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footer18.xml" ContentType="application/vnd.openxmlformats-officedocument.wordprocessingml.footer+xml"/>
  <Override PartName="/word/header23.xml" ContentType="application/vnd.openxmlformats-officedocument.wordprocessingml.header+xml"/>
  <Override PartName="/word/footer19.xml" ContentType="application/vnd.openxmlformats-officedocument.wordprocessingml.footer+xml"/>
  <Override PartName="/word/header24.xml" ContentType="application/vnd.openxmlformats-officedocument.wordprocessingml.header+xml"/>
  <Override PartName="/word/footer20.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21.xml" ContentType="application/vnd.openxmlformats-officedocument.wordprocessingml.footer+xml"/>
  <Override PartName="/word/header29.xml" ContentType="application/vnd.openxmlformats-officedocument.wordprocessingml.header+xml"/>
  <Override PartName="/word/footer22.xml" ContentType="application/vnd.openxmlformats-officedocument.wordprocessingml.footer+xml"/>
  <Override PartName="/word/header30.xml" ContentType="application/vnd.openxmlformats-officedocument.wordprocessingml.header+xml"/>
  <Override PartName="/word/footer23.xml" ContentType="application/vnd.openxmlformats-officedocument.wordprocessingml.footer+xml"/>
  <Override PartName="/word/header31.xml" ContentType="application/vnd.openxmlformats-officedocument.wordprocessingml.header+xml"/>
  <Override PartName="/word/footer24.xml" ContentType="application/vnd.openxmlformats-officedocument.wordprocessingml.footer+xml"/>
  <Override PartName="/word/header32.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3.xml" ContentType="application/vnd.openxmlformats-officedocument.wordprocessingml.header+xml"/>
  <Override PartName="/word/footer27.xml" ContentType="application/vnd.openxmlformats-officedocument.wordprocessingml.footer+xml"/>
  <Override PartName="/word/header34.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5.xml" ContentType="application/vnd.openxmlformats-officedocument.wordprocessingml.header+xml"/>
  <Override PartName="/word/footer30.xml" ContentType="application/vnd.openxmlformats-officedocument.wordprocessingml.footer+xml"/>
  <Override PartName="/word/header36.xml" ContentType="application/vnd.openxmlformats-officedocument.wordprocessingml.header+xml"/>
  <Override PartName="/word/footer31.xml" ContentType="application/vnd.openxmlformats-officedocument.wordprocessingml.footer+xml"/>
  <Override PartName="/word/header37.xml" ContentType="application/vnd.openxmlformats-officedocument.wordprocessingml.header+xml"/>
  <Override PartName="/word/footer32.xml" ContentType="application/vnd.openxmlformats-officedocument.wordprocessingml.footer+xml"/>
  <Override PartName="/word/header38.xml" ContentType="application/vnd.openxmlformats-officedocument.wordprocessingml.header+xml"/>
  <Override PartName="/word/footer33.xml" ContentType="application/vnd.openxmlformats-officedocument.wordprocessingml.footer+xml"/>
  <Override PartName="/word/header39.xml" ContentType="application/vnd.openxmlformats-officedocument.wordprocessingml.header+xml"/>
  <Override PartName="/word/footer34.xml" ContentType="application/vnd.openxmlformats-officedocument.wordprocessingml.footer+xml"/>
  <Override PartName="/word/header40.xml" ContentType="application/vnd.openxmlformats-officedocument.wordprocessingml.header+xml"/>
  <Override PartName="/word/footer35.xml" ContentType="application/vnd.openxmlformats-officedocument.wordprocessingml.footer+xml"/>
  <Override PartName="/word/header41.xml" ContentType="application/vnd.openxmlformats-officedocument.wordprocessingml.header+xml"/>
  <Override PartName="/word/footer36.xml" ContentType="application/vnd.openxmlformats-officedocument.wordprocessingml.footer+xml"/>
  <Override PartName="/word/header42.xml" ContentType="application/vnd.openxmlformats-officedocument.wordprocessingml.header+xml"/>
  <Override PartName="/word/footer37.xml" ContentType="application/vnd.openxmlformats-officedocument.wordprocessingml.footer+xml"/>
  <Override PartName="/word/header4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7D306F" w14:textId="77777777" w:rsidR="0066390B" w:rsidRPr="00E07A26" w:rsidRDefault="0066390B" w:rsidP="007D0825">
      <w:pPr>
        <w:spacing w:before="480"/>
        <w:ind w:left="0"/>
        <w:rPr>
          <w:color w:val="auto"/>
          <w:sz w:val="32"/>
          <w:szCs w:val="32"/>
        </w:rPr>
      </w:pPr>
    </w:p>
    <w:p w14:paraId="05B7DB62" w14:textId="77777777" w:rsidR="00B342EF" w:rsidRPr="00E07A26" w:rsidRDefault="00B342EF" w:rsidP="007D0825">
      <w:pPr>
        <w:spacing w:before="480"/>
        <w:rPr>
          <w:color w:val="auto"/>
          <w:sz w:val="32"/>
          <w:szCs w:val="32"/>
        </w:rPr>
      </w:pPr>
    </w:p>
    <w:p w14:paraId="7967F5E5" w14:textId="77777777" w:rsidR="00B342EF" w:rsidRPr="00E07A26" w:rsidRDefault="00B342EF" w:rsidP="007D0825">
      <w:pPr>
        <w:spacing w:before="480"/>
        <w:rPr>
          <w:color w:val="auto"/>
          <w:sz w:val="32"/>
          <w:szCs w:val="32"/>
        </w:rPr>
      </w:pPr>
    </w:p>
    <w:p w14:paraId="24515458" w14:textId="77777777" w:rsidR="00B342EF" w:rsidRPr="00E07A26" w:rsidRDefault="00B342EF" w:rsidP="0066390B">
      <w:pPr>
        <w:rPr>
          <w:color w:val="auto"/>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3"/>
      </w:tblGrid>
      <w:tr w:rsidR="00E07A26" w:rsidRPr="00E07A26" w14:paraId="09077035" w14:textId="77777777" w:rsidTr="008F02BF">
        <w:tc>
          <w:tcPr>
            <w:tcW w:w="5000" w:type="pct"/>
          </w:tcPr>
          <w:p w14:paraId="5F1D7B13" w14:textId="666E4EA5" w:rsidR="00FB7730" w:rsidRPr="00E07A26" w:rsidRDefault="007735C0" w:rsidP="00FB7730">
            <w:pPr>
              <w:pStyle w:val="Title"/>
              <w:rPr>
                <w:color w:val="auto"/>
              </w:rPr>
            </w:pPr>
            <w:r w:rsidRPr="00E07A26">
              <w:rPr>
                <w:color w:val="auto"/>
              </w:rPr>
              <w:t>RAPORT LA STUDIUL DE EVALUARE A IMPAC</w:t>
            </w:r>
            <w:r w:rsidR="00565AD4" w:rsidRPr="00E07A26">
              <w:rPr>
                <w:color w:val="auto"/>
              </w:rPr>
              <w:t>T</w:t>
            </w:r>
            <w:r w:rsidRPr="00E07A26">
              <w:rPr>
                <w:color w:val="auto"/>
              </w:rPr>
              <w:t>ULUI ASUPRA MEDIULUI</w:t>
            </w:r>
          </w:p>
        </w:tc>
      </w:tr>
      <w:tr w:rsidR="00E07A26" w:rsidRPr="00E07A26" w14:paraId="25A165F4" w14:textId="77777777" w:rsidTr="008F02BF">
        <w:tc>
          <w:tcPr>
            <w:tcW w:w="5000" w:type="pct"/>
          </w:tcPr>
          <w:p w14:paraId="7D684EBB" w14:textId="77777777" w:rsidR="00FB7730" w:rsidRPr="00E07A26" w:rsidRDefault="007735C0" w:rsidP="00E45029">
            <w:pPr>
              <w:pStyle w:val="Subtitle1"/>
              <w:rPr>
                <w:color w:val="auto"/>
              </w:rPr>
            </w:pPr>
            <w:r w:rsidRPr="00E07A26">
              <w:rPr>
                <w:color w:val="auto"/>
              </w:rPr>
              <w:t xml:space="preserve">CONSTRUIRE STAȚIE DE TRATARE A GAZELOR – PROIECTUL DE DEZVOLTARE GAZE NATURALE MIDIA, COMUNA CORBU, JUDEȚUL CONSTANȚA </w:t>
            </w:r>
          </w:p>
        </w:tc>
      </w:tr>
      <w:tr w:rsidR="00E07A26" w:rsidRPr="00E07A26" w14:paraId="5DB6AAC5" w14:textId="77777777" w:rsidTr="008F02BF">
        <w:tc>
          <w:tcPr>
            <w:tcW w:w="5000" w:type="pct"/>
          </w:tcPr>
          <w:p w14:paraId="3BD10B98" w14:textId="77777777" w:rsidR="00770BF9" w:rsidRPr="00E07A26" w:rsidRDefault="00770BF9" w:rsidP="005C50BD">
            <w:pPr>
              <w:pStyle w:val="Subtitle"/>
              <w:rPr>
                <w:color w:val="auto"/>
              </w:rPr>
            </w:pPr>
          </w:p>
        </w:tc>
      </w:tr>
      <w:tr w:rsidR="00E07A26" w:rsidRPr="00E07A26" w14:paraId="0DE97205" w14:textId="77777777" w:rsidTr="008F02BF">
        <w:tc>
          <w:tcPr>
            <w:tcW w:w="5000" w:type="pct"/>
          </w:tcPr>
          <w:p w14:paraId="43C23EA1" w14:textId="5D963560" w:rsidR="00770BF9" w:rsidRPr="00E07A26" w:rsidRDefault="00C57352" w:rsidP="00547F1C">
            <w:pPr>
              <w:pStyle w:val="Client"/>
              <w:rPr>
                <w:rStyle w:val="SubtleEmphasis"/>
                <w:iCs w:val="0"/>
                <w:caps/>
                <w:color w:val="auto"/>
              </w:rPr>
            </w:pPr>
            <w:r w:rsidRPr="00E07A26">
              <w:rPr>
                <w:rStyle w:val="SubtleEmphasis"/>
                <w:iCs w:val="0"/>
                <w:color w:val="auto"/>
              </w:rPr>
              <w:t>Titularul proiectului</w:t>
            </w:r>
            <w:r w:rsidR="00FB0EB3" w:rsidRPr="00E07A26">
              <w:rPr>
                <w:rStyle w:val="SubtleEmphasis"/>
                <w:iCs w:val="0"/>
                <w:caps/>
                <w:color w:val="auto"/>
              </w:rPr>
              <w:t>:</w:t>
            </w:r>
          </w:p>
        </w:tc>
      </w:tr>
      <w:tr w:rsidR="00770BF9" w:rsidRPr="00E07A26" w14:paraId="420B51B6" w14:textId="77777777" w:rsidTr="008F02BF">
        <w:tc>
          <w:tcPr>
            <w:tcW w:w="5000" w:type="pct"/>
          </w:tcPr>
          <w:p w14:paraId="4FC7E0E3" w14:textId="77777777" w:rsidR="00770BF9" w:rsidRPr="00E07A26" w:rsidRDefault="007735C0" w:rsidP="00547F1C">
            <w:pPr>
              <w:pStyle w:val="Client"/>
              <w:rPr>
                <w:rStyle w:val="SubtleEmphasis"/>
                <w:color w:val="auto"/>
              </w:rPr>
            </w:pPr>
            <w:r w:rsidRPr="00E07A26">
              <w:rPr>
                <w:rFonts w:asciiTheme="minorHAnsi" w:hAnsiTheme="minorHAnsi" w:cs="Arial"/>
                <w:color w:val="auto"/>
              </w:rPr>
              <w:t xml:space="preserve">BLACK SEA OIL &amp; GAS S.R.L. </w:t>
            </w:r>
          </w:p>
        </w:tc>
      </w:tr>
    </w:tbl>
    <w:p w14:paraId="474A8683" w14:textId="77777777" w:rsidR="00B342EF" w:rsidRPr="00E07A26" w:rsidRDefault="00B342EF" w:rsidP="00FB7730">
      <w:pPr>
        <w:rPr>
          <w:color w:val="auto"/>
        </w:rPr>
      </w:pPr>
    </w:p>
    <w:p w14:paraId="11172FCD" w14:textId="77777777" w:rsidR="00FB0EB3" w:rsidRPr="00E07A26" w:rsidRDefault="0009432D" w:rsidP="00FB7730">
      <w:pPr>
        <w:rPr>
          <w:color w:val="auto"/>
        </w:rPr>
      </w:pPr>
      <w:r w:rsidRPr="00E07A26">
        <w:rPr>
          <w:rFonts w:asciiTheme="minorHAnsi" w:hAnsiTheme="minorHAnsi" w:cs="Arial"/>
          <w:noProof/>
          <w:color w:val="auto"/>
          <w:lang w:val="en-US"/>
        </w:rPr>
        <w:drawing>
          <wp:inline distT="0" distB="0" distL="0" distR="0" wp14:anchorId="31573409" wp14:editId="797403A0">
            <wp:extent cx="4593265" cy="2980498"/>
            <wp:effectExtent l="0" t="38100" r="0" b="106045"/>
            <wp:docPr id="228" name="Diagram 2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419187A4" w14:textId="77777777" w:rsidR="00FB0EB3" w:rsidRPr="00E07A26" w:rsidRDefault="00FB0EB3" w:rsidP="00FB0EB3">
      <w:pPr>
        <w:rPr>
          <w:color w:val="auto"/>
        </w:rPr>
      </w:pPr>
    </w:p>
    <w:p w14:paraId="070D72F4" w14:textId="77777777" w:rsidR="00FB0EB3" w:rsidRPr="00E07A26" w:rsidRDefault="00FB0EB3" w:rsidP="00FB0EB3">
      <w:pPr>
        <w:rPr>
          <w:color w:val="auto"/>
        </w:rPr>
      </w:pPr>
    </w:p>
    <w:p w14:paraId="29FF9BFC" w14:textId="77777777" w:rsidR="001840ED" w:rsidRPr="00E07A26" w:rsidRDefault="001840ED">
      <w:pPr>
        <w:spacing w:before="0" w:after="160" w:line="259" w:lineRule="auto"/>
        <w:ind w:left="0"/>
        <w:rPr>
          <w:color w:val="auto"/>
        </w:rPr>
      </w:pPr>
      <w:r w:rsidRPr="00E07A26">
        <w:rPr>
          <w:color w:val="auto"/>
        </w:rPr>
        <w:br w:type="page"/>
      </w:r>
    </w:p>
    <w:p w14:paraId="4E0FE5DE" w14:textId="77777777" w:rsidR="00FB0EB3" w:rsidRPr="00E07A26" w:rsidRDefault="00FB0EB3" w:rsidP="00543124">
      <w:pPr>
        <w:spacing w:before="0"/>
        <w:ind w:left="0"/>
        <w:rPr>
          <w:color w:val="auto"/>
          <w:sz w:val="28"/>
          <w:szCs w:val="28"/>
        </w:rPr>
      </w:pPr>
    </w:p>
    <w:p w14:paraId="52F24EE3" w14:textId="77777777" w:rsidR="001840ED" w:rsidRPr="00E07A26" w:rsidRDefault="001840ED" w:rsidP="00543124">
      <w:pPr>
        <w:spacing w:before="0"/>
        <w:ind w:left="0"/>
        <w:rPr>
          <w:color w:val="auto"/>
          <w:sz w:val="28"/>
          <w:szCs w:val="28"/>
        </w:rPr>
      </w:pPr>
    </w:p>
    <w:p w14:paraId="34C9411E" w14:textId="77777777" w:rsidR="001840ED" w:rsidRPr="00E07A26" w:rsidRDefault="001840ED" w:rsidP="00543124">
      <w:pPr>
        <w:spacing w:before="0"/>
        <w:ind w:left="0"/>
        <w:rPr>
          <w:color w:val="auto"/>
          <w:sz w:val="28"/>
          <w:szCs w:val="28"/>
        </w:rPr>
      </w:pPr>
    </w:p>
    <w:p w14:paraId="27D3EFE5" w14:textId="77777777" w:rsidR="001840ED" w:rsidRPr="00E07A26" w:rsidRDefault="001840ED" w:rsidP="00543124">
      <w:pPr>
        <w:spacing w:before="0"/>
        <w:ind w:left="0"/>
        <w:rPr>
          <w:color w:val="auto"/>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3"/>
      </w:tblGrid>
      <w:tr w:rsidR="00E07A26" w:rsidRPr="00E07A26" w14:paraId="073BC3CD" w14:textId="77777777" w:rsidTr="001840ED">
        <w:tc>
          <w:tcPr>
            <w:tcW w:w="9203" w:type="dxa"/>
          </w:tcPr>
          <w:p w14:paraId="08A6EF6C" w14:textId="49C5AE8B" w:rsidR="001840ED" w:rsidRPr="00E07A26" w:rsidRDefault="00120391" w:rsidP="001840ED">
            <w:pPr>
              <w:pStyle w:val="Title"/>
              <w:rPr>
                <w:color w:val="auto"/>
              </w:rPr>
            </w:pPr>
            <w:r w:rsidRPr="00E07A26">
              <w:rPr>
                <w:color w:val="auto"/>
              </w:rPr>
              <w:t>RAPORT LA STUDIUL DE EVALUARE A IMPAC</w:t>
            </w:r>
            <w:r w:rsidR="00565AD4" w:rsidRPr="00E07A26">
              <w:rPr>
                <w:color w:val="auto"/>
              </w:rPr>
              <w:t>T</w:t>
            </w:r>
            <w:r w:rsidRPr="00E07A26">
              <w:rPr>
                <w:color w:val="auto"/>
              </w:rPr>
              <w:t xml:space="preserve">ULUI ASUPRA MEDIULUI </w:t>
            </w:r>
          </w:p>
        </w:tc>
      </w:tr>
      <w:tr w:rsidR="001840ED" w:rsidRPr="00E07A26" w14:paraId="355D5A38" w14:textId="77777777" w:rsidTr="001840ED">
        <w:tc>
          <w:tcPr>
            <w:tcW w:w="9203" w:type="dxa"/>
          </w:tcPr>
          <w:p w14:paraId="1AD3407A" w14:textId="77777777" w:rsidR="001840ED" w:rsidRPr="00E07A26" w:rsidRDefault="00120391" w:rsidP="00444154">
            <w:pPr>
              <w:pStyle w:val="Subtitle1"/>
              <w:rPr>
                <w:color w:val="auto"/>
              </w:rPr>
            </w:pPr>
            <w:r w:rsidRPr="00E07A26">
              <w:rPr>
                <w:color w:val="auto"/>
              </w:rPr>
              <w:t xml:space="preserve">CONSTRUIRE STAȚIE DE TRATARE A GAZELOR – PROIECTUL DE DEZVOLTARE GAZE NATURALE MIDIA, COMUNA CORBU, JUDEȚUL CONSTANȚA </w:t>
            </w:r>
          </w:p>
        </w:tc>
      </w:tr>
    </w:tbl>
    <w:p w14:paraId="595ADE46" w14:textId="77777777" w:rsidR="001840ED" w:rsidRPr="00E07A26" w:rsidRDefault="001840ED" w:rsidP="00543124">
      <w:pPr>
        <w:spacing w:before="0"/>
        <w:ind w:left="0"/>
        <w:rPr>
          <w:color w:val="auto"/>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8"/>
        <w:gridCol w:w="1144"/>
        <w:gridCol w:w="1047"/>
        <w:gridCol w:w="2487"/>
        <w:gridCol w:w="809"/>
        <w:gridCol w:w="2318"/>
      </w:tblGrid>
      <w:tr w:rsidR="00E07A26" w:rsidRPr="00E07A26" w14:paraId="76685DE0" w14:textId="77777777" w:rsidTr="00024B64">
        <w:tc>
          <w:tcPr>
            <w:tcW w:w="1408" w:type="dxa"/>
            <w:tcBorders>
              <w:right w:val="single" w:sz="4" w:space="0" w:color="auto"/>
            </w:tcBorders>
          </w:tcPr>
          <w:p w14:paraId="0E0E0BA9" w14:textId="77777777" w:rsidR="003132F9" w:rsidRPr="00E07A26" w:rsidRDefault="003132F9" w:rsidP="00024B64">
            <w:pPr>
              <w:spacing w:before="0"/>
              <w:ind w:left="0"/>
              <w:rPr>
                <w:rFonts w:asciiTheme="minorHAnsi" w:hAnsiTheme="minorHAnsi"/>
                <w:color w:val="auto"/>
                <w:szCs w:val="24"/>
              </w:rPr>
            </w:pPr>
          </w:p>
        </w:tc>
        <w:tc>
          <w:tcPr>
            <w:tcW w:w="2191" w:type="dxa"/>
            <w:gridSpan w:val="2"/>
            <w:tcBorders>
              <w:left w:val="single" w:sz="4" w:space="0" w:color="auto"/>
              <w:bottom w:val="single" w:sz="4" w:space="0" w:color="auto"/>
              <w:right w:val="single" w:sz="4" w:space="0" w:color="auto"/>
            </w:tcBorders>
          </w:tcPr>
          <w:p w14:paraId="4BE1F8E8" w14:textId="77777777" w:rsidR="003132F9" w:rsidRPr="00E07A26" w:rsidRDefault="003132F9" w:rsidP="00024B64">
            <w:pPr>
              <w:spacing w:after="120"/>
              <w:ind w:left="0"/>
              <w:rPr>
                <w:rFonts w:asciiTheme="minorHAnsi" w:hAnsiTheme="minorHAnsi"/>
                <w:b/>
                <w:color w:val="auto"/>
                <w:szCs w:val="24"/>
              </w:rPr>
            </w:pPr>
            <w:r w:rsidRPr="00E07A26">
              <w:rPr>
                <w:rFonts w:asciiTheme="minorHAnsi" w:hAnsiTheme="minorHAnsi"/>
                <w:b/>
                <w:color w:val="auto"/>
                <w:szCs w:val="24"/>
              </w:rPr>
              <w:t>Nume</w:t>
            </w:r>
          </w:p>
        </w:tc>
        <w:tc>
          <w:tcPr>
            <w:tcW w:w="3296" w:type="dxa"/>
            <w:gridSpan w:val="2"/>
            <w:tcBorders>
              <w:left w:val="single" w:sz="4" w:space="0" w:color="auto"/>
              <w:bottom w:val="single" w:sz="4" w:space="0" w:color="auto"/>
              <w:right w:val="single" w:sz="4" w:space="0" w:color="auto"/>
            </w:tcBorders>
          </w:tcPr>
          <w:p w14:paraId="3716C40F" w14:textId="77777777" w:rsidR="003132F9" w:rsidRPr="00E07A26" w:rsidRDefault="003132F9" w:rsidP="00024B64">
            <w:pPr>
              <w:spacing w:after="120"/>
              <w:ind w:left="0"/>
              <w:rPr>
                <w:rFonts w:asciiTheme="minorHAnsi" w:hAnsiTheme="minorHAnsi"/>
                <w:b/>
                <w:color w:val="auto"/>
                <w:szCs w:val="24"/>
              </w:rPr>
            </w:pPr>
            <w:r w:rsidRPr="00E07A26">
              <w:rPr>
                <w:rFonts w:asciiTheme="minorHAnsi" w:hAnsiTheme="minorHAnsi"/>
                <w:b/>
                <w:color w:val="auto"/>
                <w:szCs w:val="24"/>
              </w:rPr>
              <w:t>Poziția</w:t>
            </w:r>
          </w:p>
        </w:tc>
        <w:tc>
          <w:tcPr>
            <w:tcW w:w="2318" w:type="dxa"/>
            <w:tcBorders>
              <w:left w:val="single" w:sz="4" w:space="0" w:color="auto"/>
              <w:bottom w:val="single" w:sz="4" w:space="0" w:color="auto"/>
            </w:tcBorders>
          </w:tcPr>
          <w:p w14:paraId="7F6C3CE0" w14:textId="77777777" w:rsidR="003132F9" w:rsidRPr="00E07A26" w:rsidRDefault="003132F9" w:rsidP="00024B64">
            <w:pPr>
              <w:spacing w:after="120"/>
              <w:ind w:left="0"/>
              <w:rPr>
                <w:rFonts w:asciiTheme="minorHAnsi" w:hAnsiTheme="minorHAnsi"/>
                <w:b/>
                <w:color w:val="auto"/>
                <w:szCs w:val="24"/>
              </w:rPr>
            </w:pPr>
            <w:r w:rsidRPr="00E07A26">
              <w:rPr>
                <w:rFonts w:asciiTheme="minorHAnsi" w:hAnsiTheme="minorHAnsi"/>
                <w:b/>
                <w:color w:val="auto"/>
                <w:szCs w:val="24"/>
              </w:rPr>
              <w:t>Semnătura</w:t>
            </w:r>
          </w:p>
        </w:tc>
      </w:tr>
      <w:tr w:rsidR="00E07A26" w:rsidRPr="00E07A26" w14:paraId="7AD17A37" w14:textId="77777777" w:rsidTr="00024B64">
        <w:trPr>
          <w:trHeight w:val="263"/>
        </w:trPr>
        <w:tc>
          <w:tcPr>
            <w:tcW w:w="1408" w:type="dxa"/>
            <w:vMerge w:val="restart"/>
            <w:tcBorders>
              <w:right w:val="single" w:sz="4" w:space="0" w:color="auto"/>
            </w:tcBorders>
          </w:tcPr>
          <w:p w14:paraId="1CE647FF" w14:textId="77777777" w:rsidR="003132F9" w:rsidRPr="00E07A26" w:rsidRDefault="003132F9" w:rsidP="00024B64">
            <w:pPr>
              <w:spacing w:after="240"/>
              <w:ind w:left="0"/>
              <w:rPr>
                <w:rFonts w:asciiTheme="minorHAnsi" w:hAnsiTheme="minorHAnsi"/>
                <w:b/>
                <w:color w:val="auto"/>
                <w:szCs w:val="24"/>
              </w:rPr>
            </w:pPr>
            <w:r w:rsidRPr="00E07A26">
              <w:rPr>
                <w:rFonts w:asciiTheme="minorHAnsi" w:hAnsiTheme="minorHAnsi"/>
                <w:b/>
                <w:color w:val="auto"/>
                <w:szCs w:val="24"/>
              </w:rPr>
              <w:t>Elaborat de</w:t>
            </w:r>
          </w:p>
        </w:tc>
        <w:tc>
          <w:tcPr>
            <w:tcW w:w="2191" w:type="dxa"/>
            <w:gridSpan w:val="2"/>
            <w:tcBorders>
              <w:top w:val="single" w:sz="4" w:space="0" w:color="auto"/>
              <w:left w:val="single" w:sz="4" w:space="0" w:color="auto"/>
              <w:right w:val="single" w:sz="4" w:space="0" w:color="auto"/>
            </w:tcBorders>
          </w:tcPr>
          <w:p w14:paraId="4964D196"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Raluca ȘERBAN</w:t>
            </w:r>
          </w:p>
        </w:tc>
        <w:tc>
          <w:tcPr>
            <w:tcW w:w="3296" w:type="dxa"/>
            <w:gridSpan w:val="2"/>
            <w:tcBorders>
              <w:top w:val="single" w:sz="4" w:space="0" w:color="auto"/>
              <w:left w:val="single" w:sz="4" w:space="0" w:color="auto"/>
              <w:right w:val="single" w:sz="4" w:space="0" w:color="auto"/>
            </w:tcBorders>
          </w:tcPr>
          <w:p w14:paraId="3BC93A10"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Manager</w:t>
            </w:r>
          </w:p>
        </w:tc>
        <w:tc>
          <w:tcPr>
            <w:tcW w:w="2318" w:type="dxa"/>
            <w:tcBorders>
              <w:top w:val="single" w:sz="4" w:space="0" w:color="auto"/>
              <w:left w:val="single" w:sz="4" w:space="0" w:color="auto"/>
            </w:tcBorders>
          </w:tcPr>
          <w:p w14:paraId="31C55819" w14:textId="77777777" w:rsidR="003132F9" w:rsidRPr="00E07A26" w:rsidRDefault="003132F9" w:rsidP="00024B64">
            <w:pPr>
              <w:spacing w:before="0"/>
              <w:ind w:left="0"/>
              <w:rPr>
                <w:rFonts w:asciiTheme="minorHAnsi" w:hAnsiTheme="minorHAnsi"/>
                <w:color w:val="auto"/>
                <w:szCs w:val="24"/>
              </w:rPr>
            </w:pPr>
            <w:r w:rsidRPr="00E07A26">
              <w:rPr>
                <w:rFonts w:asciiTheme="minorHAnsi" w:hAnsiTheme="minorHAnsi"/>
                <w:noProof/>
                <w:color w:val="auto"/>
                <w:szCs w:val="24"/>
                <w:lang w:val="en-US"/>
              </w:rPr>
              <w:drawing>
                <wp:inline distT="0" distB="0" distL="0" distR="0" wp14:anchorId="72BC0077" wp14:editId="316AD270">
                  <wp:extent cx="906448" cy="326634"/>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aluca PNG.png"/>
                          <pic:cNvPicPr/>
                        </pic:nvPicPr>
                        <pic:blipFill>
                          <a:blip r:embed="rId13" cstate="print">
                            <a:extLst>
                              <a:ext uri="{28A0092B-C50C-407E-A947-70E740481C1C}">
                                <a14:useLocalDpi xmlns:a14="http://schemas.microsoft.com/office/drawing/2010/main"/>
                              </a:ext>
                            </a:extLst>
                          </a:blip>
                          <a:stretch>
                            <a:fillRect/>
                          </a:stretch>
                        </pic:blipFill>
                        <pic:spPr>
                          <a:xfrm>
                            <a:off x="0" y="0"/>
                            <a:ext cx="922772" cy="332516"/>
                          </a:xfrm>
                          <a:prstGeom prst="rect">
                            <a:avLst/>
                          </a:prstGeom>
                        </pic:spPr>
                      </pic:pic>
                    </a:graphicData>
                  </a:graphic>
                </wp:inline>
              </w:drawing>
            </w:r>
          </w:p>
        </w:tc>
      </w:tr>
      <w:tr w:rsidR="00E07A26" w:rsidRPr="00E07A26" w14:paraId="1EBD1594" w14:textId="77777777" w:rsidTr="00024B64">
        <w:tc>
          <w:tcPr>
            <w:tcW w:w="1408" w:type="dxa"/>
            <w:vMerge/>
            <w:tcBorders>
              <w:right w:val="single" w:sz="4" w:space="0" w:color="auto"/>
            </w:tcBorders>
          </w:tcPr>
          <w:p w14:paraId="514A8697" w14:textId="77777777" w:rsidR="003132F9" w:rsidRPr="00E07A26" w:rsidRDefault="003132F9" w:rsidP="00024B64">
            <w:pPr>
              <w:spacing w:before="0"/>
              <w:ind w:left="0"/>
              <w:rPr>
                <w:rFonts w:asciiTheme="minorHAnsi" w:hAnsiTheme="minorHAnsi"/>
                <w:b/>
                <w:color w:val="auto"/>
                <w:szCs w:val="24"/>
              </w:rPr>
            </w:pPr>
          </w:p>
        </w:tc>
        <w:tc>
          <w:tcPr>
            <w:tcW w:w="2191" w:type="dxa"/>
            <w:gridSpan w:val="2"/>
            <w:tcBorders>
              <w:left w:val="single" w:sz="4" w:space="0" w:color="auto"/>
              <w:right w:val="single" w:sz="4" w:space="0" w:color="auto"/>
            </w:tcBorders>
          </w:tcPr>
          <w:p w14:paraId="331A3D60"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Mihai IOSIF</w:t>
            </w:r>
          </w:p>
          <w:p w14:paraId="10B162A5"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Răzvan Spiridon</w:t>
            </w:r>
          </w:p>
          <w:p w14:paraId="00221475"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Gabriel BĂNICĂ</w:t>
            </w:r>
          </w:p>
        </w:tc>
        <w:tc>
          <w:tcPr>
            <w:tcW w:w="3296" w:type="dxa"/>
            <w:gridSpan w:val="2"/>
            <w:tcBorders>
              <w:left w:val="single" w:sz="4" w:space="0" w:color="auto"/>
              <w:right w:val="single" w:sz="4" w:space="0" w:color="auto"/>
            </w:tcBorders>
          </w:tcPr>
          <w:p w14:paraId="36778F0B"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Principal Consultant</w:t>
            </w:r>
          </w:p>
          <w:p w14:paraId="23B757DD"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Consultant</w:t>
            </w:r>
          </w:p>
          <w:p w14:paraId="4BB28A5B"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Expert avifaună</w:t>
            </w:r>
          </w:p>
        </w:tc>
        <w:tc>
          <w:tcPr>
            <w:tcW w:w="2318" w:type="dxa"/>
            <w:tcBorders>
              <w:left w:val="single" w:sz="4" w:space="0" w:color="auto"/>
            </w:tcBorders>
          </w:tcPr>
          <w:p w14:paraId="1B72B36E" w14:textId="77777777" w:rsidR="003132F9" w:rsidRPr="00E07A26" w:rsidRDefault="003132F9" w:rsidP="00024B64">
            <w:pPr>
              <w:spacing w:before="0"/>
              <w:ind w:left="0"/>
              <w:rPr>
                <w:rFonts w:asciiTheme="minorHAnsi" w:hAnsiTheme="minorHAnsi"/>
                <w:color w:val="auto"/>
                <w:szCs w:val="24"/>
              </w:rPr>
            </w:pPr>
            <w:r w:rsidRPr="00E07A26">
              <w:rPr>
                <w:rFonts w:asciiTheme="minorHAnsi" w:hAnsiTheme="minorHAnsi"/>
                <w:noProof/>
                <w:color w:val="auto"/>
                <w:szCs w:val="24"/>
                <w:lang w:val="en-US"/>
              </w:rPr>
              <w:drawing>
                <wp:anchor distT="0" distB="0" distL="114300" distR="114300" simplePos="0" relativeHeight="251677696" behindDoc="0" locked="0" layoutInCell="1" allowOverlap="1" wp14:anchorId="6A17DA3E" wp14:editId="301C6846">
                  <wp:simplePos x="0" y="0"/>
                  <wp:positionH relativeFrom="column">
                    <wp:posOffset>-65050</wp:posOffset>
                  </wp:positionH>
                  <wp:positionV relativeFrom="paragraph">
                    <wp:posOffset>370781</wp:posOffset>
                  </wp:positionV>
                  <wp:extent cx="763270" cy="371394"/>
                  <wp:effectExtent l="0" t="0" r="0" b="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emnatura_RS.PNG"/>
                          <pic:cNvPicPr/>
                        </pic:nvPicPr>
                        <pic:blipFill>
                          <a:blip r:embed="rId14" cstate="print">
                            <a:extLst>
                              <a:ext uri="{28A0092B-C50C-407E-A947-70E740481C1C}">
                                <a14:useLocalDpi xmlns:a14="http://schemas.microsoft.com/office/drawing/2010/main"/>
                              </a:ext>
                            </a:extLst>
                          </a:blip>
                          <a:stretch>
                            <a:fillRect/>
                          </a:stretch>
                        </pic:blipFill>
                        <pic:spPr>
                          <a:xfrm>
                            <a:off x="0" y="0"/>
                            <a:ext cx="763270" cy="371394"/>
                          </a:xfrm>
                          <a:prstGeom prst="rect">
                            <a:avLst/>
                          </a:prstGeom>
                        </pic:spPr>
                      </pic:pic>
                    </a:graphicData>
                  </a:graphic>
                  <wp14:sizeRelH relativeFrom="margin">
                    <wp14:pctWidth>0</wp14:pctWidth>
                  </wp14:sizeRelH>
                  <wp14:sizeRelV relativeFrom="margin">
                    <wp14:pctHeight>0</wp14:pctHeight>
                  </wp14:sizeRelV>
                </wp:anchor>
              </w:drawing>
            </w:r>
            <w:r w:rsidRPr="00E07A26">
              <w:rPr>
                <w:rFonts w:asciiTheme="minorHAnsi" w:hAnsiTheme="minorHAnsi"/>
                <w:noProof/>
                <w:color w:val="auto"/>
                <w:szCs w:val="24"/>
                <w:lang w:val="en-US"/>
              </w:rPr>
              <w:drawing>
                <wp:inline distT="0" distB="0" distL="0" distR="0" wp14:anchorId="4CD9008C" wp14:editId="3BF6E0C3">
                  <wp:extent cx="564543" cy="303985"/>
                  <wp:effectExtent l="0" t="0" r="6985" b="12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ihai PNG.png"/>
                          <pic:cNvPicPr/>
                        </pic:nvPicPr>
                        <pic:blipFill>
                          <a:blip r:embed="rId15" cstate="print">
                            <a:extLst>
                              <a:ext uri="{28A0092B-C50C-407E-A947-70E740481C1C}">
                                <a14:useLocalDpi xmlns:a14="http://schemas.microsoft.com/office/drawing/2010/main"/>
                              </a:ext>
                            </a:extLst>
                          </a:blip>
                          <a:stretch>
                            <a:fillRect/>
                          </a:stretch>
                        </pic:blipFill>
                        <pic:spPr>
                          <a:xfrm>
                            <a:off x="0" y="0"/>
                            <a:ext cx="573707" cy="308919"/>
                          </a:xfrm>
                          <a:prstGeom prst="rect">
                            <a:avLst/>
                          </a:prstGeom>
                        </pic:spPr>
                      </pic:pic>
                    </a:graphicData>
                  </a:graphic>
                </wp:inline>
              </w:drawing>
            </w:r>
          </w:p>
          <w:p w14:paraId="1A5A4BCB" w14:textId="77777777" w:rsidR="003132F9" w:rsidRPr="00E07A26" w:rsidRDefault="003132F9" w:rsidP="00024B64">
            <w:pPr>
              <w:spacing w:before="0"/>
              <w:ind w:left="0"/>
              <w:rPr>
                <w:rFonts w:asciiTheme="minorHAnsi" w:hAnsiTheme="minorHAnsi"/>
                <w:color w:val="auto"/>
                <w:szCs w:val="24"/>
              </w:rPr>
            </w:pPr>
          </w:p>
          <w:p w14:paraId="151A7381" w14:textId="77777777" w:rsidR="003132F9" w:rsidRPr="00E07A26" w:rsidRDefault="003132F9" w:rsidP="00024B64">
            <w:pPr>
              <w:spacing w:before="0"/>
              <w:ind w:left="0"/>
              <w:rPr>
                <w:rFonts w:asciiTheme="minorHAnsi" w:hAnsiTheme="minorHAnsi"/>
                <w:color w:val="auto"/>
                <w:szCs w:val="24"/>
              </w:rPr>
            </w:pPr>
          </w:p>
          <w:p w14:paraId="32CDDDA7" w14:textId="77777777" w:rsidR="003132F9" w:rsidRPr="00E07A26" w:rsidRDefault="003132F9" w:rsidP="00024B64">
            <w:pPr>
              <w:spacing w:before="0"/>
              <w:ind w:left="0"/>
              <w:rPr>
                <w:rFonts w:asciiTheme="minorHAnsi" w:hAnsiTheme="minorHAnsi"/>
                <w:color w:val="auto"/>
                <w:szCs w:val="24"/>
              </w:rPr>
            </w:pPr>
            <w:r w:rsidRPr="00E07A26">
              <w:rPr>
                <w:rFonts w:asciiTheme="minorHAnsi" w:hAnsiTheme="minorHAnsi"/>
                <w:noProof/>
                <w:color w:val="auto"/>
                <w:szCs w:val="24"/>
                <w:lang w:val="en-US"/>
              </w:rPr>
              <w:drawing>
                <wp:inline distT="0" distB="0" distL="0" distR="0" wp14:anchorId="091973E2" wp14:editId="307F4CD1">
                  <wp:extent cx="763326" cy="379755"/>
                  <wp:effectExtent l="0" t="0" r="0" b="127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abriel Banica PNG.png"/>
                          <pic:cNvPicPr/>
                        </pic:nvPicPr>
                        <pic:blipFill>
                          <a:blip r:embed="rId16" cstate="print">
                            <a:extLst>
                              <a:ext uri="{28A0092B-C50C-407E-A947-70E740481C1C}">
                                <a14:useLocalDpi xmlns:a14="http://schemas.microsoft.com/office/drawing/2010/main"/>
                              </a:ext>
                            </a:extLst>
                          </a:blip>
                          <a:stretch>
                            <a:fillRect/>
                          </a:stretch>
                        </pic:blipFill>
                        <pic:spPr>
                          <a:xfrm>
                            <a:off x="0" y="0"/>
                            <a:ext cx="777574" cy="386843"/>
                          </a:xfrm>
                          <a:prstGeom prst="rect">
                            <a:avLst/>
                          </a:prstGeom>
                        </pic:spPr>
                      </pic:pic>
                    </a:graphicData>
                  </a:graphic>
                </wp:inline>
              </w:drawing>
            </w:r>
          </w:p>
        </w:tc>
      </w:tr>
      <w:tr w:rsidR="00E07A26" w:rsidRPr="00E07A26" w14:paraId="3B11553E" w14:textId="77777777" w:rsidTr="00024B64">
        <w:tc>
          <w:tcPr>
            <w:tcW w:w="1408" w:type="dxa"/>
            <w:vMerge/>
            <w:tcBorders>
              <w:right w:val="single" w:sz="4" w:space="0" w:color="auto"/>
            </w:tcBorders>
          </w:tcPr>
          <w:p w14:paraId="56F1944C" w14:textId="77777777" w:rsidR="003132F9" w:rsidRPr="00E07A26" w:rsidRDefault="003132F9" w:rsidP="00024B64">
            <w:pPr>
              <w:spacing w:before="0"/>
              <w:ind w:left="0"/>
              <w:rPr>
                <w:rFonts w:asciiTheme="minorHAnsi" w:hAnsiTheme="minorHAnsi"/>
                <w:b/>
                <w:color w:val="auto"/>
                <w:szCs w:val="24"/>
              </w:rPr>
            </w:pPr>
          </w:p>
        </w:tc>
        <w:tc>
          <w:tcPr>
            <w:tcW w:w="2191" w:type="dxa"/>
            <w:gridSpan w:val="2"/>
            <w:tcBorders>
              <w:left w:val="single" w:sz="4" w:space="0" w:color="auto"/>
              <w:right w:val="single" w:sz="4" w:space="0" w:color="auto"/>
            </w:tcBorders>
          </w:tcPr>
          <w:p w14:paraId="0CD31708"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Oana ZAMFIRESCU</w:t>
            </w:r>
          </w:p>
        </w:tc>
        <w:tc>
          <w:tcPr>
            <w:tcW w:w="3296" w:type="dxa"/>
            <w:gridSpan w:val="2"/>
            <w:tcBorders>
              <w:left w:val="single" w:sz="4" w:space="0" w:color="auto"/>
              <w:right w:val="single" w:sz="4" w:space="0" w:color="auto"/>
            </w:tcBorders>
          </w:tcPr>
          <w:p w14:paraId="19274535"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Expert habitate/vegetație</w:t>
            </w:r>
          </w:p>
        </w:tc>
        <w:tc>
          <w:tcPr>
            <w:tcW w:w="2318" w:type="dxa"/>
            <w:tcBorders>
              <w:left w:val="single" w:sz="4" w:space="0" w:color="auto"/>
            </w:tcBorders>
          </w:tcPr>
          <w:p w14:paraId="1296B7AE" w14:textId="77777777" w:rsidR="003132F9" w:rsidRPr="00E07A26" w:rsidRDefault="003132F9" w:rsidP="00024B64">
            <w:pPr>
              <w:spacing w:before="0"/>
              <w:ind w:left="0"/>
              <w:rPr>
                <w:rFonts w:asciiTheme="minorHAnsi" w:hAnsiTheme="minorHAnsi"/>
                <w:color w:val="auto"/>
                <w:szCs w:val="24"/>
              </w:rPr>
            </w:pPr>
            <w:r w:rsidRPr="00E07A26">
              <w:rPr>
                <w:rFonts w:asciiTheme="minorHAnsi" w:hAnsiTheme="minorHAnsi"/>
                <w:noProof/>
                <w:color w:val="auto"/>
                <w:szCs w:val="24"/>
                <w:lang w:val="en-US"/>
              </w:rPr>
              <w:drawing>
                <wp:inline distT="0" distB="0" distL="0" distR="0" wp14:anchorId="1EB2ABBE" wp14:editId="47736C3E">
                  <wp:extent cx="667910" cy="432763"/>
                  <wp:effectExtent l="0" t="0" r="0"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Oana Zamfirescu.png"/>
                          <pic:cNvPicPr/>
                        </pic:nvPicPr>
                        <pic:blipFill>
                          <a:blip r:embed="rId17" cstate="print">
                            <a:extLst>
                              <a:ext uri="{28A0092B-C50C-407E-A947-70E740481C1C}">
                                <a14:useLocalDpi xmlns:a14="http://schemas.microsoft.com/office/drawing/2010/main"/>
                              </a:ext>
                            </a:extLst>
                          </a:blip>
                          <a:stretch>
                            <a:fillRect/>
                          </a:stretch>
                        </pic:blipFill>
                        <pic:spPr>
                          <a:xfrm>
                            <a:off x="0" y="0"/>
                            <a:ext cx="685565" cy="444202"/>
                          </a:xfrm>
                          <a:prstGeom prst="rect">
                            <a:avLst/>
                          </a:prstGeom>
                        </pic:spPr>
                      </pic:pic>
                    </a:graphicData>
                  </a:graphic>
                </wp:inline>
              </w:drawing>
            </w:r>
          </w:p>
        </w:tc>
      </w:tr>
      <w:tr w:rsidR="00E07A26" w:rsidRPr="00E07A26" w14:paraId="5E753B86" w14:textId="77777777" w:rsidTr="00024B64">
        <w:trPr>
          <w:trHeight w:val="136"/>
        </w:trPr>
        <w:tc>
          <w:tcPr>
            <w:tcW w:w="1408" w:type="dxa"/>
            <w:vMerge/>
            <w:tcBorders>
              <w:right w:val="single" w:sz="4" w:space="0" w:color="auto"/>
            </w:tcBorders>
          </w:tcPr>
          <w:p w14:paraId="23000CDB" w14:textId="77777777" w:rsidR="003132F9" w:rsidRPr="00E07A26" w:rsidRDefault="003132F9" w:rsidP="00024B64">
            <w:pPr>
              <w:spacing w:before="0"/>
              <w:ind w:left="0"/>
              <w:rPr>
                <w:rFonts w:asciiTheme="minorHAnsi" w:hAnsiTheme="minorHAnsi"/>
                <w:b/>
                <w:color w:val="auto"/>
                <w:szCs w:val="24"/>
              </w:rPr>
            </w:pPr>
          </w:p>
        </w:tc>
        <w:tc>
          <w:tcPr>
            <w:tcW w:w="2191" w:type="dxa"/>
            <w:gridSpan w:val="2"/>
            <w:tcBorders>
              <w:left w:val="single" w:sz="4" w:space="0" w:color="auto"/>
              <w:right w:val="single" w:sz="4" w:space="0" w:color="auto"/>
            </w:tcBorders>
          </w:tcPr>
          <w:p w14:paraId="53FA0586"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Ștefan ZAMFIRESCU</w:t>
            </w:r>
          </w:p>
        </w:tc>
        <w:tc>
          <w:tcPr>
            <w:tcW w:w="3296" w:type="dxa"/>
            <w:gridSpan w:val="2"/>
            <w:tcBorders>
              <w:left w:val="single" w:sz="4" w:space="0" w:color="auto"/>
              <w:right w:val="single" w:sz="4" w:space="0" w:color="auto"/>
            </w:tcBorders>
          </w:tcPr>
          <w:p w14:paraId="39B2C8F6"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 xml:space="preserve">Expert herpetofaună/mamifere </w:t>
            </w:r>
          </w:p>
        </w:tc>
        <w:tc>
          <w:tcPr>
            <w:tcW w:w="2318" w:type="dxa"/>
            <w:tcBorders>
              <w:left w:val="single" w:sz="4" w:space="0" w:color="auto"/>
            </w:tcBorders>
          </w:tcPr>
          <w:p w14:paraId="1AD452B2" w14:textId="77777777" w:rsidR="003132F9" w:rsidRPr="00E07A26" w:rsidRDefault="003132F9" w:rsidP="00024B64">
            <w:pPr>
              <w:spacing w:before="0"/>
              <w:ind w:left="0"/>
              <w:rPr>
                <w:rFonts w:asciiTheme="minorHAnsi" w:hAnsiTheme="minorHAnsi"/>
                <w:color w:val="auto"/>
                <w:szCs w:val="24"/>
              </w:rPr>
            </w:pPr>
            <w:r w:rsidRPr="00E07A26">
              <w:rPr>
                <w:rFonts w:asciiTheme="minorHAnsi" w:hAnsiTheme="minorHAnsi"/>
                <w:noProof/>
                <w:color w:val="auto"/>
                <w:szCs w:val="24"/>
                <w:lang w:val="en-US"/>
              </w:rPr>
              <w:drawing>
                <wp:inline distT="0" distB="0" distL="0" distR="0" wp14:anchorId="320C66A8" wp14:editId="20CB1699">
                  <wp:extent cx="1098146" cy="437322"/>
                  <wp:effectExtent l="0" t="0" r="6985" b="12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tefan Zamfirescu.png"/>
                          <pic:cNvPicPr/>
                        </pic:nvPicPr>
                        <pic:blipFill>
                          <a:blip r:embed="rId18" cstate="print">
                            <a:extLst>
                              <a:ext uri="{28A0092B-C50C-407E-A947-70E740481C1C}">
                                <a14:useLocalDpi xmlns:a14="http://schemas.microsoft.com/office/drawing/2010/main"/>
                              </a:ext>
                            </a:extLst>
                          </a:blip>
                          <a:stretch>
                            <a:fillRect/>
                          </a:stretch>
                        </pic:blipFill>
                        <pic:spPr>
                          <a:xfrm>
                            <a:off x="0" y="0"/>
                            <a:ext cx="1123438" cy="447394"/>
                          </a:xfrm>
                          <a:prstGeom prst="rect">
                            <a:avLst/>
                          </a:prstGeom>
                        </pic:spPr>
                      </pic:pic>
                    </a:graphicData>
                  </a:graphic>
                </wp:inline>
              </w:drawing>
            </w:r>
          </w:p>
        </w:tc>
      </w:tr>
      <w:tr w:rsidR="00E07A26" w:rsidRPr="00E07A26" w14:paraId="3FEB0AA1" w14:textId="77777777" w:rsidTr="00024B64">
        <w:tc>
          <w:tcPr>
            <w:tcW w:w="1408" w:type="dxa"/>
            <w:vMerge/>
            <w:tcBorders>
              <w:right w:val="single" w:sz="4" w:space="0" w:color="auto"/>
            </w:tcBorders>
          </w:tcPr>
          <w:p w14:paraId="52795ABF" w14:textId="77777777" w:rsidR="003132F9" w:rsidRPr="00E07A26" w:rsidRDefault="003132F9" w:rsidP="00024B64">
            <w:pPr>
              <w:spacing w:before="0"/>
              <w:ind w:left="0"/>
              <w:rPr>
                <w:rFonts w:asciiTheme="minorHAnsi" w:hAnsiTheme="minorHAnsi"/>
                <w:b/>
                <w:color w:val="auto"/>
                <w:szCs w:val="24"/>
              </w:rPr>
            </w:pPr>
          </w:p>
        </w:tc>
        <w:tc>
          <w:tcPr>
            <w:tcW w:w="2191" w:type="dxa"/>
            <w:gridSpan w:val="2"/>
            <w:tcBorders>
              <w:left w:val="single" w:sz="4" w:space="0" w:color="auto"/>
              <w:bottom w:val="single" w:sz="4" w:space="0" w:color="auto"/>
              <w:right w:val="single" w:sz="4" w:space="0" w:color="auto"/>
            </w:tcBorders>
          </w:tcPr>
          <w:p w14:paraId="149B2DC7"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Irinel POPESCU</w:t>
            </w:r>
          </w:p>
        </w:tc>
        <w:tc>
          <w:tcPr>
            <w:tcW w:w="3296" w:type="dxa"/>
            <w:gridSpan w:val="2"/>
            <w:tcBorders>
              <w:left w:val="single" w:sz="4" w:space="0" w:color="auto"/>
              <w:bottom w:val="single" w:sz="4" w:space="0" w:color="auto"/>
              <w:right w:val="single" w:sz="4" w:space="0" w:color="auto"/>
            </w:tcBorders>
          </w:tcPr>
          <w:p w14:paraId="2037DD59"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Expert entomolog</w:t>
            </w:r>
          </w:p>
        </w:tc>
        <w:tc>
          <w:tcPr>
            <w:tcW w:w="2318" w:type="dxa"/>
            <w:tcBorders>
              <w:left w:val="single" w:sz="4" w:space="0" w:color="auto"/>
              <w:bottom w:val="single" w:sz="4" w:space="0" w:color="auto"/>
            </w:tcBorders>
          </w:tcPr>
          <w:p w14:paraId="1A335FB3" w14:textId="77777777" w:rsidR="003132F9" w:rsidRPr="00E07A26" w:rsidRDefault="003132F9" w:rsidP="00024B64">
            <w:pPr>
              <w:spacing w:before="0"/>
              <w:ind w:left="0"/>
              <w:rPr>
                <w:rFonts w:asciiTheme="minorHAnsi" w:hAnsiTheme="minorHAnsi"/>
                <w:color w:val="auto"/>
                <w:szCs w:val="24"/>
              </w:rPr>
            </w:pPr>
            <w:r w:rsidRPr="00E07A26">
              <w:rPr>
                <w:rFonts w:asciiTheme="minorHAnsi" w:hAnsiTheme="minorHAnsi"/>
                <w:noProof/>
                <w:color w:val="auto"/>
                <w:szCs w:val="24"/>
                <w:lang w:val="en-US"/>
              </w:rPr>
              <w:drawing>
                <wp:inline distT="0" distB="0" distL="0" distR="0" wp14:anchorId="2A2E9DB6" wp14:editId="59651673">
                  <wp:extent cx="1065474" cy="307164"/>
                  <wp:effectExtent l="0" t="0" r="190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rinel Popescu PNG.png"/>
                          <pic:cNvPicPr/>
                        </pic:nvPicPr>
                        <pic:blipFill>
                          <a:blip r:embed="rId19" cstate="print">
                            <a:extLst>
                              <a:ext uri="{28A0092B-C50C-407E-A947-70E740481C1C}">
                                <a14:useLocalDpi xmlns:a14="http://schemas.microsoft.com/office/drawing/2010/main"/>
                              </a:ext>
                            </a:extLst>
                          </a:blip>
                          <a:stretch>
                            <a:fillRect/>
                          </a:stretch>
                        </pic:blipFill>
                        <pic:spPr>
                          <a:xfrm>
                            <a:off x="0" y="0"/>
                            <a:ext cx="1099407" cy="316947"/>
                          </a:xfrm>
                          <a:prstGeom prst="rect">
                            <a:avLst/>
                          </a:prstGeom>
                        </pic:spPr>
                      </pic:pic>
                    </a:graphicData>
                  </a:graphic>
                </wp:inline>
              </w:drawing>
            </w:r>
          </w:p>
        </w:tc>
      </w:tr>
      <w:tr w:rsidR="00E07A26" w:rsidRPr="00E07A26" w14:paraId="4B2B0D85" w14:textId="77777777" w:rsidTr="00024B64">
        <w:tc>
          <w:tcPr>
            <w:tcW w:w="1408" w:type="dxa"/>
            <w:vMerge w:val="restart"/>
            <w:tcBorders>
              <w:right w:val="single" w:sz="4" w:space="0" w:color="auto"/>
            </w:tcBorders>
          </w:tcPr>
          <w:p w14:paraId="37038999" w14:textId="77777777" w:rsidR="003132F9" w:rsidRPr="00E07A26" w:rsidRDefault="003132F9" w:rsidP="00024B64">
            <w:pPr>
              <w:spacing w:after="240"/>
              <w:ind w:left="0"/>
              <w:rPr>
                <w:rFonts w:asciiTheme="minorHAnsi" w:hAnsiTheme="minorHAnsi"/>
                <w:b/>
                <w:color w:val="auto"/>
                <w:szCs w:val="24"/>
              </w:rPr>
            </w:pPr>
            <w:r w:rsidRPr="00E07A26">
              <w:rPr>
                <w:rFonts w:asciiTheme="minorHAnsi" w:hAnsiTheme="minorHAnsi"/>
                <w:b/>
                <w:color w:val="auto"/>
                <w:szCs w:val="24"/>
              </w:rPr>
              <w:t>Verificat de</w:t>
            </w:r>
          </w:p>
          <w:p w14:paraId="1DC27485" w14:textId="77777777" w:rsidR="003132F9" w:rsidRPr="00E07A26" w:rsidRDefault="003132F9" w:rsidP="00024B64">
            <w:pPr>
              <w:spacing w:after="240"/>
              <w:ind w:left="0"/>
              <w:rPr>
                <w:rFonts w:asciiTheme="minorHAnsi" w:hAnsiTheme="minorHAnsi"/>
                <w:b/>
                <w:color w:val="auto"/>
                <w:szCs w:val="24"/>
              </w:rPr>
            </w:pPr>
            <w:r w:rsidRPr="00E07A26">
              <w:rPr>
                <w:rFonts w:asciiTheme="minorHAnsi" w:hAnsiTheme="minorHAnsi"/>
                <w:b/>
                <w:color w:val="auto"/>
                <w:szCs w:val="24"/>
              </w:rPr>
              <w:t>Aprobat de</w:t>
            </w:r>
          </w:p>
        </w:tc>
        <w:tc>
          <w:tcPr>
            <w:tcW w:w="2191" w:type="dxa"/>
            <w:gridSpan w:val="2"/>
            <w:tcBorders>
              <w:top w:val="single" w:sz="4" w:space="0" w:color="auto"/>
              <w:left w:val="single" w:sz="4" w:space="0" w:color="auto"/>
              <w:right w:val="single" w:sz="4" w:space="0" w:color="auto"/>
            </w:tcBorders>
          </w:tcPr>
          <w:p w14:paraId="47FCE629"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 xml:space="preserve">Cicerone IONESCU </w:t>
            </w:r>
          </w:p>
          <w:p w14:paraId="4C16968C"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Cicerone IONESCU</w:t>
            </w:r>
          </w:p>
        </w:tc>
        <w:tc>
          <w:tcPr>
            <w:tcW w:w="3296" w:type="dxa"/>
            <w:gridSpan w:val="2"/>
            <w:tcBorders>
              <w:top w:val="single" w:sz="4" w:space="0" w:color="auto"/>
              <w:left w:val="single" w:sz="4" w:space="0" w:color="auto"/>
              <w:right w:val="single" w:sz="4" w:space="0" w:color="auto"/>
            </w:tcBorders>
          </w:tcPr>
          <w:p w14:paraId="199A6908"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 xml:space="preserve">Director </w:t>
            </w:r>
          </w:p>
          <w:p w14:paraId="53BC0829" w14:textId="77777777" w:rsidR="003132F9" w:rsidRPr="00E07A26" w:rsidRDefault="003132F9" w:rsidP="00024B64">
            <w:pPr>
              <w:spacing w:after="240"/>
              <w:ind w:left="0"/>
              <w:rPr>
                <w:rFonts w:asciiTheme="minorHAnsi" w:hAnsiTheme="minorHAnsi"/>
                <w:color w:val="auto"/>
                <w:szCs w:val="24"/>
              </w:rPr>
            </w:pPr>
            <w:r w:rsidRPr="00E07A26">
              <w:rPr>
                <w:rFonts w:asciiTheme="minorHAnsi" w:hAnsiTheme="minorHAnsi"/>
                <w:color w:val="auto"/>
                <w:szCs w:val="24"/>
              </w:rPr>
              <w:t>Director</w:t>
            </w:r>
          </w:p>
        </w:tc>
        <w:tc>
          <w:tcPr>
            <w:tcW w:w="2318" w:type="dxa"/>
            <w:tcBorders>
              <w:top w:val="single" w:sz="4" w:space="0" w:color="auto"/>
              <w:left w:val="single" w:sz="4" w:space="0" w:color="auto"/>
            </w:tcBorders>
          </w:tcPr>
          <w:p w14:paraId="6F91E5D5" w14:textId="77777777" w:rsidR="003132F9" w:rsidRPr="00E07A26" w:rsidRDefault="003132F9" w:rsidP="00024B64">
            <w:pPr>
              <w:spacing w:before="0"/>
              <w:ind w:left="0"/>
              <w:rPr>
                <w:rFonts w:asciiTheme="minorHAnsi" w:hAnsiTheme="minorHAnsi"/>
                <w:color w:val="auto"/>
                <w:szCs w:val="24"/>
              </w:rPr>
            </w:pPr>
            <w:r w:rsidRPr="00E07A26">
              <w:rPr>
                <w:rFonts w:asciiTheme="minorHAnsi" w:hAnsiTheme="minorHAnsi"/>
                <w:noProof/>
                <w:color w:val="auto"/>
                <w:szCs w:val="24"/>
                <w:lang w:val="en-US"/>
              </w:rPr>
              <w:drawing>
                <wp:inline distT="0" distB="0" distL="0" distR="0" wp14:anchorId="161B109F" wp14:editId="27596B3F">
                  <wp:extent cx="1335211" cy="1113183"/>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tampila PNG.png"/>
                          <pic:cNvPicPr/>
                        </pic:nvPicPr>
                        <pic:blipFill>
                          <a:blip r:embed="rId20" cstate="print">
                            <a:extLst>
                              <a:ext uri="{28A0092B-C50C-407E-A947-70E740481C1C}">
                                <a14:useLocalDpi xmlns:a14="http://schemas.microsoft.com/office/drawing/2010/main"/>
                              </a:ext>
                            </a:extLst>
                          </a:blip>
                          <a:stretch>
                            <a:fillRect/>
                          </a:stretch>
                        </pic:blipFill>
                        <pic:spPr>
                          <a:xfrm>
                            <a:off x="0" y="0"/>
                            <a:ext cx="1343997" cy="1120508"/>
                          </a:xfrm>
                          <a:prstGeom prst="rect">
                            <a:avLst/>
                          </a:prstGeom>
                        </pic:spPr>
                      </pic:pic>
                    </a:graphicData>
                  </a:graphic>
                </wp:inline>
              </w:drawing>
            </w:r>
          </w:p>
        </w:tc>
      </w:tr>
      <w:tr w:rsidR="00E07A26" w:rsidRPr="00E07A26" w14:paraId="60C5A4ED" w14:textId="77777777" w:rsidTr="00024B64">
        <w:tc>
          <w:tcPr>
            <w:tcW w:w="1408" w:type="dxa"/>
            <w:vMerge/>
            <w:tcBorders>
              <w:right w:val="single" w:sz="4" w:space="0" w:color="auto"/>
            </w:tcBorders>
          </w:tcPr>
          <w:p w14:paraId="6F5BC09F" w14:textId="77777777" w:rsidR="00953360" w:rsidRPr="00E07A26" w:rsidRDefault="00953360" w:rsidP="00024B64">
            <w:pPr>
              <w:spacing w:after="240"/>
              <w:ind w:left="0"/>
              <w:rPr>
                <w:rFonts w:asciiTheme="minorHAnsi" w:hAnsiTheme="minorHAnsi"/>
                <w:b/>
                <w:color w:val="auto"/>
                <w:szCs w:val="24"/>
              </w:rPr>
            </w:pPr>
          </w:p>
        </w:tc>
        <w:tc>
          <w:tcPr>
            <w:tcW w:w="2191" w:type="dxa"/>
            <w:gridSpan w:val="2"/>
            <w:tcBorders>
              <w:top w:val="single" w:sz="4" w:space="0" w:color="auto"/>
              <w:left w:val="single" w:sz="4" w:space="0" w:color="auto"/>
              <w:right w:val="single" w:sz="4" w:space="0" w:color="auto"/>
            </w:tcBorders>
          </w:tcPr>
          <w:p w14:paraId="2DF9897A" w14:textId="77777777" w:rsidR="00953360" w:rsidRPr="00E07A26" w:rsidRDefault="00953360" w:rsidP="00024B64">
            <w:pPr>
              <w:spacing w:after="240"/>
              <w:ind w:left="0"/>
              <w:rPr>
                <w:rFonts w:asciiTheme="minorHAnsi" w:hAnsiTheme="minorHAnsi"/>
                <w:color w:val="auto"/>
                <w:szCs w:val="24"/>
              </w:rPr>
            </w:pPr>
          </w:p>
        </w:tc>
        <w:tc>
          <w:tcPr>
            <w:tcW w:w="3296" w:type="dxa"/>
            <w:gridSpan w:val="2"/>
            <w:tcBorders>
              <w:top w:val="single" w:sz="4" w:space="0" w:color="auto"/>
              <w:left w:val="single" w:sz="4" w:space="0" w:color="auto"/>
              <w:right w:val="single" w:sz="4" w:space="0" w:color="auto"/>
            </w:tcBorders>
          </w:tcPr>
          <w:p w14:paraId="591BCE95" w14:textId="77777777" w:rsidR="00953360" w:rsidRPr="00E07A26" w:rsidRDefault="00953360" w:rsidP="00024B64">
            <w:pPr>
              <w:spacing w:after="240"/>
              <w:ind w:left="0"/>
              <w:rPr>
                <w:rFonts w:asciiTheme="minorHAnsi" w:hAnsiTheme="minorHAnsi"/>
                <w:color w:val="auto"/>
                <w:szCs w:val="24"/>
              </w:rPr>
            </w:pPr>
          </w:p>
        </w:tc>
        <w:tc>
          <w:tcPr>
            <w:tcW w:w="2318" w:type="dxa"/>
            <w:tcBorders>
              <w:top w:val="single" w:sz="4" w:space="0" w:color="auto"/>
              <w:left w:val="single" w:sz="4" w:space="0" w:color="auto"/>
            </w:tcBorders>
          </w:tcPr>
          <w:p w14:paraId="1AD10BFD" w14:textId="77777777" w:rsidR="00953360" w:rsidRPr="00E07A26" w:rsidRDefault="00953360" w:rsidP="00024B64">
            <w:pPr>
              <w:spacing w:before="0"/>
              <w:ind w:left="0"/>
              <w:rPr>
                <w:rFonts w:asciiTheme="minorHAnsi" w:hAnsiTheme="minorHAnsi"/>
                <w:noProof/>
                <w:color w:val="auto"/>
                <w:szCs w:val="24"/>
                <w:lang w:val="en-US"/>
              </w:rPr>
            </w:pPr>
          </w:p>
        </w:tc>
      </w:tr>
      <w:tr w:rsidR="00E07A26" w:rsidRPr="00E07A26" w14:paraId="1FF30C94" w14:textId="77777777" w:rsidTr="00024B64">
        <w:trPr>
          <w:trHeight w:val="477"/>
        </w:trPr>
        <w:tc>
          <w:tcPr>
            <w:tcW w:w="1408" w:type="dxa"/>
          </w:tcPr>
          <w:p w14:paraId="0D2C89A4" w14:textId="77777777" w:rsidR="003132F9" w:rsidRPr="00E07A26" w:rsidRDefault="003132F9" w:rsidP="00024B64">
            <w:pPr>
              <w:spacing w:after="240"/>
              <w:ind w:left="0"/>
              <w:rPr>
                <w:rFonts w:asciiTheme="minorHAnsi" w:hAnsiTheme="minorHAnsi"/>
                <w:b/>
                <w:color w:val="auto"/>
                <w:szCs w:val="24"/>
              </w:rPr>
            </w:pPr>
          </w:p>
        </w:tc>
        <w:tc>
          <w:tcPr>
            <w:tcW w:w="2191" w:type="dxa"/>
            <w:gridSpan w:val="2"/>
          </w:tcPr>
          <w:p w14:paraId="00A91B45" w14:textId="77777777" w:rsidR="003132F9" w:rsidRPr="00E07A26" w:rsidRDefault="003132F9" w:rsidP="00024B64">
            <w:pPr>
              <w:spacing w:after="240"/>
              <w:ind w:left="0"/>
              <w:rPr>
                <w:rFonts w:asciiTheme="minorHAnsi" w:hAnsiTheme="minorHAnsi"/>
                <w:color w:val="auto"/>
                <w:szCs w:val="24"/>
              </w:rPr>
            </w:pPr>
          </w:p>
        </w:tc>
        <w:tc>
          <w:tcPr>
            <w:tcW w:w="3296" w:type="dxa"/>
            <w:gridSpan w:val="2"/>
            <w:tcBorders>
              <w:left w:val="nil"/>
            </w:tcBorders>
          </w:tcPr>
          <w:p w14:paraId="7287CC80" w14:textId="77777777" w:rsidR="003132F9" w:rsidRPr="00E07A26" w:rsidRDefault="003132F9" w:rsidP="00024B64">
            <w:pPr>
              <w:spacing w:after="240"/>
              <w:ind w:left="0"/>
              <w:rPr>
                <w:rFonts w:asciiTheme="minorHAnsi" w:hAnsiTheme="minorHAnsi"/>
                <w:color w:val="auto"/>
                <w:szCs w:val="24"/>
              </w:rPr>
            </w:pPr>
          </w:p>
        </w:tc>
        <w:tc>
          <w:tcPr>
            <w:tcW w:w="2318" w:type="dxa"/>
          </w:tcPr>
          <w:p w14:paraId="5EBD51AC" w14:textId="77777777" w:rsidR="003132F9" w:rsidRPr="00E07A26" w:rsidRDefault="003132F9" w:rsidP="00024B64">
            <w:pPr>
              <w:spacing w:before="0"/>
              <w:ind w:left="0"/>
              <w:rPr>
                <w:rFonts w:asciiTheme="minorHAnsi" w:hAnsiTheme="minorHAnsi"/>
                <w:color w:val="auto"/>
                <w:szCs w:val="24"/>
              </w:rPr>
            </w:pPr>
          </w:p>
        </w:tc>
      </w:tr>
      <w:tr w:rsidR="00E07A26" w:rsidRPr="00E07A26" w14:paraId="16C33432" w14:textId="77777777" w:rsidTr="00024B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127" w:type="dxa"/>
        </w:trPr>
        <w:tc>
          <w:tcPr>
            <w:tcW w:w="2552" w:type="dxa"/>
            <w:gridSpan w:val="2"/>
            <w:tcBorders>
              <w:top w:val="nil"/>
              <w:left w:val="nil"/>
              <w:bottom w:val="single" w:sz="4" w:space="0" w:color="auto"/>
            </w:tcBorders>
          </w:tcPr>
          <w:p w14:paraId="4A363C1E" w14:textId="77777777" w:rsidR="003132F9" w:rsidRPr="00E07A26" w:rsidRDefault="003132F9" w:rsidP="00024B64">
            <w:pPr>
              <w:spacing w:before="0"/>
              <w:ind w:left="0"/>
              <w:rPr>
                <w:b/>
                <w:color w:val="auto"/>
              </w:rPr>
            </w:pPr>
            <w:r w:rsidRPr="00E07A26">
              <w:rPr>
                <w:b/>
                <w:color w:val="auto"/>
              </w:rPr>
              <w:t>Versiunea raportului</w:t>
            </w:r>
          </w:p>
        </w:tc>
        <w:tc>
          <w:tcPr>
            <w:tcW w:w="3534" w:type="dxa"/>
            <w:gridSpan w:val="2"/>
            <w:tcBorders>
              <w:top w:val="nil"/>
              <w:bottom w:val="single" w:sz="4" w:space="0" w:color="auto"/>
              <w:right w:val="nil"/>
            </w:tcBorders>
          </w:tcPr>
          <w:p w14:paraId="1DAD2723" w14:textId="77777777" w:rsidR="003132F9" w:rsidRPr="00E07A26" w:rsidRDefault="003132F9" w:rsidP="00024B64">
            <w:pPr>
              <w:spacing w:before="0"/>
              <w:ind w:left="0"/>
              <w:rPr>
                <w:b/>
                <w:color w:val="auto"/>
              </w:rPr>
            </w:pPr>
            <w:r w:rsidRPr="00E07A26">
              <w:rPr>
                <w:b/>
                <w:color w:val="auto"/>
              </w:rPr>
              <w:t>Data emiterii</w:t>
            </w:r>
          </w:p>
        </w:tc>
      </w:tr>
      <w:tr w:rsidR="00E07A26" w:rsidRPr="00E07A26" w14:paraId="06B243CF" w14:textId="77777777" w:rsidTr="00024B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127" w:type="dxa"/>
        </w:trPr>
        <w:tc>
          <w:tcPr>
            <w:tcW w:w="2552" w:type="dxa"/>
            <w:gridSpan w:val="2"/>
            <w:tcBorders>
              <w:top w:val="single" w:sz="4" w:space="0" w:color="auto"/>
              <w:left w:val="nil"/>
              <w:bottom w:val="nil"/>
            </w:tcBorders>
          </w:tcPr>
          <w:p w14:paraId="59B62AC5" w14:textId="430DEF8E" w:rsidR="003132F9" w:rsidRPr="00E07A26" w:rsidRDefault="003132F9" w:rsidP="00024B64">
            <w:pPr>
              <w:spacing w:before="0"/>
              <w:ind w:left="0"/>
              <w:rPr>
                <w:color w:val="auto"/>
              </w:rPr>
            </w:pPr>
            <w:r w:rsidRPr="00E07A26">
              <w:rPr>
                <w:color w:val="auto"/>
              </w:rPr>
              <w:t>Raport draft</w:t>
            </w:r>
            <w:r w:rsidR="008D0A2A" w:rsidRPr="00E07A26">
              <w:rPr>
                <w:color w:val="auto"/>
              </w:rPr>
              <w:t xml:space="preserve"> A01</w:t>
            </w:r>
          </w:p>
        </w:tc>
        <w:tc>
          <w:tcPr>
            <w:tcW w:w="3534" w:type="dxa"/>
            <w:gridSpan w:val="2"/>
            <w:tcBorders>
              <w:top w:val="single" w:sz="4" w:space="0" w:color="auto"/>
              <w:bottom w:val="nil"/>
              <w:right w:val="nil"/>
            </w:tcBorders>
          </w:tcPr>
          <w:p w14:paraId="3C93A1C8" w14:textId="470DD450" w:rsidR="003132F9" w:rsidRPr="00E07A26" w:rsidRDefault="003D6A8B" w:rsidP="00024B64">
            <w:pPr>
              <w:spacing w:before="0"/>
              <w:ind w:left="0"/>
              <w:rPr>
                <w:color w:val="auto"/>
              </w:rPr>
            </w:pPr>
            <w:r w:rsidRPr="00E07A26">
              <w:rPr>
                <w:color w:val="auto"/>
              </w:rPr>
              <w:t>17.11.2017</w:t>
            </w:r>
          </w:p>
        </w:tc>
      </w:tr>
      <w:tr w:rsidR="00E07A26" w:rsidRPr="00E07A26" w14:paraId="243EF002" w14:textId="77777777" w:rsidTr="00024B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127" w:type="dxa"/>
        </w:trPr>
        <w:tc>
          <w:tcPr>
            <w:tcW w:w="2552" w:type="dxa"/>
            <w:gridSpan w:val="2"/>
            <w:tcBorders>
              <w:top w:val="single" w:sz="4" w:space="0" w:color="auto"/>
              <w:left w:val="nil"/>
              <w:bottom w:val="nil"/>
            </w:tcBorders>
          </w:tcPr>
          <w:p w14:paraId="1C678B96" w14:textId="78204F6E" w:rsidR="008D0A2A" w:rsidRPr="00E07A26" w:rsidRDefault="008D0A2A" w:rsidP="00024B64">
            <w:pPr>
              <w:spacing w:before="0"/>
              <w:ind w:left="0"/>
              <w:rPr>
                <w:color w:val="auto"/>
              </w:rPr>
            </w:pPr>
            <w:r w:rsidRPr="00E07A26">
              <w:rPr>
                <w:color w:val="auto"/>
              </w:rPr>
              <w:t>Raport draft A02</w:t>
            </w:r>
          </w:p>
        </w:tc>
        <w:tc>
          <w:tcPr>
            <w:tcW w:w="3534" w:type="dxa"/>
            <w:gridSpan w:val="2"/>
            <w:tcBorders>
              <w:top w:val="single" w:sz="4" w:space="0" w:color="auto"/>
              <w:bottom w:val="nil"/>
              <w:right w:val="nil"/>
            </w:tcBorders>
          </w:tcPr>
          <w:p w14:paraId="4B62B177" w14:textId="075E6699" w:rsidR="008D0A2A" w:rsidRPr="00E07A26" w:rsidRDefault="008D0A2A" w:rsidP="00024B64">
            <w:pPr>
              <w:spacing w:before="0"/>
              <w:ind w:left="0"/>
              <w:rPr>
                <w:color w:val="auto"/>
              </w:rPr>
            </w:pPr>
            <w:r w:rsidRPr="00E07A26">
              <w:rPr>
                <w:color w:val="auto"/>
              </w:rPr>
              <w:t>21.11.2017</w:t>
            </w:r>
          </w:p>
        </w:tc>
      </w:tr>
      <w:tr w:rsidR="00E07A26" w:rsidRPr="00E07A26" w14:paraId="3CF02186" w14:textId="77777777" w:rsidTr="00024B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127" w:type="dxa"/>
        </w:trPr>
        <w:tc>
          <w:tcPr>
            <w:tcW w:w="2552" w:type="dxa"/>
            <w:gridSpan w:val="2"/>
            <w:tcBorders>
              <w:top w:val="nil"/>
              <w:left w:val="nil"/>
              <w:bottom w:val="nil"/>
            </w:tcBorders>
          </w:tcPr>
          <w:p w14:paraId="7FE020FB" w14:textId="77777777" w:rsidR="003132F9" w:rsidRPr="00E07A26" w:rsidRDefault="003132F9" w:rsidP="00024B64">
            <w:pPr>
              <w:spacing w:before="0"/>
              <w:ind w:left="0"/>
              <w:rPr>
                <w:color w:val="auto"/>
              </w:rPr>
            </w:pPr>
            <w:r w:rsidRPr="00E07A26">
              <w:rPr>
                <w:color w:val="auto"/>
              </w:rPr>
              <w:t>Raport final</w:t>
            </w:r>
          </w:p>
        </w:tc>
        <w:tc>
          <w:tcPr>
            <w:tcW w:w="3534" w:type="dxa"/>
            <w:gridSpan w:val="2"/>
            <w:tcBorders>
              <w:top w:val="nil"/>
              <w:bottom w:val="nil"/>
              <w:right w:val="nil"/>
            </w:tcBorders>
          </w:tcPr>
          <w:p w14:paraId="545E33A5" w14:textId="234C96CC" w:rsidR="003132F9" w:rsidRPr="00E07A26" w:rsidRDefault="003132F9" w:rsidP="00024B64">
            <w:pPr>
              <w:spacing w:before="0"/>
              <w:ind w:left="0"/>
              <w:rPr>
                <w:color w:val="auto"/>
              </w:rPr>
            </w:pPr>
          </w:p>
        </w:tc>
      </w:tr>
      <w:tr w:rsidR="00E07A26" w:rsidRPr="00E07A26" w14:paraId="377633C2" w14:textId="77777777" w:rsidTr="00024B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3127" w:type="dxa"/>
        </w:trPr>
        <w:tc>
          <w:tcPr>
            <w:tcW w:w="2552" w:type="dxa"/>
            <w:gridSpan w:val="2"/>
            <w:tcBorders>
              <w:top w:val="nil"/>
              <w:left w:val="nil"/>
              <w:bottom w:val="nil"/>
            </w:tcBorders>
          </w:tcPr>
          <w:p w14:paraId="6342F0B0" w14:textId="3E82E78E" w:rsidR="003132F9" w:rsidRPr="00E07A26" w:rsidRDefault="003D6A8B" w:rsidP="00024B64">
            <w:pPr>
              <w:spacing w:before="0"/>
              <w:ind w:left="0"/>
              <w:rPr>
                <w:color w:val="auto"/>
                <w:highlight w:val="green"/>
              </w:rPr>
            </w:pPr>
            <w:r w:rsidRPr="00E07A26">
              <w:rPr>
                <w:bCs/>
                <w:color w:val="auto"/>
              </w:rPr>
              <w:t>MGD-D-PE-REP-0056-D01</w:t>
            </w:r>
          </w:p>
        </w:tc>
        <w:tc>
          <w:tcPr>
            <w:tcW w:w="3534" w:type="dxa"/>
            <w:gridSpan w:val="2"/>
            <w:tcBorders>
              <w:top w:val="nil"/>
              <w:bottom w:val="nil"/>
              <w:right w:val="nil"/>
            </w:tcBorders>
          </w:tcPr>
          <w:p w14:paraId="1A187611" w14:textId="3EFAAD2C" w:rsidR="003132F9" w:rsidRPr="00E07A26" w:rsidRDefault="002E55BD" w:rsidP="00024B64">
            <w:pPr>
              <w:spacing w:before="0"/>
              <w:ind w:left="0"/>
              <w:rPr>
                <w:color w:val="auto"/>
              </w:rPr>
            </w:pPr>
            <w:r>
              <w:rPr>
                <w:color w:val="auto"/>
              </w:rPr>
              <w:t>30</w:t>
            </w:r>
            <w:r w:rsidR="008D0A2A" w:rsidRPr="00E07A26">
              <w:rPr>
                <w:color w:val="auto"/>
              </w:rPr>
              <w:t>.11.2017</w:t>
            </w:r>
          </w:p>
        </w:tc>
      </w:tr>
    </w:tbl>
    <w:p w14:paraId="4CAC5B30" w14:textId="77777777" w:rsidR="007D0825" w:rsidRPr="00E07A26" w:rsidRDefault="007D0825">
      <w:pPr>
        <w:spacing w:before="0" w:after="160" w:line="259" w:lineRule="auto"/>
        <w:ind w:left="0"/>
        <w:jc w:val="left"/>
        <w:rPr>
          <w:color w:val="auto"/>
          <w:sz w:val="28"/>
          <w:szCs w:val="28"/>
        </w:rPr>
      </w:pPr>
      <w:r w:rsidRPr="00E07A26">
        <w:rPr>
          <w:color w:val="auto"/>
          <w:sz w:val="28"/>
          <w:szCs w:val="28"/>
        </w:rPr>
        <w:br w:type="page"/>
      </w:r>
    </w:p>
    <w:p w14:paraId="0B3325BE" w14:textId="77777777" w:rsidR="002334C0" w:rsidRPr="00E07A26" w:rsidRDefault="002334C0" w:rsidP="00543124">
      <w:pPr>
        <w:spacing w:before="0"/>
        <w:ind w:left="0"/>
        <w:rPr>
          <w:color w:val="auto"/>
          <w:sz w:val="28"/>
          <w:szCs w:val="28"/>
        </w:rPr>
        <w:sectPr w:rsidR="002334C0" w:rsidRPr="00E07A26" w:rsidSect="001B44FF">
          <w:headerReference w:type="default" r:id="rId21"/>
          <w:footerReference w:type="default" r:id="rId22"/>
          <w:headerReference w:type="first" r:id="rId23"/>
          <w:footerReference w:type="first" r:id="rId24"/>
          <w:pgSz w:w="11906" w:h="16838"/>
          <w:pgMar w:top="1134" w:right="992" w:bottom="1134" w:left="1701" w:header="907" w:footer="442" w:gutter="0"/>
          <w:cols w:space="708"/>
          <w:titlePg/>
          <w:docGrid w:linePitch="360"/>
        </w:sectPr>
      </w:pPr>
    </w:p>
    <w:sdt>
      <w:sdtPr>
        <w:rPr>
          <w:rFonts w:asciiTheme="minorHAnsi" w:eastAsiaTheme="minorEastAsia" w:hAnsiTheme="minorHAnsi" w:cs="Times New Roman"/>
          <w:noProof w:val="0"/>
          <w:color w:val="auto"/>
          <w:sz w:val="32"/>
          <w:szCs w:val="32"/>
          <w:lang w:eastAsia="ro-RO"/>
        </w:rPr>
        <w:id w:val="103164082"/>
        <w:docPartObj>
          <w:docPartGallery w:val="Table of Contents"/>
          <w:docPartUnique/>
        </w:docPartObj>
      </w:sdtPr>
      <w:sdtEndPr>
        <w:rPr>
          <w:rFonts w:ascii="Calibri" w:eastAsiaTheme="minorHAnsi" w:hAnsi="Calibri" w:cstheme="minorBidi"/>
          <w:sz w:val="22"/>
          <w:szCs w:val="22"/>
          <w:lang w:eastAsia="en-US"/>
        </w:rPr>
      </w:sdtEndPr>
      <w:sdtContent>
        <w:p w14:paraId="443BB3AE" w14:textId="77777777" w:rsidR="00321017" w:rsidRPr="00E07A26" w:rsidRDefault="00321017" w:rsidP="00AA699A">
          <w:pPr>
            <w:pStyle w:val="TOC"/>
            <w:jc w:val="left"/>
            <w:rPr>
              <w:b/>
              <w:color w:val="auto"/>
              <w:sz w:val="32"/>
              <w:szCs w:val="32"/>
            </w:rPr>
          </w:pPr>
          <w:r w:rsidRPr="00E07A26">
            <w:rPr>
              <w:b/>
              <w:color w:val="auto"/>
              <w:sz w:val="32"/>
              <w:szCs w:val="32"/>
            </w:rPr>
            <w:t>Cuprins</w:t>
          </w:r>
        </w:p>
        <w:p w14:paraId="6C62098D" w14:textId="72BAEFC9" w:rsidR="00D871BB" w:rsidRDefault="00321017">
          <w:pPr>
            <w:pStyle w:val="TOC1"/>
            <w:rPr>
              <w:rFonts w:asciiTheme="minorHAnsi" w:eastAsiaTheme="minorEastAsia" w:hAnsiTheme="minorHAnsi" w:cstheme="minorBidi"/>
              <w:b w:val="0"/>
              <w:noProof/>
              <w:color w:val="auto"/>
              <w:szCs w:val="22"/>
              <w:lang w:eastAsia="ro-RO"/>
            </w:rPr>
          </w:pPr>
          <w:r w:rsidRPr="00E07A26">
            <w:rPr>
              <w:color w:val="auto"/>
            </w:rPr>
            <w:fldChar w:fldCharType="begin"/>
          </w:r>
          <w:r w:rsidRPr="00E07A26">
            <w:rPr>
              <w:color w:val="auto"/>
            </w:rPr>
            <w:instrText xml:space="preserve"> TOC \o "1-4" \h \z \u </w:instrText>
          </w:r>
          <w:r w:rsidRPr="00E07A26">
            <w:rPr>
              <w:color w:val="auto"/>
            </w:rPr>
            <w:fldChar w:fldCharType="separate"/>
          </w:r>
          <w:hyperlink w:anchor="_Toc499710941" w:history="1">
            <w:r w:rsidR="00D871BB" w:rsidRPr="00B945D6">
              <w:rPr>
                <w:rStyle w:val="Hyperlink"/>
                <w:noProof/>
              </w:rPr>
              <w:t>Introducere</w:t>
            </w:r>
            <w:r w:rsidR="00D871BB">
              <w:rPr>
                <w:noProof/>
                <w:webHidden/>
              </w:rPr>
              <w:tab/>
            </w:r>
            <w:r w:rsidR="00D871BB">
              <w:rPr>
                <w:noProof/>
                <w:webHidden/>
              </w:rPr>
              <w:fldChar w:fldCharType="begin"/>
            </w:r>
            <w:r w:rsidR="00D871BB">
              <w:rPr>
                <w:noProof/>
                <w:webHidden/>
              </w:rPr>
              <w:instrText xml:space="preserve"> PAGEREF _Toc499710941 \h </w:instrText>
            </w:r>
            <w:r w:rsidR="00D871BB">
              <w:rPr>
                <w:noProof/>
                <w:webHidden/>
              </w:rPr>
            </w:r>
            <w:r w:rsidR="00D871BB">
              <w:rPr>
                <w:noProof/>
                <w:webHidden/>
              </w:rPr>
              <w:fldChar w:fldCharType="separate"/>
            </w:r>
            <w:r w:rsidR="002E55BD">
              <w:rPr>
                <w:noProof/>
                <w:webHidden/>
              </w:rPr>
              <w:t>12</w:t>
            </w:r>
            <w:r w:rsidR="00D871BB">
              <w:rPr>
                <w:noProof/>
                <w:webHidden/>
              </w:rPr>
              <w:fldChar w:fldCharType="end"/>
            </w:r>
          </w:hyperlink>
        </w:p>
        <w:p w14:paraId="081566A7" w14:textId="6D96013A" w:rsidR="00D871BB" w:rsidRDefault="00D715C1">
          <w:pPr>
            <w:pStyle w:val="TOC1"/>
            <w:rPr>
              <w:rFonts w:asciiTheme="minorHAnsi" w:eastAsiaTheme="minorEastAsia" w:hAnsiTheme="minorHAnsi" w:cstheme="minorBidi"/>
              <w:b w:val="0"/>
              <w:noProof/>
              <w:color w:val="auto"/>
              <w:szCs w:val="22"/>
              <w:lang w:eastAsia="ro-RO"/>
            </w:rPr>
          </w:pPr>
          <w:hyperlink w:anchor="_Toc499710942" w:history="1">
            <w:r w:rsidR="00D871BB" w:rsidRPr="00B945D6">
              <w:rPr>
                <w:rStyle w:val="Hyperlink"/>
                <w:rFonts w:eastAsia="Times New Roman"/>
                <w:noProof/>
              </w:rPr>
              <w:t>1</w:t>
            </w:r>
            <w:r w:rsidR="00D871BB">
              <w:rPr>
                <w:rFonts w:asciiTheme="minorHAnsi" w:eastAsiaTheme="minorEastAsia" w:hAnsiTheme="minorHAnsi" w:cstheme="minorBidi"/>
                <w:b w:val="0"/>
                <w:noProof/>
                <w:color w:val="auto"/>
                <w:szCs w:val="22"/>
                <w:lang w:eastAsia="ro-RO"/>
              </w:rPr>
              <w:tab/>
            </w:r>
            <w:r w:rsidR="00D871BB" w:rsidRPr="00B945D6">
              <w:rPr>
                <w:rStyle w:val="Hyperlink"/>
                <w:rFonts w:eastAsia="Times New Roman"/>
                <w:noProof/>
              </w:rPr>
              <w:t>Informații generale</w:t>
            </w:r>
            <w:r w:rsidR="00D871BB">
              <w:rPr>
                <w:noProof/>
                <w:webHidden/>
              </w:rPr>
              <w:tab/>
            </w:r>
            <w:r w:rsidR="00D871BB">
              <w:rPr>
                <w:noProof/>
                <w:webHidden/>
              </w:rPr>
              <w:fldChar w:fldCharType="begin"/>
            </w:r>
            <w:r w:rsidR="00D871BB">
              <w:rPr>
                <w:noProof/>
                <w:webHidden/>
              </w:rPr>
              <w:instrText xml:space="preserve"> PAGEREF _Toc499710942 \h </w:instrText>
            </w:r>
            <w:r w:rsidR="00D871BB">
              <w:rPr>
                <w:noProof/>
                <w:webHidden/>
              </w:rPr>
            </w:r>
            <w:r w:rsidR="00D871BB">
              <w:rPr>
                <w:noProof/>
                <w:webHidden/>
              </w:rPr>
              <w:fldChar w:fldCharType="separate"/>
            </w:r>
            <w:r w:rsidR="002E55BD">
              <w:rPr>
                <w:noProof/>
                <w:webHidden/>
              </w:rPr>
              <w:t>15</w:t>
            </w:r>
            <w:r w:rsidR="00D871BB">
              <w:rPr>
                <w:noProof/>
                <w:webHidden/>
              </w:rPr>
              <w:fldChar w:fldCharType="end"/>
            </w:r>
          </w:hyperlink>
        </w:p>
        <w:p w14:paraId="380FD508" w14:textId="7A6FE6FB" w:rsidR="00D871BB" w:rsidRDefault="00D715C1">
          <w:pPr>
            <w:pStyle w:val="TOC2"/>
            <w:rPr>
              <w:rFonts w:asciiTheme="minorHAnsi" w:eastAsiaTheme="minorEastAsia" w:hAnsiTheme="minorHAnsi"/>
              <w:noProof/>
              <w:color w:val="auto"/>
              <w:lang w:eastAsia="ro-RO"/>
            </w:rPr>
          </w:pPr>
          <w:hyperlink w:anchor="_Toc499710943" w:history="1">
            <w:r w:rsidR="00D871BB" w:rsidRPr="00B945D6">
              <w:rPr>
                <w:rStyle w:val="Hyperlink"/>
                <w:noProof/>
              </w:rPr>
              <w:t>1.1</w:t>
            </w:r>
            <w:r w:rsidR="00D871BB">
              <w:rPr>
                <w:rFonts w:asciiTheme="minorHAnsi" w:eastAsiaTheme="minorEastAsia" w:hAnsiTheme="minorHAnsi"/>
                <w:noProof/>
                <w:color w:val="auto"/>
                <w:lang w:eastAsia="ro-RO"/>
              </w:rPr>
              <w:tab/>
            </w:r>
            <w:r w:rsidR="00D871BB" w:rsidRPr="00B945D6">
              <w:rPr>
                <w:rStyle w:val="Hyperlink"/>
                <w:noProof/>
              </w:rPr>
              <w:t>Titularul proiectului</w:t>
            </w:r>
            <w:r w:rsidR="00D871BB">
              <w:rPr>
                <w:noProof/>
                <w:webHidden/>
              </w:rPr>
              <w:tab/>
            </w:r>
            <w:r w:rsidR="00D871BB">
              <w:rPr>
                <w:noProof/>
                <w:webHidden/>
              </w:rPr>
              <w:fldChar w:fldCharType="begin"/>
            </w:r>
            <w:r w:rsidR="00D871BB">
              <w:rPr>
                <w:noProof/>
                <w:webHidden/>
              </w:rPr>
              <w:instrText xml:space="preserve"> PAGEREF _Toc499710943 \h </w:instrText>
            </w:r>
            <w:r w:rsidR="00D871BB">
              <w:rPr>
                <w:noProof/>
                <w:webHidden/>
              </w:rPr>
            </w:r>
            <w:r w:rsidR="00D871BB">
              <w:rPr>
                <w:noProof/>
                <w:webHidden/>
              </w:rPr>
              <w:fldChar w:fldCharType="separate"/>
            </w:r>
            <w:r w:rsidR="002E55BD">
              <w:rPr>
                <w:noProof/>
                <w:webHidden/>
              </w:rPr>
              <w:t>15</w:t>
            </w:r>
            <w:r w:rsidR="00D871BB">
              <w:rPr>
                <w:noProof/>
                <w:webHidden/>
              </w:rPr>
              <w:fldChar w:fldCharType="end"/>
            </w:r>
          </w:hyperlink>
        </w:p>
        <w:p w14:paraId="526C6EDE" w14:textId="465273DB" w:rsidR="00D871BB" w:rsidRDefault="00D715C1">
          <w:pPr>
            <w:pStyle w:val="TOC2"/>
            <w:rPr>
              <w:rFonts w:asciiTheme="minorHAnsi" w:eastAsiaTheme="minorEastAsia" w:hAnsiTheme="minorHAnsi"/>
              <w:noProof/>
              <w:color w:val="auto"/>
              <w:lang w:eastAsia="ro-RO"/>
            </w:rPr>
          </w:pPr>
          <w:hyperlink w:anchor="_Toc499710944" w:history="1">
            <w:r w:rsidR="00D871BB" w:rsidRPr="00B945D6">
              <w:rPr>
                <w:rStyle w:val="Hyperlink"/>
                <w:noProof/>
              </w:rPr>
              <w:t>1.2</w:t>
            </w:r>
            <w:r w:rsidR="00D871BB">
              <w:rPr>
                <w:rFonts w:asciiTheme="minorHAnsi" w:eastAsiaTheme="minorEastAsia" w:hAnsiTheme="minorHAnsi"/>
                <w:noProof/>
                <w:color w:val="auto"/>
                <w:lang w:eastAsia="ro-RO"/>
              </w:rPr>
              <w:tab/>
            </w:r>
            <w:r w:rsidR="00D871BB" w:rsidRPr="00B945D6">
              <w:rPr>
                <w:rStyle w:val="Hyperlink"/>
                <w:noProof/>
              </w:rPr>
              <w:t>Autorul atestat al RIM</w:t>
            </w:r>
            <w:r w:rsidR="00D871BB">
              <w:rPr>
                <w:noProof/>
                <w:webHidden/>
              </w:rPr>
              <w:tab/>
            </w:r>
            <w:r w:rsidR="00D871BB">
              <w:rPr>
                <w:noProof/>
                <w:webHidden/>
              </w:rPr>
              <w:fldChar w:fldCharType="begin"/>
            </w:r>
            <w:r w:rsidR="00D871BB">
              <w:rPr>
                <w:noProof/>
                <w:webHidden/>
              </w:rPr>
              <w:instrText xml:space="preserve"> PAGEREF _Toc499710944 \h </w:instrText>
            </w:r>
            <w:r w:rsidR="00D871BB">
              <w:rPr>
                <w:noProof/>
                <w:webHidden/>
              </w:rPr>
            </w:r>
            <w:r w:rsidR="00D871BB">
              <w:rPr>
                <w:noProof/>
                <w:webHidden/>
              </w:rPr>
              <w:fldChar w:fldCharType="separate"/>
            </w:r>
            <w:r w:rsidR="002E55BD">
              <w:rPr>
                <w:noProof/>
                <w:webHidden/>
              </w:rPr>
              <w:t>15</w:t>
            </w:r>
            <w:r w:rsidR="00D871BB">
              <w:rPr>
                <w:noProof/>
                <w:webHidden/>
              </w:rPr>
              <w:fldChar w:fldCharType="end"/>
            </w:r>
          </w:hyperlink>
        </w:p>
        <w:p w14:paraId="24E6281F" w14:textId="343C64CE" w:rsidR="00D871BB" w:rsidRDefault="00D715C1">
          <w:pPr>
            <w:pStyle w:val="TOC2"/>
            <w:rPr>
              <w:rFonts w:asciiTheme="minorHAnsi" w:eastAsiaTheme="minorEastAsia" w:hAnsiTheme="minorHAnsi"/>
              <w:noProof/>
              <w:color w:val="auto"/>
              <w:lang w:eastAsia="ro-RO"/>
            </w:rPr>
          </w:pPr>
          <w:hyperlink w:anchor="_Toc499710945" w:history="1">
            <w:r w:rsidR="00D871BB" w:rsidRPr="00B945D6">
              <w:rPr>
                <w:rStyle w:val="Hyperlink"/>
                <w:noProof/>
              </w:rPr>
              <w:t>1.3</w:t>
            </w:r>
            <w:r w:rsidR="00D871BB">
              <w:rPr>
                <w:rFonts w:asciiTheme="minorHAnsi" w:eastAsiaTheme="minorEastAsia" w:hAnsiTheme="minorHAnsi"/>
                <w:noProof/>
                <w:color w:val="auto"/>
                <w:lang w:eastAsia="ro-RO"/>
              </w:rPr>
              <w:tab/>
            </w:r>
            <w:r w:rsidR="00D871BB" w:rsidRPr="00B945D6">
              <w:rPr>
                <w:rStyle w:val="Hyperlink"/>
                <w:noProof/>
              </w:rPr>
              <w:t>Denumirea proiectului</w:t>
            </w:r>
            <w:r w:rsidR="00D871BB">
              <w:rPr>
                <w:noProof/>
                <w:webHidden/>
              </w:rPr>
              <w:tab/>
            </w:r>
            <w:r w:rsidR="00D871BB">
              <w:rPr>
                <w:noProof/>
                <w:webHidden/>
              </w:rPr>
              <w:fldChar w:fldCharType="begin"/>
            </w:r>
            <w:r w:rsidR="00D871BB">
              <w:rPr>
                <w:noProof/>
                <w:webHidden/>
              </w:rPr>
              <w:instrText xml:space="preserve"> PAGEREF _Toc499710945 \h </w:instrText>
            </w:r>
            <w:r w:rsidR="00D871BB">
              <w:rPr>
                <w:noProof/>
                <w:webHidden/>
              </w:rPr>
            </w:r>
            <w:r w:rsidR="00D871BB">
              <w:rPr>
                <w:noProof/>
                <w:webHidden/>
              </w:rPr>
              <w:fldChar w:fldCharType="separate"/>
            </w:r>
            <w:r w:rsidR="002E55BD">
              <w:rPr>
                <w:noProof/>
                <w:webHidden/>
              </w:rPr>
              <w:t>15</w:t>
            </w:r>
            <w:r w:rsidR="00D871BB">
              <w:rPr>
                <w:noProof/>
                <w:webHidden/>
              </w:rPr>
              <w:fldChar w:fldCharType="end"/>
            </w:r>
          </w:hyperlink>
        </w:p>
        <w:p w14:paraId="2C9DEF33" w14:textId="4F81B3E1" w:rsidR="00D871BB" w:rsidRDefault="00D715C1">
          <w:pPr>
            <w:pStyle w:val="TOC2"/>
            <w:rPr>
              <w:rFonts w:asciiTheme="minorHAnsi" w:eastAsiaTheme="minorEastAsia" w:hAnsiTheme="minorHAnsi"/>
              <w:noProof/>
              <w:color w:val="auto"/>
              <w:lang w:eastAsia="ro-RO"/>
            </w:rPr>
          </w:pPr>
          <w:hyperlink w:anchor="_Toc499710946" w:history="1">
            <w:r w:rsidR="00D871BB" w:rsidRPr="00B945D6">
              <w:rPr>
                <w:rStyle w:val="Hyperlink"/>
                <w:noProof/>
              </w:rPr>
              <w:t>1.4</w:t>
            </w:r>
            <w:r w:rsidR="00D871BB">
              <w:rPr>
                <w:rFonts w:asciiTheme="minorHAnsi" w:eastAsiaTheme="minorEastAsia" w:hAnsiTheme="minorHAnsi"/>
                <w:noProof/>
                <w:color w:val="auto"/>
                <w:lang w:eastAsia="ro-RO"/>
              </w:rPr>
              <w:tab/>
            </w:r>
            <w:r w:rsidR="00D871BB" w:rsidRPr="00B945D6">
              <w:rPr>
                <w:rStyle w:val="Hyperlink"/>
                <w:noProof/>
              </w:rPr>
              <w:t>Localizarea proiectului</w:t>
            </w:r>
            <w:r w:rsidR="00D871BB">
              <w:rPr>
                <w:noProof/>
                <w:webHidden/>
              </w:rPr>
              <w:tab/>
            </w:r>
            <w:r w:rsidR="00D871BB">
              <w:rPr>
                <w:noProof/>
                <w:webHidden/>
              </w:rPr>
              <w:fldChar w:fldCharType="begin"/>
            </w:r>
            <w:r w:rsidR="00D871BB">
              <w:rPr>
                <w:noProof/>
                <w:webHidden/>
              </w:rPr>
              <w:instrText xml:space="preserve"> PAGEREF _Toc499710946 \h </w:instrText>
            </w:r>
            <w:r w:rsidR="00D871BB">
              <w:rPr>
                <w:noProof/>
                <w:webHidden/>
              </w:rPr>
            </w:r>
            <w:r w:rsidR="00D871BB">
              <w:rPr>
                <w:noProof/>
                <w:webHidden/>
              </w:rPr>
              <w:fldChar w:fldCharType="separate"/>
            </w:r>
            <w:r w:rsidR="002E55BD">
              <w:rPr>
                <w:noProof/>
                <w:webHidden/>
              </w:rPr>
              <w:t>16</w:t>
            </w:r>
            <w:r w:rsidR="00D871BB">
              <w:rPr>
                <w:noProof/>
                <w:webHidden/>
              </w:rPr>
              <w:fldChar w:fldCharType="end"/>
            </w:r>
          </w:hyperlink>
        </w:p>
        <w:p w14:paraId="41EE4B5F" w14:textId="182BE2E5" w:rsidR="00D871BB" w:rsidRDefault="00D715C1">
          <w:pPr>
            <w:pStyle w:val="TOC2"/>
            <w:rPr>
              <w:rFonts w:asciiTheme="minorHAnsi" w:eastAsiaTheme="minorEastAsia" w:hAnsiTheme="minorHAnsi"/>
              <w:noProof/>
              <w:color w:val="auto"/>
              <w:lang w:eastAsia="ro-RO"/>
            </w:rPr>
          </w:pPr>
          <w:hyperlink w:anchor="_Toc499710947" w:history="1">
            <w:r w:rsidR="00D871BB" w:rsidRPr="00B945D6">
              <w:rPr>
                <w:rStyle w:val="Hyperlink"/>
                <w:noProof/>
              </w:rPr>
              <w:t>1.5</w:t>
            </w:r>
            <w:r w:rsidR="00D871BB">
              <w:rPr>
                <w:rFonts w:asciiTheme="minorHAnsi" w:eastAsiaTheme="minorEastAsia" w:hAnsiTheme="minorHAnsi"/>
                <w:noProof/>
                <w:color w:val="auto"/>
                <w:lang w:eastAsia="ro-RO"/>
              </w:rPr>
              <w:tab/>
            </w:r>
            <w:r w:rsidR="00D871BB" w:rsidRPr="00B945D6">
              <w:rPr>
                <w:rStyle w:val="Hyperlink"/>
                <w:noProof/>
              </w:rPr>
              <w:t>Localizarea față de ariile naturale protejate</w:t>
            </w:r>
            <w:r w:rsidR="00D871BB">
              <w:rPr>
                <w:noProof/>
                <w:webHidden/>
              </w:rPr>
              <w:tab/>
            </w:r>
            <w:r w:rsidR="00D871BB">
              <w:rPr>
                <w:noProof/>
                <w:webHidden/>
              </w:rPr>
              <w:fldChar w:fldCharType="begin"/>
            </w:r>
            <w:r w:rsidR="00D871BB">
              <w:rPr>
                <w:noProof/>
                <w:webHidden/>
              </w:rPr>
              <w:instrText xml:space="preserve"> PAGEREF _Toc499710947 \h </w:instrText>
            </w:r>
            <w:r w:rsidR="00D871BB">
              <w:rPr>
                <w:noProof/>
                <w:webHidden/>
              </w:rPr>
            </w:r>
            <w:r w:rsidR="00D871BB">
              <w:rPr>
                <w:noProof/>
                <w:webHidden/>
              </w:rPr>
              <w:fldChar w:fldCharType="separate"/>
            </w:r>
            <w:r w:rsidR="002E55BD">
              <w:rPr>
                <w:noProof/>
                <w:webHidden/>
              </w:rPr>
              <w:t>20</w:t>
            </w:r>
            <w:r w:rsidR="00D871BB">
              <w:rPr>
                <w:noProof/>
                <w:webHidden/>
              </w:rPr>
              <w:fldChar w:fldCharType="end"/>
            </w:r>
          </w:hyperlink>
        </w:p>
        <w:p w14:paraId="6DCE5F2A" w14:textId="0D112027" w:rsidR="00D871BB" w:rsidRDefault="00D715C1">
          <w:pPr>
            <w:pStyle w:val="TOC2"/>
            <w:rPr>
              <w:rFonts w:asciiTheme="minorHAnsi" w:eastAsiaTheme="minorEastAsia" w:hAnsiTheme="minorHAnsi"/>
              <w:noProof/>
              <w:color w:val="auto"/>
              <w:lang w:eastAsia="ro-RO"/>
            </w:rPr>
          </w:pPr>
          <w:hyperlink w:anchor="_Toc499710948" w:history="1">
            <w:r w:rsidR="00D871BB" w:rsidRPr="00B945D6">
              <w:rPr>
                <w:rStyle w:val="Hyperlink"/>
                <w:noProof/>
              </w:rPr>
              <w:t>1.6</w:t>
            </w:r>
            <w:r w:rsidR="00D871BB">
              <w:rPr>
                <w:rFonts w:asciiTheme="minorHAnsi" w:eastAsiaTheme="minorEastAsia" w:hAnsiTheme="minorHAnsi"/>
                <w:noProof/>
                <w:color w:val="auto"/>
                <w:lang w:eastAsia="ro-RO"/>
              </w:rPr>
              <w:tab/>
            </w:r>
            <w:r w:rsidR="00D871BB" w:rsidRPr="00B945D6">
              <w:rPr>
                <w:rStyle w:val="Hyperlink"/>
                <w:noProof/>
              </w:rPr>
              <w:t>Descrierea proiectului și a etapelor acestuia</w:t>
            </w:r>
            <w:r w:rsidR="00D871BB">
              <w:rPr>
                <w:noProof/>
                <w:webHidden/>
              </w:rPr>
              <w:tab/>
            </w:r>
            <w:r w:rsidR="00D871BB">
              <w:rPr>
                <w:noProof/>
                <w:webHidden/>
              </w:rPr>
              <w:fldChar w:fldCharType="begin"/>
            </w:r>
            <w:r w:rsidR="00D871BB">
              <w:rPr>
                <w:noProof/>
                <w:webHidden/>
              </w:rPr>
              <w:instrText xml:space="preserve"> PAGEREF _Toc499710948 \h </w:instrText>
            </w:r>
            <w:r w:rsidR="00D871BB">
              <w:rPr>
                <w:noProof/>
                <w:webHidden/>
              </w:rPr>
            </w:r>
            <w:r w:rsidR="00D871BB">
              <w:rPr>
                <w:noProof/>
                <w:webHidden/>
              </w:rPr>
              <w:fldChar w:fldCharType="separate"/>
            </w:r>
            <w:r w:rsidR="002E55BD">
              <w:rPr>
                <w:noProof/>
                <w:webHidden/>
              </w:rPr>
              <w:t>22</w:t>
            </w:r>
            <w:r w:rsidR="00D871BB">
              <w:rPr>
                <w:noProof/>
                <w:webHidden/>
              </w:rPr>
              <w:fldChar w:fldCharType="end"/>
            </w:r>
          </w:hyperlink>
        </w:p>
        <w:p w14:paraId="2125BE6D" w14:textId="6308613D" w:rsidR="00D871BB" w:rsidRDefault="00D715C1">
          <w:pPr>
            <w:pStyle w:val="TOC2"/>
            <w:rPr>
              <w:rFonts w:asciiTheme="minorHAnsi" w:eastAsiaTheme="minorEastAsia" w:hAnsiTheme="minorHAnsi"/>
              <w:noProof/>
              <w:color w:val="auto"/>
              <w:lang w:eastAsia="ro-RO"/>
            </w:rPr>
          </w:pPr>
          <w:hyperlink w:anchor="_Toc499710949" w:history="1">
            <w:r w:rsidR="00D871BB" w:rsidRPr="00B945D6">
              <w:rPr>
                <w:rStyle w:val="Hyperlink"/>
                <w:noProof/>
              </w:rPr>
              <w:t>1.7</w:t>
            </w:r>
            <w:r w:rsidR="00D871BB">
              <w:rPr>
                <w:rFonts w:asciiTheme="minorHAnsi" w:eastAsiaTheme="minorEastAsia" w:hAnsiTheme="minorHAnsi"/>
                <w:noProof/>
                <w:color w:val="auto"/>
                <w:lang w:eastAsia="ro-RO"/>
              </w:rPr>
              <w:tab/>
            </w:r>
            <w:r w:rsidR="00D871BB" w:rsidRPr="00B945D6">
              <w:rPr>
                <w:rStyle w:val="Hyperlink"/>
                <w:noProof/>
              </w:rPr>
              <w:t>Construcții și utilități din cadrul proiectului propus</w:t>
            </w:r>
            <w:r w:rsidR="00D871BB">
              <w:rPr>
                <w:noProof/>
                <w:webHidden/>
              </w:rPr>
              <w:tab/>
            </w:r>
            <w:r w:rsidR="00D871BB">
              <w:rPr>
                <w:noProof/>
                <w:webHidden/>
              </w:rPr>
              <w:fldChar w:fldCharType="begin"/>
            </w:r>
            <w:r w:rsidR="00D871BB">
              <w:rPr>
                <w:noProof/>
                <w:webHidden/>
              </w:rPr>
              <w:instrText xml:space="preserve"> PAGEREF _Toc499710949 \h </w:instrText>
            </w:r>
            <w:r w:rsidR="00D871BB">
              <w:rPr>
                <w:noProof/>
                <w:webHidden/>
              </w:rPr>
            </w:r>
            <w:r w:rsidR="00D871BB">
              <w:rPr>
                <w:noProof/>
                <w:webHidden/>
              </w:rPr>
              <w:fldChar w:fldCharType="separate"/>
            </w:r>
            <w:r w:rsidR="002E55BD">
              <w:rPr>
                <w:noProof/>
                <w:webHidden/>
              </w:rPr>
              <w:t>23</w:t>
            </w:r>
            <w:r w:rsidR="00D871BB">
              <w:rPr>
                <w:noProof/>
                <w:webHidden/>
              </w:rPr>
              <w:fldChar w:fldCharType="end"/>
            </w:r>
          </w:hyperlink>
        </w:p>
        <w:p w14:paraId="4007324A" w14:textId="5BBAE6CA" w:rsidR="00D871BB" w:rsidRDefault="00D715C1">
          <w:pPr>
            <w:pStyle w:val="TOC2"/>
            <w:rPr>
              <w:rFonts w:asciiTheme="minorHAnsi" w:eastAsiaTheme="minorEastAsia" w:hAnsiTheme="minorHAnsi"/>
              <w:noProof/>
              <w:color w:val="auto"/>
              <w:lang w:eastAsia="ro-RO"/>
            </w:rPr>
          </w:pPr>
          <w:hyperlink w:anchor="_Toc499710950" w:history="1">
            <w:r w:rsidR="00D871BB" w:rsidRPr="00B945D6">
              <w:rPr>
                <w:rStyle w:val="Hyperlink"/>
                <w:noProof/>
              </w:rPr>
              <w:t>1.8</w:t>
            </w:r>
            <w:r w:rsidR="00D871BB">
              <w:rPr>
                <w:rFonts w:asciiTheme="minorHAnsi" w:eastAsiaTheme="minorEastAsia" w:hAnsiTheme="minorHAnsi"/>
                <w:noProof/>
                <w:color w:val="auto"/>
                <w:lang w:eastAsia="ro-RO"/>
              </w:rPr>
              <w:tab/>
            </w:r>
            <w:r w:rsidR="00D871BB" w:rsidRPr="00B945D6">
              <w:rPr>
                <w:rStyle w:val="Hyperlink"/>
                <w:noProof/>
              </w:rPr>
              <w:t>Durata etapei de funcționare</w:t>
            </w:r>
            <w:r w:rsidR="00D871BB">
              <w:rPr>
                <w:noProof/>
                <w:webHidden/>
              </w:rPr>
              <w:tab/>
            </w:r>
            <w:r w:rsidR="00D871BB">
              <w:rPr>
                <w:noProof/>
                <w:webHidden/>
              </w:rPr>
              <w:fldChar w:fldCharType="begin"/>
            </w:r>
            <w:r w:rsidR="00D871BB">
              <w:rPr>
                <w:noProof/>
                <w:webHidden/>
              </w:rPr>
              <w:instrText xml:space="preserve"> PAGEREF _Toc499710950 \h </w:instrText>
            </w:r>
            <w:r w:rsidR="00D871BB">
              <w:rPr>
                <w:noProof/>
                <w:webHidden/>
              </w:rPr>
            </w:r>
            <w:r w:rsidR="00D871BB">
              <w:rPr>
                <w:noProof/>
                <w:webHidden/>
              </w:rPr>
              <w:fldChar w:fldCharType="separate"/>
            </w:r>
            <w:r w:rsidR="002E55BD">
              <w:rPr>
                <w:noProof/>
                <w:webHidden/>
              </w:rPr>
              <w:t>24</w:t>
            </w:r>
            <w:r w:rsidR="00D871BB">
              <w:rPr>
                <w:noProof/>
                <w:webHidden/>
              </w:rPr>
              <w:fldChar w:fldCharType="end"/>
            </w:r>
          </w:hyperlink>
        </w:p>
        <w:p w14:paraId="6F2120CA" w14:textId="5523191E" w:rsidR="00D871BB" w:rsidRDefault="00D715C1">
          <w:pPr>
            <w:pStyle w:val="TOC2"/>
            <w:rPr>
              <w:rFonts w:asciiTheme="minorHAnsi" w:eastAsiaTheme="minorEastAsia" w:hAnsiTheme="minorHAnsi"/>
              <w:noProof/>
              <w:color w:val="auto"/>
              <w:lang w:eastAsia="ro-RO"/>
            </w:rPr>
          </w:pPr>
          <w:hyperlink w:anchor="_Toc499710951" w:history="1">
            <w:r w:rsidR="00D871BB" w:rsidRPr="00B945D6">
              <w:rPr>
                <w:rStyle w:val="Hyperlink"/>
                <w:noProof/>
              </w:rPr>
              <w:t>1.9</w:t>
            </w:r>
            <w:r w:rsidR="00D871BB">
              <w:rPr>
                <w:rFonts w:asciiTheme="minorHAnsi" w:eastAsiaTheme="minorEastAsia" w:hAnsiTheme="minorHAnsi"/>
                <w:noProof/>
                <w:color w:val="auto"/>
                <w:lang w:eastAsia="ro-RO"/>
              </w:rPr>
              <w:tab/>
            </w:r>
            <w:r w:rsidR="00D871BB" w:rsidRPr="00B945D6">
              <w:rPr>
                <w:rStyle w:val="Hyperlink"/>
                <w:noProof/>
              </w:rPr>
              <w:t>Informații privind producția care se va realiza și resursele folosite în scopul producerii energiei necesare asigurării producției</w:t>
            </w:r>
            <w:r w:rsidR="00D871BB">
              <w:rPr>
                <w:noProof/>
                <w:webHidden/>
              </w:rPr>
              <w:tab/>
            </w:r>
            <w:r w:rsidR="00D871BB">
              <w:rPr>
                <w:noProof/>
                <w:webHidden/>
              </w:rPr>
              <w:fldChar w:fldCharType="begin"/>
            </w:r>
            <w:r w:rsidR="00D871BB">
              <w:rPr>
                <w:noProof/>
                <w:webHidden/>
              </w:rPr>
              <w:instrText xml:space="preserve"> PAGEREF _Toc499710951 \h </w:instrText>
            </w:r>
            <w:r w:rsidR="00D871BB">
              <w:rPr>
                <w:noProof/>
                <w:webHidden/>
              </w:rPr>
            </w:r>
            <w:r w:rsidR="00D871BB">
              <w:rPr>
                <w:noProof/>
                <w:webHidden/>
              </w:rPr>
              <w:fldChar w:fldCharType="separate"/>
            </w:r>
            <w:r w:rsidR="002E55BD">
              <w:rPr>
                <w:noProof/>
                <w:webHidden/>
              </w:rPr>
              <w:t>24</w:t>
            </w:r>
            <w:r w:rsidR="00D871BB">
              <w:rPr>
                <w:noProof/>
                <w:webHidden/>
              </w:rPr>
              <w:fldChar w:fldCharType="end"/>
            </w:r>
          </w:hyperlink>
        </w:p>
        <w:p w14:paraId="64F3D267" w14:textId="6365A5A5" w:rsidR="00D871BB" w:rsidRDefault="00D715C1">
          <w:pPr>
            <w:pStyle w:val="TOC2"/>
            <w:rPr>
              <w:rFonts w:asciiTheme="minorHAnsi" w:eastAsiaTheme="minorEastAsia" w:hAnsiTheme="minorHAnsi"/>
              <w:noProof/>
              <w:color w:val="auto"/>
              <w:lang w:eastAsia="ro-RO"/>
            </w:rPr>
          </w:pPr>
          <w:hyperlink w:anchor="_Toc499710952" w:history="1">
            <w:r w:rsidR="00D871BB" w:rsidRPr="00B945D6">
              <w:rPr>
                <w:rStyle w:val="Hyperlink"/>
                <w:noProof/>
              </w:rPr>
              <w:t>1.10</w:t>
            </w:r>
            <w:r w:rsidR="00D871BB">
              <w:rPr>
                <w:rFonts w:asciiTheme="minorHAnsi" w:eastAsiaTheme="minorEastAsia" w:hAnsiTheme="minorHAnsi"/>
                <w:noProof/>
                <w:color w:val="auto"/>
                <w:lang w:eastAsia="ro-RO"/>
              </w:rPr>
              <w:tab/>
            </w:r>
            <w:r w:rsidR="00D871BB" w:rsidRPr="00B945D6">
              <w:rPr>
                <w:rStyle w:val="Hyperlink"/>
                <w:noProof/>
              </w:rPr>
              <w:t>Informații despre materiile prime, substanțele sau preparatele chimice</w:t>
            </w:r>
            <w:r w:rsidR="00D871BB">
              <w:rPr>
                <w:noProof/>
                <w:webHidden/>
              </w:rPr>
              <w:tab/>
            </w:r>
            <w:r w:rsidR="00D871BB">
              <w:rPr>
                <w:noProof/>
                <w:webHidden/>
              </w:rPr>
              <w:fldChar w:fldCharType="begin"/>
            </w:r>
            <w:r w:rsidR="00D871BB">
              <w:rPr>
                <w:noProof/>
                <w:webHidden/>
              </w:rPr>
              <w:instrText xml:space="preserve"> PAGEREF _Toc499710952 \h </w:instrText>
            </w:r>
            <w:r w:rsidR="00D871BB">
              <w:rPr>
                <w:noProof/>
                <w:webHidden/>
              </w:rPr>
            </w:r>
            <w:r w:rsidR="00D871BB">
              <w:rPr>
                <w:noProof/>
                <w:webHidden/>
              </w:rPr>
              <w:fldChar w:fldCharType="separate"/>
            </w:r>
            <w:r w:rsidR="002E55BD">
              <w:rPr>
                <w:noProof/>
                <w:webHidden/>
              </w:rPr>
              <w:t>25</w:t>
            </w:r>
            <w:r w:rsidR="00D871BB">
              <w:rPr>
                <w:noProof/>
                <w:webHidden/>
              </w:rPr>
              <w:fldChar w:fldCharType="end"/>
            </w:r>
          </w:hyperlink>
        </w:p>
        <w:p w14:paraId="78DB9E58" w14:textId="1A36C2A3" w:rsidR="00D871BB" w:rsidRDefault="00D715C1">
          <w:pPr>
            <w:pStyle w:val="TOC2"/>
            <w:rPr>
              <w:rFonts w:asciiTheme="minorHAnsi" w:eastAsiaTheme="minorEastAsia" w:hAnsiTheme="minorHAnsi"/>
              <w:noProof/>
              <w:color w:val="auto"/>
              <w:lang w:eastAsia="ro-RO"/>
            </w:rPr>
          </w:pPr>
          <w:hyperlink w:anchor="_Toc499710953" w:history="1">
            <w:r w:rsidR="00D871BB" w:rsidRPr="00B945D6">
              <w:rPr>
                <w:rStyle w:val="Hyperlink"/>
                <w:noProof/>
              </w:rPr>
              <w:t>1.11</w:t>
            </w:r>
            <w:r w:rsidR="00D871BB">
              <w:rPr>
                <w:rFonts w:asciiTheme="minorHAnsi" w:eastAsiaTheme="minorEastAsia" w:hAnsiTheme="minorHAnsi"/>
                <w:noProof/>
                <w:color w:val="auto"/>
                <w:lang w:eastAsia="ro-RO"/>
              </w:rPr>
              <w:tab/>
            </w:r>
            <w:r w:rsidR="00D871BB" w:rsidRPr="00B945D6">
              <w:rPr>
                <w:rStyle w:val="Hyperlink"/>
                <w:noProof/>
              </w:rPr>
              <w:t>Informații despre poluanții fizici și biologici care afectează mediul, generați de activitatea propusă</w:t>
            </w:r>
            <w:r w:rsidR="00D871BB">
              <w:rPr>
                <w:noProof/>
                <w:webHidden/>
              </w:rPr>
              <w:tab/>
            </w:r>
            <w:r w:rsidR="00D871BB">
              <w:rPr>
                <w:noProof/>
                <w:webHidden/>
              </w:rPr>
              <w:fldChar w:fldCharType="begin"/>
            </w:r>
            <w:r w:rsidR="00D871BB">
              <w:rPr>
                <w:noProof/>
                <w:webHidden/>
              </w:rPr>
              <w:instrText xml:space="preserve"> PAGEREF _Toc499710953 \h </w:instrText>
            </w:r>
            <w:r w:rsidR="00D871BB">
              <w:rPr>
                <w:noProof/>
                <w:webHidden/>
              </w:rPr>
            </w:r>
            <w:r w:rsidR="00D871BB">
              <w:rPr>
                <w:noProof/>
                <w:webHidden/>
              </w:rPr>
              <w:fldChar w:fldCharType="separate"/>
            </w:r>
            <w:r w:rsidR="002E55BD">
              <w:rPr>
                <w:noProof/>
                <w:webHidden/>
              </w:rPr>
              <w:t>26</w:t>
            </w:r>
            <w:r w:rsidR="00D871BB">
              <w:rPr>
                <w:noProof/>
                <w:webHidden/>
              </w:rPr>
              <w:fldChar w:fldCharType="end"/>
            </w:r>
          </w:hyperlink>
        </w:p>
        <w:p w14:paraId="1C568983" w14:textId="37D88167" w:rsidR="00D871BB" w:rsidRDefault="00D715C1">
          <w:pPr>
            <w:pStyle w:val="TOC3"/>
            <w:rPr>
              <w:rFonts w:asciiTheme="minorHAnsi" w:eastAsiaTheme="minorEastAsia" w:hAnsiTheme="minorHAnsi"/>
              <w:noProof/>
              <w:color w:val="auto"/>
              <w:lang w:eastAsia="ro-RO"/>
            </w:rPr>
          </w:pPr>
          <w:hyperlink w:anchor="_Toc499710954" w:history="1">
            <w:r w:rsidR="00D871BB" w:rsidRPr="00B945D6">
              <w:rPr>
                <w:rStyle w:val="Hyperlink"/>
                <w:noProof/>
              </w:rPr>
              <w:t>1.11.1</w:t>
            </w:r>
            <w:r w:rsidR="00D871BB">
              <w:rPr>
                <w:rFonts w:asciiTheme="minorHAnsi" w:eastAsiaTheme="minorEastAsia" w:hAnsiTheme="minorHAnsi"/>
                <w:noProof/>
                <w:color w:val="auto"/>
                <w:lang w:eastAsia="ro-RO"/>
              </w:rPr>
              <w:tab/>
            </w:r>
            <w:r w:rsidR="00D871BB" w:rsidRPr="00B945D6">
              <w:rPr>
                <w:rStyle w:val="Hyperlink"/>
                <w:noProof/>
              </w:rPr>
              <w:t>Surse de zgomot și vibrații în perioada de construcție</w:t>
            </w:r>
            <w:r w:rsidR="00D871BB">
              <w:rPr>
                <w:noProof/>
                <w:webHidden/>
              </w:rPr>
              <w:tab/>
            </w:r>
            <w:r w:rsidR="00D871BB">
              <w:rPr>
                <w:noProof/>
                <w:webHidden/>
              </w:rPr>
              <w:fldChar w:fldCharType="begin"/>
            </w:r>
            <w:r w:rsidR="00D871BB">
              <w:rPr>
                <w:noProof/>
                <w:webHidden/>
              </w:rPr>
              <w:instrText xml:space="preserve"> PAGEREF _Toc499710954 \h </w:instrText>
            </w:r>
            <w:r w:rsidR="00D871BB">
              <w:rPr>
                <w:noProof/>
                <w:webHidden/>
              </w:rPr>
            </w:r>
            <w:r w:rsidR="00D871BB">
              <w:rPr>
                <w:noProof/>
                <w:webHidden/>
              </w:rPr>
              <w:fldChar w:fldCharType="separate"/>
            </w:r>
            <w:r w:rsidR="002E55BD">
              <w:rPr>
                <w:noProof/>
                <w:webHidden/>
              </w:rPr>
              <w:t>27</w:t>
            </w:r>
            <w:r w:rsidR="00D871BB">
              <w:rPr>
                <w:noProof/>
                <w:webHidden/>
              </w:rPr>
              <w:fldChar w:fldCharType="end"/>
            </w:r>
          </w:hyperlink>
        </w:p>
        <w:p w14:paraId="3EE61DAA" w14:textId="3F47C063" w:rsidR="00D871BB" w:rsidRDefault="00D715C1">
          <w:pPr>
            <w:pStyle w:val="TOC3"/>
            <w:rPr>
              <w:rFonts w:asciiTheme="minorHAnsi" w:eastAsiaTheme="minorEastAsia" w:hAnsiTheme="minorHAnsi"/>
              <w:noProof/>
              <w:color w:val="auto"/>
              <w:lang w:eastAsia="ro-RO"/>
            </w:rPr>
          </w:pPr>
          <w:hyperlink w:anchor="_Toc499710955" w:history="1">
            <w:r w:rsidR="00D871BB" w:rsidRPr="00B945D6">
              <w:rPr>
                <w:rStyle w:val="Hyperlink"/>
                <w:noProof/>
              </w:rPr>
              <w:t>1.11.2</w:t>
            </w:r>
            <w:r w:rsidR="00D871BB">
              <w:rPr>
                <w:rFonts w:asciiTheme="minorHAnsi" w:eastAsiaTheme="minorEastAsia" w:hAnsiTheme="minorHAnsi"/>
                <w:noProof/>
                <w:color w:val="auto"/>
                <w:lang w:eastAsia="ro-RO"/>
              </w:rPr>
              <w:tab/>
            </w:r>
            <w:r w:rsidR="00D871BB" w:rsidRPr="00B945D6">
              <w:rPr>
                <w:rStyle w:val="Hyperlink"/>
                <w:noProof/>
              </w:rPr>
              <w:t>Surse de zgomot și vibrații în perioada de operare</w:t>
            </w:r>
            <w:r w:rsidR="00D871BB">
              <w:rPr>
                <w:noProof/>
                <w:webHidden/>
              </w:rPr>
              <w:tab/>
            </w:r>
            <w:r w:rsidR="00D871BB">
              <w:rPr>
                <w:noProof/>
                <w:webHidden/>
              </w:rPr>
              <w:fldChar w:fldCharType="begin"/>
            </w:r>
            <w:r w:rsidR="00D871BB">
              <w:rPr>
                <w:noProof/>
                <w:webHidden/>
              </w:rPr>
              <w:instrText xml:space="preserve"> PAGEREF _Toc499710955 \h </w:instrText>
            </w:r>
            <w:r w:rsidR="00D871BB">
              <w:rPr>
                <w:noProof/>
                <w:webHidden/>
              </w:rPr>
            </w:r>
            <w:r w:rsidR="00D871BB">
              <w:rPr>
                <w:noProof/>
                <w:webHidden/>
              </w:rPr>
              <w:fldChar w:fldCharType="separate"/>
            </w:r>
            <w:r w:rsidR="002E55BD">
              <w:rPr>
                <w:noProof/>
                <w:webHidden/>
              </w:rPr>
              <w:t>27</w:t>
            </w:r>
            <w:r w:rsidR="00D871BB">
              <w:rPr>
                <w:noProof/>
                <w:webHidden/>
              </w:rPr>
              <w:fldChar w:fldCharType="end"/>
            </w:r>
          </w:hyperlink>
        </w:p>
        <w:p w14:paraId="1D0CC9A4" w14:textId="2984B4FF" w:rsidR="00D871BB" w:rsidRDefault="00D715C1">
          <w:pPr>
            <w:pStyle w:val="TOC3"/>
            <w:rPr>
              <w:rFonts w:asciiTheme="minorHAnsi" w:eastAsiaTheme="minorEastAsia" w:hAnsiTheme="minorHAnsi"/>
              <w:noProof/>
              <w:color w:val="auto"/>
              <w:lang w:eastAsia="ro-RO"/>
            </w:rPr>
          </w:pPr>
          <w:hyperlink w:anchor="_Toc499710956" w:history="1">
            <w:r w:rsidR="00D871BB" w:rsidRPr="00B945D6">
              <w:rPr>
                <w:rStyle w:val="Hyperlink"/>
                <w:noProof/>
              </w:rPr>
              <w:t>1.11.3</w:t>
            </w:r>
            <w:r w:rsidR="00D871BB">
              <w:rPr>
                <w:rFonts w:asciiTheme="minorHAnsi" w:eastAsiaTheme="minorEastAsia" w:hAnsiTheme="minorHAnsi"/>
                <w:noProof/>
                <w:color w:val="auto"/>
                <w:lang w:eastAsia="ro-RO"/>
              </w:rPr>
              <w:tab/>
            </w:r>
            <w:r w:rsidR="00D871BB" w:rsidRPr="00B945D6">
              <w:rPr>
                <w:rStyle w:val="Hyperlink"/>
                <w:noProof/>
              </w:rPr>
              <w:t>Măsuri de reducere a impactului zgomotului și vibrațiilor în perioada de construcție</w:t>
            </w:r>
            <w:r w:rsidR="00D871BB">
              <w:rPr>
                <w:noProof/>
                <w:webHidden/>
              </w:rPr>
              <w:tab/>
            </w:r>
            <w:r w:rsidR="00D871BB">
              <w:rPr>
                <w:noProof/>
                <w:webHidden/>
              </w:rPr>
              <w:fldChar w:fldCharType="begin"/>
            </w:r>
            <w:r w:rsidR="00D871BB">
              <w:rPr>
                <w:noProof/>
                <w:webHidden/>
              </w:rPr>
              <w:instrText xml:space="preserve"> PAGEREF _Toc499710956 \h </w:instrText>
            </w:r>
            <w:r w:rsidR="00D871BB">
              <w:rPr>
                <w:noProof/>
                <w:webHidden/>
              </w:rPr>
            </w:r>
            <w:r w:rsidR="00D871BB">
              <w:rPr>
                <w:noProof/>
                <w:webHidden/>
              </w:rPr>
              <w:fldChar w:fldCharType="separate"/>
            </w:r>
            <w:r w:rsidR="002E55BD">
              <w:rPr>
                <w:noProof/>
                <w:webHidden/>
              </w:rPr>
              <w:t>28</w:t>
            </w:r>
            <w:r w:rsidR="00D871BB">
              <w:rPr>
                <w:noProof/>
                <w:webHidden/>
              </w:rPr>
              <w:fldChar w:fldCharType="end"/>
            </w:r>
          </w:hyperlink>
        </w:p>
        <w:p w14:paraId="0EA06BFA" w14:textId="0306905A" w:rsidR="00D871BB" w:rsidRDefault="00D715C1">
          <w:pPr>
            <w:pStyle w:val="TOC3"/>
            <w:rPr>
              <w:rFonts w:asciiTheme="minorHAnsi" w:eastAsiaTheme="minorEastAsia" w:hAnsiTheme="minorHAnsi"/>
              <w:noProof/>
              <w:color w:val="auto"/>
              <w:lang w:eastAsia="ro-RO"/>
            </w:rPr>
          </w:pPr>
          <w:hyperlink w:anchor="_Toc499710957" w:history="1">
            <w:r w:rsidR="00D871BB" w:rsidRPr="00B945D6">
              <w:rPr>
                <w:rStyle w:val="Hyperlink"/>
                <w:noProof/>
              </w:rPr>
              <w:t>1.11.4</w:t>
            </w:r>
            <w:r w:rsidR="00D871BB">
              <w:rPr>
                <w:rFonts w:asciiTheme="minorHAnsi" w:eastAsiaTheme="minorEastAsia" w:hAnsiTheme="minorHAnsi"/>
                <w:noProof/>
                <w:color w:val="auto"/>
                <w:lang w:eastAsia="ro-RO"/>
              </w:rPr>
              <w:tab/>
            </w:r>
            <w:r w:rsidR="00D871BB" w:rsidRPr="00B945D6">
              <w:rPr>
                <w:rStyle w:val="Hyperlink"/>
                <w:noProof/>
              </w:rPr>
              <w:t>Măsuri de reducere a impactului zgomotului și vibrațiilor în perioada de operare</w:t>
            </w:r>
            <w:r w:rsidR="00D871BB">
              <w:rPr>
                <w:noProof/>
                <w:webHidden/>
              </w:rPr>
              <w:tab/>
            </w:r>
            <w:r w:rsidR="00D871BB">
              <w:rPr>
                <w:noProof/>
                <w:webHidden/>
              </w:rPr>
              <w:fldChar w:fldCharType="begin"/>
            </w:r>
            <w:r w:rsidR="00D871BB">
              <w:rPr>
                <w:noProof/>
                <w:webHidden/>
              </w:rPr>
              <w:instrText xml:space="preserve"> PAGEREF _Toc499710957 \h </w:instrText>
            </w:r>
            <w:r w:rsidR="00D871BB">
              <w:rPr>
                <w:noProof/>
                <w:webHidden/>
              </w:rPr>
            </w:r>
            <w:r w:rsidR="00D871BB">
              <w:rPr>
                <w:noProof/>
                <w:webHidden/>
              </w:rPr>
              <w:fldChar w:fldCharType="separate"/>
            </w:r>
            <w:r w:rsidR="002E55BD">
              <w:rPr>
                <w:noProof/>
                <w:webHidden/>
              </w:rPr>
              <w:t>28</w:t>
            </w:r>
            <w:r w:rsidR="00D871BB">
              <w:rPr>
                <w:noProof/>
                <w:webHidden/>
              </w:rPr>
              <w:fldChar w:fldCharType="end"/>
            </w:r>
          </w:hyperlink>
        </w:p>
        <w:p w14:paraId="3B5B0FAA" w14:textId="565E4BB5" w:rsidR="00D871BB" w:rsidRDefault="00D715C1">
          <w:pPr>
            <w:pStyle w:val="TOC2"/>
            <w:rPr>
              <w:rFonts w:asciiTheme="minorHAnsi" w:eastAsiaTheme="minorEastAsia" w:hAnsiTheme="minorHAnsi"/>
              <w:noProof/>
              <w:color w:val="auto"/>
              <w:lang w:eastAsia="ro-RO"/>
            </w:rPr>
          </w:pPr>
          <w:hyperlink w:anchor="_Toc499710958" w:history="1">
            <w:r w:rsidR="00D871BB" w:rsidRPr="00B945D6">
              <w:rPr>
                <w:rStyle w:val="Hyperlink"/>
                <w:noProof/>
              </w:rPr>
              <w:t>1.12</w:t>
            </w:r>
            <w:r w:rsidR="00D871BB">
              <w:rPr>
                <w:rFonts w:asciiTheme="minorHAnsi" w:eastAsiaTheme="minorEastAsia" w:hAnsiTheme="minorHAnsi"/>
                <w:noProof/>
                <w:color w:val="auto"/>
                <w:lang w:eastAsia="ro-RO"/>
              </w:rPr>
              <w:tab/>
            </w:r>
            <w:r w:rsidR="00D871BB" w:rsidRPr="00B945D6">
              <w:rPr>
                <w:rStyle w:val="Hyperlink"/>
                <w:noProof/>
              </w:rPr>
              <w:t>Alte tipuri de poluare fizică sau biologică</w:t>
            </w:r>
            <w:r w:rsidR="00D871BB">
              <w:rPr>
                <w:noProof/>
                <w:webHidden/>
              </w:rPr>
              <w:tab/>
            </w:r>
            <w:r w:rsidR="00D871BB">
              <w:rPr>
                <w:noProof/>
                <w:webHidden/>
              </w:rPr>
              <w:fldChar w:fldCharType="begin"/>
            </w:r>
            <w:r w:rsidR="00D871BB">
              <w:rPr>
                <w:noProof/>
                <w:webHidden/>
              </w:rPr>
              <w:instrText xml:space="preserve"> PAGEREF _Toc499710958 \h </w:instrText>
            </w:r>
            <w:r w:rsidR="00D871BB">
              <w:rPr>
                <w:noProof/>
                <w:webHidden/>
              </w:rPr>
            </w:r>
            <w:r w:rsidR="00D871BB">
              <w:rPr>
                <w:noProof/>
                <w:webHidden/>
              </w:rPr>
              <w:fldChar w:fldCharType="separate"/>
            </w:r>
            <w:r w:rsidR="002E55BD">
              <w:rPr>
                <w:noProof/>
                <w:webHidden/>
              </w:rPr>
              <w:t>29</w:t>
            </w:r>
            <w:r w:rsidR="00D871BB">
              <w:rPr>
                <w:noProof/>
                <w:webHidden/>
              </w:rPr>
              <w:fldChar w:fldCharType="end"/>
            </w:r>
          </w:hyperlink>
        </w:p>
        <w:p w14:paraId="2F74CF4A" w14:textId="38589FFD" w:rsidR="00D871BB" w:rsidRDefault="00D715C1">
          <w:pPr>
            <w:pStyle w:val="TOC2"/>
            <w:rPr>
              <w:rFonts w:asciiTheme="minorHAnsi" w:eastAsiaTheme="minorEastAsia" w:hAnsiTheme="minorHAnsi"/>
              <w:noProof/>
              <w:color w:val="auto"/>
              <w:lang w:eastAsia="ro-RO"/>
            </w:rPr>
          </w:pPr>
          <w:hyperlink w:anchor="_Toc499710959" w:history="1">
            <w:r w:rsidR="00D871BB" w:rsidRPr="00B945D6">
              <w:rPr>
                <w:rStyle w:val="Hyperlink"/>
                <w:noProof/>
              </w:rPr>
              <w:t>1.13</w:t>
            </w:r>
            <w:r w:rsidR="00D871BB">
              <w:rPr>
                <w:rFonts w:asciiTheme="minorHAnsi" w:eastAsiaTheme="minorEastAsia" w:hAnsiTheme="minorHAnsi"/>
                <w:noProof/>
                <w:color w:val="auto"/>
                <w:lang w:eastAsia="ro-RO"/>
              </w:rPr>
              <w:tab/>
            </w:r>
            <w:r w:rsidR="00D871BB" w:rsidRPr="00B945D6">
              <w:rPr>
                <w:rStyle w:val="Hyperlink"/>
                <w:noProof/>
              </w:rPr>
              <w:t>Descrierea principalelor alternative studiate de titularul proiectului și indicarea motivelor alegerii uneia dintre ele</w:t>
            </w:r>
            <w:r w:rsidR="00D871BB">
              <w:rPr>
                <w:noProof/>
                <w:webHidden/>
              </w:rPr>
              <w:tab/>
            </w:r>
            <w:r w:rsidR="00D871BB">
              <w:rPr>
                <w:noProof/>
                <w:webHidden/>
              </w:rPr>
              <w:fldChar w:fldCharType="begin"/>
            </w:r>
            <w:r w:rsidR="00D871BB">
              <w:rPr>
                <w:noProof/>
                <w:webHidden/>
              </w:rPr>
              <w:instrText xml:space="preserve"> PAGEREF _Toc499710959 \h </w:instrText>
            </w:r>
            <w:r w:rsidR="00D871BB">
              <w:rPr>
                <w:noProof/>
                <w:webHidden/>
              </w:rPr>
            </w:r>
            <w:r w:rsidR="00D871BB">
              <w:rPr>
                <w:noProof/>
                <w:webHidden/>
              </w:rPr>
              <w:fldChar w:fldCharType="separate"/>
            </w:r>
            <w:r w:rsidR="002E55BD">
              <w:rPr>
                <w:noProof/>
                <w:webHidden/>
              </w:rPr>
              <w:t>29</w:t>
            </w:r>
            <w:r w:rsidR="00D871BB">
              <w:rPr>
                <w:noProof/>
                <w:webHidden/>
              </w:rPr>
              <w:fldChar w:fldCharType="end"/>
            </w:r>
          </w:hyperlink>
        </w:p>
        <w:p w14:paraId="2F411E41" w14:textId="1B3C6E8D" w:rsidR="00D871BB" w:rsidRDefault="00D715C1">
          <w:pPr>
            <w:pStyle w:val="TOC2"/>
            <w:rPr>
              <w:rFonts w:asciiTheme="minorHAnsi" w:eastAsiaTheme="minorEastAsia" w:hAnsiTheme="minorHAnsi"/>
              <w:noProof/>
              <w:color w:val="auto"/>
              <w:lang w:eastAsia="ro-RO"/>
            </w:rPr>
          </w:pPr>
          <w:hyperlink w:anchor="_Toc499710960" w:history="1">
            <w:r w:rsidR="00D871BB" w:rsidRPr="00B945D6">
              <w:rPr>
                <w:rStyle w:val="Hyperlink"/>
                <w:noProof/>
              </w:rPr>
              <w:t>1.14</w:t>
            </w:r>
            <w:r w:rsidR="00D871BB">
              <w:rPr>
                <w:rFonts w:asciiTheme="minorHAnsi" w:eastAsiaTheme="minorEastAsia" w:hAnsiTheme="minorHAnsi"/>
                <w:noProof/>
                <w:color w:val="auto"/>
                <w:lang w:eastAsia="ro-RO"/>
              </w:rPr>
              <w:tab/>
            </w:r>
            <w:r w:rsidR="00D871BB" w:rsidRPr="00B945D6">
              <w:rPr>
                <w:rStyle w:val="Hyperlink"/>
                <w:noProof/>
              </w:rPr>
              <w:t>Localizarea geografică și administrativă a amplasamentelor pentru alternativele la proiect</w:t>
            </w:r>
            <w:r w:rsidR="00D871BB">
              <w:rPr>
                <w:noProof/>
                <w:webHidden/>
              </w:rPr>
              <w:tab/>
            </w:r>
            <w:r w:rsidR="00D871BB">
              <w:rPr>
                <w:noProof/>
                <w:webHidden/>
              </w:rPr>
              <w:fldChar w:fldCharType="begin"/>
            </w:r>
            <w:r w:rsidR="00D871BB">
              <w:rPr>
                <w:noProof/>
                <w:webHidden/>
              </w:rPr>
              <w:instrText xml:space="preserve"> PAGEREF _Toc499710960 \h </w:instrText>
            </w:r>
            <w:r w:rsidR="00D871BB">
              <w:rPr>
                <w:noProof/>
                <w:webHidden/>
              </w:rPr>
            </w:r>
            <w:r w:rsidR="00D871BB">
              <w:rPr>
                <w:noProof/>
                <w:webHidden/>
              </w:rPr>
              <w:fldChar w:fldCharType="separate"/>
            </w:r>
            <w:r w:rsidR="002E55BD">
              <w:rPr>
                <w:noProof/>
                <w:webHidden/>
              </w:rPr>
              <w:t>30</w:t>
            </w:r>
            <w:r w:rsidR="00D871BB">
              <w:rPr>
                <w:noProof/>
                <w:webHidden/>
              </w:rPr>
              <w:fldChar w:fldCharType="end"/>
            </w:r>
          </w:hyperlink>
        </w:p>
        <w:p w14:paraId="70326B51" w14:textId="359B6624" w:rsidR="00D871BB" w:rsidRDefault="00D715C1">
          <w:pPr>
            <w:pStyle w:val="TOC1"/>
            <w:rPr>
              <w:rFonts w:asciiTheme="minorHAnsi" w:eastAsiaTheme="minorEastAsia" w:hAnsiTheme="minorHAnsi" w:cstheme="minorBidi"/>
              <w:b w:val="0"/>
              <w:noProof/>
              <w:color w:val="auto"/>
              <w:szCs w:val="22"/>
              <w:lang w:eastAsia="ro-RO"/>
            </w:rPr>
          </w:pPr>
          <w:hyperlink w:anchor="_Toc499710961" w:history="1">
            <w:r w:rsidR="00D871BB" w:rsidRPr="00B945D6">
              <w:rPr>
                <w:rStyle w:val="Hyperlink"/>
                <w:noProof/>
              </w:rPr>
              <w:t>2</w:t>
            </w:r>
            <w:r w:rsidR="00D871BB">
              <w:rPr>
                <w:rFonts w:asciiTheme="minorHAnsi" w:eastAsiaTheme="minorEastAsia" w:hAnsiTheme="minorHAnsi" w:cstheme="minorBidi"/>
                <w:b w:val="0"/>
                <w:noProof/>
                <w:color w:val="auto"/>
                <w:szCs w:val="22"/>
                <w:lang w:eastAsia="ro-RO"/>
              </w:rPr>
              <w:tab/>
            </w:r>
            <w:r w:rsidR="00D871BB" w:rsidRPr="00B945D6">
              <w:rPr>
                <w:rStyle w:val="Hyperlink"/>
                <w:noProof/>
              </w:rPr>
              <w:t>Descrierea proceselor tehnologice de producție și a utilităților asociate principalelor etape din procesele tehnologice</w:t>
            </w:r>
            <w:r w:rsidR="00D871BB">
              <w:rPr>
                <w:noProof/>
                <w:webHidden/>
              </w:rPr>
              <w:tab/>
            </w:r>
            <w:r w:rsidR="00D871BB">
              <w:rPr>
                <w:noProof/>
                <w:webHidden/>
              </w:rPr>
              <w:fldChar w:fldCharType="begin"/>
            </w:r>
            <w:r w:rsidR="00D871BB">
              <w:rPr>
                <w:noProof/>
                <w:webHidden/>
              </w:rPr>
              <w:instrText xml:space="preserve"> PAGEREF _Toc499710961 \h </w:instrText>
            </w:r>
            <w:r w:rsidR="00D871BB">
              <w:rPr>
                <w:noProof/>
                <w:webHidden/>
              </w:rPr>
            </w:r>
            <w:r w:rsidR="00D871BB">
              <w:rPr>
                <w:noProof/>
                <w:webHidden/>
              </w:rPr>
              <w:fldChar w:fldCharType="separate"/>
            </w:r>
            <w:r w:rsidR="002E55BD">
              <w:rPr>
                <w:noProof/>
                <w:webHidden/>
              </w:rPr>
              <w:t>30</w:t>
            </w:r>
            <w:r w:rsidR="00D871BB">
              <w:rPr>
                <w:noProof/>
                <w:webHidden/>
              </w:rPr>
              <w:fldChar w:fldCharType="end"/>
            </w:r>
          </w:hyperlink>
        </w:p>
        <w:p w14:paraId="594BFC1C" w14:textId="4F46A4CD" w:rsidR="00D871BB" w:rsidRDefault="00D715C1">
          <w:pPr>
            <w:pStyle w:val="TOC2"/>
            <w:rPr>
              <w:rFonts w:asciiTheme="minorHAnsi" w:eastAsiaTheme="minorEastAsia" w:hAnsiTheme="minorHAnsi"/>
              <w:noProof/>
              <w:color w:val="auto"/>
              <w:lang w:eastAsia="ro-RO"/>
            </w:rPr>
          </w:pPr>
          <w:hyperlink w:anchor="_Toc499710962" w:history="1">
            <w:r w:rsidR="00D871BB" w:rsidRPr="00B945D6">
              <w:rPr>
                <w:rStyle w:val="Hyperlink"/>
                <w:noProof/>
              </w:rPr>
              <w:t>2.1</w:t>
            </w:r>
            <w:r w:rsidR="00D871BB">
              <w:rPr>
                <w:rFonts w:asciiTheme="minorHAnsi" w:eastAsiaTheme="minorEastAsia" w:hAnsiTheme="minorHAnsi"/>
                <w:noProof/>
                <w:color w:val="auto"/>
                <w:lang w:eastAsia="ro-RO"/>
              </w:rPr>
              <w:tab/>
            </w:r>
            <w:r w:rsidR="00D871BB" w:rsidRPr="00B945D6">
              <w:rPr>
                <w:rStyle w:val="Hyperlink"/>
                <w:noProof/>
              </w:rPr>
              <w:t>Descrierea sistemelor principale</w:t>
            </w:r>
            <w:r w:rsidR="00D871BB">
              <w:rPr>
                <w:noProof/>
                <w:webHidden/>
              </w:rPr>
              <w:tab/>
            </w:r>
            <w:r w:rsidR="00D871BB">
              <w:rPr>
                <w:noProof/>
                <w:webHidden/>
              </w:rPr>
              <w:fldChar w:fldCharType="begin"/>
            </w:r>
            <w:r w:rsidR="00D871BB">
              <w:rPr>
                <w:noProof/>
                <w:webHidden/>
              </w:rPr>
              <w:instrText xml:space="preserve"> PAGEREF _Toc499710962 \h </w:instrText>
            </w:r>
            <w:r w:rsidR="00D871BB">
              <w:rPr>
                <w:noProof/>
                <w:webHidden/>
              </w:rPr>
            </w:r>
            <w:r w:rsidR="00D871BB">
              <w:rPr>
                <w:noProof/>
                <w:webHidden/>
              </w:rPr>
              <w:fldChar w:fldCharType="separate"/>
            </w:r>
            <w:r w:rsidR="002E55BD">
              <w:rPr>
                <w:noProof/>
                <w:webHidden/>
              </w:rPr>
              <w:t>31</w:t>
            </w:r>
            <w:r w:rsidR="00D871BB">
              <w:rPr>
                <w:noProof/>
                <w:webHidden/>
              </w:rPr>
              <w:fldChar w:fldCharType="end"/>
            </w:r>
          </w:hyperlink>
        </w:p>
        <w:p w14:paraId="53139769" w14:textId="45582ABE" w:rsidR="00D871BB" w:rsidRDefault="00D715C1">
          <w:pPr>
            <w:pStyle w:val="TOC3"/>
            <w:rPr>
              <w:rFonts w:asciiTheme="minorHAnsi" w:eastAsiaTheme="minorEastAsia" w:hAnsiTheme="minorHAnsi"/>
              <w:noProof/>
              <w:color w:val="auto"/>
              <w:lang w:eastAsia="ro-RO"/>
            </w:rPr>
          </w:pPr>
          <w:hyperlink w:anchor="_Toc499710963" w:history="1">
            <w:r w:rsidR="00D871BB" w:rsidRPr="00B945D6">
              <w:rPr>
                <w:rStyle w:val="Hyperlink"/>
                <w:noProof/>
              </w:rPr>
              <w:t>2.1.1</w:t>
            </w:r>
            <w:r w:rsidR="00D871BB">
              <w:rPr>
                <w:rFonts w:asciiTheme="minorHAnsi" w:eastAsiaTheme="minorEastAsia" w:hAnsiTheme="minorHAnsi"/>
                <w:noProof/>
                <w:color w:val="auto"/>
                <w:lang w:eastAsia="ro-RO"/>
              </w:rPr>
              <w:tab/>
            </w:r>
            <w:r w:rsidR="00D871BB" w:rsidRPr="00B945D6">
              <w:rPr>
                <w:rStyle w:val="Hyperlink"/>
                <w:noProof/>
              </w:rPr>
              <w:t>Echipamente de intrare gaze și separare lichide</w:t>
            </w:r>
            <w:r w:rsidR="00D871BB">
              <w:rPr>
                <w:noProof/>
                <w:webHidden/>
              </w:rPr>
              <w:tab/>
            </w:r>
            <w:r w:rsidR="00D871BB">
              <w:rPr>
                <w:noProof/>
                <w:webHidden/>
              </w:rPr>
              <w:fldChar w:fldCharType="begin"/>
            </w:r>
            <w:r w:rsidR="00D871BB">
              <w:rPr>
                <w:noProof/>
                <w:webHidden/>
              </w:rPr>
              <w:instrText xml:space="preserve"> PAGEREF _Toc499710963 \h </w:instrText>
            </w:r>
            <w:r w:rsidR="00D871BB">
              <w:rPr>
                <w:noProof/>
                <w:webHidden/>
              </w:rPr>
            </w:r>
            <w:r w:rsidR="00D871BB">
              <w:rPr>
                <w:noProof/>
                <w:webHidden/>
              </w:rPr>
              <w:fldChar w:fldCharType="separate"/>
            </w:r>
            <w:r w:rsidR="002E55BD">
              <w:rPr>
                <w:noProof/>
                <w:webHidden/>
              </w:rPr>
              <w:t>31</w:t>
            </w:r>
            <w:r w:rsidR="00D871BB">
              <w:rPr>
                <w:noProof/>
                <w:webHidden/>
              </w:rPr>
              <w:fldChar w:fldCharType="end"/>
            </w:r>
          </w:hyperlink>
        </w:p>
        <w:p w14:paraId="31A47DCC" w14:textId="7F5A67A9" w:rsidR="00D871BB" w:rsidRDefault="00D715C1">
          <w:pPr>
            <w:pStyle w:val="TOC3"/>
            <w:rPr>
              <w:rFonts w:asciiTheme="minorHAnsi" w:eastAsiaTheme="minorEastAsia" w:hAnsiTheme="minorHAnsi"/>
              <w:noProof/>
              <w:color w:val="auto"/>
              <w:lang w:eastAsia="ro-RO"/>
            </w:rPr>
          </w:pPr>
          <w:hyperlink w:anchor="_Toc499710964" w:history="1">
            <w:r w:rsidR="00D871BB" w:rsidRPr="00B945D6">
              <w:rPr>
                <w:rStyle w:val="Hyperlink"/>
                <w:noProof/>
              </w:rPr>
              <w:t>2.1.2</w:t>
            </w:r>
            <w:r w:rsidR="00D871BB">
              <w:rPr>
                <w:rFonts w:asciiTheme="minorHAnsi" w:eastAsiaTheme="minorEastAsia" w:hAnsiTheme="minorHAnsi"/>
                <w:noProof/>
                <w:color w:val="auto"/>
                <w:lang w:eastAsia="ro-RO"/>
              </w:rPr>
              <w:tab/>
            </w:r>
            <w:r w:rsidR="00D871BB" w:rsidRPr="00B945D6">
              <w:rPr>
                <w:rStyle w:val="Hyperlink"/>
                <w:noProof/>
              </w:rPr>
              <w:t>Comprimare gaze</w:t>
            </w:r>
            <w:r w:rsidR="00D871BB">
              <w:rPr>
                <w:noProof/>
                <w:webHidden/>
              </w:rPr>
              <w:tab/>
            </w:r>
            <w:r w:rsidR="00D871BB">
              <w:rPr>
                <w:noProof/>
                <w:webHidden/>
              </w:rPr>
              <w:fldChar w:fldCharType="begin"/>
            </w:r>
            <w:r w:rsidR="00D871BB">
              <w:rPr>
                <w:noProof/>
                <w:webHidden/>
              </w:rPr>
              <w:instrText xml:space="preserve"> PAGEREF _Toc499710964 \h </w:instrText>
            </w:r>
            <w:r w:rsidR="00D871BB">
              <w:rPr>
                <w:noProof/>
                <w:webHidden/>
              </w:rPr>
            </w:r>
            <w:r w:rsidR="00D871BB">
              <w:rPr>
                <w:noProof/>
                <w:webHidden/>
              </w:rPr>
              <w:fldChar w:fldCharType="separate"/>
            </w:r>
            <w:r w:rsidR="002E55BD">
              <w:rPr>
                <w:noProof/>
                <w:webHidden/>
              </w:rPr>
              <w:t>31</w:t>
            </w:r>
            <w:r w:rsidR="00D871BB">
              <w:rPr>
                <w:noProof/>
                <w:webHidden/>
              </w:rPr>
              <w:fldChar w:fldCharType="end"/>
            </w:r>
          </w:hyperlink>
        </w:p>
        <w:p w14:paraId="0E7ACF1B" w14:textId="0C8707EE" w:rsidR="00D871BB" w:rsidRDefault="00D715C1">
          <w:pPr>
            <w:pStyle w:val="TOC3"/>
            <w:rPr>
              <w:rFonts w:asciiTheme="minorHAnsi" w:eastAsiaTheme="minorEastAsia" w:hAnsiTheme="minorHAnsi"/>
              <w:noProof/>
              <w:color w:val="auto"/>
              <w:lang w:eastAsia="ro-RO"/>
            </w:rPr>
          </w:pPr>
          <w:hyperlink w:anchor="_Toc499710965" w:history="1">
            <w:r w:rsidR="00D871BB" w:rsidRPr="00B945D6">
              <w:rPr>
                <w:rStyle w:val="Hyperlink"/>
                <w:noProof/>
              </w:rPr>
              <w:t>2.1.3</w:t>
            </w:r>
            <w:r w:rsidR="00D871BB">
              <w:rPr>
                <w:rFonts w:asciiTheme="minorHAnsi" w:eastAsiaTheme="minorEastAsia" w:hAnsiTheme="minorHAnsi"/>
                <w:noProof/>
                <w:color w:val="auto"/>
                <w:lang w:eastAsia="ro-RO"/>
              </w:rPr>
              <w:tab/>
            </w:r>
            <w:r w:rsidR="00D871BB" w:rsidRPr="00B945D6">
              <w:rPr>
                <w:rStyle w:val="Hyperlink"/>
                <w:noProof/>
              </w:rPr>
              <w:t>Uscare gaze</w:t>
            </w:r>
            <w:r w:rsidR="00D871BB">
              <w:rPr>
                <w:noProof/>
                <w:webHidden/>
              </w:rPr>
              <w:tab/>
            </w:r>
            <w:r w:rsidR="00D871BB">
              <w:rPr>
                <w:noProof/>
                <w:webHidden/>
              </w:rPr>
              <w:fldChar w:fldCharType="begin"/>
            </w:r>
            <w:r w:rsidR="00D871BB">
              <w:rPr>
                <w:noProof/>
                <w:webHidden/>
              </w:rPr>
              <w:instrText xml:space="preserve"> PAGEREF _Toc499710965 \h </w:instrText>
            </w:r>
            <w:r w:rsidR="00D871BB">
              <w:rPr>
                <w:noProof/>
                <w:webHidden/>
              </w:rPr>
            </w:r>
            <w:r w:rsidR="00D871BB">
              <w:rPr>
                <w:noProof/>
                <w:webHidden/>
              </w:rPr>
              <w:fldChar w:fldCharType="separate"/>
            </w:r>
            <w:r w:rsidR="002E55BD">
              <w:rPr>
                <w:noProof/>
                <w:webHidden/>
              </w:rPr>
              <w:t>32</w:t>
            </w:r>
            <w:r w:rsidR="00D871BB">
              <w:rPr>
                <w:noProof/>
                <w:webHidden/>
              </w:rPr>
              <w:fldChar w:fldCharType="end"/>
            </w:r>
          </w:hyperlink>
        </w:p>
        <w:p w14:paraId="18680A0A" w14:textId="057D1C9B" w:rsidR="00D871BB" w:rsidRDefault="00D715C1">
          <w:pPr>
            <w:pStyle w:val="TOC3"/>
            <w:rPr>
              <w:rFonts w:asciiTheme="minorHAnsi" w:eastAsiaTheme="minorEastAsia" w:hAnsiTheme="minorHAnsi"/>
              <w:noProof/>
              <w:color w:val="auto"/>
              <w:lang w:eastAsia="ro-RO"/>
            </w:rPr>
          </w:pPr>
          <w:hyperlink w:anchor="_Toc499710966" w:history="1">
            <w:r w:rsidR="00D871BB" w:rsidRPr="00B945D6">
              <w:rPr>
                <w:rStyle w:val="Hyperlink"/>
                <w:noProof/>
              </w:rPr>
              <w:t>2.1.4</w:t>
            </w:r>
            <w:r w:rsidR="00D871BB">
              <w:rPr>
                <w:rFonts w:asciiTheme="minorHAnsi" w:eastAsiaTheme="minorEastAsia" w:hAnsiTheme="minorHAnsi"/>
                <w:noProof/>
                <w:color w:val="auto"/>
                <w:lang w:eastAsia="ro-RO"/>
              </w:rPr>
              <w:tab/>
            </w:r>
            <w:r w:rsidR="00D871BB" w:rsidRPr="00B945D6">
              <w:rPr>
                <w:rStyle w:val="Hyperlink"/>
                <w:noProof/>
              </w:rPr>
              <w:t>Măsurare fiscală gaze și export</w:t>
            </w:r>
            <w:r w:rsidR="00D871BB">
              <w:rPr>
                <w:noProof/>
                <w:webHidden/>
              </w:rPr>
              <w:tab/>
            </w:r>
            <w:r w:rsidR="00D871BB">
              <w:rPr>
                <w:noProof/>
                <w:webHidden/>
              </w:rPr>
              <w:fldChar w:fldCharType="begin"/>
            </w:r>
            <w:r w:rsidR="00D871BB">
              <w:rPr>
                <w:noProof/>
                <w:webHidden/>
              </w:rPr>
              <w:instrText xml:space="preserve"> PAGEREF _Toc499710966 \h </w:instrText>
            </w:r>
            <w:r w:rsidR="00D871BB">
              <w:rPr>
                <w:noProof/>
                <w:webHidden/>
              </w:rPr>
            </w:r>
            <w:r w:rsidR="00D871BB">
              <w:rPr>
                <w:noProof/>
                <w:webHidden/>
              </w:rPr>
              <w:fldChar w:fldCharType="separate"/>
            </w:r>
            <w:r w:rsidR="002E55BD">
              <w:rPr>
                <w:noProof/>
                <w:webHidden/>
              </w:rPr>
              <w:t>32</w:t>
            </w:r>
            <w:r w:rsidR="00D871BB">
              <w:rPr>
                <w:noProof/>
                <w:webHidden/>
              </w:rPr>
              <w:fldChar w:fldCharType="end"/>
            </w:r>
          </w:hyperlink>
        </w:p>
        <w:p w14:paraId="6A55E331" w14:textId="41AC55F0" w:rsidR="00D871BB" w:rsidRDefault="00D715C1">
          <w:pPr>
            <w:pStyle w:val="TOC3"/>
            <w:rPr>
              <w:rFonts w:asciiTheme="minorHAnsi" w:eastAsiaTheme="minorEastAsia" w:hAnsiTheme="minorHAnsi"/>
              <w:noProof/>
              <w:color w:val="auto"/>
              <w:lang w:eastAsia="ro-RO"/>
            </w:rPr>
          </w:pPr>
          <w:hyperlink w:anchor="_Toc499710967" w:history="1">
            <w:r w:rsidR="00D871BB" w:rsidRPr="00B945D6">
              <w:rPr>
                <w:rStyle w:val="Hyperlink"/>
                <w:noProof/>
              </w:rPr>
              <w:t>2.1.5</w:t>
            </w:r>
            <w:r w:rsidR="00D871BB">
              <w:rPr>
                <w:rFonts w:asciiTheme="minorHAnsi" w:eastAsiaTheme="minorEastAsia" w:hAnsiTheme="minorHAnsi"/>
                <w:noProof/>
                <w:color w:val="auto"/>
                <w:lang w:eastAsia="ro-RO"/>
              </w:rPr>
              <w:tab/>
            </w:r>
            <w:r w:rsidR="00D871BB" w:rsidRPr="00B945D6">
              <w:rPr>
                <w:rStyle w:val="Hyperlink"/>
                <w:noProof/>
              </w:rPr>
              <w:t>Depozitare MEG și regenerare (concentrare)</w:t>
            </w:r>
            <w:r w:rsidR="00D871BB">
              <w:rPr>
                <w:noProof/>
                <w:webHidden/>
              </w:rPr>
              <w:tab/>
            </w:r>
            <w:r w:rsidR="00D871BB">
              <w:rPr>
                <w:noProof/>
                <w:webHidden/>
              </w:rPr>
              <w:fldChar w:fldCharType="begin"/>
            </w:r>
            <w:r w:rsidR="00D871BB">
              <w:rPr>
                <w:noProof/>
                <w:webHidden/>
              </w:rPr>
              <w:instrText xml:space="preserve"> PAGEREF _Toc499710967 \h </w:instrText>
            </w:r>
            <w:r w:rsidR="00D871BB">
              <w:rPr>
                <w:noProof/>
                <w:webHidden/>
              </w:rPr>
            </w:r>
            <w:r w:rsidR="00D871BB">
              <w:rPr>
                <w:noProof/>
                <w:webHidden/>
              </w:rPr>
              <w:fldChar w:fldCharType="separate"/>
            </w:r>
            <w:r w:rsidR="002E55BD">
              <w:rPr>
                <w:noProof/>
                <w:webHidden/>
              </w:rPr>
              <w:t>32</w:t>
            </w:r>
            <w:r w:rsidR="00D871BB">
              <w:rPr>
                <w:noProof/>
                <w:webHidden/>
              </w:rPr>
              <w:fldChar w:fldCharType="end"/>
            </w:r>
          </w:hyperlink>
        </w:p>
        <w:p w14:paraId="7BF9CC87" w14:textId="30A7E494" w:rsidR="00D871BB" w:rsidRDefault="00D715C1">
          <w:pPr>
            <w:pStyle w:val="TOC3"/>
            <w:rPr>
              <w:rFonts w:asciiTheme="minorHAnsi" w:eastAsiaTheme="minorEastAsia" w:hAnsiTheme="minorHAnsi"/>
              <w:noProof/>
              <w:color w:val="auto"/>
              <w:lang w:eastAsia="ro-RO"/>
            </w:rPr>
          </w:pPr>
          <w:hyperlink w:anchor="_Toc499710968" w:history="1">
            <w:r w:rsidR="00D871BB" w:rsidRPr="00B945D6">
              <w:rPr>
                <w:rStyle w:val="Hyperlink"/>
                <w:noProof/>
              </w:rPr>
              <w:t>2.1.6</w:t>
            </w:r>
            <w:r w:rsidR="00D871BB">
              <w:rPr>
                <w:rFonts w:asciiTheme="minorHAnsi" w:eastAsiaTheme="minorEastAsia" w:hAnsiTheme="minorHAnsi"/>
                <w:noProof/>
                <w:color w:val="auto"/>
                <w:lang w:eastAsia="ro-RO"/>
              </w:rPr>
              <w:tab/>
            </w:r>
            <w:r w:rsidR="00D871BB" w:rsidRPr="00B945D6">
              <w:rPr>
                <w:rStyle w:val="Hyperlink"/>
                <w:noProof/>
              </w:rPr>
              <w:t>Apa de zăcământ</w:t>
            </w:r>
            <w:r w:rsidR="00D871BB">
              <w:rPr>
                <w:noProof/>
                <w:webHidden/>
              </w:rPr>
              <w:tab/>
            </w:r>
            <w:r w:rsidR="00D871BB">
              <w:rPr>
                <w:noProof/>
                <w:webHidden/>
              </w:rPr>
              <w:fldChar w:fldCharType="begin"/>
            </w:r>
            <w:r w:rsidR="00D871BB">
              <w:rPr>
                <w:noProof/>
                <w:webHidden/>
              </w:rPr>
              <w:instrText xml:space="preserve"> PAGEREF _Toc499710968 \h </w:instrText>
            </w:r>
            <w:r w:rsidR="00D871BB">
              <w:rPr>
                <w:noProof/>
                <w:webHidden/>
              </w:rPr>
            </w:r>
            <w:r w:rsidR="00D871BB">
              <w:rPr>
                <w:noProof/>
                <w:webHidden/>
              </w:rPr>
              <w:fldChar w:fldCharType="separate"/>
            </w:r>
            <w:r w:rsidR="002E55BD">
              <w:rPr>
                <w:noProof/>
                <w:webHidden/>
              </w:rPr>
              <w:t>33</w:t>
            </w:r>
            <w:r w:rsidR="00D871BB">
              <w:rPr>
                <w:noProof/>
                <w:webHidden/>
              </w:rPr>
              <w:fldChar w:fldCharType="end"/>
            </w:r>
          </w:hyperlink>
        </w:p>
        <w:p w14:paraId="39284F4E" w14:textId="47FE5152" w:rsidR="00D871BB" w:rsidRDefault="00D715C1">
          <w:pPr>
            <w:pStyle w:val="TOC2"/>
            <w:rPr>
              <w:rFonts w:asciiTheme="minorHAnsi" w:eastAsiaTheme="minorEastAsia" w:hAnsiTheme="minorHAnsi"/>
              <w:noProof/>
              <w:color w:val="auto"/>
              <w:lang w:eastAsia="ro-RO"/>
            </w:rPr>
          </w:pPr>
          <w:hyperlink w:anchor="_Toc499710969" w:history="1">
            <w:r w:rsidR="00D871BB" w:rsidRPr="00B945D6">
              <w:rPr>
                <w:rStyle w:val="Hyperlink"/>
                <w:noProof/>
              </w:rPr>
              <w:t>2.2</w:t>
            </w:r>
            <w:r w:rsidR="00D871BB">
              <w:rPr>
                <w:rFonts w:asciiTheme="minorHAnsi" w:eastAsiaTheme="minorEastAsia" w:hAnsiTheme="minorHAnsi"/>
                <w:noProof/>
                <w:color w:val="auto"/>
                <w:lang w:eastAsia="ro-RO"/>
              </w:rPr>
              <w:tab/>
            </w:r>
            <w:r w:rsidR="00D871BB" w:rsidRPr="00B945D6">
              <w:rPr>
                <w:rStyle w:val="Hyperlink"/>
                <w:noProof/>
              </w:rPr>
              <w:t>Descrierea sistemelor de utilități</w:t>
            </w:r>
            <w:r w:rsidR="00D871BB">
              <w:rPr>
                <w:noProof/>
                <w:webHidden/>
              </w:rPr>
              <w:tab/>
            </w:r>
            <w:r w:rsidR="00D871BB">
              <w:rPr>
                <w:noProof/>
                <w:webHidden/>
              </w:rPr>
              <w:fldChar w:fldCharType="begin"/>
            </w:r>
            <w:r w:rsidR="00D871BB">
              <w:rPr>
                <w:noProof/>
                <w:webHidden/>
              </w:rPr>
              <w:instrText xml:space="preserve"> PAGEREF _Toc499710969 \h </w:instrText>
            </w:r>
            <w:r w:rsidR="00D871BB">
              <w:rPr>
                <w:noProof/>
                <w:webHidden/>
              </w:rPr>
            </w:r>
            <w:r w:rsidR="00D871BB">
              <w:rPr>
                <w:noProof/>
                <w:webHidden/>
              </w:rPr>
              <w:fldChar w:fldCharType="separate"/>
            </w:r>
            <w:r w:rsidR="002E55BD">
              <w:rPr>
                <w:noProof/>
                <w:webHidden/>
              </w:rPr>
              <w:t>33</w:t>
            </w:r>
            <w:r w:rsidR="00D871BB">
              <w:rPr>
                <w:noProof/>
                <w:webHidden/>
              </w:rPr>
              <w:fldChar w:fldCharType="end"/>
            </w:r>
          </w:hyperlink>
        </w:p>
        <w:p w14:paraId="5A772B57" w14:textId="28B098E1" w:rsidR="00D871BB" w:rsidRDefault="00D715C1">
          <w:pPr>
            <w:pStyle w:val="TOC3"/>
            <w:rPr>
              <w:rFonts w:asciiTheme="minorHAnsi" w:eastAsiaTheme="minorEastAsia" w:hAnsiTheme="minorHAnsi"/>
              <w:noProof/>
              <w:color w:val="auto"/>
              <w:lang w:eastAsia="ro-RO"/>
            </w:rPr>
          </w:pPr>
          <w:hyperlink w:anchor="_Toc499710970" w:history="1">
            <w:r w:rsidR="00D871BB" w:rsidRPr="00B945D6">
              <w:rPr>
                <w:rStyle w:val="Hyperlink"/>
                <w:noProof/>
              </w:rPr>
              <w:t>2.2.1</w:t>
            </w:r>
            <w:r w:rsidR="00D871BB">
              <w:rPr>
                <w:rFonts w:asciiTheme="minorHAnsi" w:eastAsiaTheme="minorEastAsia" w:hAnsiTheme="minorHAnsi"/>
                <w:noProof/>
                <w:color w:val="auto"/>
                <w:lang w:eastAsia="ro-RO"/>
              </w:rPr>
              <w:tab/>
            </w:r>
            <w:r w:rsidR="00D871BB" w:rsidRPr="00B945D6">
              <w:rPr>
                <w:rStyle w:val="Hyperlink"/>
                <w:noProof/>
              </w:rPr>
              <w:t>Gaz combustibil</w:t>
            </w:r>
            <w:r w:rsidR="00D871BB">
              <w:rPr>
                <w:noProof/>
                <w:webHidden/>
              </w:rPr>
              <w:tab/>
            </w:r>
            <w:r w:rsidR="00D871BB">
              <w:rPr>
                <w:noProof/>
                <w:webHidden/>
              </w:rPr>
              <w:fldChar w:fldCharType="begin"/>
            </w:r>
            <w:r w:rsidR="00D871BB">
              <w:rPr>
                <w:noProof/>
                <w:webHidden/>
              </w:rPr>
              <w:instrText xml:space="preserve"> PAGEREF _Toc499710970 \h </w:instrText>
            </w:r>
            <w:r w:rsidR="00D871BB">
              <w:rPr>
                <w:noProof/>
                <w:webHidden/>
              </w:rPr>
            </w:r>
            <w:r w:rsidR="00D871BB">
              <w:rPr>
                <w:noProof/>
                <w:webHidden/>
              </w:rPr>
              <w:fldChar w:fldCharType="separate"/>
            </w:r>
            <w:r w:rsidR="002E55BD">
              <w:rPr>
                <w:noProof/>
                <w:webHidden/>
              </w:rPr>
              <w:t>33</w:t>
            </w:r>
            <w:r w:rsidR="00D871BB">
              <w:rPr>
                <w:noProof/>
                <w:webHidden/>
              </w:rPr>
              <w:fldChar w:fldCharType="end"/>
            </w:r>
          </w:hyperlink>
        </w:p>
        <w:p w14:paraId="28C697CD" w14:textId="1E8A186C" w:rsidR="00D871BB" w:rsidRDefault="00D715C1">
          <w:pPr>
            <w:pStyle w:val="TOC3"/>
            <w:rPr>
              <w:rFonts w:asciiTheme="minorHAnsi" w:eastAsiaTheme="minorEastAsia" w:hAnsiTheme="minorHAnsi"/>
              <w:noProof/>
              <w:color w:val="auto"/>
              <w:lang w:eastAsia="ro-RO"/>
            </w:rPr>
          </w:pPr>
          <w:hyperlink w:anchor="_Toc499710971" w:history="1">
            <w:r w:rsidR="00D871BB" w:rsidRPr="00B945D6">
              <w:rPr>
                <w:rStyle w:val="Hyperlink"/>
                <w:noProof/>
              </w:rPr>
              <w:t>2.2.2</w:t>
            </w:r>
            <w:r w:rsidR="00D871BB">
              <w:rPr>
                <w:rFonts w:asciiTheme="minorHAnsi" w:eastAsiaTheme="minorEastAsia" w:hAnsiTheme="minorHAnsi"/>
                <w:noProof/>
                <w:color w:val="auto"/>
                <w:lang w:eastAsia="ro-RO"/>
              </w:rPr>
              <w:tab/>
            </w:r>
            <w:r w:rsidR="00D871BB" w:rsidRPr="00B945D6">
              <w:rPr>
                <w:rStyle w:val="Hyperlink"/>
                <w:noProof/>
              </w:rPr>
              <w:t>Aer instrumental și tehnic</w:t>
            </w:r>
            <w:r w:rsidR="00D871BB">
              <w:rPr>
                <w:noProof/>
                <w:webHidden/>
              </w:rPr>
              <w:tab/>
            </w:r>
            <w:r w:rsidR="00D871BB">
              <w:rPr>
                <w:noProof/>
                <w:webHidden/>
              </w:rPr>
              <w:fldChar w:fldCharType="begin"/>
            </w:r>
            <w:r w:rsidR="00D871BB">
              <w:rPr>
                <w:noProof/>
                <w:webHidden/>
              </w:rPr>
              <w:instrText xml:space="preserve"> PAGEREF _Toc499710971 \h </w:instrText>
            </w:r>
            <w:r w:rsidR="00D871BB">
              <w:rPr>
                <w:noProof/>
                <w:webHidden/>
              </w:rPr>
            </w:r>
            <w:r w:rsidR="00D871BB">
              <w:rPr>
                <w:noProof/>
                <w:webHidden/>
              </w:rPr>
              <w:fldChar w:fldCharType="separate"/>
            </w:r>
            <w:r w:rsidR="002E55BD">
              <w:rPr>
                <w:noProof/>
                <w:webHidden/>
              </w:rPr>
              <w:t>34</w:t>
            </w:r>
            <w:r w:rsidR="00D871BB">
              <w:rPr>
                <w:noProof/>
                <w:webHidden/>
              </w:rPr>
              <w:fldChar w:fldCharType="end"/>
            </w:r>
          </w:hyperlink>
        </w:p>
        <w:p w14:paraId="65BA5C3A" w14:textId="468D1A72" w:rsidR="00D871BB" w:rsidRDefault="00D715C1">
          <w:pPr>
            <w:pStyle w:val="TOC3"/>
            <w:rPr>
              <w:rFonts w:asciiTheme="minorHAnsi" w:eastAsiaTheme="minorEastAsia" w:hAnsiTheme="minorHAnsi"/>
              <w:noProof/>
              <w:color w:val="auto"/>
              <w:lang w:eastAsia="ro-RO"/>
            </w:rPr>
          </w:pPr>
          <w:hyperlink w:anchor="_Toc499710972" w:history="1">
            <w:r w:rsidR="00D871BB" w:rsidRPr="00B945D6">
              <w:rPr>
                <w:rStyle w:val="Hyperlink"/>
                <w:noProof/>
              </w:rPr>
              <w:t>2.2.3</w:t>
            </w:r>
            <w:r w:rsidR="00D871BB">
              <w:rPr>
                <w:rFonts w:asciiTheme="minorHAnsi" w:eastAsiaTheme="minorEastAsia" w:hAnsiTheme="minorHAnsi"/>
                <w:noProof/>
                <w:color w:val="auto"/>
                <w:lang w:eastAsia="ro-RO"/>
              </w:rPr>
              <w:tab/>
            </w:r>
            <w:r w:rsidR="00D871BB" w:rsidRPr="00B945D6">
              <w:rPr>
                <w:rStyle w:val="Hyperlink"/>
                <w:noProof/>
              </w:rPr>
              <w:t>Generare gaz inert (azot)</w:t>
            </w:r>
            <w:r w:rsidR="00D871BB">
              <w:rPr>
                <w:noProof/>
                <w:webHidden/>
              </w:rPr>
              <w:tab/>
            </w:r>
            <w:r w:rsidR="00D871BB">
              <w:rPr>
                <w:noProof/>
                <w:webHidden/>
              </w:rPr>
              <w:fldChar w:fldCharType="begin"/>
            </w:r>
            <w:r w:rsidR="00D871BB">
              <w:rPr>
                <w:noProof/>
                <w:webHidden/>
              </w:rPr>
              <w:instrText xml:space="preserve"> PAGEREF _Toc499710972 \h </w:instrText>
            </w:r>
            <w:r w:rsidR="00D871BB">
              <w:rPr>
                <w:noProof/>
                <w:webHidden/>
              </w:rPr>
            </w:r>
            <w:r w:rsidR="00D871BB">
              <w:rPr>
                <w:noProof/>
                <w:webHidden/>
              </w:rPr>
              <w:fldChar w:fldCharType="separate"/>
            </w:r>
            <w:r w:rsidR="002E55BD">
              <w:rPr>
                <w:noProof/>
                <w:webHidden/>
              </w:rPr>
              <w:t>34</w:t>
            </w:r>
            <w:r w:rsidR="00D871BB">
              <w:rPr>
                <w:noProof/>
                <w:webHidden/>
              </w:rPr>
              <w:fldChar w:fldCharType="end"/>
            </w:r>
          </w:hyperlink>
        </w:p>
        <w:p w14:paraId="39710539" w14:textId="150B5A3B" w:rsidR="00D871BB" w:rsidRDefault="00D715C1">
          <w:pPr>
            <w:pStyle w:val="TOC3"/>
            <w:rPr>
              <w:rFonts w:asciiTheme="minorHAnsi" w:eastAsiaTheme="minorEastAsia" w:hAnsiTheme="minorHAnsi"/>
              <w:noProof/>
              <w:color w:val="auto"/>
              <w:lang w:eastAsia="ro-RO"/>
            </w:rPr>
          </w:pPr>
          <w:hyperlink w:anchor="_Toc499710973" w:history="1">
            <w:r w:rsidR="00D871BB" w:rsidRPr="00B945D6">
              <w:rPr>
                <w:rStyle w:val="Hyperlink"/>
                <w:noProof/>
              </w:rPr>
              <w:t>2.2.4</w:t>
            </w:r>
            <w:r w:rsidR="00D871BB">
              <w:rPr>
                <w:rFonts w:asciiTheme="minorHAnsi" w:eastAsiaTheme="minorEastAsia" w:hAnsiTheme="minorHAnsi"/>
                <w:noProof/>
                <w:color w:val="auto"/>
                <w:lang w:eastAsia="ro-RO"/>
              </w:rPr>
              <w:tab/>
            </w:r>
            <w:r w:rsidR="00D871BB" w:rsidRPr="00B945D6">
              <w:rPr>
                <w:rStyle w:val="Hyperlink"/>
                <w:noProof/>
              </w:rPr>
              <w:t>Generarea energiei electrice</w:t>
            </w:r>
            <w:r w:rsidR="00D871BB">
              <w:rPr>
                <w:noProof/>
                <w:webHidden/>
              </w:rPr>
              <w:tab/>
            </w:r>
            <w:r w:rsidR="00D871BB">
              <w:rPr>
                <w:noProof/>
                <w:webHidden/>
              </w:rPr>
              <w:fldChar w:fldCharType="begin"/>
            </w:r>
            <w:r w:rsidR="00D871BB">
              <w:rPr>
                <w:noProof/>
                <w:webHidden/>
              </w:rPr>
              <w:instrText xml:space="preserve"> PAGEREF _Toc499710973 \h </w:instrText>
            </w:r>
            <w:r w:rsidR="00D871BB">
              <w:rPr>
                <w:noProof/>
                <w:webHidden/>
              </w:rPr>
            </w:r>
            <w:r w:rsidR="00D871BB">
              <w:rPr>
                <w:noProof/>
                <w:webHidden/>
              </w:rPr>
              <w:fldChar w:fldCharType="separate"/>
            </w:r>
            <w:r w:rsidR="002E55BD">
              <w:rPr>
                <w:noProof/>
                <w:webHidden/>
              </w:rPr>
              <w:t>34</w:t>
            </w:r>
            <w:r w:rsidR="00D871BB">
              <w:rPr>
                <w:noProof/>
                <w:webHidden/>
              </w:rPr>
              <w:fldChar w:fldCharType="end"/>
            </w:r>
          </w:hyperlink>
        </w:p>
        <w:p w14:paraId="3FE2219E" w14:textId="05C2C56B" w:rsidR="00D871BB" w:rsidRDefault="00D715C1">
          <w:pPr>
            <w:pStyle w:val="TOC3"/>
            <w:rPr>
              <w:rFonts w:asciiTheme="minorHAnsi" w:eastAsiaTheme="minorEastAsia" w:hAnsiTheme="minorHAnsi"/>
              <w:noProof/>
              <w:color w:val="auto"/>
              <w:lang w:eastAsia="ro-RO"/>
            </w:rPr>
          </w:pPr>
          <w:hyperlink w:anchor="_Toc499710974" w:history="1">
            <w:r w:rsidR="00D871BB" w:rsidRPr="00B945D6">
              <w:rPr>
                <w:rStyle w:val="Hyperlink"/>
                <w:noProof/>
              </w:rPr>
              <w:t>2.2.5</w:t>
            </w:r>
            <w:r w:rsidR="00D871BB">
              <w:rPr>
                <w:rFonts w:asciiTheme="minorHAnsi" w:eastAsiaTheme="minorEastAsia" w:hAnsiTheme="minorHAnsi"/>
                <w:noProof/>
                <w:color w:val="auto"/>
                <w:lang w:eastAsia="ro-RO"/>
              </w:rPr>
              <w:tab/>
            </w:r>
            <w:r w:rsidR="00D871BB" w:rsidRPr="00B945D6">
              <w:rPr>
                <w:rStyle w:val="Hyperlink"/>
                <w:noProof/>
              </w:rPr>
              <w:t>Evacuarea gazelor reziduale la coșul (vent) de presiune înaltă și joasă</w:t>
            </w:r>
            <w:r w:rsidR="00D871BB">
              <w:rPr>
                <w:noProof/>
                <w:webHidden/>
              </w:rPr>
              <w:tab/>
            </w:r>
            <w:r w:rsidR="00D871BB">
              <w:rPr>
                <w:noProof/>
                <w:webHidden/>
              </w:rPr>
              <w:fldChar w:fldCharType="begin"/>
            </w:r>
            <w:r w:rsidR="00D871BB">
              <w:rPr>
                <w:noProof/>
                <w:webHidden/>
              </w:rPr>
              <w:instrText xml:space="preserve"> PAGEREF _Toc499710974 \h </w:instrText>
            </w:r>
            <w:r w:rsidR="00D871BB">
              <w:rPr>
                <w:noProof/>
                <w:webHidden/>
              </w:rPr>
            </w:r>
            <w:r w:rsidR="00D871BB">
              <w:rPr>
                <w:noProof/>
                <w:webHidden/>
              </w:rPr>
              <w:fldChar w:fldCharType="separate"/>
            </w:r>
            <w:r w:rsidR="002E55BD">
              <w:rPr>
                <w:noProof/>
                <w:webHidden/>
              </w:rPr>
              <w:t>35</w:t>
            </w:r>
            <w:r w:rsidR="00D871BB">
              <w:rPr>
                <w:noProof/>
                <w:webHidden/>
              </w:rPr>
              <w:fldChar w:fldCharType="end"/>
            </w:r>
          </w:hyperlink>
        </w:p>
        <w:p w14:paraId="61306FEE" w14:textId="4749AA1D" w:rsidR="00D871BB" w:rsidRDefault="00D715C1">
          <w:pPr>
            <w:pStyle w:val="TOC3"/>
            <w:rPr>
              <w:rFonts w:asciiTheme="minorHAnsi" w:eastAsiaTheme="minorEastAsia" w:hAnsiTheme="minorHAnsi"/>
              <w:noProof/>
              <w:color w:val="auto"/>
              <w:lang w:eastAsia="ro-RO"/>
            </w:rPr>
          </w:pPr>
          <w:hyperlink w:anchor="_Toc499710975" w:history="1">
            <w:r w:rsidR="00D871BB" w:rsidRPr="00B945D6">
              <w:rPr>
                <w:rStyle w:val="Hyperlink"/>
                <w:noProof/>
              </w:rPr>
              <w:t>2.2.6</w:t>
            </w:r>
            <w:r w:rsidR="00D871BB">
              <w:rPr>
                <w:rFonts w:asciiTheme="minorHAnsi" w:eastAsiaTheme="minorEastAsia" w:hAnsiTheme="minorHAnsi"/>
                <w:noProof/>
                <w:color w:val="auto"/>
                <w:lang w:eastAsia="ro-RO"/>
              </w:rPr>
              <w:tab/>
            </w:r>
            <w:r w:rsidR="00D871BB" w:rsidRPr="00B945D6">
              <w:rPr>
                <w:rStyle w:val="Hyperlink"/>
                <w:noProof/>
              </w:rPr>
              <w:t>Sistemul de scurgere</w:t>
            </w:r>
            <w:r w:rsidR="00D871BB">
              <w:rPr>
                <w:noProof/>
                <w:webHidden/>
              </w:rPr>
              <w:tab/>
            </w:r>
            <w:r w:rsidR="00D871BB">
              <w:rPr>
                <w:noProof/>
                <w:webHidden/>
              </w:rPr>
              <w:fldChar w:fldCharType="begin"/>
            </w:r>
            <w:r w:rsidR="00D871BB">
              <w:rPr>
                <w:noProof/>
                <w:webHidden/>
              </w:rPr>
              <w:instrText xml:space="preserve"> PAGEREF _Toc499710975 \h </w:instrText>
            </w:r>
            <w:r w:rsidR="00D871BB">
              <w:rPr>
                <w:noProof/>
                <w:webHidden/>
              </w:rPr>
            </w:r>
            <w:r w:rsidR="00D871BB">
              <w:rPr>
                <w:noProof/>
                <w:webHidden/>
              </w:rPr>
              <w:fldChar w:fldCharType="separate"/>
            </w:r>
            <w:r w:rsidR="002E55BD">
              <w:rPr>
                <w:noProof/>
                <w:webHidden/>
              </w:rPr>
              <w:t>35</w:t>
            </w:r>
            <w:r w:rsidR="00D871BB">
              <w:rPr>
                <w:noProof/>
                <w:webHidden/>
              </w:rPr>
              <w:fldChar w:fldCharType="end"/>
            </w:r>
          </w:hyperlink>
        </w:p>
        <w:p w14:paraId="1A42ECE2" w14:textId="2F699229" w:rsidR="00D871BB" w:rsidRDefault="00D715C1">
          <w:pPr>
            <w:pStyle w:val="TOC4"/>
            <w:rPr>
              <w:rFonts w:asciiTheme="minorHAnsi" w:eastAsiaTheme="minorEastAsia" w:hAnsiTheme="minorHAnsi"/>
              <w:noProof/>
              <w:color w:val="auto"/>
              <w:lang w:eastAsia="ro-RO"/>
            </w:rPr>
          </w:pPr>
          <w:hyperlink w:anchor="_Toc499710976" w:history="1">
            <w:r w:rsidR="00D871BB" w:rsidRPr="00B945D6">
              <w:rPr>
                <w:rStyle w:val="Hyperlink"/>
                <w:noProof/>
              </w:rPr>
              <w:t>2.2.6.1</w:t>
            </w:r>
            <w:r w:rsidR="00D871BB">
              <w:rPr>
                <w:rFonts w:asciiTheme="minorHAnsi" w:eastAsiaTheme="minorEastAsia" w:hAnsiTheme="minorHAnsi"/>
                <w:noProof/>
                <w:color w:val="auto"/>
                <w:lang w:eastAsia="ro-RO"/>
              </w:rPr>
              <w:tab/>
            </w:r>
            <w:r w:rsidR="00D871BB" w:rsidRPr="00B945D6">
              <w:rPr>
                <w:rStyle w:val="Hyperlink"/>
                <w:noProof/>
              </w:rPr>
              <w:t>Sistemul de scurgere închis</w:t>
            </w:r>
            <w:r w:rsidR="00D871BB">
              <w:rPr>
                <w:noProof/>
                <w:webHidden/>
              </w:rPr>
              <w:tab/>
            </w:r>
            <w:r w:rsidR="00D871BB">
              <w:rPr>
                <w:noProof/>
                <w:webHidden/>
              </w:rPr>
              <w:fldChar w:fldCharType="begin"/>
            </w:r>
            <w:r w:rsidR="00D871BB">
              <w:rPr>
                <w:noProof/>
                <w:webHidden/>
              </w:rPr>
              <w:instrText xml:space="preserve"> PAGEREF _Toc499710976 \h </w:instrText>
            </w:r>
            <w:r w:rsidR="00D871BB">
              <w:rPr>
                <w:noProof/>
                <w:webHidden/>
              </w:rPr>
            </w:r>
            <w:r w:rsidR="00D871BB">
              <w:rPr>
                <w:noProof/>
                <w:webHidden/>
              </w:rPr>
              <w:fldChar w:fldCharType="separate"/>
            </w:r>
            <w:r w:rsidR="002E55BD">
              <w:rPr>
                <w:noProof/>
                <w:webHidden/>
              </w:rPr>
              <w:t>35</w:t>
            </w:r>
            <w:r w:rsidR="00D871BB">
              <w:rPr>
                <w:noProof/>
                <w:webHidden/>
              </w:rPr>
              <w:fldChar w:fldCharType="end"/>
            </w:r>
          </w:hyperlink>
        </w:p>
        <w:p w14:paraId="14865167" w14:textId="334F0BD5" w:rsidR="00D871BB" w:rsidRDefault="00D715C1">
          <w:pPr>
            <w:pStyle w:val="TOC4"/>
            <w:rPr>
              <w:rFonts w:asciiTheme="minorHAnsi" w:eastAsiaTheme="minorEastAsia" w:hAnsiTheme="minorHAnsi"/>
              <w:noProof/>
              <w:color w:val="auto"/>
              <w:lang w:eastAsia="ro-RO"/>
            </w:rPr>
          </w:pPr>
          <w:hyperlink w:anchor="_Toc499710977" w:history="1">
            <w:r w:rsidR="00D871BB" w:rsidRPr="00B945D6">
              <w:rPr>
                <w:rStyle w:val="Hyperlink"/>
                <w:noProof/>
              </w:rPr>
              <w:t>2.2.6.2</w:t>
            </w:r>
            <w:r w:rsidR="00D871BB">
              <w:rPr>
                <w:rFonts w:asciiTheme="minorHAnsi" w:eastAsiaTheme="minorEastAsia" w:hAnsiTheme="minorHAnsi"/>
                <w:noProof/>
                <w:color w:val="auto"/>
                <w:lang w:eastAsia="ro-RO"/>
              </w:rPr>
              <w:tab/>
            </w:r>
            <w:r w:rsidR="00D871BB" w:rsidRPr="00B945D6">
              <w:rPr>
                <w:rStyle w:val="Hyperlink"/>
                <w:noProof/>
              </w:rPr>
              <w:t>Sistemul de scurgere deschis</w:t>
            </w:r>
            <w:r w:rsidR="00D871BB">
              <w:rPr>
                <w:noProof/>
                <w:webHidden/>
              </w:rPr>
              <w:tab/>
            </w:r>
            <w:r w:rsidR="00D871BB">
              <w:rPr>
                <w:noProof/>
                <w:webHidden/>
              </w:rPr>
              <w:fldChar w:fldCharType="begin"/>
            </w:r>
            <w:r w:rsidR="00D871BB">
              <w:rPr>
                <w:noProof/>
                <w:webHidden/>
              </w:rPr>
              <w:instrText xml:space="preserve"> PAGEREF _Toc499710977 \h </w:instrText>
            </w:r>
            <w:r w:rsidR="00D871BB">
              <w:rPr>
                <w:noProof/>
                <w:webHidden/>
              </w:rPr>
            </w:r>
            <w:r w:rsidR="00D871BB">
              <w:rPr>
                <w:noProof/>
                <w:webHidden/>
              </w:rPr>
              <w:fldChar w:fldCharType="separate"/>
            </w:r>
            <w:r w:rsidR="002E55BD">
              <w:rPr>
                <w:noProof/>
                <w:webHidden/>
              </w:rPr>
              <w:t>36</w:t>
            </w:r>
            <w:r w:rsidR="00D871BB">
              <w:rPr>
                <w:noProof/>
                <w:webHidden/>
              </w:rPr>
              <w:fldChar w:fldCharType="end"/>
            </w:r>
          </w:hyperlink>
        </w:p>
        <w:p w14:paraId="7FED91D7" w14:textId="26F4ACB1" w:rsidR="00D871BB" w:rsidRDefault="00D715C1">
          <w:pPr>
            <w:pStyle w:val="TOC3"/>
            <w:rPr>
              <w:rFonts w:asciiTheme="minorHAnsi" w:eastAsiaTheme="minorEastAsia" w:hAnsiTheme="minorHAnsi"/>
              <w:noProof/>
              <w:color w:val="auto"/>
              <w:lang w:eastAsia="ro-RO"/>
            </w:rPr>
          </w:pPr>
          <w:hyperlink w:anchor="_Toc499710978" w:history="1">
            <w:r w:rsidR="00D871BB" w:rsidRPr="00B945D6">
              <w:rPr>
                <w:rStyle w:val="Hyperlink"/>
                <w:noProof/>
              </w:rPr>
              <w:t>2.2.7</w:t>
            </w:r>
            <w:r w:rsidR="00D871BB">
              <w:rPr>
                <w:rFonts w:asciiTheme="minorHAnsi" w:eastAsiaTheme="minorEastAsia" w:hAnsiTheme="minorHAnsi"/>
                <w:noProof/>
                <w:color w:val="auto"/>
                <w:lang w:eastAsia="ro-RO"/>
              </w:rPr>
              <w:tab/>
            </w:r>
            <w:r w:rsidR="00D871BB" w:rsidRPr="00B945D6">
              <w:rPr>
                <w:rStyle w:val="Hyperlink"/>
                <w:noProof/>
              </w:rPr>
              <w:t>Apa pentru stingere incendiu și utilitate generală</w:t>
            </w:r>
            <w:r w:rsidR="00D871BB">
              <w:rPr>
                <w:noProof/>
                <w:webHidden/>
              </w:rPr>
              <w:tab/>
            </w:r>
            <w:r w:rsidR="00D871BB">
              <w:rPr>
                <w:noProof/>
                <w:webHidden/>
              </w:rPr>
              <w:fldChar w:fldCharType="begin"/>
            </w:r>
            <w:r w:rsidR="00D871BB">
              <w:rPr>
                <w:noProof/>
                <w:webHidden/>
              </w:rPr>
              <w:instrText xml:space="preserve"> PAGEREF _Toc499710978 \h </w:instrText>
            </w:r>
            <w:r w:rsidR="00D871BB">
              <w:rPr>
                <w:noProof/>
                <w:webHidden/>
              </w:rPr>
            </w:r>
            <w:r w:rsidR="00D871BB">
              <w:rPr>
                <w:noProof/>
                <w:webHidden/>
              </w:rPr>
              <w:fldChar w:fldCharType="separate"/>
            </w:r>
            <w:r w:rsidR="002E55BD">
              <w:rPr>
                <w:noProof/>
                <w:webHidden/>
              </w:rPr>
              <w:t>36</w:t>
            </w:r>
            <w:r w:rsidR="00D871BB">
              <w:rPr>
                <w:noProof/>
                <w:webHidden/>
              </w:rPr>
              <w:fldChar w:fldCharType="end"/>
            </w:r>
          </w:hyperlink>
        </w:p>
        <w:p w14:paraId="5800D280" w14:textId="4AD0152F" w:rsidR="00D871BB" w:rsidRDefault="00D715C1">
          <w:pPr>
            <w:pStyle w:val="TOC2"/>
            <w:rPr>
              <w:rFonts w:asciiTheme="minorHAnsi" w:eastAsiaTheme="minorEastAsia" w:hAnsiTheme="minorHAnsi"/>
              <w:noProof/>
              <w:color w:val="auto"/>
              <w:lang w:eastAsia="ro-RO"/>
            </w:rPr>
          </w:pPr>
          <w:hyperlink w:anchor="_Toc499710979" w:history="1">
            <w:r w:rsidR="00D871BB" w:rsidRPr="00B945D6">
              <w:rPr>
                <w:rStyle w:val="Hyperlink"/>
                <w:noProof/>
              </w:rPr>
              <w:t>2.3</w:t>
            </w:r>
            <w:r w:rsidR="00D871BB">
              <w:rPr>
                <w:rFonts w:asciiTheme="minorHAnsi" w:eastAsiaTheme="minorEastAsia" w:hAnsiTheme="minorHAnsi"/>
                <w:noProof/>
                <w:color w:val="auto"/>
                <w:lang w:eastAsia="ro-RO"/>
              </w:rPr>
              <w:tab/>
            </w:r>
            <w:r w:rsidR="00D871BB" w:rsidRPr="00B945D6">
              <w:rPr>
                <w:rStyle w:val="Hyperlink"/>
                <w:noProof/>
              </w:rPr>
              <w:t>Activități de dezafectare</w:t>
            </w:r>
            <w:r w:rsidR="00D871BB">
              <w:rPr>
                <w:noProof/>
                <w:webHidden/>
              </w:rPr>
              <w:tab/>
            </w:r>
            <w:r w:rsidR="00D871BB">
              <w:rPr>
                <w:noProof/>
                <w:webHidden/>
              </w:rPr>
              <w:fldChar w:fldCharType="begin"/>
            </w:r>
            <w:r w:rsidR="00D871BB">
              <w:rPr>
                <w:noProof/>
                <w:webHidden/>
              </w:rPr>
              <w:instrText xml:space="preserve"> PAGEREF _Toc499710979 \h </w:instrText>
            </w:r>
            <w:r w:rsidR="00D871BB">
              <w:rPr>
                <w:noProof/>
                <w:webHidden/>
              </w:rPr>
            </w:r>
            <w:r w:rsidR="00D871BB">
              <w:rPr>
                <w:noProof/>
                <w:webHidden/>
              </w:rPr>
              <w:fldChar w:fldCharType="separate"/>
            </w:r>
            <w:r w:rsidR="002E55BD">
              <w:rPr>
                <w:noProof/>
                <w:webHidden/>
              </w:rPr>
              <w:t>42</w:t>
            </w:r>
            <w:r w:rsidR="00D871BB">
              <w:rPr>
                <w:noProof/>
                <w:webHidden/>
              </w:rPr>
              <w:fldChar w:fldCharType="end"/>
            </w:r>
          </w:hyperlink>
        </w:p>
        <w:p w14:paraId="329859D5" w14:textId="3F62CADE" w:rsidR="00D871BB" w:rsidRDefault="00D715C1">
          <w:pPr>
            <w:pStyle w:val="TOC1"/>
            <w:rPr>
              <w:rFonts w:asciiTheme="minorHAnsi" w:eastAsiaTheme="minorEastAsia" w:hAnsiTheme="minorHAnsi" w:cstheme="minorBidi"/>
              <w:b w:val="0"/>
              <w:noProof/>
              <w:color w:val="auto"/>
              <w:szCs w:val="22"/>
              <w:lang w:eastAsia="ro-RO"/>
            </w:rPr>
          </w:pPr>
          <w:hyperlink w:anchor="_Toc499710980" w:history="1">
            <w:r w:rsidR="00D871BB" w:rsidRPr="00B945D6">
              <w:rPr>
                <w:rStyle w:val="Hyperlink"/>
                <w:noProof/>
              </w:rPr>
              <w:t>3</w:t>
            </w:r>
            <w:r w:rsidR="00D871BB">
              <w:rPr>
                <w:rFonts w:asciiTheme="minorHAnsi" w:eastAsiaTheme="minorEastAsia" w:hAnsiTheme="minorHAnsi" w:cstheme="minorBidi"/>
                <w:b w:val="0"/>
                <w:noProof/>
                <w:color w:val="auto"/>
                <w:szCs w:val="22"/>
                <w:lang w:eastAsia="ro-RO"/>
              </w:rPr>
              <w:tab/>
            </w:r>
            <w:r w:rsidR="00D871BB" w:rsidRPr="00B945D6">
              <w:rPr>
                <w:rStyle w:val="Hyperlink"/>
                <w:noProof/>
              </w:rPr>
              <w:t>Deșeuri</w:t>
            </w:r>
            <w:r w:rsidR="00D871BB">
              <w:rPr>
                <w:noProof/>
                <w:webHidden/>
              </w:rPr>
              <w:tab/>
            </w:r>
            <w:r w:rsidR="00D871BB">
              <w:rPr>
                <w:noProof/>
                <w:webHidden/>
              </w:rPr>
              <w:fldChar w:fldCharType="begin"/>
            </w:r>
            <w:r w:rsidR="00D871BB">
              <w:rPr>
                <w:noProof/>
                <w:webHidden/>
              </w:rPr>
              <w:instrText xml:space="preserve"> PAGEREF _Toc499710980 \h </w:instrText>
            </w:r>
            <w:r w:rsidR="00D871BB">
              <w:rPr>
                <w:noProof/>
                <w:webHidden/>
              </w:rPr>
            </w:r>
            <w:r w:rsidR="00D871BB">
              <w:rPr>
                <w:noProof/>
                <w:webHidden/>
              </w:rPr>
              <w:fldChar w:fldCharType="separate"/>
            </w:r>
            <w:r w:rsidR="002E55BD">
              <w:rPr>
                <w:noProof/>
                <w:webHidden/>
              </w:rPr>
              <w:t>42</w:t>
            </w:r>
            <w:r w:rsidR="00D871BB">
              <w:rPr>
                <w:noProof/>
                <w:webHidden/>
              </w:rPr>
              <w:fldChar w:fldCharType="end"/>
            </w:r>
          </w:hyperlink>
        </w:p>
        <w:p w14:paraId="19BB1859" w14:textId="42DA2314" w:rsidR="00D871BB" w:rsidRDefault="00D715C1">
          <w:pPr>
            <w:pStyle w:val="TOC2"/>
            <w:rPr>
              <w:rFonts w:asciiTheme="minorHAnsi" w:eastAsiaTheme="minorEastAsia" w:hAnsiTheme="minorHAnsi"/>
              <w:noProof/>
              <w:color w:val="auto"/>
              <w:lang w:eastAsia="ro-RO"/>
            </w:rPr>
          </w:pPr>
          <w:hyperlink w:anchor="_Toc499710981" w:history="1">
            <w:r w:rsidR="00D871BB" w:rsidRPr="00B945D6">
              <w:rPr>
                <w:rStyle w:val="Hyperlink"/>
                <w:noProof/>
              </w:rPr>
              <w:t>3.1</w:t>
            </w:r>
            <w:r w:rsidR="00D871BB">
              <w:rPr>
                <w:rFonts w:asciiTheme="minorHAnsi" w:eastAsiaTheme="minorEastAsia" w:hAnsiTheme="minorHAnsi"/>
                <w:noProof/>
                <w:color w:val="auto"/>
                <w:lang w:eastAsia="ro-RO"/>
              </w:rPr>
              <w:tab/>
            </w:r>
            <w:r w:rsidR="00D871BB" w:rsidRPr="00B945D6">
              <w:rPr>
                <w:rStyle w:val="Hyperlink"/>
                <w:noProof/>
              </w:rPr>
              <w:t>Managementul deșeurilor în perioada de construire și dezafectare</w:t>
            </w:r>
            <w:r w:rsidR="00D871BB">
              <w:rPr>
                <w:noProof/>
                <w:webHidden/>
              </w:rPr>
              <w:tab/>
            </w:r>
            <w:r w:rsidR="00D871BB">
              <w:rPr>
                <w:noProof/>
                <w:webHidden/>
              </w:rPr>
              <w:fldChar w:fldCharType="begin"/>
            </w:r>
            <w:r w:rsidR="00D871BB">
              <w:rPr>
                <w:noProof/>
                <w:webHidden/>
              </w:rPr>
              <w:instrText xml:space="preserve"> PAGEREF _Toc499710981 \h </w:instrText>
            </w:r>
            <w:r w:rsidR="00D871BB">
              <w:rPr>
                <w:noProof/>
                <w:webHidden/>
              </w:rPr>
            </w:r>
            <w:r w:rsidR="00D871BB">
              <w:rPr>
                <w:noProof/>
                <w:webHidden/>
              </w:rPr>
              <w:fldChar w:fldCharType="separate"/>
            </w:r>
            <w:r w:rsidR="002E55BD">
              <w:rPr>
                <w:noProof/>
                <w:webHidden/>
              </w:rPr>
              <w:t>42</w:t>
            </w:r>
            <w:r w:rsidR="00D871BB">
              <w:rPr>
                <w:noProof/>
                <w:webHidden/>
              </w:rPr>
              <w:fldChar w:fldCharType="end"/>
            </w:r>
          </w:hyperlink>
        </w:p>
        <w:p w14:paraId="39A1CB40" w14:textId="56FE6359" w:rsidR="00D871BB" w:rsidRDefault="00D715C1">
          <w:pPr>
            <w:pStyle w:val="TOC2"/>
            <w:rPr>
              <w:rFonts w:asciiTheme="minorHAnsi" w:eastAsiaTheme="minorEastAsia" w:hAnsiTheme="minorHAnsi"/>
              <w:noProof/>
              <w:color w:val="auto"/>
              <w:lang w:eastAsia="ro-RO"/>
            </w:rPr>
          </w:pPr>
          <w:hyperlink w:anchor="_Toc499710982" w:history="1">
            <w:r w:rsidR="00D871BB" w:rsidRPr="00B945D6">
              <w:rPr>
                <w:rStyle w:val="Hyperlink"/>
                <w:noProof/>
              </w:rPr>
              <w:t>3.2</w:t>
            </w:r>
            <w:r w:rsidR="00D871BB">
              <w:rPr>
                <w:rFonts w:asciiTheme="minorHAnsi" w:eastAsiaTheme="minorEastAsia" w:hAnsiTheme="minorHAnsi"/>
                <w:noProof/>
                <w:color w:val="auto"/>
                <w:lang w:eastAsia="ro-RO"/>
              </w:rPr>
              <w:tab/>
            </w:r>
            <w:r w:rsidR="00D871BB" w:rsidRPr="00B945D6">
              <w:rPr>
                <w:rStyle w:val="Hyperlink"/>
                <w:noProof/>
              </w:rPr>
              <w:t>Managementul deșeurilor în perioada de operare</w:t>
            </w:r>
            <w:r w:rsidR="00D871BB">
              <w:rPr>
                <w:noProof/>
                <w:webHidden/>
              </w:rPr>
              <w:tab/>
            </w:r>
            <w:r w:rsidR="00D871BB">
              <w:rPr>
                <w:noProof/>
                <w:webHidden/>
              </w:rPr>
              <w:fldChar w:fldCharType="begin"/>
            </w:r>
            <w:r w:rsidR="00D871BB">
              <w:rPr>
                <w:noProof/>
                <w:webHidden/>
              </w:rPr>
              <w:instrText xml:space="preserve"> PAGEREF _Toc499710982 \h </w:instrText>
            </w:r>
            <w:r w:rsidR="00D871BB">
              <w:rPr>
                <w:noProof/>
                <w:webHidden/>
              </w:rPr>
            </w:r>
            <w:r w:rsidR="00D871BB">
              <w:rPr>
                <w:noProof/>
                <w:webHidden/>
              </w:rPr>
              <w:fldChar w:fldCharType="separate"/>
            </w:r>
            <w:r w:rsidR="002E55BD">
              <w:rPr>
                <w:noProof/>
                <w:webHidden/>
              </w:rPr>
              <w:t>43</w:t>
            </w:r>
            <w:r w:rsidR="00D871BB">
              <w:rPr>
                <w:noProof/>
                <w:webHidden/>
              </w:rPr>
              <w:fldChar w:fldCharType="end"/>
            </w:r>
          </w:hyperlink>
        </w:p>
        <w:p w14:paraId="0EFF2394" w14:textId="27CABCA2" w:rsidR="00D871BB" w:rsidRDefault="00D715C1">
          <w:pPr>
            <w:pStyle w:val="TOC1"/>
            <w:rPr>
              <w:rFonts w:asciiTheme="minorHAnsi" w:eastAsiaTheme="minorEastAsia" w:hAnsiTheme="minorHAnsi" w:cstheme="minorBidi"/>
              <w:b w:val="0"/>
              <w:noProof/>
              <w:color w:val="auto"/>
              <w:szCs w:val="22"/>
              <w:lang w:eastAsia="ro-RO"/>
            </w:rPr>
          </w:pPr>
          <w:hyperlink w:anchor="_Toc499710983" w:history="1">
            <w:r w:rsidR="00D871BB" w:rsidRPr="00B945D6">
              <w:rPr>
                <w:rStyle w:val="Hyperlink"/>
                <w:noProof/>
              </w:rPr>
              <w:t>4</w:t>
            </w:r>
            <w:r w:rsidR="00D871BB">
              <w:rPr>
                <w:rFonts w:asciiTheme="minorHAnsi" w:eastAsiaTheme="minorEastAsia" w:hAnsiTheme="minorHAnsi" w:cstheme="minorBidi"/>
                <w:b w:val="0"/>
                <w:noProof/>
                <w:color w:val="auto"/>
                <w:szCs w:val="22"/>
                <w:lang w:eastAsia="ro-RO"/>
              </w:rPr>
              <w:tab/>
            </w:r>
            <w:r w:rsidR="00D871BB" w:rsidRPr="00B945D6">
              <w:rPr>
                <w:rStyle w:val="Hyperlink"/>
                <w:noProof/>
              </w:rPr>
              <w:t>Impactul potențial, inclusiv cel transfrontieră asupra componentelor mediului</w:t>
            </w:r>
            <w:r w:rsidR="00D871BB">
              <w:rPr>
                <w:noProof/>
                <w:webHidden/>
              </w:rPr>
              <w:tab/>
            </w:r>
            <w:r w:rsidR="00D871BB">
              <w:rPr>
                <w:noProof/>
                <w:webHidden/>
              </w:rPr>
              <w:fldChar w:fldCharType="begin"/>
            </w:r>
            <w:r w:rsidR="00D871BB">
              <w:rPr>
                <w:noProof/>
                <w:webHidden/>
              </w:rPr>
              <w:instrText xml:space="preserve"> PAGEREF _Toc499710983 \h </w:instrText>
            </w:r>
            <w:r w:rsidR="00D871BB">
              <w:rPr>
                <w:noProof/>
                <w:webHidden/>
              </w:rPr>
            </w:r>
            <w:r w:rsidR="00D871BB">
              <w:rPr>
                <w:noProof/>
                <w:webHidden/>
              </w:rPr>
              <w:fldChar w:fldCharType="separate"/>
            </w:r>
            <w:r w:rsidR="002E55BD">
              <w:rPr>
                <w:noProof/>
                <w:webHidden/>
              </w:rPr>
              <w:t>45</w:t>
            </w:r>
            <w:r w:rsidR="00D871BB">
              <w:rPr>
                <w:noProof/>
                <w:webHidden/>
              </w:rPr>
              <w:fldChar w:fldCharType="end"/>
            </w:r>
          </w:hyperlink>
        </w:p>
        <w:p w14:paraId="6D04A99F" w14:textId="3A031DC1" w:rsidR="00D871BB" w:rsidRDefault="00D715C1">
          <w:pPr>
            <w:pStyle w:val="TOC2"/>
            <w:rPr>
              <w:rFonts w:asciiTheme="minorHAnsi" w:eastAsiaTheme="minorEastAsia" w:hAnsiTheme="minorHAnsi"/>
              <w:noProof/>
              <w:color w:val="auto"/>
              <w:lang w:eastAsia="ro-RO"/>
            </w:rPr>
          </w:pPr>
          <w:hyperlink w:anchor="_Toc499710984" w:history="1">
            <w:r w:rsidR="00D871BB" w:rsidRPr="00B945D6">
              <w:rPr>
                <w:rStyle w:val="Hyperlink"/>
                <w:noProof/>
              </w:rPr>
              <w:t>4.1</w:t>
            </w:r>
            <w:r w:rsidR="00D871BB">
              <w:rPr>
                <w:rFonts w:asciiTheme="minorHAnsi" w:eastAsiaTheme="minorEastAsia" w:hAnsiTheme="minorHAnsi"/>
                <w:noProof/>
                <w:color w:val="auto"/>
                <w:lang w:eastAsia="ro-RO"/>
              </w:rPr>
              <w:tab/>
            </w:r>
            <w:r w:rsidR="00D871BB" w:rsidRPr="00B945D6">
              <w:rPr>
                <w:rStyle w:val="Hyperlink"/>
                <w:noProof/>
              </w:rPr>
              <w:t>Impactul potențial asupra apei</w:t>
            </w:r>
            <w:r w:rsidR="00D871BB">
              <w:rPr>
                <w:noProof/>
                <w:webHidden/>
              </w:rPr>
              <w:tab/>
            </w:r>
            <w:r w:rsidR="00D871BB">
              <w:rPr>
                <w:noProof/>
                <w:webHidden/>
              </w:rPr>
              <w:fldChar w:fldCharType="begin"/>
            </w:r>
            <w:r w:rsidR="00D871BB">
              <w:rPr>
                <w:noProof/>
                <w:webHidden/>
              </w:rPr>
              <w:instrText xml:space="preserve"> PAGEREF _Toc499710984 \h </w:instrText>
            </w:r>
            <w:r w:rsidR="00D871BB">
              <w:rPr>
                <w:noProof/>
                <w:webHidden/>
              </w:rPr>
            </w:r>
            <w:r w:rsidR="00D871BB">
              <w:rPr>
                <w:noProof/>
                <w:webHidden/>
              </w:rPr>
              <w:fldChar w:fldCharType="separate"/>
            </w:r>
            <w:r w:rsidR="002E55BD">
              <w:rPr>
                <w:noProof/>
                <w:webHidden/>
              </w:rPr>
              <w:t>45</w:t>
            </w:r>
            <w:r w:rsidR="00D871BB">
              <w:rPr>
                <w:noProof/>
                <w:webHidden/>
              </w:rPr>
              <w:fldChar w:fldCharType="end"/>
            </w:r>
          </w:hyperlink>
        </w:p>
        <w:p w14:paraId="66EC3631" w14:textId="60397201" w:rsidR="00D871BB" w:rsidRDefault="00D715C1">
          <w:pPr>
            <w:pStyle w:val="TOC3"/>
            <w:rPr>
              <w:rFonts w:asciiTheme="minorHAnsi" w:eastAsiaTheme="minorEastAsia" w:hAnsiTheme="minorHAnsi"/>
              <w:noProof/>
              <w:color w:val="auto"/>
              <w:lang w:eastAsia="ro-RO"/>
            </w:rPr>
          </w:pPr>
          <w:hyperlink w:anchor="_Toc499710985" w:history="1">
            <w:r w:rsidR="00D871BB" w:rsidRPr="00B945D6">
              <w:rPr>
                <w:rStyle w:val="Hyperlink"/>
                <w:noProof/>
              </w:rPr>
              <w:t>4.1.1</w:t>
            </w:r>
            <w:r w:rsidR="00D871BB">
              <w:rPr>
                <w:rFonts w:asciiTheme="minorHAnsi" w:eastAsiaTheme="minorEastAsia" w:hAnsiTheme="minorHAnsi"/>
                <w:noProof/>
                <w:color w:val="auto"/>
                <w:lang w:eastAsia="ro-RO"/>
              </w:rPr>
              <w:tab/>
            </w:r>
            <w:r w:rsidR="00D871BB" w:rsidRPr="00B945D6">
              <w:rPr>
                <w:rStyle w:val="Hyperlink"/>
                <w:noProof/>
              </w:rPr>
              <w:t>Apele subterane</w:t>
            </w:r>
            <w:r w:rsidR="00D871BB">
              <w:rPr>
                <w:noProof/>
                <w:webHidden/>
              </w:rPr>
              <w:tab/>
            </w:r>
            <w:r w:rsidR="00D871BB">
              <w:rPr>
                <w:noProof/>
                <w:webHidden/>
              </w:rPr>
              <w:fldChar w:fldCharType="begin"/>
            </w:r>
            <w:r w:rsidR="00D871BB">
              <w:rPr>
                <w:noProof/>
                <w:webHidden/>
              </w:rPr>
              <w:instrText xml:space="preserve"> PAGEREF _Toc499710985 \h </w:instrText>
            </w:r>
            <w:r w:rsidR="00D871BB">
              <w:rPr>
                <w:noProof/>
                <w:webHidden/>
              </w:rPr>
            </w:r>
            <w:r w:rsidR="00D871BB">
              <w:rPr>
                <w:noProof/>
                <w:webHidden/>
              </w:rPr>
              <w:fldChar w:fldCharType="separate"/>
            </w:r>
            <w:r w:rsidR="002E55BD">
              <w:rPr>
                <w:noProof/>
                <w:webHidden/>
              </w:rPr>
              <w:t>45</w:t>
            </w:r>
            <w:r w:rsidR="00D871BB">
              <w:rPr>
                <w:noProof/>
                <w:webHidden/>
              </w:rPr>
              <w:fldChar w:fldCharType="end"/>
            </w:r>
          </w:hyperlink>
        </w:p>
        <w:p w14:paraId="0EE7D257" w14:textId="2E736079" w:rsidR="00D871BB" w:rsidRDefault="00D715C1">
          <w:pPr>
            <w:pStyle w:val="TOC3"/>
            <w:rPr>
              <w:rFonts w:asciiTheme="minorHAnsi" w:eastAsiaTheme="minorEastAsia" w:hAnsiTheme="minorHAnsi"/>
              <w:noProof/>
              <w:color w:val="auto"/>
              <w:lang w:eastAsia="ro-RO"/>
            </w:rPr>
          </w:pPr>
          <w:hyperlink w:anchor="_Toc499710986" w:history="1">
            <w:r w:rsidR="00D871BB" w:rsidRPr="00B945D6">
              <w:rPr>
                <w:rStyle w:val="Hyperlink"/>
                <w:noProof/>
              </w:rPr>
              <w:t>4.1.2</w:t>
            </w:r>
            <w:r w:rsidR="00D871BB">
              <w:rPr>
                <w:rFonts w:asciiTheme="minorHAnsi" w:eastAsiaTheme="minorEastAsia" w:hAnsiTheme="minorHAnsi"/>
                <w:noProof/>
                <w:color w:val="auto"/>
                <w:lang w:eastAsia="ro-RO"/>
              </w:rPr>
              <w:tab/>
            </w:r>
            <w:r w:rsidR="00D871BB" w:rsidRPr="00B945D6">
              <w:rPr>
                <w:rStyle w:val="Hyperlink"/>
                <w:noProof/>
              </w:rPr>
              <w:t>Apele de suprafață</w:t>
            </w:r>
            <w:r w:rsidR="00D871BB">
              <w:rPr>
                <w:noProof/>
                <w:webHidden/>
              </w:rPr>
              <w:tab/>
            </w:r>
            <w:r w:rsidR="00D871BB">
              <w:rPr>
                <w:noProof/>
                <w:webHidden/>
              </w:rPr>
              <w:fldChar w:fldCharType="begin"/>
            </w:r>
            <w:r w:rsidR="00D871BB">
              <w:rPr>
                <w:noProof/>
                <w:webHidden/>
              </w:rPr>
              <w:instrText xml:space="preserve"> PAGEREF _Toc499710986 \h </w:instrText>
            </w:r>
            <w:r w:rsidR="00D871BB">
              <w:rPr>
                <w:noProof/>
                <w:webHidden/>
              </w:rPr>
            </w:r>
            <w:r w:rsidR="00D871BB">
              <w:rPr>
                <w:noProof/>
                <w:webHidden/>
              </w:rPr>
              <w:fldChar w:fldCharType="separate"/>
            </w:r>
            <w:r w:rsidR="002E55BD">
              <w:rPr>
                <w:noProof/>
                <w:webHidden/>
              </w:rPr>
              <w:t>46</w:t>
            </w:r>
            <w:r w:rsidR="00D871BB">
              <w:rPr>
                <w:noProof/>
                <w:webHidden/>
              </w:rPr>
              <w:fldChar w:fldCharType="end"/>
            </w:r>
          </w:hyperlink>
        </w:p>
        <w:p w14:paraId="6E7D1397" w14:textId="507516D3" w:rsidR="00D871BB" w:rsidRDefault="00D715C1">
          <w:pPr>
            <w:pStyle w:val="TOC4"/>
            <w:rPr>
              <w:rFonts w:asciiTheme="minorHAnsi" w:eastAsiaTheme="minorEastAsia" w:hAnsiTheme="minorHAnsi"/>
              <w:noProof/>
              <w:color w:val="auto"/>
              <w:lang w:eastAsia="ro-RO"/>
            </w:rPr>
          </w:pPr>
          <w:hyperlink w:anchor="_Toc499710987" w:history="1">
            <w:r w:rsidR="00D871BB" w:rsidRPr="00B945D6">
              <w:rPr>
                <w:rStyle w:val="Hyperlink"/>
                <w:noProof/>
              </w:rPr>
              <w:t>4.1.2.1</w:t>
            </w:r>
            <w:r w:rsidR="00D871BB">
              <w:rPr>
                <w:rFonts w:asciiTheme="minorHAnsi" w:eastAsiaTheme="minorEastAsia" w:hAnsiTheme="minorHAnsi"/>
                <w:noProof/>
                <w:color w:val="auto"/>
                <w:lang w:eastAsia="ro-RO"/>
              </w:rPr>
              <w:tab/>
            </w:r>
            <w:r w:rsidR="00D871BB" w:rsidRPr="00B945D6">
              <w:rPr>
                <w:rStyle w:val="Hyperlink"/>
                <w:noProof/>
              </w:rPr>
              <w:t>Date generale</w:t>
            </w:r>
            <w:r w:rsidR="00D871BB">
              <w:rPr>
                <w:noProof/>
                <w:webHidden/>
              </w:rPr>
              <w:tab/>
            </w:r>
            <w:r w:rsidR="00D871BB">
              <w:rPr>
                <w:noProof/>
                <w:webHidden/>
              </w:rPr>
              <w:fldChar w:fldCharType="begin"/>
            </w:r>
            <w:r w:rsidR="00D871BB">
              <w:rPr>
                <w:noProof/>
                <w:webHidden/>
              </w:rPr>
              <w:instrText xml:space="preserve"> PAGEREF _Toc499710987 \h </w:instrText>
            </w:r>
            <w:r w:rsidR="00D871BB">
              <w:rPr>
                <w:noProof/>
                <w:webHidden/>
              </w:rPr>
            </w:r>
            <w:r w:rsidR="00D871BB">
              <w:rPr>
                <w:noProof/>
                <w:webHidden/>
              </w:rPr>
              <w:fldChar w:fldCharType="separate"/>
            </w:r>
            <w:r w:rsidR="002E55BD">
              <w:rPr>
                <w:noProof/>
                <w:webHidden/>
              </w:rPr>
              <w:t>46</w:t>
            </w:r>
            <w:r w:rsidR="00D871BB">
              <w:rPr>
                <w:noProof/>
                <w:webHidden/>
              </w:rPr>
              <w:fldChar w:fldCharType="end"/>
            </w:r>
          </w:hyperlink>
        </w:p>
        <w:p w14:paraId="4F658CB4" w14:textId="491D0CAA" w:rsidR="00D871BB" w:rsidRDefault="00D715C1">
          <w:pPr>
            <w:pStyle w:val="TOC4"/>
            <w:rPr>
              <w:rFonts w:asciiTheme="minorHAnsi" w:eastAsiaTheme="minorEastAsia" w:hAnsiTheme="minorHAnsi"/>
              <w:noProof/>
              <w:color w:val="auto"/>
              <w:lang w:eastAsia="ro-RO"/>
            </w:rPr>
          </w:pPr>
          <w:hyperlink w:anchor="_Toc499710988" w:history="1">
            <w:r w:rsidR="00D871BB" w:rsidRPr="00B945D6">
              <w:rPr>
                <w:rStyle w:val="Hyperlink"/>
                <w:noProof/>
              </w:rPr>
              <w:t>4.1.2.2</w:t>
            </w:r>
            <w:r w:rsidR="00D871BB">
              <w:rPr>
                <w:rFonts w:asciiTheme="minorHAnsi" w:eastAsiaTheme="minorEastAsia" w:hAnsiTheme="minorHAnsi"/>
                <w:noProof/>
                <w:color w:val="auto"/>
                <w:lang w:eastAsia="ro-RO"/>
              </w:rPr>
              <w:tab/>
            </w:r>
            <w:r w:rsidR="00D871BB" w:rsidRPr="00B945D6">
              <w:rPr>
                <w:rStyle w:val="Hyperlink"/>
                <w:noProof/>
              </w:rPr>
              <w:t>Alimentarea cu apă:</w:t>
            </w:r>
            <w:r w:rsidR="00D871BB">
              <w:rPr>
                <w:noProof/>
                <w:webHidden/>
              </w:rPr>
              <w:tab/>
            </w:r>
            <w:r w:rsidR="00D871BB">
              <w:rPr>
                <w:noProof/>
                <w:webHidden/>
              </w:rPr>
              <w:fldChar w:fldCharType="begin"/>
            </w:r>
            <w:r w:rsidR="00D871BB">
              <w:rPr>
                <w:noProof/>
                <w:webHidden/>
              </w:rPr>
              <w:instrText xml:space="preserve"> PAGEREF _Toc499710988 \h </w:instrText>
            </w:r>
            <w:r w:rsidR="00D871BB">
              <w:rPr>
                <w:noProof/>
                <w:webHidden/>
              </w:rPr>
            </w:r>
            <w:r w:rsidR="00D871BB">
              <w:rPr>
                <w:noProof/>
                <w:webHidden/>
              </w:rPr>
              <w:fldChar w:fldCharType="separate"/>
            </w:r>
            <w:r w:rsidR="002E55BD">
              <w:rPr>
                <w:noProof/>
                <w:webHidden/>
              </w:rPr>
              <w:t>46</w:t>
            </w:r>
            <w:r w:rsidR="00D871BB">
              <w:rPr>
                <w:noProof/>
                <w:webHidden/>
              </w:rPr>
              <w:fldChar w:fldCharType="end"/>
            </w:r>
          </w:hyperlink>
        </w:p>
        <w:p w14:paraId="05D3B12F" w14:textId="47BD7868" w:rsidR="00D871BB" w:rsidRDefault="00D715C1">
          <w:pPr>
            <w:pStyle w:val="TOC4"/>
            <w:rPr>
              <w:rFonts w:asciiTheme="minorHAnsi" w:eastAsiaTheme="minorEastAsia" w:hAnsiTheme="minorHAnsi"/>
              <w:noProof/>
              <w:color w:val="auto"/>
              <w:lang w:eastAsia="ro-RO"/>
            </w:rPr>
          </w:pPr>
          <w:hyperlink w:anchor="_Toc499710989" w:history="1">
            <w:r w:rsidR="00D871BB" w:rsidRPr="00B945D6">
              <w:rPr>
                <w:rStyle w:val="Hyperlink"/>
                <w:noProof/>
              </w:rPr>
              <w:t>4.1.2.3</w:t>
            </w:r>
            <w:r w:rsidR="00D871BB">
              <w:rPr>
                <w:rFonts w:asciiTheme="minorHAnsi" w:eastAsiaTheme="minorEastAsia" w:hAnsiTheme="minorHAnsi"/>
                <w:noProof/>
                <w:color w:val="auto"/>
                <w:lang w:eastAsia="ro-RO"/>
              </w:rPr>
              <w:tab/>
            </w:r>
            <w:r w:rsidR="00D871BB" w:rsidRPr="00B945D6">
              <w:rPr>
                <w:rStyle w:val="Hyperlink"/>
                <w:noProof/>
              </w:rPr>
              <w:t>Evacuarea apelor uzate menajere și pluviale</w:t>
            </w:r>
            <w:r w:rsidR="00D871BB">
              <w:rPr>
                <w:noProof/>
                <w:webHidden/>
              </w:rPr>
              <w:tab/>
            </w:r>
            <w:r w:rsidR="00D871BB">
              <w:rPr>
                <w:noProof/>
                <w:webHidden/>
              </w:rPr>
              <w:fldChar w:fldCharType="begin"/>
            </w:r>
            <w:r w:rsidR="00D871BB">
              <w:rPr>
                <w:noProof/>
                <w:webHidden/>
              </w:rPr>
              <w:instrText xml:space="preserve"> PAGEREF _Toc499710989 \h </w:instrText>
            </w:r>
            <w:r w:rsidR="00D871BB">
              <w:rPr>
                <w:noProof/>
                <w:webHidden/>
              </w:rPr>
            </w:r>
            <w:r w:rsidR="00D871BB">
              <w:rPr>
                <w:noProof/>
                <w:webHidden/>
              </w:rPr>
              <w:fldChar w:fldCharType="separate"/>
            </w:r>
            <w:r w:rsidR="002E55BD">
              <w:rPr>
                <w:noProof/>
                <w:webHidden/>
              </w:rPr>
              <w:t>46</w:t>
            </w:r>
            <w:r w:rsidR="00D871BB">
              <w:rPr>
                <w:noProof/>
                <w:webHidden/>
              </w:rPr>
              <w:fldChar w:fldCharType="end"/>
            </w:r>
          </w:hyperlink>
        </w:p>
        <w:p w14:paraId="2540F8BF" w14:textId="5EA3D476" w:rsidR="00D871BB" w:rsidRDefault="00D715C1">
          <w:pPr>
            <w:pStyle w:val="TOC4"/>
            <w:rPr>
              <w:rFonts w:asciiTheme="minorHAnsi" w:eastAsiaTheme="minorEastAsia" w:hAnsiTheme="minorHAnsi"/>
              <w:noProof/>
              <w:color w:val="auto"/>
              <w:lang w:eastAsia="ro-RO"/>
            </w:rPr>
          </w:pPr>
          <w:hyperlink w:anchor="_Toc499710990" w:history="1">
            <w:r w:rsidR="00D871BB" w:rsidRPr="00B945D6">
              <w:rPr>
                <w:rStyle w:val="Hyperlink"/>
                <w:noProof/>
              </w:rPr>
              <w:t>4.1.2.4</w:t>
            </w:r>
            <w:r w:rsidR="00D871BB">
              <w:rPr>
                <w:rFonts w:asciiTheme="minorHAnsi" w:eastAsiaTheme="minorEastAsia" w:hAnsiTheme="minorHAnsi"/>
                <w:noProof/>
                <w:color w:val="auto"/>
                <w:lang w:eastAsia="ro-RO"/>
              </w:rPr>
              <w:tab/>
            </w:r>
            <w:r w:rsidR="00D871BB" w:rsidRPr="00B945D6">
              <w:rPr>
                <w:rStyle w:val="Hyperlink"/>
                <w:noProof/>
              </w:rPr>
              <w:t>Apă de proces</w:t>
            </w:r>
            <w:r w:rsidR="00D871BB">
              <w:rPr>
                <w:noProof/>
                <w:webHidden/>
              </w:rPr>
              <w:tab/>
            </w:r>
            <w:r w:rsidR="00D871BB">
              <w:rPr>
                <w:noProof/>
                <w:webHidden/>
              </w:rPr>
              <w:fldChar w:fldCharType="begin"/>
            </w:r>
            <w:r w:rsidR="00D871BB">
              <w:rPr>
                <w:noProof/>
                <w:webHidden/>
              </w:rPr>
              <w:instrText xml:space="preserve"> PAGEREF _Toc499710990 \h </w:instrText>
            </w:r>
            <w:r w:rsidR="00D871BB">
              <w:rPr>
                <w:noProof/>
                <w:webHidden/>
              </w:rPr>
            </w:r>
            <w:r w:rsidR="00D871BB">
              <w:rPr>
                <w:noProof/>
                <w:webHidden/>
              </w:rPr>
              <w:fldChar w:fldCharType="separate"/>
            </w:r>
            <w:r w:rsidR="002E55BD">
              <w:rPr>
                <w:noProof/>
                <w:webHidden/>
              </w:rPr>
              <w:t>47</w:t>
            </w:r>
            <w:r w:rsidR="00D871BB">
              <w:rPr>
                <w:noProof/>
                <w:webHidden/>
              </w:rPr>
              <w:fldChar w:fldCharType="end"/>
            </w:r>
          </w:hyperlink>
        </w:p>
        <w:p w14:paraId="4893725B" w14:textId="40C5DEB0" w:rsidR="00D871BB" w:rsidRDefault="00D715C1">
          <w:pPr>
            <w:pStyle w:val="TOC4"/>
            <w:rPr>
              <w:rFonts w:asciiTheme="minorHAnsi" w:eastAsiaTheme="minorEastAsia" w:hAnsiTheme="minorHAnsi"/>
              <w:noProof/>
              <w:color w:val="auto"/>
              <w:lang w:eastAsia="ro-RO"/>
            </w:rPr>
          </w:pPr>
          <w:hyperlink w:anchor="_Toc499710991" w:history="1">
            <w:r w:rsidR="00D871BB" w:rsidRPr="00B945D6">
              <w:rPr>
                <w:rStyle w:val="Hyperlink"/>
                <w:noProof/>
              </w:rPr>
              <w:t>4.1.2.5</w:t>
            </w:r>
            <w:r w:rsidR="00D871BB">
              <w:rPr>
                <w:rFonts w:asciiTheme="minorHAnsi" w:eastAsiaTheme="minorEastAsia" w:hAnsiTheme="minorHAnsi"/>
                <w:noProof/>
                <w:color w:val="auto"/>
                <w:lang w:eastAsia="ro-RO"/>
              </w:rPr>
              <w:tab/>
            </w:r>
            <w:r w:rsidR="00D871BB" w:rsidRPr="00B945D6">
              <w:rPr>
                <w:rStyle w:val="Hyperlink"/>
                <w:noProof/>
              </w:rPr>
              <w:t>Sistemul de limitare și stingere incendii</w:t>
            </w:r>
            <w:r w:rsidR="00D871BB">
              <w:rPr>
                <w:noProof/>
                <w:webHidden/>
              </w:rPr>
              <w:tab/>
            </w:r>
            <w:r w:rsidR="00D871BB">
              <w:rPr>
                <w:noProof/>
                <w:webHidden/>
              </w:rPr>
              <w:fldChar w:fldCharType="begin"/>
            </w:r>
            <w:r w:rsidR="00D871BB">
              <w:rPr>
                <w:noProof/>
                <w:webHidden/>
              </w:rPr>
              <w:instrText xml:space="preserve"> PAGEREF _Toc499710991 \h </w:instrText>
            </w:r>
            <w:r w:rsidR="00D871BB">
              <w:rPr>
                <w:noProof/>
                <w:webHidden/>
              </w:rPr>
            </w:r>
            <w:r w:rsidR="00D871BB">
              <w:rPr>
                <w:noProof/>
                <w:webHidden/>
              </w:rPr>
              <w:fldChar w:fldCharType="separate"/>
            </w:r>
            <w:r w:rsidR="002E55BD">
              <w:rPr>
                <w:noProof/>
                <w:webHidden/>
              </w:rPr>
              <w:t>47</w:t>
            </w:r>
            <w:r w:rsidR="00D871BB">
              <w:rPr>
                <w:noProof/>
                <w:webHidden/>
              </w:rPr>
              <w:fldChar w:fldCharType="end"/>
            </w:r>
          </w:hyperlink>
        </w:p>
        <w:p w14:paraId="5B96E506" w14:textId="76AABB60" w:rsidR="00D871BB" w:rsidRDefault="00D715C1">
          <w:pPr>
            <w:pStyle w:val="TOC3"/>
            <w:rPr>
              <w:rFonts w:asciiTheme="minorHAnsi" w:eastAsiaTheme="minorEastAsia" w:hAnsiTheme="minorHAnsi"/>
              <w:noProof/>
              <w:color w:val="auto"/>
              <w:lang w:eastAsia="ro-RO"/>
            </w:rPr>
          </w:pPr>
          <w:hyperlink w:anchor="_Toc499710992" w:history="1">
            <w:r w:rsidR="00D871BB" w:rsidRPr="00B945D6">
              <w:rPr>
                <w:rStyle w:val="Hyperlink"/>
                <w:noProof/>
              </w:rPr>
              <w:t>4.1.3</w:t>
            </w:r>
            <w:r w:rsidR="00D871BB">
              <w:rPr>
                <w:rFonts w:asciiTheme="minorHAnsi" w:eastAsiaTheme="minorEastAsia" w:hAnsiTheme="minorHAnsi"/>
                <w:noProof/>
                <w:color w:val="auto"/>
                <w:lang w:eastAsia="ro-RO"/>
              </w:rPr>
              <w:tab/>
            </w:r>
            <w:r w:rsidR="00D871BB" w:rsidRPr="00B945D6">
              <w:rPr>
                <w:rStyle w:val="Hyperlink"/>
                <w:noProof/>
              </w:rPr>
              <w:t>Impactul potențial asupra apei</w:t>
            </w:r>
            <w:r w:rsidR="00D871BB">
              <w:rPr>
                <w:noProof/>
                <w:webHidden/>
              </w:rPr>
              <w:tab/>
            </w:r>
            <w:r w:rsidR="00D871BB">
              <w:rPr>
                <w:noProof/>
                <w:webHidden/>
              </w:rPr>
              <w:fldChar w:fldCharType="begin"/>
            </w:r>
            <w:r w:rsidR="00D871BB">
              <w:rPr>
                <w:noProof/>
                <w:webHidden/>
              </w:rPr>
              <w:instrText xml:space="preserve"> PAGEREF _Toc499710992 \h </w:instrText>
            </w:r>
            <w:r w:rsidR="00D871BB">
              <w:rPr>
                <w:noProof/>
                <w:webHidden/>
              </w:rPr>
            </w:r>
            <w:r w:rsidR="00D871BB">
              <w:rPr>
                <w:noProof/>
                <w:webHidden/>
              </w:rPr>
              <w:fldChar w:fldCharType="separate"/>
            </w:r>
            <w:r w:rsidR="002E55BD">
              <w:rPr>
                <w:noProof/>
                <w:webHidden/>
              </w:rPr>
              <w:t>48</w:t>
            </w:r>
            <w:r w:rsidR="00D871BB">
              <w:rPr>
                <w:noProof/>
                <w:webHidden/>
              </w:rPr>
              <w:fldChar w:fldCharType="end"/>
            </w:r>
          </w:hyperlink>
        </w:p>
        <w:p w14:paraId="46DCFA76" w14:textId="0108C312" w:rsidR="00D871BB" w:rsidRDefault="00D715C1">
          <w:pPr>
            <w:pStyle w:val="TOC3"/>
            <w:rPr>
              <w:rFonts w:asciiTheme="minorHAnsi" w:eastAsiaTheme="minorEastAsia" w:hAnsiTheme="minorHAnsi"/>
              <w:noProof/>
              <w:color w:val="auto"/>
              <w:lang w:eastAsia="ro-RO"/>
            </w:rPr>
          </w:pPr>
          <w:hyperlink w:anchor="_Toc499710993" w:history="1">
            <w:r w:rsidR="00D871BB" w:rsidRPr="00B945D6">
              <w:rPr>
                <w:rStyle w:val="Hyperlink"/>
                <w:noProof/>
              </w:rPr>
              <w:t>4.1.4</w:t>
            </w:r>
            <w:r w:rsidR="00D871BB">
              <w:rPr>
                <w:rFonts w:asciiTheme="minorHAnsi" w:eastAsiaTheme="minorEastAsia" w:hAnsiTheme="minorHAnsi"/>
                <w:noProof/>
                <w:color w:val="auto"/>
                <w:lang w:eastAsia="ro-RO"/>
              </w:rPr>
              <w:tab/>
            </w:r>
            <w:r w:rsidR="00D871BB" w:rsidRPr="00B945D6">
              <w:rPr>
                <w:rStyle w:val="Hyperlink"/>
                <w:noProof/>
              </w:rPr>
              <w:t>Măsuri de diminuare a impactului în perioada de construcție/operare/dezafectare:</w:t>
            </w:r>
            <w:r w:rsidR="00D871BB">
              <w:rPr>
                <w:noProof/>
                <w:webHidden/>
              </w:rPr>
              <w:tab/>
            </w:r>
            <w:r w:rsidR="00D871BB">
              <w:rPr>
                <w:noProof/>
                <w:webHidden/>
              </w:rPr>
              <w:fldChar w:fldCharType="begin"/>
            </w:r>
            <w:r w:rsidR="00D871BB">
              <w:rPr>
                <w:noProof/>
                <w:webHidden/>
              </w:rPr>
              <w:instrText xml:space="preserve"> PAGEREF _Toc499710993 \h </w:instrText>
            </w:r>
            <w:r w:rsidR="00D871BB">
              <w:rPr>
                <w:noProof/>
                <w:webHidden/>
              </w:rPr>
            </w:r>
            <w:r w:rsidR="00D871BB">
              <w:rPr>
                <w:noProof/>
                <w:webHidden/>
              </w:rPr>
              <w:fldChar w:fldCharType="separate"/>
            </w:r>
            <w:r w:rsidR="002E55BD">
              <w:rPr>
                <w:noProof/>
                <w:webHidden/>
              </w:rPr>
              <w:t>48</w:t>
            </w:r>
            <w:r w:rsidR="00D871BB">
              <w:rPr>
                <w:noProof/>
                <w:webHidden/>
              </w:rPr>
              <w:fldChar w:fldCharType="end"/>
            </w:r>
          </w:hyperlink>
        </w:p>
        <w:p w14:paraId="26814E32" w14:textId="7D96CA92" w:rsidR="00D871BB" w:rsidRDefault="00D715C1">
          <w:pPr>
            <w:pStyle w:val="TOC2"/>
            <w:rPr>
              <w:rFonts w:asciiTheme="minorHAnsi" w:eastAsiaTheme="minorEastAsia" w:hAnsiTheme="minorHAnsi"/>
              <w:noProof/>
              <w:color w:val="auto"/>
              <w:lang w:eastAsia="ro-RO"/>
            </w:rPr>
          </w:pPr>
          <w:hyperlink w:anchor="_Toc499710994" w:history="1">
            <w:r w:rsidR="00D871BB" w:rsidRPr="00B945D6">
              <w:rPr>
                <w:rStyle w:val="Hyperlink"/>
                <w:noProof/>
              </w:rPr>
              <w:t>4.2</w:t>
            </w:r>
            <w:r w:rsidR="00D871BB">
              <w:rPr>
                <w:rFonts w:asciiTheme="minorHAnsi" w:eastAsiaTheme="minorEastAsia" w:hAnsiTheme="minorHAnsi"/>
                <w:noProof/>
                <w:color w:val="auto"/>
                <w:lang w:eastAsia="ro-RO"/>
              </w:rPr>
              <w:tab/>
            </w:r>
            <w:r w:rsidR="00D871BB" w:rsidRPr="00B945D6">
              <w:rPr>
                <w:rStyle w:val="Hyperlink"/>
                <w:noProof/>
              </w:rPr>
              <w:t>Impactul asupra aerului</w:t>
            </w:r>
            <w:r w:rsidR="00D871BB">
              <w:rPr>
                <w:noProof/>
                <w:webHidden/>
              </w:rPr>
              <w:tab/>
            </w:r>
            <w:r w:rsidR="00D871BB">
              <w:rPr>
                <w:noProof/>
                <w:webHidden/>
              </w:rPr>
              <w:fldChar w:fldCharType="begin"/>
            </w:r>
            <w:r w:rsidR="00D871BB">
              <w:rPr>
                <w:noProof/>
                <w:webHidden/>
              </w:rPr>
              <w:instrText xml:space="preserve"> PAGEREF _Toc499710994 \h </w:instrText>
            </w:r>
            <w:r w:rsidR="00D871BB">
              <w:rPr>
                <w:noProof/>
                <w:webHidden/>
              </w:rPr>
            </w:r>
            <w:r w:rsidR="00D871BB">
              <w:rPr>
                <w:noProof/>
                <w:webHidden/>
              </w:rPr>
              <w:fldChar w:fldCharType="separate"/>
            </w:r>
            <w:r w:rsidR="002E55BD">
              <w:rPr>
                <w:noProof/>
                <w:webHidden/>
              </w:rPr>
              <w:t>49</w:t>
            </w:r>
            <w:r w:rsidR="00D871BB">
              <w:rPr>
                <w:noProof/>
                <w:webHidden/>
              </w:rPr>
              <w:fldChar w:fldCharType="end"/>
            </w:r>
          </w:hyperlink>
        </w:p>
        <w:p w14:paraId="49A19906" w14:textId="59BC4D8C" w:rsidR="00D871BB" w:rsidRDefault="00D715C1">
          <w:pPr>
            <w:pStyle w:val="TOC3"/>
            <w:rPr>
              <w:rFonts w:asciiTheme="minorHAnsi" w:eastAsiaTheme="minorEastAsia" w:hAnsiTheme="minorHAnsi"/>
              <w:noProof/>
              <w:color w:val="auto"/>
              <w:lang w:eastAsia="ro-RO"/>
            </w:rPr>
          </w:pPr>
          <w:hyperlink w:anchor="_Toc499710995" w:history="1">
            <w:r w:rsidR="00D871BB" w:rsidRPr="00B945D6">
              <w:rPr>
                <w:rStyle w:val="Hyperlink"/>
                <w:noProof/>
              </w:rPr>
              <w:t>4.2.1</w:t>
            </w:r>
            <w:r w:rsidR="00D871BB">
              <w:rPr>
                <w:rFonts w:asciiTheme="minorHAnsi" w:eastAsiaTheme="minorEastAsia" w:hAnsiTheme="minorHAnsi"/>
                <w:noProof/>
                <w:color w:val="auto"/>
                <w:lang w:eastAsia="ro-RO"/>
              </w:rPr>
              <w:tab/>
            </w:r>
            <w:r w:rsidR="00D871BB" w:rsidRPr="00B945D6">
              <w:rPr>
                <w:rStyle w:val="Hyperlink"/>
                <w:noProof/>
              </w:rPr>
              <w:t>Date generale</w:t>
            </w:r>
            <w:r w:rsidR="00D871BB">
              <w:rPr>
                <w:noProof/>
                <w:webHidden/>
              </w:rPr>
              <w:tab/>
            </w:r>
            <w:r w:rsidR="00D871BB">
              <w:rPr>
                <w:noProof/>
                <w:webHidden/>
              </w:rPr>
              <w:fldChar w:fldCharType="begin"/>
            </w:r>
            <w:r w:rsidR="00D871BB">
              <w:rPr>
                <w:noProof/>
                <w:webHidden/>
              </w:rPr>
              <w:instrText xml:space="preserve"> PAGEREF _Toc499710995 \h </w:instrText>
            </w:r>
            <w:r w:rsidR="00D871BB">
              <w:rPr>
                <w:noProof/>
                <w:webHidden/>
              </w:rPr>
            </w:r>
            <w:r w:rsidR="00D871BB">
              <w:rPr>
                <w:noProof/>
                <w:webHidden/>
              </w:rPr>
              <w:fldChar w:fldCharType="separate"/>
            </w:r>
            <w:r w:rsidR="002E55BD">
              <w:rPr>
                <w:noProof/>
                <w:webHidden/>
              </w:rPr>
              <w:t>49</w:t>
            </w:r>
            <w:r w:rsidR="00D871BB">
              <w:rPr>
                <w:noProof/>
                <w:webHidden/>
              </w:rPr>
              <w:fldChar w:fldCharType="end"/>
            </w:r>
          </w:hyperlink>
        </w:p>
        <w:p w14:paraId="5778523F" w14:textId="73E0AC05" w:rsidR="00D871BB" w:rsidRDefault="00D715C1">
          <w:pPr>
            <w:pStyle w:val="TOC3"/>
            <w:rPr>
              <w:rFonts w:asciiTheme="minorHAnsi" w:eastAsiaTheme="minorEastAsia" w:hAnsiTheme="minorHAnsi"/>
              <w:noProof/>
              <w:color w:val="auto"/>
              <w:lang w:eastAsia="ro-RO"/>
            </w:rPr>
          </w:pPr>
          <w:hyperlink w:anchor="_Toc499710996" w:history="1">
            <w:r w:rsidR="00D871BB" w:rsidRPr="00B945D6">
              <w:rPr>
                <w:rStyle w:val="Hyperlink"/>
                <w:noProof/>
              </w:rPr>
              <w:t>4.2.2</w:t>
            </w:r>
            <w:r w:rsidR="00D871BB">
              <w:rPr>
                <w:rFonts w:asciiTheme="minorHAnsi" w:eastAsiaTheme="minorEastAsia" w:hAnsiTheme="minorHAnsi"/>
                <w:noProof/>
                <w:color w:val="auto"/>
                <w:lang w:eastAsia="ro-RO"/>
              </w:rPr>
              <w:tab/>
            </w:r>
            <w:r w:rsidR="00D871BB" w:rsidRPr="00B945D6">
              <w:rPr>
                <w:rStyle w:val="Hyperlink"/>
                <w:noProof/>
              </w:rPr>
              <w:t>Calitatea aerului</w:t>
            </w:r>
            <w:r w:rsidR="00D871BB">
              <w:rPr>
                <w:noProof/>
                <w:webHidden/>
              </w:rPr>
              <w:tab/>
            </w:r>
            <w:r w:rsidR="00D871BB">
              <w:rPr>
                <w:noProof/>
                <w:webHidden/>
              </w:rPr>
              <w:fldChar w:fldCharType="begin"/>
            </w:r>
            <w:r w:rsidR="00D871BB">
              <w:rPr>
                <w:noProof/>
                <w:webHidden/>
              </w:rPr>
              <w:instrText xml:space="preserve"> PAGEREF _Toc499710996 \h </w:instrText>
            </w:r>
            <w:r w:rsidR="00D871BB">
              <w:rPr>
                <w:noProof/>
                <w:webHidden/>
              </w:rPr>
            </w:r>
            <w:r w:rsidR="00D871BB">
              <w:rPr>
                <w:noProof/>
                <w:webHidden/>
              </w:rPr>
              <w:fldChar w:fldCharType="separate"/>
            </w:r>
            <w:r w:rsidR="002E55BD">
              <w:rPr>
                <w:noProof/>
                <w:webHidden/>
              </w:rPr>
              <w:t>52</w:t>
            </w:r>
            <w:r w:rsidR="00D871BB">
              <w:rPr>
                <w:noProof/>
                <w:webHidden/>
              </w:rPr>
              <w:fldChar w:fldCharType="end"/>
            </w:r>
          </w:hyperlink>
        </w:p>
        <w:p w14:paraId="3DF81746" w14:textId="4265837C" w:rsidR="00D871BB" w:rsidRDefault="00D715C1">
          <w:pPr>
            <w:pStyle w:val="TOC3"/>
            <w:rPr>
              <w:rFonts w:asciiTheme="minorHAnsi" w:eastAsiaTheme="minorEastAsia" w:hAnsiTheme="minorHAnsi"/>
              <w:noProof/>
              <w:color w:val="auto"/>
              <w:lang w:eastAsia="ro-RO"/>
            </w:rPr>
          </w:pPr>
          <w:hyperlink w:anchor="_Toc499710997" w:history="1">
            <w:r w:rsidR="00D871BB" w:rsidRPr="00B945D6">
              <w:rPr>
                <w:rStyle w:val="Hyperlink"/>
                <w:noProof/>
              </w:rPr>
              <w:t>4.2.3</w:t>
            </w:r>
            <w:r w:rsidR="00D871BB">
              <w:rPr>
                <w:rFonts w:asciiTheme="minorHAnsi" w:eastAsiaTheme="minorEastAsia" w:hAnsiTheme="minorHAnsi"/>
                <w:noProof/>
                <w:color w:val="auto"/>
                <w:lang w:eastAsia="ro-RO"/>
              </w:rPr>
              <w:tab/>
            </w:r>
            <w:r w:rsidR="00D871BB" w:rsidRPr="00B945D6">
              <w:rPr>
                <w:rStyle w:val="Hyperlink"/>
                <w:noProof/>
              </w:rPr>
              <w:t>Surse şi poluanți generați:</w:t>
            </w:r>
            <w:r w:rsidR="00D871BB">
              <w:rPr>
                <w:noProof/>
                <w:webHidden/>
              </w:rPr>
              <w:tab/>
            </w:r>
            <w:r w:rsidR="00D871BB">
              <w:rPr>
                <w:noProof/>
                <w:webHidden/>
              </w:rPr>
              <w:fldChar w:fldCharType="begin"/>
            </w:r>
            <w:r w:rsidR="00D871BB">
              <w:rPr>
                <w:noProof/>
                <w:webHidden/>
              </w:rPr>
              <w:instrText xml:space="preserve"> PAGEREF _Toc499710997 \h </w:instrText>
            </w:r>
            <w:r w:rsidR="00D871BB">
              <w:rPr>
                <w:noProof/>
                <w:webHidden/>
              </w:rPr>
            </w:r>
            <w:r w:rsidR="00D871BB">
              <w:rPr>
                <w:noProof/>
                <w:webHidden/>
              </w:rPr>
              <w:fldChar w:fldCharType="separate"/>
            </w:r>
            <w:r w:rsidR="002E55BD">
              <w:rPr>
                <w:noProof/>
                <w:webHidden/>
              </w:rPr>
              <w:t>53</w:t>
            </w:r>
            <w:r w:rsidR="00D871BB">
              <w:rPr>
                <w:noProof/>
                <w:webHidden/>
              </w:rPr>
              <w:fldChar w:fldCharType="end"/>
            </w:r>
          </w:hyperlink>
        </w:p>
        <w:p w14:paraId="71A1B0D8" w14:textId="31CF4322" w:rsidR="00D871BB" w:rsidRDefault="00D715C1">
          <w:pPr>
            <w:pStyle w:val="TOC4"/>
            <w:rPr>
              <w:rFonts w:asciiTheme="minorHAnsi" w:eastAsiaTheme="minorEastAsia" w:hAnsiTheme="minorHAnsi"/>
              <w:noProof/>
              <w:color w:val="auto"/>
              <w:lang w:eastAsia="ro-RO"/>
            </w:rPr>
          </w:pPr>
          <w:hyperlink w:anchor="_Toc499710998" w:history="1">
            <w:r w:rsidR="00D871BB" w:rsidRPr="00B945D6">
              <w:rPr>
                <w:rStyle w:val="Hyperlink"/>
                <w:noProof/>
              </w:rPr>
              <w:t>4.2.3.1</w:t>
            </w:r>
            <w:r w:rsidR="00D871BB">
              <w:rPr>
                <w:rFonts w:asciiTheme="minorHAnsi" w:eastAsiaTheme="minorEastAsia" w:hAnsiTheme="minorHAnsi"/>
                <w:noProof/>
                <w:color w:val="auto"/>
                <w:lang w:eastAsia="ro-RO"/>
              </w:rPr>
              <w:tab/>
            </w:r>
            <w:r w:rsidR="00D871BB" w:rsidRPr="00B945D6">
              <w:rPr>
                <w:rStyle w:val="Hyperlink"/>
                <w:noProof/>
              </w:rPr>
              <w:t>Perioada de construire și dezafectare</w:t>
            </w:r>
            <w:r w:rsidR="00D871BB">
              <w:rPr>
                <w:noProof/>
                <w:webHidden/>
              </w:rPr>
              <w:tab/>
            </w:r>
            <w:r w:rsidR="00D871BB">
              <w:rPr>
                <w:noProof/>
                <w:webHidden/>
              </w:rPr>
              <w:fldChar w:fldCharType="begin"/>
            </w:r>
            <w:r w:rsidR="00D871BB">
              <w:rPr>
                <w:noProof/>
                <w:webHidden/>
              </w:rPr>
              <w:instrText xml:space="preserve"> PAGEREF _Toc499710998 \h </w:instrText>
            </w:r>
            <w:r w:rsidR="00D871BB">
              <w:rPr>
                <w:noProof/>
                <w:webHidden/>
              </w:rPr>
            </w:r>
            <w:r w:rsidR="00D871BB">
              <w:rPr>
                <w:noProof/>
                <w:webHidden/>
              </w:rPr>
              <w:fldChar w:fldCharType="separate"/>
            </w:r>
            <w:r w:rsidR="002E55BD">
              <w:rPr>
                <w:noProof/>
                <w:webHidden/>
              </w:rPr>
              <w:t>53</w:t>
            </w:r>
            <w:r w:rsidR="00D871BB">
              <w:rPr>
                <w:noProof/>
                <w:webHidden/>
              </w:rPr>
              <w:fldChar w:fldCharType="end"/>
            </w:r>
          </w:hyperlink>
        </w:p>
        <w:p w14:paraId="630A3532" w14:textId="67DDC67D" w:rsidR="00D871BB" w:rsidRDefault="00D715C1">
          <w:pPr>
            <w:pStyle w:val="TOC4"/>
            <w:rPr>
              <w:rFonts w:asciiTheme="minorHAnsi" w:eastAsiaTheme="minorEastAsia" w:hAnsiTheme="minorHAnsi"/>
              <w:noProof/>
              <w:color w:val="auto"/>
              <w:lang w:eastAsia="ro-RO"/>
            </w:rPr>
          </w:pPr>
          <w:hyperlink w:anchor="_Toc499710999" w:history="1">
            <w:r w:rsidR="00D871BB" w:rsidRPr="00B945D6">
              <w:rPr>
                <w:rStyle w:val="Hyperlink"/>
                <w:noProof/>
              </w:rPr>
              <w:t>4.2.3.2</w:t>
            </w:r>
            <w:r w:rsidR="00D871BB">
              <w:rPr>
                <w:rFonts w:asciiTheme="minorHAnsi" w:eastAsiaTheme="minorEastAsia" w:hAnsiTheme="minorHAnsi"/>
                <w:noProof/>
                <w:color w:val="auto"/>
                <w:lang w:eastAsia="ro-RO"/>
              </w:rPr>
              <w:tab/>
            </w:r>
            <w:r w:rsidR="00D871BB" w:rsidRPr="00B945D6">
              <w:rPr>
                <w:rStyle w:val="Hyperlink"/>
                <w:noProof/>
              </w:rPr>
              <w:t>Perioada de operare</w:t>
            </w:r>
            <w:r w:rsidR="00D871BB">
              <w:rPr>
                <w:noProof/>
                <w:webHidden/>
              </w:rPr>
              <w:tab/>
            </w:r>
            <w:r w:rsidR="00D871BB">
              <w:rPr>
                <w:noProof/>
                <w:webHidden/>
              </w:rPr>
              <w:fldChar w:fldCharType="begin"/>
            </w:r>
            <w:r w:rsidR="00D871BB">
              <w:rPr>
                <w:noProof/>
                <w:webHidden/>
              </w:rPr>
              <w:instrText xml:space="preserve"> PAGEREF _Toc499710999 \h </w:instrText>
            </w:r>
            <w:r w:rsidR="00D871BB">
              <w:rPr>
                <w:noProof/>
                <w:webHidden/>
              </w:rPr>
            </w:r>
            <w:r w:rsidR="00D871BB">
              <w:rPr>
                <w:noProof/>
                <w:webHidden/>
              </w:rPr>
              <w:fldChar w:fldCharType="separate"/>
            </w:r>
            <w:r w:rsidR="002E55BD">
              <w:rPr>
                <w:noProof/>
                <w:webHidden/>
              </w:rPr>
              <w:t>54</w:t>
            </w:r>
            <w:r w:rsidR="00D871BB">
              <w:rPr>
                <w:noProof/>
                <w:webHidden/>
              </w:rPr>
              <w:fldChar w:fldCharType="end"/>
            </w:r>
          </w:hyperlink>
        </w:p>
        <w:p w14:paraId="19A79A34" w14:textId="75B725BC" w:rsidR="00D871BB" w:rsidRDefault="00D715C1">
          <w:pPr>
            <w:pStyle w:val="TOC4"/>
            <w:rPr>
              <w:rFonts w:asciiTheme="minorHAnsi" w:eastAsiaTheme="minorEastAsia" w:hAnsiTheme="minorHAnsi"/>
              <w:noProof/>
              <w:color w:val="auto"/>
              <w:lang w:eastAsia="ro-RO"/>
            </w:rPr>
          </w:pPr>
          <w:hyperlink w:anchor="_Toc499711000" w:history="1">
            <w:r w:rsidR="00D871BB" w:rsidRPr="00B945D6">
              <w:rPr>
                <w:rStyle w:val="Hyperlink"/>
                <w:noProof/>
              </w:rPr>
              <w:t>4.2.3.3</w:t>
            </w:r>
            <w:r w:rsidR="00D871BB">
              <w:rPr>
                <w:rFonts w:asciiTheme="minorHAnsi" w:eastAsiaTheme="minorEastAsia" w:hAnsiTheme="minorHAnsi"/>
                <w:noProof/>
                <w:color w:val="auto"/>
                <w:lang w:eastAsia="ro-RO"/>
              </w:rPr>
              <w:tab/>
            </w:r>
            <w:r w:rsidR="00D871BB" w:rsidRPr="00B945D6">
              <w:rPr>
                <w:rStyle w:val="Hyperlink"/>
                <w:noProof/>
              </w:rPr>
              <w:t>Inventarul emisiilor de poluanți atmosferici</w:t>
            </w:r>
            <w:r w:rsidR="00D871BB">
              <w:rPr>
                <w:noProof/>
                <w:webHidden/>
              </w:rPr>
              <w:tab/>
            </w:r>
            <w:r w:rsidR="00D871BB">
              <w:rPr>
                <w:noProof/>
                <w:webHidden/>
              </w:rPr>
              <w:fldChar w:fldCharType="begin"/>
            </w:r>
            <w:r w:rsidR="00D871BB">
              <w:rPr>
                <w:noProof/>
                <w:webHidden/>
              </w:rPr>
              <w:instrText xml:space="preserve"> PAGEREF _Toc499711000 \h </w:instrText>
            </w:r>
            <w:r w:rsidR="00D871BB">
              <w:rPr>
                <w:noProof/>
                <w:webHidden/>
              </w:rPr>
            </w:r>
            <w:r w:rsidR="00D871BB">
              <w:rPr>
                <w:noProof/>
                <w:webHidden/>
              </w:rPr>
              <w:fldChar w:fldCharType="separate"/>
            </w:r>
            <w:r w:rsidR="002E55BD">
              <w:rPr>
                <w:noProof/>
                <w:webHidden/>
              </w:rPr>
              <w:t>54</w:t>
            </w:r>
            <w:r w:rsidR="00D871BB">
              <w:rPr>
                <w:noProof/>
                <w:webHidden/>
              </w:rPr>
              <w:fldChar w:fldCharType="end"/>
            </w:r>
          </w:hyperlink>
        </w:p>
        <w:p w14:paraId="4DD38AF7" w14:textId="6E322B3C" w:rsidR="00D871BB" w:rsidRDefault="00D715C1">
          <w:pPr>
            <w:pStyle w:val="TOC4"/>
            <w:rPr>
              <w:rFonts w:asciiTheme="minorHAnsi" w:eastAsiaTheme="minorEastAsia" w:hAnsiTheme="minorHAnsi"/>
              <w:noProof/>
              <w:color w:val="auto"/>
              <w:lang w:eastAsia="ro-RO"/>
            </w:rPr>
          </w:pPr>
          <w:hyperlink w:anchor="_Toc499711001" w:history="1">
            <w:r w:rsidR="00D871BB" w:rsidRPr="00B945D6">
              <w:rPr>
                <w:rStyle w:val="Hyperlink"/>
                <w:noProof/>
              </w:rPr>
              <w:t>4.2.3.4</w:t>
            </w:r>
            <w:r w:rsidR="00D871BB">
              <w:rPr>
                <w:rFonts w:asciiTheme="minorHAnsi" w:eastAsiaTheme="minorEastAsia" w:hAnsiTheme="minorHAnsi"/>
                <w:noProof/>
                <w:color w:val="auto"/>
                <w:lang w:eastAsia="ro-RO"/>
              </w:rPr>
              <w:tab/>
            </w:r>
            <w:r w:rsidR="00D871BB" w:rsidRPr="00B945D6">
              <w:rPr>
                <w:rStyle w:val="Hyperlink"/>
                <w:noProof/>
              </w:rPr>
              <w:t>Instalații pentru controlul emisiilor</w:t>
            </w:r>
            <w:r w:rsidR="00D871BB">
              <w:rPr>
                <w:noProof/>
                <w:webHidden/>
              </w:rPr>
              <w:tab/>
            </w:r>
            <w:r w:rsidR="00D871BB">
              <w:rPr>
                <w:noProof/>
                <w:webHidden/>
              </w:rPr>
              <w:fldChar w:fldCharType="begin"/>
            </w:r>
            <w:r w:rsidR="00D871BB">
              <w:rPr>
                <w:noProof/>
                <w:webHidden/>
              </w:rPr>
              <w:instrText xml:space="preserve"> PAGEREF _Toc499711001 \h </w:instrText>
            </w:r>
            <w:r w:rsidR="00D871BB">
              <w:rPr>
                <w:noProof/>
                <w:webHidden/>
              </w:rPr>
            </w:r>
            <w:r w:rsidR="00D871BB">
              <w:rPr>
                <w:noProof/>
                <w:webHidden/>
              </w:rPr>
              <w:fldChar w:fldCharType="separate"/>
            </w:r>
            <w:r w:rsidR="002E55BD">
              <w:rPr>
                <w:noProof/>
                <w:webHidden/>
              </w:rPr>
              <w:t>57</w:t>
            </w:r>
            <w:r w:rsidR="00D871BB">
              <w:rPr>
                <w:noProof/>
                <w:webHidden/>
              </w:rPr>
              <w:fldChar w:fldCharType="end"/>
            </w:r>
          </w:hyperlink>
        </w:p>
        <w:p w14:paraId="478709E9" w14:textId="3E0C4DB5" w:rsidR="00D871BB" w:rsidRDefault="00D715C1">
          <w:pPr>
            <w:pStyle w:val="TOC3"/>
            <w:rPr>
              <w:rFonts w:asciiTheme="minorHAnsi" w:eastAsiaTheme="minorEastAsia" w:hAnsiTheme="minorHAnsi"/>
              <w:noProof/>
              <w:color w:val="auto"/>
              <w:lang w:eastAsia="ro-RO"/>
            </w:rPr>
          </w:pPr>
          <w:hyperlink w:anchor="_Toc499711002" w:history="1">
            <w:r w:rsidR="00D871BB" w:rsidRPr="00B945D6">
              <w:rPr>
                <w:rStyle w:val="Hyperlink"/>
                <w:noProof/>
              </w:rPr>
              <w:t>4.2.4</w:t>
            </w:r>
            <w:r w:rsidR="00D871BB">
              <w:rPr>
                <w:rFonts w:asciiTheme="minorHAnsi" w:eastAsiaTheme="minorEastAsia" w:hAnsiTheme="minorHAnsi"/>
                <w:noProof/>
                <w:color w:val="auto"/>
                <w:lang w:eastAsia="ro-RO"/>
              </w:rPr>
              <w:tab/>
            </w:r>
            <w:r w:rsidR="00D871BB" w:rsidRPr="00B945D6">
              <w:rPr>
                <w:rStyle w:val="Hyperlink"/>
                <w:noProof/>
              </w:rPr>
              <w:t>Impactul prognozat în perioada de construcție</w:t>
            </w:r>
            <w:r w:rsidR="00D871BB">
              <w:rPr>
                <w:noProof/>
                <w:webHidden/>
              </w:rPr>
              <w:tab/>
            </w:r>
            <w:r w:rsidR="00D871BB">
              <w:rPr>
                <w:noProof/>
                <w:webHidden/>
              </w:rPr>
              <w:fldChar w:fldCharType="begin"/>
            </w:r>
            <w:r w:rsidR="00D871BB">
              <w:rPr>
                <w:noProof/>
                <w:webHidden/>
              </w:rPr>
              <w:instrText xml:space="preserve"> PAGEREF _Toc499711002 \h </w:instrText>
            </w:r>
            <w:r w:rsidR="00D871BB">
              <w:rPr>
                <w:noProof/>
                <w:webHidden/>
              </w:rPr>
            </w:r>
            <w:r w:rsidR="00D871BB">
              <w:rPr>
                <w:noProof/>
                <w:webHidden/>
              </w:rPr>
              <w:fldChar w:fldCharType="separate"/>
            </w:r>
            <w:r w:rsidR="002E55BD">
              <w:rPr>
                <w:noProof/>
                <w:webHidden/>
              </w:rPr>
              <w:t>57</w:t>
            </w:r>
            <w:r w:rsidR="00D871BB">
              <w:rPr>
                <w:noProof/>
                <w:webHidden/>
              </w:rPr>
              <w:fldChar w:fldCharType="end"/>
            </w:r>
          </w:hyperlink>
        </w:p>
        <w:p w14:paraId="229403DE" w14:textId="5464FD2F" w:rsidR="00D871BB" w:rsidRDefault="00D715C1">
          <w:pPr>
            <w:pStyle w:val="TOC3"/>
            <w:rPr>
              <w:rFonts w:asciiTheme="minorHAnsi" w:eastAsiaTheme="minorEastAsia" w:hAnsiTheme="minorHAnsi"/>
              <w:noProof/>
              <w:color w:val="auto"/>
              <w:lang w:eastAsia="ro-RO"/>
            </w:rPr>
          </w:pPr>
          <w:hyperlink w:anchor="_Toc499711003" w:history="1">
            <w:r w:rsidR="00D871BB" w:rsidRPr="00B945D6">
              <w:rPr>
                <w:rStyle w:val="Hyperlink"/>
                <w:noProof/>
              </w:rPr>
              <w:t>4.2.5</w:t>
            </w:r>
            <w:r w:rsidR="00D871BB">
              <w:rPr>
                <w:rFonts w:asciiTheme="minorHAnsi" w:eastAsiaTheme="minorEastAsia" w:hAnsiTheme="minorHAnsi"/>
                <w:noProof/>
                <w:color w:val="auto"/>
                <w:lang w:eastAsia="ro-RO"/>
              </w:rPr>
              <w:tab/>
            </w:r>
            <w:r w:rsidR="00D871BB" w:rsidRPr="00B945D6">
              <w:rPr>
                <w:rStyle w:val="Hyperlink"/>
                <w:noProof/>
              </w:rPr>
              <w:t>Impactul prognozat în perioada de operare</w:t>
            </w:r>
            <w:r w:rsidR="00D871BB">
              <w:rPr>
                <w:noProof/>
                <w:webHidden/>
              </w:rPr>
              <w:tab/>
            </w:r>
            <w:r w:rsidR="00D871BB">
              <w:rPr>
                <w:noProof/>
                <w:webHidden/>
              </w:rPr>
              <w:fldChar w:fldCharType="begin"/>
            </w:r>
            <w:r w:rsidR="00D871BB">
              <w:rPr>
                <w:noProof/>
                <w:webHidden/>
              </w:rPr>
              <w:instrText xml:space="preserve"> PAGEREF _Toc499711003 \h </w:instrText>
            </w:r>
            <w:r w:rsidR="00D871BB">
              <w:rPr>
                <w:noProof/>
                <w:webHidden/>
              </w:rPr>
            </w:r>
            <w:r w:rsidR="00D871BB">
              <w:rPr>
                <w:noProof/>
                <w:webHidden/>
              </w:rPr>
              <w:fldChar w:fldCharType="separate"/>
            </w:r>
            <w:r w:rsidR="002E55BD">
              <w:rPr>
                <w:noProof/>
                <w:webHidden/>
              </w:rPr>
              <w:t>58</w:t>
            </w:r>
            <w:r w:rsidR="00D871BB">
              <w:rPr>
                <w:noProof/>
                <w:webHidden/>
              </w:rPr>
              <w:fldChar w:fldCharType="end"/>
            </w:r>
          </w:hyperlink>
        </w:p>
        <w:p w14:paraId="2365156C" w14:textId="70E3C044" w:rsidR="00D871BB" w:rsidRDefault="00D715C1">
          <w:pPr>
            <w:pStyle w:val="TOC3"/>
            <w:rPr>
              <w:rFonts w:asciiTheme="minorHAnsi" w:eastAsiaTheme="minorEastAsia" w:hAnsiTheme="minorHAnsi"/>
              <w:noProof/>
              <w:color w:val="auto"/>
              <w:lang w:eastAsia="ro-RO"/>
            </w:rPr>
          </w:pPr>
          <w:hyperlink w:anchor="_Toc499711004" w:history="1">
            <w:r w:rsidR="00D871BB" w:rsidRPr="00B945D6">
              <w:rPr>
                <w:rStyle w:val="Hyperlink"/>
                <w:noProof/>
              </w:rPr>
              <w:t>4.2.6</w:t>
            </w:r>
            <w:r w:rsidR="00D871BB">
              <w:rPr>
                <w:rFonts w:asciiTheme="minorHAnsi" w:eastAsiaTheme="minorEastAsia" w:hAnsiTheme="minorHAnsi"/>
                <w:noProof/>
                <w:color w:val="auto"/>
                <w:lang w:eastAsia="ro-RO"/>
              </w:rPr>
              <w:tab/>
            </w:r>
            <w:r w:rsidR="00D871BB" w:rsidRPr="00B945D6">
              <w:rPr>
                <w:rStyle w:val="Hyperlink"/>
                <w:noProof/>
              </w:rPr>
              <w:t>Măsuri de diminuare a impactului potențial:</w:t>
            </w:r>
            <w:r w:rsidR="00D871BB">
              <w:rPr>
                <w:noProof/>
                <w:webHidden/>
              </w:rPr>
              <w:tab/>
            </w:r>
            <w:r w:rsidR="00D871BB">
              <w:rPr>
                <w:noProof/>
                <w:webHidden/>
              </w:rPr>
              <w:fldChar w:fldCharType="begin"/>
            </w:r>
            <w:r w:rsidR="00D871BB">
              <w:rPr>
                <w:noProof/>
                <w:webHidden/>
              </w:rPr>
              <w:instrText xml:space="preserve"> PAGEREF _Toc499711004 \h </w:instrText>
            </w:r>
            <w:r w:rsidR="00D871BB">
              <w:rPr>
                <w:noProof/>
                <w:webHidden/>
              </w:rPr>
            </w:r>
            <w:r w:rsidR="00D871BB">
              <w:rPr>
                <w:noProof/>
                <w:webHidden/>
              </w:rPr>
              <w:fldChar w:fldCharType="separate"/>
            </w:r>
            <w:r w:rsidR="002E55BD">
              <w:rPr>
                <w:noProof/>
                <w:webHidden/>
              </w:rPr>
              <w:t>58</w:t>
            </w:r>
            <w:r w:rsidR="00D871BB">
              <w:rPr>
                <w:noProof/>
                <w:webHidden/>
              </w:rPr>
              <w:fldChar w:fldCharType="end"/>
            </w:r>
          </w:hyperlink>
        </w:p>
        <w:p w14:paraId="77F3856E" w14:textId="08005D4B" w:rsidR="00D871BB" w:rsidRDefault="00D715C1">
          <w:pPr>
            <w:pStyle w:val="TOC2"/>
            <w:rPr>
              <w:rFonts w:asciiTheme="minorHAnsi" w:eastAsiaTheme="minorEastAsia" w:hAnsiTheme="minorHAnsi"/>
              <w:noProof/>
              <w:color w:val="auto"/>
              <w:lang w:eastAsia="ro-RO"/>
            </w:rPr>
          </w:pPr>
          <w:hyperlink w:anchor="_Toc499711005" w:history="1">
            <w:r w:rsidR="00D871BB" w:rsidRPr="00B945D6">
              <w:rPr>
                <w:rStyle w:val="Hyperlink"/>
                <w:noProof/>
              </w:rPr>
              <w:t>4.3</w:t>
            </w:r>
            <w:r w:rsidR="00D871BB">
              <w:rPr>
                <w:rFonts w:asciiTheme="minorHAnsi" w:eastAsiaTheme="minorEastAsia" w:hAnsiTheme="minorHAnsi"/>
                <w:noProof/>
                <w:color w:val="auto"/>
                <w:lang w:eastAsia="ro-RO"/>
              </w:rPr>
              <w:tab/>
            </w:r>
            <w:r w:rsidR="00D871BB" w:rsidRPr="00B945D6">
              <w:rPr>
                <w:rStyle w:val="Hyperlink"/>
                <w:noProof/>
              </w:rPr>
              <w:t>Schimbări climatice</w:t>
            </w:r>
            <w:r w:rsidR="00D871BB">
              <w:rPr>
                <w:noProof/>
                <w:webHidden/>
              </w:rPr>
              <w:tab/>
            </w:r>
            <w:r w:rsidR="00D871BB">
              <w:rPr>
                <w:noProof/>
                <w:webHidden/>
              </w:rPr>
              <w:fldChar w:fldCharType="begin"/>
            </w:r>
            <w:r w:rsidR="00D871BB">
              <w:rPr>
                <w:noProof/>
                <w:webHidden/>
              </w:rPr>
              <w:instrText xml:space="preserve"> PAGEREF _Toc499711005 \h </w:instrText>
            </w:r>
            <w:r w:rsidR="00D871BB">
              <w:rPr>
                <w:noProof/>
                <w:webHidden/>
              </w:rPr>
            </w:r>
            <w:r w:rsidR="00D871BB">
              <w:rPr>
                <w:noProof/>
                <w:webHidden/>
              </w:rPr>
              <w:fldChar w:fldCharType="separate"/>
            </w:r>
            <w:r w:rsidR="002E55BD">
              <w:rPr>
                <w:noProof/>
                <w:webHidden/>
              </w:rPr>
              <w:t>59</w:t>
            </w:r>
            <w:r w:rsidR="00D871BB">
              <w:rPr>
                <w:noProof/>
                <w:webHidden/>
              </w:rPr>
              <w:fldChar w:fldCharType="end"/>
            </w:r>
          </w:hyperlink>
        </w:p>
        <w:p w14:paraId="5452CBD0" w14:textId="1EA58463" w:rsidR="00D871BB" w:rsidRDefault="00D715C1">
          <w:pPr>
            <w:pStyle w:val="TOC2"/>
            <w:rPr>
              <w:rFonts w:asciiTheme="minorHAnsi" w:eastAsiaTheme="minorEastAsia" w:hAnsiTheme="minorHAnsi"/>
              <w:noProof/>
              <w:color w:val="auto"/>
              <w:lang w:eastAsia="ro-RO"/>
            </w:rPr>
          </w:pPr>
          <w:hyperlink w:anchor="_Toc499711006" w:history="1">
            <w:r w:rsidR="00D871BB" w:rsidRPr="00B945D6">
              <w:rPr>
                <w:rStyle w:val="Hyperlink"/>
                <w:noProof/>
              </w:rPr>
              <w:t>4.4</w:t>
            </w:r>
            <w:r w:rsidR="00D871BB">
              <w:rPr>
                <w:rFonts w:asciiTheme="minorHAnsi" w:eastAsiaTheme="minorEastAsia" w:hAnsiTheme="minorHAnsi"/>
                <w:noProof/>
                <w:color w:val="auto"/>
                <w:lang w:eastAsia="ro-RO"/>
              </w:rPr>
              <w:tab/>
            </w:r>
            <w:r w:rsidR="00D871BB" w:rsidRPr="00B945D6">
              <w:rPr>
                <w:rStyle w:val="Hyperlink"/>
                <w:noProof/>
              </w:rPr>
              <w:t>Impactul prognozat în perioada de construcție</w:t>
            </w:r>
            <w:r w:rsidR="00D871BB">
              <w:rPr>
                <w:noProof/>
                <w:webHidden/>
              </w:rPr>
              <w:tab/>
            </w:r>
            <w:r w:rsidR="00D871BB">
              <w:rPr>
                <w:noProof/>
                <w:webHidden/>
              </w:rPr>
              <w:fldChar w:fldCharType="begin"/>
            </w:r>
            <w:r w:rsidR="00D871BB">
              <w:rPr>
                <w:noProof/>
                <w:webHidden/>
              </w:rPr>
              <w:instrText xml:space="preserve"> PAGEREF _Toc499711006 \h </w:instrText>
            </w:r>
            <w:r w:rsidR="00D871BB">
              <w:rPr>
                <w:noProof/>
                <w:webHidden/>
              </w:rPr>
            </w:r>
            <w:r w:rsidR="00D871BB">
              <w:rPr>
                <w:noProof/>
                <w:webHidden/>
              </w:rPr>
              <w:fldChar w:fldCharType="separate"/>
            </w:r>
            <w:r w:rsidR="002E55BD">
              <w:rPr>
                <w:noProof/>
                <w:webHidden/>
              </w:rPr>
              <w:t>60</w:t>
            </w:r>
            <w:r w:rsidR="00D871BB">
              <w:rPr>
                <w:noProof/>
                <w:webHidden/>
              </w:rPr>
              <w:fldChar w:fldCharType="end"/>
            </w:r>
          </w:hyperlink>
        </w:p>
        <w:p w14:paraId="0761D856" w14:textId="2A70CDB2" w:rsidR="00D871BB" w:rsidRDefault="00D715C1">
          <w:pPr>
            <w:pStyle w:val="TOC2"/>
            <w:rPr>
              <w:rFonts w:asciiTheme="minorHAnsi" w:eastAsiaTheme="minorEastAsia" w:hAnsiTheme="minorHAnsi"/>
              <w:noProof/>
              <w:color w:val="auto"/>
              <w:lang w:eastAsia="ro-RO"/>
            </w:rPr>
          </w:pPr>
          <w:hyperlink w:anchor="_Toc499711007" w:history="1">
            <w:r w:rsidR="00D871BB" w:rsidRPr="00B945D6">
              <w:rPr>
                <w:rStyle w:val="Hyperlink"/>
                <w:noProof/>
              </w:rPr>
              <w:t>4.5</w:t>
            </w:r>
            <w:r w:rsidR="00D871BB">
              <w:rPr>
                <w:rFonts w:asciiTheme="minorHAnsi" w:eastAsiaTheme="minorEastAsia" w:hAnsiTheme="minorHAnsi"/>
                <w:noProof/>
                <w:color w:val="auto"/>
                <w:lang w:eastAsia="ro-RO"/>
              </w:rPr>
              <w:tab/>
            </w:r>
            <w:r w:rsidR="00D871BB" w:rsidRPr="00B945D6">
              <w:rPr>
                <w:rStyle w:val="Hyperlink"/>
                <w:noProof/>
              </w:rPr>
              <w:t>Impactul prognozat în perioada de operare</w:t>
            </w:r>
            <w:r w:rsidR="00D871BB">
              <w:rPr>
                <w:noProof/>
                <w:webHidden/>
              </w:rPr>
              <w:tab/>
            </w:r>
            <w:r w:rsidR="00D871BB">
              <w:rPr>
                <w:noProof/>
                <w:webHidden/>
              </w:rPr>
              <w:fldChar w:fldCharType="begin"/>
            </w:r>
            <w:r w:rsidR="00D871BB">
              <w:rPr>
                <w:noProof/>
                <w:webHidden/>
              </w:rPr>
              <w:instrText xml:space="preserve"> PAGEREF _Toc499711007 \h </w:instrText>
            </w:r>
            <w:r w:rsidR="00D871BB">
              <w:rPr>
                <w:noProof/>
                <w:webHidden/>
              </w:rPr>
            </w:r>
            <w:r w:rsidR="00D871BB">
              <w:rPr>
                <w:noProof/>
                <w:webHidden/>
              </w:rPr>
              <w:fldChar w:fldCharType="separate"/>
            </w:r>
            <w:r w:rsidR="002E55BD">
              <w:rPr>
                <w:noProof/>
                <w:webHidden/>
              </w:rPr>
              <w:t>60</w:t>
            </w:r>
            <w:r w:rsidR="00D871BB">
              <w:rPr>
                <w:noProof/>
                <w:webHidden/>
              </w:rPr>
              <w:fldChar w:fldCharType="end"/>
            </w:r>
          </w:hyperlink>
        </w:p>
        <w:p w14:paraId="4FB512B0" w14:textId="1D932F91" w:rsidR="00D871BB" w:rsidRDefault="00D715C1">
          <w:pPr>
            <w:pStyle w:val="TOC2"/>
            <w:rPr>
              <w:rFonts w:asciiTheme="minorHAnsi" w:eastAsiaTheme="minorEastAsia" w:hAnsiTheme="minorHAnsi"/>
              <w:noProof/>
              <w:color w:val="auto"/>
              <w:lang w:eastAsia="ro-RO"/>
            </w:rPr>
          </w:pPr>
          <w:hyperlink w:anchor="_Toc499711008" w:history="1">
            <w:r w:rsidR="00D871BB" w:rsidRPr="00B945D6">
              <w:rPr>
                <w:rStyle w:val="Hyperlink"/>
                <w:noProof/>
              </w:rPr>
              <w:t>4.6</w:t>
            </w:r>
            <w:r w:rsidR="00D871BB">
              <w:rPr>
                <w:rFonts w:asciiTheme="minorHAnsi" w:eastAsiaTheme="minorEastAsia" w:hAnsiTheme="minorHAnsi"/>
                <w:noProof/>
                <w:color w:val="auto"/>
                <w:lang w:eastAsia="ro-RO"/>
              </w:rPr>
              <w:tab/>
            </w:r>
            <w:r w:rsidR="00D871BB" w:rsidRPr="00B945D6">
              <w:rPr>
                <w:rStyle w:val="Hyperlink"/>
                <w:noProof/>
              </w:rPr>
              <w:t>Măsuri de reducere a impactului</w:t>
            </w:r>
            <w:r w:rsidR="00D871BB">
              <w:rPr>
                <w:noProof/>
                <w:webHidden/>
              </w:rPr>
              <w:tab/>
            </w:r>
            <w:r w:rsidR="00D871BB">
              <w:rPr>
                <w:noProof/>
                <w:webHidden/>
              </w:rPr>
              <w:fldChar w:fldCharType="begin"/>
            </w:r>
            <w:r w:rsidR="00D871BB">
              <w:rPr>
                <w:noProof/>
                <w:webHidden/>
              </w:rPr>
              <w:instrText xml:space="preserve"> PAGEREF _Toc499711008 \h </w:instrText>
            </w:r>
            <w:r w:rsidR="00D871BB">
              <w:rPr>
                <w:noProof/>
                <w:webHidden/>
              </w:rPr>
            </w:r>
            <w:r w:rsidR="00D871BB">
              <w:rPr>
                <w:noProof/>
                <w:webHidden/>
              </w:rPr>
              <w:fldChar w:fldCharType="separate"/>
            </w:r>
            <w:r w:rsidR="002E55BD">
              <w:rPr>
                <w:noProof/>
                <w:webHidden/>
              </w:rPr>
              <w:t>60</w:t>
            </w:r>
            <w:r w:rsidR="00D871BB">
              <w:rPr>
                <w:noProof/>
                <w:webHidden/>
              </w:rPr>
              <w:fldChar w:fldCharType="end"/>
            </w:r>
          </w:hyperlink>
        </w:p>
        <w:p w14:paraId="709AD3A9" w14:textId="3A667993" w:rsidR="00D871BB" w:rsidRDefault="00D715C1">
          <w:pPr>
            <w:pStyle w:val="TOC2"/>
            <w:rPr>
              <w:rFonts w:asciiTheme="minorHAnsi" w:eastAsiaTheme="minorEastAsia" w:hAnsiTheme="minorHAnsi"/>
              <w:noProof/>
              <w:color w:val="auto"/>
              <w:lang w:eastAsia="ro-RO"/>
            </w:rPr>
          </w:pPr>
          <w:hyperlink w:anchor="_Toc499711009" w:history="1">
            <w:r w:rsidR="00D871BB" w:rsidRPr="00B945D6">
              <w:rPr>
                <w:rStyle w:val="Hyperlink"/>
                <w:noProof/>
              </w:rPr>
              <w:t>4.7</w:t>
            </w:r>
            <w:r w:rsidR="00D871BB">
              <w:rPr>
                <w:rFonts w:asciiTheme="minorHAnsi" w:eastAsiaTheme="minorEastAsia" w:hAnsiTheme="minorHAnsi"/>
                <w:noProof/>
                <w:color w:val="auto"/>
                <w:lang w:eastAsia="ro-RO"/>
              </w:rPr>
              <w:tab/>
            </w:r>
            <w:r w:rsidR="00D871BB" w:rsidRPr="00B945D6">
              <w:rPr>
                <w:rStyle w:val="Hyperlink"/>
                <w:noProof/>
              </w:rPr>
              <w:t>Impactul potențial asupra solului</w:t>
            </w:r>
            <w:r w:rsidR="00D871BB">
              <w:rPr>
                <w:noProof/>
                <w:webHidden/>
              </w:rPr>
              <w:tab/>
            </w:r>
            <w:r w:rsidR="00D871BB">
              <w:rPr>
                <w:noProof/>
                <w:webHidden/>
              </w:rPr>
              <w:fldChar w:fldCharType="begin"/>
            </w:r>
            <w:r w:rsidR="00D871BB">
              <w:rPr>
                <w:noProof/>
                <w:webHidden/>
              </w:rPr>
              <w:instrText xml:space="preserve"> PAGEREF _Toc499711009 \h </w:instrText>
            </w:r>
            <w:r w:rsidR="00D871BB">
              <w:rPr>
                <w:noProof/>
                <w:webHidden/>
              </w:rPr>
            </w:r>
            <w:r w:rsidR="00D871BB">
              <w:rPr>
                <w:noProof/>
                <w:webHidden/>
              </w:rPr>
              <w:fldChar w:fldCharType="separate"/>
            </w:r>
            <w:r w:rsidR="002E55BD">
              <w:rPr>
                <w:noProof/>
                <w:webHidden/>
              </w:rPr>
              <w:t>60</w:t>
            </w:r>
            <w:r w:rsidR="00D871BB">
              <w:rPr>
                <w:noProof/>
                <w:webHidden/>
              </w:rPr>
              <w:fldChar w:fldCharType="end"/>
            </w:r>
          </w:hyperlink>
        </w:p>
        <w:p w14:paraId="7EB6DF8B" w14:textId="36F7EED1" w:rsidR="00D871BB" w:rsidRDefault="00D715C1">
          <w:pPr>
            <w:pStyle w:val="TOC3"/>
            <w:rPr>
              <w:rFonts w:asciiTheme="minorHAnsi" w:eastAsiaTheme="minorEastAsia" w:hAnsiTheme="minorHAnsi"/>
              <w:noProof/>
              <w:color w:val="auto"/>
              <w:lang w:eastAsia="ro-RO"/>
            </w:rPr>
          </w:pPr>
          <w:hyperlink w:anchor="_Toc499711010" w:history="1">
            <w:r w:rsidR="00D871BB" w:rsidRPr="00B945D6">
              <w:rPr>
                <w:rStyle w:val="Hyperlink"/>
                <w:noProof/>
              </w:rPr>
              <w:t>4.7.1</w:t>
            </w:r>
            <w:r w:rsidR="00D871BB">
              <w:rPr>
                <w:rFonts w:asciiTheme="minorHAnsi" w:eastAsiaTheme="minorEastAsia" w:hAnsiTheme="minorHAnsi"/>
                <w:noProof/>
                <w:color w:val="auto"/>
                <w:lang w:eastAsia="ro-RO"/>
              </w:rPr>
              <w:tab/>
            </w:r>
            <w:r w:rsidR="00D871BB" w:rsidRPr="00B945D6">
              <w:rPr>
                <w:rStyle w:val="Hyperlink"/>
                <w:noProof/>
              </w:rPr>
              <w:t>Date generale</w:t>
            </w:r>
            <w:r w:rsidR="00D871BB">
              <w:rPr>
                <w:noProof/>
                <w:webHidden/>
              </w:rPr>
              <w:tab/>
            </w:r>
            <w:r w:rsidR="00D871BB">
              <w:rPr>
                <w:noProof/>
                <w:webHidden/>
              </w:rPr>
              <w:fldChar w:fldCharType="begin"/>
            </w:r>
            <w:r w:rsidR="00D871BB">
              <w:rPr>
                <w:noProof/>
                <w:webHidden/>
              </w:rPr>
              <w:instrText xml:space="preserve"> PAGEREF _Toc499711010 \h </w:instrText>
            </w:r>
            <w:r w:rsidR="00D871BB">
              <w:rPr>
                <w:noProof/>
                <w:webHidden/>
              </w:rPr>
            </w:r>
            <w:r w:rsidR="00D871BB">
              <w:rPr>
                <w:noProof/>
                <w:webHidden/>
              </w:rPr>
              <w:fldChar w:fldCharType="separate"/>
            </w:r>
            <w:r w:rsidR="002E55BD">
              <w:rPr>
                <w:noProof/>
                <w:webHidden/>
              </w:rPr>
              <w:t>60</w:t>
            </w:r>
            <w:r w:rsidR="00D871BB">
              <w:rPr>
                <w:noProof/>
                <w:webHidden/>
              </w:rPr>
              <w:fldChar w:fldCharType="end"/>
            </w:r>
          </w:hyperlink>
        </w:p>
        <w:p w14:paraId="48AAE017" w14:textId="7EEDBCD1" w:rsidR="00D871BB" w:rsidRDefault="00D715C1">
          <w:pPr>
            <w:pStyle w:val="TOC3"/>
            <w:rPr>
              <w:rFonts w:asciiTheme="minorHAnsi" w:eastAsiaTheme="minorEastAsia" w:hAnsiTheme="minorHAnsi"/>
              <w:noProof/>
              <w:color w:val="auto"/>
              <w:lang w:eastAsia="ro-RO"/>
            </w:rPr>
          </w:pPr>
          <w:hyperlink w:anchor="_Toc499711011" w:history="1">
            <w:r w:rsidR="00D871BB" w:rsidRPr="00B945D6">
              <w:rPr>
                <w:rStyle w:val="Hyperlink"/>
                <w:noProof/>
              </w:rPr>
              <w:t>4.7.2</w:t>
            </w:r>
            <w:r w:rsidR="00D871BB">
              <w:rPr>
                <w:rFonts w:asciiTheme="minorHAnsi" w:eastAsiaTheme="minorEastAsia" w:hAnsiTheme="minorHAnsi"/>
                <w:noProof/>
                <w:color w:val="auto"/>
                <w:lang w:eastAsia="ro-RO"/>
              </w:rPr>
              <w:tab/>
            </w:r>
            <w:r w:rsidR="00D871BB" w:rsidRPr="00B945D6">
              <w:rPr>
                <w:rStyle w:val="Hyperlink"/>
                <w:noProof/>
              </w:rPr>
              <w:t>Surse de poluare a solurilor</w:t>
            </w:r>
            <w:r w:rsidR="00D871BB">
              <w:rPr>
                <w:noProof/>
                <w:webHidden/>
              </w:rPr>
              <w:tab/>
            </w:r>
            <w:r w:rsidR="00D871BB">
              <w:rPr>
                <w:noProof/>
                <w:webHidden/>
              </w:rPr>
              <w:fldChar w:fldCharType="begin"/>
            </w:r>
            <w:r w:rsidR="00D871BB">
              <w:rPr>
                <w:noProof/>
                <w:webHidden/>
              </w:rPr>
              <w:instrText xml:space="preserve"> PAGEREF _Toc499711011 \h </w:instrText>
            </w:r>
            <w:r w:rsidR="00D871BB">
              <w:rPr>
                <w:noProof/>
                <w:webHidden/>
              </w:rPr>
            </w:r>
            <w:r w:rsidR="00D871BB">
              <w:rPr>
                <w:noProof/>
                <w:webHidden/>
              </w:rPr>
              <w:fldChar w:fldCharType="separate"/>
            </w:r>
            <w:r w:rsidR="002E55BD">
              <w:rPr>
                <w:noProof/>
                <w:webHidden/>
              </w:rPr>
              <w:t>64</w:t>
            </w:r>
            <w:r w:rsidR="00D871BB">
              <w:rPr>
                <w:noProof/>
                <w:webHidden/>
              </w:rPr>
              <w:fldChar w:fldCharType="end"/>
            </w:r>
          </w:hyperlink>
        </w:p>
        <w:p w14:paraId="5E63B14A" w14:textId="4FE1E20E" w:rsidR="00D871BB" w:rsidRDefault="00D715C1">
          <w:pPr>
            <w:pStyle w:val="TOC3"/>
            <w:rPr>
              <w:rFonts w:asciiTheme="minorHAnsi" w:eastAsiaTheme="minorEastAsia" w:hAnsiTheme="minorHAnsi"/>
              <w:noProof/>
              <w:color w:val="auto"/>
              <w:lang w:eastAsia="ro-RO"/>
            </w:rPr>
          </w:pPr>
          <w:hyperlink w:anchor="_Toc499711012" w:history="1">
            <w:r w:rsidR="00D871BB" w:rsidRPr="00B945D6">
              <w:rPr>
                <w:rStyle w:val="Hyperlink"/>
                <w:noProof/>
              </w:rPr>
              <w:t>4.7.3</w:t>
            </w:r>
            <w:r w:rsidR="00D871BB">
              <w:rPr>
                <w:rFonts w:asciiTheme="minorHAnsi" w:eastAsiaTheme="minorEastAsia" w:hAnsiTheme="minorHAnsi"/>
                <w:noProof/>
                <w:color w:val="auto"/>
                <w:lang w:eastAsia="ro-RO"/>
              </w:rPr>
              <w:tab/>
            </w:r>
            <w:r w:rsidR="00D871BB" w:rsidRPr="00B945D6">
              <w:rPr>
                <w:rStyle w:val="Hyperlink"/>
                <w:noProof/>
              </w:rPr>
              <w:t>Impactul prognozat în perioada de construcție/dezafectare</w:t>
            </w:r>
            <w:r w:rsidR="00D871BB">
              <w:rPr>
                <w:noProof/>
                <w:webHidden/>
              </w:rPr>
              <w:tab/>
            </w:r>
            <w:r w:rsidR="00D871BB">
              <w:rPr>
                <w:noProof/>
                <w:webHidden/>
              </w:rPr>
              <w:fldChar w:fldCharType="begin"/>
            </w:r>
            <w:r w:rsidR="00D871BB">
              <w:rPr>
                <w:noProof/>
                <w:webHidden/>
              </w:rPr>
              <w:instrText xml:space="preserve"> PAGEREF _Toc499711012 \h </w:instrText>
            </w:r>
            <w:r w:rsidR="00D871BB">
              <w:rPr>
                <w:noProof/>
                <w:webHidden/>
              </w:rPr>
            </w:r>
            <w:r w:rsidR="00D871BB">
              <w:rPr>
                <w:noProof/>
                <w:webHidden/>
              </w:rPr>
              <w:fldChar w:fldCharType="separate"/>
            </w:r>
            <w:r w:rsidR="002E55BD">
              <w:rPr>
                <w:noProof/>
                <w:webHidden/>
              </w:rPr>
              <w:t>64</w:t>
            </w:r>
            <w:r w:rsidR="00D871BB">
              <w:rPr>
                <w:noProof/>
                <w:webHidden/>
              </w:rPr>
              <w:fldChar w:fldCharType="end"/>
            </w:r>
          </w:hyperlink>
        </w:p>
        <w:p w14:paraId="3195430B" w14:textId="01028B65" w:rsidR="00D871BB" w:rsidRDefault="00D715C1">
          <w:pPr>
            <w:pStyle w:val="TOC3"/>
            <w:rPr>
              <w:rFonts w:asciiTheme="minorHAnsi" w:eastAsiaTheme="minorEastAsia" w:hAnsiTheme="minorHAnsi"/>
              <w:noProof/>
              <w:color w:val="auto"/>
              <w:lang w:eastAsia="ro-RO"/>
            </w:rPr>
          </w:pPr>
          <w:hyperlink w:anchor="_Toc499711013" w:history="1">
            <w:r w:rsidR="00D871BB" w:rsidRPr="00B945D6">
              <w:rPr>
                <w:rStyle w:val="Hyperlink"/>
                <w:noProof/>
              </w:rPr>
              <w:t>4.7.4</w:t>
            </w:r>
            <w:r w:rsidR="00D871BB">
              <w:rPr>
                <w:rFonts w:asciiTheme="minorHAnsi" w:eastAsiaTheme="minorEastAsia" w:hAnsiTheme="minorHAnsi"/>
                <w:noProof/>
                <w:color w:val="auto"/>
                <w:lang w:eastAsia="ro-RO"/>
              </w:rPr>
              <w:tab/>
            </w:r>
            <w:r w:rsidR="00D871BB" w:rsidRPr="00B945D6">
              <w:rPr>
                <w:rStyle w:val="Hyperlink"/>
                <w:noProof/>
              </w:rPr>
              <w:t>Impactul prognozat în perioada de operare</w:t>
            </w:r>
            <w:r w:rsidR="00D871BB">
              <w:rPr>
                <w:noProof/>
                <w:webHidden/>
              </w:rPr>
              <w:tab/>
            </w:r>
            <w:r w:rsidR="00D871BB">
              <w:rPr>
                <w:noProof/>
                <w:webHidden/>
              </w:rPr>
              <w:fldChar w:fldCharType="begin"/>
            </w:r>
            <w:r w:rsidR="00D871BB">
              <w:rPr>
                <w:noProof/>
                <w:webHidden/>
              </w:rPr>
              <w:instrText xml:space="preserve"> PAGEREF _Toc499711013 \h </w:instrText>
            </w:r>
            <w:r w:rsidR="00D871BB">
              <w:rPr>
                <w:noProof/>
                <w:webHidden/>
              </w:rPr>
            </w:r>
            <w:r w:rsidR="00D871BB">
              <w:rPr>
                <w:noProof/>
                <w:webHidden/>
              </w:rPr>
              <w:fldChar w:fldCharType="separate"/>
            </w:r>
            <w:r w:rsidR="002E55BD">
              <w:rPr>
                <w:noProof/>
                <w:webHidden/>
              </w:rPr>
              <w:t>66</w:t>
            </w:r>
            <w:r w:rsidR="00D871BB">
              <w:rPr>
                <w:noProof/>
                <w:webHidden/>
              </w:rPr>
              <w:fldChar w:fldCharType="end"/>
            </w:r>
          </w:hyperlink>
        </w:p>
        <w:p w14:paraId="4639CAB2" w14:textId="32343E3E" w:rsidR="00D871BB" w:rsidRDefault="00D715C1">
          <w:pPr>
            <w:pStyle w:val="TOC3"/>
            <w:rPr>
              <w:rFonts w:asciiTheme="minorHAnsi" w:eastAsiaTheme="minorEastAsia" w:hAnsiTheme="minorHAnsi"/>
              <w:noProof/>
              <w:color w:val="auto"/>
              <w:lang w:eastAsia="ro-RO"/>
            </w:rPr>
          </w:pPr>
          <w:hyperlink w:anchor="_Toc499711014" w:history="1">
            <w:r w:rsidR="00D871BB" w:rsidRPr="00B945D6">
              <w:rPr>
                <w:rStyle w:val="Hyperlink"/>
                <w:noProof/>
              </w:rPr>
              <w:t>4.7.5</w:t>
            </w:r>
            <w:r w:rsidR="00D871BB">
              <w:rPr>
                <w:rFonts w:asciiTheme="minorHAnsi" w:eastAsiaTheme="minorEastAsia" w:hAnsiTheme="minorHAnsi"/>
                <w:noProof/>
                <w:color w:val="auto"/>
                <w:lang w:eastAsia="ro-RO"/>
              </w:rPr>
              <w:tab/>
            </w:r>
            <w:r w:rsidR="00D871BB" w:rsidRPr="00B945D6">
              <w:rPr>
                <w:rStyle w:val="Hyperlink"/>
                <w:noProof/>
              </w:rPr>
              <w:t>Măsuri de diminuare a impactului în perioada de construcție/operare/dezafectare</w:t>
            </w:r>
            <w:r w:rsidR="00D871BB">
              <w:rPr>
                <w:noProof/>
                <w:webHidden/>
              </w:rPr>
              <w:tab/>
            </w:r>
            <w:r w:rsidR="00D871BB">
              <w:rPr>
                <w:noProof/>
                <w:webHidden/>
              </w:rPr>
              <w:fldChar w:fldCharType="begin"/>
            </w:r>
            <w:r w:rsidR="00D871BB">
              <w:rPr>
                <w:noProof/>
                <w:webHidden/>
              </w:rPr>
              <w:instrText xml:space="preserve"> PAGEREF _Toc499711014 \h </w:instrText>
            </w:r>
            <w:r w:rsidR="00D871BB">
              <w:rPr>
                <w:noProof/>
                <w:webHidden/>
              </w:rPr>
            </w:r>
            <w:r w:rsidR="00D871BB">
              <w:rPr>
                <w:noProof/>
                <w:webHidden/>
              </w:rPr>
              <w:fldChar w:fldCharType="separate"/>
            </w:r>
            <w:r w:rsidR="002E55BD">
              <w:rPr>
                <w:noProof/>
                <w:webHidden/>
              </w:rPr>
              <w:t>66</w:t>
            </w:r>
            <w:r w:rsidR="00D871BB">
              <w:rPr>
                <w:noProof/>
                <w:webHidden/>
              </w:rPr>
              <w:fldChar w:fldCharType="end"/>
            </w:r>
          </w:hyperlink>
        </w:p>
        <w:p w14:paraId="3221F65E" w14:textId="7A7F2C22" w:rsidR="00D871BB" w:rsidRDefault="00D715C1">
          <w:pPr>
            <w:pStyle w:val="TOC2"/>
            <w:rPr>
              <w:rFonts w:asciiTheme="minorHAnsi" w:eastAsiaTheme="minorEastAsia" w:hAnsiTheme="minorHAnsi"/>
              <w:noProof/>
              <w:color w:val="auto"/>
              <w:lang w:eastAsia="ro-RO"/>
            </w:rPr>
          </w:pPr>
          <w:hyperlink w:anchor="_Toc499711015" w:history="1">
            <w:r w:rsidR="00D871BB" w:rsidRPr="00B945D6">
              <w:rPr>
                <w:rStyle w:val="Hyperlink"/>
                <w:noProof/>
              </w:rPr>
              <w:t>4.8</w:t>
            </w:r>
            <w:r w:rsidR="00D871BB">
              <w:rPr>
                <w:rFonts w:asciiTheme="minorHAnsi" w:eastAsiaTheme="minorEastAsia" w:hAnsiTheme="minorHAnsi"/>
                <w:noProof/>
                <w:color w:val="auto"/>
                <w:lang w:eastAsia="ro-RO"/>
              </w:rPr>
              <w:tab/>
            </w:r>
            <w:r w:rsidR="00D871BB" w:rsidRPr="00B945D6">
              <w:rPr>
                <w:rStyle w:val="Hyperlink"/>
                <w:noProof/>
              </w:rPr>
              <w:t>Mediul geologic</w:t>
            </w:r>
            <w:r w:rsidR="00D871BB">
              <w:rPr>
                <w:noProof/>
                <w:webHidden/>
              </w:rPr>
              <w:tab/>
            </w:r>
            <w:r w:rsidR="00D871BB">
              <w:rPr>
                <w:noProof/>
                <w:webHidden/>
              </w:rPr>
              <w:fldChar w:fldCharType="begin"/>
            </w:r>
            <w:r w:rsidR="00D871BB">
              <w:rPr>
                <w:noProof/>
                <w:webHidden/>
              </w:rPr>
              <w:instrText xml:space="preserve"> PAGEREF _Toc499711015 \h </w:instrText>
            </w:r>
            <w:r w:rsidR="00D871BB">
              <w:rPr>
                <w:noProof/>
                <w:webHidden/>
              </w:rPr>
            </w:r>
            <w:r w:rsidR="00D871BB">
              <w:rPr>
                <w:noProof/>
                <w:webHidden/>
              </w:rPr>
              <w:fldChar w:fldCharType="separate"/>
            </w:r>
            <w:r w:rsidR="002E55BD">
              <w:rPr>
                <w:noProof/>
                <w:webHidden/>
              </w:rPr>
              <w:t>66</w:t>
            </w:r>
            <w:r w:rsidR="00D871BB">
              <w:rPr>
                <w:noProof/>
                <w:webHidden/>
              </w:rPr>
              <w:fldChar w:fldCharType="end"/>
            </w:r>
          </w:hyperlink>
        </w:p>
        <w:p w14:paraId="5BF5369C" w14:textId="3F3B4368" w:rsidR="00D871BB" w:rsidRDefault="00D715C1">
          <w:pPr>
            <w:pStyle w:val="TOC3"/>
            <w:rPr>
              <w:rFonts w:asciiTheme="minorHAnsi" w:eastAsiaTheme="minorEastAsia" w:hAnsiTheme="minorHAnsi"/>
              <w:noProof/>
              <w:color w:val="auto"/>
              <w:lang w:eastAsia="ro-RO"/>
            </w:rPr>
          </w:pPr>
          <w:hyperlink w:anchor="_Toc499711016" w:history="1">
            <w:r w:rsidR="00D871BB" w:rsidRPr="00B945D6">
              <w:rPr>
                <w:rStyle w:val="Hyperlink"/>
                <w:noProof/>
              </w:rPr>
              <w:t>4.8.1</w:t>
            </w:r>
            <w:r w:rsidR="00D871BB">
              <w:rPr>
                <w:rFonts w:asciiTheme="minorHAnsi" w:eastAsiaTheme="minorEastAsia" w:hAnsiTheme="minorHAnsi"/>
                <w:noProof/>
                <w:color w:val="auto"/>
                <w:lang w:eastAsia="ro-RO"/>
              </w:rPr>
              <w:tab/>
            </w:r>
            <w:r w:rsidR="00D871BB" w:rsidRPr="00B945D6">
              <w:rPr>
                <w:rStyle w:val="Hyperlink"/>
                <w:noProof/>
              </w:rPr>
              <w:t>Caracterizarea geologică a zonei</w:t>
            </w:r>
            <w:r w:rsidR="00D871BB">
              <w:rPr>
                <w:noProof/>
                <w:webHidden/>
              </w:rPr>
              <w:tab/>
            </w:r>
            <w:r w:rsidR="00D871BB">
              <w:rPr>
                <w:noProof/>
                <w:webHidden/>
              </w:rPr>
              <w:fldChar w:fldCharType="begin"/>
            </w:r>
            <w:r w:rsidR="00D871BB">
              <w:rPr>
                <w:noProof/>
                <w:webHidden/>
              </w:rPr>
              <w:instrText xml:space="preserve"> PAGEREF _Toc499711016 \h </w:instrText>
            </w:r>
            <w:r w:rsidR="00D871BB">
              <w:rPr>
                <w:noProof/>
                <w:webHidden/>
              </w:rPr>
            </w:r>
            <w:r w:rsidR="00D871BB">
              <w:rPr>
                <w:noProof/>
                <w:webHidden/>
              </w:rPr>
              <w:fldChar w:fldCharType="separate"/>
            </w:r>
            <w:r w:rsidR="002E55BD">
              <w:rPr>
                <w:noProof/>
                <w:webHidden/>
              </w:rPr>
              <w:t>66</w:t>
            </w:r>
            <w:r w:rsidR="00D871BB">
              <w:rPr>
                <w:noProof/>
                <w:webHidden/>
              </w:rPr>
              <w:fldChar w:fldCharType="end"/>
            </w:r>
          </w:hyperlink>
        </w:p>
        <w:p w14:paraId="693CDCEE" w14:textId="51C2CEF9" w:rsidR="00D871BB" w:rsidRDefault="00D715C1">
          <w:pPr>
            <w:pStyle w:val="TOC3"/>
            <w:rPr>
              <w:rFonts w:asciiTheme="minorHAnsi" w:eastAsiaTheme="minorEastAsia" w:hAnsiTheme="minorHAnsi"/>
              <w:noProof/>
              <w:color w:val="auto"/>
              <w:lang w:eastAsia="ro-RO"/>
            </w:rPr>
          </w:pPr>
          <w:hyperlink w:anchor="_Toc499711017" w:history="1">
            <w:r w:rsidR="00D871BB" w:rsidRPr="00B945D6">
              <w:rPr>
                <w:rStyle w:val="Hyperlink"/>
                <w:noProof/>
              </w:rPr>
              <w:t>4.8.2</w:t>
            </w:r>
            <w:r w:rsidR="00D871BB">
              <w:rPr>
                <w:rFonts w:asciiTheme="minorHAnsi" w:eastAsiaTheme="minorEastAsia" w:hAnsiTheme="minorHAnsi"/>
                <w:noProof/>
                <w:color w:val="auto"/>
                <w:lang w:eastAsia="ro-RO"/>
              </w:rPr>
              <w:tab/>
            </w:r>
            <w:r w:rsidR="00D871BB" w:rsidRPr="00B945D6">
              <w:rPr>
                <w:rStyle w:val="Hyperlink"/>
                <w:noProof/>
              </w:rPr>
              <w:t>Impacul asupra mediului geologic în perioada de construcție/operare/dezafectare</w:t>
            </w:r>
            <w:r w:rsidR="00D871BB">
              <w:rPr>
                <w:noProof/>
                <w:webHidden/>
              </w:rPr>
              <w:tab/>
            </w:r>
            <w:r w:rsidR="00D871BB">
              <w:rPr>
                <w:noProof/>
                <w:webHidden/>
              </w:rPr>
              <w:fldChar w:fldCharType="begin"/>
            </w:r>
            <w:r w:rsidR="00D871BB">
              <w:rPr>
                <w:noProof/>
                <w:webHidden/>
              </w:rPr>
              <w:instrText xml:space="preserve"> PAGEREF _Toc499711017 \h </w:instrText>
            </w:r>
            <w:r w:rsidR="00D871BB">
              <w:rPr>
                <w:noProof/>
                <w:webHidden/>
              </w:rPr>
            </w:r>
            <w:r w:rsidR="00D871BB">
              <w:rPr>
                <w:noProof/>
                <w:webHidden/>
              </w:rPr>
              <w:fldChar w:fldCharType="separate"/>
            </w:r>
            <w:r w:rsidR="002E55BD">
              <w:rPr>
                <w:noProof/>
                <w:webHidden/>
              </w:rPr>
              <w:t>70</w:t>
            </w:r>
            <w:r w:rsidR="00D871BB">
              <w:rPr>
                <w:noProof/>
                <w:webHidden/>
              </w:rPr>
              <w:fldChar w:fldCharType="end"/>
            </w:r>
          </w:hyperlink>
        </w:p>
        <w:p w14:paraId="5EF483A1" w14:textId="7D3DF4D3" w:rsidR="00D871BB" w:rsidRDefault="00D715C1">
          <w:pPr>
            <w:pStyle w:val="TOC3"/>
            <w:rPr>
              <w:rFonts w:asciiTheme="minorHAnsi" w:eastAsiaTheme="minorEastAsia" w:hAnsiTheme="minorHAnsi"/>
              <w:noProof/>
              <w:color w:val="auto"/>
              <w:lang w:eastAsia="ro-RO"/>
            </w:rPr>
          </w:pPr>
          <w:hyperlink w:anchor="_Toc499711018" w:history="1">
            <w:r w:rsidR="00D871BB" w:rsidRPr="00B945D6">
              <w:rPr>
                <w:rStyle w:val="Hyperlink"/>
                <w:rFonts w:cs="Arial"/>
                <w:noProof/>
              </w:rPr>
              <w:t>4.8.3</w:t>
            </w:r>
            <w:r w:rsidR="00D871BB">
              <w:rPr>
                <w:rFonts w:asciiTheme="minorHAnsi" w:eastAsiaTheme="minorEastAsia" w:hAnsiTheme="minorHAnsi"/>
                <w:noProof/>
                <w:color w:val="auto"/>
                <w:lang w:eastAsia="ro-RO"/>
              </w:rPr>
              <w:tab/>
            </w:r>
            <w:r w:rsidR="00D871BB" w:rsidRPr="00B945D6">
              <w:rPr>
                <w:rStyle w:val="Hyperlink"/>
                <w:noProof/>
              </w:rPr>
              <w:t>Măsuri de reducere a impactului în perioada de construcție/operare/dezafectare</w:t>
            </w:r>
            <w:r w:rsidR="00D871BB">
              <w:rPr>
                <w:noProof/>
                <w:webHidden/>
              </w:rPr>
              <w:tab/>
            </w:r>
            <w:r w:rsidR="00D871BB">
              <w:rPr>
                <w:noProof/>
                <w:webHidden/>
              </w:rPr>
              <w:fldChar w:fldCharType="begin"/>
            </w:r>
            <w:r w:rsidR="00D871BB">
              <w:rPr>
                <w:noProof/>
                <w:webHidden/>
              </w:rPr>
              <w:instrText xml:space="preserve"> PAGEREF _Toc499711018 \h </w:instrText>
            </w:r>
            <w:r w:rsidR="00D871BB">
              <w:rPr>
                <w:noProof/>
                <w:webHidden/>
              </w:rPr>
            </w:r>
            <w:r w:rsidR="00D871BB">
              <w:rPr>
                <w:noProof/>
                <w:webHidden/>
              </w:rPr>
              <w:fldChar w:fldCharType="separate"/>
            </w:r>
            <w:r w:rsidR="002E55BD">
              <w:rPr>
                <w:noProof/>
                <w:webHidden/>
              </w:rPr>
              <w:t>70</w:t>
            </w:r>
            <w:r w:rsidR="00D871BB">
              <w:rPr>
                <w:noProof/>
                <w:webHidden/>
              </w:rPr>
              <w:fldChar w:fldCharType="end"/>
            </w:r>
          </w:hyperlink>
        </w:p>
        <w:p w14:paraId="656AAA47" w14:textId="5485ADEC" w:rsidR="00D871BB" w:rsidRDefault="00D715C1">
          <w:pPr>
            <w:pStyle w:val="TOC2"/>
            <w:rPr>
              <w:rFonts w:asciiTheme="minorHAnsi" w:eastAsiaTheme="minorEastAsia" w:hAnsiTheme="minorHAnsi"/>
              <w:noProof/>
              <w:color w:val="auto"/>
              <w:lang w:eastAsia="ro-RO"/>
            </w:rPr>
          </w:pPr>
          <w:hyperlink w:anchor="_Toc499711019" w:history="1">
            <w:r w:rsidR="00D871BB" w:rsidRPr="00B945D6">
              <w:rPr>
                <w:rStyle w:val="Hyperlink"/>
                <w:noProof/>
              </w:rPr>
              <w:t>4.9</w:t>
            </w:r>
            <w:r w:rsidR="00D871BB">
              <w:rPr>
                <w:rFonts w:asciiTheme="minorHAnsi" w:eastAsiaTheme="minorEastAsia" w:hAnsiTheme="minorHAnsi"/>
                <w:noProof/>
                <w:color w:val="auto"/>
                <w:lang w:eastAsia="ro-RO"/>
              </w:rPr>
              <w:tab/>
            </w:r>
            <w:r w:rsidR="00D871BB" w:rsidRPr="00B945D6">
              <w:rPr>
                <w:rStyle w:val="Hyperlink"/>
                <w:noProof/>
              </w:rPr>
              <w:t>Impactul asupra biodiversității</w:t>
            </w:r>
            <w:r w:rsidR="00D871BB">
              <w:rPr>
                <w:noProof/>
                <w:webHidden/>
              </w:rPr>
              <w:tab/>
            </w:r>
            <w:r w:rsidR="00D871BB">
              <w:rPr>
                <w:noProof/>
                <w:webHidden/>
              </w:rPr>
              <w:fldChar w:fldCharType="begin"/>
            </w:r>
            <w:r w:rsidR="00D871BB">
              <w:rPr>
                <w:noProof/>
                <w:webHidden/>
              </w:rPr>
              <w:instrText xml:space="preserve"> PAGEREF _Toc499711019 \h </w:instrText>
            </w:r>
            <w:r w:rsidR="00D871BB">
              <w:rPr>
                <w:noProof/>
                <w:webHidden/>
              </w:rPr>
            </w:r>
            <w:r w:rsidR="00D871BB">
              <w:rPr>
                <w:noProof/>
                <w:webHidden/>
              </w:rPr>
              <w:fldChar w:fldCharType="separate"/>
            </w:r>
            <w:r w:rsidR="002E55BD">
              <w:rPr>
                <w:noProof/>
                <w:webHidden/>
              </w:rPr>
              <w:t>71</w:t>
            </w:r>
            <w:r w:rsidR="00D871BB">
              <w:rPr>
                <w:noProof/>
                <w:webHidden/>
              </w:rPr>
              <w:fldChar w:fldCharType="end"/>
            </w:r>
          </w:hyperlink>
        </w:p>
        <w:p w14:paraId="48134A1F" w14:textId="7EBA4815" w:rsidR="00D871BB" w:rsidRDefault="00D715C1">
          <w:pPr>
            <w:pStyle w:val="TOC3"/>
            <w:rPr>
              <w:rFonts w:asciiTheme="minorHAnsi" w:eastAsiaTheme="minorEastAsia" w:hAnsiTheme="minorHAnsi"/>
              <w:noProof/>
              <w:color w:val="auto"/>
              <w:lang w:eastAsia="ro-RO"/>
            </w:rPr>
          </w:pPr>
          <w:hyperlink w:anchor="_Toc499711020" w:history="1">
            <w:r w:rsidR="00D871BB" w:rsidRPr="00B945D6">
              <w:rPr>
                <w:rStyle w:val="Hyperlink"/>
                <w:noProof/>
              </w:rPr>
              <w:t>4.9.1</w:t>
            </w:r>
            <w:r w:rsidR="00D871BB">
              <w:rPr>
                <w:rFonts w:asciiTheme="minorHAnsi" w:eastAsiaTheme="minorEastAsia" w:hAnsiTheme="minorHAnsi"/>
                <w:noProof/>
                <w:color w:val="auto"/>
                <w:lang w:eastAsia="ro-RO"/>
              </w:rPr>
              <w:tab/>
            </w:r>
            <w:r w:rsidR="00D871BB" w:rsidRPr="00B945D6">
              <w:rPr>
                <w:rStyle w:val="Hyperlink"/>
                <w:noProof/>
              </w:rPr>
              <w:t>Date generale</w:t>
            </w:r>
            <w:r w:rsidR="00D871BB">
              <w:rPr>
                <w:noProof/>
                <w:webHidden/>
              </w:rPr>
              <w:tab/>
            </w:r>
            <w:r w:rsidR="00D871BB">
              <w:rPr>
                <w:noProof/>
                <w:webHidden/>
              </w:rPr>
              <w:fldChar w:fldCharType="begin"/>
            </w:r>
            <w:r w:rsidR="00D871BB">
              <w:rPr>
                <w:noProof/>
                <w:webHidden/>
              </w:rPr>
              <w:instrText xml:space="preserve"> PAGEREF _Toc499711020 \h </w:instrText>
            </w:r>
            <w:r w:rsidR="00D871BB">
              <w:rPr>
                <w:noProof/>
                <w:webHidden/>
              </w:rPr>
            </w:r>
            <w:r w:rsidR="00D871BB">
              <w:rPr>
                <w:noProof/>
                <w:webHidden/>
              </w:rPr>
              <w:fldChar w:fldCharType="separate"/>
            </w:r>
            <w:r w:rsidR="002E55BD">
              <w:rPr>
                <w:noProof/>
                <w:webHidden/>
              </w:rPr>
              <w:t>71</w:t>
            </w:r>
            <w:r w:rsidR="00D871BB">
              <w:rPr>
                <w:noProof/>
                <w:webHidden/>
              </w:rPr>
              <w:fldChar w:fldCharType="end"/>
            </w:r>
          </w:hyperlink>
        </w:p>
        <w:p w14:paraId="270F696B" w14:textId="59FD28B5" w:rsidR="00D871BB" w:rsidRDefault="00D715C1">
          <w:pPr>
            <w:pStyle w:val="TOC2"/>
            <w:rPr>
              <w:rFonts w:asciiTheme="minorHAnsi" w:eastAsiaTheme="minorEastAsia" w:hAnsiTheme="minorHAnsi"/>
              <w:noProof/>
              <w:color w:val="auto"/>
              <w:lang w:eastAsia="ro-RO"/>
            </w:rPr>
          </w:pPr>
          <w:hyperlink w:anchor="_Toc499711021" w:history="1">
            <w:r w:rsidR="00D871BB" w:rsidRPr="00B945D6">
              <w:rPr>
                <w:rStyle w:val="Hyperlink"/>
                <w:noProof/>
              </w:rPr>
              <w:t>4.10</w:t>
            </w:r>
            <w:r w:rsidR="00D871BB">
              <w:rPr>
                <w:rFonts w:asciiTheme="minorHAnsi" w:eastAsiaTheme="minorEastAsia" w:hAnsiTheme="minorHAnsi"/>
                <w:noProof/>
                <w:color w:val="auto"/>
                <w:lang w:eastAsia="ro-RO"/>
              </w:rPr>
              <w:tab/>
            </w:r>
            <w:r w:rsidR="00D871BB" w:rsidRPr="00B945D6">
              <w:rPr>
                <w:rStyle w:val="Hyperlink"/>
                <w:noProof/>
              </w:rPr>
              <w:t>Habitate și specii de plante de interes comunitar identificate în zona PP</w:t>
            </w:r>
            <w:r w:rsidR="00D871BB">
              <w:rPr>
                <w:noProof/>
                <w:webHidden/>
              </w:rPr>
              <w:tab/>
            </w:r>
            <w:r w:rsidR="00D871BB">
              <w:rPr>
                <w:noProof/>
                <w:webHidden/>
              </w:rPr>
              <w:fldChar w:fldCharType="begin"/>
            </w:r>
            <w:r w:rsidR="00D871BB">
              <w:rPr>
                <w:noProof/>
                <w:webHidden/>
              </w:rPr>
              <w:instrText xml:space="preserve"> PAGEREF _Toc499711021 \h </w:instrText>
            </w:r>
            <w:r w:rsidR="00D871BB">
              <w:rPr>
                <w:noProof/>
                <w:webHidden/>
              </w:rPr>
            </w:r>
            <w:r w:rsidR="00D871BB">
              <w:rPr>
                <w:noProof/>
                <w:webHidden/>
              </w:rPr>
              <w:fldChar w:fldCharType="separate"/>
            </w:r>
            <w:r w:rsidR="002E55BD">
              <w:rPr>
                <w:noProof/>
                <w:webHidden/>
              </w:rPr>
              <w:t>71</w:t>
            </w:r>
            <w:r w:rsidR="00D871BB">
              <w:rPr>
                <w:noProof/>
                <w:webHidden/>
              </w:rPr>
              <w:fldChar w:fldCharType="end"/>
            </w:r>
          </w:hyperlink>
        </w:p>
        <w:p w14:paraId="154C05C4" w14:textId="5A74F283" w:rsidR="00D871BB" w:rsidRDefault="00D715C1">
          <w:pPr>
            <w:pStyle w:val="TOC2"/>
            <w:rPr>
              <w:rFonts w:asciiTheme="minorHAnsi" w:eastAsiaTheme="minorEastAsia" w:hAnsiTheme="minorHAnsi"/>
              <w:noProof/>
              <w:color w:val="auto"/>
              <w:lang w:eastAsia="ro-RO"/>
            </w:rPr>
          </w:pPr>
          <w:hyperlink w:anchor="_Toc499711022" w:history="1">
            <w:r w:rsidR="00D871BB" w:rsidRPr="00B945D6">
              <w:rPr>
                <w:rStyle w:val="Hyperlink"/>
                <w:noProof/>
              </w:rPr>
              <w:t>4.11</w:t>
            </w:r>
            <w:r w:rsidR="00D871BB">
              <w:rPr>
                <w:rFonts w:asciiTheme="minorHAnsi" w:eastAsiaTheme="minorEastAsia" w:hAnsiTheme="minorHAnsi"/>
                <w:noProof/>
                <w:color w:val="auto"/>
                <w:lang w:eastAsia="ro-RO"/>
              </w:rPr>
              <w:tab/>
            </w:r>
            <w:r w:rsidR="00D871BB" w:rsidRPr="00B945D6">
              <w:rPr>
                <w:rStyle w:val="Hyperlink"/>
                <w:noProof/>
              </w:rPr>
              <w:t>Specii de mamifere de interes comunitar identificate în zona PP</w:t>
            </w:r>
            <w:r w:rsidR="00D871BB">
              <w:rPr>
                <w:noProof/>
                <w:webHidden/>
              </w:rPr>
              <w:tab/>
            </w:r>
            <w:r w:rsidR="00D871BB">
              <w:rPr>
                <w:noProof/>
                <w:webHidden/>
              </w:rPr>
              <w:fldChar w:fldCharType="begin"/>
            </w:r>
            <w:r w:rsidR="00D871BB">
              <w:rPr>
                <w:noProof/>
                <w:webHidden/>
              </w:rPr>
              <w:instrText xml:space="preserve"> PAGEREF _Toc499711022 \h </w:instrText>
            </w:r>
            <w:r w:rsidR="00D871BB">
              <w:rPr>
                <w:noProof/>
                <w:webHidden/>
              </w:rPr>
            </w:r>
            <w:r w:rsidR="00D871BB">
              <w:rPr>
                <w:noProof/>
                <w:webHidden/>
              </w:rPr>
              <w:fldChar w:fldCharType="separate"/>
            </w:r>
            <w:r w:rsidR="002E55BD">
              <w:rPr>
                <w:noProof/>
                <w:webHidden/>
              </w:rPr>
              <w:t>72</w:t>
            </w:r>
            <w:r w:rsidR="00D871BB">
              <w:rPr>
                <w:noProof/>
                <w:webHidden/>
              </w:rPr>
              <w:fldChar w:fldCharType="end"/>
            </w:r>
          </w:hyperlink>
        </w:p>
        <w:p w14:paraId="2085E627" w14:textId="799B139A" w:rsidR="00D871BB" w:rsidRDefault="00D715C1">
          <w:pPr>
            <w:pStyle w:val="TOC3"/>
            <w:rPr>
              <w:rFonts w:asciiTheme="minorHAnsi" w:eastAsiaTheme="minorEastAsia" w:hAnsiTheme="minorHAnsi"/>
              <w:noProof/>
              <w:color w:val="auto"/>
              <w:lang w:eastAsia="ro-RO"/>
            </w:rPr>
          </w:pPr>
          <w:hyperlink w:anchor="_Toc499711023" w:history="1">
            <w:r w:rsidR="00D871BB" w:rsidRPr="00B945D6">
              <w:rPr>
                <w:rStyle w:val="Hyperlink"/>
                <w:rFonts w:eastAsia="Times New Roman"/>
                <w:noProof/>
                <w:lang w:eastAsia="ro-RO"/>
              </w:rPr>
              <w:t>4.11.1</w:t>
            </w:r>
            <w:r w:rsidR="00D871BB">
              <w:rPr>
                <w:rFonts w:asciiTheme="minorHAnsi" w:eastAsiaTheme="minorEastAsia" w:hAnsiTheme="minorHAnsi"/>
                <w:noProof/>
                <w:color w:val="auto"/>
                <w:lang w:eastAsia="ro-RO"/>
              </w:rPr>
              <w:tab/>
            </w:r>
            <w:r w:rsidR="00D871BB" w:rsidRPr="00B945D6">
              <w:rPr>
                <w:rStyle w:val="Hyperlink"/>
                <w:rFonts w:eastAsia="Times New Roman"/>
                <w:noProof/>
                <w:lang w:eastAsia="ro-RO"/>
              </w:rPr>
              <w:t>Specii de amfibieni și reptile de interes comunitar identificate în zona PP</w:t>
            </w:r>
            <w:r w:rsidR="00D871BB">
              <w:rPr>
                <w:noProof/>
                <w:webHidden/>
              </w:rPr>
              <w:tab/>
            </w:r>
            <w:r w:rsidR="00D871BB">
              <w:rPr>
                <w:noProof/>
                <w:webHidden/>
              </w:rPr>
              <w:fldChar w:fldCharType="begin"/>
            </w:r>
            <w:r w:rsidR="00D871BB">
              <w:rPr>
                <w:noProof/>
                <w:webHidden/>
              </w:rPr>
              <w:instrText xml:space="preserve"> PAGEREF _Toc499711023 \h </w:instrText>
            </w:r>
            <w:r w:rsidR="00D871BB">
              <w:rPr>
                <w:noProof/>
                <w:webHidden/>
              </w:rPr>
            </w:r>
            <w:r w:rsidR="00D871BB">
              <w:rPr>
                <w:noProof/>
                <w:webHidden/>
              </w:rPr>
              <w:fldChar w:fldCharType="separate"/>
            </w:r>
            <w:r w:rsidR="002E55BD">
              <w:rPr>
                <w:noProof/>
                <w:webHidden/>
              </w:rPr>
              <w:t>72</w:t>
            </w:r>
            <w:r w:rsidR="00D871BB">
              <w:rPr>
                <w:noProof/>
                <w:webHidden/>
              </w:rPr>
              <w:fldChar w:fldCharType="end"/>
            </w:r>
          </w:hyperlink>
        </w:p>
        <w:p w14:paraId="4BDB379D" w14:textId="13742953" w:rsidR="00D871BB" w:rsidRDefault="00D715C1">
          <w:pPr>
            <w:pStyle w:val="TOC3"/>
            <w:rPr>
              <w:rFonts w:asciiTheme="minorHAnsi" w:eastAsiaTheme="minorEastAsia" w:hAnsiTheme="minorHAnsi"/>
              <w:noProof/>
              <w:color w:val="auto"/>
              <w:lang w:eastAsia="ro-RO"/>
            </w:rPr>
          </w:pPr>
          <w:hyperlink w:anchor="_Toc499711024" w:history="1">
            <w:r w:rsidR="00D871BB" w:rsidRPr="00B945D6">
              <w:rPr>
                <w:rStyle w:val="Hyperlink"/>
                <w:noProof/>
              </w:rPr>
              <w:t>4.11.2</w:t>
            </w:r>
            <w:r w:rsidR="00D871BB">
              <w:rPr>
                <w:rFonts w:asciiTheme="minorHAnsi" w:eastAsiaTheme="minorEastAsia" w:hAnsiTheme="minorHAnsi"/>
                <w:noProof/>
                <w:color w:val="auto"/>
                <w:lang w:eastAsia="ro-RO"/>
              </w:rPr>
              <w:tab/>
            </w:r>
            <w:r w:rsidR="00D871BB" w:rsidRPr="00B945D6">
              <w:rPr>
                <w:rStyle w:val="Hyperlink"/>
                <w:noProof/>
              </w:rPr>
              <w:t>Prezența speciilor de nevertebrate de interes comunitar în zona PP</w:t>
            </w:r>
            <w:r w:rsidR="00D871BB">
              <w:rPr>
                <w:noProof/>
                <w:webHidden/>
              </w:rPr>
              <w:tab/>
            </w:r>
            <w:r w:rsidR="00D871BB">
              <w:rPr>
                <w:noProof/>
                <w:webHidden/>
              </w:rPr>
              <w:fldChar w:fldCharType="begin"/>
            </w:r>
            <w:r w:rsidR="00D871BB">
              <w:rPr>
                <w:noProof/>
                <w:webHidden/>
              </w:rPr>
              <w:instrText xml:space="preserve"> PAGEREF _Toc499711024 \h </w:instrText>
            </w:r>
            <w:r w:rsidR="00D871BB">
              <w:rPr>
                <w:noProof/>
                <w:webHidden/>
              </w:rPr>
            </w:r>
            <w:r w:rsidR="00D871BB">
              <w:rPr>
                <w:noProof/>
                <w:webHidden/>
              </w:rPr>
              <w:fldChar w:fldCharType="separate"/>
            </w:r>
            <w:r w:rsidR="002E55BD">
              <w:rPr>
                <w:noProof/>
                <w:webHidden/>
              </w:rPr>
              <w:t>73</w:t>
            </w:r>
            <w:r w:rsidR="00D871BB">
              <w:rPr>
                <w:noProof/>
                <w:webHidden/>
              </w:rPr>
              <w:fldChar w:fldCharType="end"/>
            </w:r>
          </w:hyperlink>
        </w:p>
        <w:p w14:paraId="33F16CE2" w14:textId="097DF3C9" w:rsidR="00D871BB" w:rsidRDefault="00D715C1">
          <w:pPr>
            <w:pStyle w:val="TOC3"/>
            <w:rPr>
              <w:rFonts w:asciiTheme="minorHAnsi" w:eastAsiaTheme="minorEastAsia" w:hAnsiTheme="minorHAnsi"/>
              <w:noProof/>
              <w:color w:val="auto"/>
              <w:lang w:eastAsia="ro-RO"/>
            </w:rPr>
          </w:pPr>
          <w:hyperlink w:anchor="_Toc499711025" w:history="1">
            <w:r w:rsidR="00D871BB" w:rsidRPr="00B945D6">
              <w:rPr>
                <w:rStyle w:val="Hyperlink"/>
                <w:rFonts w:eastAsia="Times New Roman"/>
                <w:noProof/>
                <w:lang w:eastAsia="ro-RO"/>
              </w:rPr>
              <w:t>4.11.3</w:t>
            </w:r>
            <w:r w:rsidR="00D871BB">
              <w:rPr>
                <w:rFonts w:asciiTheme="minorHAnsi" w:eastAsiaTheme="minorEastAsia" w:hAnsiTheme="minorHAnsi"/>
                <w:noProof/>
                <w:color w:val="auto"/>
                <w:lang w:eastAsia="ro-RO"/>
              </w:rPr>
              <w:tab/>
            </w:r>
            <w:r w:rsidR="00D871BB" w:rsidRPr="00B945D6">
              <w:rPr>
                <w:rStyle w:val="Hyperlink"/>
                <w:rFonts w:eastAsia="Times New Roman"/>
                <w:noProof/>
                <w:lang w:eastAsia="ro-RO"/>
              </w:rPr>
              <w:t>Specii de pești de interes comunitar identificați în zona PP</w:t>
            </w:r>
            <w:r w:rsidR="00D871BB">
              <w:rPr>
                <w:noProof/>
                <w:webHidden/>
              </w:rPr>
              <w:tab/>
            </w:r>
            <w:r w:rsidR="00D871BB">
              <w:rPr>
                <w:noProof/>
                <w:webHidden/>
              </w:rPr>
              <w:fldChar w:fldCharType="begin"/>
            </w:r>
            <w:r w:rsidR="00D871BB">
              <w:rPr>
                <w:noProof/>
                <w:webHidden/>
              </w:rPr>
              <w:instrText xml:space="preserve"> PAGEREF _Toc499711025 \h </w:instrText>
            </w:r>
            <w:r w:rsidR="00D871BB">
              <w:rPr>
                <w:noProof/>
                <w:webHidden/>
              </w:rPr>
            </w:r>
            <w:r w:rsidR="00D871BB">
              <w:rPr>
                <w:noProof/>
                <w:webHidden/>
              </w:rPr>
              <w:fldChar w:fldCharType="separate"/>
            </w:r>
            <w:r w:rsidR="002E55BD">
              <w:rPr>
                <w:noProof/>
                <w:webHidden/>
              </w:rPr>
              <w:t>73</w:t>
            </w:r>
            <w:r w:rsidR="00D871BB">
              <w:rPr>
                <w:noProof/>
                <w:webHidden/>
              </w:rPr>
              <w:fldChar w:fldCharType="end"/>
            </w:r>
          </w:hyperlink>
        </w:p>
        <w:p w14:paraId="4FEAF4B0" w14:textId="0A19D10E" w:rsidR="00D871BB" w:rsidRDefault="00D715C1">
          <w:pPr>
            <w:pStyle w:val="TOC2"/>
            <w:rPr>
              <w:rFonts w:asciiTheme="minorHAnsi" w:eastAsiaTheme="minorEastAsia" w:hAnsiTheme="minorHAnsi"/>
              <w:noProof/>
              <w:color w:val="auto"/>
              <w:lang w:eastAsia="ro-RO"/>
            </w:rPr>
          </w:pPr>
          <w:hyperlink w:anchor="_Toc499711026" w:history="1">
            <w:r w:rsidR="00D871BB" w:rsidRPr="00B945D6">
              <w:rPr>
                <w:rStyle w:val="Hyperlink"/>
                <w:rFonts w:eastAsia="Times New Roman"/>
                <w:noProof/>
                <w:lang w:eastAsia="ro-RO"/>
              </w:rPr>
              <w:t>4.12</w:t>
            </w:r>
            <w:r w:rsidR="00D871BB">
              <w:rPr>
                <w:rFonts w:asciiTheme="minorHAnsi" w:eastAsiaTheme="minorEastAsia" w:hAnsiTheme="minorHAnsi"/>
                <w:noProof/>
                <w:color w:val="auto"/>
                <w:lang w:eastAsia="ro-RO"/>
              </w:rPr>
              <w:tab/>
            </w:r>
            <w:r w:rsidR="00D871BB" w:rsidRPr="00B945D6">
              <w:rPr>
                <w:rStyle w:val="Hyperlink"/>
                <w:rFonts w:eastAsia="Times New Roman"/>
                <w:noProof/>
                <w:lang w:eastAsia="ro-RO"/>
              </w:rPr>
              <w:t>Alte specii de floră și faună identificate în zona PP și în vecinătatea acestuia</w:t>
            </w:r>
            <w:r w:rsidR="00D871BB">
              <w:rPr>
                <w:noProof/>
                <w:webHidden/>
              </w:rPr>
              <w:tab/>
            </w:r>
            <w:r w:rsidR="00D871BB">
              <w:rPr>
                <w:noProof/>
                <w:webHidden/>
              </w:rPr>
              <w:fldChar w:fldCharType="begin"/>
            </w:r>
            <w:r w:rsidR="00D871BB">
              <w:rPr>
                <w:noProof/>
                <w:webHidden/>
              </w:rPr>
              <w:instrText xml:space="preserve"> PAGEREF _Toc499711026 \h </w:instrText>
            </w:r>
            <w:r w:rsidR="00D871BB">
              <w:rPr>
                <w:noProof/>
                <w:webHidden/>
              </w:rPr>
            </w:r>
            <w:r w:rsidR="00D871BB">
              <w:rPr>
                <w:noProof/>
                <w:webHidden/>
              </w:rPr>
              <w:fldChar w:fldCharType="separate"/>
            </w:r>
            <w:r w:rsidR="002E55BD">
              <w:rPr>
                <w:noProof/>
                <w:webHidden/>
              </w:rPr>
              <w:t>74</w:t>
            </w:r>
            <w:r w:rsidR="00D871BB">
              <w:rPr>
                <w:noProof/>
                <w:webHidden/>
              </w:rPr>
              <w:fldChar w:fldCharType="end"/>
            </w:r>
          </w:hyperlink>
        </w:p>
        <w:p w14:paraId="03B9F4EF" w14:textId="00565027" w:rsidR="00D871BB" w:rsidRDefault="00D715C1">
          <w:pPr>
            <w:pStyle w:val="TOC2"/>
            <w:rPr>
              <w:rFonts w:asciiTheme="minorHAnsi" w:eastAsiaTheme="minorEastAsia" w:hAnsiTheme="minorHAnsi"/>
              <w:noProof/>
              <w:color w:val="auto"/>
              <w:lang w:eastAsia="ro-RO"/>
            </w:rPr>
          </w:pPr>
          <w:hyperlink w:anchor="_Toc499711027" w:history="1">
            <w:r w:rsidR="00D871BB" w:rsidRPr="00B945D6">
              <w:rPr>
                <w:rStyle w:val="Hyperlink"/>
                <w:noProof/>
              </w:rPr>
              <w:t>4.13</w:t>
            </w:r>
            <w:r w:rsidR="00D871BB">
              <w:rPr>
                <w:rFonts w:asciiTheme="minorHAnsi" w:eastAsiaTheme="minorEastAsia" w:hAnsiTheme="minorHAnsi"/>
                <w:noProof/>
                <w:color w:val="auto"/>
                <w:lang w:eastAsia="ro-RO"/>
              </w:rPr>
              <w:tab/>
            </w:r>
            <w:r w:rsidR="00D871BB" w:rsidRPr="00B945D6">
              <w:rPr>
                <w:rStyle w:val="Hyperlink"/>
                <w:noProof/>
              </w:rPr>
              <w:t>Specii de păsări de interes comunitar identificate în zona PP</w:t>
            </w:r>
            <w:r w:rsidR="00D871BB">
              <w:rPr>
                <w:noProof/>
                <w:webHidden/>
              </w:rPr>
              <w:tab/>
            </w:r>
            <w:r w:rsidR="00D871BB">
              <w:rPr>
                <w:noProof/>
                <w:webHidden/>
              </w:rPr>
              <w:fldChar w:fldCharType="begin"/>
            </w:r>
            <w:r w:rsidR="00D871BB">
              <w:rPr>
                <w:noProof/>
                <w:webHidden/>
              </w:rPr>
              <w:instrText xml:space="preserve"> PAGEREF _Toc499711027 \h </w:instrText>
            </w:r>
            <w:r w:rsidR="00D871BB">
              <w:rPr>
                <w:noProof/>
                <w:webHidden/>
              </w:rPr>
            </w:r>
            <w:r w:rsidR="00D871BB">
              <w:rPr>
                <w:noProof/>
                <w:webHidden/>
              </w:rPr>
              <w:fldChar w:fldCharType="separate"/>
            </w:r>
            <w:r w:rsidR="002E55BD">
              <w:rPr>
                <w:noProof/>
                <w:webHidden/>
              </w:rPr>
              <w:t>87</w:t>
            </w:r>
            <w:r w:rsidR="00D871BB">
              <w:rPr>
                <w:noProof/>
                <w:webHidden/>
              </w:rPr>
              <w:fldChar w:fldCharType="end"/>
            </w:r>
          </w:hyperlink>
        </w:p>
        <w:p w14:paraId="0FF62502" w14:textId="0FFFD9D9" w:rsidR="00D871BB" w:rsidRDefault="00D715C1">
          <w:pPr>
            <w:pStyle w:val="TOC3"/>
            <w:rPr>
              <w:rFonts w:asciiTheme="minorHAnsi" w:eastAsiaTheme="minorEastAsia" w:hAnsiTheme="minorHAnsi"/>
              <w:noProof/>
              <w:color w:val="auto"/>
              <w:lang w:eastAsia="ro-RO"/>
            </w:rPr>
          </w:pPr>
          <w:hyperlink w:anchor="_Toc499711028" w:history="1">
            <w:r w:rsidR="00D871BB" w:rsidRPr="00B945D6">
              <w:rPr>
                <w:rStyle w:val="Hyperlink"/>
                <w:noProof/>
              </w:rPr>
              <w:t>4.13.1</w:t>
            </w:r>
            <w:r w:rsidR="00D871BB">
              <w:rPr>
                <w:rFonts w:asciiTheme="minorHAnsi" w:eastAsiaTheme="minorEastAsia" w:hAnsiTheme="minorHAnsi"/>
                <w:noProof/>
                <w:color w:val="auto"/>
                <w:lang w:eastAsia="ro-RO"/>
              </w:rPr>
              <w:tab/>
            </w:r>
            <w:r w:rsidR="00D871BB" w:rsidRPr="00B945D6">
              <w:rPr>
                <w:rStyle w:val="Hyperlink"/>
                <w:noProof/>
              </w:rPr>
              <w:t>Impactul potențial asupra biodiversității</w:t>
            </w:r>
            <w:r w:rsidR="00D871BB">
              <w:rPr>
                <w:noProof/>
                <w:webHidden/>
              </w:rPr>
              <w:tab/>
            </w:r>
            <w:r w:rsidR="00D871BB">
              <w:rPr>
                <w:noProof/>
                <w:webHidden/>
              </w:rPr>
              <w:fldChar w:fldCharType="begin"/>
            </w:r>
            <w:r w:rsidR="00D871BB">
              <w:rPr>
                <w:noProof/>
                <w:webHidden/>
              </w:rPr>
              <w:instrText xml:space="preserve"> PAGEREF _Toc499711028 \h </w:instrText>
            </w:r>
            <w:r w:rsidR="00D871BB">
              <w:rPr>
                <w:noProof/>
                <w:webHidden/>
              </w:rPr>
            </w:r>
            <w:r w:rsidR="00D871BB">
              <w:rPr>
                <w:noProof/>
                <w:webHidden/>
              </w:rPr>
              <w:fldChar w:fldCharType="separate"/>
            </w:r>
            <w:r w:rsidR="002E55BD">
              <w:rPr>
                <w:noProof/>
                <w:webHidden/>
              </w:rPr>
              <w:t>93</w:t>
            </w:r>
            <w:r w:rsidR="00D871BB">
              <w:rPr>
                <w:noProof/>
                <w:webHidden/>
              </w:rPr>
              <w:fldChar w:fldCharType="end"/>
            </w:r>
          </w:hyperlink>
        </w:p>
        <w:p w14:paraId="70F66955" w14:textId="03C80869" w:rsidR="00D871BB" w:rsidRDefault="00D715C1">
          <w:pPr>
            <w:pStyle w:val="TOC3"/>
            <w:rPr>
              <w:rFonts w:asciiTheme="minorHAnsi" w:eastAsiaTheme="minorEastAsia" w:hAnsiTheme="minorHAnsi"/>
              <w:noProof/>
              <w:color w:val="auto"/>
              <w:lang w:eastAsia="ro-RO"/>
            </w:rPr>
          </w:pPr>
          <w:hyperlink w:anchor="_Toc499711029" w:history="1">
            <w:r w:rsidR="00D871BB" w:rsidRPr="00B945D6">
              <w:rPr>
                <w:rStyle w:val="Hyperlink"/>
                <w:noProof/>
              </w:rPr>
              <w:t>4.13.2</w:t>
            </w:r>
            <w:r w:rsidR="00D871BB">
              <w:rPr>
                <w:rFonts w:asciiTheme="minorHAnsi" w:eastAsiaTheme="minorEastAsia" w:hAnsiTheme="minorHAnsi"/>
                <w:noProof/>
                <w:color w:val="auto"/>
                <w:lang w:eastAsia="ro-RO"/>
              </w:rPr>
              <w:tab/>
            </w:r>
            <w:r w:rsidR="00D871BB" w:rsidRPr="00B945D6">
              <w:rPr>
                <w:rStyle w:val="Hyperlink"/>
                <w:noProof/>
              </w:rPr>
              <w:t>Măsuri de reducere a impactului asupra biodiversității</w:t>
            </w:r>
            <w:r w:rsidR="00D871BB">
              <w:rPr>
                <w:noProof/>
                <w:webHidden/>
              </w:rPr>
              <w:tab/>
            </w:r>
            <w:r w:rsidR="00D871BB">
              <w:rPr>
                <w:noProof/>
                <w:webHidden/>
              </w:rPr>
              <w:fldChar w:fldCharType="begin"/>
            </w:r>
            <w:r w:rsidR="00D871BB">
              <w:rPr>
                <w:noProof/>
                <w:webHidden/>
              </w:rPr>
              <w:instrText xml:space="preserve"> PAGEREF _Toc499711029 \h </w:instrText>
            </w:r>
            <w:r w:rsidR="00D871BB">
              <w:rPr>
                <w:noProof/>
                <w:webHidden/>
              </w:rPr>
            </w:r>
            <w:r w:rsidR="00D871BB">
              <w:rPr>
                <w:noProof/>
                <w:webHidden/>
              </w:rPr>
              <w:fldChar w:fldCharType="separate"/>
            </w:r>
            <w:r w:rsidR="002E55BD">
              <w:rPr>
                <w:noProof/>
                <w:webHidden/>
              </w:rPr>
              <w:t>99</w:t>
            </w:r>
            <w:r w:rsidR="00D871BB">
              <w:rPr>
                <w:noProof/>
                <w:webHidden/>
              </w:rPr>
              <w:fldChar w:fldCharType="end"/>
            </w:r>
          </w:hyperlink>
        </w:p>
        <w:p w14:paraId="3833D724" w14:textId="63EA6228" w:rsidR="00D871BB" w:rsidRDefault="00D715C1">
          <w:pPr>
            <w:pStyle w:val="TOC2"/>
            <w:rPr>
              <w:rFonts w:asciiTheme="minorHAnsi" w:eastAsiaTheme="minorEastAsia" w:hAnsiTheme="minorHAnsi"/>
              <w:noProof/>
              <w:color w:val="auto"/>
              <w:lang w:eastAsia="ro-RO"/>
            </w:rPr>
          </w:pPr>
          <w:hyperlink w:anchor="_Toc499711030" w:history="1">
            <w:r w:rsidR="00D871BB" w:rsidRPr="00B945D6">
              <w:rPr>
                <w:rStyle w:val="Hyperlink"/>
                <w:noProof/>
              </w:rPr>
              <w:t>4.14</w:t>
            </w:r>
            <w:r w:rsidR="00D871BB">
              <w:rPr>
                <w:rFonts w:asciiTheme="minorHAnsi" w:eastAsiaTheme="minorEastAsia" w:hAnsiTheme="minorHAnsi"/>
                <w:noProof/>
                <w:color w:val="auto"/>
                <w:lang w:eastAsia="ro-RO"/>
              </w:rPr>
              <w:tab/>
            </w:r>
            <w:r w:rsidR="00D871BB" w:rsidRPr="00B945D6">
              <w:rPr>
                <w:rStyle w:val="Hyperlink"/>
                <w:noProof/>
              </w:rPr>
              <w:t>Impactul asupra peisajului</w:t>
            </w:r>
            <w:r w:rsidR="00D871BB">
              <w:rPr>
                <w:noProof/>
                <w:webHidden/>
              </w:rPr>
              <w:tab/>
            </w:r>
            <w:r w:rsidR="00D871BB">
              <w:rPr>
                <w:noProof/>
                <w:webHidden/>
              </w:rPr>
              <w:fldChar w:fldCharType="begin"/>
            </w:r>
            <w:r w:rsidR="00D871BB">
              <w:rPr>
                <w:noProof/>
                <w:webHidden/>
              </w:rPr>
              <w:instrText xml:space="preserve"> PAGEREF _Toc499711030 \h </w:instrText>
            </w:r>
            <w:r w:rsidR="00D871BB">
              <w:rPr>
                <w:noProof/>
                <w:webHidden/>
              </w:rPr>
            </w:r>
            <w:r w:rsidR="00D871BB">
              <w:rPr>
                <w:noProof/>
                <w:webHidden/>
              </w:rPr>
              <w:fldChar w:fldCharType="separate"/>
            </w:r>
            <w:r w:rsidR="002E55BD">
              <w:rPr>
                <w:noProof/>
                <w:webHidden/>
              </w:rPr>
              <w:t>104</w:t>
            </w:r>
            <w:r w:rsidR="00D871BB">
              <w:rPr>
                <w:noProof/>
                <w:webHidden/>
              </w:rPr>
              <w:fldChar w:fldCharType="end"/>
            </w:r>
          </w:hyperlink>
        </w:p>
        <w:p w14:paraId="37D16442" w14:textId="400FF7B3" w:rsidR="00D871BB" w:rsidRDefault="00D715C1">
          <w:pPr>
            <w:pStyle w:val="TOC3"/>
            <w:rPr>
              <w:rFonts w:asciiTheme="minorHAnsi" w:eastAsiaTheme="minorEastAsia" w:hAnsiTheme="minorHAnsi"/>
              <w:noProof/>
              <w:color w:val="auto"/>
              <w:lang w:eastAsia="ro-RO"/>
            </w:rPr>
          </w:pPr>
          <w:hyperlink w:anchor="_Toc499711031" w:history="1">
            <w:r w:rsidR="00D871BB" w:rsidRPr="00B945D6">
              <w:rPr>
                <w:rStyle w:val="Hyperlink"/>
                <w:noProof/>
              </w:rPr>
              <w:t>4.14.1</w:t>
            </w:r>
            <w:r w:rsidR="00D871BB">
              <w:rPr>
                <w:rFonts w:asciiTheme="minorHAnsi" w:eastAsiaTheme="minorEastAsia" w:hAnsiTheme="minorHAnsi"/>
                <w:noProof/>
                <w:color w:val="auto"/>
                <w:lang w:eastAsia="ro-RO"/>
              </w:rPr>
              <w:tab/>
            </w:r>
            <w:r w:rsidR="00D871BB" w:rsidRPr="00B945D6">
              <w:rPr>
                <w:rStyle w:val="Hyperlink"/>
                <w:noProof/>
              </w:rPr>
              <w:t>Caracterul peisagistic general</w:t>
            </w:r>
            <w:r w:rsidR="00D871BB">
              <w:rPr>
                <w:noProof/>
                <w:webHidden/>
              </w:rPr>
              <w:tab/>
            </w:r>
            <w:r w:rsidR="00D871BB">
              <w:rPr>
                <w:noProof/>
                <w:webHidden/>
              </w:rPr>
              <w:fldChar w:fldCharType="begin"/>
            </w:r>
            <w:r w:rsidR="00D871BB">
              <w:rPr>
                <w:noProof/>
                <w:webHidden/>
              </w:rPr>
              <w:instrText xml:space="preserve"> PAGEREF _Toc499711031 \h </w:instrText>
            </w:r>
            <w:r w:rsidR="00D871BB">
              <w:rPr>
                <w:noProof/>
                <w:webHidden/>
              </w:rPr>
            </w:r>
            <w:r w:rsidR="00D871BB">
              <w:rPr>
                <w:noProof/>
                <w:webHidden/>
              </w:rPr>
              <w:fldChar w:fldCharType="separate"/>
            </w:r>
            <w:r w:rsidR="002E55BD">
              <w:rPr>
                <w:noProof/>
                <w:webHidden/>
              </w:rPr>
              <w:t>104</w:t>
            </w:r>
            <w:r w:rsidR="00D871BB">
              <w:rPr>
                <w:noProof/>
                <w:webHidden/>
              </w:rPr>
              <w:fldChar w:fldCharType="end"/>
            </w:r>
          </w:hyperlink>
        </w:p>
        <w:p w14:paraId="77000C31" w14:textId="31F22B3A" w:rsidR="00D871BB" w:rsidRDefault="00D715C1">
          <w:pPr>
            <w:pStyle w:val="TOC3"/>
            <w:rPr>
              <w:rFonts w:asciiTheme="minorHAnsi" w:eastAsiaTheme="minorEastAsia" w:hAnsiTheme="minorHAnsi"/>
              <w:noProof/>
              <w:color w:val="auto"/>
              <w:lang w:eastAsia="ro-RO"/>
            </w:rPr>
          </w:pPr>
          <w:hyperlink w:anchor="_Toc499711032" w:history="1">
            <w:r w:rsidR="00D871BB" w:rsidRPr="00B945D6">
              <w:rPr>
                <w:rStyle w:val="Hyperlink"/>
                <w:noProof/>
              </w:rPr>
              <w:t>4.14.2</w:t>
            </w:r>
            <w:r w:rsidR="00D871BB">
              <w:rPr>
                <w:rFonts w:asciiTheme="minorHAnsi" w:eastAsiaTheme="minorEastAsia" w:hAnsiTheme="minorHAnsi"/>
                <w:noProof/>
                <w:color w:val="auto"/>
                <w:lang w:eastAsia="ro-RO"/>
              </w:rPr>
              <w:tab/>
            </w:r>
            <w:r w:rsidR="00D871BB" w:rsidRPr="00B945D6">
              <w:rPr>
                <w:rStyle w:val="Hyperlink"/>
                <w:noProof/>
              </w:rPr>
              <w:t>Caracteristicile peisajului în zona PP</w:t>
            </w:r>
            <w:r w:rsidR="00D871BB">
              <w:rPr>
                <w:noProof/>
                <w:webHidden/>
              </w:rPr>
              <w:tab/>
            </w:r>
            <w:r w:rsidR="00D871BB">
              <w:rPr>
                <w:noProof/>
                <w:webHidden/>
              </w:rPr>
              <w:fldChar w:fldCharType="begin"/>
            </w:r>
            <w:r w:rsidR="00D871BB">
              <w:rPr>
                <w:noProof/>
                <w:webHidden/>
              </w:rPr>
              <w:instrText xml:space="preserve"> PAGEREF _Toc499711032 \h </w:instrText>
            </w:r>
            <w:r w:rsidR="00D871BB">
              <w:rPr>
                <w:noProof/>
                <w:webHidden/>
              </w:rPr>
            </w:r>
            <w:r w:rsidR="00D871BB">
              <w:rPr>
                <w:noProof/>
                <w:webHidden/>
              </w:rPr>
              <w:fldChar w:fldCharType="separate"/>
            </w:r>
            <w:r w:rsidR="002E55BD">
              <w:rPr>
                <w:noProof/>
                <w:webHidden/>
              </w:rPr>
              <w:t>105</w:t>
            </w:r>
            <w:r w:rsidR="00D871BB">
              <w:rPr>
                <w:noProof/>
                <w:webHidden/>
              </w:rPr>
              <w:fldChar w:fldCharType="end"/>
            </w:r>
          </w:hyperlink>
        </w:p>
        <w:p w14:paraId="57E0BA4C" w14:textId="30F63401" w:rsidR="00D871BB" w:rsidRDefault="00D715C1">
          <w:pPr>
            <w:pStyle w:val="TOC4"/>
            <w:tabs>
              <w:tab w:val="left" w:pos="2220"/>
            </w:tabs>
            <w:rPr>
              <w:rFonts w:asciiTheme="minorHAnsi" w:eastAsiaTheme="minorEastAsia" w:hAnsiTheme="minorHAnsi"/>
              <w:noProof/>
              <w:color w:val="auto"/>
              <w:lang w:eastAsia="ro-RO"/>
            </w:rPr>
          </w:pPr>
          <w:hyperlink w:anchor="_Toc499711033" w:history="1">
            <w:r w:rsidR="00D871BB" w:rsidRPr="00B945D6">
              <w:rPr>
                <w:rStyle w:val="Hyperlink"/>
                <w:noProof/>
              </w:rPr>
              <w:t>4.14.2.1</w:t>
            </w:r>
            <w:r w:rsidR="00D871BB">
              <w:rPr>
                <w:rFonts w:asciiTheme="minorHAnsi" w:eastAsiaTheme="minorEastAsia" w:hAnsiTheme="minorHAnsi"/>
                <w:noProof/>
                <w:color w:val="auto"/>
                <w:lang w:eastAsia="ro-RO"/>
              </w:rPr>
              <w:tab/>
            </w:r>
            <w:r w:rsidR="00D871BB" w:rsidRPr="00B945D6">
              <w:rPr>
                <w:rStyle w:val="Hyperlink"/>
                <w:noProof/>
              </w:rPr>
              <w:t>Topografia terenului</w:t>
            </w:r>
            <w:r w:rsidR="00D871BB">
              <w:rPr>
                <w:noProof/>
                <w:webHidden/>
              </w:rPr>
              <w:tab/>
            </w:r>
            <w:r w:rsidR="00D871BB">
              <w:rPr>
                <w:noProof/>
                <w:webHidden/>
              </w:rPr>
              <w:fldChar w:fldCharType="begin"/>
            </w:r>
            <w:r w:rsidR="00D871BB">
              <w:rPr>
                <w:noProof/>
                <w:webHidden/>
              </w:rPr>
              <w:instrText xml:space="preserve"> PAGEREF _Toc499711033 \h </w:instrText>
            </w:r>
            <w:r w:rsidR="00D871BB">
              <w:rPr>
                <w:noProof/>
                <w:webHidden/>
              </w:rPr>
            </w:r>
            <w:r w:rsidR="00D871BB">
              <w:rPr>
                <w:noProof/>
                <w:webHidden/>
              </w:rPr>
              <w:fldChar w:fldCharType="separate"/>
            </w:r>
            <w:r w:rsidR="002E55BD">
              <w:rPr>
                <w:noProof/>
                <w:webHidden/>
              </w:rPr>
              <w:t>105</w:t>
            </w:r>
            <w:r w:rsidR="00D871BB">
              <w:rPr>
                <w:noProof/>
                <w:webHidden/>
              </w:rPr>
              <w:fldChar w:fldCharType="end"/>
            </w:r>
          </w:hyperlink>
        </w:p>
        <w:p w14:paraId="6357D13F" w14:textId="2847A3A9" w:rsidR="00D871BB" w:rsidRDefault="00D715C1">
          <w:pPr>
            <w:pStyle w:val="TOC4"/>
            <w:tabs>
              <w:tab w:val="left" w:pos="2220"/>
            </w:tabs>
            <w:rPr>
              <w:rFonts w:asciiTheme="minorHAnsi" w:eastAsiaTheme="minorEastAsia" w:hAnsiTheme="minorHAnsi"/>
              <w:noProof/>
              <w:color w:val="auto"/>
              <w:lang w:eastAsia="ro-RO"/>
            </w:rPr>
          </w:pPr>
          <w:hyperlink w:anchor="_Toc499711034" w:history="1">
            <w:r w:rsidR="00D871BB" w:rsidRPr="00B945D6">
              <w:rPr>
                <w:rStyle w:val="Hyperlink"/>
                <w:noProof/>
              </w:rPr>
              <w:t>4.14.2.2</w:t>
            </w:r>
            <w:r w:rsidR="00D871BB">
              <w:rPr>
                <w:rFonts w:asciiTheme="minorHAnsi" w:eastAsiaTheme="minorEastAsia" w:hAnsiTheme="minorHAnsi"/>
                <w:noProof/>
                <w:color w:val="auto"/>
                <w:lang w:eastAsia="ro-RO"/>
              </w:rPr>
              <w:tab/>
            </w:r>
            <w:r w:rsidR="00D871BB" w:rsidRPr="00B945D6">
              <w:rPr>
                <w:rStyle w:val="Hyperlink"/>
                <w:noProof/>
              </w:rPr>
              <w:t>Utilizarea terenurilor din zona PP</w:t>
            </w:r>
            <w:r w:rsidR="00D871BB">
              <w:rPr>
                <w:noProof/>
                <w:webHidden/>
              </w:rPr>
              <w:tab/>
            </w:r>
            <w:r w:rsidR="00D871BB">
              <w:rPr>
                <w:noProof/>
                <w:webHidden/>
              </w:rPr>
              <w:fldChar w:fldCharType="begin"/>
            </w:r>
            <w:r w:rsidR="00D871BB">
              <w:rPr>
                <w:noProof/>
                <w:webHidden/>
              </w:rPr>
              <w:instrText xml:space="preserve"> PAGEREF _Toc499711034 \h </w:instrText>
            </w:r>
            <w:r w:rsidR="00D871BB">
              <w:rPr>
                <w:noProof/>
                <w:webHidden/>
              </w:rPr>
            </w:r>
            <w:r w:rsidR="00D871BB">
              <w:rPr>
                <w:noProof/>
                <w:webHidden/>
              </w:rPr>
              <w:fldChar w:fldCharType="separate"/>
            </w:r>
            <w:r w:rsidR="002E55BD">
              <w:rPr>
                <w:noProof/>
                <w:webHidden/>
              </w:rPr>
              <w:t>107</w:t>
            </w:r>
            <w:r w:rsidR="00D871BB">
              <w:rPr>
                <w:noProof/>
                <w:webHidden/>
              </w:rPr>
              <w:fldChar w:fldCharType="end"/>
            </w:r>
          </w:hyperlink>
        </w:p>
        <w:p w14:paraId="3B033D59" w14:textId="079E1436" w:rsidR="00D871BB" w:rsidRDefault="00D715C1">
          <w:pPr>
            <w:pStyle w:val="TOC4"/>
            <w:tabs>
              <w:tab w:val="left" w:pos="2220"/>
            </w:tabs>
            <w:rPr>
              <w:rFonts w:asciiTheme="minorHAnsi" w:eastAsiaTheme="minorEastAsia" w:hAnsiTheme="minorHAnsi"/>
              <w:noProof/>
              <w:color w:val="auto"/>
              <w:lang w:eastAsia="ro-RO"/>
            </w:rPr>
          </w:pPr>
          <w:hyperlink w:anchor="_Toc499711035" w:history="1">
            <w:r w:rsidR="00D871BB" w:rsidRPr="00B945D6">
              <w:rPr>
                <w:rStyle w:val="Hyperlink"/>
                <w:noProof/>
              </w:rPr>
              <w:t>4.14.2.3</w:t>
            </w:r>
            <w:r w:rsidR="00D871BB">
              <w:rPr>
                <w:rFonts w:asciiTheme="minorHAnsi" w:eastAsiaTheme="minorEastAsia" w:hAnsiTheme="minorHAnsi"/>
                <w:noProof/>
                <w:color w:val="auto"/>
                <w:lang w:eastAsia="ro-RO"/>
              </w:rPr>
              <w:tab/>
            </w:r>
            <w:r w:rsidR="00D871BB" w:rsidRPr="00B945D6">
              <w:rPr>
                <w:rStyle w:val="Hyperlink"/>
                <w:noProof/>
              </w:rPr>
              <w:t>Vegetația din zona PP</w:t>
            </w:r>
            <w:r w:rsidR="00D871BB">
              <w:rPr>
                <w:noProof/>
                <w:webHidden/>
              </w:rPr>
              <w:tab/>
            </w:r>
            <w:r w:rsidR="00D871BB">
              <w:rPr>
                <w:noProof/>
                <w:webHidden/>
              </w:rPr>
              <w:fldChar w:fldCharType="begin"/>
            </w:r>
            <w:r w:rsidR="00D871BB">
              <w:rPr>
                <w:noProof/>
                <w:webHidden/>
              </w:rPr>
              <w:instrText xml:space="preserve"> PAGEREF _Toc499711035 \h </w:instrText>
            </w:r>
            <w:r w:rsidR="00D871BB">
              <w:rPr>
                <w:noProof/>
                <w:webHidden/>
              </w:rPr>
            </w:r>
            <w:r w:rsidR="00D871BB">
              <w:rPr>
                <w:noProof/>
                <w:webHidden/>
              </w:rPr>
              <w:fldChar w:fldCharType="separate"/>
            </w:r>
            <w:r w:rsidR="002E55BD">
              <w:rPr>
                <w:noProof/>
                <w:webHidden/>
              </w:rPr>
              <w:t>108</w:t>
            </w:r>
            <w:r w:rsidR="00D871BB">
              <w:rPr>
                <w:noProof/>
                <w:webHidden/>
              </w:rPr>
              <w:fldChar w:fldCharType="end"/>
            </w:r>
          </w:hyperlink>
        </w:p>
        <w:p w14:paraId="0655428C" w14:textId="511B02D6" w:rsidR="00D871BB" w:rsidRDefault="00D715C1">
          <w:pPr>
            <w:pStyle w:val="TOC4"/>
            <w:tabs>
              <w:tab w:val="left" w:pos="2220"/>
            </w:tabs>
            <w:rPr>
              <w:rFonts w:asciiTheme="minorHAnsi" w:eastAsiaTheme="minorEastAsia" w:hAnsiTheme="minorHAnsi"/>
              <w:noProof/>
              <w:color w:val="auto"/>
              <w:lang w:eastAsia="ro-RO"/>
            </w:rPr>
          </w:pPr>
          <w:hyperlink w:anchor="_Toc499711036" w:history="1">
            <w:r w:rsidR="00D871BB" w:rsidRPr="00B945D6">
              <w:rPr>
                <w:rStyle w:val="Hyperlink"/>
                <w:noProof/>
              </w:rPr>
              <w:t>4.14.2.4</w:t>
            </w:r>
            <w:r w:rsidR="00D871BB">
              <w:rPr>
                <w:rFonts w:asciiTheme="minorHAnsi" w:eastAsiaTheme="minorEastAsia" w:hAnsiTheme="minorHAnsi"/>
                <w:noProof/>
                <w:color w:val="auto"/>
                <w:lang w:eastAsia="ro-RO"/>
              </w:rPr>
              <w:tab/>
            </w:r>
            <w:r w:rsidR="00D871BB" w:rsidRPr="00B945D6">
              <w:rPr>
                <w:rStyle w:val="Hyperlink"/>
                <w:noProof/>
              </w:rPr>
              <w:t>Aspecte ale peisajului din localitățile învecinate zonei PP</w:t>
            </w:r>
            <w:r w:rsidR="00D871BB">
              <w:rPr>
                <w:noProof/>
                <w:webHidden/>
              </w:rPr>
              <w:tab/>
            </w:r>
            <w:r w:rsidR="00D871BB">
              <w:rPr>
                <w:noProof/>
                <w:webHidden/>
              </w:rPr>
              <w:fldChar w:fldCharType="begin"/>
            </w:r>
            <w:r w:rsidR="00D871BB">
              <w:rPr>
                <w:noProof/>
                <w:webHidden/>
              </w:rPr>
              <w:instrText xml:space="preserve"> PAGEREF _Toc499711036 \h </w:instrText>
            </w:r>
            <w:r w:rsidR="00D871BB">
              <w:rPr>
                <w:noProof/>
                <w:webHidden/>
              </w:rPr>
            </w:r>
            <w:r w:rsidR="00D871BB">
              <w:rPr>
                <w:noProof/>
                <w:webHidden/>
              </w:rPr>
              <w:fldChar w:fldCharType="separate"/>
            </w:r>
            <w:r w:rsidR="002E55BD">
              <w:rPr>
                <w:noProof/>
                <w:webHidden/>
              </w:rPr>
              <w:t>113</w:t>
            </w:r>
            <w:r w:rsidR="00D871BB">
              <w:rPr>
                <w:noProof/>
                <w:webHidden/>
              </w:rPr>
              <w:fldChar w:fldCharType="end"/>
            </w:r>
          </w:hyperlink>
        </w:p>
        <w:p w14:paraId="0FE6A5B7" w14:textId="60417770" w:rsidR="00D871BB" w:rsidRDefault="00D715C1">
          <w:pPr>
            <w:pStyle w:val="TOC3"/>
            <w:rPr>
              <w:rFonts w:asciiTheme="minorHAnsi" w:eastAsiaTheme="minorEastAsia" w:hAnsiTheme="minorHAnsi"/>
              <w:noProof/>
              <w:color w:val="auto"/>
              <w:lang w:eastAsia="ro-RO"/>
            </w:rPr>
          </w:pPr>
          <w:hyperlink w:anchor="_Toc499711037" w:history="1">
            <w:r w:rsidR="00D871BB" w:rsidRPr="00B945D6">
              <w:rPr>
                <w:rStyle w:val="Hyperlink"/>
                <w:noProof/>
              </w:rPr>
              <w:t>4.14.3</w:t>
            </w:r>
            <w:r w:rsidR="00D871BB">
              <w:rPr>
                <w:rFonts w:asciiTheme="minorHAnsi" w:eastAsiaTheme="minorEastAsia" w:hAnsiTheme="minorHAnsi"/>
                <w:noProof/>
                <w:color w:val="auto"/>
                <w:lang w:eastAsia="ro-RO"/>
              </w:rPr>
              <w:tab/>
            </w:r>
            <w:r w:rsidR="00D871BB" w:rsidRPr="00B945D6">
              <w:rPr>
                <w:rStyle w:val="Hyperlink"/>
                <w:noProof/>
              </w:rPr>
              <w:t>Evaluarea impactului asupra peisajului și a impactului vizual</w:t>
            </w:r>
            <w:r w:rsidR="00D871BB">
              <w:rPr>
                <w:noProof/>
                <w:webHidden/>
              </w:rPr>
              <w:tab/>
            </w:r>
            <w:r w:rsidR="00D871BB">
              <w:rPr>
                <w:noProof/>
                <w:webHidden/>
              </w:rPr>
              <w:fldChar w:fldCharType="begin"/>
            </w:r>
            <w:r w:rsidR="00D871BB">
              <w:rPr>
                <w:noProof/>
                <w:webHidden/>
              </w:rPr>
              <w:instrText xml:space="preserve"> PAGEREF _Toc499711037 \h </w:instrText>
            </w:r>
            <w:r w:rsidR="00D871BB">
              <w:rPr>
                <w:noProof/>
                <w:webHidden/>
              </w:rPr>
            </w:r>
            <w:r w:rsidR="00D871BB">
              <w:rPr>
                <w:noProof/>
                <w:webHidden/>
              </w:rPr>
              <w:fldChar w:fldCharType="separate"/>
            </w:r>
            <w:r w:rsidR="002E55BD">
              <w:rPr>
                <w:noProof/>
                <w:webHidden/>
              </w:rPr>
              <w:t>114</w:t>
            </w:r>
            <w:r w:rsidR="00D871BB">
              <w:rPr>
                <w:noProof/>
                <w:webHidden/>
              </w:rPr>
              <w:fldChar w:fldCharType="end"/>
            </w:r>
          </w:hyperlink>
        </w:p>
        <w:p w14:paraId="1E702171" w14:textId="721D57B7" w:rsidR="00D871BB" w:rsidRDefault="00D715C1">
          <w:pPr>
            <w:pStyle w:val="TOC4"/>
            <w:tabs>
              <w:tab w:val="left" w:pos="2220"/>
            </w:tabs>
            <w:rPr>
              <w:rFonts w:asciiTheme="minorHAnsi" w:eastAsiaTheme="minorEastAsia" w:hAnsiTheme="minorHAnsi"/>
              <w:noProof/>
              <w:color w:val="auto"/>
              <w:lang w:eastAsia="ro-RO"/>
            </w:rPr>
          </w:pPr>
          <w:hyperlink w:anchor="_Toc499711038" w:history="1">
            <w:r w:rsidR="00D871BB" w:rsidRPr="00B945D6">
              <w:rPr>
                <w:rStyle w:val="Hyperlink"/>
                <w:noProof/>
              </w:rPr>
              <w:t>4.14.3.1</w:t>
            </w:r>
            <w:r w:rsidR="00D871BB">
              <w:rPr>
                <w:rFonts w:asciiTheme="minorHAnsi" w:eastAsiaTheme="minorEastAsia" w:hAnsiTheme="minorHAnsi"/>
                <w:noProof/>
                <w:color w:val="auto"/>
                <w:lang w:eastAsia="ro-RO"/>
              </w:rPr>
              <w:tab/>
            </w:r>
            <w:r w:rsidR="00D871BB" w:rsidRPr="00B945D6">
              <w:rPr>
                <w:rStyle w:val="Hyperlink"/>
                <w:noProof/>
              </w:rPr>
              <w:t>Metodologia utilizată</w:t>
            </w:r>
            <w:r w:rsidR="00D871BB">
              <w:rPr>
                <w:noProof/>
                <w:webHidden/>
              </w:rPr>
              <w:tab/>
            </w:r>
            <w:r w:rsidR="00D871BB">
              <w:rPr>
                <w:noProof/>
                <w:webHidden/>
              </w:rPr>
              <w:fldChar w:fldCharType="begin"/>
            </w:r>
            <w:r w:rsidR="00D871BB">
              <w:rPr>
                <w:noProof/>
                <w:webHidden/>
              </w:rPr>
              <w:instrText xml:space="preserve"> PAGEREF _Toc499711038 \h </w:instrText>
            </w:r>
            <w:r w:rsidR="00D871BB">
              <w:rPr>
                <w:noProof/>
                <w:webHidden/>
              </w:rPr>
            </w:r>
            <w:r w:rsidR="00D871BB">
              <w:rPr>
                <w:noProof/>
                <w:webHidden/>
              </w:rPr>
              <w:fldChar w:fldCharType="separate"/>
            </w:r>
            <w:r w:rsidR="002E55BD">
              <w:rPr>
                <w:noProof/>
                <w:webHidden/>
              </w:rPr>
              <w:t>114</w:t>
            </w:r>
            <w:r w:rsidR="00D871BB">
              <w:rPr>
                <w:noProof/>
                <w:webHidden/>
              </w:rPr>
              <w:fldChar w:fldCharType="end"/>
            </w:r>
          </w:hyperlink>
        </w:p>
        <w:p w14:paraId="4EBFBC39" w14:textId="3CC1972F" w:rsidR="00D871BB" w:rsidRDefault="00D715C1">
          <w:pPr>
            <w:pStyle w:val="TOC4"/>
            <w:tabs>
              <w:tab w:val="left" w:pos="2220"/>
            </w:tabs>
            <w:rPr>
              <w:rFonts w:asciiTheme="minorHAnsi" w:eastAsiaTheme="minorEastAsia" w:hAnsiTheme="minorHAnsi"/>
              <w:noProof/>
              <w:color w:val="auto"/>
              <w:lang w:eastAsia="ro-RO"/>
            </w:rPr>
          </w:pPr>
          <w:hyperlink w:anchor="_Toc499711039" w:history="1">
            <w:r w:rsidR="00D871BB" w:rsidRPr="00B945D6">
              <w:rPr>
                <w:rStyle w:val="Hyperlink"/>
                <w:noProof/>
              </w:rPr>
              <w:t>4.14.3.2</w:t>
            </w:r>
            <w:r w:rsidR="00D871BB">
              <w:rPr>
                <w:rFonts w:asciiTheme="minorHAnsi" w:eastAsiaTheme="minorEastAsia" w:hAnsiTheme="minorHAnsi"/>
                <w:noProof/>
                <w:color w:val="auto"/>
                <w:lang w:eastAsia="ro-RO"/>
              </w:rPr>
              <w:tab/>
            </w:r>
            <w:r w:rsidR="00D871BB" w:rsidRPr="00B945D6">
              <w:rPr>
                <w:rStyle w:val="Hyperlink"/>
                <w:noProof/>
              </w:rPr>
              <w:t>Impactul asupra peisajului</w:t>
            </w:r>
            <w:r w:rsidR="00D871BB">
              <w:rPr>
                <w:noProof/>
                <w:webHidden/>
              </w:rPr>
              <w:tab/>
            </w:r>
            <w:r w:rsidR="00D871BB">
              <w:rPr>
                <w:noProof/>
                <w:webHidden/>
              </w:rPr>
              <w:fldChar w:fldCharType="begin"/>
            </w:r>
            <w:r w:rsidR="00D871BB">
              <w:rPr>
                <w:noProof/>
                <w:webHidden/>
              </w:rPr>
              <w:instrText xml:space="preserve"> PAGEREF _Toc499711039 \h </w:instrText>
            </w:r>
            <w:r w:rsidR="00D871BB">
              <w:rPr>
                <w:noProof/>
                <w:webHidden/>
              </w:rPr>
            </w:r>
            <w:r w:rsidR="00D871BB">
              <w:rPr>
                <w:noProof/>
                <w:webHidden/>
              </w:rPr>
              <w:fldChar w:fldCharType="separate"/>
            </w:r>
            <w:r w:rsidR="002E55BD">
              <w:rPr>
                <w:noProof/>
                <w:webHidden/>
              </w:rPr>
              <w:t>115</w:t>
            </w:r>
            <w:r w:rsidR="00D871BB">
              <w:rPr>
                <w:noProof/>
                <w:webHidden/>
              </w:rPr>
              <w:fldChar w:fldCharType="end"/>
            </w:r>
          </w:hyperlink>
        </w:p>
        <w:p w14:paraId="2CA4BE2F" w14:textId="54A33C71" w:rsidR="00D871BB" w:rsidRDefault="00D715C1">
          <w:pPr>
            <w:pStyle w:val="TOC4"/>
            <w:tabs>
              <w:tab w:val="left" w:pos="2220"/>
            </w:tabs>
            <w:rPr>
              <w:rFonts w:asciiTheme="minorHAnsi" w:eastAsiaTheme="minorEastAsia" w:hAnsiTheme="minorHAnsi"/>
              <w:noProof/>
              <w:color w:val="auto"/>
              <w:lang w:eastAsia="ro-RO"/>
            </w:rPr>
          </w:pPr>
          <w:hyperlink w:anchor="_Toc499711040" w:history="1">
            <w:r w:rsidR="00D871BB" w:rsidRPr="00B945D6">
              <w:rPr>
                <w:rStyle w:val="Hyperlink"/>
                <w:noProof/>
              </w:rPr>
              <w:t>4.14.3.3</w:t>
            </w:r>
            <w:r w:rsidR="00D871BB">
              <w:rPr>
                <w:rFonts w:asciiTheme="minorHAnsi" w:eastAsiaTheme="minorEastAsia" w:hAnsiTheme="minorHAnsi"/>
                <w:noProof/>
                <w:color w:val="auto"/>
                <w:lang w:eastAsia="ro-RO"/>
              </w:rPr>
              <w:tab/>
            </w:r>
            <w:r w:rsidR="00D871BB" w:rsidRPr="00B945D6">
              <w:rPr>
                <w:rStyle w:val="Hyperlink"/>
                <w:noProof/>
              </w:rPr>
              <w:t>Impactul vizual</w:t>
            </w:r>
            <w:r w:rsidR="00D871BB">
              <w:rPr>
                <w:noProof/>
                <w:webHidden/>
              </w:rPr>
              <w:tab/>
            </w:r>
            <w:r w:rsidR="00D871BB">
              <w:rPr>
                <w:noProof/>
                <w:webHidden/>
              </w:rPr>
              <w:fldChar w:fldCharType="begin"/>
            </w:r>
            <w:r w:rsidR="00D871BB">
              <w:rPr>
                <w:noProof/>
                <w:webHidden/>
              </w:rPr>
              <w:instrText xml:space="preserve"> PAGEREF _Toc499711040 \h </w:instrText>
            </w:r>
            <w:r w:rsidR="00D871BB">
              <w:rPr>
                <w:noProof/>
                <w:webHidden/>
              </w:rPr>
            </w:r>
            <w:r w:rsidR="00D871BB">
              <w:rPr>
                <w:noProof/>
                <w:webHidden/>
              </w:rPr>
              <w:fldChar w:fldCharType="separate"/>
            </w:r>
            <w:r w:rsidR="002E55BD">
              <w:rPr>
                <w:noProof/>
                <w:webHidden/>
              </w:rPr>
              <w:t>120</w:t>
            </w:r>
            <w:r w:rsidR="00D871BB">
              <w:rPr>
                <w:noProof/>
                <w:webHidden/>
              </w:rPr>
              <w:fldChar w:fldCharType="end"/>
            </w:r>
          </w:hyperlink>
        </w:p>
        <w:p w14:paraId="4720E4FE" w14:textId="5E23AD12" w:rsidR="00D871BB" w:rsidRDefault="00D715C1">
          <w:pPr>
            <w:pStyle w:val="TOC3"/>
            <w:rPr>
              <w:rFonts w:asciiTheme="minorHAnsi" w:eastAsiaTheme="minorEastAsia" w:hAnsiTheme="minorHAnsi"/>
              <w:noProof/>
              <w:color w:val="auto"/>
              <w:lang w:eastAsia="ro-RO"/>
            </w:rPr>
          </w:pPr>
          <w:hyperlink w:anchor="_Toc499711041" w:history="1">
            <w:r w:rsidR="00D871BB" w:rsidRPr="00B945D6">
              <w:rPr>
                <w:rStyle w:val="Hyperlink"/>
                <w:noProof/>
              </w:rPr>
              <w:t>4.14.4</w:t>
            </w:r>
            <w:r w:rsidR="00D871BB">
              <w:rPr>
                <w:rFonts w:asciiTheme="minorHAnsi" w:eastAsiaTheme="minorEastAsia" w:hAnsiTheme="minorHAnsi"/>
                <w:noProof/>
                <w:color w:val="auto"/>
                <w:lang w:eastAsia="ro-RO"/>
              </w:rPr>
              <w:tab/>
            </w:r>
            <w:r w:rsidR="00D871BB" w:rsidRPr="00B945D6">
              <w:rPr>
                <w:rStyle w:val="Hyperlink"/>
                <w:noProof/>
              </w:rPr>
              <w:t>Măsuri de diminuare a impactului:</w:t>
            </w:r>
            <w:r w:rsidR="00D871BB">
              <w:rPr>
                <w:noProof/>
                <w:webHidden/>
              </w:rPr>
              <w:tab/>
            </w:r>
            <w:r w:rsidR="00D871BB">
              <w:rPr>
                <w:noProof/>
                <w:webHidden/>
              </w:rPr>
              <w:fldChar w:fldCharType="begin"/>
            </w:r>
            <w:r w:rsidR="00D871BB">
              <w:rPr>
                <w:noProof/>
                <w:webHidden/>
              </w:rPr>
              <w:instrText xml:space="preserve"> PAGEREF _Toc499711041 \h </w:instrText>
            </w:r>
            <w:r w:rsidR="00D871BB">
              <w:rPr>
                <w:noProof/>
                <w:webHidden/>
              </w:rPr>
            </w:r>
            <w:r w:rsidR="00D871BB">
              <w:rPr>
                <w:noProof/>
                <w:webHidden/>
              </w:rPr>
              <w:fldChar w:fldCharType="separate"/>
            </w:r>
            <w:r w:rsidR="002E55BD">
              <w:rPr>
                <w:noProof/>
                <w:webHidden/>
              </w:rPr>
              <w:t>123</w:t>
            </w:r>
            <w:r w:rsidR="00D871BB">
              <w:rPr>
                <w:noProof/>
                <w:webHidden/>
              </w:rPr>
              <w:fldChar w:fldCharType="end"/>
            </w:r>
          </w:hyperlink>
        </w:p>
        <w:p w14:paraId="53FDCEE5" w14:textId="09CC8FD9" w:rsidR="00D871BB" w:rsidRDefault="00D715C1">
          <w:pPr>
            <w:pStyle w:val="TOC2"/>
            <w:rPr>
              <w:rFonts w:asciiTheme="minorHAnsi" w:eastAsiaTheme="minorEastAsia" w:hAnsiTheme="minorHAnsi"/>
              <w:noProof/>
              <w:color w:val="auto"/>
              <w:lang w:eastAsia="ro-RO"/>
            </w:rPr>
          </w:pPr>
          <w:hyperlink w:anchor="_Toc499711042" w:history="1">
            <w:r w:rsidR="00D871BB" w:rsidRPr="00B945D6">
              <w:rPr>
                <w:rStyle w:val="Hyperlink"/>
                <w:noProof/>
              </w:rPr>
              <w:t>4.15</w:t>
            </w:r>
            <w:r w:rsidR="00D871BB">
              <w:rPr>
                <w:rFonts w:asciiTheme="minorHAnsi" w:eastAsiaTheme="minorEastAsia" w:hAnsiTheme="minorHAnsi"/>
                <w:noProof/>
                <w:color w:val="auto"/>
                <w:lang w:eastAsia="ro-RO"/>
              </w:rPr>
              <w:tab/>
            </w:r>
            <w:r w:rsidR="00D871BB" w:rsidRPr="00B945D6">
              <w:rPr>
                <w:rStyle w:val="Hyperlink"/>
                <w:noProof/>
              </w:rPr>
              <w:t>Impactul asupra mediului social și economic</w:t>
            </w:r>
            <w:r w:rsidR="00D871BB">
              <w:rPr>
                <w:noProof/>
                <w:webHidden/>
              </w:rPr>
              <w:tab/>
            </w:r>
            <w:r w:rsidR="00D871BB">
              <w:rPr>
                <w:noProof/>
                <w:webHidden/>
              </w:rPr>
              <w:fldChar w:fldCharType="begin"/>
            </w:r>
            <w:r w:rsidR="00D871BB">
              <w:rPr>
                <w:noProof/>
                <w:webHidden/>
              </w:rPr>
              <w:instrText xml:space="preserve"> PAGEREF _Toc499711042 \h </w:instrText>
            </w:r>
            <w:r w:rsidR="00D871BB">
              <w:rPr>
                <w:noProof/>
                <w:webHidden/>
              </w:rPr>
            </w:r>
            <w:r w:rsidR="00D871BB">
              <w:rPr>
                <w:noProof/>
                <w:webHidden/>
              </w:rPr>
              <w:fldChar w:fldCharType="separate"/>
            </w:r>
            <w:r w:rsidR="002E55BD">
              <w:rPr>
                <w:noProof/>
                <w:webHidden/>
              </w:rPr>
              <w:t>124</w:t>
            </w:r>
            <w:r w:rsidR="00D871BB">
              <w:rPr>
                <w:noProof/>
                <w:webHidden/>
              </w:rPr>
              <w:fldChar w:fldCharType="end"/>
            </w:r>
          </w:hyperlink>
        </w:p>
        <w:p w14:paraId="4AF7133D" w14:textId="7E3E8BEB" w:rsidR="00D871BB" w:rsidRDefault="00D715C1">
          <w:pPr>
            <w:pStyle w:val="TOC3"/>
            <w:rPr>
              <w:rFonts w:asciiTheme="minorHAnsi" w:eastAsiaTheme="minorEastAsia" w:hAnsiTheme="minorHAnsi"/>
              <w:noProof/>
              <w:color w:val="auto"/>
              <w:lang w:eastAsia="ro-RO"/>
            </w:rPr>
          </w:pPr>
          <w:hyperlink w:anchor="_Toc499711043" w:history="1">
            <w:r w:rsidR="00D871BB" w:rsidRPr="00B945D6">
              <w:rPr>
                <w:rStyle w:val="Hyperlink"/>
                <w:noProof/>
              </w:rPr>
              <w:t>4.15.1</w:t>
            </w:r>
            <w:r w:rsidR="00D871BB">
              <w:rPr>
                <w:rFonts w:asciiTheme="minorHAnsi" w:eastAsiaTheme="minorEastAsia" w:hAnsiTheme="minorHAnsi"/>
                <w:noProof/>
                <w:color w:val="auto"/>
                <w:lang w:eastAsia="ro-RO"/>
              </w:rPr>
              <w:tab/>
            </w:r>
            <w:r w:rsidR="00D871BB" w:rsidRPr="00B945D6">
              <w:rPr>
                <w:rStyle w:val="Hyperlink"/>
                <w:noProof/>
              </w:rPr>
              <w:t>Populație și sănătate umană</w:t>
            </w:r>
            <w:r w:rsidR="00D871BB">
              <w:rPr>
                <w:noProof/>
                <w:webHidden/>
              </w:rPr>
              <w:tab/>
            </w:r>
            <w:r w:rsidR="00D871BB">
              <w:rPr>
                <w:noProof/>
                <w:webHidden/>
              </w:rPr>
              <w:fldChar w:fldCharType="begin"/>
            </w:r>
            <w:r w:rsidR="00D871BB">
              <w:rPr>
                <w:noProof/>
                <w:webHidden/>
              </w:rPr>
              <w:instrText xml:space="preserve"> PAGEREF _Toc499711043 \h </w:instrText>
            </w:r>
            <w:r w:rsidR="00D871BB">
              <w:rPr>
                <w:noProof/>
                <w:webHidden/>
              </w:rPr>
            </w:r>
            <w:r w:rsidR="00D871BB">
              <w:rPr>
                <w:noProof/>
                <w:webHidden/>
              </w:rPr>
              <w:fldChar w:fldCharType="separate"/>
            </w:r>
            <w:r w:rsidR="002E55BD">
              <w:rPr>
                <w:noProof/>
                <w:webHidden/>
              </w:rPr>
              <w:t>124</w:t>
            </w:r>
            <w:r w:rsidR="00D871BB">
              <w:rPr>
                <w:noProof/>
                <w:webHidden/>
              </w:rPr>
              <w:fldChar w:fldCharType="end"/>
            </w:r>
          </w:hyperlink>
        </w:p>
        <w:p w14:paraId="03A9E228" w14:textId="432BBF32" w:rsidR="00D871BB" w:rsidRDefault="00D715C1">
          <w:pPr>
            <w:pStyle w:val="TOC3"/>
            <w:rPr>
              <w:rFonts w:asciiTheme="minorHAnsi" w:eastAsiaTheme="minorEastAsia" w:hAnsiTheme="minorHAnsi"/>
              <w:noProof/>
              <w:color w:val="auto"/>
              <w:lang w:eastAsia="ro-RO"/>
            </w:rPr>
          </w:pPr>
          <w:hyperlink w:anchor="_Toc499711044" w:history="1">
            <w:r w:rsidR="00D871BB" w:rsidRPr="00B945D6">
              <w:rPr>
                <w:rStyle w:val="Hyperlink"/>
                <w:noProof/>
              </w:rPr>
              <w:t>4.15.2</w:t>
            </w:r>
            <w:r w:rsidR="00D871BB">
              <w:rPr>
                <w:rFonts w:asciiTheme="minorHAnsi" w:eastAsiaTheme="minorEastAsia" w:hAnsiTheme="minorHAnsi"/>
                <w:noProof/>
                <w:color w:val="auto"/>
                <w:lang w:eastAsia="ro-RO"/>
              </w:rPr>
              <w:tab/>
            </w:r>
            <w:r w:rsidR="00D871BB" w:rsidRPr="00B945D6">
              <w:rPr>
                <w:rStyle w:val="Hyperlink"/>
                <w:noProof/>
              </w:rPr>
              <w:t>Impactul potenţial al activității propuse asupra caracteristicilor demografice/populației locale și asupra condițiilor de viață din zonă</w:t>
            </w:r>
            <w:r w:rsidR="00D871BB">
              <w:rPr>
                <w:noProof/>
                <w:webHidden/>
              </w:rPr>
              <w:tab/>
            </w:r>
            <w:r w:rsidR="00D871BB">
              <w:rPr>
                <w:noProof/>
                <w:webHidden/>
              </w:rPr>
              <w:fldChar w:fldCharType="begin"/>
            </w:r>
            <w:r w:rsidR="00D871BB">
              <w:rPr>
                <w:noProof/>
                <w:webHidden/>
              </w:rPr>
              <w:instrText xml:space="preserve"> PAGEREF _Toc499711044 \h </w:instrText>
            </w:r>
            <w:r w:rsidR="00D871BB">
              <w:rPr>
                <w:noProof/>
                <w:webHidden/>
              </w:rPr>
            </w:r>
            <w:r w:rsidR="00D871BB">
              <w:rPr>
                <w:noProof/>
                <w:webHidden/>
              </w:rPr>
              <w:fldChar w:fldCharType="separate"/>
            </w:r>
            <w:r w:rsidR="002E55BD">
              <w:rPr>
                <w:noProof/>
                <w:webHidden/>
              </w:rPr>
              <w:t>125</w:t>
            </w:r>
            <w:r w:rsidR="00D871BB">
              <w:rPr>
                <w:noProof/>
                <w:webHidden/>
              </w:rPr>
              <w:fldChar w:fldCharType="end"/>
            </w:r>
          </w:hyperlink>
        </w:p>
        <w:p w14:paraId="2755C797" w14:textId="04967AC9" w:rsidR="00D871BB" w:rsidRDefault="00D715C1">
          <w:pPr>
            <w:pStyle w:val="TOC2"/>
            <w:rPr>
              <w:rFonts w:asciiTheme="minorHAnsi" w:eastAsiaTheme="minorEastAsia" w:hAnsiTheme="minorHAnsi"/>
              <w:noProof/>
              <w:color w:val="auto"/>
              <w:lang w:eastAsia="ro-RO"/>
            </w:rPr>
          </w:pPr>
          <w:hyperlink w:anchor="_Toc499711045" w:history="1">
            <w:r w:rsidR="00D871BB" w:rsidRPr="00B945D6">
              <w:rPr>
                <w:rStyle w:val="Hyperlink"/>
                <w:noProof/>
              </w:rPr>
              <w:t>4.16</w:t>
            </w:r>
            <w:r w:rsidR="00D871BB">
              <w:rPr>
                <w:rFonts w:asciiTheme="minorHAnsi" w:eastAsiaTheme="minorEastAsia" w:hAnsiTheme="minorHAnsi"/>
                <w:noProof/>
                <w:color w:val="auto"/>
                <w:lang w:eastAsia="ro-RO"/>
              </w:rPr>
              <w:tab/>
            </w:r>
            <w:r w:rsidR="00D871BB" w:rsidRPr="00B945D6">
              <w:rPr>
                <w:rStyle w:val="Hyperlink"/>
                <w:noProof/>
              </w:rPr>
              <w:t>Impactul asupra condițiilor culturale și etnice, patrimoniu cultural</w:t>
            </w:r>
            <w:r w:rsidR="00D871BB">
              <w:rPr>
                <w:noProof/>
                <w:webHidden/>
              </w:rPr>
              <w:tab/>
            </w:r>
            <w:r w:rsidR="00D871BB">
              <w:rPr>
                <w:noProof/>
                <w:webHidden/>
              </w:rPr>
              <w:fldChar w:fldCharType="begin"/>
            </w:r>
            <w:r w:rsidR="00D871BB">
              <w:rPr>
                <w:noProof/>
                <w:webHidden/>
              </w:rPr>
              <w:instrText xml:space="preserve"> PAGEREF _Toc499711045 \h </w:instrText>
            </w:r>
            <w:r w:rsidR="00D871BB">
              <w:rPr>
                <w:noProof/>
                <w:webHidden/>
              </w:rPr>
            </w:r>
            <w:r w:rsidR="00D871BB">
              <w:rPr>
                <w:noProof/>
                <w:webHidden/>
              </w:rPr>
              <w:fldChar w:fldCharType="separate"/>
            </w:r>
            <w:r w:rsidR="002E55BD">
              <w:rPr>
                <w:noProof/>
                <w:webHidden/>
              </w:rPr>
              <w:t>126</w:t>
            </w:r>
            <w:r w:rsidR="00D871BB">
              <w:rPr>
                <w:noProof/>
                <w:webHidden/>
              </w:rPr>
              <w:fldChar w:fldCharType="end"/>
            </w:r>
          </w:hyperlink>
        </w:p>
        <w:p w14:paraId="20D6A208" w14:textId="7A1C490D" w:rsidR="00D871BB" w:rsidRDefault="00D715C1">
          <w:pPr>
            <w:pStyle w:val="TOC3"/>
            <w:rPr>
              <w:rFonts w:asciiTheme="minorHAnsi" w:eastAsiaTheme="minorEastAsia" w:hAnsiTheme="minorHAnsi"/>
              <w:noProof/>
              <w:color w:val="auto"/>
              <w:lang w:eastAsia="ro-RO"/>
            </w:rPr>
          </w:pPr>
          <w:hyperlink w:anchor="_Toc499711046" w:history="1">
            <w:r w:rsidR="00D871BB" w:rsidRPr="00B945D6">
              <w:rPr>
                <w:rStyle w:val="Hyperlink"/>
                <w:noProof/>
              </w:rPr>
              <w:t>4.16.1</w:t>
            </w:r>
            <w:r w:rsidR="00D871BB">
              <w:rPr>
                <w:rFonts w:asciiTheme="minorHAnsi" w:eastAsiaTheme="minorEastAsia" w:hAnsiTheme="minorHAnsi"/>
                <w:noProof/>
                <w:color w:val="auto"/>
                <w:lang w:eastAsia="ro-RO"/>
              </w:rPr>
              <w:tab/>
            </w:r>
            <w:r w:rsidR="00D871BB" w:rsidRPr="00B945D6">
              <w:rPr>
                <w:rStyle w:val="Hyperlink"/>
                <w:noProof/>
              </w:rPr>
              <w:t>Date generale</w:t>
            </w:r>
            <w:r w:rsidR="00D871BB">
              <w:rPr>
                <w:noProof/>
                <w:webHidden/>
              </w:rPr>
              <w:tab/>
            </w:r>
            <w:r w:rsidR="00D871BB">
              <w:rPr>
                <w:noProof/>
                <w:webHidden/>
              </w:rPr>
              <w:fldChar w:fldCharType="begin"/>
            </w:r>
            <w:r w:rsidR="00D871BB">
              <w:rPr>
                <w:noProof/>
                <w:webHidden/>
              </w:rPr>
              <w:instrText xml:space="preserve"> PAGEREF _Toc499711046 \h </w:instrText>
            </w:r>
            <w:r w:rsidR="00D871BB">
              <w:rPr>
                <w:noProof/>
                <w:webHidden/>
              </w:rPr>
            </w:r>
            <w:r w:rsidR="00D871BB">
              <w:rPr>
                <w:noProof/>
                <w:webHidden/>
              </w:rPr>
              <w:fldChar w:fldCharType="separate"/>
            </w:r>
            <w:r w:rsidR="002E55BD">
              <w:rPr>
                <w:noProof/>
                <w:webHidden/>
              </w:rPr>
              <w:t>126</w:t>
            </w:r>
            <w:r w:rsidR="00D871BB">
              <w:rPr>
                <w:noProof/>
                <w:webHidden/>
              </w:rPr>
              <w:fldChar w:fldCharType="end"/>
            </w:r>
          </w:hyperlink>
        </w:p>
        <w:p w14:paraId="6512CCE5" w14:textId="3BC6B100" w:rsidR="00D871BB" w:rsidRDefault="00D715C1">
          <w:pPr>
            <w:pStyle w:val="TOC3"/>
            <w:rPr>
              <w:rFonts w:asciiTheme="minorHAnsi" w:eastAsiaTheme="minorEastAsia" w:hAnsiTheme="minorHAnsi"/>
              <w:noProof/>
              <w:color w:val="auto"/>
              <w:lang w:eastAsia="ro-RO"/>
            </w:rPr>
          </w:pPr>
          <w:hyperlink w:anchor="_Toc499711047" w:history="1">
            <w:r w:rsidR="00D871BB" w:rsidRPr="00B945D6">
              <w:rPr>
                <w:rStyle w:val="Hyperlink"/>
                <w:noProof/>
              </w:rPr>
              <w:t>4.16.2</w:t>
            </w:r>
            <w:r w:rsidR="00D871BB">
              <w:rPr>
                <w:rFonts w:asciiTheme="minorHAnsi" w:eastAsiaTheme="minorEastAsia" w:hAnsiTheme="minorHAnsi"/>
                <w:noProof/>
                <w:color w:val="auto"/>
                <w:lang w:eastAsia="ro-RO"/>
              </w:rPr>
              <w:tab/>
            </w:r>
            <w:r w:rsidR="00D871BB" w:rsidRPr="00B945D6">
              <w:rPr>
                <w:rStyle w:val="Hyperlink"/>
                <w:noProof/>
              </w:rPr>
              <w:t>Impactul prognozat</w:t>
            </w:r>
            <w:r w:rsidR="00D871BB">
              <w:rPr>
                <w:noProof/>
                <w:webHidden/>
              </w:rPr>
              <w:tab/>
            </w:r>
            <w:r w:rsidR="00D871BB">
              <w:rPr>
                <w:noProof/>
                <w:webHidden/>
              </w:rPr>
              <w:fldChar w:fldCharType="begin"/>
            </w:r>
            <w:r w:rsidR="00D871BB">
              <w:rPr>
                <w:noProof/>
                <w:webHidden/>
              </w:rPr>
              <w:instrText xml:space="preserve"> PAGEREF _Toc499711047 \h </w:instrText>
            </w:r>
            <w:r w:rsidR="00D871BB">
              <w:rPr>
                <w:noProof/>
                <w:webHidden/>
              </w:rPr>
            </w:r>
            <w:r w:rsidR="00D871BB">
              <w:rPr>
                <w:noProof/>
                <w:webHidden/>
              </w:rPr>
              <w:fldChar w:fldCharType="separate"/>
            </w:r>
            <w:r w:rsidR="002E55BD">
              <w:rPr>
                <w:noProof/>
                <w:webHidden/>
              </w:rPr>
              <w:t>129</w:t>
            </w:r>
            <w:r w:rsidR="00D871BB">
              <w:rPr>
                <w:noProof/>
                <w:webHidden/>
              </w:rPr>
              <w:fldChar w:fldCharType="end"/>
            </w:r>
          </w:hyperlink>
        </w:p>
        <w:p w14:paraId="1D4B4BAE" w14:textId="53C1AD24" w:rsidR="00D871BB" w:rsidRDefault="00D715C1">
          <w:pPr>
            <w:pStyle w:val="TOC2"/>
            <w:rPr>
              <w:rFonts w:asciiTheme="minorHAnsi" w:eastAsiaTheme="minorEastAsia" w:hAnsiTheme="minorHAnsi"/>
              <w:noProof/>
              <w:color w:val="auto"/>
              <w:lang w:eastAsia="ro-RO"/>
            </w:rPr>
          </w:pPr>
          <w:hyperlink w:anchor="_Toc499711048" w:history="1">
            <w:r w:rsidR="00D871BB" w:rsidRPr="00B945D6">
              <w:rPr>
                <w:rStyle w:val="Hyperlink"/>
                <w:noProof/>
              </w:rPr>
              <w:t>4.17</w:t>
            </w:r>
            <w:r w:rsidR="00D871BB">
              <w:rPr>
                <w:rFonts w:asciiTheme="minorHAnsi" w:eastAsiaTheme="minorEastAsia" w:hAnsiTheme="minorHAnsi"/>
                <w:noProof/>
                <w:color w:val="auto"/>
                <w:lang w:eastAsia="ro-RO"/>
              </w:rPr>
              <w:tab/>
            </w:r>
            <w:r w:rsidR="00D871BB" w:rsidRPr="00B945D6">
              <w:rPr>
                <w:rStyle w:val="Hyperlink"/>
                <w:noProof/>
              </w:rPr>
              <w:t>Evaluarea impactului potențial cumulat al implementării PP</w:t>
            </w:r>
            <w:r w:rsidR="00D871BB">
              <w:rPr>
                <w:noProof/>
                <w:webHidden/>
              </w:rPr>
              <w:tab/>
            </w:r>
            <w:r w:rsidR="00D871BB">
              <w:rPr>
                <w:noProof/>
                <w:webHidden/>
              </w:rPr>
              <w:fldChar w:fldCharType="begin"/>
            </w:r>
            <w:r w:rsidR="00D871BB">
              <w:rPr>
                <w:noProof/>
                <w:webHidden/>
              </w:rPr>
              <w:instrText xml:space="preserve"> PAGEREF _Toc499711048 \h </w:instrText>
            </w:r>
            <w:r w:rsidR="00D871BB">
              <w:rPr>
                <w:noProof/>
                <w:webHidden/>
              </w:rPr>
            </w:r>
            <w:r w:rsidR="00D871BB">
              <w:rPr>
                <w:noProof/>
                <w:webHidden/>
              </w:rPr>
              <w:fldChar w:fldCharType="separate"/>
            </w:r>
            <w:r w:rsidR="002E55BD">
              <w:rPr>
                <w:noProof/>
                <w:webHidden/>
              </w:rPr>
              <w:t>129</w:t>
            </w:r>
            <w:r w:rsidR="00D871BB">
              <w:rPr>
                <w:noProof/>
                <w:webHidden/>
              </w:rPr>
              <w:fldChar w:fldCharType="end"/>
            </w:r>
          </w:hyperlink>
        </w:p>
        <w:p w14:paraId="6CA3078F" w14:textId="4D5C06FC" w:rsidR="00D871BB" w:rsidRDefault="00D715C1">
          <w:pPr>
            <w:pStyle w:val="TOC1"/>
            <w:rPr>
              <w:rFonts w:asciiTheme="minorHAnsi" w:eastAsiaTheme="minorEastAsia" w:hAnsiTheme="minorHAnsi" w:cstheme="minorBidi"/>
              <w:b w:val="0"/>
              <w:noProof/>
              <w:color w:val="auto"/>
              <w:szCs w:val="22"/>
              <w:lang w:eastAsia="ro-RO"/>
            </w:rPr>
          </w:pPr>
          <w:hyperlink w:anchor="_Toc499711049" w:history="1">
            <w:r w:rsidR="00D871BB" w:rsidRPr="00B945D6">
              <w:rPr>
                <w:rStyle w:val="Hyperlink"/>
                <w:noProof/>
              </w:rPr>
              <w:t>5</w:t>
            </w:r>
            <w:r w:rsidR="00D871BB">
              <w:rPr>
                <w:rFonts w:asciiTheme="minorHAnsi" w:eastAsiaTheme="minorEastAsia" w:hAnsiTheme="minorHAnsi" w:cstheme="minorBidi"/>
                <w:b w:val="0"/>
                <w:noProof/>
                <w:color w:val="auto"/>
                <w:szCs w:val="22"/>
                <w:lang w:eastAsia="ro-RO"/>
              </w:rPr>
              <w:tab/>
            </w:r>
            <w:r w:rsidR="00D871BB" w:rsidRPr="00B945D6">
              <w:rPr>
                <w:rStyle w:val="Hyperlink"/>
                <w:noProof/>
              </w:rPr>
              <w:t>Analiza alternativelor</w:t>
            </w:r>
            <w:r w:rsidR="00D871BB">
              <w:rPr>
                <w:noProof/>
                <w:webHidden/>
              </w:rPr>
              <w:tab/>
            </w:r>
            <w:r w:rsidR="00D871BB">
              <w:rPr>
                <w:noProof/>
                <w:webHidden/>
              </w:rPr>
              <w:fldChar w:fldCharType="begin"/>
            </w:r>
            <w:r w:rsidR="00D871BB">
              <w:rPr>
                <w:noProof/>
                <w:webHidden/>
              </w:rPr>
              <w:instrText xml:space="preserve"> PAGEREF _Toc499711049 \h </w:instrText>
            </w:r>
            <w:r w:rsidR="00D871BB">
              <w:rPr>
                <w:noProof/>
                <w:webHidden/>
              </w:rPr>
            </w:r>
            <w:r w:rsidR="00D871BB">
              <w:rPr>
                <w:noProof/>
                <w:webHidden/>
              </w:rPr>
              <w:fldChar w:fldCharType="separate"/>
            </w:r>
            <w:r w:rsidR="002E55BD">
              <w:rPr>
                <w:noProof/>
                <w:webHidden/>
              </w:rPr>
              <w:t>133</w:t>
            </w:r>
            <w:r w:rsidR="00D871BB">
              <w:rPr>
                <w:noProof/>
                <w:webHidden/>
              </w:rPr>
              <w:fldChar w:fldCharType="end"/>
            </w:r>
          </w:hyperlink>
        </w:p>
        <w:p w14:paraId="4565DF60" w14:textId="6B200EBC" w:rsidR="00D871BB" w:rsidRDefault="00D715C1">
          <w:pPr>
            <w:pStyle w:val="TOC1"/>
            <w:rPr>
              <w:rFonts w:asciiTheme="minorHAnsi" w:eastAsiaTheme="minorEastAsia" w:hAnsiTheme="minorHAnsi" w:cstheme="minorBidi"/>
              <w:b w:val="0"/>
              <w:noProof/>
              <w:color w:val="auto"/>
              <w:szCs w:val="22"/>
              <w:lang w:eastAsia="ro-RO"/>
            </w:rPr>
          </w:pPr>
          <w:hyperlink w:anchor="_Toc499711050" w:history="1">
            <w:r w:rsidR="00D871BB" w:rsidRPr="00B945D6">
              <w:rPr>
                <w:rStyle w:val="Hyperlink"/>
                <w:noProof/>
              </w:rPr>
              <w:t>6</w:t>
            </w:r>
            <w:r w:rsidR="00D871BB">
              <w:rPr>
                <w:rFonts w:asciiTheme="minorHAnsi" w:eastAsiaTheme="minorEastAsia" w:hAnsiTheme="minorHAnsi" w:cstheme="minorBidi"/>
                <w:b w:val="0"/>
                <w:noProof/>
                <w:color w:val="auto"/>
                <w:szCs w:val="22"/>
                <w:lang w:eastAsia="ro-RO"/>
              </w:rPr>
              <w:tab/>
            </w:r>
            <w:r w:rsidR="00D871BB" w:rsidRPr="00B945D6">
              <w:rPr>
                <w:rStyle w:val="Hyperlink"/>
                <w:noProof/>
              </w:rPr>
              <w:t>Monitorizarea factorilor de mediu</w:t>
            </w:r>
            <w:r w:rsidR="00D871BB">
              <w:rPr>
                <w:noProof/>
                <w:webHidden/>
              </w:rPr>
              <w:tab/>
            </w:r>
            <w:r w:rsidR="00D871BB">
              <w:rPr>
                <w:noProof/>
                <w:webHidden/>
              </w:rPr>
              <w:fldChar w:fldCharType="begin"/>
            </w:r>
            <w:r w:rsidR="00D871BB">
              <w:rPr>
                <w:noProof/>
                <w:webHidden/>
              </w:rPr>
              <w:instrText xml:space="preserve"> PAGEREF _Toc499711050 \h </w:instrText>
            </w:r>
            <w:r w:rsidR="00D871BB">
              <w:rPr>
                <w:noProof/>
                <w:webHidden/>
              </w:rPr>
            </w:r>
            <w:r w:rsidR="00D871BB">
              <w:rPr>
                <w:noProof/>
                <w:webHidden/>
              </w:rPr>
              <w:fldChar w:fldCharType="separate"/>
            </w:r>
            <w:r w:rsidR="002E55BD">
              <w:rPr>
                <w:noProof/>
                <w:webHidden/>
              </w:rPr>
              <w:t>133</w:t>
            </w:r>
            <w:r w:rsidR="00D871BB">
              <w:rPr>
                <w:noProof/>
                <w:webHidden/>
              </w:rPr>
              <w:fldChar w:fldCharType="end"/>
            </w:r>
          </w:hyperlink>
        </w:p>
        <w:p w14:paraId="70374B66" w14:textId="53D738F2" w:rsidR="00D871BB" w:rsidRDefault="00D715C1">
          <w:pPr>
            <w:pStyle w:val="TOC1"/>
            <w:rPr>
              <w:rFonts w:asciiTheme="minorHAnsi" w:eastAsiaTheme="minorEastAsia" w:hAnsiTheme="minorHAnsi" w:cstheme="minorBidi"/>
              <w:b w:val="0"/>
              <w:noProof/>
              <w:color w:val="auto"/>
              <w:szCs w:val="22"/>
              <w:lang w:eastAsia="ro-RO"/>
            </w:rPr>
          </w:pPr>
          <w:hyperlink w:anchor="_Toc499711051" w:history="1">
            <w:r w:rsidR="00D871BB" w:rsidRPr="00B945D6">
              <w:rPr>
                <w:rStyle w:val="Hyperlink"/>
                <w:noProof/>
              </w:rPr>
              <w:t>7</w:t>
            </w:r>
            <w:r w:rsidR="00D871BB">
              <w:rPr>
                <w:rFonts w:asciiTheme="minorHAnsi" w:eastAsiaTheme="minorEastAsia" w:hAnsiTheme="minorHAnsi" w:cstheme="minorBidi"/>
                <w:b w:val="0"/>
                <w:noProof/>
                <w:color w:val="auto"/>
                <w:szCs w:val="22"/>
                <w:lang w:eastAsia="ro-RO"/>
              </w:rPr>
              <w:tab/>
            </w:r>
            <w:r w:rsidR="00D871BB" w:rsidRPr="00B945D6">
              <w:rPr>
                <w:rStyle w:val="Hyperlink"/>
                <w:noProof/>
              </w:rPr>
              <w:t>Situații de risc</w:t>
            </w:r>
            <w:r w:rsidR="00D871BB">
              <w:rPr>
                <w:noProof/>
                <w:webHidden/>
              </w:rPr>
              <w:tab/>
            </w:r>
            <w:r w:rsidR="00D871BB">
              <w:rPr>
                <w:noProof/>
                <w:webHidden/>
              </w:rPr>
              <w:fldChar w:fldCharType="begin"/>
            </w:r>
            <w:r w:rsidR="00D871BB">
              <w:rPr>
                <w:noProof/>
                <w:webHidden/>
              </w:rPr>
              <w:instrText xml:space="preserve"> PAGEREF _Toc499711051 \h </w:instrText>
            </w:r>
            <w:r w:rsidR="00D871BB">
              <w:rPr>
                <w:noProof/>
                <w:webHidden/>
              </w:rPr>
            </w:r>
            <w:r w:rsidR="00D871BB">
              <w:rPr>
                <w:noProof/>
                <w:webHidden/>
              </w:rPr>
              <w:fldChar w:fldCharType="separate"/>
            </w:r>
            <w:r w:rsidR="002E55BD">
              <w:rPr>
                <w:noProof/>
                <w:webHidden/>
              </w:rPr>
              <w:t>137</w:t>
            </w:r>
            <w:r w:rsidR="00D871BB">
              <w:rPr>
                <w:noProof/>
                <w:webHidden/>
              </w:rPr>
              <w:fldChar w:fldCharType="end"/>
            </w:r>
          </w:hyperlink>
        </w:p>
        <w:p w14:paraId="14548CFB" w14:textId="2628BD42" w:rsidR="00D871BB" w:rsidRDefault="00D715C1">
          <w:pPr>
            <w:pStyle w:val="TOC2"/>
            <w:rPr>
              <w:rFonts w:asciiTheme="minorHAnsi" w:eastAsiaTheme="minorEastAsia" w:hAnsiTheme="minorHAnsi"/>
              <w:noProof/>
              <w:color w:val="auto"/>
              <w:lang w:eastAsia="ro-RO"/>
            </w:rPr>
          </w:pPr>
          <w:hyperlink w:anchor="_Toc499711052" w:history="1">
            <w:r w:rsidR="00D871BB" w:rsidRPr="00B945D6">
              <w:rPr>
                <w:rStyle w:val="Hyperlink"/>
                <w:noProof/>
              </w:rPr>
              <w:t>7.1</w:t>
            </w:r>
            <w:r w:rsidR="00D871BB">
              <w:rPr>
                <w:rFonts w:asciiTheme="minorHAnsi" w:eastAsiaTheme="minorEastAsia" w:hAnsiTheme="minorHAnsi"/>
                <w:noProof/>
                <w:color w:val="auto"/>
                <w:lang w:eastAsia="ro-RO"/>
              </w:rPr>
              <w:tab/>
            </w:r>
            <w:r w:rsidR="00D871BB" w:rsidRPr="00B945D6">
              <w:rPr>
                <w:rStyle w:val="Hyperlink"/>
                <w:noProof/>
              </w:rPr>
              <w:t>Riscul la inundații</w:t>
            </w:r>
            <w:r w:rsidR="00D871BB">
              <w:rPr>
                <w:noProof/>
                <w:webHidden/>
              </w:rPr>
              <w:tab/>
            </w:r>
            <w:r w:rsidR="00D871BB">
              <w:rPr>
                <w:noProof/>
                <w:webHidden/>
              </w:rPr>
              <w:fldChar w:fldCharType="begin"/>
            </w:r>
            <w:r w:rsidR="00D871BB">
              <w:rPr>
                <w:noProof/>
                <w:webHidden/>
              </w:rPr>
              <w:instrText xml:space="preserve"> PAGEREF _Toc499711052 \h </w:instrText>
            </w:r>
            <w:r w:rsidR="00D871BB">
              <w:rPr>
                <w:noProof/>
                <w:webHidden/>
              </w:rPr>
            </w:r>
            <w:r w:rsidR="00D871BB">
              <w:rPr>
                <w:noProof/>
                <w:webHidden/>
              </w:rPr>
              <w:fldChar w:fldCharType="separate"/>
            </w:r>
            <w:r w:rsidR="002E55BD">
              <w:rPr>
                <w:noProof/>
                <w:webHidden/>
              </w:rPr>
              <w:t>137</w:t>
            </w:r>
            <w:r w:rsidR="00D871BB">
              <w:rPr>
                <w:noProof/>
                <w:webHidden/>
              </w:rPr>
              <w:fldChar w:fldCharType="end"/>
            </w:r>
          </w:hyperlink>
        </w:p>
        <w:p w14:paraId="0AB135A8" w14:textId="5F6EE58C" w:rsidR="00D871BB" w:rsidRDefault="00D715C1">
          <w:pPr>
            <w:pStyle w:val="TOC3"/>
            <w:rPr>
              <w:rFonts w:asciiTheme="minorHAnsi" w:eastAsiaTheme="minorEastAsia" w:hAnsiTheme="minorHAnsi"/>
              <w:noProof/>
              <w:color w:val="auto"/>
              <w:lang w:eastAsia="ro-RO"/>
            </w:rPr>
          </w:pPr>
          <w:hyperlink w:anchor="_Toc499711053" w:history="1">
            <w:r w:rsidR="00D871BB" w:rsidRPr="00B945D6">
              <w:rPr>
                <w:rStyle w:val="Hyperlink"/>
                <w:noProof/>
              </w:rPr>
              <w:t>7.1.1</w:t>
            </w:r>
            <w:r w:rsidR="00D871BB">
              <w:rPr>
                <w:rFonts w:asciiTheme="minorHAnsi" w:eastAsiaTheme="minorEastAsia" w:hAnsiTheme="minorHAnsi"/>
                <w:noProof/>
                <w:color w:val="auto"/>
                <w:lang w:eastAsia="ro-RO"/>
              </w:rPr>
              <w:tab/>
            </w:r>
            <w:r w:rsidR="00D871BB" w:rsidRPr="00B945D6">
              <w:rPr>
                <w:rStyle w:val="Hyperlink"/>
                <w:noProof/>
              </w:rPr>
              <w:t>Riscul la seisme</w:t>
            </w:r>
            <w:r w:rsidR="00D871BB">
              <w:rPr>
                <w:noProof/>
                <w:webHidden/>
              </w:rPr>
              <w:tab/>
            </w:r>
            <w:r w:rsidR="00D871BB">
              <w:rPr>
                <w:noProof/>
                <w:webHidden/>
              </w:rPr>
              <w:fldChar w:fldCharType="begin"/>
            </w:r>
            <w:r w:rsidR="00D871BB">
              <w:rPr>
                <w:noProof/>
                <w:webHidden/>
              </w:rPr>
              <w:instrText xml:space="preserve"> PAGEREF _Toc499711053 \h </w:instrText>
            </w:r>
            <w:r w:rsidR="00D871BB">
              <w:rPr>
                <w:noProof/>
                <w:webHidden/>
              </w:rPr>
            </w:r>
            <w:r w:rsidR="00D871BB">
              <w:rPr>
                <w:noProof/>
                <w:webHidden/>
              </w:rPr>
              <w:fldChar w:fldCharType="separate"/>
            </w:r>
            <w:r w:rsidR="002E55BD">
              <w:rPr>
                <w:noProof/>
                <w:webHidden/>
              </w:rPr>
              <w:t>137</w:t>
            </w:r>
            <w:r w:rsidR="00D871BB">
              <w:rPr>
                <w:noProof/>
                <w:webHidden/>
              </w:rPr>
              <w:fldChar w:fldCharType="end"/>
            </w:r>
          </w:hyperlink>
        </w:p>
        <w:p w14:paraId="4B64118C" w14:textId="2AAB9057" w:rsidR="00D871BB" w:rsidRDefault="00D715C1">
          <w:pPr>
            <w:pStyle w:val="TOC2"/>
            <w:rPr>
              <w:rFonts w:asciiTheme="minorHAnsi" w:eastAsiaTheme="minorEastAsia" w:hAnsiTheme="minorHAnsi"/>
              <w:noProof/>
              <w:color w:val="auto"/>
              <w:lang w:eastAsia="ro-RO"/>
            </w:rPr>
          </w:pPr>
          <w:hyperlink w:anchor="_Toc499711054" w:history="1">
            <w:r w:rsidR="00D871BB" w:rsidRPr="00B945D6">
              <w:rPr>
                <w:rStyle w:val="Hyperlink"/>
                <w:noProof/>
              </w:rPr>
              <w:t>7.2</w:t>
            </w:r>
            <w:r w:rsidR="00D871BB">
              <w:rPr>
                <w:rFonts w:asciiTheme="minorHAnsi" w:eastAsiaTheme="minorEastAsia" w:hAnsiTheme="minorHAnsi"/>
                <w:noProof/>
                <w:color w:val="auto"/>
                <w:lang w:eastAsia="ro-RO"/>
              </w:rPr>
              <w:tab/>
            </w:r>
            <w:r w:rsidR="00D871BB" w:rsidRPr="00B945D6">
              <w:rPr>
                <w:rStyle w:val="Hyperlink"/>
                <w:noProof/>
              </w:rPr>
              <w:t>Planuri pentru situații de risc</w:t>
            </w:r>
            <w:r w:rsidR="00D871BB">
              <w:rPr>
                <w:noProof/>
                <w:webHidden/>
              </w:rPr>
              <w:tab/>
            </w:r>
            <w:r w:rsidR="00D871BB">
              <w:rPr>
                <w:noProof/>
                <w:webHidden/>
              </w:rPr>
              <w:fldChar w:fldCharType="begin"/>
            </w:r>
            <w:r w:rsidR="00D871BB">
              <w:rPr>
                <w:noProof/>
                <w:webHidden/>
              </w:rPr>
              <w:instrText xml:space="preserve"> PAGEREF _Toc499711054 \h </w:instrText>
            </w:r>
            <w:r w:rsidR="00D871BB">
              <w:rPr>
                <w:noProof/>
                <w:webHidden/>
              </w:rPr>
            </w:r>
            <w:r w:rsidR="00D871BB">
              <w:rPr>
                <w:noProof/>
                <w:webHidden/>
              </w:rPr>
              <w:fldChar w:fldCharType="separate"/>
            </w:r>
            <w:r w:rsidR="002E55BD">
              <w:rPr>
                <w:noProof/>
                <w:webHidden/>
              </w:rPr>
              <w:t>138</w:t>
            </w:r>
            <w:r w:rsidR="00D871BB">
              <w:rPr>
                <w:noProof/>
                <w:webHidden/>
              </w:rPr>
              <w:fldChar w:fldCharType="end"/>
            </w:r>
          </w:hyperlink>
        </w:p>
        <w:p w14:paraId="59020572" w14:textId="0375ECEF" w:rsidR="00D871BB" w:rsidRDefault="00D715C1">
          <w:pPr>
            <w:pStyle w:val="TOC4"/>
            <w:rPr>
              <w:rFonts w:asciiTheme="minorHAnsi" w:eastAsiaTheme="minorEastAsia" w:hAnsiTheme="minorHAnsi"/>
              <w:noProof/>
              <w:color w:val="auto"/>
              <w:lang w:eastAsia="ro-RO"/>
            </w:rPr>
          </w:pPr>
          <w:hyperlink w:anchor="_Toc499711055" w:history="1">
            <w:r w:rsidR="00D871BB" w:rsidRPr="00B945D6">
              <w:rPr>
                <w:rStyle w:val="Hyperlink"/>
                <w:noProof/>
              </w:rPr>
              <w:t>7.2.1.1</w:t>
            </w:r>
            <w:r w:rsidR="00D871BB">
              <w:rPr>
                <w:rFonts w:asciiTheme="minorHAnsi" w:eastAsiaTheme="minorEastAsia" w:hAnsiTheme="minorHAnsi"/>
                <w:noProof/>
                <w:color w:val="auto"/>
                <w:lang w:eastAsia="ro-RO"/>
              </w:rPr>
              <w:tab/>
            </w:r>
            <w:r w:rsidR="00D871BB" w:rsidRPr="00B945D6">
              <w:rPr>
                <w:rStyle w:val="Hyperlink"/>
                <w:noProof/>
              </w:rPr>
              <w:t>Situații de risc la inundații</w:t>
            </w:r>
            <w:r w:rsidR="00D871BB">
              <w:rPr>
                <w:noProof/>
                <w:webHidden/>
              </w:rPr>
              <w:tab/>
            </w:r>
            <w:r w:rsidR="00D871BB">
              <w:rPr>
                <w:noProof/>
                <w:webHidden/>
              </w:rPr>
              <w:fldChar w:fldCharType="begin"/>
            </w:r>
            <w:r w:rsidR="00D871BB">
              <w:rPr>
                <w:noProof/>
                <w:webHidden/>
              </w:rPr>
              <w:instrText xml:space="preserve"> PAGEREF _Toc499711055 \h </w:instrText>
            </w:r>
            <w:r w:rsidR="00D871BB">
              <w:rPr>
                <w:noProof/>
                <w:webHidden/>
              </w:rPr>
            </w:r>
            <w:r w:rsidR="00D871BB">
              <w:rPr>
                <w:noProof/>
                <w:webHidden/>
              </w:rPr>
              <w:fldChar w:fldCharType="separate"/>
            </w:r>
            <w:r w:rsidR="002E55BD">
              <w:rPr>
                <w:noProof/>
                <w:webHidden/>
              </w:rPr>
              <w:t>138</w:t>
            </w:r>
            <w:r w:rsidR="00D871BB">
              <w:rPr>
                <w:noProof/>
                <w:webHidden/>
              </w:rPr>
              <w:fldChar w:fldCharType="end"/>
            </w:r>
          </w:hyperlink>
        </w:p>
        <w:p w14:paraId="3D97BB3C" w14:textId="68CCFD18" w:rsidR="00D871BB" w:rsidRDefault="00D715C1">
          <w:pPr>
            <w:pStyle w:val="TOC4"/>
            <w:rPr>
              <w:rFonts w:asciiTheme="minorHAnsi" w:eastAsiaTheme="minorEastAsia" w:hAnsiTheme="minorHAnsi"/>
              <w:noProof/>
              <w:color w:val="auto"/>
              <w:lang w:eastAsia="ro-RO"/>
            </w:rPr>
          </w:pPr>
          <w:hyperlink w:anchor="_Toc499711056" w:history="1">
            <w:r w:rsidR="00D871BB" w:rsidRPr="00B945D6">
              <w:rPr>
                <w:rStyle w:val="Hyperlink"/>
                <w:noProof/>
              </w:rPr>
              <w:t>7.2.1.2</w:t>
            </w:r>
            <w:r w:rsidR="00D871BB">
              <w:rPr>
                <w:rFonts w:asciiTheme="minorHAnsi" w:eastAsiaTheme="minorEastAsia" w:hAnsiTheme="minorHAnsi"/>
                <w:noProof/>
                <w:color w:val="auto"/>
                <w:lang w:eastAsia="ro-RO"/>
              </w:rPr>
              <w:tab/>
            </w:r>
            <w:r w:rsidR="00D871BB" w:rsidRPr="00B945D6">
              <w:rPr>
                <w:rStyle w:val="Hyperlink"/>
                <w:noProof/>
              </w:rPr>
              <w:t>Situații de risc la seisme</w:t>
            </w:r>
            <w:r w:rsidR="00D871BB">
              <w:rPr>
                <w:noProof/>
                <w:webHidden/>
              </w:rPr>
              <w:tab/>
            </w:r>
            <w:r w:rsidR="00D871BB">
              <w:rPr>
                <w:noProof/>
                <w:webHidden/>
              </w:rPr>
              <w:fldChar w:fldCharType="begin"/>
            </w:r>
            <w:r w:rsidR="00D871BB">
              <w:rPr>
                <w:noProof/>
                <w:webHidden/>
              </w:rPr>
              <w:instrText xml:space="preserve"> PAGEREF _Toc499711056 \h </w:instrText>
            </w:r>
            <w:r w:rsidR="00D871BB">
              <w:rPr>
                <w:noProof/>
                <w:webHidden/>
              </w:rPr>
            </w:r>
            <w:r w:rsidR="00D871BB">
              <w:rPr>
                <w:noProof/>
                <w:webHidden/>
              </w:rPr>
              <w:fldChar w:fldCharType="separate"/>
            </w:r>
            <w:r w:rsidR="002E55BD">
              <w:rPr>
                <w:noProof/>
                <w:webHidden/>
              </w:rPr>
              <w:t>138</w:t>
            </w:r>
            <w:r w:rsidR="00D871BB">
              <w:rPr>
                <w:noProof/>
                <w:webHidden/>
              </w:rPr>
              <w:fldChar w:fldCharType="end"/>
            </w:r>
          </w:hyperlink>
        </w:p>
        <w:p w14:paraId="00F6B7F4" w14:textId="6B3D33F1" w:rsidR="00D871BB" w:rsidRDefault="00D715C1">
          <w:pPr>
            <w:pStyle w:val="TOC3"/>
            <w:rPr>
              <w:rFonts w:asciiTheme="minorHAnsi" w:eastAsiaTheme="minorEastAsia" w:hAnsiTheme="minorHAnsi"/>
              <w:noProof/>
              <w:color w:val="auto"/>
              <w:lang w:eastAsia="ro-RO"/>
            </w:rPr>
          </w:pPr>
          <w:hyperlink w:anchor="_Toc499711057" w:history="1">
            <w:r w:rsidR="00D871BB" w:rsidRPr="00B945D6">
              <w:rPr>
                <w:rStyle w:val="Hyperlink"/>
                <w:noProof/>
              </w:rPr>
              <w:t>7.2.2</w:t>
            </w:r>
            <w:r w:rsidR="00D871BB">
              <w:rPr>
                <w:rFonts w:asciiTheme="minorHAnsi" w:eastAsiaTheme="minorEastAsia" w:hAnsiTheme="minorHAnsi"/>
                <w:noProof/>
                <w:color w:val="auto"/>
                <w:lang w:eastAsia="ro-RO"/>
              </w:rPr>
              <w:tab/>
            </w:r>
            <w:r w:rsidR="00D871BB" w:rsidRPr="00B945D6">
              <w:rPr>
                <w:rStyle w:val="Hyperlink"/>
                <w:noProof/>
              </w:rPr>
              <w:t>Riscuri generate de către prezentul proiect</w:t>
            </w:r>
            <w:r w:rsidR="00D871BB">
              <w:rPr>
                <w:noProof/>
                <w:webHidden/>
              </w:rPr>
              <w:tab/>
            </w:r>
            <w:r w:rsidR="00D871BB">
              <w:rPr>
                <w:noProof/>
                <w:webHidden/>
              </w:rPr>
              <w:fldChar w:fldCharType="begin"/>
            </w:r>
            <w:r w:rsidR="00D871BB">
              <w:rPr>
                <w:noProof/>
                <w:webHidden/>
              </w:rPr>
              <w:instrText xml:space="preserve"> PAGEREF _Toc499711057 \h </w:instrText>
            </w:r>
            <w:r w:rsidR="00D871BB">
              <w:rPr>
                <w:noProof/>
                <w:webHidden/>
              </w:rPr>
            </w:r>
            <w:r w:rsidR="00D871BB">
              <w:rPr>
                <w:noProof/>
                <w:webHidden/>
              </w:rPr>
              <w:fldChar w:fldCharType="separate"/>
            </w:r>
            <w:r w:rsidR="002E55BD">
              <w:rPr>
                <w:noProof/>
                <w:webHidden/>
              </w:rPr>
              <w:t>138</w:t>
            </w:r>
            <w:r w:rsidR="00D871BB">
              <w:rPr>
                <w:noProof/>
                <w:webHidden/>
              </w:rPr>
              <w:fldChar w:fldCharType="end"/>
            </w:r>
          </w:hyperlink>
        </w:p>
        <w:p w14:paraId="13FBC63D" w14:textId="7723A401" w:rsidR="00D871BB" w:rsidRDefault="00D715C1">
          <w:pPr>
            <w:pStyle w:val="TOC1"/>
            <w:rPr>
              <w:rFonts w:asciiTheme="minorHAnsi" w:eastAsiaTheme="minorEastAsia" w:hAnsiTheme="minorHAnsi" w:cstheme="minorBidi"/>
              <w:b w:val="0"/>
              <w:noProof/>
              <w:color w:val="auto"/>
              <w:szCs w:val="22"/>
              <w:lang w:eastAsia="ro-RO"/>
            </w:rPr>
          </w:pPr>
          <w:hyperlink w:anchor="_Toc499711058" w:history="1">
            <w:r w:rsidR="00D871BB" w:rsidRPr="00B945D6">
              <w:rPr>
                <w:rStyle w:val="Hyperlink"/>
                <w:noProof/>
              </w:rPr>
              <w:t>8</w:t>
            </w:r>
            <w:r w:rsidR="00D871BB">
              <w:rPr>
                <w:rFonts w:asciiTheme="minorHAnsi" w:eastAsiaTheme="minorEastAsia" w:hAnsiTheme="minorHAnsi" w:cstheme="minorBidi"/>
                <w:b w:val="0"/>
                <w:noProof/>
                <w:color w:val="auto"/>
                <w:szCs w:val="22"/>
                <w:lang w:eastAsia="ro-RO"/>
              </w:rPr>
              <w:tab/>
            </w:r>
            <w:r w:rsidR="00D871BB" w:rsidRPr="00B945D6">
              <w:rPr>
                <w:rStyle w:val="Hyperlink"/>
                <w:noProof/>
              </w:rPr>
              <w:t>Concluzii</w:t>
            </w:r>
            <w:r w:rsidR="00D871BB">
              <w:rPr>
                <w:noProof/>
                <w:webHidden/>
              </w:rPr>
              <w:tab/>
            </w:r>
            <w:r w:rsidR="00D871BB">
              <w:rPr>
                <w:noProof/>
                <w:webHidden/>
              </w:rPr>
              <w:fldChar w:fldCharType="begin"/>
            </w:r>
            <w:r w:rsidR="00D871BB">
              <w:rPr>
                <w:noProof/>
                <w:webHidden/>
              </w:rPr>
              <w:instrText xml:space="preserve"> PAGEREF _Toc499711058 \h </w:instrText>
            </w:r>
            <w:r w:rsidR="00D871BB">
              <w:rPr>
                <w:noProof/>
                <w:webHidden/>
              </w:rPr>
            </w:r>
            <w:r w:rsidR="00D871BB">
              <w:rPr>
                <w:noProof/>
                <w:webHidden/>
              </w:rPr>
              <w:fldChar w:fldCharType="separate"/>
            </w:r>
            <w:r w:rsidR="002E55BD">
              <w:rPr>
                <w:noProof/>
                <w:webHidden/>
              </w:rPr>
              <w:t>142</w:t>
            </w:r>
            <w:r w:rsidR="00D871BB">
              <w:rPr>
                <w:noProof/>
                <w:webHidden/>
              </w:rPr>
              <w:fldChar w:fldCharType="end"/>
            </w:r>
          </w:hyperlink>
        </w:p>
        <w:p w14:paraId="3CF0C749" w14:textId="2C2F9ADE" w:rsidR="00D871BB" w:rsidRDefault="00D715C1">
          <w:pPr>
            <w:pStyle w:val="TOC2"/>
            <w:rPr>
              <w:rFonts w:asciiTheme="minorHAnsi" w:eastAsiaTheme="minorEastAsia" w:hAnsiTheme="minorHAnsi"/>
              <w:noProof/>
              <w:color w:val="auto"/>
              <w:lang w:eastAsia="ro-RO"/>
            </w:rPr>
          </w:pPr>
          <w:hyperlink w:anchor="_Toc499711059" w:history="1">
            <w:r w:rsidR="00D871BB" w:rsidRPr="00B945D6">
              <w:rPr>
                <w:rStyle w:val="Hyperlink"/>
                <w:noProof/>
              </w:rPr>
              <w:t>8.1</w:t>
            </w:r>
            <w:r w:rsidR="00D871BB">
              <w:rPr>
                <w:rFonts w:asciiTheme="minorHAnsi" w:eastAsiaTheme="minorEastAsia" w:hAnsiTheme="minorHAnsi"/>
                <w:noProof/>
                <w:color w:val="auto"/>
                <w:lang w:eastAsia="ro-RO"/>
              </w:rPr>
              <w:tab/>
            </w:r>
            <w:r w:rsidR="00D871BB" w:rsidRPr="00B945D6">
              <w:rPr>
                <w:rStyle w:val="Hyperlink"/>
                <w:noProof/>
              </w:rPr>
              <w:t>Evaluarea impactului potențial cumulat al implementării PP</w:t>
            </w:r>
            <w:r w:rsidR="00D871BB">
              <w:rPr>
                <w:noProof/>
                <w:webHidden/>
              </w:rPr>
              <w:tab/>
            </w:r>
            <w:r w:rsidR="00D871BB">
              <w:rPr>
                <w:noProof/>
                <w:webHidden/>
              </w:rPr>
              <w:fldChar w:fldCharType="begin"/>
            </w:r>
            <w:r w:rsidR="00D871BB">
              <w:rPr>
                <w:noProof/>
                <w:webHidden/>
              </w:rPr>
              <w:instrText xml:space="preserve"> PAGEREF _Toc499711059 \h </w:instrText>
            </w:r>
            <w:r w:rsidR="00D871BB">
              <w:rPr>
                <w:noProof/>
                <w:webHidden/>
              </w:rPr>
            </w:r>
            <w:r w:rsidR="00D871BB">
              <w:rPr>
                <w:noProof/>
                <w:webHidden/>
              </w:rPr>
              <w:fldChar w:fldCharType="separate"/>
            </w:r>
            <w:r w:rsidR="002E55BD">
              <w:rPr>
                <w:noProof/>
                <w:webHidden/>
              </w:rPr>
              <w:t>163</w:t>
            </w:r>
            <w:r w:rsidR="00D871BB">
              <w:rPr>
                <w:noProof/>
                <w:webHidden/>
              </w:rPr>
              <w:fldChar w:fldCharType="end"/>
            </w:r>
          </w:hyperlink>
        </w:p>
        <w:p w14:paraId="7C1A188A" w14:textId="3BA7B565" w:rsidR="00D871BB" w:rsidRDefault="00D715C1">
          <w:pPr>
            <w:pStyle w:val="TOC1"/>
            <w:rPr>
              <w:rFonts w:asciiTheme="minorHAnsi" w:eastAsiaTheme="minorEastAsia" w:hAnsiTheme="minorHAnsi" w:cstheme="minorBidi"/>
              <w:b w:val="0"/>
              <w:noProof/>
              <w:color w:val="auto"/>
              <w:szCs w:val="22"/>
              <w:lang w:eastAsia="ro-RO"/>
            </w:rPr>
          </w:pPr>
          <w:hyperlink w:anchor="_Toc499711060" w:history="1">
            <w:r w:rsidR="00D871BB" w:rsidRPr="00B945D6">
              <w:rPr>
                <w:rStyle w:val="Hyperlink"/>
                <w:noProof/>
              </w:rPr>
              <w:t>9</w:t>
            </w:r>
            <w:r w:rsidR="00D871BB">
              <w:rPr>
                <w:rFonts w:asciiTheme="minorHAnsi" w:eastAsiaTheme="minorEastAsia" w:hAnsiTheme="minorHAnsi" w:cstheme="minorBidi"/>
                <w:b w:val="0"/>
                <w:noProof/>
                <w:color w:val="auto"/>
                <w:szCs w:val="22"/>
                <w:lang w:eastAsia="ro-RO"/>
              </w:rPr>
              <w:tab/>
            </w:r>
            <w:r w:rsidR="00D871BB" w:rsidRPr="00B945D6">
              <w:rPr>
                <w:rStyle w:val="Hyperlink"/>
                <w:noProof/>
              </w:rPr>
              <w:t>Descrierea dificultăților</w:t>
            </w:r>
            <w:r w:rsidR="00D871BB">
              <w:rPr>
                <w:noProof/>
                <w:webHidden/>
              </w:rPr>
              <w:tab/>
            </w:r>
            <w:r w:rsidR="00D871BB">
              <w:rPr>
                <w:noProof/>
                <w:webHidden/>
              </w:rPr>
              <w:fldChar w:fldCharType="begin"/>
            </w:r>
            <w:r w:rsidR="00D871BB">
              <w:rPr>
                <w:noProof/>
                <w:webHidden/>
              </w:rPr>
              <w:instrText xml:space="preserve"> PAGEREF _Toc499711060 \h </w:instrText>
            </w:r>
            <w:r w:rsidR="00D871BB">
              <w:rPr>
                <w:noProof/>
                <w:webHidden/>
              </w:rPr>
            </w:r>
            <w:r w:rsidR="00D871BB">
              <w:rPr>
                <w:noProof/>
                <w:webHidden/>
              </w:rPr>
              <w:fldChar w:fldCharType="separate"/>
            </w:r>
            <w:r w:rsidR="002E55BD">
              <w:rPr>
                <w:noProof/>
                <w:webHidden/>
              </w:rPr>
              <w:t>195</w:t>
            </w:r>
            <w:r w:rsidR="00D871BB">
              <w:rPr>
                <w:noProof/>
                <w:webHidden/>
              </w:rPr>
              <w:fldChar w:fldCharType="end"/>
            </w:r>
          </w:hyperlink>
        </w:p>
        <w:p w14:paraId="102C6690" w14:textId="24C44A7C" w:rsidR="00D871BB" w:rsidRDefault="00D715C1">
          <w:pPr>
            <w:pStyle w:val="TOC1"/>
            <w:rPr>
              <w:rFonts w:asciiTheme="minorHAnsi" w:eastAsiaTheme="minorEastAsia" w:hAnsiTheme="minorHAnsi" w:cstheme="minorBidi"/>
              <w:b w:val="0"/>
              <w:noProof/>
              <w:color w:val="auto"/>
              <w:szCs w:val="22"/>
              <w:lang w:eastAsia="ro-RO"/>
            </w:rPr>
          </w:pPr>
          <w:hyperlink w:anchor="_Toc499711061" w:history="1">
            <w:r w:rsidR="00D871BB" w:rsidRPr="00B945D6">
              <w:rPr>
                <w:rStyle w:val="Hyperlink"/>
                <w:noProof/>
              </w:rPr>
              <w:t>10</w:t>
            </w:r>
            <w:r w:rsidR="00D871BB">
              <w:rPr>
                <w:rFonts w:asciiTheme="minorHAnsi" w:eastAsiaTheme="minorEastAsia" w:hAnsiTheme="minorHAnsi" w:cstheme="minorBidi"/>
                <w:b w:val="0"/>
                <w:noProof/>
                <w:color w:val="auto"/>
                <w:szCs w:val="22"/>
                <w:lang w:eastAsia="ro-RO"/>
              </w:rPr>
              <w:tab/>
            </w:r>
            <w:r w:rsidR="00D871BB" w:rsidRPr="00B945D6">
              <w:rPr>
                <w:rStyle w:val="Hyperlink"/>
                <w:noProof/>
              </w:rPr>
              <w:t>Rezumat fără caracter tehnic</w:t>
            </w:r>
            <w:r w:rsidR="00D871BB">
              <w:rPr>
                <w:noProof/>
                <w:webHidden/>
              </w:rPr>
              <w:tab/>
            </w:r>
            <w:r w:rsidR="00D871BB">
              <w:rPr>
                <w:noProof/>
                <w:webHidden/>
              </w:rPr>
              <w:fldChar w:fldCharType="begin"/>
            </w:r>
            <w:r w:rsidR="00D871BB">
              <w:rPr>
                <w:noProof/>
                <w:webHidden/>
              </w:rPr>
              <w:instrText xml:space="preserve"> PAGEREF _Toc499711061 \h </w:instrText>
            </w:r>
            <w:r w:rsidR="00D871BB">
              <w:rPr>
                <w:noProof/>
                <w:webHidden/>
              </w:rPr>
            </w:r>
            <w:r w:rsidR="00D871BB">
              <w:rPr>
                <w:noProof/>
                <w:webHidden/>
              </w:rPr>
              <w:fldChar w:fldCharType="separate"/>
            </w:r>
            <w:r w:rsidR="002E55BD">
              <w:rPr>
                <w:noProof/>
                <w:webHidden/>
              </w:rPr>
              <w:t>195</w:t>
            </w:r>
            <w:r w:rsidR="00D871BB">
              <w:rPr>
                <w:noProof/>
                <w:webHidden/>
              </w:rPr>
              <w:fldChar w:fldCharType="end"/>
            </w:r>
          </w:hyperlink>
        </w:p>
        <w:p w14:paraId="126762AE" w14:textId="699E262F" w:rsidR="00D871BB" w:rsidRDefault="00D715C1">
          <w:pPr>
            <w:pStyle w:val="TOC1"/>
            <w:rPr>
              <w:rFonts w:asciiTheme="minorHAnsi" w:eastAsiaTheme="minorEastAsia" w:hAnsiTheme="minorHAnsi" w:cstheme="minorBidi"/>
              <w:b w:val="0"/>
              <w:noProof/>
              <w:color w:val="auto"/>
              <w:szCs w:val="22"/>
              <w:lang w:eastAsia="ro-RO"/>
            </w:rPr>
          </w:pPr>
          <w:hyperlink w:anchor="_Toc499711062" w:history="1">
            <w:r w:rsidR="00D871BB" w:rsidRPr="00B945D6">
              <w:rPr>
                <w:rStyle w:val="Hyperlink"/>
                <w:rFonts w:eastAsia="SimSun"/>
                <w:noProof/>
              </w:rPr>
              <w:t>11</w:t>
            </w:r>
            <w:r w:rsidR="00D871BB">
              <w:rPr>
                <w:rFonts w:asciiTheme="minorHAnsi" w:eastAsiaTheme="minorEastAsia" w:hAnsiTheme="minorHAnsi" w:cstheme="minorBidi"/>
                <w:b w:val="0"/>
                <w:noProof/>
                <w:color w:val="auto"/>
                <w:szCs w:val="22"/>
                <w:lang w:eastAsia="ro-RO"/>
              </w:rPr>
              <w:tab/>
            </w:r>
            <w:r w:rsidR="00D871BB" w:rsidRPr="00B945D6">
              <w:rPr>
                <w:rStyle w:val="Hyperlink"/>
                <w:noProof/>
              </w:rPr>
              <w:t>Bibliografie</w:t>
            </w:r>
            <w:r w:rsidR="00D871BB">
              <w:rPr>
                <w:noProof/>
                <w:webHidden/>
              </w:rPr>
              <w:tab/>
            </w:r>
            <w:r w:rsidR="00D871BB">
              <w:rPr>
                <w:noProof/>
                <w:webHidden/>
              </w:rPr>
              <w:fldChar w:fldCharType="begin"/>
            </w:r>
            <w:r w:rsidR="00D871BB">
              <w:rPr>
                <w:noProof/>
                <w:webHidden/>
              </w:rPr>
              <w:instrText xml:space="preserve"> PAGEREF _Toc499711062 \h </w:instrText>
            </w:r>
            <w:r w:rsidR="00D871BB">
              <w:rPr>
                <w:noProof/>
                <w:webHidden/>
              </w:rPr>
            </w:r>
            <w:r w:rsidR="00D871BB">
              <w:rPr>
                <w:noProof/>
                <w:webHidden/>
              </w:rPr>
              <w:fldChar w:fldCharType="separate"/>
            </w:r>
            <w:r w:rsidR="002E55BD">
              <w:rPr>
                <w:noProof/>
                <w:webHidden/>
              </w:rPr>
              <w:t>199</w:t>
            </w:r>
            <w:r w:rsidR="00D871BB">
              <w:rPr>
                <w:noProof/>
                <w:webHidden/>
              </w:rPr>
              <w:fldChar w:fldCharType="end"/>
            </w:r>
          </w:hyperlink>
        </w:p>
        <w:p w14:paraId="6D841547" w14:textId="07E80DB2" w:rsidR="00321017" w:rsidRPr="00E07A26" w:rsidRDefault="00321017" w:rsidP="00321017">
          <w:pPr>
            <w:pStyle w:val="TOC2"/>
            <w:rPr>
              <w:color w:val="auto"/>
            </w:rPr>
          </w:pPr>
          <w:r w:rsidRPr="00E07A26">
            <w:rPr>
              <w:rFonts w:eastAsiaTheme="majorEastAsia" w:cstheme="majorBidi"/>
              <w:color w:val="auto"/>
              <w:szCs w:val="32"/>
            </w:rPr>
            <w:fldChar w:fldCharType="end"/>
          </w:r>
        </w:p>
      </w:sdtContent>
    </w:sdt>
    <w:p w14:paraId="5B47103B" w14:textId="77777777" w:rsidR="00967884" w:rsidRPr="00E07A26" w:rsidRDefault="00967884">
      <w:pPr>
        <w:pStyle w:val="TableofFigures"/>
        <w:tabs>
          <w:tab w:val="right" w:leader="dot" w:pos="9486"/>
        </w:tabs>
        <w:rPr>
          <w:color w:val="auto"/>
        </w:rPr>
      </w:pPr>
    </w:p>
    <w:p w14:paraId="02CC76F6" w14:textId="333D23D7" w:rsidR="00967884" w:rsidRPr="00E07A26" w:rsidRDefault="00967884">
      <w:pPr>
        <w:pStyle w:val="TableofFigures"/>
        <w:tabs>
          <w:tab w:val="right" w:leader="dot" w:pos="9486"/>
        </w:tabs>
        <w:rPr>
          <w:color w:val="auto"/>
        </w:rPr>
      </w:pPr>
      <w:r w:rsidRPr="00E07A26">
        <w:rPr>
          <w:color w:val="auto"/>
        </w:rPr>
        <w:t>Lista figurilor</w:t>
      </w:r>
    </w:p>
    <w:p w14:paraId="4B94C4AC" w14:textId="77777777" w:rsidR="00967884" w:rsidRPr="00E07A26" w:rsidRDefault="00967884" w:rsidP="00967884">
      <w:pPr>
        <w:rPr>
          <w:color w:val="auto"/>
        </w:rPr>
      </w:pPr>
    </w:p>
    <w:p w14:paraId="403FB1B8" w14:textId="3282AAA2" w:rsidR="00644353" w:rsidRPr="00E07A26" w:rsidRDefault="00453C8E" w:rsidP="00644353">
      <w:pPr>
        <w:pStyle w:val="TableofFigures"/>
        <w:tabs>
          <w:tab w:val="right" w:leader="dot" w:pos="9486"/>
        </w:tabs>
        <w:spacing w:before="60" w:after="60"/>
        <w:rPr>
          <w:rFonts w:asciiTheme="minorHAnsi" w:eastAsiaTheme="minorEastAsia" w:hAnsiTheme="minorHAnsi"/>
          <w:b w:val="0"/>
          <w:noProof/>
          <w:color w:val="auto"/>
          <w:lang w:eastAsia="ro-RO"/>
        </w:rPr>
      </w:pPr>
      <w:r w:rsidRPr="00E07A26">
        <w:rPr>
          <w:b w:val="0"/>
          <w:color w:val="auto"/>
        </w:rPr>
        <w:fldChar w:fldCharType="begin"/>
      </w:r>
      <w:r w:rsidRPr="00E07A26">
        <w:rPr>
          <w:b w:val="0"/>
          <w:color w:val="auto"/>
        </w:rPr>
        <w:instrText xml:space="preserve"> TOC \h \z \c "Figură" </w:instrText>
      </w:r>
      <w:r w:rsidRPr="00E07A26">
        <w:rPr>
          <w:b w:val="0"/>
          <w:color w:val="auto"/>
        </w:rPr>
        <w:fldChar w:fldCharType="separate"/>
      </w:r>
      <w:hyperlink w:anchor="_Toc499054292" w:history="1">
        <w:r w:rsidR="00644353" w:rsidRPr="00E07A26">
          <w:rPr>
            <w:rStyle w:val="Hyperlink"/>
            <w:b w:val="0"/>
            <w:noProof/>
            <w:color w:val="auto"/>
          </w:rPr>
          <w:t>Figură 1 – Localizarea geografică a zonei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_Toc499054292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17</w:t>
        </w:r>
        <w:r w:rsidR="00644353" w:rsidRPr="00E07A26">
          <w:rPr>
            <w:b w:val="0"/>
            <w:noProof/>
            <w:webHidden/>
            <w:color w:val="auto"/>
          </w:rPr>
          <w:fldChar w:fldCharType="end"/>
        </w:r>
      </w:hyperlink>
    </w:p>
    <w:p w14:paraId="6691AAEB" w14:textId="37107DD5"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293" w:history="1">
        <w:r w:rsidR="00644353" w:rsidRPr="00E07A26">
          <w:rPr>
            <w:rStyle w:val="Hyperlink"/>
            <w:b w:val="0"/>
            <w:noProof/>
            <w:color w:val="auto"/>
          </w:rPr>
          <w:t>Figură 2 – Plan de situației al proiectului propus</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_Toc499054293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18</w:t>
        </w:r>
        <w:r w:rsidR="00644353" w:rsidRPr="00E07A26">
          <w:rPr>
            <w:b w:val="0"/>
            <w:noProof/>
            <w:webHidden/>
            <w:color w:val="auto"/>
          </w:rPr>
          <w:fldChar w:fldCharType="end"/>
        </w:r>
      </w:hyperlink>
    </w:p>
    <w:p w14:paraId="7D56F9B8" w14:textId="4B5574B6"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294" w:history="1">
        <w:r w:rsidR="00644353" w:rsidRPr="00E07A26">
          <w:rPr>
            <w:rStyle w:val="Hyperlink"/>
            <w:b w:val="0"/>
            <w:noProof/>
            <w:color w:val="auto"/>
          </w:rPr>
          <w:t>Figură 3 – Localizarea PP față de ariile naturale protejate de interes comunitar și față de limitele Rezervației Biosferei "Delta Dunării"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_Toc499054294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21</w:t>
        </w:r>
        <w:r w:rsidR="00644353" w:rsidRPr="00E07A26">
          <w:rPr>
            <w:b w:val="0"/>
            <w:noProof/>
            <w:webHidden/>
            <w:color w:val="auto"/>
          </w:rPr>
          <w:fldChar w:fldCharType="end"/>
        </w:r>
      </w:hyperlink>
    </w:p>
    <w:p w14:paraId="0CB70DD2" w14:textId="51FB998F"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295" w:history="1">
        <w:r w:rsidR="00644353" w:rsidRPr="00E07A26">
          <w:rPr>
            <w:rStyle w:val="Hyperlink"/>
            <w:b w:val="0"/>
            <w:noProof/>
            <w:color w:val="auto"/>
          </w:rPr>
          <w:t>Figură 4 – Schema Proiectului de Dezvoltare a Exploatării de Gaze Naturale Midia</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_Toc499054295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22</w:t>
        </w:r>
        <w:r w:rsidR="00644353" w:rsidRPr="00E07A26">
          <w:rPr>
            <w:b w:val="0"/>
            <w:noProof/>
            <w:webHidden/>
            <w:color w:val="auto"/>
          </w:rPr>
          <w:fldChar w:fldCharType="end"/>
        </w:r>
      </w:hyperlink>
    </w:p>
    <w:p w14:paraId="6599DC12" w14:textId="67C38E13"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296" w:history="1">
        <w:r w:rsidR="00644353" w:rsidRPr="00E07A26">
          <w:rPr>
            <w:rStyle w:val="Hyperlink"/>
            <w:b w:val="0"/>
            <w:noProof/>
            <w:color w:val="auto"/>
          </w:rPr>
          <w:t>Figură 5 – Schema sumară a fluxului tehnologic al Stației de tratare a gazelor naturale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_Toc499054296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31</w:t>
        </w:r>
        <w:r w:rsidR="00644353" w:rsidRPr="00E07A26">
          <w:rPr>
            <w:b w:val="0"/>
            <w:noProof/>
            <w:webHidden/>
            <w:color w:val="auto"/>
          </w:rPr>
          <w:fldChar w:fldCharType="end"/>
        </w:r>
      </w:hyperlink>
    </w:p>
    <w:p w14:paraId="5A9C93E0" w14:textId="2E7AA1FE"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297" w:history="1">
        <w:r w:rsidR="00644353" w:rsidRPr="00E07A26">
          <w:rPr>
            <w:rStyle w:val="Hyperlink"/>
            <w:b w:val="0"/>
            <w:noProof/>
            <w:color w:val="auto"/>
          </w:rPr>
          <w:t>Figură 6 – Schema detaliată a procesului tehnologic STG</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_Toc499054297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37</w:t>
        </w:r>
        <w:r w:rsidR="00644353" w:rsidRPr="00E07A26">
          <w:rPr>
            <w:b w:val="0"/>
            <w:noProof/>
            <w:webHidden/>
            <w:color w:val="auto"/>
          </w:rPr>
          <w:fldChar w:fldCharType="end"/>
        </w:r>
      </w:hyperlink>
    </w:p>
    <w:p w14:paraId="43E1E373" w14:textId="71C02832"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298" w:history="1">
        <w:r w:rsidR="00644353" w:rsidRPr="00E07A26">
          <w:rPr>
            <w:rStyle w:val="Hyperlink"/>
            <w:b w:val="0"/>
            <w:noProof/>
            <w:color w:val="auto"/>
          </w:rPr>
          <w:t>Figură 7 – Amplasarea echipamentelor și instalațiilor în cadrul Stației de tratare a gazelor naturale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_Toc499054298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38</w:t>
        </w:r>
        <w:r w:rsidR="00644353" w:rsidRPr="00E07A26">
          <w:rPr>
            <w:b w:val="0"/>
            <w:noProof/>
            <w:webHidden/>
            <w:color w:val="auto"/>
          </w:rPr>
          <w:fldChar w:fldCharType="end"/>
        </w:r>
      </w:hyperlink>
    </w:p>
    <w:p w14:paraId="4BDF7BE8" w14:textId="12D29485"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299" w:history="1">
        <w:r w:rsidR="00644353" w:rsidRPr="00E07A26">
          <w:rPr>
            <w:rStyle w:val="Hyperlink"/>
            <w:b w:val="0"/>
            <w:noProof/>
            <w:color w:val="auto"/>
          </w:rPr>
          <w:t>Figură 8 – Direcția predominantă a vânturilor în zona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_Toc499054299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49</w:t>
        </w:r>
        <w:r w:rsidR="00644353" w:rsidRPr="00E07A26">
          <w:rPr>
            <w:b w:val="0"/>
            <w:noProof/>
            <w:webHidden/>
            <w:color w:val="auto"/>
          </w:rPr>
          <w:fldChar w:fldCharType="end"/>
        </w:r>
      </w:hyperlink>
    </w:p>
    <w:p w14:paraId="57A157E9" w14:textId="32F2E006"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00" w:history="1">
        <w:r w:rsidR="00644353" w:rsidRPr="00E07A26">
          <w:rPr>
            <w:rStyle w:val="Hyperlink"/>
            <w:b w:val="0"/>
            <w:noProof/>
            <w:color w:val="auto"/>
          </w:rPr>
          <w:t>Figură 9 – Valorile temperaturii medii multianuale la Stația Meteorologică</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_Toc499054300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51</w:t>
        </w:r>
        <w:r w:rsidR="00644353" w:rsidRPr="00E07A26">
          <w:rPr>
            <w:b w:val="0"/>
            <w:noProof/>
            <w:webHidden/>
            <w:color w:val="auto"/>
          </w:rPr>
          <w:fldChar w:fldCharType="end"/>
        </w:r>
      </w:hyperlink>
    </w:p>
    <w:p w14:paraId="63B65D4F" w14:textId="55B47223"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01" w:history="1">
        <w:r w:rsidR="00644353" w:rsidRPr="00E07A26">
          <w:rPr>
            <w:rStyle w:val="Hyperlink"/>
            <w:b w:val="0"/>
            <w:noProof/>
            <w:color w:val="auto"/>
          </w:rPr>
          <w:t>Figură 10 – Valorile multianuale medii ale umezelii aerului la Stația meteorologică</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_Toc499054301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51</w:t>
        </w:r>
        <w:r w:rsidR="00644353" w:rsidRPr="00E07A26">
          <w:rPr>
            <w:b w:val="0"/>
            <w:noProof/>
            <w:webHidden/>
            <w:color w:val="auto"/>
          </w:rPr>
          <w:fldChar w:fldCharType="end"/>
        </w:r>
      </w:hyperlink>
    </w:p>
    <w:p w14:paraId="66268D78" w14:textId="5FEBA909"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02" w:history="1">
        <w:r w:rsidR="00644353" w:rsidRPr="00E07A26">
          <w:rPr>
            <w:rStyle w:val="Hyperlink"/>
            <w:b w:val="0"/>
            <w:noProof/>
            <w:color w:val="auto"/>
          </w:rPr>
          <w:t>Figură 11 - Valorile medii multianuale ale cantităților de precipitații medii la Stația</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_Toc499054302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51</w:t>
        </w:r>
        <w:r w:rsidR="00644353" w:rsidRPr="00E07A26">
          <w:rPr>
            <w:b w:val="0"/>
            <w:noProof/>
            <w:webHidden/>
            <w:color w:val="auto"/>
          </w:rPr>
          <w:fldChar w:fldCharType="end"/>
        </w:r>
      </w:hyperlink>
    </w:p>
    <w:p w14:paraId="700E1267" w14:textId="6A8A2952"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03" w:history="1">
        <w:r w:rsidR="00644353" w:rsidRPr="00E07A26">
          <w:rPr>
            <w:rStyle w:val="Hyperlink"/>
            <w:b w:val="0"/>
            <w:noProof/>
            <w:color w:val="auto"/>
          </w:rPr>
          <w:t>Figură 12 - Valorile medii multianuale ale vitezei vântului la Stația</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_Toc499054303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51</w:t>
        </w:r>
        <w:r w:rsidR="00644353" w:rsidRPr="00E07A26">
          <w:rPr>
            <w:b w:val="0"/>
            <w:noProof/>
            <w:webHidden/>
            <w:color w:val="auto"/>
          </w:rPr>
          <w:fldChar w:fldCharType="end"/>
        </w:r>
      </w:hyperlink>
    </w:p>
    <w:p w14:paraId="66E4E324" w14:textId="7E09F85B"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04" w:history="1">
        <w:r w:rsidR="00644353" w:rsidRPr="00E07A26">
          <w:rPr>
            <w:rStyle w:val="Hyperlink"/>
            <w:b w:val="0"/>
            <w:noProof/>
            <w:color w:val="auto"/>
          </w:rPr>
          <w:t>Figură 13 – Harta solurilor în zona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_Toc499054304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63</w:t>
        </w:r>
        <w:r w:rsidR="00644353" w:rsidRPr="00E07A26">
          <w:rPr>
            <w:b w:val="0"/>
            <w:noProof/>
            <w:webHidden/>
            <w:color w:val="auto"/>
          </w:rPr>
          <w:fldChar w:fldCharType="end"/>
        </w:r>
      </w:hyperlink>
    </w:p>
    <w:p w14:paraId="75EAC14E" w14:textId="7AF5C87F"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05" w:history="1">
        <w:r w:rsidR="00644353" w:rsidRPr="00E07A26">
          <w:rPr>
            <w:rStyle w:val="Hyperlink"/>
            <w:b w:val="0"/>
            <w:noProof/>
            <w:color w:val="auto"/>
          </w:rPr>
          <w:t>Figură 14 - Amplasarea organizării de șantier, a drumurilor temporare de acces și a solului fertil în zona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_Toc499054305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65</w:t>
        </w:r>
        <w:r w:rsidR="00644353" w:rsidRPr="00E07A26">
          <w:rPr>
            <w:b w:val="0"/>
            <w:noProof/>
            <w:webHidden/>
            <w:color w:val="auto"/>
          </w:rPr>
          <w:fldChar w:fldCharType="end"/>
        </w:r>
      </w:hyperlink>
    </w:p>
    <w:p w14:paraId="4A06B663" w14:textId="3AB120CA"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06" w:history="1">
        <w:r w:rsidR="00644353" w:rsidRPr="00E07A26">
          <w:rPr>
            <w:rStyle w:val="Hyperlink"/>
            <w:b w:val="0"/>
            <w:noProof/>
            <w:color w:val="auto"/>
          </w:rPr>
          <w:t>Figură 15 – Caracterizarea geologică a zonei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_Toc499054306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67</w:t>
        </w:r>
        <w:r w:rsidR="00644353" w:rsidRPr="00E07A26">
          <w:rPr>
            <w:b w:val="0"/>
            <w:noProof/>
            <w:webHidden/>
            <w:color w:val="auto"/>
          </w:rPr>
          <w:fldChar w:fldCharType="end"/>
        </w:r>
      </w:hyperlink>
    </w:p>
    <w:p w14:paraId="7E8FC0EA" w14:textId="3BBBF422"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07" w:history="1">
        <w:r w:rsidR="00644353" w:rsidRPr="00E07A26">
          <w:rPr>
            <w:rStyle w:val="Hyperlink"/>
            <w:b w:val="0"/>
            <w:noProof/>
            <w:color w:val="auto"/>
          </w:rPr>
          <w:t>Figură 16 - Localizarea releveelor fitocenologice în cadrul realizării campaniilor de monitorizare a biodiversității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_Toc499054307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81</w:t>
        </w:r>
        <w:r w:rsidR="00644353" w:rsidRPr="00E07A26">
          <w:rPr>
            <w:b w:val="0"/>
            <w:noProof/>
            <w:webHidden/>
            <w:color w:val="auto"/>
          </w:rPr>
          <w:fldChar w:fldCharType="end"/>
        </w:r>
      </w:hyperlink>
    </w:p>
    <w:p w14:paraId="6BE8BFC0" w14:textId="6629A9CD"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08" w:history="1">
        <w:r w:rsidR="00644353" w:rsidRPr="00E07A26">
          <w:rPr>
            <w:rStyle w:val="Hyperlink"/>
            <w:b w:val="0"/>
            <w:noProof/>
            <w:color w:val="auto"/>
          </w:rPr>
          <w:t>Figură 17 - Distribuția asociațiilor vegetale în zona luată în studiu</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_Toc499054308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82</w:t>
        </w:r>
        <w:r w:rsidR="00644353" w:rsidRPr="00E07A26">
          <w:rPr>
            <w:b w:val="0"/>
            <w:noProof/>
            <w:webHidden/>
            <w:color w:val="auto"/>
          </w:rPr>
          <w:fldChar w:fldCharType="end"/>
        </w:r>
      </w:hyperlink>
    </w:p>
    <w:p w14:paraId="5B111492" w14:textId="15DEBEED"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09" w:history="1">
        <w:r w:rsidR="00644353" w:rsidRPr="00E07A26">
          <w:rPr>
            <w:rStyle w:val="Hyperlink"/>
            <w:b w:val="0"/>
            <w:noProof/>
            <w:color w:val="auto"/>
          </w:rPr>
          <w:t>Figură 18 – Localizarea speciilor de mamifere, altele decât cele de interes comunitar în cadrul campaniilor de monitorizare din 2015, 2016 și 2017</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_Toc499054309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84</w:t>
        </w:r>
        <w:r w:rsidR="00644353" w:rsidRPr="00E07A26">
          <w:rPr>
            <w:b w:val="0"/>
            <w:noProof/>
            <w:webHidden/>
            <w:color w:val="auto"/>
          </w:rPr>
          <w:fldChar w:fldCharType="end"/>
        </w:r>
      </w:hyperlink>
    </w:p>
    <w:p w14:paraId="394F0D91" w14:textId="229FF45B"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10" w:history="1">
        <w:r w:rsidR="00644353" w:rsidRPr="00E07A26">
          <w:rPr>
            <w:rStyle w:val="Hyperlink"/>
            <w:b w:val="0"/>
            <w:noProof/>
            <w:color w:val="auto"/>
          </w:rPr>
          <w:t>Figură 19 – Localizarea speciilor de herpetofaună, altele decât cele de interes comunitar menționate în Formularul Standard al ROSCI0065 - în zona luată în studiu (anul 2016 și 2017)</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_Toc499054310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86</w:t>
        </w:r>
        <w:r w:rsidR="00644353" w:rsidRPr="00E07A26">
          <w:rPr>
            <w:b w:val="0"/>
            <w:noProof/>
            <w:webHidden/>
            <w:color w:val="auto"/>
          </w:rPr>
          <w:fldChar w:fldCharType="end"/>
        </w:r>
      </w:hyperlink>
    </w:p>
    <w:p w14:paraId="28C83610" w14:textId="00769AC9"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11" w:history="1">
        <w:r w:rsidR="00644353" w:rsidRPr="00E07A26">
          <w:rPr>
            <w:rStyle w:val="Hyperlink"/>
            <w:b w:val="0"/>
            <w:noProof/>
            <w:color w:val="auto"/>
          </w:rPr>
          <w:t>Figură 20 – Topografia terenului în zona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_Toc499054311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106</w:t>
        </w:r>
        <w:r w:rsidR="00644353" w:rsidRPr="00E07A26">
          <w:rPr>
            <w:b w:val="0"/>
            <w:noProof/>
            <w:webHidden/>
            <w:color w:val="auto"/>
          </w:rPr>
          <w:fldChar w:fldCharType="end"/>
        </w:r>
      </w:hyperlink>
    </w:p>
    <w:p w14:paraId="23CEDB1B" w14:textId="7A73AD96"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12" w:history="1">
        <w:r w:rsidR="00644353" w:rsidRPr="00E07A26">
          <w:rPr>
            <w:rStyle w:val="Hyperlink"/>
            <w:b w:val="0"/>
            <w:noProof/>
            <w:color w:val="auto"/>
          </w:rPr>
          <w:t>Figură 21 – Harta utilizării terenurilor din zona PP și vecinătăți conform datelor din CORINE LAND COVER (2012)</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_Toc499054312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107</w:t>
        </w:r>
        <w:r w:rsidR="00644353" w:rsidRPr="00E07A26">
          <w:rPr>
            <w:b w:val="0"/>
            <w:noProof/>
            <w:webHidden/>
            <w:color w:val="auto"/>
          </w:rPr>
          <w:fldChar w:fldCharType="end"/>
        </w:r>
      </w:hyperlink>
    </w:p>
    <w:p w14:paraId="51B865BC" w14:textId="5AF6DB05"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13" w:history="1">
        <w:r w:rsidR="00644353" w:rsidRPr="00E07A26">
          <w:rPr>
            <w:rStyle w:val="Hyperlink"/>
            <w:b w:val="0"/>
            <w:noProof/>
            <w:color w:val="auto"/>
          </w:rPr>
          <w:t>Figură 22 – Metodologie pentru evaluarea tipului de impact asupra peisajului (sursa: IEMA (2011) – Figure 6.3 – www.iema.net)</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_Toc499054313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117</w:t>
        </w:r>
        <w:r w:rsidR="00644353" w:rsidRPr="00E07A26">
          <w:rPr>
            <w:b w:val="0"/>
            <w:noProof/>
            <w:webHidden/>
            <w:color w:val="auto"/>
          </w:rPr>
          <w:fldChar w:fldCharType="end"/>
        </w:r>
      </w:hyperlink>
    </w:p>
    <w:p w14:paraId="2A23CFB7" w14:textId="30C50EB2"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14" w:history="1">
        <w:r w:rsidR="00644353" w:rsidRPr="00E07A26">
          <w:rPr>
            <w:rStyle w:val="Hyperlink"/>
            <w:b w:val="0"/>
            <w:noProof/>
            <w:color w:val="auto"/>
          </w:rPr>
          <w:t>Figură 23 – Zonarea seismică. Macrozonarea teritoriului României.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_Toc499054314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137</w:t>
        </w:r>
        <w:r w:rsidR="00644353" w:rsidRPr="00E07A26">
          <w:rPr>
            <w:b w:val="0"/>
            <w:noProof/>
            <w:webHidden/>
            <w:color w:val="auto"/>
          </w:rPr>
          <w:fldChar w:fldCharType="end"/>
        </w:r>
      </w:hyperlink>
    </w:p>
    <w:p w14:paraId="3AE460F8" w14:textId="59B6C3A3"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15" w:history="1">
        <w:r w:rsidR="00644353" w:rsidRPr="00E07A26">
          <w:rPr>
            <w:rStyle w:val="Hyperlink"/>
            <w:b w:val="0"/>
            <w:noProof/>
            <w:color w:val="auto"/>
          </w:rPr>
          <w:t>Figură 24 – Zonarea valorilor de vârf ale accelerației terenului pentru proiectarea ag cu IMR=225 de ani și 20% probabilitate de depășire în 50 de ani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_Toc499054315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137</w:t>
        </w:r>
        <w:r w:rsidR="00644353" w:rsidRPr="00E07A26">
          <w:rPr>
            <w:b w:val="0"/>
            <w:noProof/>
            <w:webHidden/>
            <w:color w:val="auto"/>
          </w:rPr>
          <w:fldChar w:fldCharType="end"/>
        </w:r>
      </w:hyperlink>
    </w:p>
    <w:p w14:paraId="6668DA7D" w14:textId="0D84693F"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16" w:history="1">
        <w:r w:rsidR="00644353" w:rsidRPr="00E07A26">
          <w:rPr>
            <w:rStyle w:val="Hyperlink"/>
            <w:b w:val="0"/>
            <w:noProof/>
            <w:color w:val="auto"/>
          </w:rPr>
          <w:t>Figură 25 – Zonarea teritoriului României în termeni de perioadă de control (colț) T</w:t>
        </w:r>
        <w:r w:rsidR="00644353" w:rsidRPr="00E07A26">
          <w:rPr>
            <w:rStyle w:val="Hyperlink"/>
            <w:b w:val="0"/>
            <w:noProof/>
            <w:color w:val="auto"/>
            <w:vertAlign w:val="subscript"/>
          </w:rPr>
          <w:t>c</w:t>
        </w:r>
        <w:r w:rsidR="00644353" w:rsidRPr="00E07A26">
          <w:rPr>
            <w:rStyle w:val="Hyperlink"/>
            <w:b w:val="0"/>
            <w:noProof/>
            <w:color w:val="auto"/>
          </w:rPr>
          <w:t xml:space="preserve"> a spectrului de răspuns</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_Toc499054316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138</w:t>
        </w:r>
        <w:r w:rsidR="00644353" w:rsidRPr="00E07A26">
          <w:rPr>
            <w:b w:val="0"/>
            <w:noProof/>
            <w:webHidden/>
            <w:color w:val="auto"/>
          </w:rPr>
          <w:fldChar w:fldCharType="end"/>
        </w:r>
      </w:hyperlink>
    </w:p>
    <w:p w14:paraId="4766078D" w14:textId="328F3349" w:rsidR="00453C8E" w:rsidRPr="00E07A26" w:rsidRDefault="00453C8E" w:rsidP="00644353">
      <w:pPr>
        <w:pStyle w:val="Titlurilistecuprins"/>
        <w:spacing w:before="60" w:after="60"/>
        <w:rPr>
          <w:lang w:val="ro-RO"/>
        </w:rPr>
      </w:pPr>
      <w:r w:rsidRPr="00E07A26">
        <w:rPr>
          <w:b w:val="0"/>
          <w:lang w:val="ro-RO"/>
        </w:rPr>
        <w:fldChar w:fldCharType="end"/>
      </w:r>
    </w:p>
    <w:p w14:paraId="3FE5D8F4" w14:textId="48EF0993" w:rsidR="002334C0" w:rsidRPr="00E07A26" w:rsidRDefault="00321017" w:rsidP="000C3C3E">
      <w:pPr>
        <w:pStyle w:val="Titlurilistecuprins"/>
        <w:rPr>
          <w:lang w:val="ro-RO"/>
        </w:rPr>
      </w:pPr>
      <w:r w:rsidRPr="00E07A26">
        <w:rPr>
          <w:lang w:val="ro-RO"/>
        </w:rPr>
        <w:t>Lista tabelelor</w:t>
      </w:r>
    </w:p>
    <w:p w14:paraId="154F32AF" w14:textId="77777777" w:rsidR="002157D3" w:rsidRPr="00E07A26" w:rsidRDefault="002157D3" w:rsidP="000C3C3E">
      <w:pPr>
        <w:pStyle w:val="Titlurilistecuprins"/>
        <w:rPr>
          <w:lang w:val="ro-RO"/>
        </w:rPr>
      </w:pPr>
    </w:p>
    <w:p w14:paraId="4EFC968C" w14:textId="1B4487B9" w:rsidR="00644353" w:rsidRPr="00E07A26" w:rsidRDefault="00967884" w:rsidP="00644353">
      <w:pPr>
        <w:pStyle w:val="TableofFigures"/>
        <w:tabs>
          <w:tab w:val="right" w:leader="dot" w:pos="9486"/>
        </w:tabs>
        <w:spacing w:before="60" w:after="60"/>
        <w:rPr>
          <w:rFonts w:asciiTheme="minorHAnsi" w:eastAsiaTheme="minorEastAsia" w:hAnsiTheme="minorHAnsi"/>
          <w:b w:val="0"/>
          <w:noProof/>
          <w:color w:val="auto"/>
          <w:lang w:eastAsia="ro-RO"/>
        </w:rPr>
      </w:pPr>
      <w:r w:rsidRPr="00E07A26">
        <w:rPr>
          <w:b w:val="0"/>
          <w:color w:val="auto"/>
          <w:sz w:val="32"/>
          <w:szCs w:val="28"/>
        </w:rPr>
        <w:fldChar w:fldCharType="begin"/>
      </w:r>
      <w:r w:rsidRPr="00E07A26">
        <w:rPr>
          <w:b w:val="0"/>
          <w:color w:val="auto"/>
          <w:sz w:val="32"/>
          <w:szCs w:val="28"/>
        </w:rPr>
        <w:instrText xml:space="preserve"> TOC \h \z \c "Tabel" </w:instrText>
      </w:r>
      <w:r w:rsidRPr="00E07A26">
        <w:rPr>
          <w:b w:val="0"/>
          <w:color w:val="auto"/>
          <w:sz w:val="32"/>
          <w:szCs w:val="28"/>
        </w:rPr>
        <w:fldChar w:fldCharType="separate"/>
      </w:r>
      <w:hyperlink w:anchor="_Toc499054317" w:history="1">
        <w:r w:rsidR="00644353" w:rsidRPr="00E07A26">
          <w:rPr>
            <w:rStyle w:val="Hyperlink"/>
            <w:b w:val="0"/>
            <w:noProof/>
            <w:color w:val="auto"/>
          </w:rPr>
          <w:t>Tabel 1 – Tablou coordonate Stereo 70 ale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_Toc499054317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20</w:t>
        </w:r>
        <w:r w:rsidR="00644353" w:rsidRPr="00E07A26">
          <w:rPr>
            <w:b w:val="0"/>
            <w:noProof/>
            <w:webHidden/>
            <w:color w:val="auto"/>
          </w:rPr>
          <w:fldChar w:fldCharType="end"/>
        </w:r>
      </w:hyperlink>
    </w:p>
    <w:p w14:paraId="4B285B8A" w14:textId="09F220F2"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18" w:history="1">
        <w:r w:rsidR="00644353" w:rsidRPr="00E07A26">
          <w:rPr>
            <w:rStyle w:val="Hyperlink"/>
            <w:b w:val="0"/>
            <w:noProof/>
            <w:color w:val="auto"/>
          </w:rPr>
          <w:t>Tabel 2 – Tablou coordonate STEREO 70 ale Stației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_Toc499054318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20</w:t>
        </w:r>
        <w:r w:rsidR="00644353" w:rsidRPr="00E07A26">
          <w:rPr>
            <w:b w:val="0"/>
            <w:noProof/>
            <w:webHidden/>
            <w:color w:val="auto"/>
          </w:rPr>
          <w:fldChar w:fldCharType="end"/>
        </w:r>
      </w:hyperlink>
    </w:p>
    <w:p w14:paraId="664C9F70" w14:textId="2DC99CA1"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19" w:history="1">
        <w:r w:rsidR="00644353" w:rsidRPr="00E07A26">
          <w:rPr>
            <w:rStyle w:val="Hyperlink"/>
            <w:b w:val="0"/>
            <w:noProof/>
            <w:color w:val="auto"/>
          </w:rPr>
          <w:t>Tabel 3 – Clasificarea și etichetarea substanțelor sau a preparatelor chimice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_Toc499054319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26</w:t>
        </w:r>
        <w:r w:rsidR="00644353" w:rsidRPr="00E07A26">
          <w:rPr>
            <w:b w:val="0"/>
            <w:noProof/>
            <w:webHidden/>
            <w:color w:val="auto"/>
          </w:rPr>
          <w:fldChar w:fldCharType="end"/>
        </w:r>
      </w:hyperlink>
    </w:p>
    <w:p w14:paraId="248D7184" w14:textId="70581AF0"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20" w:history="1">
        <w:r w:rsidR="00644353" w:rsidRPr="00E07A26">
          <w:rPr>
            <w:rStyle w:val="Hyperlink"/>
            <w:b w:val="0"/>
            <w:noProof/>
            <w:color w:val="auto"/>
          </w:rPr>
          <w:t>Tabel 4 – Surse de zgomot în perioada de operare a STG</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_Toc499054320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27</w:t>
        </w:r>
        <w:r w:rsidR="00644353" w:rsidRPr="00E07A26">
          <w:rPr>
            <w:b w:val="0"/>
            <w:noProof/>
            <w:webHidden/>
            <w:color w:val="auto"/>
          </w:rPr>
          <w:fldChar w:fldCharType="end"/>
        </w:r>
      </w:hyperlink>
    </w:p>
    <w:p w14:paraId="6148A905" w14:textId="36541609"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21" w:history="1">
        <w:r w:rsidR="00644353" w:rsidRPr="00E07A26">
          <w:rPr>
            <w:rStyle w:val="Hyperlink"/>
            <w:b w:val="0"/>
            <w:noProof/>
            <w:color w:val="auto"/>
          </w:rPr>
          <w:t>Tabel 5 – Descrierea echipamentelor și instalațiilor aferente Stației de tratare a gazelor naturale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_Toc499054321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39</w:t>
        </w:r>
        <w:r w:rsidR="00644353" w:rsidRPr="00E07A26">
          <w:rPr>
            <w:b w:val="0"/>
            <w:noProof/>
            <w:webHidden/>
            <w:color w:val="auto"/>
          </w:rPr>
          <w:fldChar w:fldCharType="end"/>
        </w:r>
      </w:hyperlink>
    </w:p>
    <w:p w14:paraId="3B891D60" w14:textId="7CDC7E87"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22" w:history="1">
        <w:r w:rsidR="00644353" w:rsidRPr="00E07A26">
          <w:rPr>
            <w:rStyle w:val="Hyperlink"/>
            <w:b w:val="0"/>
            <w:noProof/>
            <w:color w:val="auto"/>
          </w:rPr>
          <w:t>Tabel 6 – Codurile și cantitățile estimative ale deșeurilor generate prin implementarea proiectului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_Toc499054322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43</w:t>
        </w:r>
        <w:r w:rsidR="00644353" w:rsidRPr="00E07A26">
          <w:rPr>
            <w:b w:val="0"/>
            <w:noProof/>
            <w:webHidden/>
            <w:color w:val="auto"/>
          </w:rPr>
          <w:fldChar w:fldCharType="end"/>
        </w:r>
      </w:hyperlink>
    </w:p>
    <w:p w14:paraId="1638CFAF" w14:textId="30EE5E88"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23" w:history="1">
        <w:r w:rsidR="00644353" w:rsidRPr="00E07A26">
          <w:rPr>
            <w:rStyle w:val="Hyperlink"/>
            <w:b w:val="0"/>
            <w:noProof/>
            <w:color w:val="auto"/>
          </w:rPr>
          <w:t>Tabel 7 - Valorile temperaturii medii multianuale la Stația Meteorologică Gura Portiței, județul Constanța între anii 2000-2016 (°C)</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_Toc499054323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50</w:t>
        </w:r>
        <w:r w:rsidR="00644353" w:rsidRPr="00E07A26">
          <w:rPr>
            <w:b w:val="0"/>
            <w:noProof/>
            <w:webHidden/>
            <w:color w:val="auto"/>
          </w:rPr>
          <w:fldChar w:fldCharType="end"/>
        </w:r>
      </w:hyperlink>
    </w:p>
    <w:p w14:paraId="1C841DF4" w14:textId="62E442DB"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24" w:history="1">
        <w:r w:rsidR="00644353" w:rsidRPr="00E07A26">
          <w:rPr>
            <w:rStyle w:val="Hyperlink"/>
            <w:b w:val="0"/>
            <w:noProof/>
            <w:color w:val="auto"/>
          </w:rPr>
          <w:t>Tabel 8 - Valorile multianuale medii ale umezelii aerului la Stația meteorologică Gura Portiței, județul Constanța între anii 2000-2016 (%)</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_Toc499054324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50</w:t>
        </w:r>
        <w:r w:rsidR="00644353" w:rsidRPr="00E07A26">
          <w:rPr>
            <w:b w:val="0"/>
            <w:noProof/>
            <w:webHidden/>
            <w:color w:val="auto"/>
          </w:rPr>
          <w:fldChar w:fldCharType="end"/>
        </w:r>
      </w:hyperlink>
    </w:p>
    <w:p w14:paraId="137DE805" w14:textId="7AAFF593"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25" w:history="1">
        <w:r w:rsidR="00644353" w:rsidRPr="00E07A26">
          <w:rPr>
            <w:rStyle w:val="Hyperlink"/>
            <w:b w:val="0"/>
            <w:noProof/>
            <w:color w:val="auto"/>
          </w:rPr>
          <w:t>Tabel 9 – Valorile medii multianuale ale cantităților de precipitații medii la Stația Meteorologică Gura Portiței, județul Constanța între anii 2000-2016 (l/mp)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_Toc499054325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50</w:t>
        </w:r>
        <w:r w:rsidR="00644353" w:rsidRPr="00E07A26">
          <w:rPr>
            <w:b w:val="0"/>
            <w:noProof/>
            <w:webHidden/>
            <w:color w:val="auto"/>
          </w:rPr>
          <w:fldChar w:fldCharType="end"/>
        </w:r>
      </w:hyperlink>
    </w:p>
    <w:p w14:paraId="603ABB24" w14:textId="6ED82470"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26" w:history="1">
        <w:r w:rsidR="00644353" w:rsidRPr="00E07A26">
          <w:rPr>
            <w:rStyle w:val="Hyperlink"/>
            <w:b w:val="0"/>
            <w:noProof/>
            <w:color w:val="auto"/>
          </w:rPr>
          <w:t>Tabel 10 – Valorile medii multianuale ale vitezei vântului la stația meteorologică Gura Portiței între anii 2000-2016 (m/s)</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_Toc499054326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50</w:t>
        </w:r>
        <w:r w:rsidR="00644353" w:rsidRPr="00E07A26">
          <w:rPr>
            <w:b w:val="0"/>
            <w:noProof/>
            <w:webHidden/>
            <w:color w:val="auto"/>
          </w:rPr>
          <w:fldChar w:fldCharType="end"/>
        </w:r>
      </w:hyperlink>
    </w:p>
    <w:p w14:paraId="482A3E2D" w14:textId="650BBDCD"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27" w:history="1">
        <w:r w:rsidR="00644353" w:rsidRPr="00E07A26">
          <w:rPr>
            <w:rStyle w:val="Hyperlink"/>
            <w:b w:val="0"/>
            <w:noProof/>
            <w:color w:val="auto"/>
          </w:rPr>
          <w:t>Tabel 11 – Tipuri și cantități de emisii în atmosferă de la sursele staționare ale STG pachet compresor,</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_Toc499054327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55</w:t>
        </w:r>
        <w:r w:rsidR="00644353" w:rsidRPr="00E07A26">
          <w:rPr>
            <w:b w:val="0"/>
            <w:noProof/>
            <w:webHidden/>
            <w:color w:val="auto"/>
          </w:rPr>
          <w:fldChar w:fldCharType="end"/>
        </w:r>
      </w:hyperlink>
    </w:p>
    <w:p w14:paraId="17A025FB" w14:textId="5D865756"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28" w:history="1">
        <w:r w:rsidR="00644353" w:rsidRPr="00E07A26">
          <w:rPr>
            <w:rStyle w:val="Hyperlink"/>
            <w:b w:val="0"/>
            <w:noProof/>
            <w:color w:val="auto"/>
          </w:rPr>
          <w:t>Tabel 12 – Tipuri și cantități de emisii în atmosferă de la sursa staționară încălzitoare cu flacără în perioada de operare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_Toc499054328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56</w:t>
        </w:r>
        <w:r w:rsidR="00644353" w:rsidRPr="00E07A26">
          <w:rPr>
            <w:b w:val="0"/>
            <w:noProof/>
            <w:webHidden/>
            <w:color w:val="auto"/>
          </w:rPr>
          <w:fldChar w:fldCharType="end"/>
        </w:r>
      </w:hyperlink>
    </w:p>
    <w:p w14:paraId="75DDDBA8" w14:textId="7D9D284F"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29" w:history="1">
        <w:r w:rsidR="00644353" w:rsidRPr="00E07A26">
          <w:rPr>
            <w:rStyle w:val="Hyperlink"/>
            <w:b w:val="0"/>
            <w:noProof/>
            <w:color w:val="auto"/>
          </w:rPr>
          <w:t>Tabel 14 - Tipuri și cantități de emisii în atmosferă de la sursa staționară generator diesel (rezervă) în perioada de operare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_Toc499054329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56</w:t>
        </w:r>
        <w:r w:rsidR="00644353" w:rsidRPr="00E07A26">
          <w:rPr>
            <w:b w:val="0"/>
            <w:noProof/>
            <w:webHidden/>
            <w:color w:val="auto"/>
          </w:rPr>
          <w:fldChar w:fldCharType="end"/>
        </w:r>
      </w:hyperlink>
    </w:p>
    <w:p w14:paraId="5B40B530" w14:textId="1B22DFE4"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30" w:history="1">
        <w:r w:rsidR="00644353" w:rsidRPr="00E07A26">
          <w:rPr>
            <w:rStyle w:val="Hyperlink"/>
            <w:b w:val="0"/>
            <w:noProof/>
            <w:color w:val="auto"/>
          </w:rPr>
          <w:t>Tabel 13 – Estimarea cantității de gaze evacuate prin procesul de venting în perioada de operare a STG</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_Toc499054330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57</w:t>
        </w:r>
        <w:r w:rsidR="00644353" w:rsidRPr="00E07A26">
          <w:rPr>
            <w:b w:val="0"/>
            <w:noProof/>
            <w:webHidden/>
            <w:color w:val="auto"/>
          </w:rPr>
          <w:fldChar w:fldCharType="end"/>
        </w:r>
      </w:hyperlink>
    </w:p>
    <w:p w14:paraId="5C73E7B3" w14:textId="019A4348"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31" w:history="1">
        <w:r w:rsidR="00644353" w:rsidRPr="00E07A26">
          <w:rPr>
            <w:rStyle w:val="Hyperlink"/>
            <w:b w:val="0"/>
            <w:noProof/>
            <w:color w:val="auto"/>
          </w:rPr>
          <w:t>Tabel 15 - Repartizarea pe categorii de folosință a suprafeței de teren agricol din județul Constanța</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_Toc499054331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61</w:t>
        </w:r>
        <w:r w:rsidR="00644353" w:rsidRPr="00E07A26">
          <w:rPr>
            <w:b w:val="0"/>
            <w:noProof/>
            <w:webHidden/>
            <w:color w:val="auto"/>
          </w:rPr>
          <w:fldChar w:fldCharType="end"/>
        </w:r>
      </w:hyperlink>
    </w:p>
    <w:p w14:paraId="658CA221" w14:textId="2490634C"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32" w:history="1">
        <w:r w:rsidR="00644353" w:rsidRPr="00E07A26">
          <w:rPr>
            <w:rStyle w:val="Hyperlink"/>
            <w:b w:val="0"/>
            <w:noProof/>
            <w:color w:val="auto"/>
          </w:rPr>
          <w:t>Tabel 16 – Coordonate în Stereo 70 ale forajelor geotehnice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_Toc499054332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62</w:t>
        </w:r>
        <w:r w:rsidR="00644353" w:rsidRPr="00E07A26">
          <w:rPr>
            <w:b w:val="0"/>
            <w:noProof/>
            <w:webHidden/>
            <w:color w:val="auto"/>
          </w:rPr>
          <w:fldChar w:fldCharType="end"/>
        </w:r>
      </w:hyperlink>
    </w:p>
    <w:p w14:paraId="5F34BF9A" w14:textId="618E275E"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33" w:history="1">
        <w:r w:rsidR="00644353" w:rsidRPr="00E07A26">
          <w:rPr>
            <w:rStyle w:val="Hyperlink"/>
            <w:b w:val="0"/>
            <w:noProof/>
            <w:color w:val="auto"/>
          </w:rPr>
          <w:t>Tabel 17 – Relevee în care a fost evidențiată prezența asoc. ARTEMISIETEA VULGARIS</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_Toc499054333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76</w:t>
        </w:r>
        <w:r w:rsidR="00644353" w:rsidRPr="00E07A26">
          <w:rPr>
            <w:b w:val="0"/>
            <w:noProof/>
            <w:webHidden/>
            <w:color w:val="auto"/>
          </w:rPr>
          <w:fldChar w:fldCharType="end"/>
        </w:r>
      </w:hyperlink>
    </w:p>
    <w:p w14:paraId="05A75B34" w14:textId="7ACA73C8"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34" w:history="1">
        <w:r w:rsidR="00644353" w:rsidRPr="00E07A26">
          <w:rPr>
            <w:rStyle w:val="Hyperlink"/>
            <w:b w:val="0"/>
            <w:noProof/>
            <w:color w:val="auto"/>
          </w:rPr>
          <w:t>Tabel 18 - Coordonatele în STEREO 70 ale releveelor fitocenologice realizate în timpul monitorizării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_Toc499054334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83</w:t>
        </w:r>
        <w:r w:rsidR="00644353" w:rsidRPr="00E07A26">
          <w:rPr>
            <w:b w:val="0"/>
            <w:noProof/>
            <w:webHidden/>
            <w:color w:val="auto"/>
          </w:rPr>
          <w:fldChar w:fldCharType="end"/>
        </w:r>
      </w:hyperlink>
    </w:p>
    <w:p w14:paraId="00628EB8" w14:textId="1B6B01D1"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35" w:history="1">
        <w:r w:rsidR="00644353" w:rsidRPr="00E07A26">
          <w:rPr>
            <w:rStyle w:val="Hyperlink"/>
            <w:b w:val="0"/>
            <w:noProof/>
            <w:color w:val="auto"/>
          </w:rPr>
          <w:t>Tabel 19 - Specii de păsări enumerate în Anexa I a Directivei Consiliului 2009/147/EC observate în zona luată în studiu și în vecinătatea acesteia de echipa AUDITECO  în 2017</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_Toc499054335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89</w:t>
        </w:r>
        <w:r w:rsidR="00644353" w:rsidRPr="00E07A26">
          <w:rPr>
            <w:b w:val="0"/>
            <w:noProof/>
            <w:webHidden/>
            <w:color w:val="auto"/>
          </w:rPr>
          <w:fldChar w:fldCharType="end"/>
        </w:r>
      </w:hyperlink>
    </w:p>
    <w:p w14:paraId="6009DE7E" w14:textId="655FB7BA"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36" w:history="1">
        <w:r w:rsidR="00644353" w:rsidRPr="00E07A26">
          <w:rPr>
            <w:rStyle w:val="Hyperlink"/>
            <w:b w:val="0"/>
            <w:noProof/>
            <w:color w:val="auto"/>
          </w:rPr>
          <w:t>Tabel 20 - Specii de păsări cu migrație regulată nemenționate în Anexa I a Directivei Consiliului 2009/147/EC observate în zona luată în studiu și în vecinătatea acesteia de echipa AUDITECO 2017</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_Toc499054336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90</w:t>
        </w:r>
        <w:r w:rsidR="00644353" w:rsidRPr="00E07A26">
          <w:rPr>
            <w:b w:val="0"/>
            <w:noProof/>
            <w:webHidden/>
            <w:color w:val="auto"/>
          </w:rPr>
          <w:fldChar w:fldCharType="end"/>
        </w:r>
      </w:hyperlink>
    </w:p>
    <w:p w14:paraId="75A963B5" w14:textId="6B1E1421"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37" w:history="1">
        <w:r w:rsidR="00644353" w:rsidRPr="00E07A26">
          <w:rPr>
            <w:rStyle w:val="Hyperlink"/>
            <w:b w:val="0"/>
            <w:noProof/>
            <w:color w:val="auto"/>
          </w:rPr>
          <w:t>Tabel 21 - Alte specii de păsări neenumerate în Anexa I a Directivei Consiliului 2009/147/EC observate în zona luată în studiu și în vecinătatea acesteia de echipa AUDITECO – 2017</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_Toc499054337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92</w:t>
        </w:r>
        <w:r w:rsidR="00644353" w:rsidRPr="00E07A26">
          <w:rPr>
            <w:b w:val="0"/>
            <w:noProof/>
            <w:webHidden/>
            <w:color w:val="auto"/>
          </w:rPr>
          <w:fldChar w:fldCharType="end"/>
        </w:r>
      </w:hyperlink>
    </w:p>
    <w:p w14:paraId="7E632078" w14:textId="25FC6C37"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38" w:history="1">
        <w:r w:rsidR="00644353" w:rsidRPr="00E07A26">
          <w:rPr>
            <w:rStyle w:val="Hyperlink"/>
            <w:b w:val="0"/>
            <w:noProof/>
            <w:color w:val="auto"/>
          </w:rPr>
          <w:t>Tabel 22 – Scară de notare pentru evaluarea tipurilor de impact</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_Toc499054338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93</w:t>
        </w:r>
        <w:r w:rsidR="00644353" w:rsidRPr="00E07A26">
          <w:rPr>
            <w:b w:val="0"/>
            <w:noProof/>
            <w:webHidden/>
            <w:color w:val="auto"/>
          </w:rPr>
          <w:fldChar w:fldCharType="end"/>
        </w:r>
      </w:hyperlink>
    </w:p>
    <w:p w14:paraId="3BE19667" w14:textId="357A7F3C"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39" w:history="1">
        <w:r w:rsidR="00644353" w:rsidRPr="00E07A26">
          <w:rPr>
            <w:rStyle w:val="Hyperlink"/>
            <w:b w:val="0"/>
            <w:noProof/>
            <w:color w:val="auto"/>
          </w:rPr>
          <w:t>Tabel 23 – Evaluarea tipurilor de impact susceptibil să afecteze ariile naturale protejate de interes comunitar</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_Toc499054339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94</w:t>
        </w:r>
        <w:r w:rsidR="00644353" w:rsidRPr="00E07A26">
          <w:rPr>
            <w:b w:val="0"/>
            <w:noProof/>
            <w:webHidden/>
            <w:color w:val="auto"/>
          </w:rPr>
          <w:fldChar w:fldCharType="end"/>
        </w:r>
      </w:hyperlink>
    </w:p>
    <w:p w14:paraId="5853BC2B" w14:textId="0E019B3C"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40" w:history="1">
        <w:r w:rsidR="00644353" w:rsidRPr="00E07A26">
          <w:rPr>
            <w:rStyle w:val="Hyperlink"/>
            <w:b w:val="0"/>
            <w:noProof/>
            <w:color w:val="auto"/>
          </w:rPr>
          <w:t>Tabel 24 - Măsuri de reducere a impactului potențial prognozat de implementarea PP asupra habitatelor și speciilor de interes comunitar din arealul investigat</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_Toc499054340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100</w:t>
        </w:r>
        <w:r w:rsidR="00644353" w:rsidRPr="00E07A26">
          <w:rPr>
            <w:b w:val="0"/>
            <w:noProof/>
            <w:webHidden/>
            <w:color w:val="auto"/>
          </w:rPr>
          <w:fldChar w:fldCharType="end"/>
        </w:r>
      </w:hyperlink>
    </w:p>
    <w:p w14:paraId="1F6693CA" w14:textId="7376F7BC"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41" w:history="1">
        <w:r w:rsidR="00644353" w:rsidRPr="00E07A26">
          <w:rPr>
            <w:rStyle w:val="Hyperlink"/>
            <w:b w:val="0"/>
            <w:noProof/>
            <w:color w:val="auto"/>
          </w:rPr>
          <w:t>Tabel 25 - Metodologie pentru evaluarea tipului de impact asupra peisajului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_Toc499054341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117</w:t>
        </w:r>
        <w:r w:rsidR="00644353" w:rsidRPr="00E07A26">
          <w:rPr>
            <w:b w:val="0"/>
            <w:noProof/>
            <w:webHidden/>
            <w:color w:val="auto"/>
          </w:rPr>
          <w:fldChar w:fldCharType="end"/>
        </w:r>
      </w:hyperlink>
    </w:p>
    <w:p w14:paraId="3D4081E0" w14:textId="60E7120C"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42" w:history="1">
        <w:r w:rsidR="00644353" w:rsidRPr="00E07A26">
          <w:rPr>
            <w:rStyle w:val="Hyperlink"/>
            <w:b w:val="0"/>
            <w:noProof/>
            <w:color w:val="auto"/>
          </w:rPr>
          <w:t>Tabel 26 – Scară de notare pentru evaluarea tipurilor de impact asupra peisajului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_Toc499054342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118</w:t>
        </w:r>
        <w:r w:rsidR="00644353" w:rsidRPr="00E07A26">
          <w:rPr>
            <w:b w:val="0"/>
            <w:noProof/>
            <w:webHidden/>
            <w:color w:val="auto"/>
          </w:rPr>
          <w:fldChar w:fldCharType="end"/>
        </w:r>
      </w:hyperlink>
    </w:p>
    <w:p w14:paraId="6EC351E1" w14:textId="08D16FF5"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43" w:history="1">
        <w:r w:rsidR="00644353" w:rsidRPr="00E07A26">
          <w:rPr>
            <w:rStyle w:val="Hyperlink"/>
            <w:b w:val="0"/>
            <w:noProof/>
            <w:color w:val="auto"/>
          </w:rPr>
          <w:t>Tabel 27 – Caracterizarea impactului  asupra peisajului în zona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_Toc499054343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118</w:t>
        </w:r>
        <w:r w:rsidR="00644353" w:rsidRPr="00E07A26">
          <w:rPr>
            <w:b w:val="0"/>
            <w:noProof/>
            <w:webHidden/>
            <w:color w:val="auto"/>
          </w:rPr>
          <w:fldChar w:fldCharType="end"/>
        </w:r>
      </w:hyperlink>
    </w:p>
    <w:p w14:paraId="562906F8" w14:textId="6F26308F"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44" w:history="1">
        <w:r w:rsidR="00644353" w:rsidRPr="00E07A26">
          <w:rPr>
            <w:rStyle w:val="Hyperlink"/>
            <w:b w:val="0"/>
            <w:noProof/>
            <w:color w:val="auto"/>
          </w:rPr>
          <w:t>Tabel 28 – Evaluarea tipurilor de impact vizual</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_Toc499054344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123</w:t>
        </w:r>
        <w:r w:rsidR="00644353" w:rsidRPr="00E07A26">
          <w:rPr>
            <w:b w:val="0"/>
            <w:noProof/>
            <w:webHidden/>
            <w:color w:val="auto"/>
          </w:rPr>
          <w:fldChar w:fldCharType="end"/>
        </w:r>
      </w:hyperlink>
    </w:p>
    <w:p w14:paraId="7EFD3706" w14:textId="71B90AD9"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45" w:history="1">
        <w:r w:rsidR="00644353" w:rsidRPr="00E07A26">
          <w:rPr>
            <w:rStyle w:val="Hyperlink"/>
            <w:b w:val="0"/>
            <w:noProof/>
            <w:color w:val="auto"/>
          </w:rPr>
          <w:t>Tabel 29 – Analiza impactului vizual asupra receptorilor sensibili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_Toc499054345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123</w:t>
        </w:r>
        <w:r w:rsidR="00644353" w:rsidRPr="00E07A26">
          <w:rPr>
            <w:b w:val="0"/>
            <w:noProof/>
            <w:webHidden/>
            <w:color w:val="auto"/>
          </w:rPr>
          <w:fldChar w:fldCharType="end"/>
        </w:r>
      </w:hyperlink>
    </w:p>
    <w:p w14:paraId="5334E6B3" w14:textId="5664FB48"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46" w:history="1">
        <w:r w:rsidR="00644353" w:rsidRPr="00E07A26">
          <w:rPr>
            <w:rStyle w:val="Hyperlink"/>
            <w:b w:val="0"/>
            <w:noProof/>
            <w:color w:val="auto"/>
          </w:rPr>
          <w:t>Tabel 30 - Structura populației pe sexe și mediu</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_Toc499054346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124</w:t>
        </w:r>
        <w:r w:rsidR="00644353" w:rsidRPr="00E07A26">
          <w:rPr>
            <w:b w:val="0"/>
            <w:noProof/>
            <w:webHidden/>
            <w:color w:val="auto"/>
          </w:rPr>
          <w:fldChar w:fldCharType="end"/>
        </w:r>
      </w:hyperlink>
    </w:p>
    <w:p w14:paraId="2F83553E" w14:textId="644BEE8E"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47" w:history="1">
        <w:r w:rsidR="00644353" w:rsidRPr="00E07A26">
          <w:rPr>
            <w:rStyle w:val="Hyperlink"/>
            <w:b w:val="0"/>
            <w:noProof/>
            <w:color w:val="auto"/>
          </w:rPr>
          <w:t>Tabel 31 - Structura populației pe principalele categorii de vârstă</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_Toc499054347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124</w:t>
        </w:r>
        <w:r w:rsidR="00644353" w:rsidRPr="00E07A26">
          <w:rPr>
            <w:b w:val="0"/>
            <w:noProof/>
            <w:webHidden/>
            <w:color w:val="auto"/>
          </w:rPr>
          <w:fldChar w:fldCharType="end"/>
        </w:r>
      </w:hyperlink>
    </w:p>
    <w:p w14:paraId="5C69FACC" w14:textId="564C3AA5"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48" w:history="1">
        <w:r w:rsidR="00644353" w:rsidRPr="00E07A26">
          <w:rPr>
            <w:rStyle w:val="Hyperlink"/>
            <w:b w:val="0"/>
            <w:noProof/>
            <w:color w:val="auto"/>
          </w:rPr>
          <w:t>Tabel 32 - Structura populației active pe principalele ramuri de activitate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_Toc499054348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124</w:t>
        </w:r>
        <w:r w:rsidR="00644353" w:rsidRPr="00E07A26">
          <w:rPr>
            <w:b w:val="0"/>
            <w:noProof/>
            <w:webHidden/>
            <w:color w:val="auto"/>
          </w:rPr>
          <w:fldChar w:fldCharType="end"/>
        </w:r>
      </w:hyperlink>
    </w:p>
    <w:p w14:paraId="68C744B1" w14:textId="13C0B2B7"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49" w:history="1">
        <w:r w:rsidR="00644353" w:rsidRPr="00E07A26">
          <w:rPr>
            <w:rStyle w:val="Hyperlink"/>
            <w:b w:val="0"/>
            <w:noProof/>
            <w:color w:val="auto"/>
          </w:rPr>
          <w:t>Tabel 33 - Structura populației pe principalele categorii de vârstă</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_Toc499054349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125</w:t>
        </w:r>
        <w:r w:rsidR="00644353" w:rsidRPr="00E07A26">
          <w:rPr>
            <w:b w:val="0"/>
            <w:noProof/>
            <w:webHidden/>
            <w:color w:val="auto"/>
          </w:rPr>
          <w:fldChar w:fldCharType="end"/>
        </w:r>
      </w:hyperlink>
    </w:p>
    <w:p w14:paraId="3FA3194F" w14:textId="450A1544"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50" w:history="1">
        <w:r w:rsidR="00644353" w:rsidRPr="00E07A26">
          <w:rPr>
            <w:rStyle w:val="Hyperlink"/>
            <w:b w:val="0"/>
            <w:noProof/>
            <w:color w:val="auto"/>
          </w:rPr>
          <w:t>Tabel 34 - Lista monumentelor istorice localizate în vecinătatea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_Toc499054350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127</w:t>
        </w:r>
        <w:r w:rsidR="00644353" w:rsidRPr="00E07A26">
          <w:rPr>
            <w:b w:val="0"/>
            <w:noProof/>
            <w:webHidden/>
            <w:color w:val="auto"/>
          </w:rPr>
          <w:fldChar w:fldCharType="end"/>
        </w:r>
      </w:hyperlink>
    </w:p>
    <w:p w14:paraId="6F0ED1D3" w14:textId="6A5CD50A"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51" w:history="1">
        <w:r w:rsidR="00644353" w:rsidRPr="00E07A26">
          <w:rPr>
            <w:rStyle w:val="Hyperlink"/>
            <w:b w:val="0"/>
            <w:noProof/>
            <w:color w:val="auto"/>
          </w:rPr>
          <w:t>Tabel 35 - Perioadele favorabile/optime de realizare a monitorizării biodiversității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_Toc499054351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134</w:t>
        </w:r>
        <w:r w:rsidR="00644353" w:rsidRPr="00E07A26">
          <w:rPr>
            <w:b w:val="0"/>
            <w:noProof/>
            <w:webHidden/>
            <w:color w:val="auto"/>
          </w:rPr>
          <w:fldChar w:fldCharType="end"/>
        </w:r>
      </w:hyperlink>
    </w:p>
    <w:p w14:paraId="26947B99" w14:textId="2894D2FE"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52" w:history="1">
        <w:r w:rsidR="00644353" w:rsidRPr="00E07A26">
          <w:rPr>
            <w:rStyle w:val="Hyperlink"/>
            <w:b w:val="0"/>
            <w:noProof/>
            <w:color w:val="auto"/>
          </w:rPr>
          <w:t xml:space="preserve">Tabel 36 - </w:t>
        </w:r>
        <w:r w:rsidR="00644353" w:rsidRPr="00E07A26">
          <w:rPr>
            <w:rStyle w:val="Hyperlink"/>
            <w:rFonts w:cs="Arial"/>
            <w:b w:val="0"/>
            <w:noProof/>
            <w:color w:val="auto"/>
          </w:rPr>
          <w:t>Descrierea probabilității riscurilor evaluate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_Toc499054352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139</w:t>
        </w:r>
        <w:r w:rsidR="00644353" w:rsidRPr="00E07A26">
          <w:rPr>
            <w:b w:val="0"/>
            <w:noProof/>
            <w:webHidden/>
            <w:color w:val="auto"/>
          </w:rPr>
          <w:fldChar w:fldCharType="end"/>
        </w:r>
      </w:hyperlink>
    </w:p>
    <w:p w14:paraId="29565E72" w14:textId="6073A44A"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53" w:history="1">
        <w:r w:rsidR="00644353" w:rsidRPr="00E07A26">
          <w:rPr>
            <w:rStyle w:val="Hyperlink"/>
            <w:b w:val="0"/>
            <w:noProof/>
            <w:color w:val="auto"/>
          </w:rPr>
          <w:t xml:space="preserve">Tabel 37 - </w:t>
        </w:r>
        <w:r w:rsidR="00644353" w:rsidRPr="00E07A26">
          <w:rPr>
            <w:rStyle w:val="Hyperlink"/>
            <w:rFonts w:cs="Arial"/>
            <w:b w:val="0"/>
            <w:noProof/>
            <w:color w:val="auto"/>
          </w:rPr>
          <w:t>Aprecierea gravității riscurilor evaluate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_Toc499054353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140</w:t>
        </w:r>
        <w:r w:rsidR="00644353" w:rsidRPr="00E07A26">
          <w:rPr>
            <w:b w:val="0"/>
            <w:noProof/>
            <w:webHidden/>
            <w:color w:val="auto"/>
          </w:rPr>
          <w:fldChar w:fldCharType="end"/>
        </w:r>
      </w:hyperlink>
    </w:p>
    <w:p w14:paraId="7172084A" w14:textId="4F612D24"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54" w:history="1">
        <w:r w:rsidR="00644353" w:rsidRPr="00E07A26">
          <w:rPr>
            <w:rStyle w:val="Hyperlink"/>
            <w:b w:val="0"/>
            <w:noProof/>
            <w:color w:val="auto"/>
          </w:rPr>
          <w:t xml:space="preserve">Tabel 38 - </w:t>
        </w:r>
        <w:r w:rsidR="00644353" w:rsidRPr="00E07A26">
          <w:rPr>
            <w:rStyle w:val="Hyperlink"/>
            <w:rFonts w:cs="Arial"/>
            <w:b w:val="0"/>
            <w:noProof/>
            <w:color w:val="auto"/>
          </w:rPr>
          <w:t>Matricea de evaluare a riscurilor</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_Toc499054354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140</w:t>
        </w:r>
        <w:r w:rsidR="00644353" w:rsidRPr="00E07A26">
          <w:rPr>
            <w:b w:val="0"/>
            <w:noProof/>
            <w:webHidden/>
            <w:color w:val="auto"/>
          </w:rPr>
          <w:fldChar w:fldCharType="end"/>
        </w:r>
      </w:hyperlink>
    </w:p>
    <w:p w14:paraId="3EB4E6A9" w14:textId="3A41763D"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55" w:history="1">
        <w:r w:rsidR="00644353" w:rsidRPr="00E07A26">
          <w:rPr>
            <w:rStyle w:val="Hyperlink"/>
            <w:b w:val="0"/>
            <w:noProof/>
            <w:color w:val="auto"/>
          </w:rPr>
          <w:t>Tabel 39 – Evaluarea riscurilor</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_Toc499054355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141</w:t>
        </w:r>
        <w:r w:rsidR="00644353" w:rsidRPr="00E07A26">
          <w:rPr>
            <w:b w:val="0"/>
            <w:noProof/>
            <w:webHidden/>
            <w:color w:val="auto"/>
          </w:rPr>
          <w:fldChar w:fldCharType="end"/>
        </w:r>
      </w:hyperlink>
    </w:p>
    <w:p w14:paraId="3D01AAE6" w14:textId="641C4A1E"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56" w:history="1">
        <w:r w:rsidR="00644353" w:rsidRPr="00E07A26">
          <w:rPr>
            <w:rStyle w:val="Hyperlink"/>
            <w:b w:val="0"/>
            <w:noProof/>
            <w:color w:val="auto"/>
          </w:rPr>
          <w:t>Tabel 40 - Scară de notare pentru evaluarea impactului efectelor potențiale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_Toc499054356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142</w:t>
        </w:r>
        <w:r w:rsidR="00644353" w:rsidRPr="00E07A26">
          <w:rPr>
            <w:b w:val="0"/>
            <w:noProof/>
            <w:webHidden/>
            <w:color w:val="auto"/>
          </w:rPr>
          <w:fldChar w:fldCharType="end"/>
        </w:r>
      </w:hyperlink>
    </w:p>
    <w:p w14:paraId="04061AAA" w14:textId="393B5CEC"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57" w:history="1">
        <w:r w:rsidR="00644353" w:rsidRPr="00E07A26">
          <w:rPr>
            <w:rStyle w:val="Hyperlink"/>
            <w:b w:val="0"/>
            <w:noProof/>
            <w:color w:val="auto"/>
          </w:rPr>
          <w:t>Tabel 41 - Evaluarea impactului asupra mediului generat de implementarea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_Toc499054357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144</w:t>
        </w:r>
        <w:r w:rsidR="00644353" w:rsidRPr="00E07A26">
          <w:rPr>
            <w:b w:val="0"/>
            <w:noProof/>
            <w:webHidden/>
            <w:color w:val="auto"/>
          </w:rPr>
          <w:fldChar w:fldCharType="end"/>
        </w:r>
      </w:hyperlink>
    </w:p>
    <w:p w14:paraId="7939AED1" w14:textId="6DC4D870"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58" w:history="1">
        <w:r w:rsidR="00644353" w:rsidRPr="00E07A26">
          <w:rPr>
            <w:rStyle w:val="Hyperlink"/>
            <w:b w:val="0"/>
            <w:noProof/>
            <w:color w:val="auto"/>
          </w:rPr>
          <w:t>Tabel 42 - Scara de interpretare a impactului potențial evaluat</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_Toc499054358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162</w:t>
        </w:r>
        <w:r w:rsidR="00644353" w:rsidRPr="00E07A26">
          <w:rPr>
            <w:b w:val="0"/>
            <w:noProof/>
            <w:webHidden/>
            <w:color w:val="auto"/>
          </w:rPr>
          <w:fldChar w:fldCharType="end"/>
        </w:r>
      </w:hyperlink>
    </w:p>
    <w:p w14:paraId="34F47792" w14:textId="35FBB55E"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59" w:history="1">
        <w:r w:rsidR="00644353" w:rsidRPr="00E07A26">
          <w:rPr>
            <w:rStyle w:val="Hyperlink"/>
            <w:b w:val="0"/>
            <w:noProof/>
            <w:color w:val="auto"/>
          </w:rPr>
          <w:t>Tabel 43 – Evaluarea impactului potențial cumulat cauzat de implementarea celor două PP ale beneficiarului (PP Stație și PUZ Conductă Tronson 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_Toc499054359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172</w:t>
        </w:r>
        <w:r w:rsidR="00644353" w:rsidRPr="00E07A26">
          <w:rPr>
            <w:b w:val="0"/>
            <w:noProof/>
            <w:webHidden/>
            <w:color w:val="auto"/>
          </w:rPr>
          <w:fldChar w:fldCharType="end"/>
        </w:r>
      </w:hyperlink>
    </w:p>
    <w:p w14:paraId="52BA0661" w14:textId="629D7E21" w:rsidR="003D1851" w:rsidRPr="00E07A26" w:rsidRDefault="00967884" w:rsidP="001D5FEA">
      <w:pPr>
        <w:pStyle w:val="Titlurilistecuprins"/>
        <w:spacing w:before="120" w:after="120"/>
        <w:rPr>
          <w:lang w:val="ro-RO"/>
        </w:rPr>
      </w:pPr>
      <w:r w:rsidRPr="00E07A26">
        <w:rPr>
          <w:rFonts w:eastAsiaTheme="minorHAnsi" w:cstheme="minorBidi"/>
          <w:b w:val="0"/>
          <w:spacing w:val="0"/>
          <w:kern w:val="0"/>
          <w:sz w:val="32"/>
          <w:szCs w:val="28"/>
          <w:lang w:val="ro-RO"/>
        </w:rPr>
        <w:fldChar w:fldCharType="end"/>
      </w:r>
      <w:r w:rsidR="00B04736" w:rsidRPr="00E07A26">
        <w:rPr>
          <w:lang w:val="ro-RO"/>
        </w:rPr>
        <w:t xml:space="preserve"> </w:t>
      </w:r>
    </w:p>
    <w:p w14:paraId="2CDE7738" w14:textId="3992E077" w:rsidR="002157D3" w:rsidRPr="00E07A26" w:rsidRDefault="00B04736" w:rsidP="001D5FEA">
      <w:pPr>
        <w:pStyle w:val="Titlurilistecuprins"/>
        <w:spacing w:before="120" w:after="120"/>
        <w:rPr>
          <w:lang w:val="ro-RO"/>
        </w:rPr>
      </w:pPr>
      <w:r w:rsidRPr="00E07A26">
        <w:rPr>
          <w:lang w:val="ro-RO"/>
        </w:rPr>
        <w:t>Lista fotografiilor</w:t>
      </w:r>
    </w:p>
    <w:p w14:paraId="24F7D50D" w14:textId="77777777" w:rsidR="002157D3" w:rsidRPr="00E07A26" w:rsidRDefault="002157D3" w:rsidP="000C3C3E">
      <w:pPr>
        <w:pStyle w:val="Titlurilistecuprins"/>
        <w:rPr>
          <w:lang w:val="ro-RO"/>
        </w:rPr>
      </w:pPr>
    </w:p>
    <w:p w14:paraId="05DD2394" w14:textId="2230F68E" w:rsidR="00644353" w:rsidRPr="00E07A26" w:rsidRDefault="00B04736" w:rsidP="00644353">
      <w:pPr>
        <w:pStyle w:val="TableofFigures"/>
        <w:tabs>
          <w:tab w:val="right" w:leader="dot" w:pos="9486"/>
        </w:tabs>
        <w:spacing w:before="60" w:after="60"/>
        <w:rPr>
          <w:rFonts w:asciiTheme="minorHAnsi" w:eastAsiaTheme="minorEastAsia" w:hAnsiTheme="minorHAnsi"/>
          <w:b w:val="0"/>
          <w:noProof/>
          <w:color w:val="auto"/>
          <w:lang w:eastAsia="ro-RO"/>
        </w:rPr>
      </w:pPr>
      <w:r w:rsidRPr="00E07A26">
        <w:rPr>
          <w:b w:val="0"/>
          <w:color w:val="auto"/>
          <w:sz w:val="32"/>
          <w:szCs w:val="28"/>
        </w:rPr>
        <w:fldChar w:fldCharType="begin"/>
      </w:r>
      <w:r w:rsidRPr="00E07A26">
        <w:rPr>
          <w:b w:val="0"/>
          <w:color w:val="auto"/>
          <w:sz w:val="32"/>
          <w:szCs w:val="28"/>
        </w:rPr>
        <w:instrText xml:space="preserve"> TOC \h \z \c "Foto" </w:instrText>
      </w:r>
      <w:r w:rsidRPr="00E07A26">
        <w:rPr>
          <w:b w:val="0"/>
          <w:color w:val="auto"/>
          <w:sz w:val="32"/>
          <w:szCs w:val="28"/>
        </w:rPr>
        <w:fldChar w:fldCharType="separate"/>
      </w:r>
      <w:hyperlink w:anchor="_Toc499054360" w:history="1">
        <w:r w:rsidR="00644353" w:rsidRPr="00E07A26">
          <w:rPr>
            <w:rStyle w:val="Hyperlink"/>
            <w:b w:val="0"/>
            <w:noProof/>
            <w:color w:val="auto"/>
          </w:rPr>
          <w:t>Foto 1: Vedere de pe drumul comunal DC 83 Corbu-Vadu spre zona PP cultivată cu grâu și plantația de salcâmi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_Toc499054360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19</w:t>
        </w:r>
        <w:r w:rsidR="00644353" w:rsidRPr="00E07A26">
          <w:rPr>
            <w:b w:val="0"/>
            <w:noProof/>
            <w:webHidden/>
            <w:color w:val="auto"/>
          </w:rPr>
          <w:fldChar w:fldCharType="end"/>
        </w:r>
      </w:hyperlink>
    </w:p>
    <w:p w14:paraId="0FAA91F3" w14:textId="1193DBDE"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61" w:history="1">
        <w:r w:rsidR="00644353" w:rsidRPr="00E07A26">
          <w:rPr>
            <w:rStyle w:val="Hyperlink"/>
            <w:b w:val="0"/>
            <w:noProof/>
            <w:color w:val="auto"/>
          </w:rPr>
          <w:t>Foto 2: Zona PP (cultivată cu grâu): vedere dinspre plantația de salcâmi spre drumul comunal DC 83 Corbu-Vadu</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_Toc499054361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19</w:t>
        </w:r>
        <w:r w:rsidR="00644353" w:rsidRPr="00E07A26">
          <w:rPr>
            <w:b w:val="0"/>
            <w:noProof/>
            <w:webHidden/>
            <w:color w:val="auto"/>
          </w:rPr>
          <w:fldChar w:fldCharType="end"/>
        </w:r>
      </w:hyperlink>
    </w:p>
    <w:p w14:paraId="1DADDF10" w14:textId="17A93736"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62" w:history="1">
        <w:r w:rsidR="00644353" w:rsidRPr="00E07A26">
          <w:rPr>
            <w:rStyle w:val="Hyperlink"/>
            <w:b w:val="0"/>
            <w:noProof/>
            <w:color w:val="auto"/>
          </w:rPr>
          <w:t>Foto 3 –  Plantația de salcâm (Robinia pseudacacia) cu păducel (Crategus monogyna) din vecinătatea estică a zonei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_Toc499054362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108</w:t>
        </w:r>
        <w:r w:rsidR="00644353" w:rsidRPr="00E07A26">
          <w:rPr>
            <w:b w:val="0"/>
            <w:noProof/>
            <w:webHidden/>
            <w:color w:val="auto"/>
          </w:rPr>
          <w:fldChar w:fldCharType="end"/>
        </w:r>
      </w:hyperlink>
    </w:p>
    <w:p w14:paraId="32531CBD" w14:textId="311B22A5"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63" w:history="1">
        <w:r w:rsidR="00644353" w:rsidRPr="00E07A26">
          <w:rPr>
            <w:rStyle w:val="Hyperlink"/>
            <w:b w:val="0"/>
            <w:noProof/>
            <w:color w:val="auto"/>
          </w:rPr>
          <w:t>Foto 4 – Cultură de cereale în zona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_Toc499054363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109</w:t>
        </w:r>
        <w:r w:rsidR="00644353" w:rsidRPr="00E07A26">
          <w:rPr>
            <w:b w:val="0"/>
            <w:noProof/>
            <w:webHidden/>
            <w:color w:val="auto"/>
          </w:rPr>
          <w:fldChar w:fldCharType="end"/>
        </w:r>
      </w:hyperlink>
    </w:p>
    <w:p w14:paraId="398253C8" w14:textId="2F6FAA9C"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64" w:history="1">
        <w:r w:rsidR="00644353" w:rsidRPr="00E07A26">
          <w:rPr>
            <w:rStyle w:val="Hyperlink"/>
            <w:b w:val="0"/>
            <w:noProof/>
            <w:color w:val="auto"/>
          </w:rPr>
          <w:t>Foto 5 – Vedere dinspre DC83 Corbu - Vadu spre est spre zona terenurilor agricole în care se află și zona PP, plantația de salcâmi, Rezervația Biosferei Delta Dunării și în plan îndepărtat Marea Neagră</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_Toc499054364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109</w:t>
        </w:r>
        <w:r w:rsidR="00644353" w:rsidRPr="00E07A26">
          <w:rPr>
            <w:b w:val="0"/>
            <w:noProof/>
            <w:webHidden/>
            <w:color w:val="auto"/>
          </w:rPr>
          <w:fldChar w:fldCharType="end"/>
        </w:r>
      </w:hyperlink>
    </w:p>
    <w:p w14:paraId="57D4E051" w14:textId="0318250A"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65" w:history="1">
        <w:r w:rsidR="00644353" w:rsidRPr="00E07A26">
          <w:rPr>
            <w:rStyle w:val="Hyperlink"/>
            <w:b w:val="0"/>
            <w:noProof/>
            <w:color w:val="auto"/>
          </w:rPr>
          <w:t>Foto 6 - Vedere dinspre DC83 Corbu-Vadu spre nord-est spre zona trenurilor agricole în care se află și zona PP, plantația de salcâmi, satul Vadu și în plan îndepărtat Întreprinderea de Metale Rare, fostele iazuri de decantare și în depărtarea Rezervația Biosferei Delta Dunării</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_Toc499054365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110</w:t>
        </w:r>
        <w:r w:rsidR="00644353" w:rsidRPr="00E07A26">
          <w:rPr>
            <w:b w:val="0"/>
            <w:noProof/>
            <w:webHidden/>
            <w:color w:val="auto"/>
          </w:rPr>
          <w:fldChar w:fldCharType="end"/>
        </w:r>
      </w:hyperlink>
    </w:p>
    <w:p w14:paraId="1CAE7A44" w14:textId="1D72B460"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66" w:history="1">
        <w:r w:rsidR="00644353" w:rsidRPr="00E07A26">
          <w:rPr>
            <w:rStyle w:val="Hyperlink"/>
            <w:b w:val="0"/>
            <w:noProof/>
            <w:color w:val="auto"/>
          </w:rPr>
          <w:t>Foto 7 – Zona PP, vedere spre vest dinspre plantația de salcâmi spre drumul comunal DC 83 Corbu-Vadu</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_Toc499054366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110</w:t>
        </w:r>
        <w:r w:rsidR="00644353" w:rsidRPr="00E07A26">
          <w:rPr>
            <w:b w:val="0"/>
            <w:noProof/>
            <w:webHidden/>
            <w:color w:val="auto"/>
          </w:rPr>
          <w:fldChar w:fldCharType="end"/>
        </w:r>
      </w:hyperlink>
    </w:p>
    <w:p w14:paraId="6C953953" w14:textId="14B02A4E"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67" w:history="1">
        <w:r w:rsidR="00644353" w:rsidRPr="00E07A26">
          <w:rPr>
            <w:rStyle w:val="Hyperlink"/>
            <w:b w:val="0"/>
            <w:noProof/>
            <w:color w:val="auto"/>
          </w:rPr>
          <w:t>Foto 8 – Vedere dinspre sud, de pe drumul de pământ DE 265 care va fi limita PP, înspre nord - spre satul Vadu</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_Toc499054367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111</w:t>
        </w:r>
        <w:r w:rsidR="00644353" w:rsidRPr="00E07A26">
          <w:rPr>
            <w:b w:val="0"/>
            <w:noProof/>
            <w:webHidden/>
            <w:color w:val="auto"/>
          </w:rPr>
          <w:fldChar w:fldCharType="end"/>
        </w:r>
      </w:hyperlink>
    </w:p>
    <w:p w14:paraId="33C50EF4" w14:textId="00AD7DFC"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68" w:history="1">
        <w:r w:rsidR="00644353" w:rsidRPr="00E07A26">
          <w:rPr>
            <w:rStyle w:val="Hyperlink"/>
            <w:b w:val="0"/>
            <w:noProof/>
            <w:color w:val="auto"/>
          </w:rPr>
          <w:t>Foto 9 - Vedere dinspre sud spre plantația de salcâmi ce se află în vecinătatea PP</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_Toc499054368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111</w:t>
        </w:r>
        <w:r w:rsidR="00644353" w:rsidRPr="00E07A26">
          <w:rPr>
            <w:b w:val="0"/>
            <w:noProof/>
            <w:webHidden/>
            <w:color w:val="auto"/>
          </w:rPr>
          <w:fldChar w:fldCharType="end"/>
        </w:r>
      </w:hyperlink>
    </w:p>
    <w:p w14:paraId="29DB6C67" w14:textId="0D9169F2"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69" w:history="1">
        <w:r w:rsidR="00644353" w:rsidRPr="00E07A26">
          <w:rPr>
            <w:rStyle w:val="Hyperlink"/>
            <w:b w:val="0"/>
            <w:noProof/>
            <w:color w:val="auto"/>
          </w:rPr>
          <w:t>Foto 10 – Cămin conducte ape uzate aparținând ROMPETROL RAFINARE, aflate în imediata vecinătatea a amplasamentului înspre sud-est</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_Toc499054369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112</w:t>
        </w:r>
        <w:r w:rsidR="00644353" w:rsidRPr="00E07A26">
          <w:rPr>
            <w:b w:val="0"/>
            <w:noProof/>
            <w:webHidden/>
            <w:color w:val="auto"/>
          </w:rPr>
          <w:fldChar w:fldCharType="end"/>
        </w:r>
      </w:hyperlink>
    </w:p>
    <w:p w14:paraId="61DA6303" w14:textId="18D57952"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70" w:history="1">
        <w:r w:rsidR="00644353" w:rsidRPr="00E07A26">
          <w:rPr>
            <w:rStyle w:val="Hyperlink"/>
            <w:b w:val="0"/>
            <w:noProof/>
            <w:color w:val="auto"/>
          </w:rPr>
          <w:t>Foto 11 – Vedere dinspre căminul de conducte ape uzate aparținând ROMPETROL RAFINARE spre Rezervația Biosferei Delta Dunării (spre sud-vest)</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_Toc499054370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112</w:t>
        </w:r>
        <w:r w:rsidR="00644353" w:rsidRPr="00E07A26">
          <w:rPr>
            <w:b w:val="0"/>
            <w:noProof/>
            <w:webHidden/>
            <w:color w:val="auto"/>
          </w:rPr>
          <w:fldChar w:fldCharType="end"/>
        </w:r>
      </w:hyperlink>
    </w:p>
    <w:p w14:paraId="121561C1" w14:textId="219218D5"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71" w:history="1">
        <w:r w:rsidR="00644353" w:rsidRPr="00E07A26">
          <w:rPr>
            <w:rStyle w:val="Hyperlink"/>
            <w:b w:val="0"/>
            <w:noProof/>
            <w:color w:val="auto"/>
          </w:rPr>
          <w:t>Foto 12 – Fosta Întreprindere de Metale Rare Vadu și în prim plan un iaz e de autoepurare al ROMPETROL RAFINARE S.A. – vedere dinspre sud spre nord</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_Toc499054371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113</w:t>
        </w:r>
        <w:r w:rsidR="00644353" w:rsidRPr="00E07A26">
          <w:rPr>
            <w:b w:val="0"/>
            <w:noProof/>
            <w:webHidden/>
            <w:color w:val="auto"/>
          </w:rPr>
          <w:fldChar w:fldCharType="end"/>
        </w:r>
      </w:hyperlink>
    </w:p>
    <w:p w14:paraId="5953DFA9" w14:textId="2D06F3AC" w:rsidR="00644353" w:rsidRPr="00E07A26" w:rsidRDefault="00D715C1" w:rsidP="00644353">
      <w:pPr>
        <w:pStyle w:val="TableofFigures"/>
        <w:tabs>
          <w:tab w:val="right" w:leader="dot" w:pos="9486"/>
        </w:tabs>
        <w:spacing w:before="60" w:after="60"/>
        <w:rPr>
          <w:rFonts w:asciiTheme="minorHAnsi" w:eastAsiaTheme="minorEastAsia" w:hAnsiTheme="minorHAnsi"/>
          <w:b w:val="0"/>
          <w:noProof/>
          <w:color w:val="auto"/>
          <w:lang w:eastAsia="ro-RO"/>
        </w:rPr>
      </w:pPr>
      <w:hyperlink w:anchor="_Toc499054372" w:history="1">
        <w:r w:rsidR="00644353" w:rsidRPr="00E07A26">
          <w:rPr>
            <w:rStyle w:val="Hyperlink"/>
            <w:b w:val="0"/>
            <w:noProof/>
            <w:color w:val="auto"/>
          </w:rPr>
          <w:t>Foto 13 – Fosta Întreprindere de Metale Rare Vadu și în prim plan iazurile de decantare aferente acesteia – vedere dinspre digul unui bazin de decantare</w:t>
        </w:r>
        <w:r w:rsidR="00644353" w:rsidRPr="00E07A26">
          <w:rPr>
            <w:b w:val="0"/>
            <w:noProof/>
            <w:webHidden/>
            <w:color w:val="auto"/>
          </w:rPr>
          <w:tab/>
        </w:r>
        <w:r w:rsidR="00644353" w:rsidRPr="00E07A26">
          <w:rPr>
            <w:b w:val="0"/>
            <w:noProof/>
            <w:webHidden/>
            <w:color w:val="auto"/>
          </w:rPr>
          <w:fldChar w:fldCharType="begin"/>
        </w:r>
        <w:r w:rsidR="00644353" w:rsidRPr="00E07A26">
          <w:rPr>
            <w:b w:val="0"/>
            <w:noProof/>
            <w:webHidden/>
            <w:color w:val="auto"/>
          </w:rPr>
          <w:instrText xml:space="preserve"> PAGEREF _Toc499054372 \h </w:instrText>
        </w:r>
        <w:r w:rsidR="00644353" w:rsidRPr="00E07A26">
          <w:rPr>
            <w:b w:val="0"/>
            <w:noProof/>
            <w:webHidden/>
            <w:color w:val="auto"/>
          </w:rPr>
        </w:r>
        <w:r w:rsidR="00644353" w:rsidRPr="00E07A26">
          <w:rPr>
            <w:b w:val="0"/>
            <w:noProof/>
            <w:webHidden/>
            <w:color w:val="auto"/>
          </w:rPr>
          <w:fldChar w:fldCharType="separate"/>
        </w:r>
        <w:r w:rsidR="002E55BD">
          <w:rPr>
            <w:b w:val="0"/>
            <w:noProof/>
            <w:webHidden/>
            <w:color w:val="auto"/>
          </w:rPr>
          <w:t>114</w:t>
        </w:r>
        <w:r w:rsidR="00644353" w:rsidRPr="00E07A26">
          <w:rPr>
            <w:b w:val="0"/>
            <w:noProof/>
            <w:webHidden/>
            <w:color w:val="auto"/>
          </w:rPr>
          <w:fldChar w:fldCharType="end"/>
        </w:r>
      </w:hyperlink>
    </w:p>
    <w:p w14:paraId="6C0EBAD2" w14:textId="73FE8264" w:rsidR="00F3786B" w:rsidRPr="00E07A26" w:rsidRDefault="00B04736" w:rsidP="00F3786B">
      <w:pPr>
        <w:pStyle w:val="Titlurilistecuprins"/>
        <w:rPr>
          <w:rFonts w:asciiTheme="minorHAnsi" w:hAnsiTheme="minorHAnsi"/>
          <w:lang w:val="ro-RO"/>
        </w:rPr>
      </w:pPr>
      <w:r w:rsidRPr="00E07A26">
        <w:rPr>
          <w:rFonts w:eastAsiaTheme="minorHAnsi" w:cstheme="minorBidi"/>
          <w:b w:val="0"/>
          <w:spacing w:val="0"/>
          <w:kern w:val="0"/>
          <w:sz w:val="32"/>
          <w:szCs w:val="28"/>
          <w:lang w:val="ro-RO"/>
        </w:rPr>
        <w:fldChar w:fldCharType="end"/>
      </w:r>
      <w:r w:rsidR="00F3786B" w:rsidRPr="00E07A26">
        <w:rPr>
          <w:rFonts w:asciiTheme="minorHAnsi" w:hAnsiTheme="minorHAnsi"/>
          <w:lang w:val="ro-RO"/>
        </w:rPr>
        <w:t xml:space="preserve"> Lista anexelor</w:t>
      </w:r>
    </w:p>
    <w:p w14:paraId="0C21ED1F" w14:textId="77777777" w:rsidR="00F3786B" w:rsidRPr="00E07A26" w:rsidRDefault="00F3786B" w:rsidP="00F3786B">
      <w:pPr>
        <w:pStyle w:val="Titlurilistecuprins"/>
        <w:rPr>
          <w:rFonts w:asciiTheme="minorHAnsi" w:hAnsiTheme="minorHAnsi"/>
          <w:lang w:val="ro-RO"/>
        </w:rPr>
      </w:pPr>
    </w:p>
    <w:tbl>
      <w:tblPr>
        <w:tblStyle w:val="TableGrid"/>
        <w:tblW w:w="96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8440"/>
      </w:tblGrid>
      <w:tr w:rsidR="00E07A26" w:rsidRPr="00E07A26" w14:paraId="1A4F7A78" w14:textId="77777777" w:rsidTr="00EB60DF">
        <w:tc>
          <w:tcPr>
            <w:tcW w:w="1188" w:type="dxa"/>
          </w:tcPr>
          <w:p w14:paraId="0C928838" w14:textId="77777777" w:rsidR="00F3786B" w:rsidRPr="00E07A26" w:rsidRDefault="00F3786B" w:rsidP="00EB60DF">
            <w:pPr>
              <w:spacing w:before="40" w:after="40"/>
              <w:ind w:left="0"/>
              <w:rPr>
                <w:rFonts w:asciiTheme="minorHAnsi" w:hAnsiTheme="minorHAnsi"/>
                <w:b/>
                <w:color w:val="auto"/>
              </w:rPr>
            </w:pPr>
            <w:r w:rsidRPr="00E07A26">
              <w:rPr>
                <w:rFonts w:asciiTheme="minorHAnsi" w:hAnsiTheme="minorHAnsi"/>
                <w:b/>
                <w:color w:val="auto"/>
              </w:rPr>
              <w:t>ANEXA 1</w:t>
            </w:r>
          </w:p>
        </w:tc>
        <w:tc>
          <w:tcPr>
            <w:tcW w:w="8440" w:type="dxa"/>
          </w:tcPr>
          <w:p w14:paraId="6C808A88" w14:textId="77777777" w:rsidR="00F3786B" w:rsidRPr="00E07A26" w:rsidRDefault="00F3786B" w:rsidP="00EB60DF">
            <w:pPr>
              <w:spacing w:before="40" w:after="40"/>
              <w:ind w:left="0"/>
              <w:rPr>
                <w:rFonts w:asciiTheme="minorHAnsi" w:hAnsiTheme="minorHAnsi"/>
                <w:color w:val="auto"/>
              </w:rPr>
            </w:pPr>
            <w:r w:rsidRPr="00E07A26">
              <w:rPr>
                <w:rFonts w:asciiTheme="minorHAnsi" w:hAnsiTheme="minorHAnsi"/>
                <w:color w:val="auto"/>
              </w:rPr>
              <w:t>Certificat de înregistrare S.C. AUDITECO GES S.R.L.</w:t>
            </w:r>
          </w:p>
        </w:tc>
      </w:tr>
      <w:tr w:rsidR="00E07A26" w:rsidRPr="00E07A26" w14:paraId="1E08DECD" w14:textId="77777777" w:rsidTr="00EB60DF">
        <w:tc>
          <w:tcPr>
            <w:tcW w:w="1188" w:type="dxa"/>
          </w:tcPr>
          <w:p w14:paraId="761A1932" w14:textId="77777777" w:rsidR="00F3786B" w:rsidRPr="00E07A26" w:rsidRDefault="00F3786B" w:rsidP="00EB60DF">
            <w:pPr>
              <w:spacing w:before="40" w:after="40"/>
              <w:ind w:left="0"/>
              <w:rPr>
                <w:rFonts w:asciiTheme="minorHAnsi" w:hAnsiTheme="minorHAnsi"/>
                <w:b/>
                <w:color w:val="auto"/>
              </w:rPr>
            </w:pPr>
            <w:r w:rsidRPr="00E07A26">
              <w:rPr>
                <w:rFonts w:asciiTheme="minorHAnsi" w:hAnsiTheme="minorHAnsi"/>
                <w:b/>
                <w:color w:val="auto"/>
              </w:rPr>
              <w:t>ANEXA 2</w:t>
            </w:r>
          </w:p>
        </w:tc>
        <w:tc>
          <w:tcPr>
            <w:tcW w:w="8440" w:type="dxa"/>
          </w:tcPr>
          <w:p w14:paraId="62457791" w14:textId="77777777" w:rsidR="00F3786B" w:rsidRPr="00E07A26" w:rsidRDefault="00F3786B" w:rsidP="00EB60DF">
            <w:pPr>
              <w:spacing w:before="40" w:after="40"/>
              <w:ind w:left="0"/>
              <w:rPr>
                <w:rFonts w:asciiTheme="minorHAnsi" w:hAnsiTheme="minorHAnsi"/>
                <w:color w:val="auto"/>
              </w:rPr>
            </w:pPr>
            <w:r w:rsidRPr="00E07A26">
              <w:rPr>
                <w:rFonts w:asciiTheme="minorHAnsi" w:hAnsiTheme="minorHAnsi"/>
                <w:color w:val="auto"/>
              </w:rPr>
              <w:t xml:space="preserve">CV-urile experților care au realizat identificarea și monitorizarea speciilor de interes comunitar din zona luată în studiu </w:t>
            </w:r>
          </w:p>
        </w:tc>
      </w:tr>
      <w:tr w:rsidR="00E07A26" w:rsidRPr="00E07A26" w14:paraId="2914528B" w14:textId="77777777" w:rsidTr="00EB60DF">
        <w:tc>
          <w:tcPr>
            <w:tcW w:w="1188" w:type="dxa"/>
            <w:shd w:val="clear" w:color="auto" w:fill="auto"/>
          </w:tcPr>
          <w:p w14:paraId="5558323E" w14:textId="77777777" w:rsidR="00F3786B" w:rsidRPr="00E07A26" w:rsidRDefault="00F3786B" w:rsidP="00EB60DF">
            <w:pPr>
              <w:spacing w:before="40" w:after="40"/>
              <w:ind w:left="0"/>
              <w:rPr>
                <w:rFonts w:asciiTheme="minorHAnsi" w:hAnsiTheme="minorHAnsi"/>
                <w:b/>
                <w:color w:val="auto"/>
                <w:highlight w:val="cyan"/>
              </w:rPr>
            </w:pPr>
            <w:r w:rsidRPr="00E07A26">
              <w:rPr>
                <w:rFonts w:asciiTheme="minorHAnsi" w:hAnsiTheme="minorHAnsi"/>
                <w:b/>
                <w:color w:val="auto"/>
              </w:rPr>
              <w:t>ANEXA 3</w:t>
            </w:r>
          </w:p>
        </w:tc>
        <w:tc>
          <w:tcPr>
            <w:tcW w:w="8440" w:type="dxa"/>
            <w:shd w:val="clear" w:color="auto" w:fill="auto"/>
          </w:tcPr>
          <w:p w14:paraId="338C5136" w14:textId="77777777" w:rsidR="00F3786B" w:rsidRPr="00E07A26" w:rsidRDefault="00F3786B" w:rsidP="00EB60DF">
            <w:pPr>
              <w:spacing w:before="40" w:after="40"/>
              <w:ind w:left="0"/>
              <w:rPr>
                <w:rFonts w:asciiTheme="minorHAnsi" w:hAnsiTheme="minorHAnsi"/>
                <w:color w:val="auto"/>
                <w:highlight w:val="cyan"/>
              </w:rPr>
            </w:pPr>
            <w:r w:rsidRPr="00E07A26">
              <w:rPr>
                <w:rFonts w:asciiTheme="minorHAnsi" w:hAnsiTheme="minorHAnsi"/>
                <w:color w:val="auto"/>
              </w:rPr>
              <w:t>Formularul Standard al ROSCI0065 Delta Dunării</w:t>
            </w:r>
          </w:p>
        </w:tc>
      </w:tr>
      <w:tr w:rsidR="00E07A26" w:rsidRPr="00E07A26" w14:paraId="5767ABA5" w14:textId="77777777" w:rsidTr="00EB60DF">
        <w:tc>
          <w:tcPr>
            <w:tcW w:w="1188" w:type="dxa"/>
            <w:shd w:val="clear" w:color="auto" w:fill="auto"/>
          </w:tcPr>
          <w:p w14:paraId="0BAF74BE" w14:textId="77777777" w:rsidR="00F3786B" w:rsidRPr="00E07A26" w:rsidRDefault="00F3786B" w:rsidP="00EB60DF">
            <w:pPr>
              <w:spacing w:before="40" w:after="40"/>
              <w:ind w:left="0"/>
              <w:rPr>
                <w:rFonts w:asciiTheme="minorHAnsi" w:hAnsiTheme="minorHAnsi"/>
                <w:b/>
                <w:color w:val="auto"/>
                <w:highlight w:val="cyan"/>
              </w:rPr>
            </w:pPr>
            <w:r w:rsidRPr="00E07A26">
              <w:rPr>
                <w:rFonts w:asciiTheme="minorHAnsi" w:hAnsiTheme="minorHAnsi"/>
                <w:b/>
                <w:color w:val="auto"/>
              </w:rPr>
              <w:t>ANEXA 4</w:t>
            </w:r>
          </w:p>
        </w:tc>
        <w:tc>
          <w:tcPr>
            <w:tcW w:w="8440" w:type="dxa"/>
            <w:shd w:val="clear" w:color="auto" w:fill="auto"/>
          </w:tcPr>
          <w:p w14:paraId="651E531F" w14:textId="77777777" w:rsidR="00F3786B" w:rsidRPr="00E07A26" w:rsidRDefault="00F3786B" w:rsidP="00EB60DF">
            <w:pPr>
              <w:spacing w:before="40" w:after="40"/>
              <w:ind w:left="0"/>
              <w:rPr>
                <w:rFonts w:asciiTheme="minorHAnsi" w:hAnsiTheme="minorHAnsi"/>
                <w:color w:val="auto"/>
                <w:highlight w:val="cyan"/>
              </w:rPr>
            </w:pPr>
            <w:r w:rsidRPr="00E07A26">
              <w:rPr>
                <w:rFonts w:asciiTheme="minorHAnsi" w:hAnsiTheme="minorHAnsi"/>
                <w:color w:val="auto"/>
              </w:rPr>
              <w:t>Formularul Standard al ROSPA0031 Delta Dunării şi Complexul Razim-Sinoe</w:t>
            </w:r>
          </w:p>
        </w:tc>
      </w:tr>
      <w:tr w:rsidR="00E07A26" w:rsidRPr="00E07A26" w14:paraId="1874F91E" w14:textId="77777777" w:rsidTr="00EB60DF">
        <w:tc>
          <w:tcPr>
            <w:tcW w:w="1188" w:type="dxa"/>
          </w:tcPr>
          <w:p w14:paraId="3F30BB8C" w14:textId="77777777" w:rsidR="00F3786B" w:rsidRPr="00E07A26" w:rsidRDefault="00F3786B" w:rsidP="00EB60DF">
            <w:pPr>
              <w:spacing w:before="40" w:after="40"/>
              <w:ind w:left="0"/>
              <w:rPr>
                <w:rFonts w:asciiTheme="minorHAnsi" w:hAnsiTheme="minorHAnsi"/>
                <w:b/>
                <w:color w:val="auto"/>
              </w:rPr>
            </w:pPr>
            <w:r w:rsidRPr="00E07A26">
              <w:rPr>
                <w:rFonts w:asciiTheme="minorHAnsi" w:hAnsiTheme="minorHAnsi"/>
                <w:b/>
                <w:color w:val="auto"/>
              </w:rPr>
              <w:t>ANEXA 5</w:t>
            </w:r>
          </w:p>
        </w:tc>
        <w:tc>
          <w:tcPr>
            <w:tcW w:w="8440" w:type="dxa"/>
          </w:tcPr>
          <w:p w14:paraId="4B97C532" w14:textId="77777777" w:rsidR="00F3786B" w:rsidRPr="00E07A26" w:rsidRDefault="00F3786B" w:rsidP="00EB60DF">
            <w:pPr>
              <w:spacing w:before="40" w:after="40"/>
              <w:ind w:left="0"/>
              <w:rPr>
                <w:rFonts w:asciiTheme="minorHAnsi" w:hAnsiTheme="minorHAnsi"/>
                <w:color w:val="auto"/>
              </w:rPr>
            </w:pPr>
            <w:r w:rsidRPr="00E07A26">
              <w:rPr>
                <w:rFonts w:asciiTheme="minorHAnsi" w:hAnsiTheme="minorHAnsi"/>
                <w:color w:val="auto"/>
              </w:rPr>
              <w:t>Formularul Standard al ROSPA0076 Marea Neagră</w:t>
            </w:r>
          </w:p>
        </w:tc>
      </w:tr>
      <w:tr w:rsidR="00E07A26" w:rsidRPr="00E07A26" w14:paraId="0368EC38" w14:textId="77777777" w:rsidTr="00EB60DF">
        <w:tc>
          <w:tcPr>
            <w:tcW w:w="1188" w:type="dxa"/>
          </w:tcPr>
          <w:p w14:paraId="5A85A13B" w14:textId="77777777" w:rsidR="00F3786B" w:rsidRPr="00E07A26" w:rsidRDefault="00F3786B" w:rsidP="00EB60DF">
            <w:pPr>
              <w:spacing w:before="40" w:after="40"/>
              <w:ind w:left="0"/>
              <w:rPr>
                <w:rFonts w:asciiTheme="minorHAnsi" w:hAnsiTheme="minorHAnsi"/>
                <w:b/>
                <w:color w:val="auto"/>
              </w:rPr>
            </w:pPr>
            <w:r w:rsidRPr="00E07A26">
              <w:rPr>
                <w:rFonts w:asciiTheme="minorHAnsi" w:hAnsiTheme="minorHAnsi"/>
                <w:b/>
                <w:color w:val="auto"/>
              </w:rPr>
              <w:t>ANEXA 6</w:t>
            </w:r>
          </w:p>
        </w:tc>
        <w:tc>
          <w:tcPr>
            <w:tcW w:w="8440" w:type="dxa"/>
          </w:tcPr>
          <w:p w14:paraId="53872A27" w14:textId="6F6B23BB" w:rsidR="00F3786B" w:rsidRPr="00E07A26" w:rsidRDefault="007B1FA3" w:rsidP="00EB60DF">
            <w:pPr>
              <w:spacing w:before="40" w:after="40"/>
              <w:ind w:left="0"/>
              <w:rPr>
                <w:rFonts w:asciiTheme="minorHAnsi" w:hAnsiTheme="minorHAnsi"/>
                <w:color w:val="auto"/>
              </w:rPr>
            </w:pPr>
            <w:r w:rsidRPr="00E07A26">
              <w:rPr>
                <w:rFonts w:asciiTheme="minorHAnsi" w:hAnsiTheme="minorHAnsi"/>
                <w:color w:val="auto"/>
              </w:rPr>
              <w:t>Formularul Standard al ROSCI0066</w:t>
            </w:r>
            <w:r w:rsidR="00F3786B" w:rsidRPr="00E07A26">
              <w:rPr>
                <w:rFonts w:asciiTheme="minorHAnsi" w:hAnsiTheme="minorHAnsi"/>
                <w:color w:val="auto"/>
              </w:rPr>
              <w:t xml:space="preserve"> Delta Dunării – zona marină</w:t>
            </w:r>
          </w:p>
        </w:tc>
      </w:tr>
      <w:tr w:rsidR="00E07A26" w:rsidRPr="00E07A26" w14:paraId="4480FAA0" w14:textId="77777777" w:rsidTr="00EB60DF">
        <w:tc>
          <w:tcPr>
            <w:tcW w:w="1188" w:type="dxa"/>
          </w:tcPr>
          <w:p w14:paraId="6B3ACFD9" w14:textId="77777777" w:rsidR="00F3786B" w:rsidRPr="00E07A26" w:rsidRDefault="00F3786B" w:rsidP="00EB60DF">
            <w:pPr>
              <w:spacing w:before="40" w:after="40"/>
              <w:ind w:left="0"/>
              <w:rPr>
                <w:rFonts w:asciiTheme="minorHAnsi" w:hAnsiTheme="minorHAnsi"/>
                <w:b/>
                <w:color w:val="auto"/>
              </w:rPr>
            </w:pPr>
            <w:r w:rsidRPr="00E07A26">
              <w:rPr>
                <w:rFonts w:asciiTheme="minorHAnsi" w:hAnsiTheme="minorHAnsi"/>
                <w:b/>
                <w:color w:val="auto"/>
              </w:rPr>
              <w:t>ANEXA 7</w:t>
            </w:r>
          </w:p>
        </w:tc>
        <w:tc>
          <w:tcPr>
            <w:tcW w:w="8440" w:type="dxa"/>
          </w:tcPr>
          <w:p w14:paraId="4A4497D1" w14:textId="77777777" w:rsidR="00F3786B" w:rsidRPr="00E07A26" w:rsidRDefault="00F3786B" w:rsidP="00EB60DF">
            <w:pPr>
              <w:spacing w:before="40" w:after="40"/>
              <w:ind w:left="0"/>
              <w:rPr>
                <w:rFonts w:asciiTheme="minorHAnsi" w:hAnsiTheme="minorHAnsi"/>
                <w:color w:val="auto"/>
              </w:rPr>
            </w:pPr>
            <w:r w:rsidRPr="00E07A26">
              <w:rPr>
                <w:rFonts w:asciiTheme="minorHAnsi" w:hAnsiTheme="minorHAnsi"/>
                <w:color w:val="auto"/>
              </w:rPr>
              <w:t>Formularul Standard al ROSPA0060 Lacurile Tașaul și Corbu</w:t>
            </w:r>
          </w:p>
        </w:tc>
      </w:tr>
    </w:tbl>
    <w:p w14:paraId="609FA61A" w14:textId="01A9217E" w:rsidR="00031F24" w:rsidRPr="00E07A26" w:rsidRDefault="000A5DB3" w:rsidP="00031F24">
      <w:pPr>
        <w:spacing w:before="0" w:after="240"/>
        <w:ind w:left="0"/>
        <w:rPr>
          <w:b/>
          <w:color w:val="auto"/>
          <w:sz w:val="32"/>
          <w:szCs w:val="28"/>
        </w:rPr>
      </w:pPr>
      <w:r w:rsidRPr="00E07A26">
        <w:rPr>
          <w:b/>
          <w:color w:val="auto"/>
          <w:sz w:val="32"/>
          <w:szCs w:val="28"/>
        </w:rPr>
        <w:lastRenderedPageBreak/>
        <w:t>A</w:t>
      </w:r>
      <w:r w:rsidR="00031F24" w:rsidRPr="00E07A26">
        <w:rPr>
          <w:b/>
          <w:color w:val="auto"/>
          <w:sz w:val="32"/>
          <w:szCs w:val="28"/>
        </w:rPr>
        <w:t>brevieri</w:t>
      </w:r>
    </w:p>
    <w:tbl>
      <w:tblPr>
        <w:tblStyle w:val="TableGrid13"/>
        <w:tblW w:w="0" w:type="auto"/>
        <w:tblLook w:val="04A0" w:firstRow="1" w:lastRow="0" w:firstColumn="1" w:lastColumn="0" w:noHBand="0" w:noVBand="1"/>
      </w:tblPr>
      <w:tblGrid>
        <w:gridCol w:w="1499"/>
        <w:gridCol w:w="7987"/>
      </w:tblGrid>
      <w:tr w:rsidR="00E07A26" w:rsidRPr="00E07A26" w14:paraId="6E4E84B0" w14:textId="77777777" w:rsidTr="001100F6">
        <w:tc>
          <w:tcPr>
            <w:tcW w:w="1255" w:type="dxa"/>
          </w:tcPr>
          <w:p w14:paraId="0B46D588" w14:textId="4203FECB" w:rsidR="00565AD4" w:rsidRPr="00E07A26" w:rsidRDefault="00565AD4" w:rsidP="00024B64">
            <w:pPr>
              <w:keepLines w:val="0"/>
              <w:spacing w:before="60" w:after="60"/>
              <w:ind w:left="0"/>
              <w:rPr>
                <w:rFonts w:eastAsia="SimSun" w:cstheme="minorHAnsi"/>
                <w:b/>
                <w:color w:val="auto"/>
              </w:rPr>
            </w:pPr>
            <w:r w:rsidRPr="00E07A26">
              <w:rPr>
                <w:rFonts w:eastAsia="SimSun" w:cstheme="minorHAnsi"/>
                <w:b/>
                <w:color w:val="auto"/>
              </w:rPr>
              <w:t>ANRE</w:t>
            </w:r>
          </w:p>
        </w:tc>
        <w:tc>
          <w:tcPr>
            <w:tcW w:w="8231" w:type="dxa"/>
          </w:tcPr>
          <w:p w14:paraId="377A6A58" w14:textId="453C89AA" w:rsidR="00565AD4" w:rsidRPr="00E07A26" w:rsidRDefault="00565AD4" w:rsidP="00024B64">
            <w:pPr>
              <w:keepLines w:val="0"/>
              <w:spacing w:before="60" w:after="60"/>
              <w:ind w:left="0"/>
              <w:rPr>
                <w:rFonts w:eastAsia="SimSun" w:cstheme="minorHAnsi"/>
                <w:color w:val="auto"/>
              </w:rPr>
            </w:pPr>
            <w:r w:rsidRPr="00E07A26">
              <w:rPr>
                <w:rFonts w:eastAsia="SimSun" w:cstheme="minorHAnsi"/>
                <w:color w:val="auto"/>
              </w:rPr>
              <w:t>Autoritatea Națională de Reglementare în domeniul Energiei</w:t>
            </w:r>
          </w:p>
        </w:tc>
      </w:tr>
      <w:tr w:rsidR="00E07A26" w:rsidRPr="00E07A26" w14:paraId="52B68D7F" w14:textId="77777777" w:rsidTr="001100F6">
        <w:tc>
          <w:tcPr>
            <w:tcW w:w="1255" w:type="dxa"/>
          </w:tcPr>
          <w:p w14:paraId="67B423B0"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 xml:space="preserve">APM </w:t>
            </w:r>
          </w:p>
        </w:tc>
        <w:tc>
          <w:tcPr>
            <w:tcW w:w="8231" w:type="dxa"/>
          </w:tcPr>
          <w:p w14:paraId="04C9F487"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Agenția pentru Protecția Mediului</w:t>
            </w:r>
          </w:p>
        </w:tc>
      </w:tr>
      <w:tr w:rsidR="00E07A26" w:rsidRPr="00E07A26" w14:paraId="38DC029D" w14:textId="77777777" w:rsidTr="001100F6">
        <w:tc>
          <w:tcPr>
            <w:tcW w:w="1255" w:type="dxa"/>
          </w:tcPr>
          <w:p w14:paraId="405F32A7"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ARBDD</w:t>
            </w:r>
          </w:p>
        </w:tc>
        <w:tc>
          <w:tcPr>
            <w:tcW w:w="8231" w:type="dxa"/>
          </w:tcPr>
          <w:p w14:paraId="1F2711A1"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Administrația Rezervației Biosferei Delta Dunării</w:t>
            </w:r>
          </w:p>
        </w:tc>
      </w:tr>
      <w:tr w:rsidR="00E07A26" w:rsidRPr="00E07A26" w14:paraId="7B5E1CF5" w14:textId="77777777" w:rsidTr="001100F6">
        <w:tc>
          <w:tcPr>
            <w:tcW w:w="1255" w:type="dxa"/>
            <w:vAlign w:val="center"/>
          </w:tcPr>
          <w:p w14:paraId="6B5D128E" w14:textId="77777777" w:rsidR="00031F24" w:rsidRPr="00E07A26" w:rsidRDefault="00031F24" w:rsidP="00024B64">
            <w:pPr>
              <w:keepLines w:val="0"/>
              <w:spacing w:before="60" w:after="60"/>
              <w:ind w:left="0"/>
              <w:jc w:val="left"/>
              <w:rPr>
                <w:b/>
                <w:color w:val="auto"/>
              </w:rPr>
            </w:pPr>
            <w:r w:rsidRPr="00E07A26">
              <w:rPr>
                <w:b/>
                <w:color w:val="auto"/>
              </w:rPr>
              <w:t>BERD</w:t>
            </w:r>
          </w:p>
        </w:tc>
        <w:tc>
          <w:tcPr>
            <w:tcW w:w="8231" w:type="dxa"/>
            <w:vAlign w:val="center"/>
          </w:tcPr>
          <w:p w14:paraId="6C9DC366" w14:textId="77777777" w:rsidR="00031F24" w:rsidRPr="00E07A26" w:rsidRDefault="00031F24" w:rsidP="00024B64">
            <w:pPr>
              <w:keepLines w:val="0"/>
              <w:spacing w:before="60" w:after="60"/>
              <w:ind w:left="0"/>
              <w:jc w:val="left"/>
              <w:rPr>
                <w:color w:val="auto"/>
              </w:rPr>
            </w:pPr>
            <w:r w:rsidRPr="00E07A26">
              <w:rPr>
                <w:rFonts w:cstheme="minorHAnsi"/>
                <w:color w:val="auto"/>
              </w:rPr>
              <w:t>Banca Europeană pentru Reconstrucție și Dezvoltare</w:t>
            </w:r>
          </w:p>
        </w:tc>
      </w:tr>
      <w:tr w:rsidR="00E07A26" w:rsidRPr="00E07A26" w14:paraId="41587C41" w14:textId="77777777" w:rsidTr="001100F6">
        <w:tc>
          <w:tcPr>
            <w:tcW w:w="1255" w:type="dxa"/>
            <w:vAlign w:val="center"/>
          </w:tcPr>
          <w:p w14:paraId="4854FB32" w14:textId="14DFE683" w:rsidR="00565AD4" w:rsidRPr="00E07A26" w:rsidRDefault="00565AD4" w:rsidP="00024B64">
            <w:pPr>
              <w:keepLines w:val="0"/>
              <w:spacing w:before="60" w:after="60"/>
              <w:ind w:left="0"/>
              <w:jc w:val="left"/>
              <w:rPr>
                <w:b/>
                <w:color w:val="auto"/>
              </w:rPr>
            </w:pPr>
            <w:r w:rsidRPr="00E07A26">
              <w:rPr>
                <w:b/>
                <w:color w:val="auto"/>
              </w:rPr>
              <w:t>BSOG</w:t>
            </w:r>
          </w:p>
        </w:tc>
        <w:tc>
          <w:tcPr>
            <w:tcW w:w="8231" w:type="dxa"/>
            <w:vAlign w:val="center"/>
          </w:tcPr>
          <w:p w14:paraId="7F357863" w14:textId="2370787F" w:rsidR="00565AD4" w:rsidRPr="00E07A26" w:rsidRDefault="00565AD4" w:rsidP="00024B64">
            <w:pPr>
              <w:keepLines w:val="0"/>
              <w:spacing w:before="60" w:after="60"/>
              <w:ind w:left="0"/>
              <w:jc w:val="left"/>
              <w:rPr>
                <w:rFonts w:cstheme="minorHAnsi"/>
                <w:color w:val="auto"/>
              </w:rPr>
            </w:pPr>
            <w:r w:rsidRPr="00E07A26">
              <w:rPr>
                <w:rFonts w:cstheme="minorHAnsi"/>
                <w:color w:val="auto"/>
              </w:rPr>
              <w:t>Black Sea Oil&amp;Gas S.R.L.</w:t>
            </w:r>
          </w:p>
        </w:tc>
      </w:tr>
      <w:tr w:rsidR="00E07A26" w:rsidRPr="00E07A26" w14:paraId="692DF387" w14:textId="77777777" w:rsidTr="001100F6">
        <w:tc>
          <w:tcPr>
            <w:tcW w:w="1255" w:type="dxa"/>
            <w:vAlign w:val="center"/>
          </w:tcPr>
          <w:p w14:paraId="2190AEE3" w14:textId="5C4DE264" w:rsidR="00565AD4" w:rsidRPr="00E07A26" w:rsidRDefault="00565AD4" w:rsidP="00024B64">
            <w:pPr>
              <w:keepLines w:val="0"/>
              <w:spacing w:before="60" w:after="60"/>
              <w:ind w:left="0"/>
              <w:jc w:val="left"/>
              <w:rPr>
                <w:b/>
                <w:color w:val="auto"/>
              </w:rPr>
            </w:pPr>
            <w:r w:rsidRPr="00E07A26">
              <w:rPr>
                <w:b/>
                <w:color w:val="auto"/>
              </w:rPr>
              <w:t>CH4</w:t>
            </w:r>
          </w:p>
        </w:tc>
        <w:tc>
          <w:tcPr>
            <w:tcW w:w="8231" w:type="dxa"/>
            <w:vAlign w:val="center"/>
          </w:tcPr>
          <w:p w14:paraId="4691F9EE" w14:textId="5F90655D" w:rsidR="00565AD4" w:rsidRPr="00E07A26" w:rsidRDefault="00565AD4" w:rsidP="00024B64">
            <w:pPr>
              <w:keepLines w:val="0"/>
              <w:spacing w:before="60" w:after="60"/>
              <w:ind w:left="0"/>
              <w:jc w:val="left"/>
              <w:rPr>
                <w:rFonts w:cstheme="minorHAnsi"/>
                <w:color w:val="auto"/>
              </w:rPr>
            </w:pPr>
            <w:r w:rsidRPr="00E07A26">
              <w:rPr>
                <w:rFonts w:cstheme="minorHAnsi"/>
                <w:color w:val="auto"/>
              </w:rPr>
              <w:t>Metan</w:t>
            </w:r>
          </w:p>
        </w:tc>
      </w:tr>
      <w:tr w:rsidR="00E07A26" w:rsidRPr="00E07A26" w14:paraId="372295B7" w14:textId="77777777" w:rsidTr="001100F6">
        <w:tc>
          <w:tcPr>
            <w:tcW w:w="1255" w:type="dxa"/>
            <w:vAlign w:val="center"/>
          </w:tcPr>
          <w:p w14:paraId="77097D06" w14:textId="79E903A3" w:rsidR="00565AD4" w:rsidRPr="00E07A26" w:rsidRDefault="00565AD4" w:rsidP="00024B64">
            <w:pPr>
              <w:keepLines w:val="0"/>
              <w:spacing w:before="60" w:after="60"/>
              <w:ind w:left="0"/>
              <w:jc w:val="left"/>
              <w:rPr>
                <w:b/>
                <w:color w:val="auto"/>
              </w:rPr>
            </w:pPr>
            <w:r w:rsidRPr="00E07A26">
              <w:rPr>
                <w:b/>
                <w:color w:val="auto"/>
              </w:rPr>
              <w:t>CO</w:t>
            </w:r>
          </w:p>
        </w:tc>
        <w:tc>
          <w:tcPr>
            <w:tcW w:w="8231" w:type="dxa"/>
            <w:vAlign w:val="center"/>
          </w:tcPr>
          <w:p w14:paraId="420E3C0D" w14:textId="5895732B" w:rsidR="00565AD4" w:rsidRPr="00E07A26" w:rsidRDefault="00565AD4" w:rsidP="00024B64">
            <w:pPr>
              <w:keepLines w:val="0"/>
              <w:spacing w:before="60" w:after="60"/>
              <w:ind w:left="0"/>
              <w:jc w:val="left"/>
              <w:rPr>
                <w:rFonts w:cstheme="minorHAnsi"/>
                <w:color w:val="auto"/>
              </w:rPr>
            </w:pPr>
            <w:r w:rsidRPr="00E07A26">
              <w:rPr>
                <w:rFonts w:cstheme="minorHAnsi"/>
                <w:color w:val="auto"/>
              </w:rPr>
              <w:t>Monoxid de carbon</w:t>
            </w:r>
          </w:p>
        </w:tc>
      </w:tr>
      <w:tr w:rsidR="00E07A26" w:rsidRPr="00E07A26" w14:paraId="33F9E22C" w14:textId="77777777" w:rsidTr="001100F6">
        <w:tc>
          <w:tcPr>
            <w:tcW w:w="1255" w:type="dxa"/>
            <w:vAlign w:val="center"/>
          </w:tcPr>
          <w:p w14:paraId="5E54E870" w14:textId="77777777" w:rsidR="00031F24" w:rsidRPr="00E07A26" w:rsidRDefault="00031F24" w:rsidP="00024B64">
            <w:pPr>
              <w:keepLines w:val="0"/>
              <w:spacing w:before="60" w:after="60"/>
              <w:ind w:left="0"/>
              <w:jc w:val="left"/>
              <w:rPr>
                <w:b/>
                <w:color w:val="auto"/>
              </w:rPr>
            </w:pPr>
            <w:r w:rsidRPr="00E07A26">
              <w:rPr>
                <w:b/>
                <w:color w:val="auto"/>
              </w:rPr>
              <w:t>CP</w:t>
            </w:r>
          </w:p>
        </w:tc>
        <w:tc>
          <w:tcPr>
            <w:tcW w:w="8231" w:type="dxa"/>
            <w:vAlign w:val="center"/>
          </w:tcPr>
          <w:p w14:paraId="7A65F1CB" w14:textId="77777777" w:rsidR="00031F24" w:rsidRPr="00E07A26" w:rsidRDefault="00031F24" w:rsidP="00024B64">
            <w:pPr>
              <w:keepLines w:val="0"/>
              <w:spacing w:before="60" w:after="60"/>
              <w:ind w:left="0"/>
              <w:jc w:val="left"/>
              <w:rPr>
                <w:color w:val="auto"/>
              </w:rPr>
            </w:pPr>
            <w:r w:rsidRPr="00E07A26">
              <w:rPr>
                <w:rFonts w:cstheme="minorHAnsi"/>
                <w:color w:val="auto"/>
              </w:rPr>
              <w:t>Cerințe de Performanță ale BERD</w:t>
            </w:r>
          </w:p>
        </w:tc>
      </w:tr>
      <w:tr w:rsidR="00E07A26" w:rsidRPr="00E07A26" w14:paraId="3C7D1C99" w14:textId="77777777" w:rsidTr="001100F6">
        <w:tc>
          <w:tcPr>
            <w:tcW w:w="1255" w:type="dxa"/>
          </w:tcPr>
          <w:p w14:paraId="14667B58"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DC</w:t>
            </w:r>
          </w:p>
        </w:tc>
        <w:tc>
          <w:tcPr>
            <w:tcW w:w="8231" w:type="dxa"/>
          </w:tcPr>
          <w:p w14:paraId="3A968BC7"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Drum comunal</w:t>
            </w:r>
          </w:p>
        </w:tc>
      </w:tr>
      <w:tr w:rsidR="00E07A26" w:rsidRPr="00E07A26" w14:paraId="7382DBED" w14:textId="77777777" w:rsidTr="001100F6">
        <w:tc>
          <w:tcPr>
            <w:tcW w:w="1255" w:type="dxa"/>
          </w:tcPr>
          <w:p w14:paraId="26BEE21D"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DADL</w:t>
            </w:r>
          </w:p>
        </w:tc>
        <w:tc>
          <w:tcPr>
            <w:tcW w:w="8231" w:type="dxa"/>
          </w:tcPr>
          <w:p w14:paraId="03F545C9"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Direcția Apelor Dobrogea Litoral</w:t>
            </w:r>
          </w:p>
        </w:tc>
      </w:tr>
      <w:tr w:rsidR="00E07A26" w:rsidRPr="00E07A26" w14:paraId="020B208D" w14:textId="77777777" w:rsidTr="001100F6">
        <w:tc>
          <w:tcPr>
            <w:tcW w:w="1255" w:type="dxa"/>
          </w:tcPr>
          <w:p w14:paraId="7E3BFDDE"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De</w:t>
            </w:r>
          </w:p>
        </w:tc>
        <w:tc>
          <w:tcPr>
            <w:tcW w:w="8231" w:type="dxa"/>
          </w:tcPr>
          <w:p w14:paraId="5E8727B5"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Drum de exploatare</w:t>
            </w:r>
          </w:p>
        </w:tc>
      </w:tr>
      <w:tr w:rsidR="00E07A26" w:rsidRPr="00E07A26" w14:paraId="2C2ADEA0" w14:textId="77777777" w:rsidTr="001100F6">
        <w:tc>
          <w:tcPr>
            <w:tcW w:w="1255" w:type="dxa"/>
          </w:tcPr>
          <w:p w14:paraId="7FEC73DF"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Dn</w:t>
            </w:r>
          </w:p>
        </w:tc>
        <w:tc>
          <w:tcPr>
            <w:tcW w:w="8231" w:type="dxa"/>
          </w:tcPr>
          <w:p w14:paraId="2D262A20"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Diametru nominal</w:t>
            </w:r>
          </w:p>
        </w:tc>
      </w:tr>
      <w:tr w:rsidR="00E07A26" w:rsidRPr="00E07A26" w14:paraId="0DC0C100" w14:textId="77777777" w:rsidTr="001100F6">
        <w:tc>
          <w:tcPr>
            <w:tcW w:w="1255" w:type="dxa"/>
          </w:tcPr>
          <w:p w14:paraId="03AB612B"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DN</w:t>
            </w:r>
          </w:p>
        </w:tc>
        <w:tc>
          <w:tcPr>
            <w:tcW w:w="8231" w:type="dxa"/>
          </w:tcPr>
          <w:p w14:paraId="60BB5535"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Drum Național</w:t>
            </w:r>
          </w:p>
        </w:tc>
      </w:tr>
      <w:tr w:rsidR="00E07A26" w:rsidRPr="00E07A26" w14:paraId="3156C0A4" w14:textId="77777777" w:rsidTr="001100F6">
        <w:tc>
          <w:tcPr>
            <w:tcW w:w="1255" w:type="dxa"/>
          </w:tcPr>
          <w:p w14:paraId="36B8E24F"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DSP</w:t>
            </w:r>
          </w:p>
        </w:tc>
        <w:tc>
          <w:tcPr>
            <w:tcW w:w="8231" w:type="dxa"/>
          </w:tcPr>
          <w:p w14:paraId="6DCECB36"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Direcția de Sănătate Publică</w:t>
            </w:r>
          </w:p>
        </w:tc>
      </w:tr>
      <w:tr w:rsidR="00E07A26" w:rsidRPr="00E07A26" w14:paraId="29D32B93" w14:textId="77777777" w:rsidTr="001100F6">
        <w:tc>
          <w:tcPr>
            <w:tcW w:w="1255" w:type="dxa"/>
            <w:vAlign w:val="center"/>
          </w:tcPr>
          <w:p w14:paraId="68292E50" w14:textId="77777777" w:rsidR="00031F24" w:rsidRPr="00E07A26" w:rsidRDefault="00031F24" w:rsidP="00024B64">
            <w:pPr>
              <w:keepLines w:val="0"/>
              <w:spacing w:before="60" w:after="60"/>
              <w:ind w:left="0"/>
              <w:jc w:val="left"/>
              <w:rPr>
                <w:b/>
                <w:color w:val="auto"/>
              </w:rPr>
            </w:pPr>
            <w:r w:rsidRPr="00E07A26">
              <w:rPr>
                <w:b/>
                <w:color w:val="auto"/>
              </w:rPr>
              <w:t>EBI</w:t>
            </w:r>
          </w:p>
        </w:tc>
        <w:tc>
          <w:tcPr>
            <w:tcW w:w="8231" w:type="dxa"/>
            <w:vAlign w:val="center"/>
          </w:tcPr>
          <w:p w14:paraId="0EE2B1FF" w14:textId="77777777" w:rsidR="00031F24" w:rsidRPr="00E07A26" w:rsidRDefault="00031F24" w:rsidP="00024B64">
            <w:pPr>
              <w:keepLines w:val="0"/>
              <w:spacing w:before="60" w:after="60"/>
              <w:ind w:left="0"/>
              <w:jc w:val="left"/>
              <w:rPr>
                <w:color w:val="auto"/>
              </w:rPr>
            </w:pPr>
            <w:r w:rsidRPr="00E07A26">
              <w:rPr>
                <w:rFonts w:cstheme="minorHAnsi"/>
                <w:color w:val="auto"/>
              </w:rPr>
              <w:t>Energy and Biodiversity Initiative – Inițiativa pentru Biodiversitate și Energie</w:t>
            </w:r>
          </w:p>
        </w:tc>
      </w:tr>
      <w:tr w:rsidR="00E07A26" w:rsidRPr="00E07A26" w14:paraId="005A3EEF" w14:textId="77777777" w:rsidTr="001100F6">
        <w:tc>
          <w:tcPr>
            <w:tcW w:w="1255" w:type="dxa"/>
            <w:vAlign w:val="center"/>
          </w:tcPr>
          <w:p w14:paraId="7E51B55D" w14:textId="212CFF70" w:rsidR="00BB3BDA" w:rsidRPr="00E07A26" w:rsidRDefault="00BB3BDA" w:rsidP="00024B64">
            <w:pPr>
              <w:keepLines w:val="0"/>
              <w:spacing w:before="60" w:after="60"/>
              <w:ind w:left="0"/>
              <w:jc w:val="left"/>
              <w:rPr>
                <w:b/>
                <w:color w:val="auto"/>
              </w:rPr>
            </w:pPr>
            <w:r w:rsidRPr="00E07A26">
              <w:rPr>
                <w:b/>
                <w:color w:val="auto"/>
              </w:rPr>
              <w:t>FEED</w:t>
            </w:r>
          </w:p>
        </w:tc>
        <w:tc>
          <w:tcPr>
            <w:tcW w:w="8231" w:type="dxa"/>
            <w:vAlign w:val="center"/>
          </w:tcPr>
          <w:p w14:paraId="1FA7B868" w14:textId="2C454BCA" w:rsidR="00BB3BDA" w:rsidRPr="00E07A26" w:rsidRDefault="00BB3BDA" w:rsidP="00024B64">
            <w:pPr>
              <w:keepLines w:val="0"/>
              <w:spacing w:before="60" w:after="60"/>
              <w:ind w:left="0"/>
              <w:jc w:val="left"/>
              <w:rPr>
                <w:rFonts w:cstheme="minorHAnsi"/>
                <w:color w:val="auto"/>
              </w:rPr>
            </w:pPr>
            <w:r w:rsidRPr="00E07A26">
              <w:rPr>
                <w:rFonts w:cstheme="minorHAnsi"/>
                <w:color w:val="auto"/>
              </w:rPr>
              <w:t>Front End Engineering Design</w:t>
            </w:r>
          </w:p>
        </w:tc>
      </w:tr>
      <w:tr w:rsidR="00E07A26" w:rsidRPr="00E07A26" w14:paraId="775AB7F0" w14:textId="77777777" w:rsidTr="001100F6">
        <w:tc>
          <w:tcPr>
            <w:tcW w:w="1255" w:type="dxa"/>
            <w:vAlign w:val="center"/>
          </w:tcPr>
          <w:p w14:paraId="253B7920" w14:textId="77777777" w:rsidR="00031F24" w:rsidRPr="00E07A26" w:rsidRDefault="00031F24" w:rsidP="00024B64">
            <w:pPr>
              <w:keepLines w:val="0"/>
              <w:spacing w:before="60" w:after="60"/>
              <w:ind w:left="0"/>
              <w:jc w:val="left"/>
              <w:rPr>
                <w:b/>
                <w:color w:val="auto"/>
              </w:rPr>
            </w:pPr>
            <w:r w:rsidRPr="00E07A26">
              <w:rPr>
                <w:b/>
                <w:color w:val="auto"/>
              </w:rPr>
              <w:t>HG</w:t>
            </w:r>
          </w:p>
        </w:tc>
        <w:tc>
          <w:tcPr>
            <w:tcW w:w="8231" w:type="dxa"/>
            <w:vAlign w:val="center"/>
          </w:tcPr>
          <w:p w14:paraId="75A2887A" w14:textId="77777777" w:rsidR="00031F24" w:rsidRPr="00E07A26" w:rsidRDefault="00031F24" w:rsidP="00024B64">
            <w:pPr>
              <w:keepLines w:val="0"/>
              <w:spacing w:before="60" w:after="60"/>
              <w:ind w:left="0"/>
              <w:jc w:val="left"/>
              <w:rPr>
                <w:color w:val="auto"/>
              </w:rPr>
            </w:pPr>
            <w:r w:rsidRPr="00E07A26">
              <w:rPr>
                <w:color w:val="auto"/>
              </w:rPr>
              <w:t>Hotărâre de Guvern</w:t>
            </w:r>
          </w:p>
        </w:tc>
      </w:tr>
      <w:tr w:rsidR="00E07A26" w:rsidRPr="00E07A26" w14:paraId="6E601604" w14:textId="77777777" w:rsidTr="001100F6">
        <w:tc>
          <w:tcPr>
            <w:tcW w:w="1255" w:type="dxa"/>
          </w:tcPr>
          <w:p w14:paraId="6E4F69B2"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IFC</w:t>
            </w:r>
          </w:p>
        </w:tc>
        <w:tc>
          <w:tcPr>
            <w:tcW w:w="8231" w:type="dxa"/>
          </w:tcPr>
          <w:p w14:paraId="7796C713"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Divizia de Investiții a Băncii Mondiale - International Finance Corporation – World Bank Group</w:t>
            </w:r>
          </w:p>
        </w:tc>
      </w:tr>
      <w:tr w:rsidR="00E07A26" w:rsidRPr="00E07A26" w14:paraId="22C26BD9" w14:textId="77777777" w:rsidTr="001100F6">
        <w:tc>
          <w:tcPr>
            <w:tcW w:w="1255" w:type="dxa"/>
          </w:tcPr>
          <w:p w14:paraId="773989DE"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IPIECA</w:t>
            </w:r>
          </w:p>
        </w:tc>
        <w:tc>
          <w:tcPr>
            <w:tcW w:w="8231" w:type="dxa"/>
          </w:tcPr>
          <w:p w14:paraId="756AF192"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 xml:space="preserve">International Petroleum Industry Environmental Conservation Association - the global oil and gas industry association for environmental and social issues – Asociația Industriei Internaționale a Petrolului pentru Conservarea Mediului </w:t>
            </w:r>
          </w:p>
        </w:tc>
      </w:tr>
      <w:tr w:rsidR="00E07A26" w:rsidRPr="00E07A26" w14:paraId="33F03637" w14:textId="77777777" w:rsidTr="001100F6">
        <w:tc>
          <w:tcPr>
            <w:tcW w:w="1255" w:type="dxa"/>
            <w:vAlign w:val="center"/>
          </w:tcPr>
          <w:p w14:paraId="17B01669" w14:textId="77777777" w:rsidR="00031F24" w:rsidRPr="00E07A26" w:rsidRDefault="00031F24" w:rsidP="00024B64">
            <w:pPr>
              <w:keepLines w:val="0"/>
              <w:spacing w:before="60" w:after="60"/>
              <w:ind w:left="0"/>
              <w:jc w:val="left"/>
              <w:rPr>
                <w:b/>
                <w:color w:val="auto"/>
              </w:rPr>
            </w:pPr>
            <w:r w:rsidRPr="00E07A26">
              <w:rPr>
                <w:b/>
                <w:color w:val="auto"/>
              </w:rPr>
              <w:t>L</w:t>
            </w:r>
          </w:p>
        </w:tc>
        <w:tc>
          <w:tcPr>
            <w:tcW w:w="8231" w:type="dxa"/>
            <w:vAlign w:val="center"/>
          </w:tcPr>
          <w:p w14:paraId="595884EC" w14:textId="77777777" w:rsidR="00031F24" w:rsidRPr="00E07A26" w:rsidRDefault="00031F24" w:rsidP="00024B64">
            <w:pPr>
              <w:keepLines w:val="0"/>
              <w:spacing w:before="60" w:after="60"/>
              <w:ind w:left="0"/>
              <w:jc w:val="left"/>
              <w:rPr>
                <w:color w:val="auto"/>
              </w:rPr>
            </w:pPr>
            <w:r w:rsidRPr="00E07A26">
              <w:rPr>
                <w:color w:val="auto"/>
              </w:rPr>
              <w:t>Lege</w:t>
            </w:r>
          </w:p>
        </w:tc>
      </w:tr>
      <w:tr w:rsidR="00E07A26" w:rsidRPr="00E07A26" w14:paraId="735234B6" w14:textId="77777777" w:rsidTr="001100F6">
        <w:tc>
          <w:tcPr>
            <w:tcW w:w="1255" w:type="dxa"/>
            <w:vAlign w:val="center"/>
          </w:tcPr>
          <w:p w14:paraId="18748F77" w14:textId="45EE2F5F" w:rsidR="008F7C2C" w:rsidRPr="00E07A26" w:rsidRDefault="008F7C2C" w:rsidP="00024B64">
            <w:pPr>
              <w:keepLines w:val="0"/>
              <w:spacing w:before="60" w:after="60"/>
              <w:ind w:left="0"/>
              <w:jc w:val="left"/>
              <w:rPr>
                <w:b/>
                <w:color w:val="auto"/>
              </w:rPr>
            </w:pPr>
            <w:r w:rsidRPr="00E07A26">
              <w:rPr>
                <w:b/>
                <w:color w:val="auto"/>
              </w:rPr>
              <w:t>MMSCMPD</w:t>
            </w:r>
          </w:p>
        </w:tc>
        <w:tc>
          <w:tcPr>
            <w:tcW w:w="8231" w:type="dxa"/>
            <w:vAlign w:val="center"/>
          </w:tcPr>
          <w:p w14:paraId="4AB09508" w14:textId="20C77A60" w:rsidR="008F7C2C" w:rsidRPr="00E07A26" w:rsidRDefault="008F7C2C" w:rsidP="00024B64">
            <w:pPr>
              <w:keepLines w:val="0"/>
              <w:spacing w:before="60" w:after="60"/>
              <w:ind w:left="0"/>
              <w:jc w:val="left"/>
              <w:rPr>
                <w:color w:val="auto"/>
              </w:rPr>
            </w:pPr>
            <w:r w:rsidRPr="00E07A26">
              <w:rPr>
                <w:color w:val="auto"/>
              </w:rPr>
              <w:t>Million Metric Standard Cubic Meter Per Day/Milioane metri cubi Standard pe zi</w:t>
            </w:r>
          </w:p>
        </w:tc>
      </w:tr>
      <w:tr w:rsidR="00E07A26" w:rsidRPr="00E07A26" w14:paraId="60206F1A" w14:textId="77777777" w:rsidTr="001100F6">
        <w:tc>
          <w:tcPr>
            <w:tcW w:w="1255" w:type="dxa"/>
            <w:vAlign w:val="center"/>
          </w:tcPr>
          <w:p w14:paraId="69F46CD6" w14:textId="674D9532" w:rsidR="00565AD4" w:rsidRPr="00E07A26" w:rsidRDefault="00565AD4" w:rsidP="00024B64">
            <w:pPr>
              <w:keepLines w:val="0"/>
              <w:spacing w:before="60" w:after="60"/>
              <w:ind w:left="0"/>
              <w:jc w:val="left"/>
              <w:rPr>
                <w:b/>
                <w:color w:val="auto"/>
              </w:rPr>
            </w:pPr>
            <w:r w:rsidRPr="00E07A26">
              <w:rPr>
                <w:b/>
                <w:color w:val="auto"/>
              </w:rPr>
              <w:t>nm</w:t>
            </w:r>
          </w:p>
        </w:tc>
        <w:tc>
          <w:tcPr>
            <w:tcW w:w="8231" w:type="dxa"/>
            <w:vAlign w:val="center"/>
          </w:tcPr>
          <w:p w14:paraId="610035E5" w14:textId="1CB7B756" w:rsidR="00565AD4" w:rsidRPr="00E07A26" w:rsidRDefault="00565AD4" w:rsidP="00024B64">
            <w:pPr>
              <w:keepLines w:val="0"/>
              <w:spacing w:before="60" w:after="60"/>
              <w:ind w:left="0"/>
              <w:jc w:val="left"/>
              <w:rPr>
                <w:color w:val="auto"/>
              </w:rPr>
            </w:pPr>
            <w:r w:rsidRPr="00E07A26">
              <w:rPr>
                <w:color w:val="auto"/>
              </w:rPr>
              <w:t>Non metan</w:t>
            </w:r>
          </w:p>
        </w:tc>
      </w:tr>
      <w:tr w:rsidR="00E07A26" w:rsidRPr="00E07A26" w14:paraId="132A57E4" w14:textId="77777777" w:rsidTr="001100F6">
        <w:tc>
          <w:tcPr>
            <w:tcW w:w="1255" w:type="dxa"/>
            <w:vAlign w:val="center"/>
          </w:tcPr>
          <w:p w14:paraId="4863FD67" w14:textId="0A02147A" w:rsidR="00565AD4" w:rsidRPr="00E07A26" w:rsidRDefault="00565AD4" w:rsidP="00024B64">
            <w:pPr>
              <w:keepLines w:val="0"/>
              <w:spacing w:before="60" w:after="60"/>
              <w:ind w:left="0"/>
              <w:jc w:val="left"/>
              <w:rPr>
                <w:b/>
                <w:color w:val="auto"/>
              </w:rPr>
            </w:pPr>
            <w:r w:rsidRPr="00E07A26">
              <w:rPr>
                <w:b/>
                <w:color w:val="auto"/>
              </w:rPr>
              <w:t>NOx/NO/NO2</w:t>
            </w:r>
          </w:p>
        </w:tc>
        <w:tc>
          <w:tcPr>
            <w:tcW w:w="8231" w:type="dxa"/>
            <w:vAlign w:val="center"/>
          </w:tcPr>
          <w:p w14:paraId="3EFD36C1" w14:textId="72CFE840" w:rsidR="00565AD4" w:rsidRPr="00E07A26" w:rsidRDefault="00565AD4" w:rsidP="00024B64">
            <w:pPr>
              <w:keepLines w:val="0"/>
              <w:spacing w:before="60" w:after="60"/>
              <w:ind w:left="0"/>
              <w:jc w:val="left"/>
              <w:rPr>
                <w:color w:val="auto"/>
              </w:rPr>
            </w:pPr>
            <w:r w:rsidRPr="00E07A26">
              <w:rPr>
                <w:color w:val="auto"/>
              </w:rPr>
              <w:t>Oxizi de azot</w:t>
            </w:r>
          </w:p>
        </w:tc>
      </w:tr>
      <w:tr w:rsidR="00E07A26" w:rsidRPr="00E07A26" w14:paraId="4D95CFA8" w14:textId="77777777" w:rsidTr="001100F6">
        <w:tc>
          <w:tcPr>
            <w:tcW w:w="1255" w:type="dxa"/>
            <w:vAlign w:val="center"/>
          </w:tcPr>
          <w:p w14:paraId="007F29A2" w14:textId="73C2C460" w:rsidR="00565AD4" w:rsidRPr="00E07A26" w:rsidRDefault="00565AD4" w:rsidP="00024B64">
            <w:pPr>
              <w:keepLines w:val="0"/>
              <w:spacing w:before="60" w:after="60"/>
              <w:ind w:left="0"/>
              <w:jc w:val="left"/>
              <w:rPr>
                <w:b/>
                <w:color w:val="auto"/>
              </w:rPr>
            </w:pPr>
            <w:r w:rsidRPr="00E07A26">
              <w:rPr>
                <w:b/>
                <w:color w:val="auto"/>
              </w:rPr>
              <w:t>O3</w:t>
            </w:r>
          </w:p>
        </w:tc>
        <w:tc>
          <w:tcPr>
            <w:tcW w:w="8231" w:type="dxa"/>
            <w:vAlign w:val="center"/>
          </w:tcPr>
          <w:p w14:paraId="296CCA33" w14:textId="5D4C1AB4" w:rsidR="00565AD4" w:rsidRPr="00E07A26" w:rsidRDefault="00565AD4" w:rsidP="00024B64">
            <w:pPr>
              <w:keepLines w:val="0"/>
              <w:spacing w:before="60" w:after="60"/>
              <w:ind w:left="0"/>
              <w:jc w:val="left"/>
              <w:rPr>
                <w:color w:val="auto"/>
              </w:rPr>
            </w:pPr>
            <w:r w:rsidRPr="00E07A26">
              <w:rPr>
                <w:color w:val="auto"/>
              </w:rPr>
              <w:t>Ozon</w:t>
            </w:r>
          </w:p>
        </w:tc>
      </w:tr>
      <w:tr w:rsidR="00E07A26" w:rsidRPr="00E07A26" w14:paraId="1E666A44" w14:textId="77777777" w:rsidTr="001100F6">
        <w:tc>
          <w:tcPr>
            <w:tcW w:w="1255" w:type="dxa"/>
            <w:vAlign w:val="center"/>
          </w:tcPr>
          <w:p w14:paraId="215CA5B6" w14:textId="77777777" w:rsidR="00031F24" w:rsidRPr="00E07A26" w:rsidRDefault="00031F24" w:rsidP="00024B64">
            <w:pPr>
              <w:keepLines w:val="0"/>
              <w:spacing w:before="60" w:after="60"/>
              <w:ind w:left="0"/>
              <w:jc w:val="left"/>
              <w:rPr>
                <w:b/>
                <w:color w:val="auto"/>
              </w:rPr>
            </w:pPr>
            <w:r w:rsidRPr="00E07A26">
              <w:rPr>
                <w:b/>
                <w:color w:val="auto"/>
              </w:rPr>
              <w:t>OM</w:t>
            </w:r>
          </w:p>
        </w:tc>
        <w:tc>
          <w:tcPr>
            <w:tcW w:w="8231" w:type="dxa"/>
            <w:vAlign w:val="center"/>
          </w:tcPr>
          <w:p w14:paraId="7A4E06C3" w14:textId="77777777" w:rsidR="00031F24" w:rsidRPr="00E07A26" w:rsidRDefault="00031F24" w:rsidP="00024B64">
            <w:pPr>
              <w:keepLines w:val="0"/>
              <w:spacing w:before="60" w:after="60"/>
              <w:ind w:left="0"/>
              <w:jc w:val="left"/>
              <w:rPr>
                <w:color w:val="auto"/>
              </w:rPr>
            </w:pPr>
            <w:r w:rsidRPr="00E07A26">
              <w:rPr>
                <w:color w:val="auto"/>
              </w:rPr>
              <w:t>Ordin al Ministrului</w:t>
            </w:r>
          </w:p>
        </w:tc>
      </w:tr>
      <w:tr w:rsidR="00E07A26" w:rsidRPr="00E07A26" w14:paraId="4FD23EAA" w14:textId="77777777" w:rsidTr="001100F6">
        <w:tc>
          <w:tcPr>
            <w:tcW w:w="1255" w:type="dxa"/>
            <w:vAlign w:val="center"/>
          </w:tcPr>
          <w:p w14:paraId="37E0A907" w14:textId="77777777" w:rsidR="00031F24" w:rsidRPr="00E07A26" w:rsidRDefault="00031F24" w:rsidP="00024B64">
            <w:pPr>
              <w:keepLines w:val="0"/>
              <w:spacing w:before="60" w:after="60"/>
              <w:ind w:left="0"/>
              <w:jc w:val="left"/>
              <w:rPr>
                <w:b/>
                <w:color w:val="auto"/>
              </w:rPr>
            </w:pPr>
            <w:r w:rsidRPr="00E07A26">
              <w:rPr>
                <w:b/>
                <w:color w:val="auto"/>
              </w:rPr>
              <w:t>OUG</w:t>
            </w:r>
          </w:p>
        </w:tc>
        <w:tc>
          <w:tcPr>
            <w:tcW w:w="8231" w:type="dxa"/>
            <w:vAlign w:val="center"/>
          </w:tcPr>
          <w:p w14:paraId="40C139C6" w14:textId="77777777" w:rsidR="00031F24" w:rsidRPr="00E07A26" w:rsidRDefault="00031F24" w:rsidP="00024B64">
            <w:pPr>
              <w:keepLines w:val="0"/>
              <w:spacing w:before="60" w:after="60"/>
              <w:ind w:left="0"/>
              <w:jc w:val="left"/>
              <w:rPr>
                <w:color w:val="auto"/>
              </w:rPr>
            </w:pPr>
            <w:r w:rsidRPr="00E07A26">
              <w:rPr>
                <w:color w:val="auto"/>
              </w:rPr>
              <w:t>Ordonanță de Urgență a Guvernului</w:t>
            </w:r>
          </w:p>
        </w:tc>
      </w:tr>
      <w:tr w:rsidR="00E07A26" w:rsidRPr="00E07A26" w14:paraId="7B1193FD" w14:textId="77777777" w:rsidTr="001100F6">
        <w:tc>
          <w:tcPr>
            <w:tcW w:w="1255" w:type="dxa"/>
          </w:tcPr>
          <w:p w14:paraId="4FBAE283" w14:textId="77777777" w:rsidR="00031F24" w:rsidRPr="00E07A26" w:rsidRDefault="00031F24" w:rsidP="00024B64">
            <w:pPr>
              <w:keepLines w:val="0"/>
              <w:spacing w:before="60" w:after="60"/>
              <w:ind w:left="0"/>
              <w:rPr>
                <w:rFonts w:eastAsia="SimSun" w:cstheme="minorHAnsi"/>
                <w:b/>
                <w:color w:val="auto"/>
              </w:rPr>
            </w:pPr>
            <w:r w:rsidRPr="00E07A26">
              <w:rPr>
                <w:rFonts w:eastAsia="SimSun" w:cstheme="minorHAnsi"/>
                <w:b/>
                <w:color w:val="auto"/>
              </w:rPr>
              <w:t>PP</w:t>
            </w:r>
          </w:p>
        </w:tc>
        <w:tc>
          <w:tcPr>
            <w:tcW w:w="8231" w:type="dxa"/>
          </w:tcPr>
          <w:p w14:paraId="4F90A4DD" w14:textId="77777777" w:rsidR="00031F24" w:rsidRPr="00E07A26" w:rsidRDefault="00031F24" w:rsidP="00024B64">
            <w:pPr>
              <w:keepLines w:val="0"/>
              <w:spacing w:before="60" w:after="60"/>
              <w:ind w:left="0"/>
              <w:rPr>
                <w:rFonts w:eastAsia="SimSun" w:cstheme="minorHAnsi"/>
                <w:color w:val="auto"/>
              </w:rPr>
            </w:pPr>
            <w:r w:rsidRPr="00E07A26">
              <w:rPr>
                <w:rFonts w:eastAsia="SimSun" w:cstheme="minorHAnsi"/>
                <w:color w:val="auto"/>
              </w:rPr>
              <w:t>Proiectul propus</w:t>
            </w:r>
          </w:p>
        </w:tc>
      </w:tr>
      <w:tr w:rsidR="00E07A26" w:rsidRPr="00E07A26" w14:paraId="5D589CFB" w14:textId="77777777" w:rsidTr="004B1E68">
        <w:tc>
          <w:tcPr>
            <w:tcW w:w="1255" w:type="dxa"/>
            <w:vAlign w:val="center"/>
          </w:tcPr>
          <w:p w14:paraId="51649CB0" w14:textId="5ACF21B0" w:rsidR="00C4728A" w:rsidRPr="00E07A26" w:rsidRDefault="00C4728A" w:rsidP="00C4728A">
            <w:pPr>
              <w:keepLines w:val="0"/>
              <w:spacing w:before="60" w:after="60"/>
              <w:ind w:left="0"/>
              <w:rPr>
                <w:rFonts w:eastAsia="SimSun" w:cstheme="minorHAnsi"/>
                <w:b/>
                <w:color w:val="auto"/>
              </w:rPr>
            </w:pPr>
            <w:r w:rsidRPr="00E07A26">
              <w:rPr>
                <w:b/>
                <w:color w:val="auto"/>
              </w:rPr>
              <w:t>PUG</w:t>
            </w:r>
          </w:p>
        </w:tc>
        <w:tc>
          <w:tcPr>
            <w:tcW w:w="8231" w:type="dxa"/>
            <w:vAlign w:val="center"/>
          </w:tcPr>
          <w:p w14:paraId="1BDBE122" w14:textId="574C44B6" w:rsidR="00C4728A" w:rsidRPr="00E07A26" w:rsidRDefault="00C4728A" w:rsidP="00C4728A">
            <w:pPr>
              <w:keepLines w:val="0"/>
              <w:spacing w:before="60" w:after="60"/>
              <w:ind w:left="0"/>
              <w:rPr>
                <w:rFonts w:eastAsia="SimSun" w:cstheme="minorHAnsi"/>
                <w:color w:val="auto"/>
              </w:rPr>
            </w:pPr>
            <w:r w:rsidRPr="00E07A26">
              <w:rPr>
                <w:color w:val="auto"/>
              </w:rPr>
              <w:t>Plan Urbanistic General</w:t>
            </w:r>
          </w:p>
        </w:tc>
      </w:tr>
      <w:tr w:rsidR="00E07A26" w:rsidRPr="00E07A26" w14:paraId="658B6967" w14:textId="77777777" w:rsidTr="004B1E68">
        <w:tc>
          <w:tcPr>
            <w:tcW w:w="1255" w:type="dxa"/>
            <w:vAlign w:val="center"/>
          </w:tcPr>
          <w:p w14:paraId="1219ED81" w14:textId="23F4E9EA" w:rsidR="00C4728A" w:rsidRPr="00E07A26" w:rsidRDefault="00C4728A" w:rsidP="00C4728A">
            <w:pPr>
              <w:keepLines w:val="0"/>
              <w:spacing w:before="60" w:after="60"/>
              <w:ind w:left="0"/>
              <w:rPr>
                <w:rFonts w:eastAsia="SimSun" w:cstheme="minorHAnsi"/>
                <w:b/>
                <w:color w:val="auto"/>
              </w:rPr>
            </w:pPr>
            <w:r w:rsidRPr="00E07A26">
              <w:rPr>
                <w:b/>
                <w:color w:val="auto"/>
              </w:rPr>
              <w:t>PSI</w:t>
            </w:r>
          </w:p>
        </w:tc>
        <w:tc>
          <w:tcPr>
            <w:tcW w:w="8231" w:type="dxa"/>
            <w:vAlign w:val="center"/>
          </w:tcPr>
          <w:p w14:paraId="07B929F6" w14:textId="05BE69CA" w:rsidR="00C4728A" w:rsidRPr="00E07A26" w:rsidRDefault="00C4728A" w:rsidP="00C4728A">
            <w:pPr>
              <w:keepLines w:val="0"/>
              <w:spacing w:before="60" w:after="60"/>
              <w:ind w:left="0"/>
              <w:rPr>
                <w:rFonts w:eastAsia="SimSun" w:cstheme="minorHAnsi"/>
                <w:color w:val="auto"/>
              </w:rPr>
            </w:pPr>
            <w:r w:rsidRPr="00E07A26">
              <w:rPr>
                <w:color w:val="auto"/>
              </w:rPr>
              <w:t>Prevenirea și stingerea incendiilor</w:t>
            </w:r>
          </w:p>
        </w:tc>
      </w:tr>
      <w:tr w:rsidR="00E07A26" w:rsidRPr="00E07A26" w14:paraId="54342BB8" w14:textId="77777777" w:rsidTr="004B1E68">
        <w:tc>
          <w:tcPr>
            <w:tcW w:w="1255" w:type="dxa"/>
            <w:vAlign w:val="center"/>
          </w:tcPr>
          <w:p w14:paraId="138FEB9F" w14:textId="74ED0B33" w:rsidR="00C4728A" w:rsidRPr="00E07A26" w:rsidRDefault="00C4728A" w:rsidP="00C4728A">
            <w:pPr>
              <w:keepLines w:val="0"/>
              <w:spacing w:before="60" w:after="60"/>
              <w:ind w:left="0"/>
              <w:rPr>
                <w:rFonts w:eastAsia="SimSun" w:cstheme="minorHAnsi"/>
                <w:b/>
                <w:color w:val="auto"/>
              </w:rPr>
            </w:pPr>
            <w:r w:rsidRPr="00E07A26">
              <w:rPr>
                <w:b/>
                <w:color w:val="auto"/>
              </w:rPr>
              <w:t>RIM</w:t>
            </w:r>
          </w:p>
        </w:tc>
        <w:tc>
          <w:tcPr>
            <w:tcW w:w="8231" w:type="dxa"/>
            <w:vAlign w:val="center"/>
          </w:tcPr>
          <w:p w14:paraId="134EE1AB" w14:textId="44D392CC" w:rsidR="00C4728A" w:rsidRPr="00E07A26" w:rsidRDefault="00C4728A" w:rsidP="00C4728A">
            <w:pPr>
              <w:keepLines w:val="0"/>
              <w:spacing w:before="60" w:after="60"/>
              <w:ind w:left="0"/>
              <w:rPr>
                <w:rFonts w:eastAsia="SimSun" w:cstheme="minorHAnsi"/>
                <w:color w:val="auto"/>
              </w:rPr>
            </w:pPr>
            <w:r w:rsidRPr="00E07A26">
              <w:rPr>
                <w:color w:val="auto"/>
              </w:rPr>
              <w:t>Raport privind impactul asupra mediului</w:t>
            </w:r>
          </w:p>
        </w:tc>
      </w:tr>
      <w:tr w:rsidR="00E07A26" w:rsidRPr="00E07A26" w14:paraId="4EFBA11C" w14:textId="77777777" w:rsidTr="004B1E68">
        <w:tc>
          <w:tcPr>
            <w:tcW w:w="1255" w:type="dxa"/>
            <w:vAlign w:val="center"/>
          </w:tcPr>
          <w:p w14:paraId="2237577F" w14:textId="03B36BE9" w:rsidR="00C4728A" w:rsidRPr="00E07A26" w:rsidRDefault="00C4728A" w:rsidP="00C4728A">
            <w:pPr>
              <w:keepLines w:val="0"/>
              <w:spacing w:before="60" w:after="60"/>
              <w:ind w:left="0"/>
              <w:rPr>
                <w:rFonts w:eastAsia="SimSun" w:cstheme="minorHAnsi"/>
                <w:b/>
                <w:color w:val="auto"/>
              </w:rPr>
            </w:pPr>
            <w:r w:rsidRPr="00E07A26">
              <w:rPr>
                <w:b/>
                <w:color w:val="auto"/>
              </w:rPr>
              <w:lastRenderedPageBreak/>
              <w:t>SCI</w:t>
            </w:r>
          </w:p>
        </w:tc>
        <w:tc>
          <w:tcPr>
            <w:tcW w:w="8231" w:type="dxa"/>
            <w:vAlign w:val="center"/>
          </w:tcPr>
          <w:p w14:paraId="40246320" w14:textId="153F8E48" w:rsidR="00C4728A" w:rsidRPr="00E07A26" w:rsidRDefault="00C4728A" w:rsidP="00C4728A">
            <w:pPr>
              <w:keepLines w:val="0"/>
              <w:spacing w:before="60" w:after="60"/>
              <w:ind w:left="0"/>
              <w:rPr>
                <w:rFonts w:eastAsia="SimSun" w:cstheme="minorHAnsi"/>
                <w:color w:val="auto"/>
              </w:rPr>
            </w:pPr>
            <w:r w:rsidRPr="00E07A26">
              <w:rPr>
                <w:color w:val="auto"/>
              </w:rPr>
              <w:t>Sit de importanță comunitară</w:t>
            </w:r>
          </w:p>
        </w:tc>
      </w:tr>
      <w:tr w:rsidR="00E07A26" w:rsidRPr="00E07A26" w14:paraId="3F5D4DE4" w14:textId="77777777" w:rsidTr="004B1E68">
        <w:tc>
          <w:tcPr>
            <w:tcW w:w="1255" w:type="dxa"/>
            <w:vAlign w:val="center"/>
          </w:tcPr>
          <w:p w14:paraId="43337DD9" w14:textId="42422251" w:rsidR="00C4728A" w:rsidRPr="00E07A26" w:rsidRDefault="00C4728A" w:rsidP="00C4728A">
            <w:pPr>
              <w:keepLines w:val="0"/>
              <w:spacing w:before="60" w:after="60"/>
              <w:ind w:left="0"/>
              <w:rPr>
                <w:rFonts w:eastAsia="SimSun" w:cstheme="minorHAnsi"/>
                <w:b/>
                <w:color w:val="auto"/>
              </w:rPr>
            </w:pPr>
            <w:r w:rsidRPr="00E07A26">
              <w:rPr>
                <w:b/>
                <w:color w:val="auto"/>
              </w:rPr>
              <w:t>SGA</w:t>
            </w:r>
          </w:p>
        </w:tc>
        <w:tc>
          <w:tcPr>
            <w:tcW w:w="8231" w:type="dxa"/>
            <w:vAlign w:val="center"/>
          </w:tcPr>
          <w:p w14:paraId="296FC174" w14:textId="7E2B662C" w:rsidR="00C4728A" w:rsidRPr="00E07A26" w:rsidRDefault="00C4728A" w:rsidP="00C4728A">
            <w:pPr>
              <w:keepLines w:val="0"/>
              <w:spacing w:before="60" w:after="60"/>
              <w:ind w:left="0"/>
              <w:rPr>
                <w:rFonts w:eastAsia="SimSun" w:cstheme="minorHAnsi"/>
                <w:color w:val="auto"/>
              </w:rPr>
            </w:pPr>
            <w:r w:rsidRPr="00E07A26">
              <w:rPr>
                <w:color w:val="auto"/>
              </w:rPr>
              <w:t>Sistemul de Gospodărire a Apelor</w:t>
            </w:r>
          </w:p>
        </w:tc>
      </w:tr>
      <w:tr w:rsidR="00E07A26" w:rsidRPr="00E07A26" w14:paraId="3C3A27AA" w14:textId="77777777" w:rsidTr="004B1E68">
        <w:tc>
          <w:tcPr>
            <w:tcW w:w="1255" w:type="dxa"/>
            <w:vAlign w:val="center"/>
          </w:tcPr>
          <w:p w14:paraId="557538DD" w14:textId="3499AFB7" w:rsidR="00565AD4" w:rsidRPr="00E07A26" w:rsidRDefault="00565AD4" w:rsidP="00C4728A">
            <w:pPr>
              <w:keepLines w:val="0"/>
              <w:spacing w:before="60" w:after="60"/>
              <w:ind w:left="0"/>
              <w:rPr>
                <w:b/>
                <w:color w:val="auto"/>
              </w:rPr>
            </w:pPr>
            <w:r w:rsidRPr="00E07A26">
              <w:rPr>
                <w:b/>
                <w:color w:val="auto"/>
              </w:rPr>
              <w:t>SO2</w:t>
            </w:r>
          </w:p>
        </w:tc>
        <w:tc>
          <w:tcPr>
            <w:tcW w:w="8231" w:type="dxa"/>
            <w:vAlign w:val="center"/>
          </w:tcPr>
          <w:p w14:paraId="0D1365EF" w14:textId="6CC208B6" w:rsidR="00565AD4" w:rsidRPr="00E07A26" w:rsidRDefault="00565AD4" w:rsidP="00C4728A">
            <w:pPr>
              <w:keepLines w:val="0"/>
              <w:spacing w:before="60" w:after="60"/>
              <w:ind w:left="0"/>
              <w:rPr>
                <w:color w:val="auto"/>
              </w:rPr>
            </w:pPr>
            <w:r w:rsidRPr="00E07A26">
              <w:rPr>
                <w:color w:val="auto"/>
              </w:rPr>
              <w:t>Dioxid de sulf</w:t>
            </w:r>
          </w:p>
        </w:tc>
      </w:tr>
      <w:tr w:rsidR="00E07A26" w:rsidRPr="00E07A26" w14:paraId="31FCE7DC" w14:textId="77777777" w:rsidTr="004B1E68">
        <w:tc>
          <w:tcPr>
            <w:tcW w:w="1255" w:type="dxa"/>
            <w:vAlign w:val="center"/>
          </w:tcPr>
          <w:p w14:paraId="15A7A16F" w14:textId="61FBA3A3" w:rsidR="00C4728A" w:rsidRPr="00E07A26" w:rsidRDefault="00C4728A" w:rsidP="00C4728A">
            <w:pPr>
              <w:keepLines w:val="0"/>
              <w:spacing w:before="60" w:after="60"/>
              <w:ind w:left="0"/>
              <w:rPr>
                <w:rFonts w:eastAsia="SimSun" w:cstheme="minorHAnsi"/>
                <w:b/>
                <w:color w:val="auto"/>
              </w:rPr>
            </w:pPr>
            <w:r w:rsidRPr="00E07A26">
              <w:rPr>
                <w:b/>
                <w:color w:val="auto"/>
              </w:rPr>
              <w:t>SPA</w:t>
            </w:r>
          </w:p>
        </w:tc>
        <w:tc>
          <w:tcPr>
            <w:tcW w:w="8231" w:type="dxa"/>
            <w:vAlign w:val="center"/>
          </w:tcPr>
          <w:p w14:paraId="5AE8D9EB" w14:textId="0DC19596" w:rsidR="00C4728A" w:rsidRPr="00E07A26" w:rsidRDefault="00C4728A" w:rsidP="00C4728A">
            <w:pPr>
              <w:keepLines w:val="0"/>
              <w:spacing w:before="60" w:after="60"/>
              <w:ind w:left="0"/>
              <w:rPr>
                <w:rFonts w:eastAsia="SimSun" w:cstheme="minorHAnsi"/>
                <w:color w:val="auto"/>
              </w:rPr>
            </w:pPr>
            <w:r w:rsidRPr="00E07A26">
              <w:rPr>
                <w:color w:val="auto"/>
              </w:rPr>
              <w:t>Sit de importanță avifaunistică</w:t>
            </w:r>
          </w:p>
        </w:tc>
      </w:tr>
      <w:tr w:rsidR="00E07A26" w:rsidRPr="00E07A26" w14:paraId="2A5E42AF" w14:textId="77777777" w:rsidTr="004B1E68">
        <w:tc>
          <w:tcPr>
            <w:tcW w:w="1255" w:type="dxa"/>
            <w:vAlign w:val="center"/>
          </w:tcPr>
          <w:p w14:paraId="58B89DD2" w14:textId="56944826" w:rsidR="00C4728A" w:rsidRPr="00E07A26" w:rsidRDefault="00C4728A" w:rsidP="00C4728A">
            <w:pPr>
              <w:keepLines w:val="0"/>
              <w:spacing w:before="60" w:after="60"/>
              <w:ind w:left="0"/>
              <w:rPr>
                <w:rFonts w:eastAsia="SimSun" w:cstheme="minorHAnsi"/>
                <w:b/>
                <w:color w:val="auto"/>
              </w:rPr>
            </w:pPr>
            <w:r w:rsidRPr="00E07A26">
              <w:rPr>
                <w:b/>
                <w:color w:val="auto"/>
              </w:rPr>
              <w:t>SR</w:t>
            </w:r>
          </w:p>
        </w:tc>
        <w:tc>
          <w:tcPr>
            <w:tcW w:w="8231" w:type="dxa"/>
            <w:vAlign w:val="center"/>
          </w:tcPr>
          <w:p w14:paraId="3D8B76ED" w14:textId="11A0BD8A" w:rsidR="00C4728A" w:rsidRPr="00E07A26" w:rsidRDefault="00C4728A" w:rsidP="00C4728A">
            <w:pPr>
              <w:keepLines w:val="0"/>
              <w:spacing w:before="60" w:after="60"/>
              <w:ind w:left="0"/>
              <w:rPr>
                <w:rFonts w:eastAsia="SimSun" w:cstheme="minorHAnsi"/>
                <w:color w:val="auto"/>
              </w:rPr>
            </w:pPr>
            <w:r w:rsidRPr="00E07A26">
              <w:rPr>
                <w:color w:val="auto"/>
              </w:rPr>
              <w:t>Standard românesc</w:t>
            </w:r>
          </w:p>
        </w:tc>
      </w:tr>
      <w:tr w:rsidR="00E07A26" w:rsidRPr="00E07A26" w14:paraId="71CF6888" w14:textId="77777777" w:rsidTr="004B1E68">
        <w:tc>
          <w:tcPr>
            <w:tcW w:w="1255" w:type="dxa"/>
            <w:vAlign w:val="center"/>
          </w:tcPr>
          <w:p w14:paraId="569E881A" w14:textId="5E94018A" w:rsidR="00C4728A" w:rsidRPr="00E07A26" w:rsidRDefault="00C4728A" w:rsidP="00C4728A">
            <w:pPr>
              <w:keepLines w:val="0"/>
              <w:spacing w:before="60" w:after="60"/>
              <w:ind w:left="0"/>
              <w:rPr>
                <w:rFonts w:eastAsia="SimSun" w:cstheme="minorHAnsi"/>
                <w:b/>
                <w:color w:val="auto"/>
              </w:rPr>
            </w:pPr>
            <w:r w:rsidRPr="00E07A26">
              <w:rPr>
                <w:b/>
                <w:color w:val="auto"/>
              </w:rPr>
              <w:t>SRL</w:t>
            </w:r>
          </w:p>
        </w:tc>
        <w:tc>
          <w:tcPr>
            <w:tcW w:w="8231" w:type="dxa"/>
            <w:vAlign w:val="center"/>
          </w:tcPr>
          <w:p w14:paraId="1AD829FC" w14:textId="6F0C03FD" w:rsidR="00C4728A" w:rsidRPr="00E07A26" w:rsidRDefault="00C4728A" w:rsidP="00C4728A">
            <w:pPr>
              <w:keepLines w:val="0"/>
              <w:spacing w:before="60" w:after="60"/>
              <w:ind w:left="0"/>
              <w:rPr>
                <w:rFonts w:eastAsia="SimSun" w:cstheme="minorHAnsi"/>
                <w:color w:val="auto"/>
              </w:rPr>
            </w:pPr>
            <w:r w:rsidRPr="00E07A26">
              <w:rPr>
                <w:color w:val="auto"/>
              </w:rPr>
              <w:t>Societate cu răspundere limitată</w:t>
            </w:r>
          </w:p>
        </w:tc>
      </w:tr>
      <w:tr w:rsidR="00E07A26" w:rsidRPr="00E07A26" w14:paraId="434C5A77" w14:textId="77777777" w:rsidTr="004B1E68">
        <w:tc>
          <w:tcPr>
            <w:tcW w:w="1255" w:type="dxa"/>
            <w:vAlign w:val="center"/>
          </w:tcPr>
          <w:p w14:paraId="540B3669" w14:textId="3B020097" w:rsidR="00C4728A" w:rsidRPr="00E07A26" w:rsidRDefault="00C4728A" w:rsidP="00C4728A">
            <w:pPr>
              <w:keepLines w:val="0"/>
              <w:spacing w:before="60" w:after="60"/>
              <w:ind w:left="0"/>
              <w:rPr>
                <w:rFonts w:eastAsia="SimSun" w:cstheme="minorHAnsi"/>
                <w:b/>
                <w:color w:val="auto"/>
              </w:rPr>
            </w:pPr>
            <w:r w:rsidRPr="00E07A26">
              <w:rPr>
                <w:b/>
                <w:color w:val="auto"/>
              </w:rPr>
              <w:t>STAS</w:t>
            </w:r>
          </w:p>
        </w:tc>
        <w:tc>
          <w:tcPr>
            <w:tcW w:w="8231" w:type="dxa"/>
            <w:vAlign w:val="center"/>
          </w:tcPr>
          <w:p w14:paraId="4D33478A" w14:textId="56DD681C" w:rsidR="00C4728A" w:rsidRPr="00E07A26" w:rsidRDefault="00C4728A" w:rsidP="00C4728A">
            <w:pPr>
              <w:keepLines w:val="0"/>
              <w:spacing w:before="60" w:after="60"/>
              <w:ind w:left="0"/>
              <w:rPr>
                <w:rFonts w:eastAsia="SimSun" w:cstheme="minorHAnsi"/>
                <w:color w:val="auto"/>
              </w:rPr>
            </w:pPr>
            <w:r w:rsidRPr="00E07A26">
              <w:rPr>
                <w:color w:val="auto"/>
              </w:rPr>
              <w:t>Standard românesc</w:t>
            </w:r>
          </w:p>
        </w:tc>
      </w:tr>
      <w:tr w:rsidR="00E07A26" w:rsidRPr="00E07A26" w14:paraId="1FEA9D55" w14:textId="77777777" w:rsidTr="004B1E68">
        <w:tc>
          <w:tcPr>
            <w:tcW w:w="1255" w:type="dxa"/>
            <w:vAlign w:val="center"/>
          </w:tcPr>
          <w:p w14:paraId="2AC2EE21" w14:textId="2538B885" w:rsidR="00565AD4" w:rsidRPr="00E07A26" w:rsidRDefault="00565AD4" w:rsidP="00C4728A">
            <w:pPr>
              <w:keepLines w:val="0"/>
              <w:spacing w:before="60" w:after="60"/>
              <w:ind w:left="0"/>
              <w:rPr>
                <w:b/>
                <w:color w:val="auto"/>
              </w:rPr>
            </w:pPr>
            <w:r w:rsidRPr="00E07A26">
              <w:rPr>
                <w:b/>
                <w:color w:val="auto"/>
              </w:rPr>
              <w:t>Te</w:t>
            </w:r>
          </w:p>
        </w:tc>
        <w:tc>
          <w:tcPr>
            <w:tcW w:w="8231" w:type="dxa"/>
            <w:vAlign w:val="center"/>
          </w:tcPr>
          <w:p w14:paraId="133629B4" w14:textId="3E147AEA" w:rsidR="00565AD4" w:rsidRPr="00E07A26" w:rsidRDefault="00565AD4" w:rsidP="00C4728A">
            <w:pPr>
              <w:keepLines w:val="0"/>
              <w:spacing w:before="60" w:after="60"/>
              <w:ind w:left="0"/>
              <w:rPr>
                <w:color w:val="auto"/>
              </w:rPr>
            </w:pPr>
            <w:r w:rsidRPr="00E07A26">
              <w:rPr>
                <w:color w:val="auto"/>
              </w:rPr>
              <w:t>Tonă echivalent</w:t>
            </w:r>
          </w:p>
        </w:tc>
      </w:tr>
    </w:tbl>
    <w:p w14:paraId="30C659E7" w14:textId="77777777" w:rsidR="00EB6CFB" w:rsidRPr="00E07A26" w:rsidRDefault="00EB6CFB" w:rsidP="00EB6CFB">
      <w:pPr>
        <w:pStyle w:val="NoSpacing"/>
        <w:rPr>
          <w:b/>
          <w:sz w:val="32"/>
          <w:szCs w:val="32"/>
          <w:highlight w:val="yellow"/>
          <w:lang w:val="ro-RO"/>
        </w:rPr>
      </w:pPr>
      <w:r w:rsidRPr="00E07A26">
        <w:rPr>
          <w:lang w:val="ro-RO"/>
        </w:rPr>
        <w:tab/>
      </w:r>
      <w:r w:rsidRPr="00E07A26">
        <w:rPr>
          <w:lang w:val="ro-RO"/>
        </w:rPr>
        <w:tab/>
      </w:r>
      <w:r w:rsidRPr="00E07A26">
        <w:rPr>
          <w:lang w:val="ro-RO"/>
        </w:rPr>
        <w:tab/>
      </w:r>
      <w:r w:rsidRPr="00E07A26">
        <w:rPr>
          <w:lang w:val="ro-RO"/>
        </w:rPr>
        <w:tab/>
      </w:r>
    </w:p>
    <w:p w14:paraId="68EFAD75" w14:textId="77777777" w:rsidR="00F91565" w:rsidRPr="00E07A26" w:rsidRDefault="00F91565" w:rsidP="005A6E26">
      <w:pPr>
        <w:rPr>
          <w:b/>
          <w:color w:val="auto"/>
          <w:sz w:val="32"/>
          <w:szCs w:val="32"/>
        </w:rPr>
      </w:pPr>
    </w:p>
    <w:p w14:paraId="55336E29" w14:textId="77777777" w:rsidR="00BB1A84" w:rsidRPr="00E07A26" w:rsidRDefault="00BB1A84" w:rsidP="005A6E26">
      <w:pPr>
        <w:rPr>
          <w:b/>
          <w:color w:val="auto"/>
          <w:sz w:val="32"/>
          <w:szCs w:val="32"/>
        </w:rPr>
      </w:pPr>
    </w:p>
    <w:p w14:paraId="7797C809" w14:textId="77777777" w:rsidR="00BB1A84" w:rsidRPr="00E07A26" w:rsidRDefault="00BB1A84" w:rsidP="005A6E26">
      <w:pPr>
        <w:rPr>
          <w:b/>
          <w:color w:val="auto"/>
          <w:sz w:val="32"/>
          <w:szCs w:val="32"/>
        </w:rPr>
      </w:pPr>
    </w:p>
    <w:p w14:paraId="3972A1E8" w14:textId="77777777" w:rsidR="00BB1A84" w:rsidRPr="00E07A26" w:rsidRDefault="00BB1A84" w:rsidP="005A6E26">
      <w:pPr>
        <w:rPr>
          <w:b/>
          <w:color w:val="auto"/>
          <w:sz w:val="32"/>
          <w:szCs w:val="32"/>
        </w:rPr>
      </w:pPr>
    </w:p>
    <w:p w14:paraId="7C6DB812" w14:textId="77777777" w:rsidR="00BB1A84" w:rsidRPr="00E07A26" w:rsidRDefault="00BB1A84" w:rsidP="005A6E26">
      <w:pPr>
        <w:rPr>
          <w:b/>
          <w:color w:val="auto"/>
          <w:sz w:val="32"/>
          <w:szCs w:val="32"/>
        </w:rPr>
      </w:pPr>
    </w:p>
    <w:p w14:paraId="3039A5C0" w14:textId="77777777" w:rsidR="00BB1A84" w:rsidRPr="00E07A26" w:rsidRDefault="00BB1A84" w:rsidP="005A6E26">
      <w:pPr>
        <w:rPr>
          <w:b/>
          <w:color w:val="auto"/>
          <w:sz w:val="32"/>
          <w:szCs w:val="32"/>
        </w:rPr>
      </w:pPr>
    </w:p>
    <w:p w14:paraId="185AB3A4" w14:textId="77777777" w:rsidR="00BB1A84" w:rsidRPr="00E07A26" w:rsidRDefault="00BB1A84" w:rsidP="005A6E26">
      <w:pPr>
        <w:rPr>
          <w:b/>
          <w:color w:val="auto"/>
          <w:sz w:val="32"/>
          <w:szCs w:val="32"/>
        </w:rPr>
      </w:pPr>
    </w:p>
    <w:p w14:paraId="183EB0AD" w14:textId="77777777" w:rsidR="00BB1A84" w:rsidRPr="00E07A26" w:rsidRDefault="00BB1A84" w:rsidP="005A6E26">
      <w:pPr>
        <w:rPr>
          <w:b/>
          <w:color w:val="auto"/>
          <w:sz w:val="32"/>
          <w:szCs w:val="32"/>
        </w:rPr>
      </w:pPr>
    </w:p>
    <w:p w14:paraId="1A5061B0" w14:textId="77777777" w:rsidR="00BB1A84" w:rsidRPr="00E07A26" w:rsidRDefault="00BB1A84" w:rsidP="005A6E26">
      <w:pPr>
        <w:rPr>
          <w:b/>
          <w:color w:val="auto"/>
          <w:sz w:val="32"/>
          <w:szCs w:val="32"/>
        </w:rPr>
      </w:pPr>
    </w:p>
    <w:p w14:paraId="2FEBEA51" w14:textId="77777777" w:rsidR="00BB1A84" w:rsidRPr="00E07A26" w:rsidRDefault="00BB1A84" w:rsidP="005A6E26">
      <w:pPr>
        <w:rPr>
          <w:b/>
          <w:color w:val="auto"/>
          <w:sz w:val="32"/>
          <w:szCs w:val="32"/>
        </w:rPr>
      </w:pPr>
    </w:p>
    <w:p w14:paraId="2D5ACCEC" w14:textId="77777777" w:rsidR="00BB1A84" w:rsidRPr="00E07A26" w:rsidRDefault="00BB1A84" w:rsidP="005A6E26">
      <w:pPr>
        <w:rPr>
          <w:b/>
          <w:color w:val="auto"/>
          <w:sz w:val="32"/>
          <w:szCs w:val="32"/>
        </w:rPr>
      </w:pPr>
    </w:p>
    <w:p w14:paraId="4B79AF31" w14:textId="77777777" w:rsidR="00BB1A84" w:rsidRPr="00E07A26" w:rsidRDefault="00BB1A84" w:rsidP="005A6E26">
      <w:pPr>
        <w:rPr>
          <w:b/>
          <w:color w:val="auto"/>
          <w:sz w:val="32"/>
          <w:szCs w:val="32"/>
        </w:rPr>
      </w:pPr>
    </w:p>
    <w:p w14:paraId="4F536788" w14:textId="77777777" w:rsidR="00BB1A84" w:rsidRPr="00E07A26" w:rsidRDefault="00BB1A84" w:rsidP="005A6E26">
      <w:pPr>
        <w:rPr>
          <w:b/>
          <w:color w:val="auto"/>
          <w:sz w:val="32"/>
          <w:szCs w:val="32"/>
        </w:rPr>
      </w:pPr>
    </w:p>
    <w:p w14:paraId="0A986B13" w14:textId="77777777" w:rsidR="00BB1A84" w:rsidRPr="00E07A26" w:rsidRDefault="00BB1A84" w:rsidP="005A6E26">
      <w:pPr>
        <w:rPr>
          <w:b/>
          <w:color w:val="auto"/>
          <w:sz w:val="32"/>
          <w:szCs w:val="32"/>
        </w:rPr>
      </w:pPr>
    </w:p>
    <w:p w14:paraId="141D48E2" w14:textId="77777777" w:rsidR="00BB1A84" w:rsidRPr="00E07A26" w:rsidRDefault="00BB1A84" w:rsidP="005A6E26">
      <w:pPr>
        <w:rPr>
          <w:b/>
          <w:color w:val="auto"/>
          <w:sz w:val="32"/>
          <w:szCs w:val="32"/>
        </w:rPr>
      </w:pPr>
    </w:p>
    <w:p w14:paraId="49102261" w14:textId="77777777" w:rsidR="00BB1A84" w:rsidRPr="00E07A26" w:rsidRDefault="00BB1A84" w:rsidP="005A6E26">
      <w:pPr>
        <w:rPr>
          <w:b/>
          <w:color w:val="auto"/>
          <w:sz w:val="32"/>
          <w:szCs w:val="32"/>
        </w:rPr>
      </w:pPr>
    </w:p>
    <w:p w14:paraId="5E4C7F35" w14:textId="77777777" w:rsidR="00BB1A84" w:rsidRPr="00E07A26" w:rsidRDefault="00BB1A84" w:rsidP="005A6E26">
      <w:pPr>
        <w:rPr>
          <w:b/>
          <w:color w:val="auto"/>
          <w:sz w:val="32"/>
          <w:szCs w:val="32"/>
        </w:rPr>
      </w:pPr>
    </w:p>
    <w:p w14:paraId="0B67D8C1" w14:textId="77777777" w:rsidR="00BB1A84" w:rsidRPr="00E07A26" w:rsidRDefault="00BB1A84" w:rsidP="005A6E26">
      <w:pPr>
        <w:rPr>
          <w:b/>
          <w:color w:val="auto"/>
          <w:sz w:val="32"/>
          <w:szCs w:val="32"/>
        </w:rPr>
      </w:pPr>
    </w:p>
    <w:p w14:paraId="7F135243" w14:textId="77777777" w:rsidR="00BB1A84" w:rsidRPr="00E07A26" w:rsidRDefault="00BB1A84" w:rsidP="005A6E26">
      <w:pPr>
        <w:rPr>
          <w:b/>
          <w:color w:val="auto"/>
          <w:sz w:val="32"/>
          <w:szCs w:val="32"/>
        </w:rPr>
      </w:pPr>
    </w:p>
    <w:p w14:paraId="1B4FFD07" w14:textId="77777777" w:rsidR="00BB1A84" w:rsidRPr="00E07A26" w:rsidRDefault="00BB1A84" w:rsidP="005A6E26">
      <w:pPr>
        <w:rPr>
          <w:b/>
          <w:color w:val="auto"/>
          <w:sz w:val="32"/>
          <w:szCs w:val="32"/>
        </w:rPr>
      </w:pPr>
    </w:p>
    <w:p w14:paraId="7F04A06E" w14:textId="5A521DD9" w:rsidR="005A6E26" w:rsidRPr="00E07A26" w:rsidRDefault="005A6E26" w:rsidP="005A6E26">
      <w:pPr>
        <w:rPr>
          <w:b/>
          <w:color w:val="auto"/>
          <w:sz w:val="32"/>
          <w:szCs w:val="32"/>
        </w:rPr>
      </w:pPr>
      <w:r w:rsidRPr="00E07A26">
        <w:rPr>
          <w:b/>
          <w:color w:val="auto"/>
          <w:sz w:val="32"/>
          <w:szCs w:val="32"/>
        </w:rPr>
        <w:t>Definiții</w:t>
      </w:r>
    </w:p>
    <w:p w14:paraId="6F8B9412" w14:textId="77777777" w:rsidR="005A6E26" w:rsidRPr="00E07A26" w:rsidRDefault="005A6E26" w:rsidP="005A6E26">
      <w:pPr>
        <w:rPr>
          <w:color w:val="auto"/>
        </w:rPr>
      </w:pPr>
      <w:r w:rsidRPr="00E07A26">
        <w:rPr>
          <w:b/>
          <w:color w:val="auto"/>
        </w:rPr>
        <w:t>Acord de mediu</w:t>
      </w:r>
      <w:r w:rsidRPr="00E07A26">
        <w:rPr>
          <w:color w:val="auto"/>
        </w:rPr>
        <w:t xml:space="preserve"> – actul administrativ emis de autoritatea competentă pentru protecția mediului, prin care sunt stabilite condițiile și, după caz, măsurile pentru protecția mediului, care trebuie respectate în cazul realizării unui proiect;</w:t>
      </w:r>
    </w:p>
    <w:p w14:paraId="58BC56F8" w14:textId="77777777" w:rsidR="005A6E26" w:rsidRPr="00E07A26" w:rsidRDefault="005A6E26" w:rsidP="005A6E26">
      <w:pPr>
        <w:rPr>
          <w:color w:val="auto"/>
        </w:rPr>
      </w:pPr>
      <w:r w:rsidRPr="00E07A26">
        <w:rPr>
          <w:b/>
          <w:color w:val="auto"/>
        </w:rPr>
        <w:t>Arie naturală protejată</w:t>
      </w:r>
      <w:r w:rsidRPr="00E07A26">
        <w:rPr>
          <w:color w:val="auto"/>
        </w:rPr>
        <w:t xml:space="preserve"> – zonă terestră, acvatică și/sau subterană, cu perimetru legal stabilit și având un regim special de ocrotire și conservare, în care există specii de plante și animale sălbatice, elemente și formațiuni biogeografice, peisagistice, geologice, paleontologice, speologice sau de altă natură, cu valoare ecologică, științifică sau culturală deosebită;</w:t>
      </w:r>
    </w:p>
    <w:p w14:paraId="4C615F9B" w14:textId="77777777" w:rsidR="005A6E26" w:rsidRPr="00E07A26" w:rsidRDefault="005A6E26" w:rsidP="005A6E26">
      <w:pPr>
        <w:rPr>
          <w:color w:val="auto"/>
        </w:rPr>
      </w:pPr>
      <w:r w:rsidRPr="00E07A26">
        <w:rPr>
          <w:b/>
          <w:color w:val="auto"/>
        </w:rPr>
        <w:t>Biodiversitate</w:t>
      </w:r>
      <w:r w:rsidRPr="00E07A26">
        <w:rPr>
          <w:color w:val="auto"/>
        </w:rPr>
        <w:t xml:space="preserve"> – variabilitatea organismelor vii din ecosistemele terestre și acvatice și din cadrul complexelor ecologice din care acestea fac parte; diversitatea cuprinde variabilitatea din cadrul speciilor, între specii și între/în cadrul ecosistemelor;</w:t>
      </w:r>
    </w:p>
    <w:p w14:paraId="759F4D90" w14:textId="77777777" w:rsidR="00E15B00" w:rsidRPr="00E07A26" w:rsidRDefault="003D415C" w:rsidP="00E15B00">
      <w:pPr>
        <w:rPr>
          <w:color w:val="auto"/>
        </w:rPr>
      </w:pPr>
      <w:r w:rsidRPr="00E07A26">
        <w:rPr>
          <w:b/>
          <w:color w:val="auto"/>
        </w:rPr>
        <w:t>CO</w:t>
      </w:r>
      <w:r w:rsidRPr="00E07A26">
        <w:rPr>
          <w:b/>
          <w:color w:val="auto"/>
          <w:vertAlign w:val="subscript"/>
        </w:rPr>
        <w:t>2</w:t>
      </w:r>
      <w:r w:rsidRPr="00E07A26">
        <w:rPr>
          <w:b/>
          <w:color w:val="auto"/>
        </w:rPr>
        <w:t xml:space="preserve"> echivalent (CO</w:t>
      </w:r>
      <w:r w:rsidRPr="00E07A26">
        <w:rPr>
          <w:b/>
          <w:color w:val="auto"/>
          <w:vertAlign w:val="subscript"/>
        </w:rPr>
        <w:t>2</w:t>
      </w:r>
      <w:r w:rsidRPr="00E07A26">
        <w:rPr>
          <w:b/>
          <w:color w:val="auto"/>
        </w:rPr>
        <w:t>e):</w:t>
      </w:r>
      <w:r w:rsidRPr="00E07A26">
        <w:rPr>
          <w:color w:val="auto"/>
        </w:rPr>
        <w:t xml:space="preserve"> unitate de măsură universală pentru emisiile de gaze cu efect de seră, care reflectă potențialul de încălzire globală corespunzător diferitelor tipuri de emisii.</w:t>
      </w:r>
      <w:r w:rsidR="00656224" w:rsidRPr="00E07A26">
        <w:rPr>
          <w:color w:val="auto"/>
        </w:rPr>
        <w:t xml:space="preserve"> Este </w:t>
      </w:r>
      <w:r w:rsidR="00C767EA" w:rsidRPr="00E07A26">
        <w:rPr>
          <w:color w:val="auto"/>
        </w:rPr>
        <w:t>utilizată pentru a compara emisiile de la diverse gaze cu efect de seră pe baza potențial</w:t>
      </w:r>
      <w:r w:rsidR="00E15B00" w:rsidRPr="00E07A26">
        <w:rPr>
          <w:color w:val="auto"/>
        </w:rPr>
        <w:t>ului lor de încălzire globală</w:t>
      </w:r>
      <w:r w:rsidR="00C767EA" w:rsidRPr="00E07A26">
        <w:rPr>
          <w:color w:val="auto"/>
        </w:rPr>
        <w:t>, utilizând cantitatea echivalentă sau concentrația de CO</w:t>
      </w:r>
      <w:r w:rsidR="00C767EA" w:rsidRPr="00E07A26">
        <w:rPr>
          <w:color w:val="auto"/>
          <w:vertAlign w:val="subscript"/>
        </w:rPr>
        <w:t>2</w:t>
      </w:r>
      <w:r w:rsidR="00E15B00" w:rsidRPr="00E07A26">
        <w:rPr>
          <w:color w:val="auto"/>
        </w:rPr>
        <w:t xml:space="preserve"> echivalent</w:t>
      </w:r>
      <w:r w:rsidR="00C767EA" w:rsidRPr="00E07A26">
        <w:rPr>
          <w:color w:val="auto"/>
        </w:rPr>
        <w:t xml:space="preserve"> ca și referință.</w:t>
      </w:r>
      <w:r w:rsidR="00E15B00" w:rsidRPr="00E07A26">
        <w:rPr>
          <w:color w:val="auto"/>
        </w:rPr>
        <w:t xml:space="preserve"> </w:t>
      </w:r>
    </w:p>
    <w:p w14:paraId="7B6F71F0" w14:textId="77777777" w:rsidR="006B5AB8" w:rsidRPr="00E07A26" w:rsidRDefault="006B5AB8" w:rsidP="006B5AB8">
      <w:pPr>
        <w:rPr>
          <w:b/>
          <w:color w:val="auto"/>
        </w:rPr>
      </w:pPr>
      <w:r w:rsidRPr="00E07A26">
        <w:rPr>
          <w:b/>
          <w:color w:val="auto"/>
        </w:rPr>
        <w:t xml:space="preserve">Efectul de seră: </w:t>
      </w:r>
      <w:r w:rsidRPr="00E07A26">
        <w:rPr>
          <w:color w:val="auto"/>
        </w:rPr>
        <w:t>acumularea de căldură în atmosferă aproape de suprafața planetei (troposferă). Această acumulare este cauzată de gazele cu efect de seră. În același mod în care pereții din sticlă ai unei sere determină o creștere a temperaturii din interior, efectul de seră încălzește suprafața planetei. În absența acestui efect, temperatura s-ar situa sub punctul de îngheț. Activitățile desfășurate de om au intensificat însă foarte mult efectul de seră natural, cauzând încălzirea planetei și declanșând schimbări climatice.</w:t>
      </w:r>
    </w:p>
    <w:p w14:paraId="7D73024A" w14:textId="77777777" w:rsidR="005A6E26" w:rsidRPr="00E07A26" w:rsidRDefault="005A6E26" w:rsidP="005A6E26">
      <w:pPr>
        <w:rPr>
          <w:color w:val="auto"/>
        </w:rPr>
      </w:pPr>
      <w:r w:rsidRPr="00E07A26">
        <w:rPr>
          <w:b/>
          <w:color w:val="auto"/>
        </w:rPr>
        <w:t>Emisie</w:t>
      </w:r>
      <w:r w:rsidRPr="00E07A26">
        <w:rPr>
          <w:color w:val="auto"/>
        </w:rPr>
        <w:t xml:space="preserve"> – evacuarea directă ori indirectă, din surse punctuale sau difuze, de substanțe, vibrații, radiații electromagnetice și ionizante, căldură ori de zgomot în aer, apă sau sol;</w:t>
      </w:r>
    </w:p>
    <w:p w14:paraId="402BC5B2" w14:textId="77777777" w:rsidR="005A6E26" w:rsidRPr="00E07A26" w:rsidRDefault="005A6E26" w:rsidP="005A6E26">
      <w:pPr>
        <w:rPr>
          <w:color w:val="auto"/>
        </w:rPr>
      </w:pPr>
      <w:r w:rsidRPr="00E07A26">
        <w:rPr>
          <w:b/>
          <w:color w:val="auto"/>
        </w:rPr>
        <w:t>Evaluarea impactului asupra mediului</w:t>
      </w:r>
      <w:r w:rsidRPr="00E07A26">
        <w:rPr>
          <w:color w:val="auto"/>
        </w:rPr>
        <w:t xml:space="preserve"> – proces menit să identifice, să descrie și să stabilească, în funcție de fiecare caz și în conformitate cu legislația în vigoare, efectele directe și indirecte, sinergice, cumulative, principale și secundare ale unui proiect asupra sănătății oamenilor și a mediului;</w:t>
      </w:r>
    </w:p>
    <w:p w14:paraId="6A4C1E65" w14:textId="77777777" w:rsidR="005A6E26" w:rsidRPr="00E07A26" w:rsidRDefault="005A6E26" w:rsidP="005A6E26">
      <w:pPr>
        <w:rPr>
          <w:color w:val="auto"/>
        </w:rPr>
      </w:pPr>
      <w:r w:rsidRPr="00E07A26">
        <w:rPr>
          <w:b/>
          <w:color w:val="auto"/>
        </w:rPr>
        <w:t>Factor de impact</w:t>
      </w:r>
      <w:r w:rsidRPr="00E07A26">
        <w:rPr>
          <w:color w:val="auto"/>
        </w:rPr>
        <w:t xml:space="preserve"> – componentă a activității umane, care produce efecte asupra mediului înconjurător;</w:t>
      </w:r>
    </w:p>
    <w:p w14:paraId="0536F5A4" w14:textId="77777777" w:rsidR="00E15B00" w:rsidRPr="00E07A26" w:rsidRDefault="00E15B00" w:rsidP="005162B5">
      <w:pPr>
        <w:rPr>
          <w:color w:val="auto"/>
        </w:rPr>
      </w:pPr>
      <w:r w:rsidRPr="00E07A26">
        <w:rPr>
          <w:b/>
          <w:color w:val="auto"/>
        </w:rPr>
        <w:t>Gaze cu efect de seră</w:t>
      </w:r>
      <w:r w:rsidRPr="00E07A26">
        <w:rPr>
          <w:color w:val="auto"/>
        </w:rPr>
        <w:t xml:space="preserve">: </w:t>
      </w:r>
      <w:r w:rsidR="005162B5" w:rsidRPr="00E07A26">
        <w:rPr>
          <w:color w:val="auto"/>
        </w:rPr>
        <w:t xml:space="preserve">orice gaz din atmosferă care absoarbe căldura și o emană, menținând astfel atmosfera planetei mai caldă decât ar fi altfel în mod normal. Principalele gaze cu efect de seră din atmosfera Pământului sunt vaporii de apă, ozonul, </w:t>
      </w:r>
      <w:r w:rsidRPr="00E07A26">
        <w:rPr>
          <w:color w:val="auto"/>
        </w:rPr>
        <w:t>dioxidul de carbon (CO</w:t>
      </w:r>
      <w:r w:rsidRPr="00E07A26">
        <w:rPr>
          <w:color w:val="auto"/>
          <w:vertAlign w:val="subscript"/>
        </w:rPr>
        <w:t>2</w:t>
      </w:r>
      <w:r w:rsidRPr="00E07A26">
        <w:rPr>
          <w:color w:val="auto"/>
        </w:rPr>
        <w:t>), metanul (CH</w:t>
      </w:r>
      <w:r w:rsidRPr="00E07A26">
        <w:rPr>
          <w:color w:val="auto"/>
          <w:vertAlign w:val="subscript"/>
        </w:rPr>
        <w:t>4</w:t>
      </w:r>
      <w:r w:rsidRPr="00E07A26">
        <w:rPr>
          <w:color w:val="auto"/>
        </w:rPr>
        <w:t>), protoxidul de azot (N</w:t>
      </w:r>
      <w:r w:rsidRPr="00E07A26">
        <w:rPr>
          <w:color w:val="auto"/>
          <w:vertAlign w:val="subscript"/>
        </w:rPr>
        <w:t>2</w:t>
      </w:r>
      <w:r w:rsidRPr="00E07A26">
        <w:rPr>
          <w:color w:val="auto"/>
        </w:rPr>
        <w:t>O) și hidrofluorocarburile sunt exemple de gaze cu efect de seră care absorb radiațiile solare, generând astfel efectul de seră. Ținându-se seama de potențialul lor diferit de încălzire globală, emisiile de gaze cu efect de seră sunt, de obicei, calculate și raportate sub formă de dioxid de carbon echivalent (CO</w:t>
      </w:r>
      <w:r w:rsidRPr="00E07A26">
        <w:rPr>
          <w:color w:val="auto"/>
          <w:vertAlign w:val="subscript"/>
        </w:rPr>
        <w:t>2</w:t>
      </w:r>
      <w:r w:rsidRPr="00E07A26">
        <w:rPr>
          <w:color w:val="auto"/>
        </w:rPr>
        <w:t>e).</w:t>
      </w:r>
    </w:p>
    <w:p w14:paraId="287A4C1A" w14:textId="77777777" w:rsidR="005A6E26" w:rsidRPr="00E07A26" w:rsidRDefault="005A6E26" w:rsidP="005A6E26">
      <w:pPr>
        <w:rPr>
          <w:color w:val="auto"/>
        </w:rPr>
      </w:pPr>
      <w:r w:rsidRPr="00E07A26">
        <w:rPr>
          <w:b/>
          <w:color w:val="auto"/>
        </w:rPr>
        <w:t>Instalație</w:t>
      </w:r>
      <w:r w:rsidRPr="00E07A26">
        <w:rPr>
          <w:color w:val="auto"/>
        </w:rPr>
        <w:t xml:space="preserve"> – orice unitate tehnică staționară sau mobilă precum și orice altă activitate direct legată, sub aspect tehnic, cu activitățile unităților staționare/mobile aflate pe același amplasament, care poate produce emisii și efecte asupra mediului;</w:t>
      </w:r>
    </w:p>
    <w:p w14:paraId="76C64BC5" w14:textId="77777777" w:rsidR="005A6E26" w:rsidRPr="00E07A26" w:rsidRDefault="005A6E26" w:rsidP="005A6E26">
      <w:pPr>
        <w:rPr>
          <w:color w:val="auto"/>
        </w:rPr>
      </w:pPr>
      <w:r w:rsidRPr="00E07A26">
        <w:rPr>
          <w:b/>
          <w:color w:val="auto"/>
        </w:rPr>
        <w:lastRenderedPageBreak/>
        <w:t>Mediu</w:t>
      </w:r>
      <w:r w:rsidRPr="00E07A26">
        <w:rPr>
          <w:color w:val="auto"/>
        </w:rPr>
        <w:t xml:space="preserve"> – ansamblul de condiții și elemente naturale ale Terrei: aerul, apa, solul și subsolul, toate straturile atmosferice, toate materiile organice și anorganice, precum și ființele vii, sistemele naturale în interacțiune, cuprinzând elementele enumerate anterior, inclusiv valorile materiale și spirituale;</w:t>
      </w:r>
    </w:p>
    <w:p w14:paraId="3055CBF7" w14:textId="77777777" w:rsidR="005A6E26" w:rsidRPr="00E07A26" w:rsidRDefault="005A6E26" w:rsidP="005A6E26">
      <w:pPr>
        <w:rPr>
          <w:color w:val="auto"/>
        </w:rPr>
      </w:pPr>
      <w:r w:rsidRPr="00E07A26">
        <w:rPr>
          <w:b/>
          <w:color w:val="auto"/>
        </w:rPr>
        <w:t>Monitorizarea mediului</w:t>
      </w:r>
      <w:r w:rsidRPr="00E07A26">
        <w:rPr>
          <w:color w:val="auto"/>
        </w:rPr>
        <w:t xml:space="preserve"> – supravegherea, prognozarea, avertizarea și intervenția în vederea evaluării sistematice a dinamicii caracteristicilor calitative ale elementelor de mediu, în scopul cunoașterii stării de calitate și a semnificației ecologice a acestora, a evoluției și implicațiilor sociale ale schimbărilor produse, urmate de măsurile care se impun;</w:t>
      </w:r>
    </w:p>
    <w:p w14:paraId="667E7EE5" w14:textId="77777777" w:rsidR="005A6E26" w:rsidRPr="00E07A26" w:rsidRDefault="005A6E26" w:rsidP="005A6E26">
      <w:pPr>
        <w:rPr>
          <w:color w:val="auto"/>
        </w:rPr>
      </w:pPr>
      <w:r w:rsidRPr="00E07A26">
        <w:rPr>
          <w:b/>
          <w:color w:val="auto"/>
        </w:rPr>
        <w:t>Protecția atmosferei</w:t>
      </w:r>
      <w:r w:rsidRPr="00E07A26">
        <w:rPr>
          <w:color w:val="auto"/>
        </w:rPr>
        <w:t xml:space="preserve"> – urmărește prevenirea, limitarea deteriorării și ameliorarea calității acesteia pentru a evita manifestarea unor efecte negative asupra mediului, sănătății umane și a bunurilor materiale;</w:t>
      </w:r>
    </w:p>
    <w:p w14:paraId="1DD711ED" w14:textId="77777777" w:rsidR="008A2AE1" w:rsidRPr="00E07A26" w:rsidRDefault="008A2AE1" w:rsidP="005A6E26">
      <w:pPr>
        <w:rPr>
          <w:color w:val="auto"/>
        </w:rPr>
      </w:pPr>
      <w:r w:rsidRPr="00E07A26">
        <w:rPr>
          <w:b/>
          <w:color w:val="auto"/>
        </w:rPr>
        <w:t>Potențial de încălzire globală</w:t>
      </w:r>
      <w:r w:rsidRPr="00E07A26">
        <w:rPr>
          <w:color w:val="auto"/>
        </w:rPr>
        <w:t>: definește impactul pe care un gaz cu efect de seră îl va avea asupra încălzirii globale pe o anumită perioadă de timp, în comparație cu impactul dioxidului de carbon.</w:t>
      </w:r>
    </w:p>
    <w:p w14:paraId="5ED778CD" w14:textId="77777777" w:rsidR="005A6E26" w:rsidRPr="00E07A26" w:rsidRDefault="005A6E26" w:rsidP="00444222">
      <w:pPr>
        <w:rPr>
          <w:color w:val="auto"/>
          <w:sz w:val="28"/>
          <w:szCs w:val="28"/>
        </w:rPr>
      </w:pPr>
      <w:r w:rsidRPr="00E07A26">
        <w:rPr>
          <w:b/>
          <w:color w:val="auto"/>
        </w:rPr>
        <w:t>Zone protejate</w:t>
      </w:r>
      <w:r w:rsidRPr="00E07A26">
        <w:rPr>
          <w:color w:val="auto"/>
        </w:rPr>
        <w:t xml:space="preserve"> – zonele naturale sau construite, delimitate geografic și/sau topografic, care cuprind valori de patrimoniu natural și/sau cultural și sunt declarate ca atare pentru atingerea obiectivelor specifice de conservare a valorilor de patrimoniu (conform L 5/2000 privind aprobarea Planului de amenajare a teritoriului național – Secțiunea a III-a – zone protejate).</w:t>
      </w:r>
    </w:p>
    <w:p w14:paraId="0B424A29" w14:textId="77777777" w:rsidR="00A608A8" w:rsidRPr="00E07A26" w:rsidRDefault="00A608A8">
      <w:pPr>
        <w:spacing w:before="0" w:after="160" w:line="259" w:lineRule="auto"/>
        <w:ind w:left="0"/>
        <w:jc w:val="left"/>
        <w:rPr>
          <w:color w:val="auto"/>
          <w:sz w:val="28"/>
          <w:szCs w:val="28"/>
        </w:rPr>
      </w:pPr>
      <w:r w:rsidRPr="00E07A26">
        <w:rPr>
          <w:color w:val="auto"/>
          <w:sz w:val="28"/>
          <w:szCs w:val="28"/>
        </w:rPr>
        <w:br w:type="page"/>
      </w:r>
    </w:p>
    <w:p w14:paraId="0923B9C6" w14:textId="77777777" w:rsidR="00AD1AEE" w:rsidRPr="00E07A26" w:rsidRDefault="00120391" w:rsidP="00C87A64">
      <w:pPr>
        <w:pStyle w:val="Heading1"/>
        <w:numPr>
          <w:ilvl w:val="0"/>
          <w:numId w:val="0"/>
        </w:numPr>
        <w:ind w:left="709"/>
        <w:rPr>
          <w:color w:val="auto"/>
        </w:rPr>
      </w:pPr>
      <w:bookmarkStart w:id="0" w:name="_Toc499710941"/>
      <w:r w:rsidRPr="00E07A26">
        <w:rPr>
          <w:color w:val="auto"/>
        </w:rPr>
        <w:lastRenderedPageBreak/>
        <w:t>Introducere</w:t>
      </w:r>
      <w:bookmarkEnd w:id="0"/>
    </w:p>
    <w:p w14:paraId="3A9AA138" w14:textId="74E92693" w:rsidR="00043286" w:rsidRPr="00E07A26" w:rsidRDefault="00043286" w:rsidP="00043286">
      <w:pPr>
        <w:pStyle w:val="BodyText"/>
        <w:rPr>
          <w:rFonts w:asciiTheme="minorHAnsi" w:hAnsiTheme="minorHAnsi" w:cs="Arial"/>
          <w:color w:val="auto"/>
        </w:rPr>
      </w:pPr>
      <w:r w:rsidRPr="00E07A26">
        <w:rPr>
          <w:rFonts w:asciiTheme="minorHAnsi" w:hAnsiTheme="minorHAnsi" w:cs="Arial"/>
          <w:color w:val="auto"/>
        </w:rPr>
        <w:t xml:space="preserve">Prezenta documentație are ca principal scop obținerea </w:t>
      </w:r>
      <w:r w:rsidR="00665C47" w:rsidRPr="00E07A26">
        <w:rPr>
          <w:rFonts w:asciiTheme="minorHAnsi" w:hAnsiTheme="minorHAnsi" w:cs="Arial"/>
          <w:color w:val="auto"/>
        </w:rPr>
        <w:t>Acordului de Mediu</w:t>
      </w:r>
      <w:r w:rsidRPr="00E07A26">
        <w:rPr>
          <w:rFonts w:asciiTheme="minorHAnsi" w:hAnsiTheme="minorHAnsi" w:cs="Arial"/>
          <w:color w:val="auto"/>
        </w:rPr>
        <w:t xml:space="preserve"> pentru </w:t>
      </w:r>
      <w:r w:rsidR="000D1E88" w:rsidRPr="00E07A26">
        <w:rPr>
          <w:rFonts w:asciiTheme="minorHAnsi" w:hAnsiTheme="minorHAnsi" w:cs="Arial"/>
          <w:color w:val="auto"/>
        </w:rPr>
        <w:t xml:space="preserve">proiectul propus </w:t>
      </w:r>
      <w:r w:rsidR="00665C47" w:rsidRPr="00E07A26">
        <w:rPr>
          <w:rFonts w:asciiTheme="minorHAnsi" w:hAnsiTheme="minorHAnsi" w:cs="Arial"/>
          <w:color w:val="auto"/>
        </w:rPr>
        <w:t xml:space="preserve">CONSTRUIRE </w:t>
      </w:r>
      <w:r w:rsidRPr="00E07A26">
        <w:rPr>
          <w:rFonts w:asciiTheme="minorHAnsi" w:hAnsiTheme="minorHAnsi" w:cs="Arial"/>
          <w:color w:val="auto"/>
        </w:rPr>
        <w:t xml:space="preserve">STAȚIE DE TRATARE A GAZELOR – PROIECTUL DE DEZVOLTARE GAZE NATURALE MIDIA, COMUNA CORBU, JUDEȚUL CONSTANȚA </w:t>
      </w:r>
      <w:r w:rsidR="008368C6" w:rsidRPr="00E07A26">
        <w:rPr>
          <w:rFonts w:asciiTheme="minorHAnsi" w:hAnsiTheme="minorHAnsi" w:cs="Arial"/>
          <w:color w:val="auto"/>
        </w:rPr>
        <w:t xml:space="preserve">numit în continuare „PP” </w:t>
      </w:r>
      <w:r w:rsidRPr="00E07A26">
        <w:rPr>
          <w:rFonts w:asciiTheme="minorHAnsi" w:hAnsiTheme="minorHAnsi" w:cs="Arial"/>
          <w:color w:val="auto"/>
        </w:rPr>
        <w:t>având ca Beneficiar</w:t>
      </w:r>
      <w:r w:rsidR="006709AE" w:rsidRPr="00E07A26">
        <w:rPr>
          <w:rFonts w:asciiTheme="minorHAnsi" w:hAnsiTheme="minorHAnsi" w:cs="Arial"/>
          <w:color w:val="auto"/>
        </w:rPr>
        <w:t xml:space="preserve"> (Titular de proiect)</w:t>
      </w:r>
      <w:r w:rsidR="008368C6" w:rsidRPr="00E07A26">
        <w:rPr>
          <w:rFonts w:asciiTheme="minorHAnsi" w:hAnsiTheme="minorHAnsi" w:cs="Arial"/>
          <w:color w:val="auto"/>
        </w:rPr>
        <w:t xml:space="preserve"> pe Black Sea Oil &amp; Gas S.R.L.</w:t>
      </w:r>
    </w:p>
    <w:p w14:paraId="5927B556" w14:textId="77777777" w:rsidR="00043286" w:rsidRPr="00E07A26" w:rsidRDefault="00043286" w:rsidP="00043286">
      <w:pPr>
        <w:pStyle w:val="BodyText"/>
        <w:rPr>
          <w:rFonts w:asciiTheme="minorHAnsi" w:hAnsiTheme="minorHAnsi" w:cs="Arial"/>
          <w:color w:val="auto"/>
        </w:rPr>
      </w:pPr>
      <w:r w:rsidRPr="00E07A26">
        <w:rPr>
          <w:rFonts w:asciiTheme="minorHAnsi" w:hAnsiTheme="minorHAnsi" w:cs="Arial"/>
          <w:color w:val="auto"/>
        </w:rPr>
        <w:t>Lucrarea este realizată de AUDITECO GES S.R.L. – o companie de consultanță în domeniul protecției mediului, înregistrată în Registrul Național al elaboratorilor de studii pentru protecția mediului, la poziția 274, conform Certificatului de Înregistrare inclus în ANEXA 1 la prezentul raport, denumită în continuare „AUDITECO” și/sau „Consultantul”, la solicitarea Black Sea Oil &amp; Gas S.R.L.</w:t>
      </w:r>
    </w:p>
    <w:p w14:paraId="636495D5" w14:textId="77777777" w:rsidR="00FD6E5D" w:rsidRPr="00E07A26" w:rsidRDefault="00665C47" w:rsidP="00665C47">
      <w:pPr>
        <w:rPr>
          <w:rFonts w:cs="Arial"/>
          <w:color w:val="auto"/>
        </w:rPr>
      </w:pPr>
      <w:r w:rsidRPr="00E07A26">
        <w:rPr>
          <w:rFonts w:cs="Arial"/>
          <w:color w:val="auto"/>
        </w:rPr>
        <w:t xml:space="preserve">Raportul </w:t>
      </w:r>
      <w:r w:rsidR="000F3B5B" w:rsidRPr="00E07A26">
        <w:rPr>
          <w:rFonts w:cs="Arial"/>
          <w:color w:val="auto"/>
        </w:rPr>
        <w:t xml:space="preserve">la studiul de evaluare a impactul asupra mediului </w:t>
      </w:r>
      <w:r w:rsidR="00B17B68" w:rsidRPr="00E07A26">
        <w:rPr>
          <w:rFonts w:cs="Arial"/>
          <w:color w:val="auto"/>
        </w:rPr>
        <w:t xml:space="preserve">(numit în continuare </w:t>
      </w:r>
      <w:r w:rsidR="00B17B68" w:rsidRPr="00E07A26">
        <w:rPr>
          <w:rFonts w:asciiTheme="minorHAnsi" w:hAnsiTheme="minorHAnsi" w:cs="Arial"/>
          <w:color w:val="auto"/>
        </w:rPr>
        <w:t>„</w:t>
      </w:r>
      <w:r w:rsidR="00B17B68" w:rsidRPr="00E07A26">
        <w:rPr>
          <w:rFonts w:cs="Arial"/>
          <w:color w:val="auto"/>
        </w:rPr>
        <w:t>RIM</w:t>
      </w:r>
      <w:r w:rsidR="00B17B68" w:rsidRPr="00E07A26">
        <w:rPr>
          <w:rFonts w:asciiTheme="minorHAnsi" w:hAnsiTheme="minorHAnsi" w:cs="Arial"/>
          <w:color w:val="auto"/>
        </w:rPr>
        <w:t>”</w:t>
      </w:r>
      <w:r w:rsidR="00B17B68" w:rsidRPr="00E07A26">
        <w:rPr>
          <w:rFonts w:cs="Arial"/>
          <w:color w:val="auto"/>
        </w:rPr>
        <w:t xml:space="preserve">) </w:t>
      </w:r>
      <w:r w:rsidRPr="00E07A26">
        <w:rPr>
          <w:rFonts w:cs="Arial"/>
          <w:color w:val="auto"/>
        </w:rPr>
        <w:t xml:space="preserve">are ca principal scop completarea documentației tehnice necesară obținerii Acordului de Mediu pentru proiectul menționat. </w:t>
      </w:r>
    </w:p>
    <w:p w14:paraId="24D4F44E" w14:textId="77777777" w:rsidR="00665C47" w:rsidRPr="00E07A26" w:rsidRDefault="00665C47" w:rsidP="003C1C60">
      <w:pPr>
        <w:rPr>
          <w:rFonts w:cs="Arial"/>
          <w:color w:val="auto"/>
        </w:rPr>
      </w:pPr>
      <w:r w:rsidRPr="00E07A26">
        <w:rPr>
          <w:rFonts w:cs="Arial"/>
          <w:color w:val="auto"/>
        </w:rPr>
        <w:t xml:space="preserve">În urma analizării </w:t>
      </w:r>
      <w:r w:rsidR="00036054" w:rsidRPr="00E07A26">
        <w:rPr>
          <w:rFonts w:cs="Arial"/>
          <w:color w:val="auto"/>
        </w:rPr>
        <w:t xml:space="preserve">Studiului de evaluare adecvată pentru proiectul propus </w:t>
      </w:r>
      <w:r w:rsidR="00036054" w:rsidRPr="00E07A26">
        <w:rPr>
          <w:rFonts w:asciiTheme="minorHAnsi" w:hAnsiTheme="minorHAnsi" w:cs="Arial"/>
          <w:color w:val="auto"/>
        </w:rPr>
        <w:t>CONSTRUIRE STAȚIE DE TRATARE A GAZELOR – PROIECTUL DE DEZVOLTARE GAZE NATURALE MIDIA, COMUNA CORBU, JUDEȚUL CONSTANȚA</w:t>
      </w:r>
      <w:r w:rsidR="00036054" w:rsidRPr="00E07A26">
        <w:rPr>
          <w:rFonts w:cs="Arial"/>
          <w:color w:val="auto"/>
        </w:rPr>
        <w:t xml:space="preserve"> depus</w:t>
      </w:r>
      <w:r w:rsidRPr="00E07A26">
        <w:rPr>
          <w:rFonts w:cs="Arial"/>
          <w:color w:val="auto"/>
        </w:rPr>
        <w:t xml:space="preserve"> de către </w:t>
      </w:r>
      <w:r w:rsidR="003F5B62" w:rsidRPr="00E07A26">
        <w:rPr>
          <w:rFonts w:cs="Arial"/>
          <w:color w:val="auto"/>
        </w:rPr>
        <w:t xml:space="preserve">titularul </w:t>
      </w:r>
      <w:r w:rsidR="00397E33" w:rsidRPr="00E07A26">
        <w:rPr>
          <w:rFonts w:cs="Arial"/>
          <w:color w:val="auto"/>
        </w:rPr>
        <w:t>proiectului</w:t>
      </w:r>
      <w:r w:rsidRPr="00E07A26">
        <w:rPr>
          <w:rFonts w:cs="Arial"/>
          <w:color w:val="auto"/>
        </w:rPr>
        <w:t xml:space="preserve">, APM Constanța </w:t>
      </w:r>
      <w:r w:rsidR="003C1C60" w:rsidRPr="00E07A26">
        <w:rPr>
          <w:rFonts w:cs="Arial"/>
          <w:color w:val="auto"/>
        </w:rPr>
        <w:t>a aprobat Studiu</w:t>
      </w:r>
      <w:r w:rsidR="00054898" w:rsidRPr="00E07A26">
        <w:rPr>
          <w:rFonts w:cs="Arial"/>
          <w:color w:val="auto"/>
        </w:rPr>
        <w:t>l</w:t>
      </w:r>
      <w:r w:rsidR="000D2250" w:rsidRPr="00E07A26">
        <w:rPr>
          <w:rFonts w:cs="Arial"/>
          <w:color w:val="auto"/>
        </w:rPr>
        <w:t xml:space="preserve"> de evaluare adecvată (</w:t>
      </w:r>
      <w:r w:rsidR="003C1C60" w:rsidRPr="00E07A26">
        <w:rPr>
          <w:rFonts w:cs="Arial"/>
          <w:color w:val="auto"/>
        </w:rPr>
        <w:t xml:space="preserve"> Etapa obținere Acord de Mediu</w:t>
      </w:r>
      <w:r w:rsidR="000D2250" w:rsidRPr="00E07A26">
        <w:rPr>
          <w:rFonts w:cs="Arial"/>
          <w:color w:val="auto"/>
        </w:rPr>
        <w:t>)</w:t>
      </w:r>
      <w:r w:rsidR="00054898" w:rsidRPr="00E07A26">
        <w:rPr>
          <w:rFonts w:cs="Arial"/>
          <w:color w:val="auto"/>
        </w:rPr>
        <w:t xml:space="preserve"> </w:t>
      </w:r>
      <w:r w:rsidR="003C1C60" w:rsidRPr="00E07A26">
        <w:rPr>
          <w:rFonts w:cs="Arial"/>
          <w:color w:val="auto"/>
        </w:rPr>
        <w:t>CONSTRUIRE STAȚIE DE TRATARE A GAZELOR – PROIECTUL DE DEZVOLTARE GAZE NATURALE MIDIA, COMUNA CORBU, JUDEȚUL CONSTANȚA</w:t>
      </w:r>
      <w:r w:rsidR="00054898" w:rsidRPr="00E07A26">
        <w:rPr>
          <w:rFonts w:cs="Arial"/>
          <w:color w:val="auto"/>
        </w:rPr>
        <w:t xml:space="preserve">, </w:t>
      </w:r>
      <w:r w:rsidR="003C1C60" w:rsidRPr="00E07A26">
        <w:rPr>
          <w:rFonts w:cs="Arial"/>
          <w:color w:val="auto"/>
        </w:rPr>
        <w:t>August 2017</w:t>
      </w:r>
      <w:r w:rsidR="00054898" w:rsidRPr="00E07A26">
        <w:rPr>
          <w:rFonts w:cs="Arial"/>
          <w:color w:val="auto"/>
        </w:rPr>
        <w:t xml:space="preserve"> realizat de către AUDITECO și </w:t>
      </w:r>
      <w:r w:rsidRPr="00E07A26">
        <w:rPr>
          <w:rFonts w:cs="Arial"/>
          <w:color w:val="auto"/>
        </w:rPr>
        <w:t>a decis necesitatea declanșării procedurii de evaluare a impactului asupra mediului</w:t>
      </w:r>
      <w:r w:rsidR="003F5B62" w:rsidRPr="00E07A26">
        <w:rPr>
          <w:rFonts w:cs="Arial"/>
          <w:color w:val="auto"/>
        </w:rPr>
        <w:t xml:space="preserve"> prin adresa nr. 5019/20.10.2017</w:t>
      </w:r>
      <w:r w:rsidRPr="00E07A26">
        <w:rPr>
          <w:rFonts w:cs="Arial"/>
          <w:color w:val="auto"/>
        </w:rPr>
        <w:t>.</w:t>
      </w:r>
    </w:p>
    <w:p w14:paraId="18AD2BB4" w14:textId="77777777" w:rsidR="00043286" w:rsidRPr="00E07A26" w:rsidRDefault="00BC74C2" w:rsidP="00043286">
      <w:pPr>
        <w:pStyle w:val="BodyText"/>
        <w:rPr>
          <w:rFonts w:asciiTheme="minorHAnsi" w:hAnsiTheme="minorHAnsi" w:cs="Arial"/>
          <w:color w:val="auto"/>
          <w:highlight w:val="yellow"/>
        </w:rPr>
      </w:pPr>
      <w:r w:rsidRPr="00E07A26">
        <w:rPr>
          <w:rFonts w:cs="Arial"/>
          <w:color w:val="auto"/>
        </w:rPr>
        <w:t xml:space="preserve">Raportul la studiul de evaluare a impactul asupra mediului </w:t>
      </w:r>
      <w:r w:rsidR="00043286" w:rsidRPr="00E07A26">
        <w:rPr>
          <w:rFonts w:asciiTheme="minorHAnsi" w:hAnsiTheme="minorHAnsi" w:cs="Arial"/>
          <w:color w:val="auto"/>
        </w:rPr>
        <w:t xml:space="preserve">a fost realizat în conformitate cu cerințele de conținut precizate în legislația în vigoare la data realizării acestuia, respectiv </w:t>
      </w:r>
      <w:r w:rsidR="009F718F" w:rsidRPr="00E07A26">
        <w:rPr>
          <w:rFonts w:asciiTheme="minorHAnsi" w:hAnsiTheme="minorHAnsi" w:cs="Arial"/>
          <w:color w:val="auto"/>
        </w:rPr>
        <w:t xml:space="preserve">OM 863/2002 </w:t>
      </w:r>
      <w:r w:rsidR="009F718F" w:rsidRPr="00E07A26">
        <w:rPr>
          <w:rFonts w:asciiTheme="minorHAnsi" w:hAnsiTheme="minorHAnsi" w:cs="Arial"/>
          <w:i/>
          <w:color w:val="auto"/>
        </w:rPr>
        <w:t>privind aprobarea ghidurilor metodologice aplicabile etapelor procedurii-cadru de evaluare a impactului asupra mediului</w:t>
      </w:r>
      <w:r w:rsidR="00D54386" w:rsidRPr="00E07A26">
        <w:rPr>
          <w:rFonts w:asciiTheme="minorHAnsi" w:hAnsiTheme="minorHAnsi" w:cs="Arial"/>
          <w:color w:val="auto"/>
        </w:rPr>
        <w:t xml:space="preserve"> și OM 135/2010 privind aprobarea metodologiei de aplicare a evaluării impactului asupra mediului pentru proiecte publice și private.</w:t>
      </w:r>
      <w:r w:rsidR="00043286" w:rsidRPr="00E07A26">
        <w:rPr>
          <w:rFonts w:asciiTheme="minorHAnsi" w:hAnsiTheme="minorHAnsi" w:cs="Arial"/>
          <w:color w:val="auto"/>
        </w:rPr>
        <w:t xml:space="preserve"> </w:t>
      </w:r>
      <w:r w:rsidRPr="00E07A26">
        <w:rPr>
          <w:rFonts w:asciiTheme="minorHAnsi" w:hAnsiTheme="minorHAnsi" w:cs="Arial"/>
          <w:color w:val="auto"/>
        </w:rPr>
        <w:t xml:space="preserve"> </w:t>
      </w:r>
    </w:p>
    <w:p w14:paraId="46726A4A" w14:textId="77777777" w:rsidR="00043286" w:rsidRPr="00E07A26" w:rsidRDefault="00043286" w:rsidP="00043286">
      <w:pPr>
        <w:pStyle w:val="BodyText"/>
        <w:rPr>
          <w:rFonts w:asciiTheme="minorHAnsi" w:hAnsiTheme="minorHAnsi" w:cs="Arial"/>
          <w:color w:val="auto"/>
        </w:rPr>
      </w:pPr>
      <w:r w:rsidRPr="00E07A26">
        <w:rPr>
          <w:rFonts w:asciiTheme="minorHAnsi" w:hAnsiTheme="minorHAnsi" w:cs="Arial"/>
          <w:color w:val="auto"/>
        </w:rPr>
        <w:t>Pentru realizarea prezentei documentații s-a ținut seama de reglementările legislației românești privind protecția mediului, versiunea în vigoare la data întocmirii prezentei, respectiv:</w:t>
      </w:r>
    </w:p>
    <w:p w14:paraId="2E6460D1"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 xml:space="preserve">L nr. 265/2006 pentru aprobarea OUG nr. 195/2005 privind protecția mediului; </w:t>
      </w:r>
    </w:p>
    <w:p w14:paraId="5BE2F3C9" w14:textId="77777777" w:rsidR="001E7673" w:rsidRPr="00E07A26" w:rsidRDefault="001E767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HG nr. 445/2009 privind evaluarea impactului anumitor proiecte publice şi private asupra mediului (cu modificările și completările ulterioare</w:t>
      </w:r>
      <w:r w:rsidR="00BE3B91" w:rsidRPr="00E07A26">
        <w:rPr>
          <w:rFonts w:asciiTheme="minorHAnsi" w:hAnsiTheme="minorHAnsi" w:cs="Arial"/>
          <w:color w:val="auto"/>
        </w:rPr>
        <w:t xml:space="preserve"> din HG. 17/2012</w:t>
      </w:r>
      <w:r w:rsidRPr="00E07A26">
        <w:rPr>
          <w:rFonts w:asciiTheme="minorHAnsi" w:hAnsiTheme="minorHAnsi" w:cs="Arial"/>
          <w:color w:val="auto"/>
        </w:rPr>
        <w:t>)</w:t>
      </w:r>
      <w:r w:rsidR="009956F3" w:rsidRPr="00E07A26">
        <w:rPr>
          <w:rFonts w:asciiTheme="minorHAnsi" w:hAnsiTheme="minorHAnsi" w:cs="Arial"/>
          <w:color w:val="auto"/>
        </w:rPr>
        <w:t>;</w:t>
      </w:r>
    </w:p>
    <w:p w14:paraId="2CAF5943"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OM nr. 19/2010 pentru aprobarea Ghidului metodologic privind evaluarea adecvată a efectelor potențiale ale planurilor sau proiectelor asupra ariilor naturale protejate de interes comunitar;</w:t>
      </w:r>
    </w:p>
    <w:p w14:paraId="5E0020C0" w14:textId="77777777" w:rsidR="00CB08BE" w:rsidRPr="00E07A26" w:rsidRDefault="00CB08BE"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L nr. 82/1993 privind constituirea Rezervației Biosferei "Delta Dunării”;</w:t>
      </w:r>
    </w:p>
    <w:p w14:paraId="45F5558B" w14:textId="77777777" w:rsidR="009F718F" w:rsidRPr="00E07A26" w:rsidRDefault="009F718F"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OM 135/2010 privind aprobarea metodologiei de aplicare a evaluării impactului asupra mediului pentru proiecte publice și private;</w:t>
      </w:r>
    </w:p>
    <w:p w14:paraId="6FDF8FA2" w14:textId="77777777" w:rsidR="00BE3B91" w:rsidRPr="00E07A26" w:rsidRDefault="00BE3B91"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L nr. 451/2002 pentru ratificarea Convenţiei europene a peisajului adoptată la Florenţa la 20 octombrie 2000</w:t>
      </w:r>
    </w:p>
    <w:p w14:paraId="6E962765" w14:textId="77777777" w:rsidR="00BE3B91" w:rsidRPr="00E07A26" w:rsidRDefault="00BE3B91"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L nr. 22/2001 pentru ratificarea Convenţiei privind evaluarea impactului asupra mediului în context transfrontieră, adoptată la Espoo la 25 februarie 1991 (modificata si completata de L 293/2006)</w:t>
      </w:r>
    </w:p>
    <w:p w14:paraId="11723D1D"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OUG nr. 57/2007 privind regimul ariilor naturale protejate, conservarea habitatelor naturale, a florei și faunei sălbatice;</w:t>
      </w:r>
    </w:p>
    <w:p w14:paraId="669F38E8"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lastRenderedPageBreak/>
        <w:t>OM nr. 1964/2007 privind instituirea regimului de arie naturală protejată a siturilor de importanță comunitară, ca parte integrantă a rețelei ecologice europene Natura 2000 în România (cu modificările și completările aduse de OM nr. 2387/2011) – ce transpune Directiva Habitate;</w:t>
      </w:r>
    </w:p>
    <w:p w14:paraId="0556FF0A"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HG nr. 1284/2007 privind declararea ariilor de protecție specială avifaunistică ca parte integrantă a rețelei ecologice Natura 2000 în România (cu modificările și completările aduse de HG nr. 971/2011) – ce transpune Directiva Păsări;</w:t>
      </w:r>
    </w:p>
    <w:p w14:paraId="7582E58A"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OM nr. 46/2016 privind instituirea regimului de arie naturală protejată și declararea siturilor de importanță comunitară ca parte integrantă a rețelei ecologice europene Natura 2000 în România;</w:t>
      </w:r>
    </w:p>
    <w:p w14:paraId="39ACE734"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 xml:space="preserve">HG nr. 663/2016 privind instituirea regimului de arie naturală protejată şi declararea ariilor de </w:t>
      </w:r>
      <w:r w:rsidR="00F70ED7" w:rsidRPr="00E07A26">
        <w:rPr>
          <w:rFonts w:asciiTheme="minorHAnsi" w:hAnsiTheme="minorHAnsi" w:cs="Arial"/>
          <w:color w:val="auto"/>
        </w:rPr>
        <w:t>protecție</w:t>
      </w:r>
      <w:r w:rsidRPr="00E07A26">
        <w:rPr>
          <w:rFonts w:asciiTheme="minorHAnsi" w:hAnsiTheme="minorHAnsi" w:cs="Arial"/>
          <w:color w:val="auto"/>
        </w:rPr>
        <w:t xml:space="preserve"> specială avifaunistică ca parte integrantă a </w:t>
      </w:r>
      <w:r w:rsidR="00F70ED7" w:rsidRPr="00E07A26">
        <w:rPr>
          <w:rFonts w:asciiTheme="minorHAnsi" w:hAnsiTheme="minorHAnsi" w:cs="Arial"/>
          <w:color w:val="auto"/>
        </w:rPr>
        <w:t>rețelei</w:t>
      </w:r>
      <w:r w:rsidRPr="00E07A26">
        <w:rPr>
          <w:rFonts w:asciiTheme="minorHAnsi" w:hAnsiTheme="minorHAnsi" w:cs="Arial"/>
          <w:color w:val="auto"/>
        </w:rPr>
        <w:t xml:space="preserve"> ecologice europene Natura 2000 în România.</w:t>
      </w:r>
    </w:p>
    <w:p w14:paraId="392E8A56" w14:textId="77777777" w:rsidR="00CB08BE" w:rsidRPr="00E07A26" w:rsidRDefault="00CB08BE"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L nr. 5/2000 privind aprobarea Planului de amenajare a teritoriului național - Secțiunea a III-a - zone protejate;</w:t>
      </w:r>
    </w:p>
    <w:p w14:paraId="497DD3EB" w14:textId="77777777" w:rsidR="00F87C83" w:rsidRPr="00E07A26" w:rsidRDefault="00F87C8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L nr. 278/2013 privind emisiile industriale;</w:t>
      </w:r>
    </w:p>
    <w:p w14:paraId="7B37AD91" w14:textId="77777777" w:rsidR="00F87C83" w:rsidRPr="00E07A26" w:rsidRDefault="00F87C8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L nr. 104/2011 privind calitatea aerului înconjurător;</w:t>
      </w:r>
    </w:p>
    <w:p w14:paraId="220A93A8" w14:textId="77777777" w:rsidR="00F87C83" w:rsidRPr="00E07A26" w:rsidRDefault="00F87C8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OM nr. 462/1993 pentru aprobarea Condițiilor tehnice privind protecția atmosferică și Normelor metodologice privind determinarea emisiilor de poluanți atmosferici produși de surse staționare (cu modificările și completările ulterioare</w:t>
      </w:r>
      <w:r w:rsidR="00BE3B91" w:rsidRPr="00E07A26">
        <w:rPr>
          <w:rFonts w:asciiTheme="minorHAnsi" w:hAnsiTheme="minorHAnsi" w:cs="Arial"/>
          <w:color w:val="auto"/>
        </w:rPr>
        <w:t xml:space="preserve"> din HG nr 128/2002, OM nr. 592/2002 și L nr 104/2011</w:t>
      </w:r>
      <w:r w:rsidRPr="00E07A26">
        <w:rPr>
          <w:rFonts w:asciiTheme="minorHAnsi" w:hAnsiTheme="minorHAnsi" w:cs="Arial"/>
          <w:color w:val="auto"/>
        </w:rPr>
        <w:t>);</w:t>
      </w:r>
    </w:p>
    <w:p w14:paraId="0ACF50CD" w14:textId="77777777" w:rsidR="00F87C83" w:rsidRPr="00E07A26" w:rsidRDefault="00F87C8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L nr. 211/2011 privind regimul deșeurilor</w:t>
      </w:r>
      <w:r w:rsidR="00397E33" w:rsidRPr="00E07A26">
        <w:rPr>
          <w:rFonts w:asciiTheme="minorHAnsi" w:hAnsiTheme="minorHAnsi" w:cs="Arial"/>
          <w:color w:val="auto"/>
        </w:rPr>
        <w:t xml:space="preserve"> (cu modificările și completările ulterioare);</w:t>
      </w:r>
    </w:p>
    <w:p w14:paraId="4E5B87DD" w14:textId="77777777" w:rsidR="00F87C83" w:rsidRPr="00E07A26" w:rsidRDefault="00F87C8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HG nr. 856/2002 privind evidența gestiunii deșeurilor și pentru aprobarea listei cuprinzând deșeurile, inclusiv deșeurile periculoase (cu modificările și completările ulterioare);</w:t>
      </w:r>
    </w:p>
    <w:p w14:paraId="2877F663" w14:textId="77777777" w:rsidR="00F87C83" w:rsidRPr="00E07A26" w:rsidRDefault="00F87C8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OM nr. 756/1997 pentru aprobarea Reglementării privind evaluarea poluării mediului (modificat de OM 592/2002</w:t>
      </w:r>
      <w:r w:rsidR="00CF1C12" w:rsidRPr="00E07A26">
        <w:rPr>
          <w:rFonts w:asciiTheme="minorHAnsi" w:hAnsiTheme="minorHAnsi" w:cs="Arial"/>
          <w:color w:val="auto"/>
        </w:rPr>
        <w:t xml:space="preserve"> și L nr. 104/2011</w:t>
      </w:r>
      <w:r w:rsidRPr="00E07A26">
        <w:rPr>
          <w:rFonts w:asciiTheme="minorHAnsi" w:hAnsiTheme="minorHAnsi" w:cs="Arial"/>
          <w:color w:val="auto"/>
        </w:rPr>
        <w:t>);</w:t>
      </w:r>
    </w:p>
    <w:p w14:paraId="1D340A49" w14:textId="77777777" w:rsidR="00CB08BE" w:rsidRPr="00E07A26" w:rsidRDefault="00CB08BE"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L nr. 107/1996 - legea apelor (cu modificările și completările ulterioare);</w:t>
      </w:r>
    </w:p>
    <w:p w14:paraId="707B4F95" w14:textId="77777777" w:rsidR="00CB08BE" w:rsidRPr="00E07A26" w:rsidRDefault="00CB08BE"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HG nr. 188/2002 modificată prin HG nr. 352/2005 pentru aprobarea unor norme privind condițiile de descărcare în mediul acvatic a apelor uzate (NTPA 001 și 002);</w:t>
      </w:r>
    </w:p>
    <w:p w14:paraId="45A908C1" w14:textId="77777777" w:rsidR="00BE3B91" w:rsidRPr="00E07A26" w:rsidRDefault="00CB08BE"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L nr. 249/2015 privind modalitatea de gestionare a ambalajelor și a deșeurilor de ambalaje;</w:t>
      </w:r>
    </w:p>
    <w:p w14:paraId="00C1B73F" w14:textId="77777777" w:rsidR="004E5091" w:rsidRPr="00E07A26" w:rsidRDefault="004E5091"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HG nr. 235/2007 privind gestionarea uleiurilor uzate</w:t>
      </w:r>
      <w:r w:rsidR="00900EB7" w:rsidRPr="00E07A26">
        <w:rPr>
          <w:rFonts w:asciiTheme="minorHAnsi" w:hAnsiTheme="minorHAnsi" w:cs="Arial"/>
          <w:color w:val="auto"/>
        </w:rPr>
        <w:t>;</w:t>
      </w:r>
    </w:p>
    <w:p w14:paraId="229FAB47" w14:textId="7C02AC3A" w:rsidR="00BE3B91" w:rsidRPr="00E07A26" w:rsidRDefault="00BE3B91"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OM nr. 864/2002 privind aprobarea Procedurii de evaluare a impactului asupra mediului în context transfrontieră şi de participare a publicului la luarea deciziei în cazul proiectelor cu impact transfrontieră;</w:t>
      </w:r>
    </w:p>
    <w:p w14:paraId="795988BB" w14:textId="263E18E5" w:rsidR="002B65A9" w:rsidRPr="00E07A26" w:rsidRDefault="002B65A9"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OM 1830/2007 pentru aprobarea Ghidului pentru realizarea, analizarea și evaluarea hărților strategice de zgomot;</w:t>
      </w:r>
    </w:p>
    <w:p w14:paraId="7ADF7062" w14:textId="248BD29B" w:rsidR="002B65A9" w:rsidRPr="00E07A26" w:rsidRDefault="002B65A9"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HG 321/2005 privind evaluarea și gestionarea zgomotului ambiant</w:t>
      </w:r>
      <w:r w:rsidR="00BF701C" w:rsidRPr="00E07A26">
        <w:rPr>
          <w:rFonts w:asciiTheme="minorHAnsi" w:hAnsiTheme="minorHAnsi" w:cs="Arial"/>
          <w:color w:val="auto"/>
        </w:rPr>
        <w:t xml:space="preserve"> (cu modificările și completările ulterioare)</w:t>
      </w:r>
      <w:r w:rsidRPr="00E07A26">
        <w:rPr>
          <w:rFonts w:asciiTheme="minorHAnsi" w:hAnsiTheme="minorHAnsi" w:cs="Arial"/>
          <w:color w:val="auto"/>
        </w:rPr>
        <w:t>;</w:t>
      </w:r>
    </w:p>
    <w:p w14:paraId="68E750F7" w14:textId="0C0A7CAD" w:rsidR="002B65A9" w:rsidRPr="00E07A26" w:rsidRDefault="002B65A9"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HG 1756/2006 privind limitarea nivelului emisiilor de zgomot în mediu produs de echipamente destinate utilizării în exteriorul clădirilor;</w:t>
      </w:r>
    </w:p>
    <w:p w14:paraId="095DB026" w14:textId="006C5572" w:rsidR="00EE0A98" w:rsidRPr="00E07A26" w:rsidRDefault="00EE0A98"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lastRenderedPageBreak/>
        <w:t>OM 119/2014 pentru aprobarea Normelor de igienă și sănătate publică privind mediul de viață al populației</w:t>
      </w:r>
    </w:p>
    <w:p w14:paraId="656B6EAF" w14:textId="77777777" w:rsidR="00223796" w:rsidRPr="00E07A26" w:rsidRDefault="00223796" w:rsidP="00223796">
      <w:pPr>
        <w:pStyle w:val="BodyText"/>
        <w:numPr>
          <w:ilvl w:val="0"/>
          <w:numId w:val="5"/>
        </w:numPr>
        <w:ind w:left="993" w:hanging="284"/>
        <w:rPr>
          <w:rFonts w:asciiTheme="minorHAnsi" w:hAnsiTheme="minorHAnsi" w:cs="Arial"/>
          <w:color w:val="auto"/>
        </w:rPr>
      </w:pPr>
      <w:r w:rsidRPr="00E07A26">
        <w:rPr>
          <w:rFonts w:asciiTheme="minorHAnsi" w:hAnsiTheme="minorHAnsi" w:cs="Arial"/>
          <w:color w:val="auto"/>
        </w:rPr>
        <w:t>STAS 10009:2017 Acustică. Limite admisibile ale nivelului de zgomot din mediul ambiant;</w:t>
      </w:r>
    </w:p>
    <w:p w14:paraId="627A8FE5" w14:textId="77777777" w:rsidR="00FA2E7B" w:rsidRPr="00E07A26" w:rsidRDefault="00FA2E7B"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L nr. 185/2016 privind unele măsuri necesare pentru implementarea proiectelor de importanță națională în domeniul gazelor naturale;</w:t>
      </w:r>
    </w:p>
    <w:p w14:paraId="12EF2603" w14:textId="1AEDC301" w:rsidR="00FA2E7B" w:rsidRPr="00E07A26" w:rsidRDefault="00FA2E7B"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OM nr. 2940/09.05.2017 pentru aprobarea Procedurii speciale privind autorizarea, construirea, executarea şi operarea conductelor care transportă gazele naturale de la zăcămintele situate în largul Mării Negre până la conducta/conductele proiectelor de importanță națională sau, după caz, până la alte conducte care fac obiectul proiectelor cuprinse în planurile de dezvoltare a Sistemului național d</w:t>
      </w:r>
      <w:r w:rsidR="001A1663" w:rsidRPr="00E07A26">
        <w:rPr>
          <w:rFonts w:asciiTheme="minorHAnsi" w:hAnsiTheme="minorHAnsi" w:cs="Arial"/>
          <w:color w:val="auto"/>
        </w:rPr>
        <w:t>e transport al gazelor naturale;</w:t>
      </w:r>
    </w:p>
    <w:p w14:paraId="02C2BD21" w14:textId="02555A26" w:rsidR="001A1663" w:rsidRPr="00E07A26" w:rsidRDefault="001A166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Ordinul nr. 62/2008 Regulementul de măsurare a cantităților de gaze naturale tranzacționate la consumatorii captivi.</w:t>
      </w:r>
    </w:p>
    <w:p w14:paraId="33FACDDB" w14:textId="72D94627" w:rsidR="006A7776" w:rsidRPr="00E07A26" w:rsidRDefault="00FA2E7B" w:rsidP="00FA2E7B">
      <w:pPr>
        <w:pStyle w:val="BodyText"/>
        <w:rPr>
          <w:rFonts w:asciiTheme="minorHAnsi" w:hAnsiTheme="minorHAnsi" w:cs="Arial"/>
          <w:b/>
          <w:color w:val="auto"/>
        </w:rPr>
      </w:pPr>
      <w:r w:rsidRPr="00E07A26">
        <w:rPr>
          <w:rFonts w:asciiTheme="minorHAnsi" w:hAnsiTheme="minorHAnsi" w:cs="Arial"/>
          <w:b/>
          <w:color w:val="auto"/>
        </w:rPr>
        <w:t xml:space="preserve">În paralel cu derularea procedurii privind evaluarea impactului asupra mediului conform legislației românești în vigoare, Beneficiarul parcurge și procedura ESIA – Environmental and Social Impact Assessment </w:t>
      </w:r>
      <w:r w:rsidR="006A7776" w:rsidRPr="00E07A26">
        <w:rPr>
          <w:rFonts w:asciiTheme="minorHAnsi" w:hAnsiTheme="minorHAnsi" w:cs="Arial"/>
          <w:b/>
          <w:color w:val="auto"/>
        </w:rPr>
        <w:t xml:space="preserve">(Studiul de evaluare a impactului de mediu și social) </w:t>
      </w:r>
      <w:r w:rsidRPr="00E07A26">
        <w:rPr>
          <w:rFonts w:asciiTheme="minorHAnsi" w:hAnsiTheme="minorHAnsi" w:cs="Arial"/>
          <w:b/>
          <w:color w:val="auto"/>
        </w:rPr>
        <w:t>conform politicilor de mediu și sociale ale BERD – Băncii Europene pentru Reconstrucție și Dezvoltare</w:t>
      </w:r>
      <w:r w:rsidR="006A7776" w:rsidRPr="00E07A26">
        <w:rPr>
          <w:rFonts w:asciiTheme="minorHAnsi" w:hAnsiTheme="minorHAnsi" w:cs="Arial"/>
          <w:b/>
          <w:color w:val="auto"/>
        </w:rPr>
        <w:t xml:space="preserve"> pentru tot </w:t>
      </w:r>
      <w:r w:rsidR="006A7776" w:rsidRPr="00E07A26">
        <w:rPr>
          <w:rFonts w:cs="Arial"/>
          <w:b/>
          <w:color w:val="auto"/>
        </w:rPr>
        <w:t>PROIECTUL DE DEZVOLTARE GAZE NATURALE MIDIA</w:t>
      </w:r>
      <w:r w:rsidRPr="00E07A26">
        <w:rPr>
          <w:rFonts w:asciiTheme="minorHAnsi" w:hAnsiTheme="minorHAnsi" w:cs="Arial"/>
          <w:b/>
          <w:color w:val="auto"/>
        </w:rPr>
        <w:t>.</w:t>
      </w:r>
      <w:r w:rsidR="00B52AD6" w:rsidRPr="00E07A26">
        <w:rPr>
          <w:rFonts w:asciiTheme="minorHAnsi" w:hAnsiTheme="minorHAnsi" w:cs="Arial"/>
          <w:b/>
          <w:color w:val="auto"/>
        </w:rPr>
        <w:t xml:space="preserve"> </w:t>
      </w:r>
    </w:p>
    <w:p w14:paraId="7B920CC4" w14:textId="63297B72" w:rsidR="00FA2E7B" w:rsidRPr="00E07A26" w:rsidRDefault="006A7776" w:rsidP="00FA2E7B">
      <w:pPr>
        <w:pStyle w:val="BodyText"/>
        <w:rPr>
          <w:rFonts w:asciiTheme="minorHAnsi" w:hAnsiTheme="minorHAnsi" w:cs="Arial"/>
          <w:b/>
          <w:color w:val="auto"/>
        </w:rPr>
      </w:pPr>
      <w:r w:rsidRPr="00E07A26">
        <w:rPr>
          <w:rFonts w:asciiTheme="minorHAnsi" w:hAnsiTheme="minorHAnsi" w:cs="Arial"/>
          <w:b/>
          <w:color w:val="auto"/>
        </w:rPr>
        <w:t xml:space="preserve">Environmental and Social Impact Assessment (Studiul de evaluare a impactului de mediu și social) este realizat de către </w:t>
      </w:r>
      <w:r w:rsidR="002872CE" w:rsidRPr="00E07A26">
        <w:rPr>
          <w:rFonts w:asciiTheme="minorHAnsi" w:hAnsiTheme="minorHAnsi" w:cs="Arial"/>
          <w:b/>
          <w:color w:val="auto"/>
        </w:rPr>
        <w:t xml:space="preserve">firma </w:t>
      </w:r>
      <w:r w:rsidRPr="00E07A26">
        <w:rPr>
          <w:rFonts w:asciiTheme="minorHAnsi" w:hAnsiTheme="minorHAnsi" w:cs="Arial"/>
          <w:b/>
          <w:color w:val="auto"/>
        </w:rPr>
        <w:t xml:space="preserve">XODUS GROUP din </w:t>
      </w:r>
      <w:r w:rsidR="00703EE1" w:rsidRPr="00E07A26">
        <w:rPr>
          <w:rFonts w:asciiTheme="minorHAnsi" w:hAnsiTheme="minorHAnsi" w:cs="Arial"/>
          <w:b/>
          <w:color w:val="auto"/>
        </w:rPr>
        <w:t xml:space="preserve">Marea Britanie și cuprinde o serie de documente care au fost utilizate și la realizarea </w:t>
      </w:r>
      <w:r w:rsidR="00215700" w:rsidRPr="00E07A26">
        <w:rPr>
          <w:rFonts w:asciiTheme="minorHAnsi" w:hAnsiTheme="minorHAnsi" w:cs="Arial"/>
          <w:b/>
          <w:color w:val="auto"/>
        </w:rPr>
        <w:t xml:space="preserve">prezentului RIM, documente precizate în textul prezentului </w:t>
      </w:r>
      <w:r w:rsidR="00595D0F" w:rsidRPr="00E07A26">
        <w:rPr>
          <w:rFonts w:asciiTheme="minorHAnsi" w:hAnsiTheme="minorHAnsi" w:cs="Arial"/>
          <w:b/>
          <w:color w:val="auto"/>
        </w:rPr>
        <w:t>RIM</w:t>
      </w:r>
      <w:r w:rsidR="00215700" w:rsidRPr="00E07A26">
        <w:rPr>
          <w:rFonts w:asciiTheme="minorHAnsi" w:hAnsiTheme="minorHAnsi" w:cs="Arial"/>
          <w:b/>
          <w:color w:val="auto"/>
        </w:rPr>
        <w:t xml:space="preserve"> sau în note de subsol.</w:t>
      </w:r>
    </w:p>
    <w:p w14:paraId="2D00A694" w14:textId="77777777" w:rsidR="00043286" w:rsidRPr="00E07A26" w:rsidRDefault="00FA2E7B" w:rsidP="00043286">
      <w:pPr>
        <w:pStyle w:val="BodyText"/>
        <w:rPr>
          <w:rFonts w:asciiTheme="minorHAnsi" w:hAnsiTheme="minorHAnsi" w:cs="Arial"/>
          <w:color w:val="auto"/>
        </w:rPr>
      </w:pPr>
      <w:r w:rsidRPr="00E07A26">
        <w:rPr>
          <w:rFonts w:asciiTheme="minorHAnsi" w:hAnsiTheme="minorHAnsi" w:cs="Arial"/>
          <w:color w:val="auto"/>
        </w:rPr>
        <w:t>În acest fel, p</w:t>
      </w:r>
      <w:r w:rsidR="00043286" w:rsidRPr="00E07A26">
        <w:rPr>
          <w:rFonts w:asciiTheme="minorHAnsi" w:hAnsiTheme="minorHAnsi" w:cs="Arial"/>
          <w:color w:val="auto"/>
        </w:rPr>
        <w:t>rezenta documentație respectă pr</w:t>
      </w:r>
      <w:r w:rsidRPr="00E07A26">
        <w:rPr>
          <w:rFonts w:asciiTheme="minorHAnsi" w:hAnsiTheme="minorHAnsi" w:cs="Arial"/>
          <w:color w:val="auto"/>
        </w:rPr>
        <w:t>evederile legislației românești cât și</w:t>
      </w:r>
      <w:r w:rsidR="00043286" w:rsidRPr="00E07A26">
        <w:rPr>
          <w:rFonts w:asciiTheme="minorHAnsi" w:hAnsiTheme="minorHAnsi" w:cs="Arial"/>
          <w:color w:val="auto"/>
        </w:rPr>
        <w:t xml:space="preserve"> ale Politicii Sociale și de Mediu ale Băncii Europene pentru Reconstrucție și Dezvoltare, adoptată de Bancă</w:t>
      </w:r>
      <w:r w:rsidRPr="00E07A26">
        <w:rPr>
          <w:rFonts w:asciiTheme="minorHAnsi" w:hAnsiTheme="minorHAnsi" w:cs="Arial"/>
          <w:color w:val="auto"/>
        </w:rPr>
        <w:t xml:space="preserve"> (BERD)</w:t>
      </w:r>
      <w:r w:rsidR="00043286" w:rsidRPr="00E07A26">
        <w:rPr>
          <w:rFonts w:asciiTheme="minorHAnsi" w:hAnsiTheme="minorHAnsi" w:cs="Arial"/>
          <w:color w:val="auto"/>
        </w:rPr>
        <w:t xml:space="preserve"> în 2014 precum și ale Cerințelor de Performanță (CP) asociate acestei Politici.  </w:t>
      </w:r>
    </w:p>
    <w:p w14:paraId="0D033A7C" w14:textId="77777777" w:rsidR="00043286" w:rsidRPr="00E07A26" w:rsidRDefault="00043286" w:rsidP="00043286">
      <w:pPr>
        <w:pStyle w:val="BodyText"/>
        <w:rPr>
          <w:rFonts w:asciiTheme="minorHAnsi" w:hAnsiTheme="minorHAnsi" w:cs="Arial"/>
          <w:color w:val="auto"/>
        </w:rPr>
      </w:pPr>
      <w:r w:rsidRPr="00E07A26">
        <w:rPr>
          <w:rFonts w:asciiTheme="minorHAnsi" w:hAnsiTheme="minorHAnsi" w:cs="Arial"/>
          <w:color w:val="auto"/>
        </w:rPr>
        <w:t>La realizarea acestei documentații s-a ținut cont de următoarele orientări și standarde internaționale:</w:t>
      </w:r>
    </w:p>
    <w:p w14:paraId="4FE75BCC"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Standardul de Performanță al IFC nr. 6: Conservarea Biodiversității și Managementul Durabil al Resurselor Naturale din 2012</w:t>
      </w:r>
      <w:r w:rsidRPr="00E07A26">
        <w:rPr>
          <w:rStyle w:val="FootnoteReference"/>
          <w:rFonts w:asciiTheme="minorHAnsi" w:hAnsiTheme="minorHAnsi" w:cs="Arial"/>
          <w:color w:val="auto"/>
        </w:rPr>
        <w:footnoteReference w:id="1"/>
      </w:r>
      <w:r w:rsidRPr="00E07A26">
        <w:rPr>
          <w:rFonts w:asciiTheme="minorHAnsi" w:hAnsiTheme="minorHAnsi" w:cs="Arial"/>
          <w:color w:val="auto"/>
        </w:rPr>
        <w:t>;</w:t>
      </w:r>
    </w:p>
    <w:p w14:paraId="79B97626"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IPIECA Chestionarele și Normele de Prestare a Serviciilor oferite Ecosistemelor</w:t>
      </w:r>
      <w:r w:rsidRPr="00E07A26">
        <w:rPr>
          <w:rStyle w:val="FootnoteReference"/>
          <w:rFonts w:asciiTheme="minorHAnsi" w:hAnsiTheme="minorHAnsi" w:cs="Arial"/>
          <w:color w:val="auto"/>
        </w:rPr>
        <w:footnoteReference w:id="2"/>
      </w:r>
      <w:r w:rsidRPr="00E07A26">
        <w:rPr>
          <w:rFonts w:asciiTheme="minorHAnsi" w:hAnsiTheme="minorHAnsi" w:cs="Arial"/>
          <w:color w:val="auto"/>
        </w:rPr>
        <w:t>;</w:t>
      </w:r>
    </w:p>
    <w:p w14:paraId="5AF6963A"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Normele EBI: Standardele de Bună Practică în prevenirea și micșorarea efectelor adverse, primare și secundare, asupra biodiversității</w:t>
      </w:r>
      <w:r w:rsidRPr="00E07A26">
        <w:rPr>
          <w:rStyle w:val="FootnoteReference"/>
          <w:rFonts w:asciiTheme="minorHAnsi" w:hAnsiTheme="minorHAnsi" w:cs="Arial"/>
          <w:color w:val="auto"/>
        </w:rPr>
        <w:footnoteReference w:id="3"/>
      </w:r>
      <w:r w:rsidRPr="00E07A26">
        <w:rPr>
          <w:rFonts w:asciiTheme="minorHAnsi" w:hAnsiTheme="minorHAnsi" w:cs="Arial"/>
          <w:color w:val="auto"/>
        </w:rPr>
        <w:t>;</w:t>
      </w:r>
    </w:p>
    <w:p w14:paraId="40EE03D1" w14:textId="77777777" w:rsidR="00043286" w:rsidRPr="00E07A26" w:rsidRDefault="00043286"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BERD CP 6: Conservarea biodiversității și managementul durabil al resurselor naturale vii</w:t>
      </w:r>
      <w:r w:rsidRPr="00E07A26">
        <w:rPr>
          <w:rStyle w:val="FootnoteReference"/>
          <w:rFonts w:asciiTheme="minorHAnsi" w:hAnsiTheme="minorHAnsi" w:cs="Arial"/>
          <w:color w:val="auto"/>
        </w:rPr>
        <w:footnoteReference w:id="4"/>
      </w:r>
      <w:r w:rsidRPr="00E07A26">
        <w:rPr>
          <w:rFonts w:asciiTheme="minorHAnsi" w:hAnsiTheme="minorHAnsi" w:cs="Arial"/>
          <w:color w:val="auto"/>
        </w:rPr>
        <w:t>.</w:t>
      </w:r>
    </w:p>
    <w:p w14:paraId="06152D1D" w14:textId="77777777" w:rsidR="00900EB7" w:rsidRPr="00E07A26" w:rsidRDefault="008B363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 xml:space="preserve">Ghidurile generale pentru mediu și sănătate și securitate în muncă ale IFC - </w:t>
      </w:r>
      <w:r w:rsidR="00900EB7" w:rsidRPr="00E07A26">
        <w:rPr>
          <w:rFonts w:asciiTheme="minorHAnsi" w:hAnsiTheme="minorHAnsi" w:cs="Arial"/>
          <w:color w:val="auto"/>
        </w:rPr>
        <w:t>IFC General Environmental, Health&amp;S</w:t>
      </w:r>
      <w:r w:rsidR="004F5D4D" w:rsidRPr="00E07A26">
        <w:rPr>
          <w:rFonts w:asciiTheme="minorHAnsi" w:hAnsiTheme="minorHAnsi" w:cs="Arial"/>
          <w:color w:val="auto"/>
        </w:rPr>
        <w:t>afety Guidelines – aprilie 2007;</w:t>
      </w:r>
    </w:p>
    <w:p w14:paraId="7570703F" w14:textId="77777777" w:rsidR="00900EB7" w:rsidRPr="00E07A26" w:rsidRDefault="008B363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t xml:space="preserve">Ghidurile IFC pentru dezvoltarea activităților de petrol și gaze în offshore - </w:t>
      </w:r>
      <w:r w:rsidR="00900EB7" w:rsidRPr="00E07A26">
        <w:rPr>
          <w:rFonts w:asciiTheme="minorHAnsi" w:hAnsiTheme="minorHAnsi" w:cs="Arial"/>
          <w:color w:val="auto"/>
        </w:rPr>
        <w:t>IFC Environmental, Health&amp;Safety Guidelines for Offshore Oil &amp;Gas Develop</w:t>
      </w:r>
      <w:r w:rsidR="004F5D4D" w:rsidRPr="00E07A26">
        <w:rPr>
          <w:rFonts w:asciiTheme="minorHAnsi" w:hAnsiTheme="minorHAnsi" w:cs="Arial"/>
          <w:color w:val="auto"/>
        </w:rPr>
        <w:t>ment – iunie 2015;</w:t>
      </w:r>
    </w:p>
    <w:p w14:paraId="758F225C" w14:textId="77777777" w:rsidR="00900EB7" w:rsidRPr="00E07A26" w:rsidRDefault="008B3633" w:rsidP="00B27183">
      <w:pPr>
        <w:pStyle w:val="BodyText"/>
        <w:keepLines w:val="0"/>
        <w:numPr>
          <w:ilvl w:val="0"/>
          <w:numId w:val="5"/>
        </w:numPr>
        <w:spacing w:after="0"/>
        <w:ind w:left="993" w:hanging="284"/>
        <w:rPr>
          <w:rFonts w:asciiTheme="minorHAnsi" w:hAnsiTheme="minorHAnsi" w:cs="Arial"/>
          <w:color w:val="auto"/>
        </w:rPr>
      </w:pPr>
      <w:r w:rsidRPr="00E07A26">
        <w:rPr>
          <w:rFonts w:asciiTheme="minorHAnsi" w:hAnsiTheme="minorHAnsi" w:cs="Arial"/>
          <w:color w:val="auto"/>
        </w:rPr>
        <w:lastRenderedPageBreak/>
        <w:t>Ghidurile IFC pentru dezvoltarea activităților de petrol și gaze în offshore - IFC Environmental, Health&amp;Safety Guidelines for Offshore Oil &amp;Gas Development</w:t>
      </w:r>
      <w:r w:rsidR="00900EB7" w:rsidRPr="00E07A26">
        <w:rPr>
          <w:rFonts w:asciiTheme="minorHAnsi" w:hAnsiTheme="minorHAnsi" w:cs="Arial"/>
          <w:color w:val="auto"/>
        </w:rPr>
        <w:t>, 2007.</w:t>
      </w:r>
      <w:r w:rsidR="00730D9E" w:rsidRPr="00E07A26">
        <w:rPr>
          <w:rFonts w:asciiTheme="minorHAnsi" w:hAnsiTheme="minorHAnsi" w:cs="Arial"/>
          <w:color w:val="auto"/>
        </w:rPr>
        <w:t xml:space="preserve"> </w:t>
      </w:r>
    </w:p>
    <w:p w14:paraId="0F261ED5" w14:textId="77777777" w:rsidR="00315D3A" w:rsidRPr="00E07A26" w:rsidRDefault="00315D3A" w:rsidP="00315D3A">
      <w:pPr>
        <w:pStyle w:val="BodyText"/>
        <w:rPr>
          <w:color w:val="auto"/>
        </w:rPr>
      </w:pPr>
      <w:r w:rsidRPr="00E07A26">
        <w:rPr>
          <w:color w:val="auto"/>
        </w:rPr>
        <w:t xml:space="preserve">Principalele surse de informare care au stat la baza realizării documentației sunt: </w:t>
      </w:r>
    </w:p>
    <w:p w14:paraId="44798B26" w14:textId="77777777" w:rsidR="00315D3A" w:rsidRPr="00E07A26" w:rsidRDefault="00315D3A" w:rsidP="00B27183">
      <w:pPr>
        <w:keepLines w:val="0"/>
        <w:numPr>
          <w:ilvl w:val="0"/>
          <w:numId w:val="34"/>
        </w:numPr>
        <w:spacing w:before="60"/>
        <w:ind w:left="1134" w:hanging="425"/>
        <w:rPr>
          <w:color w:val="auto"/>
        </w:rPr>
      </w:pPr>
      <w:r w:rsidRPr="00E07A26">
        <w:rPr>
          <w:color w:val="auto"/>
        </w:rPr>
        <w:t>Observațiile di</w:t>
      </w:r>
      <w:r w:rsidR="00B17B68" w:rsidRPr="00E07A26">
        <w:rPr>
          <w:color w:val="auto"/>
        </w:rPr>
        <w:t xml:space="preserve">recte realizate în timpul vizitelor </w:t>
      </w:r>
      <w:r w:rsidRPr="00E07A26">
        <w:rPr>
          <w:color w:val="auto"/>
        </w:rPr>
        <w:t>pe teren a echipei de consultanți ai prestatorului</w:t>
      </w:r>
      <w:r w:rsidR="00B17B68" w:rsidRPr="00E07A26">
        <w:rPr>
          <w:color w:val="auto"/>
        </w:rPr>
        <w:t xml:space="preserve"> între anii 2014-2017</w:t>
      </w:r>
      <w:r w:rsidRPr="00E07A26">
        <w:rPr>
          <w:color w:val="auto"/>
        </w:rPr>
        <w:t>;</w:t>
      </w:r>
    </w:p>
    <w:p w14:paraId="05DC0C5F" w14:textId="77777777" w:rsidR="00506830" w:rsidRPr="00E07A26" w:rsidRDefault="000D2250" w:rsidP="00B27183">
      <w:pPr>
        <w:keepLines w:val="0"/>
        <w:numPr>
          <w:ilvl w:val="0"/>
          <w:numId w:val="34"/>
        </w:numPr>
        <w:spacing w:before="60"/>
        <w:ind w:left="1134" w:hanging="425"/>
        <w:rPr>
          <w:color w:val="auto"/>
        </w:rPr>
      </w:pPr>
      <w:r w:rsidRPr="00E07A26">
        <w:rPr>
          <w:color w:val="auto"/>
        </w:rPr>
        <w:t xml:space="preserve">Studiul de evaluare adecvată (Etapa obținere Acord de Mediu) CONSTRUIRE STAȚIE DE TRATARE A GAZELOR – PROIECTUL DE DEZVOLTARE GAZE NATURALE MIDIA, COMUNA CORBU, JUDEȚUL CONSTANȚA, August 2017 </w:t>
      </w:r>
      <w:r w:rsidR="00506830" w:rsidRPr="00E07A26">
        <w:rPr>
          <w:color w:val="auto"/>
        </w:rPr>
        <w:t xml:space="preserve">- </w:t>
      </w:r>
      <w:r w:rsidRPr="00E07A26">
        <w:rPr>
          <w:color w:val="auto"/>
        </w:rPr>
        <w:t>realizat de către AUDITECO</w:t>
      </w:r>
      <w:r w:rsidR="004D7DA2" w:rsidRPr="00E07A26">
        <w:rPr>
          <w:color w:val="auto"/>
        </w:rPr>
        <w:t xml:space="preserve"> și aprobat de APM Constanța</w:t>
      </w:r>
      <w:r w:rsidR="00506830" w:rsidRPr="00E07A26">
        <w:rPr>
          <w:color w:val="auto"/>
        </w:rPr>
        <w:t>;</w:t>
      </w:r>
    </w:p>
    <w:p w14:paraId="65D34AA3" w14:textId="78C836EA" w:rsidR="00B17B68" w:rsidRPr="00E07A26" w:rsidRDefault="00B17B68" w:rsidP="00B27183">
      <w:pPr>
        <w:keepLines w:val="0"/>
        <w:numPr>
          <w:ilvl w:val="0"/>
          <w:numId w:val="34"/>
        </w:numPr>
        <w:spacing w:before="60"/>
        <w:ind w:left="1134" w:hanging="425"/>
        <w:rPr>
          <w:color w:val="auto"/>
        </w:rPr>
      </w:pPr>
      <w:r w:rsidRPr="00E07A26">
        <w:rPr>
          <w:color w:val="auto"/>
        </w:rPr>
        <w:t>Rapoartele de identificare și monitorizare a speciilor de interes conservativ consemnate în Formularele Standard Natura 2000 (versiunea actualizată în februarie 2016) ale siturilor Natura 2000 care se suprapun peste suprafața PP sau se află în imediata vecinătate</w:t>
      </w:r>
      <w:r w:rsidR="00E41EC9" w:rsidRPr="00E07A26">
        <w:rPr>
          <w:color w:val="auto"/>
        </w:rPr>
        <w:t>;</w:t>
      </w:r>
    </w:p>
    <w:p w14:paraId="75E33CE8" w14:textId="34E6CF1B" w:rsidR="00B17B68" w:rsidRPr="00E07A26" w:rsidRDefault="00B17B68" w:rsidP="00B27183">
      <w:pPr>
        <w:keepLines w:val="0"/>
        <w:numPr>
          <w:ilvl w:val="0"/>
          <w:numId w:val="34"/>
        </w:numPr>
        <w:spacing w:before="60"/>
        <w:ind w:left="1134" w:hanging="425"/>
        <w:rPr>
          <w:color w:val="auto"/>
        </w:rPr>
      </w:pPr>
      <w:r w:rsidRPr="00E07A26">
        <w:rPr>
          <w:rFonts w:asciiTheme="minorHAnsi" w:hAnsiTheme="minorHAnsi" w:cs="Arial"/>
          <w:color w:val="auto"/>
        </w:rPr>
        <w:t>Rapoarte de monitorizare a biodiversității din zona proiectului propus realizate d</w:t>
      </w:r>
      <w:r w:rsidR="002A0B1F" w:rsidRPr="00E07A26">
        <w:rPr>
          <w:rFonts w:asciiTheme="minorHAnsi" w:hAnsiTheme="minorHAnsi" w:cs="Arial"/>
          <w:color w:val="auto"/>
        </w:rPr>
        <w:t xml:space="preserve">e-a lungul anilor 2013, 2015, </w:t>
      </w:r>
      <w:r w:rsidRPr="00E07A26">
        <w:rPr>
          <w:rFonts w:asciiTheme="minorHAnsi" w:hAnsiTheme="minorHAnsi" w:cs="Arial"/>
          <w:color w:val="auto"/>
        </w:rPr>
        <w:t>2016</w:t>
      </w:r>
      <w:r w:rsidR="002A0B1F" w:rsidRPr="00E07A26">
        <w:rPr>
          <w:rFonts w:asciiTheme="minorHAnsi" w:hAnsiTheme="minorHAnsi" w:cs="Arial"/>
          <w:color w:val="auto"/>
        </w:rPr>
        <w:t xml:space="preserve"> și 2017</w:t>
      </w:r>
      <w:r w:rsidRPr="00E07A26">
        <w:rPr>
          <w:rFonts w:asciiTheme="minorHAnsi" w:hAnsiTheme="minorHAnsi" w:cs="Arial"/>
          <w:color w:val="auto"/>
        </w:rPr>
        <w:t xml:space="preserve"> și prezentate în cadrul Studiului de Evaluare Adecvată aprobat de către APM Constanța</w:t>
      </w:r>
      <w:r w:rsidR="00E41EC9" w:rsidRPr="00E07A26">
        <w:rPr>
          <w:rFonts w:asciiTheme="minorHAnsi" w:hAnsiTheme="minorHAnsi" w:cs="Arial"/>
          <w:color w:val="auto"/>
        </w:rPr>
        <w:t>;</w:t>
      </w:r>
    </w:p>
    <w:p w14:paraId="29A48D7D" w14:textId="77777777" w:rsidR="00315D3A" w:rsidRPr="00E07A26" w:rsidRDefault="00315D3A" w:rsidP="00B27183">
      <w:pPr>
        <w:keepLines w:val="0"/>
        <w:numPr>
          <w:ilvl w:val="0"/>
          <w:numId w:val="34"/>
        </w:numPr>
        <w:spacing w:before="60"/>
        <w:ind w:left="1134" w:hanging="425"/>
        <w:rPr>
          <w:color w:val="auto"/>
        </w:rPr>
      </w:pPr>
      <w:r w:rsidRPr="00E07A26">
        <w:rPr>
          <w:color w:val="auto"/>
        </w:rPr>
        <w:t>Informațiile și documentele furnizate de beneficiar;</w:t>
      </w:r>
    </w:p>
    <w:p w14:paraId="28D4BBF8" w14:textId="77777777" w:rsidR="00315D3A" w:rsidRPr="00E07A26" w:rsidRDefault="00315D3A" w:rsidP="00B27183">
      <w:pPr>
        <w:keepLines w:val="0"/>
        <w:numPr>
          <w:ilvl w:val="0"/>
          <w:numId w:val="34"/>
        </w:numPr>
        <w:spacing w:before="60"/>
        <w:ind w:left="1134" w:hanging="425"/>
        <w:rPr>
          <w:color w:val="auto"/>
        </w:rPr>
      </w:pPr>
      <w:r w:rsidRPr="00E07A26">
        <w:rPr>
          <w:color w:val="auto"/>
        </w:rPr>
        <w:t xml:space="preserve">Documente de corespondență între beneficiar și APM </w:t>
      </w:r>
      <w:r w:rsidR="00B17B68" w:rsidRPr="00E07A26">
        <w:rPr>
          <w:color w:val="auto"/>
        </w:rPr>
        <w:t>Constanța</w:t>
      </w:r>
      <w:r w:rsidRPr="00E07A26">
        <w:rPr>
          <w:color w:val="auto"/>
        </w:rPr>
        <w:t>;</w:t>
      </w:r>
    </w:p>
    <w:p w14:paraId="043BDE7B" w14:textId="77777777" w:rsidR="00315D3A" w:rsidRPr="00E07A26" w:rsidRDefault="00315D3A" w:rsidP="00B27183">
      <w:pPr>
        <w:keepLines w:val="0"/>
        <w:numPr>
          <w:ilvl w:val="0"/>
          <w:numId w:val="34"/>
        </w:numPr>
        <w:spacing w:before="60"/>
        <w:ind w:left="1134" w:hanging="425"/>
        <w:rPr>
          <w:color w:val="auto"/>
        </w:rPr>
      </w:pPr>
      <w:r w:rsidRPr="00E07A26">
        <w:rPr>
          <w:color w:val="auto"/>
        </w:rPr>
        <w:t>Date și informații relevante din alte surse disponibile.</w:t>
      </w:r>
    </w:p>
    <w:p w14:paraId="07D2CFCE" w14:textId="77777777" w:rsidR="00315D3A" w:rsidRPr="00E07A26" w:rsidRDefault="00315D3A" w:rsidP="00315D3A">
      <w:pPr>
        <w:rPr>
          <w:rFonts w:cs="Arial"/>
          <w:color w:val="auto"/>
        </w:rPr>
      </w:pPr>
      <w:r w:rsidRPr="00E07A26">
        <w:rPr>
          <w:color w:val="auto"/>
        </w:rPr>
        <w:t>Titlurile documentelor și celelalte surse de informare care au stat la baza elaborării prezentului RIM sunt precizate în bibliografie și/sau în subsolul paginilor în care se face referire la acestea</w:t>
      </w:r>
      <w:r w:rsidRPr="00E07A26">
        <w:rPr>
          <w:rFonts w:cs="Arial"/>
          <w:color w:val="auto"/>
        </w:rPr>
        <w:t>.</w:t>
      </w:r>
    </w:p>
    <w:p w14:paraId="3D7AD160" w14:textId="77777777" w:rsidR="00805AFB" w:rsidRPr="00E07A26" w:rsidRDefault="00043D41" w:rsidP="00805AFB">
      <w:pPr>
        <w:pStyle w:val="Heading1"/>
        <w:rPr>
          <w:rFonts w:eastAsia="Times New Roman"/>
          <w:color w:val="auto"/>
        </w:rPr>
      </w:pPr>
      <w:bookmarkStart w:id="1" w:name="_Toc499710942"/>
      <w:r w:rsidRPr="00E07A26">
        <w:rPr>
          <w:rFonts w:eastAsia="Times New Roman"/>
          <w:color w:val="auto"/>
        </w:rPr>
        <w:t>Informații generale</w:t>
      </w:r>
      <w:bookmarkEnd w:id="1"/>
    </w:p>
    <w:p w14:paraId="2BBF2AEA" w14:textId="77777777" w:rsidR="00805AFB" w:rsidRPr="00E07A26" w:rsidRDefault="00043D41" w:rsidP="00805AFB">
      <w:pPr>
        <w:pStyle w:val="Heading2"/>
        <w:rPr>
          <w:color w:val="auto"/>
        </w:rPr>
      </w:pPr>
      <w:bookmarkStart w:id="2" w:name="_Toc404168745"/>
      <w:bookmarkStart w:id="3" w:name="_Toc499710943"/>
      <w:r w:rsidRPr="00E07A26">
        <w:rPr>
          <w:color w:val="auto"/>
        </w:rPr>
        <w:t>Titularul proiectului</w:t>
      </w:r>
      <w:bookmarkEnd w:id="2"/>
      <w:bookmarkEnd w:id="3"/>
    </w:p>
    <w:p w14:paraId="5FDE2115" w14:textId="77777777" w:rsidR="001672C0" w:rsidRPr="00E07A26" w:rsidRDefault="001672C0" w:rsidP="001672C0">
      <w:pPr>
        <w:spacing w:before="60"/>
        <w:ind w:left="349" w:firstLine="360"/>
        <w:rPr>
          <w:color w:val="auto"/>
        </w:rPr>
      </w:pPr>
      <w:bookmarkStart w:id="4" w:name="_Toc404168746"/>
      <w:r w:rsidRPr="00E07A26">
        <w:rPr>
          <w:color w:val="auto"/>
        </w:rPr>
        <w:t>Titularul proiectului:</w:t>
      </w:r>
      <w:r w:rsidRPr="00E07A26">
        <w:rPr>
          <w:color w:val="auto"/>
        </w:rPr>
        <w:tab/>
      </w:r>
      <w:r w:rsidR="001E175F" w:rsidRPr="00E07A26">
        <w:rPr>
          <w:color w:val="auto"/>
        </w:rPr>
        <w:t>BLACK SEA OIL &amp; GAS S</w:t>
      </w:r>
      <w:r w:rsidRPr="00E07A26">
        <w:rPr>
          <w:color w:val="auto"/>
        </w:rPr>
        <w:t>.R.L.</w:t>
      </w:r>
    </w:p>
    <w:p w14:paraId="67A806CE" w14:textId="77777777" w:rsidR="001672C0" w:rsidRPr="00E07A26" w:rsidRDefault="001672C0" w:rsidP="001672C0">
      <w:pPr>
        <w:spacing w:before="60"/>
        <w:ind w:left="349" w:firstLine="360"/>
        <w:rPr>
          <w:color w:val="auto"/>
        </w:rPr>
      </w:pPr>
      <w:r w:rsidRPr="00E07A26">
        <w:rPr>
          <w:color w:val="auto"/>
        </w:rPr>
        <w:t>Punct de lucru:</w:t>
      </w:r>
      <w:r w:rsidRPr="00E07A26">
        <w:rPr>
          <w:color w:val="auto"/>
        </w:rPr>
        <w:tab/>
      </w:r>
      <w:r w:rsidRPr="00E07A26">
        <w:rPr>
          <w:color w:val="auto"/>
        </w:rPr>
        <w:tab/>
      </w:r>
      <w:r w:rsidR="001E175F" w:rsidRPr="00E07A26">
        <w:rPr>
          <w:color w:val="auto"/>
        </w:rPr>
        <w:t xml:space="preserve">Calea Floreasca nr. 175, Etaj 10, Sector 1, </w:t>
      </w:r>
      <w:r w:rsidR="00DE7B62" w:rsidRPr="00E07A26">
        <w:rPr>
          <w:color w:val="auto"/>
        </w:rPr>
        <w:t>București</w:t>
      </w:r>
    </w:p>
    <w:p w14:paraId="341A076B" w14:textId="77777777" w:rsidR="001672C0" w:rsidRPr="00E07A26" w:rsidRDefault="001672C0" w:rsidP="001672C0">
      <w:pPr>
        <w:spacing w:before="60"/>
        <w:ind w:left="349" w:firstLine="360"/>
        <w:rPr>
          <w:color w:val="auto"/>
        </w:rPr>
      </w:pPr>
      <w:r w:rsidRPr="00E07A26">
        <w:rPr>
          <w:color w:val="auto"/>
        </w:rPr>
        <w:t>Telefon/Fax:</w:t>
      </w:r>
      <w:r w:rsidRPr="00E07A26">
        <w:rPr>
          <w:color w:val="auto"/>
        </w:rPr>
        <w:tab/>
      </w:r>
      <w:r w:rsidRPr="00E07A26">
        <w:rPr>
          <w:color w:val="auto"/>
        </w:rPr>
        <w:tab/>
      </w:r>
      <w:r w:rsidR="001E175F" w:rsidRPr="00E07A26">
        <w:rPr>
          <w:color w:val="auto"/>
        </w:rPr>
        <w:t>021 2313256</w:t>
      </w:r>
    </w:p>
    <w:p w14:paraId="659B7401" w14:textId="77777777" w:rsidR="001672C0" w:rsidRPr="00E07A26" w:rsidRDefault="001672C0" w:rsidP="00043286">
      <w:pPr>
        <w:pStyle w:val="BodyText"/>
        <w:rPr>
          <w:rFonts w:cs="Arial"/>
          <w:color w:val="auto"/>
        </w:rPr>
      </w:pPr>
      <w:r w:rsidRPr="00E07A26">
        <w:rPr>
          <w:color w:val="auto"/>
        </w:rPr>
        <w:t xml:space="preserve">Persoană de contact: </w:t>
      </w:r>
      <w:r w:rsidRPr="00E07A26">
        <w:rPr>
          <w:color w:val="auto"/>
        </w:rPr>
        <w:tab/>
      </w:r>
      <w:r w:rsidR="001E175F" w:rsidRPr="00E07A26">
        <w:rPr>
          <w:color w:val="auto"/>
        </w:rPr>
        <w:t>Oana Ijdelea</w:t>
      </w:r>
      <w:r w:rsidRPr="00E07A26">
        <w:rPr>
          <w:color w:val="auto"/>
        </w:rPr>
        <w:t xml:space="preserve">, </w:t>
      </w:r>
      <w:r w:rsidR="001E175F" w:rsidRPr="00E07A26">
        <w:rPr>
          <w:color w:val="auto"/>
        </w:rPr>
        <w:t>Director Reglementări</w:t>
      </w:r>
    </w:p>
    <w:p w14:paraId="17BE25EE" w14:textId="6CFCABBD" w:rsidR="00805AFB" w:rsidRPr="00E07A26" w:rsidRDefault="00805AFB" w:rsidP="00043D41">
      <w:pPr>
        <w:pStyle w:val="Heading2"/>
        <w:rPr>
          <w:color w:val="auto"/>
        </w:rPr>
      </w:pPr>
      <w:bookmarkStart w:id="5" w:name="_Toc499710944"/>
      <w:r w:rsidRPr="00E07A26">
        <w:rPr>
          <w:color w:val="auto"/>
        </w:rPr>
        <w:t>A</w:t>
      </w:r>
      <w:bookmarkEnd w:id="4"/>
      <w:r w:rsidR="00043D41" w:rsidRPr="00E07A26">
        <w:rPr>
          <w:color w:val="auto"/>
        </w:rPr>
        <w:t xml:space="preserve">utorul atestat al </w:t>
      </w:r>
      <w:r w:rsidR="00B853CE" w:rsidRPr="00E07A26">
        <w:rPr>
          <w:color w:val="auto"/>
        </w:rPr>
        <w:t>RIM</w:t>
      </w:r>
      <w:bookmarkEnd w:id="5"/>
    </w:p>
    <w:p w14:paraId="74C1CD96" w14:textId="77777777" w:rsidR="00043286" w:rsidRPr="00E07A26" w:rsidRDefault="00043286" w:rsidP="00043286">
      <w:pPr>
        <w:spacing w:before="60"/>
        <w:ind w:left="2880" w:hanging="2171"/>
        <w:rPr>
          <w:color w:val="auto"/>
        </w:rPr>
      </w:pPr>
      <w:r w:rsidRPr="00E07A26">
        <w:rPr>
          <w:color w:val="auto"/>
        </w:rPr>
        <w:t>Autorul atestat al RIM:</w:t>
      </w:r>
      <w:r w:rsidRPr="00E07A26">
        <w:rPr>
          <w:color w:val="auto"/>
        </w:rPr>
        <w:tab/>
        <w:t xml:space="preserve">S.C. AUDITECO GES S.R.L., Splaiul Independenței nr. 1, bl. 16, sc1, etaj 5, ap. 18, sector 4, 040011 București </w:t>
      </w:r>
    </w:p>
    <w:p w14:paraId="49F8E130" w14:textId="77777777" w:rsidR="00043286" w:rsidRPr="00E07A26" w:rsidRDefault="00043286" w:rsidP="00043286">
      <w:pPr>
        <w:spacing w:before="60"/>
        <w:ind w:left="349" w:firstLine="360"/>
        <w:rPr>
          <w:color w:val="auto"/>
        </w:rPr>
      </w:pPr>
      <w:r w:rsidRPr="00E07A26">
        <w:rPr>
          <w:color w:val="auto"/>
        </w:rPr>
        <w:t>Telefon:</w:t>
      </w:r>
      <w:r w:rsidRPr="00E07A26">
        <w:rPr>
          <w:color w:val="auto"/>
        </w:rPr>
        <w:tab/>
      </w:r>
      <w:r w:rsidRPr="00E07A26">
        <w:rPr>
          <w:color w:val="auto"/>
        </w:rPr>
        <w:tab/>
        <w:t>021 411 51 51</w:t>
      </w:r>
      <w:r w:rsidRPr="00E07A26">
        <w:rPr>
          <w:color w:val="auto"/>
        </w:rPr>
        <w:tab/>
      </w:r>
      <w:r w:rsidRPr="00E07A26">
        <w:rPr>
          <w:color w:val="auto"/>
        </w:rPr>
        <w:tab/>
      </w:r>
    </w:p>
    <w:p w14:paraId="6BE3C547" w14:textId="77777777" w:rsidR="00043286" w:rsidRPr="00E07A26" w:rsidRDefault="00043286" w:rsidP="00043286">
      <w:pPr>
        <w:spacing w:before="60"/>
        <w:ind w:left="349" w:firstLine="360"/>
        <w:rPr>
          <w:color w:val="auto"/>
        </w:rPr>
      </w:pPr>
      <w:r w:rsidRPr="00E07A26">
        <w:rPr>
          <w:color w:val="auto"/>
        </w:rPr>
        <w:t xml:space="preserve">Fax: </w:t>
      </w:r>
      <w:r w:rsidRPr="00E07A26">
        <w:rPr>
          <w:color w:val="auto"/>
        </w:rPr>
        <w:tab/>
      </w:r>
      <w:r w:rsidRPr="00E07A26">
        <w:rPr>
          <w:color w:val="auto"/>
        </w:rPr>
        <w:tab/>
      </w:r>
      <w:r w:rsidRPr="00E07A26">
        <w:rPr>
          <w:color w:val="auto"/>
        </w:rPr>
        <w:tab/>
        <w:t>021 411 54 54</w:t>
      </w:r>
    </w:p>
    <w:p w14:paraId="1C1422A4" w14:textId="77777777" w:rsidR="00043286" w:rsidRPr="00E07A26" w:rsidRDefault="00043286" w:rsidP="00043286">
      <w:pPr>
        <w:pStyle w:val="BodyText"/>
        <w:rPr>
          <w:rFonts w:cs="Arial"/>
          <w:color w:val="auto"/>
        </w:rPr>
      </w:pPr>
      <w:r w:rsidRPr="00E07A26">
        <w:rPr>
          <w:color w:val="auto"/>
        </w:rPr>
        <w:t xml:space="preserve">Persoană de contact: </w:t>
      </w:r>
      <w:r w:rsidRPr="00E07A26">
        <w:rPr>
          <w:color w:val="auto"/>
        </w:rPr>
        <w:tab/>
      </w:r>
      <w:r w:rsidR="00CD7B75" w:rsidRPr="00E07A26">
        <w:rPr>
          <w:color w:val="auto"/>
        </w:rPr>
        <w:t>Raluca Șerban</w:t>
      </w:r>
      <w:r w:rsidRPr="00E07A26">
        <w:rPr>
          <w:color w:val="auto"/>
        </w:rPr>
        <w:t xml:space="preserve"> –</w:t>
      </w:r>
      <w:r w:rsidR="00CD7B75" w:rsidRPr="00E07A26">
        <w:rPr>
          <w:color w:val="auto"/>
        </w:rPr>
        <w:t xml:space="preserve"> Manager Departament </w:t>
      </w:r>
      <w:r w:rsidR="00C832E2" w:rsidRPr="00E07A26">
        <w:rPr>
          <w:color w:val="auto"/>
        </w:rPr>
        <w:t>tehnic</w:t>
      </w:r>
      <w:r w:rsidRPr="00E07A26">
        <w:rPr>
          <w:rFonts w:cs="Arial"/>
          <w:color w:val="auto"/>
        </w:rPr>
        <w:t xml:space="preserve"> </w:t>
      </w:r>
    </w:p>
    <w:p w14:paraId="4B81AC25" w14:textId="77777777" w:rsidR="00A608A8" w:rsidRPr="00E07A26" w:rsidRDefault="00043D41" w:rsidP="00043D41">
      <w:pPr>
        <w:pStyle w:val="Heading2"/>
        <w:rPr>
          <w:color w:val="auto"/>
        </w:rPr>
      </w:pPr>
      <w:bookmarkStart w:id="6" w:name="_Toc499710945"/>
      <w:r w:rsidRPr="00E07A26">
        <w:rPr>
          <w:color w:val="auto"/>
        </w:rPr>
        <w:t>Denumirea proiectului</w:t>
      </w:r>
      <w:bookmarkEnd w:id="6"/>
    </w:p>
    <w:p w14:paraId="48B5D49E" w14:textId="3BE9BED5" w:rsidR="00043286" w:rsidRPr="00E07A26" w:rsidRDefault="00AC272B" w:rsidP="00043286">
      <w:pPr>
        <w:pStyle w:val="BodyText"/>
        <w:rPr>
          <w:rFonts w:cs="Arial"/>
          <w:color w:val="auto"/>
        </w:rPr>
      </w:pPr>
      <w:r w:rsidRPr="00E07A26">
        <w:rPr>
          <w:rFonts w:asciiTheme="minorHAnsi" w:hAnsiTheme="minorHAnsi" w:cs="Arial"/>
          <w:color w:val="auto"/>
        </w:rPr>
        <w:t>Elabora</w:t>
      </w:r>
      <w:r w:rsidR="00223796" w:rsidRPr="00E07A26">
        <w:rPr>
          <w:rFonts w:asciiTheme="minorHAnsi" w:hAnsiTheme="minorHAnsi" w:cs="Arial"/>
          <w:color w:val="auto"/>
        </w:rPr>
        <w:t>rea Raportului privind studiul</w:t>
      </w:r>
      <w:r w:rsidRPr="00E07A26">
        <w:rPr>
          <w:rFonts w:asciiTheme="minorHAnsi" w:hAnsiTheme="minorHAnsi" w:cs="Arial"/>
          <w:color w:val="auto"/>
        </w:rPr>
        <w:t xml:space="preserve"> de impact asupra mediului pentru </w:t>
      </w:r>
      <w:r w:rsidR="002A3CD4" w:rsidRPr="00E07A26">
        <w:rPr>
          <w:rFonts w:asciiTheme="minorHAnsi" w:hAnsiTheme="minorHAnsi" w:cs="Arial"/>
          <w:b/>
          <w:color w:val="auto"/>
        </w:rPr>
        <w:t>CONSTRUIRE STAȚIE DE TRATARE A GAZELOR – PROIECTUL DE DEZVOLTARE GAZE NATURALE MIDIA, COMUNA CORBU, JUDEȚUL CONSTANȚA</w:t>
      </w:r>
      <w:r w:rsidR="00251378" w:rsidRPr="00E07A26">
        <w:rPr>
          <w:b/>
          <w:bCs/>
          <w:color w:val="auto"/>
        </w:rPr>
        <w:t>.</w:t>
      </w:r>
    </w:p>
    <w:p w14:paraId="02AA8EB0" w14:textId="77777777" w:rsidR="00C05562" w:rsidRPr="00E07A26" w:rsidRDefault="00C05562" w:rsidP="00C05562">
      <w:pPr>
        <w:pStyle w:val="Heading2"/>
        <w:rPr>
          <w:color w:val="auto"/>
        </w:rPr>
      </w:pPr>
      <w:bookmarkStart w:id="7" w:name="_Toc499710946"/>
      <w:r w:rsidRPr="00E07A26">
        <w:rPr>
          <w:color w:val="auto"/>
        </w:rPr>
        <w:lastRenderedPageBreak/>
        <w:t>Localizarea proiectului</w:t>
      </w:r>
      <w:bookmarkEnd w:id="7"/>
    </w:p>
    <w:p w14:paraId="6430AEE2" w14:textId="77777777" w:rsidR="0000661D" w:rsidRPr="00E07A26" w:rsidRDefault="0000661D" w:rsidP="0000661D">
      <w:pPr>
        <w:rPr>
          <w:color w:val="auto"/>
        </w:rPr>
      </w:pPr>
      <w:r w:rsidRPr="00E07A26">
        <w:rPr>
          <w:color w:val="auto"/>
        </w:rPr>
        <w:t xml:space="preserve">PP este localizat în extravilanul Comunei Corbu, județul Constanța, una din unitățile administrativ teritoriale ale țărmului românesc al Mării Negre - Figura 1.  </w:t>
      </w:r>
    </w:p>
    <w:p w14:paraId="3AB1EFBE" w14:textId="5C2E8304" w:rsidR="0000661D" w:rsidRPr="00E07A26" w:rsidRDefault="0000661D" w:rsidP="0000661D">
      <w:pPr>
        <w:rPr>
          <w:color w:val="auto"/>
        </w:rPr>
      </w:pPr>
      <w:r w:rsidRPr="00E07A26">
        <w:rPr>
          <w:color w:val="auto"/>
        </w:rPr>
        <w:t xml:space="preserve">Comuna Corbu se află la o distanță de cca. 15 km de municipiul Constanța; accesul rutier se realizează pe Drumul Comunal DC 83 (fostul DC 269), amplasamentul aflându-se la </w:t>
      </w:r>
      <w:r w:rsidR="001A6A11" w:rsidRPr="00E07A26">
        <w:rPr>
          <w:color w:val="auto"/>
        </w:rPr>
        <w:t>peste</w:t>
      </w:r>
      <w:r w:rsidRPr="00E07A26">
        <w:rPr>
          <w:color w:val="auto"/>
        </w:rPr>
        <w:t xml:space="preserve"> </w:t>
      </w:r>
      <w:r w:rsidR="001A6A11" w:rsidRPr="00E07A26">
        <w:rPr>
          <w:color w:val="auto"/>
        </w:rPr>
        <w:t>4</w:t>
      </w:r>
      <w:r w:rsidRPr="00E07A26">
        <w:rPr>
          <w:color w:val="auto"/>
        </w:rPr>
        <w:t xml:space="preserve"> km est de satul Corbu, cu acces direct la acest drum</w:t>
      </w:r>
      <w:r w:rsidR="003F0F22" w:rsidRPr="00E07A26">
        <w:rPr>
          <w:color w:val="auto"/>
        </w:rPr>
        <w:t xml:space="preserve">. </w:t>
      </w:r>
      <w:r w:rsidRPr="00E07A26">
        <w:rPr>
          <w:color w:val="auto"/>
        </w:rPr>
        <w:t xml:space="preserve">Cea mai apropiată zonă rezidențială este satul Vadu iar cele mai apropiate locuințe sunt </w:t>
      </w:r>
      <w:r w:rsidR="001A6A11" w:rsidRPr="00E07A26">
        <w:rPr>
          <w:color w:val="auto"/>
        </w:rPr>
        <w:t xml:space="preserve">în satul Vadu </w:t>
      </w:r>
      <w:r w:rsidRPr="00E07A26">
        <w:rPr>
          <w:color w:val="auto"/>
        </w:rPr>
        <w:t>la cca 2 – 2,5 km N-NE față de amplasamentul PP.</w:t>
      </w:r>
    </w:p>
    <w:p w14:paraId="57471C1F" w14:textId="4C2BD5E4" w:rsidR="00DC47DA" w:rsidRPr="00E07A26" w:rsidRDefault="00DC47DA" w:rsidP="00DC47DA">
      <w:pPr>
        <w:rPr>
          <w:color w:val="auto"/>
        </w:rPr>
      </w:pPr>
      <w:r w:rsidRPr="00E07A26">
        <w:rPr>
          <w:color w:val="auto"/>
        </w:rPr>
        <w:t>Stația de tratare a gazelor naturale va fi amplasată pe un teren cu o suprafață de 34.400 m</w:t>
      </w:r>
      <w:r w:rsidRPr="00E07A26">
        <w:rPr>
          <w:color w:val="auto"/>
          <w:vertAlign w:val="superscript"/>
        </w:rPr>
        <w:t>2</w:t>
      </w:r>
      <w:r w:rsidRPr="00E07A26">
        <w:rPr>
          <w:color w:val="auto"/>
        </w:rPr>
        <w:t xml:space="preserve"> în partea de est a </w:t>
      </w:r>
      <w:r w:rsidR="00864DF2" w:rsidRPr="00E07A26">
        <w:rPr>
          <w:color w:val="auto"/>
        </w:rPr>
        <w:t>zonei PP</w:t>
      </w:r>
      <w:r w:rsidRPr="00E07A26">
        <w:rPr>
          <w:color w:val="auto"/>
        </w:rPr>
        <w:t xml:space="preserve"> ce are o suprafață totală de 96.550 m</w:t>
      </w:r>
      <w:r w:rsidRPr="00E07A26">
        <w:rPr>
          <w:color w:val="auto"/>
          <w:vertAlign w:val="superscript"/>
        </w:rPr>
        <w:t>2</w:t>
      </w:r>
      <w:r w:rsidRPr="00E07A26">
        <w:rPr>
          <w:color w:val="auto"/>
        </w:rPr>
        <w:t>, proprietate privată în cote indivize, aparținând Black Sea Oil &amp; Gas S.R.L., Petro Ventures Resources S.R.L. și Gas Plus Dacia S.R.L.</w:t>
      </w:r>
      <w:r w:rsidR="00251378" w:rsidRPr="00E07A26">
        <w:rPr>
          <w:color w:val="auto"/>
        </w:rPr>
        <w:t xml:space="preserve"> (vezi Fig.2)</w:t>
      </w:r>
    </w:p>
    <w:p w14:paraId="5E0EB1C5" w14:textId="2322DC63" w:rsidR="00AC22F2" w:rsidRPr="00E07A26" w:rsidRDefault="00DC47DA" w:rsidP="006E79BB">
      <w:pPr>
        <w:pStyle w:val="BodyText"/>
        <w:rPr>
          <w:color w:val="auto"/>
        </w:rPr>
      </w:pPr>
      <w:r w:rsidRPr="00E07A26">
        <w:rPr>
          <w:color w:val="auto"/>
        </w:rPr>
        <w:t>Acest teren este situat între satul Corbu și Vadu, pe partea dreaptă a drumului comunal DC 83 (fost DC 269) Corbu-Vadu</w:t>
      </w:r>
      <w:r w:rsidR="008966DC" w:rsidRPr="00E07A26">
        <w:rPr>
          <w:color w:val="auto"/>
        </w:rPr>
        <w:t xml:space="preserve"> </w:t>
      </w:r>
      <w:r w:rsidR="008A23CC" w:rsidRPr="00E07A26">
        <w:rPr>
          <w:color w:val="auto"/>
        </w:rPr>
        <w:t>(foto 1 și 2).</w:t>
      </w:r>
      <w:r w:rsidRPr="00E07A26">
        <w:rPr>
          <w:color w:val="auto"/>
        </w:rPr>
        <w:t xml:space="preserve"> Terenul se află în extravilanul comunei Corbu </w:t>
      </w:r>
      <w:r w:rsidR="00AC22F2" w:rsidRPr="00E07A26">
        <w:rPr>
          <w:color w:val="auto"/>
        </w:rPr>
        <w:t xml:space="preserve">și avea </w:t>
      </w:r>
      <w:r w:rsidR="00FD6E5D" w:rsidRPr="00E07A26">
        <w:rPr>
          <w:color w:val="auto"/>
        </w:rPr>
        <w:t xml:space="preserve">folosința de </w:t>
      </w:r>
      <w:r w:rsidRPr="00E07A26">
        <w:rPr>
          <w:color w:val="auto"/>
        </w:rPr>
        <w:t>teren arabil în extravilan</w:t>
      </w:r>
      <w:r w:rsidR="008A23CC" w:rsidRPr="00E07A26">
        <w:rPr>
          <w:color w:val="auto"/>
        </w:rPr>
        <w:t>.</w:t>
      </w:r>
      <w:r w:rsidR="003F0F22" w:rsidRPr="00E07A26">
        <w:rPr>
          <w:color w:val="auto"/>
        </w:rPr>
        <w:t xml:space="preserve"> </w:t>
      </w:r>
      <w:r w:rsidR="00AC22F2" w:rsidRPr="00E07A26">
        <w:rPr>
          <w:color w:val="auto"/>
        </w:rPr>
        <w:t xml:space="preserve">Prin </w:t>
      </w:r>
      <w:r w:rsidR="006E79BB" w:rsidRPr="00E07A26">
        <w:rPr>
          <w:i/>
          <w:color w:val="auto"/>
        </w:rPr>
        <w:t>P.U.Z. – CONSTRUIRE STAȚIE DE TRATARE A GAZELOR – PROIECTUL DE DEZVOLTARE GAZE NATURALE MIDIA, COMUNA CORBU, JUDEȚUL CONSTANȚA, Martie 2017</w:t>
      </w:r>
      <w:r w:rsidR="006E79BB" w:rsidRPr="00E07A26">
        <w:rPr>
          <w:color w:val="auto"/>
        </w:rPr>
        <w:t xml:space="preserve"> </w:t>
      </w:r>
      <w:r w:rsidR="00AC22F2" w:rsidRPr="00E07A26">
        <w:rPr>
          <w:color w:val="auto"/>
        </w:rPr>
        <w:t xml:space="preserve">a fost schimbată categoria de folosință a terenului din teren arabil extravilan în teren cu destinație curți-construcții și destinația din teren extravilan </w:t>
      </w:r>
      <w:r w:rsidR="00BD11B6" w:rsidRPr="00E07A26">
        <w:rPr>
          <w:color w:val="auto"/>
        </w:rPr>
        <w:t xml:space="preserve">schimbată </w:t>
      </w:r>
      <w:r w:rsidR="00AC22F2" w:rsidRPr="00E07A26">
        <w:rPr>
          <w:color w:val="auto"/>
        </w:rPr>
        <w:t>în teren intravilan-trup izolat: zonă de echipare tehnico-edilitară, destinată amplasării Stației de tratare gaze.</w:t>
      </w:r>
    </w:p>
    <w:p w14:paraId="2D54B5F8" w14:textId="610083E7" w:rsidR="001C393A" w:rsidRPr="00E07A26" w:rsidRDefault="001C393A" w:rsidP="001C393A">
      <w:pPr>
        <w:pStyle w:val="BodyText"/>
        <w:rPr>
          <w:color w:val="auto"/>
        </w:rPr>
      </w:pPr>
      <w:r w:rsidRPr="00E07A26">
        <w:rPr>
          <w:color w:val="auto"/>
        </w:rPr>
        <w:t xml:space="preserve">Amplasamentul este orientat pe </w:t>
      </w:r>
      <w:r w:rsidR="00ED7AD4" w:rsidRPr="00E07A26">
        <w:rPr>
          <w:color w:val="auto"/>
        </w:rPr>
        <w:t>direcția</w:t>
      </w:r>
      <w:r w:rsidRPr="00E07A26">
        <w:rPr>
          <w:color w:val="auto"/>
        </w:rPr>
        <w:t xml:space="preserve"> vest-est, cu o ușoară pantă dinspre vest, dinspre drumul de acces din DC 83 Corbu-Vadu spre est.</w:t>
      </w:r>
      <w:r w:rsidR="00471121" w:rsidRPr="00E07A26">
        <w:rPr>
          <w:color w:val="auto"/>
        </w:rPr>
        <w:t xml:space="preserve"> Conform ridicării topografice realizată de proiectantul PUREWORLD Engineering în 2016, c</w:t>
      </w:r>
      <w:r w:rsidRPr="00E07A26">
        <w:rPr>
          <w:color w:val="auto"/>
        </w:rPr>
        <w:t>ota terenului scade de la vest (</w:t>
      </w:r>
      <w:r w:rsidR="00471121" w:rsidRPr="00E07A26">
        <w:rPr>
          <w:color w:val="auto"/>
        </w:rPr>
        <w:t>30</w:t>
      </w:r>
      <w:r w:rsidRPr="00E07A26">
        <w:rPr>
          <w:color w:val="auto"/>
        </w:rPr>
        <w:t>m dMN) spre est (</w:t>
      </w:r>
      <w:r w:rsidR="00471121" w:rsidRPr="00E07A26">
        <w:rPr>
          <w:color w:val="auto"/>
        </w:rPr>
        <w:t>11</w:t>
      </w:r>
      <w:r w:rsidRPr="00E07A26">
        <w:rPr>
          <w:color w:val="auto"/>
        </w:rPr>
        <w:t xml:space="preserve"> m dMN).</w:t>
      </w:r>
      <w:r w:rsidR="00471121" w:rsidRPr="00E07A26">
        <w:rPr>
          <w:color w:val="auto"/>
        </w:rPr>
        <w:t xml:space="preserve"> Accesul pe amplasament se va realiza din drumul comunal DC 83 Corbu-Vadu, iar vecinătățile amplasamentului sunt următoarele</w:t>
      </w:r>
    </w:p>
    <w:p w14:paraId="7757D2EA" w14:textId="0EAE3943" w:rsidR="00471121" w:rsidRPr="00E07A26" w:rsidRDefault="00471121" w:rsidP="00163389">
      <w:pPr>
        <w:pStyle w:val="BodyText"/>
        <w:numPr>
          <w:ilvl w:val="0"/>
          <w:numId w:val="59"/>
        </w:numPr>
        <w:rPr>
          <w:color w:val="auto"/>
        </w:rPr>
      </w:pPr>
      <w:r w:rsidRPr="00E07A26">
        <w:rPr>
          <w:color w:val="auto"/>
        </w:rPr>
        <w:t>Nord: teren</w:t>
      </w:r>
      <w:r w:rsidR="00F23B07" w:rsidRPr="00E07A26">
        <w:rPr>
          <w:color w:val="auto"/>
        </w:rPr>
        <w:t>uri</w:t>
      </w:r>
      <w:r w:rsidRPr="00E07A26">
        <w:rPr>
          <w:color w:val="auto"/>
        </w:rPr>
        <w:t xml:space="preserve"> agricol</w:t>
      </w:r>
      <w:r w:rsidR="00F23B07" w:rsidRPr="00E07A26">
        <w:rPr>
          <w:color w:val="auto"/>
        </w:rPr>
        <w:t>e</w:t>
      </w:r>
      <w:r w:rsidRPr="00E07A26">
        <w:rPr>
          <w:color w:val="auto"/>
        </w:rPr>
        <w:t>, iar la 400 m N fermă agricolă;</w:t>
      </w:r>
    </w:p>
    <w:p w14:paraId="43E75AD6" w14:textId="434C98C2" w:rsidR="00471121" w:rsidRPr="00E07A26" w:rsidRDefault="00471121" w:rsidP="00163389">
      <w:pPr>
        <w:pStyle w:val="BodyText"/>
        <w:numPr>
          <w:ilvl w:val="0"/>
          <w:numId w:val="59"/>
        </w:numPr>
        <w:rPr>
          <w:color w:val="auto"/>
        </w:rPr>
      </w:pPr>
      <w:r w:rsidRPr="00E07A26">
        <w:rPr>
          <w:color w:val="auto"/>
        </w:rPr>
        <w:t>Vest: Drumul comunal DC 83 Corbu-Vadu;</w:t>
      </w:r>
    </w:p>
    <w:p w14:paraId="6F455FF1" w14:textId="77777777" w:rsidR="00F23B07" w:rsidRPr="00E07A26" w:rsidRDefault="00471121" w:rsidP="00163389">
      <w:pPr>
        <w:pStyle w:val="BodyText"/>
        <w:numPr>
          <w:ilvl w:val="0"/>
          <w:numId w:val="59"/>
        </w:numPr>
        <w:rPr>
          <w:color w:val="auto"/>
        </w:rPr>
      </w:pPr>
      <w:r w:rsidRPr="00E07A26">
        <w:rPr>
          <w:color w:val="auto"/>
        </w:rPr>
        <w:t>Est: drum de pământ,</w:t>
      </w:r>
      <w:r w:rsidR="00895F7F" w:rsidRPr="00E07A26">
        <w:rPr>
          <w:color w:val="auto"/>
        </w:rPr>
        <w:t xml:space="preserve"> plantație d</w:t>
      </w:r>
      <w:r w:rsidR="00F23B07" w:rsidRPr="00E07A26">
        <w:rPr>
          <w:color w:val="auto"/>
        </w:rPr>
        <w:t>e salcâm, Rezervația Biosferei Delta Dunării</w:t>
      </w:r>
    </w:p>
    <w:p w14:paraId="6C8D24EA" w14:textId="3EFC79C9" w:rsidR="00471121" w:rsidRPr="00E07A26" w:rsidRDefault="00F23B07" w:rsidP="00163389">
      <w:pPr>
        <w:pStyle w:val="BodyText"/>
        <w:numPr>
          <w:ilvl w:val="0"/>
          <w:numId w:val="59"/>
        </w:numPr>
        <w:rPr>
          <w:color w:val="auto"/>
        </w:rPr>
      </w:pPr>
      <w:r w:rsidRPr="00E07A26">
        <w:rPr>
          <w:color w:val="auto"/>
        </w:rPr>
        <w:t>Sud: terenuri agricole, pășune, stâne la cca. 600-700m.</w:t>
      </w:r>
    </w:p>
    <w:p w14:paraId="38684347" w14:textId="00B240B2" w:rsidR="001C393A" w:rsidRPr="00E07A26" w:rsidRDefault="001C393A" w:rsidP="00CC6782">
      <w:pPr>
        <w:pStyle w:val="BodyText"/>
        <w:rPr>
          <w:color w:val="auto"/>
        </w:rPr>
      </w:pPr>
    </w:p>
    <w:p w14:paraId="51688F0E" w14:textId="77777777" w:rsidR="001C393A" w:rsidRPr="00E07A26" w:rsidRDefault="001C393A" w:rsidP="00CC6782">
      <w:pPr>
        <w:pStyle w:val="BodyText"/>
        <w:rPr>
          <w:color w:val="auto"/>
        </w:rPr>
        <w:sectPr w:rsidR="001C393A" w:rsidRPr="00E07A26" w:rsidSect="001B44FF">
          <w:headerReference w:type="default" r:id="rId25"/>
          <w:footerReference w:type="default" r:id="rId26"/>
          <w:headerReference w:type="first" r:id="rId27"/>
          <w:footerReference w:type="first" r:id="rId28"/>
          <w:pgSz w:w="11906" w:h="16838"/>
          <w:pgMar w:top="1134" w:right="992" w:bottom="1134" w:left="1418" w:header="907" w:footer="442" w:gutter="0"/>
          <w:pgNumType w:start="2"/>
          <w:cols w:space="708"/>
          <w:titlePg/>
          <w:docGrid w:linePitch="360"/>
        </w:sectPr>
      </w:pPr>
    </w:p>
    <w:p w14:paraId="67DAB394" w14:textId="51D11515" w:rsidR="00766562" w:rsidRPr="00E07A26" w:rsidRDefault="00266896" w:rsidP="00766562">
      <w:pPr>
        <w:pStyle w:val="Caption"/>
        <w:rPr>
          <w:color w:val="auto"/>
        </w:rPr>
      </w:pPr>
      <w:bookmarkStart w:id="8" w:name="_Toc491247884"/>
      <w:r w:rsidRPr="00E07A26">
        <w:rPr>
          <w:noProof/>
          <w:color w:val="auto"/>
          <w:lang w:val="en-US"/>
        </w:rPr>
        <w:lastRenderedPageBreak/>
        <w:drawing>
          <wp:inline distT="0" distB="0" distL="0" distR="0" wp14:anchorId="0B50A6FD" wp14:editId="35105EB7">
            <wp:extent cx="6540450" cy="4623758"/>
            <wp:effectExtent l="19050" t="19050" r="13335"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arta incadrare in zona_1.jpg"/>
                    <pic:cNvPicPr/>
                  </pic:nvPicPr>
                  <pic:blipFill>
                    <a:blip r:embed="rId29" cstate="print">
                      <a:extLst>
                        <a:ext uri="{28A0092B-C50C-407E-A947-70E740481C1C}">
                          <a14:useLocalDpi xmlns:a14="http://schemas.microsoft.com/office/drawing/2010/main"/>
                        </a:ext>
                      </a:extLst>
                    </a:blip>
                    <a:stretch>
                      <a:fillRect/>
                    </a:stretch>
                  </pic:blipFill>
                  <pic:spPr>
                    <a:xfrm>
                      <a:off x="0" y="0"/>
                      <a:ext cx="6582771" cy="4653677"/>
                    </a:xfrm>
                    <a:prstGeom prst="rect">
                      <a:avLst/>
                    </a:prstGeom>
                    <a:ln w="3175">
                      <a:solidFill>
                        <a:schemeClr val="bg1">
                          <a:lumMod val="75000"/>
                        </a:schemeClr>
                      </a:solidFill>
                    </a:ln>
                  </pic:spPr>
                </pic:pic>
              </a:graphicData>
            </a:graphic>
          </wp:inline>
        </w:drawing>
      </w:r>
    </w:p>
    <w:p w14:paraId="5D22B020" w14:textId="6D785649" w:rsidR="00766562" w:rsidRPr="00E07A26" w:rsidRDefault="00766562" w:rsidP="00766562">
      <w:pPr>
        <w:jc w:val="center"/>
        <w:rPr>
          <w:color w:val="auto"/>
        </w:rPr>
      </w:pPr>
      <w:bookmarkStart w:id="9" w:name="_Toc499054292"/>
      <w:r w:rsidRPr="00E07A26">
        <w:rPr>
          <w:b/>
          <w:color w:val="auto"/>
        </w:rPr>
        <w:t xml:space="preserve">Figură </w:t>
      </w:r>
      <w:r w:rsidRPr="00E07A26">
        <w:rPr>
          <w:b/>
          <w:color w:val="auto"/>
        </w:rPr>
        <w:fldChar w:fldCharType="begin"/>
      </w:r>
      <w:r w:rsidRPr="00E07A26">
        <w:rPr>
          <w:b/>
          <w:color w:val="auto"/>
        </w:rPr>
        <w:instrText xml:space="preserve"> SEQ Figură \* ARABIC </w:instrText>
      </w:r>
      <w:r w:rsidRPr="00E07A26">
        <w:rPr>
          <w:b/>
          <w:color w:val="auto"/>
        </w:rPr>
        <w:fldChar w:fldCharType="separate"/>
      </w:r>
      <w:r w:rsidR="008D4628" w:rsidRPr="00E07A26">
        <w:rPr>
          <w:b/>
          <w:noProof/>
          <w:color w:val="auto"/>
        </w:rPr>
        <w:t>1</w:t>
      </w:r>
      <w:r w:rsidRPr="00E07A26">
        <w:rPr>
          <w:b/>
          <w:color w:val="auto"/>
        </w:rPr>
        <w:fldChar w:fldCharType="end"/>
      </w:r>
      <w:r w:rsidRPr="00E07A26">
        <w:rPr>
          <w:color w:val="auto"/>
        </w:rPr>
        <w:t xml:space="preserve"> – Localizarea geografică a zonei PP</w:t>
      </w:r>
      <w:bookmarkEnd w:id="9"/>
    </w:p>
    <w:bookmarkEnd w:id="8"/>
    <w:p w14:paraId="41F0B089" w14:textId="3C71F7B6" w:rsidR="00266896" w:rsidRPr="00E07A26" w:rsidRDefault="00766562" w:rsidP="00766562">
      <w:pPr>
        <w:pStyle w:val="Caption"/>
        <w:rPr>
          <w:color w:val="auto"/>
        </w:rPr>
      </w:pPr>
      <w:r w:rsidRPr="00E07A26">
        <w:rPr>
          <w:noProof/>
          <w:color w:val="auto"/>
          <w:lang w:val="en-US"/>
        </w:rPr>
        <w:lastRenderedPageBreak/>
        <w:drawing>
          <wp:inline distT="0" distB="0" distL="0" distR="0" wp14:anchorId="3367C8CF" wp14:editId="7751111D">
            <wp:extent cx="7644935" cy="483941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7680689" cy="4862052"/>
                    </a:xfrm>
                    <a:prstGeom prst="rect">
                      <a:avLst/>
                    </a:prstGeom>
                    <a:ln>
                      <a:noFill/>
                    </a:ln>
                    <a:extLst>
                      <a:ext uri="{53640926-AAD7-44D8-BBD7-CCE9431645EC}">
                        <a14:shadowObscured xmlns:a14="http://schemas.microsoft.com/office/drawing/2010/main"/>
                      </a:ext>
                    </a:extLst>
                  </pic:spPr>
                </pic:pic>
              </a:graphicData>
            </a:graphic>
          </wp:inline>
        </w:drawing>
      </w:r>
    </w:p>
    <w:p w14:paraId="38764C5D" w14:textId="69614859" w:rsidR="00766562" w:rsidRPr="00E07A26" w:rsidRDefault="00766562" w:rsidP="00766562">
      <w:pPr>
        <w:pStyle w:val="Caption"/>
        <w:rPr>
          <w:b w:val="0"/>
          <w:color w:val="auto"/>
        </w:rPr>
      </w:pPr>
      <w:bookmarkStart w:id="10" w:name="_Toc499054293"/>
      <w:r w:rsidRPr="00E07A26">
        <w:rPr>
          <w:color w:val="auto"/>
        </w:rPr>
        <w:t xml:space="preserve">Figură </w:t>
      </w:r>
      <w:r w:rsidR="00663C14" w:rsidRPr="00E07A26">
        <w:rPr>
          <w:color w:val="auto"/>
        </w:rPr>
        <w:fldChar w:fldCharType="begin"/>
      </w:r>
      <w:r w:rsidR="00663C14" w:rsidRPr="00E07A26">
        <w:rPr>
          <w:color w:val="auto"/>
        </w:rPr>
        <w:instrText xml:space="preserve"> SEQ Figură \* ARABIC </w:instrText>
      </w:r>
      <w:r w:rsidR="00663C14" w:rsidRPr="00E07A26">
        <w:rPr>
          <w:color w:val="auto"/>
        </w:rPr>
        <w:fldChar w:fldCharType="separate"/>
      </w:r>
      <w:r w:rsidR="008D4628" w:rsidRPr="00E07A26">
        <w:rPr>
          <w:noProof/>
          <w:color w:val="auto"/>
        </w:rPr>
        <w:t>2</w:t>
      </w:r>
      <w:r w:rsidR="00663C14" w:rsidRPr="00E07A26">
        <w:rPr>
          <w:noProof/>
          <w:color w:val="auto"/>
        </w:rPr>
        <w:fldChar w:fldCharType="end"/>
      </w:r>
      <w:r w:rsidRPr="00E07A26">
        <w:rPr>
          <w:color w:val="auto"/>
        </w:rPr>
        <w:t xml:space="preserve"> </w:t>
      </w:r>
      <w:r w:rsidRPr="00E07A26">
        <w:rPr>
          <w:b w:val="0"/>
          <w:color w:val="auto"/>
        </w:rPr>
        <w:t xml:space="preserve">– </w:t>
      </w:r>
      <w:r w:rsidR="00244BD3" w:rsidRPr="00E07A26">
        <w:rPr>
          <w:b w:val="0"/>
          <w:color w:val="auto"/>
        </w:rPr>
        <w:t>Plan de situației al proiectului propus</w:t>
      </w:r>
      <w:bookmarkEnd w:id="10"/>
    </w:p>
    <w:p w14:paraId="109AC355" w14:textId="5B0669E3" w:rsidR="00766562" w:rsidRPr="00E07A26" w:rsidRDefault="00766562" w:rsidP="00DC47DA">
      <w:pPr>
        <w:rPr>
          <w:color w:val="auto"/>
        </w:rPr>
      </w:pPr>
    </w:p>
    <w:p w14:paraId="20190122" w14:textId="77777777" w:rsidR="00766562" w:rsidRPr="00E07A26" w:rsidRDefault="00766562" w:rsidP="00DC47DA">
      <w:pPr>
        <w:rPr>
          <w:color w:val="auto"/>
        </w:rPr>
        <w:sectPr w:rsidR="00766562" w:rsidRPr="00E07A26" w:rsidSect="00146272">
          <w:headerReference w:type="default" r:id="rId31"/>
          <w:footerReference w:type="default" r:id="rId32"/>
          <w:headerReference w:type="first" r:id="rId33"/>
          <w:pgSz w:w="16838" w:h="11906" w:orient="landscape"/>
          <w:pgMar w:top="1411" w:right="1138" w:bottom="994" w:left="1138" w:header="907" w:footer="446" w:gutter="0"/>
          <w:cols w:space="708"/>
          <w:titlePg/>
          <w:docGrid w:linePitch="360"/>
        </w:sectPr>
      </w:pPr>
    </w:p>
    <w:p w14:paraId="245D8A88" w14:textId="77777777" w:rsidR="00730D9E" w:rsidRPr="00E07A26" w:rsidRDefault="009F6E26" w:rsidP="00730D9E">
      <w:pPr>
        <w:ind w:hanging="709"/>
        <w:rPr>
          <w:color w:val="auto"/>
        </w:rPr>
      </w:pPr>
      <w:r w:rsidRPr="00E07A26">
        <w:rPr>
          <w:noProof/>
          <w:color w:val="auto"/>
          <w:lang w:val="en-US"/>
        </w:rPr>
        <w:lastRenderedPageBreak/>
        <w:drawing>
          <wp:inline distT="0" distB="0" distL="0" distR="0" wp14:anchorId="09673B71" wp14:editId="58601EA3">
            <wp:extent cx="5962769" cy="3372928"/>
            <wp:effectExtent l="19050" t="19050" r="19050"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16.JP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5990729" cy="338874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3984C03" w14:textId="0B6688C5" w:rsidR="00730D9E" w:rsidRPr="00E07A26" w:rsidRDefault="00730D9E" w:rsidP="00730D9E">
      <w:pPr>
        <w:pStyle w:val="Caption"/>
        <w:rPr>
          <w:b w:val="0"/>
          <w:color w:val="auto"/>
        </w:rPr>
      </w:pPr>
      <w:bookmarkStart w:id="11" w:name="_Toc499054360"/>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1</w:t>
      </w:r>
      <w:r w:rsidR="0032141F" w:rsidRPr="00E07A26">
        <w:rPr>
          <w:noProof/>
          <w:color w:val="auto"/>
        </w:rPr>
        <w:fldChar w:fldCharType="end"/>
      </w:r>
      <w:r w:rsidR="009F6E26" w:rsidRPr="00E07A26">
        <w:rPr>
          <w:color w:val="auto"/>
        </w:rPr>
        <w:t xml:space="preserve">: </w:t>
      </w:r>
      <w:r w:rsidR="009F6E26" w:rsidRPr="00E07A26">
        <w:rPr>
          <w:b w:val="0"/>
          <w:color w:val="auto"/>
        </w:rPr>
        <w:t>V</w:t>
      </w:r>
      <w:r w:rsidRPr="00E07A26">
        <w:rPr>
          <w:b w:val="0"/>
          <w:color w:val="auto"/>
        </w:rPr>
        <w:t xml:space="preserve">edere de pe drumul comunal DC 83 Corbu-Vadu </w:t>
      </w:r>
      <w:r w:rsidR="009F6E26" w:rsidRPr="00E07A26">
        <w:rPr>
          <w:b w:val="0"/>
          <w:color w:val="auto"/>
        </w:rPr>
        <w:t xml:space="preserve">spre zona PP </w:t>
      </w:r>
      <w:r w:rsidR="00964B7B" w:rsidRPr="00E07A26">
        <w:rPr>
          <w:b w:val="0"/>
          <w:color w:val="auto"/>
        </w:rPr>
        <w:t xml:space="preserve">cultivată cu grâu </w:t>
      </w:r>
      <w:r w:rsidR="009F6E26" w:rsidRPr="00E07A26">
        <w:rPr>
          <w:b w:val="0"/>
          <w:color w:val="auto"/>
        </w:rPr>
        <w:t>și plantația de salcâmi</w:t>
      </w:r>
      <w:bookmarkEnd w:id="11"/>
    </w:p>
    <w:p w14:paraId="74A8E94D" w14:textId="77777777" w:rsidR="00BD0F0D" w:rsidRPr="00E07A26" w:rsidRDefault="00BD0F0D" w:rsidP="00BD0F0D">
      <w:pPr>
        <w:pStyle w:val="Caption"/>
        <w:rPr>
          <w:b w:val="0"/>
          <w:color w:val="auto"/>
        </w:rPr>
      </w:pPr>
      <w:r w:rsidRPr="00E07A26">
        <w:rPr>
          <w:b w:val="0"/>
          <w:color w:val="auto"/>
        </w:rPr>
        <w:t>(</w:t>
      </w:r>
      <w:r w:rsidR="004A1BDA" w:rsidRPr="00E07A26">
        <w:rPr>
          <w:b w:val="0"/>
          <w:color w:val="auto"/>
        </w:rPr>
        <w:t xml:space="preserve">vedere </w:t>
      </w:r>
      <w:r w:rsidRPr="00E07A26">
        <w:rPr>
          <w:b w:val="0"/>
          <w:color w:val="auto"/>
        </w:rPr>
        <w:t>dinspre vest spre est)</w:t>
      </w:r>
    </w:p>
    <w:p w14:paraId="0F0B237D" w14:textId="77777777" w:rsidR="009F6E26" w:rsidRPr="00E07A26" w:rsidRDefault="009F6E26" w:rsidP="009F6E26">
      <w:pPr>
        <w:ind w:left="0"/>
        <w:rPr>
          <w:color w:val="auto"/>
        </w:rPr>
      </w:pPr>
      <w:r w:rsidRPr="00E07A26">
        <w:rPr>
          <w:noProof/>
          <w:color w:val="auto"/>
          <w:lang w:val="en-US"/>
        </w:rPr>
        <w:drawing>
          <wp:inline distT="0" distB="0" distL="0" distR="0" wp14:anchorId="7A844314" wp14:editId="3F0E5DBD">
            <wp:extent cx="5960939" cy="3321170"/>
            <wp:effectExtent l="19050" t="19050" r="20955"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37.JPG"/>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5965360" cy="3323633"/>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95D3745" w14:textId="3AC79F85" w:rsidR="009F6E26" w:rsidRPr="00E07A26" w:rsidRDefault="009F6E26" w:rsidP="009F6E26">
      <w:pPr>
        <w:pStyle w:val="Caption"/>
        <w:rPr>
          <w:b w:val="0"/>
          <w:color w:val="auto"/>
        </w:rPr>
      </w:pPr>
      <w:bookmarkStart w:id="12" w:name="_Toc499054361"/>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2</w:t>
      </w:r>
      <w:r w:rsidR="0032141F" w:rsidRPr="00E07A26">
        <w:rPr>
          <w:noProof/>
          <w:color w:val="auto"/>
        </w:rPr>
        <w:fldChar w:fldCharType="end"/>
      </w:r>
      <w:r w:rsidRPr="00E07A26">
        <w:rPr>
          <w:color w:val="auto"/>
        </w:rPr>
        <w:t xml:space="preserve">: </w:t>
      </w:r>
      <w:r w:rsidRPr="00E07A26">
        <w:rPr>
          <w:b w:val="0"/>
          <w:color w:val="auto"/>
        </w:rPr>
        <w:t>Zona PP</w:t>
      </w:r>
      <w:r w:rsidR="00E41F41" w:rsidRPr="00E07A26">
        <w:rPr>
          <w:b w:val="0"/>
          <w:color w:val="auto"/>
        </w:rPr>
        <w:t xml:space="preserve"> (cultivat</w:t>
      </w:r>
      <w:r w:rsidR="00964B7B" w:rsidRPr="00E07A26">
        <w:rPr>
          <w:b w:val="0"/>
          <w:color w:val="auto"/>
        </w:rPr>
        <w:t>ă cu grâu):</w:t>
      </w:r>
      <w:r w:rsidRPr="00E07A26">
        <w:rPr>
          <w:b w:val="0"/>
          <w:color w:val="auto"/>
        </w:rPr>
        <w:t xml:space="preserve"> vedere dinspre plantația de salcâmi spre </w:t>
      </w:r>
      <w:r w:rsidR="00AD4A5A" w:rsidRPr="00E07A26">
        <w:rPr>
          <w:b w:val="0"/>
          <w:color w:val="auto"/>
        </w:rPr>
        <w:t>drumul comunal</w:t>
      </w:r>
      <w:r w:rsidRPr="00E07A26">
        <w:rPr>
          <w:b w:val="0"/>
          <w:color w:val="auto"/>
        </w:rPr>
        <w:t xml:space="preserve"> DC 83 Corbu-Vadu</w:t>
      </w:r>
      <w:bookmarkEnd w:id="12"/>
      <w:r w:rsidRPr="00E07A26">
        <w:rPr>
          <w:b w:val="0"/>
          <w:color w:val="auto"/>
        </w:rPr>
        <w:t xml:space="preserve"> </w:t>
      </w:r>
    </w:p>
    <w:p w14:paraId="481E2922" w14:textId="77777777" w:rsidR="009C01C3" w:rsidRPr="00E07A26" w:rsidRDefault="004A1BDA" w:rsidP="00FB5D40">
      <w:pPr>
        <w:pStyle w:val="Caption"/>
        <w:rPr>
          <w:color w:val="auto"/>
        </w:rPr>
      </w:pPr>
      <w:r w:rsidRPr="00E07A26">
        <w:rPr>
          <w:b w:val="0"/>
          <w:color w:val="auto"/>
        </w:rPr>
        <w:t xml:space="preserve">(vedere </w:t>
      </w:r>
      <w:r w:rsidR="00BD0F0D" w:rsidRPr="00E07A26">
        <w:rPr>
          <w:b w:val="0"/>
          <w:color w:val="auto"/>
        </w:rPr>
        <w:t>dinspre est spre vest</w:t>
      </w:r>
      <w:r w:rsidRPr="00E07A26">
        <w:rPr>
          <w:b w:val="0"/>
          <w:color w:val="auto"/>
        </w:rPr>
        <w:t>)</w:t>
      </w:r>
    </w:p>
    <w:p w14:paraId="481CD9BD" w14:textId="0250A84C" w:rsidR="009C01C3" w:rsidRPr="00E07A26" w:rsidRDefault="009C01C3" w:rsidP="009C01C3">
      <w:pPr>
        <w:rPr>
          <w:color w:val="auto"/>
        </w:rPr>
      </w:pPr>
    </w:p>
    <w:p w14:paraId="60615E73" w14:textId="77777777" w:rsidR="00911187" w:rsidRPr="00E07A26" w:rsidRDefault="00911187" w:rsidP="009C01C3">
      <w:pPr>
        <w:rPr>
          <w:color w:val="auto"/>
        </w:rPr>
        <w:sectPr w:rsidR="00911187" w:rsidRPr="00E07A26" w:rsidSect="00033829">
          <w:headerReference w:type="first" r:id="rId36"/>
          <w:pgSz w:w="11906" w:h="16838"/>
          <w:pgMar w:top="1134" w:right="992" w:bottom="1134" w:left="1418" w:header="907" w:footer="442" w:gutter="0"/>
          <w:cols w:space="708"/>
          <w:titlePg/>
          <w:docGrid w:linePitch="360"/>
        </w:sectPr>
      </w:pPr>
    </w:p>
    <w:p w14:paraId="56B26148" w14:textId="77777777" w:rsidR="00DC47DA" w:rsidRPr="00E07A26" w:rsidRDefault="00DC47DA" w:rsidP="00C55A2A">
      <w:pPr>
        <w:pStyle w:val="Heading2"/>
        <w:spacing w:before="120"/>
        <w:ind w:left="706" w:hanging="706"/>
        <w:rPr>
          <w:color w:val="auto"/>
        </w:rPr>
      </w:pPr>
      <w:bookmarkStart w:id="13" w:name="_Toc499710947"/>
      <w:r w:rsidRPr="00E07A26">
        <w:rPr>
          <w:color w:val="auto"/>
        </w:rPr>
        <w:lastRenderedPageBreak/>
        <w:t>Localizarea față de ariile naturale protejate</w:t>
      </w:r>
      <w:bookmarkEnd w:id="13"/>
    </w:p>
    <w:p w14:paraId="7F931EB8" w14:textId="77777777" w:rsidR="001105EB" w:rsidRPr="00E07A26" w:rsidRDefault="0000661D" w:rsidP="0000661D">
      <w:pPr>
        <w:pStyle w:val="BodyText"/>
        <w:rPr>
          <w:rFonts w:asciiTheme="minorHAnsi" w:hAnsiTheme="minorHAnsi" w:cs="Arial"/>
          <w:color w:val="auto"/>
        </w:rPr>
      </w:pPr>
      <w:bookmarkStart w:id="14" w:name="_Hlk488661340"/>
      <w:r w:rsidRPr="00E07A26">
        <w:rPr>
          <w:rFonts w:asciiTheme="minorHAnsi" w:hAnsiTheme="minorHAnsi" w:cs="Arial"/>
          <w:color w:val="auto"/>
        </w:rPr>
        <w:t>Limita de est a amplasamentului PP se află la o distanță de aprox. 160 m față de limitele RBDD și limitele siturilor ROSCI0065 Delta Dunării, ROSPA0031 Delta Dunării și Complexul Razim Sinoe.</w:t>
      </w:r>
      <w:r w:rsidR="001D7004" w:rsidRPr="00E07A26">
        <w:rPr>
          <w:rFonts w:asciiTheme="minorHAnsi" w:hAnsiTheme="minorHAnsi" w:cs="Arial"/>
          <w:color w:val="auto"/>
        </w:rPr>
        <w:t xml:space="preserve"> </w:t>
      </w:r>
      <w:r w:rsidRPr="00E07A26">
        <w:rPr>
          <w:rFonts w:asciiTheme="minorHAnsi" w:hAnsiTheme="minorHAnsi" w:cs="Arial"/>
          <w:color w:val="auto"/>
        </w:rPr>
        <w:t>Limita de vest a amplasamentului PP se află la o distanță de aprox. 2 m față de limitele sitului ROSPA0031 Delta Dunării și Complexul Razim Sinoe.</w:t>
      </w:r>
      <w:r w:rsidR="001D7004" w:rsidRPr="00E07A26">
        <w:rPr>
          <w:rFonts w:asciiTheme="minorHAnsi" w:hAnsiTheme="minorHAnsi" w:cs="Arial"/>
          <w:color w:val="auto"/>
        </w:rPr>
        <w:t xml:space="preserve"> </w:t>
      </w:r>
    </w:p>
    <w:p w14:paraId="5D53BE0E" w14:textId="1490517F" w:rsidR="001105EB" w:rsidRPr="00E07A26" w:rsidRDefault="0000661D" w:rsidP="0000661D">
      <w:pPr>
        <w:pStyle w:val="BodyText"/>
        <w:rPr>
          <w:rFonts w:asciiTheme="minorHAnsi" w:hAnsiTheme="minorHAnsi" w:cs="Arial"/>
          <w:color w:val="auto"/>
        </w:rPr>
      </w:pPr>
      <w:r w:rsidRPr="00E07A26">
        <w:rPr>
          <w:rFonts w:asciiTheme="minorHAnsi" w:hAnsiTheme="minorHAnsi" w:cs="Arial"/>
          <w:color w:val="auto"/>
        </w:rPr>
        <w:t>La cca. 3 km est de amplasamentul PP se află ROSPA0076 Marea Neagră și ROSCI0066 Delta Dunării – zona marină iar la cca. 6,5 km sud-vest de amplasament se află ROSPA0060 Lacurile Tașaul și Corbu.</w:t>
      </w:r>
      <w:r w:rsidR="00762664" w:rsidRPr="00E07A26">
        <w:rPr>
          <w:rFonts w:asciiTheme="minorHAnsi" w:hAnsiTheme="minorHAnsi" w:cs="Arial"/>
          <w:color w:val="auto"/>
        </w:rPr>
        <w:t xml:space="preserve"> </w:t>
      </w:r>
    </w:p>
    <w:p w14:paraId="4FA81349" w14:textId="1D392C4C" w:rsidR="001105EB" w:rsidRPr="00E07A26" w:rsidRDefault="0000661D" w:rsidP="0000661D">
      <w:pPr>
        <w:pStyle w:val="BodyText"/>
        <w:rPr>
          <w:rFonts w:asciiTheme="minorHAnsi" w:hAnsiTheme="minorHAnsi" w:cs="Arial"/>
          <w:color w:val="auto"/>
        </w:rPr>
      </w:pPr>
      <w:r w:rsidRPr="00E07A26">
        <w:rPr>
          <w:rFonts w:asciiTheme="minorHAnsi" w:hAnsiTheme="minorHAnsi" w:cs="Arial"/>
          <w:color w:val="auto"/>
        </w:rPr>
        <w:t xml:space="preserve">Localizarea față de siturile Natura 2000 și față de Rezervația Biosferei Delta Dunării este prezentată în format grafic în Figura </w:t>
      </w:r>
      <w:r w:rsidR="00B943BF" w:rsidRPr="00E07A26">
        <w:rPr>
          <w:rFonts w:asciiTheme="minorHAnsi" w:hAnsiTheme="minorHAnsi" w:cs="Arial"/>
          <w:color w:val="auto"/>
        </w:rPr>
        <w:t>3</w:t>
      </w:r>
      <w:r w:rsidRPr="00E07A26">
        <w:rPr>
          <w:rFonts w:asciiTheme="minorHAnsi" w:hAnsiTheme="minorHAnsi" w:cs="Arial"/>
          <w:color w:val="auto"/>
        </w:rPr>
        <w:t xml:space="preserve">. Această hartă a fost realizată folosind coordonatele STEREO 70 ale obiectivului redate în Tabelul </w:t>
      </w:r>
      <w:r w:rsidR="00BE055A" w:rsidRPr="00E07A26">
        <w:rPr>
          <w:rFonts w:asciiTheme="minorHAnsi" w:hAnsiTheme="minorHAnsi" w:cs="Arial"/>
          <w:color w:val="auto"/>
        </w:rPr>
        <w:t>1</w:t>
      </w:r>
      <w:r w:rsidRPr="00E07A26">
        <w:rPr>
          <w:rFonts w:asciiTheme="minorHAnsi" w:hAnsiTheme="minorHAnsi" w:cs="Arial"/>
          <w:color w:val="auto"/>
        </w:rPr>
        <w:t xml:space="preserve"> și </w:t>
      </w:r>
      <w:r w:rsidR="00BE055A" w:rsidRPr="00E07A26">
        <w:rPr>
          <w:rFonts w:asciiTheme="minorHAnsi" w:hAnsiTheme="minorHAnsi" w:cs="Arial"/>
          <w:color w:val="auto"/>
        </w:rPr>
        <w:t>2</w:t>
      </w:r>
      <w:r w:rsidRPr="00E07A26">
        <w:rPr>
          <w:rFonts w:asciiTheme="minorHAnsi" w:hAnsiTheme="minorHAnsi" w:cs="Arial"/>
          <w:color w:val="auto"/>
        </w:rPr>
        <w:t xml:space="preserve"> de mai jos ce au fost puse la dispoziție de către Beneficiar, precum și ale ariilor naturale protejate de interes comunitar preluate din baza de date spațiale accesibilă public la adresa </w:t>
      </w:r>
      <w:hyperlink r:id="rId37" w:history="1">
        <w:r w:rsidRPr="00E07A26">
          <w:rPr>
            <w:color w:val="auto"/>
          </w:rPr>
          <w:t>www.mmediu.ro</w:t>
        </w:r>
      </w:hyperlink>
      <w:r w:rsidRPr="00E07A26">
        <w:rPr>
          <w:rFonts w:asciiTheme="minorHAnsi" w:hAnsiTheme="minorHAnsi" w:cs="Arial"/>
          <w:color w:val="auto"/>
        </w:rPr>
        <w:t>.</w:t>
      </w:r>
      <w:r w:rsidR="00C55A2A" w:rsidRPr="00E07A26">
        <w:rPr>
          <w:rFonts w:asciiTheme="minorHAnsi" w:hAnsiTheme="minorHAnsi" w:cs="Arial"/>
          <w:color w:val="auto"/>
        </w:rPr>
        <w:t xml:space="preserve"> </w:t>
      </w:r>
    </w:p>
    <w:p w14:paraId="144AEAD0" w14:textId="40C48ED3" w:rsidR="0000661D" w:rsidRPr="00E07A26" w:rsidRDefault="00C55A2A" w:rsidP="0000661D">
      <w:pPr>
        <w:pStyle w:val="BodyText"/>
        <w:rPr>
          <w:rFonts w:asciiTheme="minorHAnsi" w:hAnsiTheme="minorHAnsi" w:cs="Arial"/>
          <w:color w:val="auto"/>
        </w:rPr>
      </w:pPr>
      <w:r w:rsidRPr="00E07A26">
        <w:rPr>
          <w:rFonts w:asciiTheme="minorHAnsi" w:hAnsiTheme="minorHAnsi" w:cs="Arial"/>
          <w:color w:val="auto"/>
        </w:rPr>
        <w:t>Zona luată în studiu reprezintă zona care a fost monitorizată de echipa de biologi în timpul vizitelor pe teren pentru identificarea tuturor speciilor de interes comunitar și nu numai.</w:t>
      </w:r>
    </w:p>
    <w:p w14:paraId="191EF75F" w14:textId="139A1E29" w:rsidR="0000661D" w:rsidRPr="00E07A26" w:rsidRDefault="0000661D" w:rsidP="0000661D">
      <w:pPr>
        <w:pStyle w:val="Caption"/>
        <w:rPr>
          <w:color w:val="auto"/>
        </w:rPr>
      </w:pPr>
    </w:p>
    <w:tbl>
      <w:tblPr>
        <w:tblStyle w:val="TableGrid"/>
        <w:tblW w:w="0" w:type="auto"/>
        <w:tblInd w:w="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7"/>
        <w:gridCol w:w="4293"/>
      </w:tblGrid>
      <w:tr w:rsidR="00E07A26" w:rsidRPr="00E07A26" w14:paraId="5443B7B1" w14:textId="77777777" w:rsidTr="00E43561">
        <w:tc>
          <w:tcPr>
            <w:tcW w:w="4743" w:type="dxa"/>
          </w:tcPr>
          <w:p w14:paraId="65D98056" w14:textId="3C0E5CC5" w:rsidR="00E43561" w:rsidRPr="00E07A26" w:rsidRDefault="00E43561" w:rsidP="00C1675C">
            <w:pPr>
              <w:pStyle w:val="Texttabel"/>
              <w:rPr>
                <w:b/>
                <w:color w:val="auto"/>
              </w:rPr>
            </w:pPr>
            <w:bookmarkStart w:id="15" w:name="_Toc499054317"/>
            <w:r w:rsidRPr="00E07A26">
              <w:rPr>
                <w:b/>
                <w:color w:val="auto"/>
              </w:rPr>
              <w:t xml:space="preserve">Tabel </w:t>
            </w:r>
            <w:r w:rsidRPr="00E07A26">
              <w:rPr>
                <w:b/>
                <w:color w:val="auto"/>
              </w:rPr>
              <w:fldChar w:fldCharType="begin"/>
            </w:r>
            <w:r w:rsidRPr="00E07A26">
              <w:rPr>
                <w:b/>
                <w:color w:val="auto"/>
              </w:rPr>
              <w:instrText xml:space="preserve"> SEQ Tabel \* ARABIC </w:instrText>
            </w:r>
            <w:r w:rsidRPr="00E07A26">
              <w:rPr>
                <w:b/>
                <w:color w:val="auto"/>
              </w:rPr>
              <w:fldChar w:fldCharType="separate"/>
            </w:r>
            <w:r w:rsidR="008D4628" w:rsidRPr="00E07A26">
              <w:rPr>
                <w:b/>
                <w:noProof/>
                <w:color w:val="auto"/>
              </w:rPr>
              <w:t>1</w:t>
            </w:r>
            <w:r w:rsidRPr="00E07A26">
              <w:rPr>
                <w:b/>
                <w:noProof/>
                <w:color w:val="auto"/>
              </w:rPr>
              <w:fldChar w:fldCharType="end"/>
            </w:r>
            <w:r w:rsidRPr="00E07A26">
              <w:rPr>
                <w:color w:val="auto"/>
              </w:rPr>
              <w:t xml:space="preserve"> – Tablou coordonate Stereo 70 ale PP</w:t>
            </w:r>
            <w:bookmarkEnd w:id="15"/>
          </w:p>
        </w:tc>
        <w:tc>
          <w:tcPr>
            <w:tcW w:w="4743" w:type="dxa"/>
          </w:tcPr>
          <w:p w14:paraId="641D549B" w14:textId="38E1ABB6" w:rsidR="00E43561" w:rsidRPr="00E07A26" w:rsidRDefault="00E43561" w:rsidP="00C1675C">
            <w:pPr>
              <w:pStyle w:val="Texttabel"/>
              <w:rPr>
                <w:b/>
                <w:color w:val="auto"/>
              </w:rPr>
            </w:pPr>
            <w:bookmarkStart w:id="16" w:name="_Toc499054318"/>
            <w:r w:rsidRPr="00E07A26">
              <w:rPr>
                <w:rFonts w:asciiTheme="minorHAnsi" w:hAnsiTheme="minorHAnsi"/>
                <w:b/>
                <w:color w:val="auto"/>
              </w:rPr>
              <w:t xml:space="preserve">Tabel </w:t>
            </w:r>
            <w:r w:rsidRPr="00E07A26">
              <w:rPr>
                <w:rFonts w:asciiTheme="minorHAnsi" w:hAnsiTheme="minorHAnsi"/>
                <w:b/>
                <w:color w:val="auto"/>
              </w:rPr>
              <w:fldChar w:fldCharType="begin"/>
            </w:r>
            <w:r w:rsidRPr="00E07A26">
              <w:rPr>
                <w:rFonts w:asciiTheme="minorHAnsi" w:hAnsiTheme="minorHAnsi"/>
                <w:b/>
                <w:color w:val="auto"/>
              </w:rPr>
              <w:instrText xml:space="preserve"> SEQ Tabel \* ARABIC </w:instrText>
            </w:r>
            <w:r w:rsidRPr="00E07A26">
              <w:rPr>
                <w:rFonts w:asciiTheme="minorHAnsi" w:hAnsiTheme="minorHAnsi"/>
                <w:b/>
                <w:color w:val="auto"/>
              </w:rPr>
              <w:fldChar w:fldCharType="separate"/>
            </w:r>
            <w:r w:rsidR="008D4628" w:rsidRPr="00E07A26">
              <w:rPr>
                <w:rFonts w:asciiTheme="minorHAnsi" w:hAnsiTheme="minorHAnsi"/>
                <w:b/>
                <w:noProof/>
                <w:color w:val="auto"/>
              </w:rPr>
              <w:t>2</w:t>
            </w:r>
            <w:r w:rsidRPr="00E07A26">
              <w:rPr>
                <w:rFonts w:asciiTheme="minorHAnsi" w:hAnsiTheme="minorHAnsi"/>
                <w:b/>
                <w:color w:val="auto"/>
              </w:rPr>
              <w:fldChar w:fldCharType="end"/>
            </w:r>
            <w:r w:rsidRPr="00E07A26">
              <w:rPr>
                <w:rFonts w:asciiTheme="minorHAnsi" w:hAnsiTheme="minorHAnsi"/>
                <w:color w:val="auto"/>
              </w:rPr>
              <w:t xml:space="preserve"> – Tablou coordonate STEREO 70 ale Stației</w:t>
            </w:r>
            <w:bookmarkEnd w:id="16"/>
          </w:p>
        </w:tc>
      </w:tr>
      <w:tr w:rsidR="00C1675C" w:rsidRPr="00E07A26" w14:paraId="4A455DE0" w14:textId="77777777" w:rsidTr="00E43561">
        <w:tc>
          <w:tcPr>
            <w:tcW w:w="4743" w:type="dxa"/>
          </w:tcPr>
          <w:tbl>
            <w:tblPr>
              <w:tblStyle w:val="TableGrid"/>
              <w:tblpPr w:leftFromText="180" w:rightFromText="180" w:vertAnchor="text" w:horzAnchor="margin" w:tblpY="-205"/>
              <w:tblOverlap w:val="never"/>
              <w:tblW w:w="0" w:type="auto"/>
              <w:tblLook w:val="04A0" w:firstRow="1" w:lastRow="0" w:firstColumn="1" w:lastColumn="0" w:noHBand="0" w:noVBand="1"/>
            </w:tblPr>
            <w:tblGrid>
              <w:gridCol w:w="513"/>
              <w:gridCol w:w="1224"/>
              <w:gridCol w:w="1324"/>
              <w:gridCol w:w="1187"/>
            </w:tblGrid>
            <w:tr w:rsidR="00E07A26" w:rsidRPr="00E07A26" w14:paraId="47F4472D" w14:textId="77777777" w:rsidTr="00E43561">
              <w:trPr>
                <w:tblHeader/>
              </w:trPr>
              <w:tc>
                <w:tcPr>
                  <w:tcW w:w="4248" w:type="dxa"/>
                  <w:gridSpan w:val="4"/>
                  <w:tcBorders>
                    <w:top w:val="double" w:sz="4" w:space="0" w:color="auto"/>
                    <w:left w:val="double" w:sz="4" w:space="0" w:color="auto"/>
                    <w:right w:val="double" w:sz="4" w:space="0" w:color="auto"/>
                  </w:tcBorders>
                  <w:shd w:val="clear" w:color="auto" w:fill="BFBFBF" w:themeFill="background1" w:themeFillShade="BF"/>
                  <w:vAlign w:val="center"/>
                </w:tcPr>
                <w:p w14:paraId="1498E0C9" w14:textId="77777777" w:rsidR="00E43561" w:rsidRPr="00E07A26" w:rsidRDefault="00E43561" w:rsidP="00E43561">
                  <w:pPr>
                    <w:pStyle w:val="Texttabel"/>
                    <w:rPr>
                      <w:b/>
                      <w:color w:val="auto"/>
                    </w:rPr>
                  </w:pPr>
                  <w:r w:rsidRPr="00E07A26">
                    <w:rPr>
                      <w:b/>
                      <w:color w:val="auto"/>
                    </w:rPr>
                    <w:t>Tablou coordonate Stereo 70 ale PP</w:t>
                  </w:r>
                </w:p>
              </w:tc>
            </w:tr>
            <w:tr w:rsidR="00E07A26" w:rsidRPr="00E07A26" w14:paraId="70CF56E7" w14:textId="77777777" w:rsidTr="00E43561">
              <w:trPr>
                <w:tblHeader/>
              </w:trPr>
              <w:tc>
                <w:tcPr>
                  <w:tcW w:w="513" w:type="dxa"/>
                  <w:vMerge w:val="restart"/>
                  <w:tcBorders>
                    <w:left w:val="double" w:sz="4" w:space="0" w:color="auto"/>
                  </w:tcBorders>
                  <w:shd w:val="clear" w:color="auto" w:fill="BFBFBF" w:themeFill="background1" w:themeFillShade="BF"/>
                  <w:vAlign w:val="center"/>
                </w:tcPr>
                <w:p w14:paraId="015B601E" w14:textId="77777777" w:rsidR="00E43561" w:rsidRPr="00E07A26" w:rsidRDefault="00E43561" w:rsidP="00E43561">
                  <w:pPr>
                    <w:pStyle w:val="Texttabel"/>
                    <w:rPr>
                      <w:b/>
                      <w:color w:val="auto"/>
                    </w:rPr>
                  </w:pPr>
                  <w:r w:rsidRPr="00E07A26">
                    <w:rPr>
                      <w:b/>
                      <w:color w:val="auto"/>
                    </w:rPr>
                    <w:t>Nr. crt</w:t>
                  </w:r>
                </w:p>
              </w:tc>
              <w:tc>
                <w:tcPr>
                  <w:tcW w:w="2548" w:type="dxa"/>
                  <w:gridSpan w:val="2"/>
                  <w:shd w:val="clear" w:color="auto" w:fill="BFBFBF" w:themeFill="background1" w:themeFillShade="BF"/>
                  <w:vAlign w:val="center"/>
                </w:tcPr>
                <w:p w14:paraId="29831F6A" w14:textId="77777777" w:rsidR="00E43561" w:rsidRPr="00E07A26" w:rsidRDefault="00E43561" w:rsidP="00E43561">
                  <w:pPr>
                    <w:pStyle w:val="Texttabel"/>
                    <w:rPr>
                      <w:b/>
                      <w:color w:val="auto"/>
                    </w:rPr>
                  </w:pPr>
                  <w:r w:rsidRPr="00E07A26">
                    <w:rPr>
                      <w:b/>
                      <w:color w:val="auto"/>
                    </w:rPr>
                    <w:t>Coordonate puncte de contur</w:t>
                  </w:r>
                </w:p>
              </w:tc>
              <w:tc>
                <w:tcPr>
                  <w:tcW w:w="1187" w:type="dxa"/>
                  <w:vMerge w:val="restart"/>
                  <w:tcBorders>
                    <w:right w:val="double" w:sz="4" w:space="0" w:color="auto"/>
                  </w:tcBorders>
                  <w:shd w:val="clear" w:color="auto" w:fill="BFBFBF" w:themeFill="background1" w:themeFillShade="BF"/>
                  <w:vAlign w:val="center"/>
                </w:tcPr>
                <w:p w14:paraId="2658E80C" w14:textId="77777777" w:rsidR="00E43561" w:rsidRPr="00E07A26" w:rsidRDefault="00E43561" w:rsidP="00E43561">
                  <w:pPr>
                    <w:pStyle w:val="Texttabel"/>
                    <w:rPr>
                      <w:b/>
                      <w:color w:val="auto"/>
                    </w:rPr>
                  </w:pPr>
                  <w:r w:rsidRPr="00E07A26">
                    <w:rPr>
                      <w:b/>
                      <w:color w:val="auto"/>
                    </w:rPr>
                    <w:t>Lungimi laturi</w:t>
                  </w:r>
                </w:p>
                <w:p w14:paraId="3BCADEBA" w14:textId="77777777" w:rsidR="00E43561" w:rsidRPr="00E07A26" w:rsidRDefault="00E43561" w:rsidP="00E43561">
                  <w:pPr>
                    <w:pStyle w:val="Texttabel"/>
                    <w:rPr>
                      <w:b/>
                      <w:color w:val="auto"/>
                    </w:rPr>
                  </w:pPr>
                  <w:r w:rsidRPr="00E07A26">
                    <w:rPr>
                      <w:b/>
                      <w:color w:val="auto"/>
                    </w:rPr>
                    <w:t>D (i, i+1)</w:t>
                  </w:r>
                </w:p>
              </w:tc>
            </w:tr>
            <w:tr w:rsidR="00E07A26" w:rsidRPr="00E07A26" w14:paraId="03B7F00E" w14:textId="77777777" w:rsidTr="00E43561">
              <w:trPr>
                <w:tblHeader/>
              </w:trPr>
              <w:tc>
                <w:tcPr>
                  <w:tcW w:w="513" w:type="dxa"/>
                  <w:vMerge/>
                  <w:tcBorders>
                    <w:left w:val="double" w:sz="4" w:space="0" w:color="auto"/>
                  </w:tcBorders>
                </w:tcPr>
                <w:p w14:paraId="5D45CF75" w14:textId="77777777" w:rsidR="00E43561" w:rsidRPr="00E07A26" w:rsidRDefault="00E43561" w:rsidP="00E43561">
                  <w:pPr>
                    <w:pStyle w:val="Texttabel"/>
                    <w:rPr>
                      <w:color w:val="auto"/>
                    </w:rPr>
                  </w:pPr>
                </w:p>
              </w:tc>
              <w:tc>
                <w:tcPr>
                  <w:tcW w:w="1224" w:type="dxa"/>
                  <w:shd w:val="clear" w:color="auto" w:fill="BFBFBF" w:themeFill="background1" w:themeFillShade="BF"/>
                  <w:vAlign w:val="center"/>
                </w:tcPr>
                <w:p w14:paraId="5A3498F0" w14:textId="77777777" w:rsidR="00E43561" w:rsidRPr="00E07A26" w:rsidRDefault="00E43561" w:rsidP="00E43561">
                  <w:pPr>
                    <w:pStyle w:val="Texttabel"/>
                    <w:rPr>
                      <w:b/>
                      <w:color w:val="auto"/>
                    </w:rPr>
                  </w:pPr>
                  <w:r w:rsidRPr="00E07A26">
                    <w:rPr>
                      <w:b/>
                      <w:color w:val="auto"/>
                    </w:rPr>
                    <w:t>X</w:t>
                  </w:r>
                </w:p>
              </w:tc>
              <w:tc>
                <w:tcPr>
                  <w:tcW w:w="1324" w:type="dxa"/>
                  <w:shd w:val="clear" w:color="auto" w:fill="BFBFBF" w:themeFill="background1" w:themeFillShade="BF"/>
                  <w:vAlign w:val="center"/>
                </w:tcPr>
                <w:p w14:paraId="2EDC1C6F" w14:textId="77777777" w:rsidR="00E43561" w:rsidRPr="00E07A26" w:rsidRDefault="00E43561" w:rsidP="00E43561">
                  <w:pPr>
                    <w:pStyle w:val="Texttabel"/>
                    <w:rPr>
                      <w:b/>
                      <w:color w:val="auto"/>
                    </w:rPr>
                  </w:pPr>
                  <w:r w:rsidRPr="00E07A26">
                    <w:rPr>
                      <w:b/>
                      <w:color w:val="auto"/>
                    </w:rPr>
                    <w:t>Y</w:t>
                  </w:r>
                </w:p>
              </w:tc>
              <w:tc>
                <w:tcPr>
                  <w:tcW w:w="1187" w:type="dxa"/>
                  <w:vMerge/>
                  <w:tcBorders>
                    <w:right w:val="double" w:sz="4" w:space="0" w:color="auto"/>
                  </w:tcBorders>
                  <w:shd w:val="clear" w:color="auto" w:fill="BFBFBF" w:themeFill="background1" w:themeFillShade="BF"/>
                </w:tcPr>
                <w:p w14:paraId="4D3BA1B8" w14:textId="77777777" w:rsidR="00E43561" w:rsidRPr="00E07A26" w:rsidRDefault="00E43561" w:rsidP="00E43561">
                  <w:pPr>
                    <w:pStyle w:val="Texttabel"/>
                    <w:rPr>
                      <w:color w:val="auto"/>
                    </w:rPr>
                  </w:pPr>
                </w:p>
              </w:tc>
            </w:tr>
            <w:tr w:rsidR="00E07A26" w:rsidRPr="00E07A26" w14:paraId="2C220711" w14:textId="77777777" w:rsidTr="00E43561">
              <w:tc>
                <w:tcPr>
                  <w:tcW w:w="513" w:type="dxa"/>
                  <w:tcBorders>
                    <w:left w:val="double" w:sz="4" w:space="0" w:color="auto"/>
                  </w:tcBorders>
                </w:tcPr>
                <w:p w14:paraId="42810541" w14:textId="77777777" w:rsidR="00E43561" w:rsidRPr="00E07A26" w:rsidRDefault="00E43561" w:rsidP="00E43561">
                  <w:pPr>
                    <w:pStyle w:val="Texttabel"/>
                    <w:rPr>
                      <w:color w:val="auto"/>
                    </w:rPr>
                  </w:pPr>
                  <w:r w:rsidRPr="00E07A26">
                    <w:rPr>
                      <w:color w:val="auto"/>
                    </w:rPr>
                    <w:t>1</w:t>
                  </w:r>
                </w:p>
              </w:tc>
              <w:tc>
                <w:tcPr>
                  <w:tcW w:w="1224" w:type="dxa"/>
                </w:tcPr>
                <w:p w14:paraId="6AB362FB" w14:textId="77777777" w:rsidR="00E43561" w:rsidRPr="00E07A26" w:rsidRDefault="00E43561" w:rsidP="00E43561">
                  <w:pPr>
                    <w:pStyle w:val="Texttabel"/>
                    <w:rPr>
                      <w:color w:val="auto"/>
                    </w:rPr>
                  </w:pPr>
                  <w:r w:rsidRPr="00E07A26">
                    <w:rPr>
                      <w:color w:val="auto"/>
                    </w:rPr>
                    <w:t>332281.789</w:t>
                  </w:r>
                </w:p>
              </w:tc>
              <w:tc>
                <w:tcPr>
                  <w:tcW w:w="1324" w:type="dxa"/>
                </w:tcPr>
                <w:p w14:paraId="7EE92540" w14:textId="77777777" w:rsidR="00E43561" w:rsidRPr="00E07A26" w:rsidRDefault="00E43561" w:rsidP="00E43561">
                  <w:pPr>
                    <w:pStyle w:val="Texttabel"/>
                    <w:rPr>
                      <w:color w:val="auto"/>
                    </w:rPr>
                  </w:pPr>
                  <w:r w:rsidRPr="00E07A26">
                    <w:rPr>
                      <w:color w:val="auto"/>
                    </w:rPr>
                    <w:t>795922.708</w:t>
                  </w:r>
                </w:p>
              </w:tc>
              <w:tc>
                <w:tcPr>
                  <w:tcW w:w="1187" w:type="dxa"/>
                  <w:tcBorders>
                    <w:right w:val="double" w:sz="4" w:space="0" w:color="auto"/>
                  </w:tcBorders>
                </w:tcPr>
                <w:p w14:paraId="514701EF" w14:textId="77777777" w:rsidR="00E43561" w:rsidRPr="00E07A26" w:rsidRDefault="00E43561" w:rsidP="00E43561">
                  <w:pPr>
                    <w:pStyle w:val="Texttabel"/>
                    <w:rPr>
                      <w:color w:val="auto"/>
                    </w:rPr>
                  </w:pPr>
                  <w:r w:rsidRPr="00E07A26">
                    <w:rPr>
                      <w:color w:val="auto"/>
                    </w:rPr>
                    <w:t>973.151</w:t>
                  </w:r>
                </w:p>
              </w:tc>
            </w:tr>
            <w:tr w:rsidR="00E07A26" w:rsidRPr="00E07A26" w14:paraId="52D7CE36" w14:textId="77777777" w:rsidTr="00E43561">
              <w:tc>
                <w:tcPr>
                  <w:tcW w:w="513" w:type="dxa"/>
                  <w:tcBorders>
                    <w:left w:val="double" w:sz="4" w:space="0" w:color="auto"/>
                  </w:tcBorders>
                </w:tcPr>
                <w:p w14:paraId="3075D777" w14:textId="77777777" w:rsidR="00E43561" w:rsidRPr="00E07A26" w:rsidRDefault="00E43561" w:rsidP="00E43561">
                  <w:pPr>
                    <w:pStyle w:val="Texttabel"/>
                    <w:rPr>
                      <w:color w:val="auto"/>
                    </w:rPr>
                  </w:pPr>
                  <w:r w:rsidRPr="00E07A26">
                    <w:rPr>
                      <w:color w:val="auto"/>
                    </w:rPr>
                    <w:t>2</w:t>
                  </w:r>
                </w:p>
              </w:tc>
              <w:tc>
                <w:tcPr>
                  <w:tcW w:w="1224" w:type="dxa"/>
                </w:tcPr>
                <w:p w14:paraId="33D7C43A" w14:textId="77777777" w:rsidR="00E43561" w:rsidRPr="00E07A26" w:rsidRDefault="00E43561" w:rsidP="00E43561">
                  <w:pPr>
                    <w:pStyle w:val="Texttabel"/>
                    <w:rPr>
                      <w:color w:val="auto"/>
                    </w:rPr>
                  </w:pPr>
                  <w:r w:rsidRPr="00E07A26">
                    <w:rPr>
                      <w:color w:val="auto"/>
                    </w:rPr>
                    <w:t>332345.404</w:t>
                  </w:r>
                </w:p>
              </w:tc>
              <w:tc>
                <w:tcPr>
                  <w:tcW w:w="1324" w:type="dxa"/>
                </w:tcPr>
                <w:p w14:paraId="778FB04C" w14:textId="77777777" w:rsidR="00E43561" w:rsidRPr="00E07A26" w:rsidRDefault="00E43561" w:rsidP="00E43561">
                  <w:pPr>
                    <w:pStyle w:val="Texttabel"/>
                    <w:rPr>
                      <w:color w:val="auto"/>
                    </w:rPr>
                  </w:pPr>
                  <w:r w:rsidRPr="00E07A26">
                    <w:rPr>
                      <w:color w:val="auto"/>
                    </w:rPr>
                    <w:t>796893.778</w:t>
                  </w:r>
                </w:p>
              </w:tc>
              <w:tc>
                <w:tcPr>
                  <w:tcW w:w="1187" w:type="dxa"/>
                  <w:tcBorders>
                    <w:right w:val="double" w:sz="4" w:space="0" w:color="auto"/>
                  </w:tcBorders>
                </w:tcPr>
                <w:p w14:paraId="5E6B3B89" w14:textId="77777777" w:rsidR="00E43561" w:rsidRPr="00E07A26" w:rsidRDefault="00E43561" w:rsidP="00E43561">
                  <w:pPr>
                    <w:pStyle w:val="Texttabel"/>
                    <w:rPr>
                      <w:color w:val="auto"/>
                    </w:rPr>
                  </w:pPr>
                  <w:r w:rsidRPr="00E07A26">
                    <w:rPr>
                      <w:color w:val="auto"/>
                    </w:rPr>
                    <w:t>21.473</w:t>
                  </w:r>
                </w:p>
              </w:tc>
            </w:tr>
            <w:tr w:rsidR="00E07A26" w:rsidRPr="00E07A26" w14:paraId="659A486B" w14:textId="77777777" w:rsidTr="00E43561">
              <w:tc>
                <w:tcPr>
                  <w:tcW w:w="513" w:type="dxa"/>
                  <w:tcBorders>
                    <w:left w:val="double" w:sz="4" w:space="0" w:color="auto"/>
                  </w:tcBorders>
                </w:tcPr>
                <w:p w14:paraId="3C0EC67C" w14:textId="77777777" w:rsidR="00E43561" w:rsidRPr="00E07A26" w:rsidRDefault="00E43561" w:rsidP="00E43561">
                  <w:pPr>
                    <w:pStyle w:val="Texttabel"/>
                    <w:rPr>
                      <w:color w:val="auto"/>
                    </w:rPr>
                  </w:pPr>
                  <w:r w:rsidRPr="00E07A26">
                    <w:rPr>
                      <w:color w:val="auto"/>
                    </w:rPr>
                    <w:t>3</w:t>
                  </w:r>
                </w:p>
              </w:tc>
              <w:tc>
                <w:tcPr>
                  <w:tcW w:w="1224" w:type="dxa"/>
                </w:tcPr>
                <w:p w14:paraId="1DE146DC" w14:textId="77777777" w:rsidR="00E43561" w:rsidRPr="00E07A26" w:rsidRDefault="00E43561" w:rsidP="00E43561">
                  <w:pPr>
                    <w:pStyle w:val="Texttabel"/>
                    <w:rPr>
                      <w:color w:val="auto"/>
                    </w:rPr>
                  </w:pPr>
                  <w:r w:rsidRPr="00E07A26">
                    <w:rPr>
                      <w:color w:val="auto"/>
                    </w:rPr>
                    <w:t>332324.145</w:t>
                  </w:r>
                </w:p>
              </w:tc>
              <w:tc>
                <w:tcPr>
                  <w:tcW w:w="1324" w:type="dxa"/>
                </w:tcPr>
                <w:p w14:paraId="66682828" w14:textId="77777777" w:rsidR="00E43561" w:rsidRPr="00E07A26" w:rsidRDefault="00E43561" w:rsidP="00E43561">
                  <w:pPr>
                    <w:pStyle w:val="Texttabel"/>
                    <w:rPr>
                      <w:color w:val="auto"/>
                    </w:rPr>
                  </w:pPr>
                  <w:r w:rsidRPr="00E07A26">
                    <w:rPr>
                      <w:color w:val="auto"/>
                    </w:rPr>
                    <w:t>796896.802</w:t>
                  </w:r>
                </w:p>
              </w:tc>
              <w:tc>
                <w:tcPr>
                  <w:tcW w:w="1187" w:type="dxa"/>
                  <w:tcBorders>
                    <w:right w:val="double" w:sz="4" w:space="0" w:color="auto"/>
                  </w:tcBorders>
                </w:tcPr>
                <w:p w14:paraId="44D97640" w14:textId="77777777" w:rsidR="00E43561" w:rsidRPr="00E07A26" w:rsidRDefault="00E43561" w:rsidP="00E43561">
                  <w:pPr>
                    <w:pStyle w:val="Texttabel"/>
                    <w:rPr>
                      <w:color w:val="auto"/>
                    </w:rPr>
                  </w:pPr>
                  <w:r w:rsidRPr="00E07A26">
                    <w:rPr>
                      <w:color w:val="auto"/>
                    </w:rPr>
                    <w:t>5.846</w:t>
                  </w:r>
                </w:p>
              </w:tc>
            </w:tr>
            <w:tr w:rsidR="00E07A26" w:rsidRPr="00E07A26" w14:paraId="2C60CEC7" w14:textId="77777777" w:rsidTr="00E43561">
              <w:tc>
                <w:tcPr>
                  <w:tcW w:w="513" w:type="dxa"/>
                  <w:tcBorders>
                    <w:left w:val="double" w:sz="4" w:space="0" w:color="auto"/>
                  </w:tcBorders>
                </w:tcPr>
                <w:p w14:paraId="6AD92289" w14:textId="77777777" w:rsidR="00E43561" w:rsidRPr="00E07A26" w:rsidRDefault="00E43561" w:rsidP="00E43561">
                  <w:pPr>
                    <w:pStyle w:val="Texttabel"/>
                    <w:rPr>
                      <w:color w:val="auto"/>
                    </w:rPr>
                  </w:pPr>
                  <w:r w:rsidRPr="00E07A26">
                    <w:rPr>
                      <w:color w:val="auto"/>
                    </w:rPr>
                    <w:t>4</w:t>
                  </w:r>
                </w:p>
              </w:tc>
              <w:tc>
                <w:tcPr>
                  <w:tcW w:w="1224" w:type="dxa"/>
                </w:tcPr>
                <w:p w14:paraId="270ED0AA" w14:textId="77777777" w:rsidR="00E43561" w:rsidRPr="00E07A26" w:rsidRDefault="00E43561" w:rsidP="00E43561">
                  <w:pPr>
                    <w:pStyle w:val="Texttabel"/>
                    <w:rPr>
                      <w:color w:val="auto"/>
                    </w:rPr>
                  </w:pPr>
                  <w:r w:rsidRPr="00E07A26">
                    <w:rPr>
                      <w:color w:val="auto"/>
                    </w:rPr>
                    <w:t>332318.357</w:t>
                  </w:r>
                </w:p>
              </w:tc>
              <w:tc>
                <w:tcPr>
                  <w:tcW w:w="1324" w:type="dxa"/>
                </w:tcPr>
                <w:p w14:paraId="7E67DD00" w14:textId="77777777" w:rsidR="00E43561" w:rsidRPr="00E07A26" w:rsidRDefault="00E43561" w:rsidP="00E43561">
                  <w:pPr>
                    <w:pStyle w:val="Texttabel"/>
                    <w:rPr>
                      <w:color w:val="auto"/>
                    </w:rPr>
                  </w:pPr>
                  <w:r w:rsidRPr="00E07A26">
                    <w:rPr>
                      <w:color w:val="auto"/>
                    </w:rPr>
                    <w:t>796897.626</w:t>
                  </w:r>
                </w:p>
              </w:tc>
              <w:tc>
                <w:tcPr>
                  <w:tcW w:w="1187" w:type="dxa"/>
                  <w:tcBorders>
                    <w:right w:val="double" w:sz="4" w:space="0" w:color="auto"/>
                  </w:tcBorders>
                </w:tcPr>
                <w:p w14:paraId="719641A2" w14:textId="77777777" w:rsidR="00E43561" w:rsidRPr="00E07A26" w:rsidRDefault="00E43561" w:rsidP="00E43561">
                  <w:pPr>
                    <w:pStyle w:val="Texttabel"/>
                    <w:rPr>
                      <w:color w:val="auto"/>
                    </w:rPr>
                  </w:pPr>
                  <w:r w:rsidRPr="00E07A26">
                    <w:rPr>
                      <w:color w:val="auto"/>
                    </w:rPr>
                    <w:t>4.252</w:t>
                  </w:r>
                </w:p>
              </w:tc>
            </w:tr>
            <w:tr w:rsidR="00E07A26" w:rsidRPr="00E07A26" w14:paraId="5F3BFBE7" w14:textId="77777777" w:rsidTr="00E43561">
              <w:tc>
                <w:tcPr>
                  <w:tcW w:w="513" w:type="dxa"/>
                  <w:tcBorders>
                    <w:left w:val="double" w:sz="4" w:space="0" w:color="auto"/>
                  </w:tcBorders>
                </w:tcPr>
                <w:p w14:paraId="18E96390" w14:textId="77777777" w:rsidR="00E43561" w:rsidRPr="00E07A26" w:rsidRDefault="00E43561" w:rsidP="00E43561">
                  <w:pPr>
                    <w:pStyle w:val="Texttabel"/>
                    <w:rPr>
                      <w:color w:val="auto"/>
                    </w:rPr>
                  </w:pPr>
                  <w:r w:rsidRPr="00E07A26">
                    <w:rPr>
                      <w:color w:val="auto"/>
                    </w:rPr>
                    <w:t>5</w:t>
                  </w:r>
                </w:p>
              </w:tc>
              <w:tc>
                <w:tcPr>
                  <w:tcW w:w="1224" w:type="dxa"/>
                </w:tcPr>
                <w:p w14:paraId="4C9D58CA" w14:textId="77777777" w:rsidR="00E43561" w:rsidRPr="00E07A26" w:rsidRDefault="00E43561" w:rsidP="00E43561">
                  <w:pPr>
                    <w:pStyle w:val="Texttabel"/>
                    <w:rPr>
                      <w:color w:val="auto"/>
                    </w:rPr>
                  </w:pPr>
                  <w:r w:rsidRPr="00E07A26">
                    <w:rPr>
                      <w:color w:val="auto"/>
                    </w:rPr>
                    <w:t>332314.118</w:t>
                  </w:r>
                </w:p>
              </w:tc>
              <w:tc>
                <w:tcPr>
                  <w:tcW w:w="1324" w:type="dxa"/>
                </w:tcPr>
                <w:p w14:paraId="4B64102E" w14:textId="77777777" w:rsidR="00E43561" w:rsidRPr="00E07A26" w:rsidRDefault="00E43561" w:rsidP="00E43561">
                  <w:pPr>
                    <w:pStyle w:val="Texttabel"/>
                    <w:rPr>
                      <w:color w:val="auto"/>
                    </w:rPr>
                  </w:pPr>
                  <w:r w:rsidRPr="00E07A26">
                    <w:rPr>
                      <w:color w:val="auto"/>
                    </w:rPr>
                    <w:t>796897.957</w:t>
                  </w:r>
                </w:p>
              </w:tc>
              <w:tc>
                <w:tcPr>
                  <w:tcW w:w="1187" w:type="dxa"/>
                  <w:tcBorders>
                    <w:right w:val="double" w:sz="4" w:space="0" w:color="auto"/>
                  </w:tcBorders>
                </w:tcPr>
                <w:p w14:paraId="58CD8389" w14:textId="77777777" w:rsidR="00E43561" w:rsidRPr="00E07A26" w:rsidRDefault="00E43561" w:rsidP="00E43561">
                  <w:pPr>
                    <w:pStyle w:val="Texttabel"/>
                    <w:rPr>
                      <w:color w:val="auto"/>
                    </w:rPr>
                  </w:pPr>
                  <w:r w:rsidRPr="00E07A26">
                    <w:rPr>
                      <w:color w:val="auto"/>
                    </w:rPr>
                    <w:t>19.963</w:t>
                  </w:r>
                </w:p>
              </w:tc>
            </w:tr>
            <w:tr w:rsidR="00E07A26" w:rsidRPr="00E07A26" w14:paraId="1A0F2D50" w14:textId="77777777" w:rsidTr="00E43561">
              <w:tc>
                <w:tcPr>
                  <w:tcW w:w="513" w:type="dxa"/>
                  <w:tcBorders>
                    <w:left w:val="double" w:sz="4" w:space="0" w:color="auto"/>
                  </w:tcBorders>
                </w:tcPr>
                <w:p w14:paraId="1B3BC4A8" w14:textId="77777777" w:rsidR="00E43561" w:rsidRPr="00E07A26" w:rsidRDefault="00E43561" w:rsidP="00E43561">
                  <w:pPr>
                    <w:pStyle w:val="Texttabel"/>
                    <w:rPr>
                      <w:color w:val="auto"/>
                    </w:rPr>
                  </w:pPr>
                  <w:r w:rsidRPr="00E07A26">
                    <w:rPr>
                      <w:color w:val="auto"/>
                    </w:rPr>
                    <w:t>6</w:t>
                  </w:r>
                </w:p>
              </w:tc>
              <w:tc>
                <w:tcPr>
                  <w:tcW w:w="1224" w:type="dxa"/>
                </w:tcPr>
                <w:p w14:paraId="5EF41E8C" w14:textId="77777777" w:rsidR="00E43561" w:rsidRPr="00E07A26" w:rsidRDefault="00E43561" w:rsidP="00E43561">
                  <w:pPr>
                    <w:pStyle w:val="Texttabel"/>
                    <w:rPr>
                      <w:color w:val="auto"/>
                    </w:rPr>
                  </w:pPr>
                  <w:r w:rsidRPr="00E07A26">
                    <w:rPr>
                      <w:color w:val="auto"/>
                    </w:rPr>
                    <w:t>332294.215</w:t>
                  </w:r>
                </w:p>
              </w:tc>
              <w:tc>
                <w:tcPr>
                  <w:tcW w:w="1324" w:type="dxa"/>
                </w:tcPr>
                <w:p w14:paraId="5644BF91" w14:textId="77777777" w:rsidR="00E43561" w:rsidRPr="00E07A26" w:rsidRDefault="00E43561" w:rsidP="00E43561">
                  <w:pPr>
                    <w:pStyle w:val="Texttabel"/>
                    <w:rPr>
                      <w:color w:val="auto"/>
                    </w:rPr>
                  </w:pPr>
                  <w:r w:rsidRPr="00E07A26">
                    <w:rPr>
                      <w:color w:val="auto"/>
                    </w:rPr>
                    <w:t>796899.509</w:t>
                  </w:r>
                </w:p>
              </w:tc>
              <w:tc>
                <w:tcPr>
                  <w:tcW w:w="1187" w:type="dxa"/>
                  <w:tcBorders>
                    <w:right w:val="double" w:sz="4" w:space="0" w:color="auto"/>
                  </w:tcBorders>
                </w:tcPr>
                <w:p w14:paraId="26760E4B" w14:textId="77777777" w:rsidR="00E43561" w:rsidRPr="00E07A26" w:rsidRDefault="00E43561" w:rsidP="00E43561">
                  <w:pPr>
                    <w:pStyle w:val="Texttabel"/>
                    <w:rPr>
                      <w:color w:val="auto"/>
                    </w:rPr>
                  </w:pPr>
                  <w:r w:rsidRPr="00E07A26">
                    <w:rPr>
                      <w:color w:val="auto"/>
                    </w:rPr>
                    <w:t>39.664</w:t>
                  </w:r>
                </w:p>
              </w:tc>
            </w:tr>
            <w:tr w:rsidR="00E07A26" w:rsidRPr="00E07A26" w14:paraId="36ABA33E" w14:textId="77777777" w:rsidTr="00E43561">
              <w:tc>
                <w:tcPr>
                  <w:tcW w:w="513" w:type="dxa"/>
                  <w:tcBorders>
                    <w:left w:val="double" w:sz="4" w:space="0" w:color="auto"/>
                  </w:tcBorders>
                </w:tcPr>
                <w:p w14:paraId="534A1646" w14:textId="77777777" w:rsidR="00E43561" w:rsidRPr="00E07A26" w:rsidRDefault="00E43561" w:rsidP="00E43561">
                  <w:pPr>
                    <w:pStyle w:val="Texttabel"/>
                    <w:rPr>
                      <w:color w:val="auto"/>
                    </w:rPr>
                  </w:pPr>
                  <w:r w:rsidRPr="00E07A26">
                    <w:rPr>
                      <w:color w:val="auto"/>
                    </w:rPr>
                    <w:t>7</w:t>
                  </w:r>
                </w:p>
              </w:tc>
              <w:tc>
                <w:tcPr>
                  <w:tcW w:w="1224" w:type="dxa"/>
                </w:tcPr>
                <w:p w14:paraId="5C456ED1" w14:textId="77777777" w:rsidR="00E43561" w:rsidRPr="00E07A26" w:rsidRDefault="00E43561" w:rsidP="00E43561">
                  <w:pPr>
                    <w:pStyle w:val="Texttabel"/>
                    <w:rPr>
                      <w:color w:val="auto"/>
                    </w:rPr>
                  </w:pPr>
                  <w:r w:rsidRPr="00E07A26">
                    <w:rPr>
                      <w:color w:val="auto"/>
                    </w:rPr>
                    <w:t>332254.668</w:t>
                  </w:r>
                </w:p>
              </w:tc>
              <w:tc>
                <w:tcPr>
                  <w:tcW w:w="1324" w:type="dxa"/>
                </w:tcPr>
                <w:p w14:paraId="6EB93DA3" w14:textId="77777777" w:rsidR="00E43561" w:rsidRPr="00E07A26" w:rsidRDefault="00E43561" w:rsidP="00E43561">
                  <w:pPr>
                    <w:pStyle w:val="Texttabel"/>
                    <w:rPr>
                      <w:color w:val="auto"/>
                    </w:rPr>
                  </w:pPr>
                  <w:r w:rsidRPr="00E07A26">
                    <w:rPr>
                      <w:color w:val="auto"/>
                    </w:rPr>
                    <w:t>796902.554</w:t>
                  </w:r>
                </w:p>
              </w:tc>
              <w:tc>
                <w:tcPr>
                  <w:tcW w:w="1187" w:type="dxa"/>
                  <w:tcBorders>
                    <w:right w:val="double" w:sz="4" w:space="0" w:color="auto"/>
                  </w:tcBorders>
                </w:tcPr>
                <w:p w14:paraId="537E7DC4" w14:textId="77777777" w:rsidR="00E43561" w:rsidRPr="00E07A26" w:rsidRDefault="00E43561" w:rsidP="00E43561">
                  <w:pPr>
                    <w:pStyle w:val="Texttabel"/>
                    <w:rPr>
                      <w:color w:val="auto"/>
                    </w:rPr>
                  </w:pPr>
                  <w:r w:rsidRPr="00E07A26">
                    <w:rPr>
                      <w:color w:val="auto"/>
                    </w:rPr>
                    <w:t>21.906</w:t>
                  </w:r>
                </w:p>
              </w:tc>
            </w:tr>
            <w:tr w:rsidR="00E07A26" w:rsidRPr="00E07A26" w14:paraId="68688573" w14:textId="77777777" w:rsidTr="00E43561">
              <w:tc>
                <w:tcPr>
                  <w:tcW w:w="513" w:type="dxa"/>
                  <w:tcBorders>
                    <w:left w:val="double" w:sz="4" w:space="0" w:color="auto"/>
                  </w:tcBorders>
                </w:tcPr>
                <w:p w14:paraId="71A24F99" w14:textId="77777777" w:rsidR="00E43561" w:rsidRPr="00E07A26" w:rsidRDefault="00E43561" w:rsidP="00E43561">
                  <w:pPr>
                    <w:pStyle w:val="Texttabel"/>
                    <w:rPr>
                      <w:color w:val="auto"/>
                    </w:rPr>
                  </w:pPr>
                  <w:r w:rsidRPr="00E07A26">
                    <w:rPr>
                      <w:color w:val="auto"/>
                    </w:rPr>
                    <w:t>8</w:t>
                  </w:r>
                </w:p>
              </w:tc>
              <w:tc>
                <w:tcPr>
                  <w:tcW w:w="1224" w:type="dxa"/>
                </w:tcPr>
                <w:p w14:paraId="7AD484C2" w14:textId="77777777" w:rsidR="00E43561" w:rsidRPr="00E07A26" w:rsidRDefault="00E43561" w:rsidP="00E43561">
                  <w:pPr>
                    <w:pStyle w:val="Texttabel"/>
                    <w:rPr>
                      <w:color w:val="auto"/>
                    </w:rPr>
                  </w:pPr>
                  <w:r w:rsidRPr="00E07A26">
                    <w:rPr>
                      <w:color w:val="auto"/>
                    </w:rPr>
                    <w:t>332232.858</w:t>
                  </w:r>
                </w:p>
              </w:tc>
              <w:tc>
                <w:tcPr>
                  <w:tcW w:w="1324" w:type="dxa"/>
                </w:tcPr>
                <w:p w14:paraId="45F60122" w14:textId="77777777" w:rsidR="00E43561" w:rsidRPr="00E07A26" w:rsidRDefault="00E43561" w:rsidP="00E43561">
                  <w:pPr>
                    <w:pStyle w:val="Texttabel"/>
                    <w:rPr>
                      <w:color w:val="auto"/>
                    </w:rPr>
                  </w:pPr>
                  <w:r w:rsidRPr="00E07A26">
                    <w:rPr>
                      <w:color w:val="auto"/>
                    </w:rPr>
                    <w:t>796904.599</w:t>
                  </w:r>
                </w:p>
              </w:tc>
              <w:tc>
                <w:tcPr>
                  <w:tcW w:w="1187" w:type="dxa"/>
                  <w:tcBorders>
                    <w:bottom w:val="single" w:sz="4" w:space="0" w:color="auto"/>
                    <w:right w:val="double" w:sz="4" w:space="0" w:color="auto"/>
                  </w:tcBorders>
                </w:tcPr>
                <w:p w14:paraId="09965C88" w14:textId="77777777" w:rsidR="00E43561" w:rsidRPr="00E07A26" w:rsidRDefault="00E43561" w:rsidP="00E43561">
                  <w:pPr>
                    <w:pStyle w:val="Texttabel"/>
                    <w:rPr>
                      <w:color w:val="auto"/>
                    </w:rPr>
                  </w:pPr>
                  <w:r w:rsidRPr="00E07A26">
                    <w:rPr>
                      <w:color w:val="auto"/>
                    </w:rPr>
                    <w:t>28.272</w:t>
                  </w:r>
                </w:p>
              </w:tc>
            </w:tr>
            <w:tr w:rsidR="00E07A26" w:rsidRPr="00E07A26" w14:paraId="00BB2F87" w14:textId="77777777" w:rsidTr="00E43561">
              <w:tc>
                <w:tcPr>
                  <w:tcW w:w="513" w:type="dxa"/>
                  <w:tcBorders>
                    <w:left w:val="double" w:sz="4" w:space="0" w:color="auto"/>
                  </w:tcBorders>
                </w:tcPr>
                <w:p w14:paraId="0CD487E3" w14:textId="77777777" w:rsidR="00E43561" w:rsidRPr="00E07A26" w:rsidRDefault="00E43561" w:rsidP="00E43561">
                  <w:pPr>
                    <w:pStyle w:val="Texttabel"/>
                    <w:rPr>
                      <w:color w:val="auto"/>
                    </w:rPr>
                  </w:pPr>
                  <w:r w:rsidRPr="00E07A26">
                    <w:rPr>
                      <w:color w:val="auto"/>
                    </w:rPr>
                    <w:t>9</w:t>
                  </w:r>
                </w:p>
              </w:tc>
              <w:tc>
                <w:tcPr>
                  <w:tcW w:w="1224" w:type="dxa"/>
                </w:tcPr>
                <w:p w14:paraId="506DD3A6" w14:textId="77777777" w:rsidR="00E43561" w:rsidRPr="00E07A26" w:rsidRDefault="00E43561" w:rsidP="00E43561">
                  <w:pPr>
                    <w:pStyle w:val="Texttabel"/>
                    <w:rPr>
                      <w:color w:val="auto"/>
                    </w:rPr>
                  </w:pPr>
                  <w:r w:rsidRPr="00E07A26">
                    <w:rPr>
                      <w:color w:val="auto"/>
                    </w:rPr>
                    <w:t>332206.584</w:t>
                  </w:r>
                </w:p>
              </w:tc>
              <w:tc>
                <w:tcPr>
                  <w:tcW w:w="1324" w:type="dxa"/>
                </w:tcPr>
                <w:p w14:paraId="205D6C63" w14:textId="77777777" w:rsidR="00E43561" w:rsidRPr="00E07A26" w:rsidRDefault="00E43561" w:rsidP="00E43561">
                  <w:pPr>
                    <w:pStyle w:val="Texttabel"/>
                    <w:rPr>
                      <w:color w:val="auto"/>
                    </w:rPr>
                  </w:pPr>
                  <w:r w:rsidRPr="00E07A26">
                    <w:rPr>
                      <w:color w:val="auto"/>
                    </w:rPr>
                    <w:t>796894.160</w:t>
                  </w:r>
                </w:p>
              </w:tc>
              <w:tc>
                <w:tcPr>
                  <w:tcW w:w="1187" w:type="dxa"/>
                  <w:tcBorders>
                    <w:right w:val="double" w:sz="4" w:space="0" w:color="auto"/>
                  </w:tcBorders>
                </w:tcPr>
                <w:p w14:paraId="3B13C6B7" w14:textId="77777777" w:rsidR="00E43561" w:rsidRPr="00E07A26" w:rsidRDefault="00E43561" w:rsidP="00E43561">
                  <w:pPr>
                    <w:pStyle w:val="Texttabel"/>
                    <w:rPr>
                      <w:color w:val="auto"/>
                    </w:rPr>
                  </w:pPr>
                  <w:r w:rsidRPr="00E07A26">
                    <w:rPr>
                      <w:color w:val="auto"/>
                    </w:rPr>
                    <w:t>0.929</w:t>
                  </w:r>
                </w:p>
              </w:tc>
            </w:tr>
            <w:tr w:rsidR="00E07A26" w:rsidRPr="00E07A26" w14:paraId="6C7B6129" w14:textId="77777777" w:rsidTr="00E43561">
              <w:tc>
                <w:tcPr>
                  <w:tcW w:w="513" w:type="dxa"/>
                  <w:tcBorders>
                    <w:left w:val="double" w:sz="4" w:space="0" w:color="auto"/>
                  </w:tcBorders>
                </w:tcPr>
                <w:p w14:paraId="281B07BD" w14:textId="77777777" w:rsidR="00E43561" w:rsidRPr="00E07A26" w:rsidRDefault="00E43561" w:rsidP="00E43561">
                  <w:pPr>
                    <w:pStyle w:val="Texttabel"/>
                    <w:rPr>
                      <w:color w:val="auto"/>
                    </w:rPr>
                  </w:pPr>
                  <w:r w:rsidRPr="00E07A26">
                    <w:rPr>
                      <w:color w:val="auto"/>
                    </w:rPr>
                    <w:t>10</w:t>
                  </w:r>
                </w:p>
              </w:tc>
              <w:tc>
                <w:tcPr>
                  <w:tcW w:w="1224" w:type="dxa"/>
                </w:tcPr>
                <w:p w14:paraId="3004B242" w14:textId="77777777" w:rsidR="00E43561" w:rsidRPr="00E07A26" w:rsidRDefault="00E43561" w:rsidP="00E43561">
                  <w:pPr>
                    <w:pStyle w:val="Texttabel"/>
                    <w:rPr>
                      <w:color w:val="auto"/>
                    </w:rPr>
                  </w:pPr>
                  <w:r w:rsidRPr="00E07A26">
                    <w:rPr>
                      <w:color w:val="auto"/>
                    </w:rPr>
                    <w:t>332205.673</w:t>
                  </w:r>
                </w:p>
              </w:tc>
              <w:tc>
                <w:tcPr>
                  <w:tcW w:w="1324" w:type="dxa"/>
                </w:tcPr>
                <w:p w14:paraId="3F374FBA" w14:textId="77777777" w:rsidR="00E43561" w:rsidRPr="00E07A26" w:rsidRDefault="00E43561" w:rsidP="00E43561">
                  <w:pPr>
                    <w:pStyle w:val="Texttabel"/>
                    <w:rPr>
                      <w:color w:val="auto"/>
                    </w:rPr>
                  </w:pPr>
                  <w:r w:rsidRPr="00E07A26">
                    <w:rPr>
                      <w:color w:val="auto"/>
                    </w:rPr>
                    <w:t>796893.980</w:t>
                  </w:r>
                </w:p>
              </w:tc>
              <w:tc>
                <w:tcPr>
                  <w:tcW w:w="1187" w:type="dxa"/>
                  <w:tcBorders>
                    <w:right w:val="double" w:sz="4" w:space="0" w:color="auto"/>
                  </w:tcBorders>
                </w:tcPr>
                <w:p w14:paraId="47FA682D" w14:textId="77777777" w:rsidR="00E43561" w:rsidRPr="00E07A26" w:rsidRDefault="00E43561" w:rsidP="00E43561">
                  <w:pPr>
                    <w:pStyle w:val="Texttabel"/>
                    <w:rPr>
                      <w:color w:val="auto"/>
                    </w:rPr>
                  </w:pPr>
                  <w:r w:rsidRPr="00E07A26">
                    <w:rPr>
                      <w:color w:val="auto"/>
                    </w:rPr>
                    <w:t>405.664</w:t>
                  </w:r>
                </w:p>
              </w:tc>
            </w:tr>
            <w:tr w:rsidR="00E07A26" w:rsidRPr="00E07A26" w14:paraId="2754F76E" w14:textId="77777777" w:rsidTr="00E43561">
              <w:tc>
                <w:tcPr>
                  <w:tcW w:w="513" w:type="dxa"/>
                  <w:tcBorders>
                    <w:left w:val="double" w:sz="4" w:space="0" w:color="auto"/>
                  </w:tcBorders>
                </w:tcPr>
                <w:p w14:paraId="544B416D" w14:textId="77777777" w:rsidR="00E43561" w:rsidRPr="00E07A26" w:rsidRDefault="00E43561" w:rsidP="00E43561">
                  <w:pPr>
                    <w:pStyle w:val="Texttabel"/>
                    <w:rPr>
                      <w:color w:val="auto"/>
                    </w:rPr>
                  </w:pPr>
                  <w:r w:rsidRPr="00E07A26">
                    <w:rPr>
                      <w:color w:val="auto"/>
                    </w:rPr>
                    <w:t>11</w:t>
                  </w:r>
                </w:p>
              </w:tc>
              <w:tc>
                <w:tcPr>
                  <w:tcW w:w="1224" w:type="dxa"/>
                </w:tcPr>
                <w:p w14:paraId="6619E336" w14:textId="77777777" w:rsidR="00E43561" w:rsidRPr="00E07A26" w:rsidRDefault="00E43561" w:rsidP="00E43561">
                  <w:pPr>
                    <w:pStyle w:val="Texttabel"/>
                    <w:jc w:val="both"/>
                    <w:rPr>
                      <w:color w:val="auto"/>
                    </w:rPr>
                  </w:pPr>
                  <w:r w:rsidRPr="00E07A26">
                    <w:rPr>
                      <w:color w:val="auto"/>
                    </w:rPr>
                    <w:t>332179.155</w:t>
                  </w:r>
                </w:p>
              </w:tc>
              <w:tc>
                <w:tcPr>
                  <w:tcW w:w="1324" w:type="dxa"/>
                </w:tcPr>
                <w:p w14:paraId="0A2E8F0C" w14:textId="77777777" w:rsidR="00E43561" w:rsidRPr="00E07A26" w:rsidRDefault="00E43561" w:rsidP="00E43561">
                  <w:pPr>
                    <w:pStyle w:val="Texttabel"/>
                    <w:rPr>
                      <w:color w:val="auto"/>
                    </w:rPr>
                  </w:pPr>
                  <w:r w:rsidRPr="00E07A26">
                    <w:rPr>
                      <w:color w:val="auto"/>
                    </w:rPr>
                    <w:t>796489.184</w:t>
                  </w:r>
                </w:p>
              </w:tc>
              <w:tc>
                <w:tcPr>
                  <w:tcW w:w="1187" w:type="dxa"/>
                  <w:tcBorders>
                    <w:right w:val="double" w:sz="4" w:space="0" w:color="auto"/>
                  </w:tcBorders>
                </w:tcPr>
                <w:p w14:paraId="37327F93" w14:textId="77777777" w:rsidR="00E43561" w:rsidRPr="00E07A26" w:rsidRDefault="00E43561" w:rsidP="00E43561">
                  <w:pPr>
                    <w:pStyle w:val="Texttabel"/>
                    <w:rPr>
                      <w:color w:val="auto"/>
                    </w:rPr>
                  </w:pPr>
                  <w:r w:rsidRPr="00E07A26">
                    <w:rPr>
                      <w:color w:val="auto"/>
                    </w:rPr>
                    <w:t>37.793</w:t>
                  </w:r>
                </w:p>
              </w:tc>
            </w:tr>
            <w:tr w:rsidR="00E07A26" w:rsidRPr="00E07A26" w14:paraId="7BBCF582" w14:textId="77777777" w:rsidTr="00E43561">
              <w:tc>
                <w:tcPr>
                  <w:tcW w:w="513" w:type="dxa"/>
                  <w:tcBorders>
                    <w:left w:val="double" w:sz="4" w:space="0" w:color="auto"/>
                  </w:tcBorders>
                </w:tcPr>
                <w:p w14:paraId="01A50650" w14:textId="77777777" w:rsidR="00E43561" w:rsidRPr="00E07A26" w:rsidRDefault="00E43561" w:rsidP="00E43561">
                  <w:pPr>
                    <w:pStyle w:val="Texttabel"/>
                    <w:rPr>
                      <w:color w:val="auto"/>
                    </w:rPr>
                  </w:pPr>
                  <w:r w:rsidRPr="00E07A26">
                    <w:rPr>
                      <w:color w:val="auto"/>
                    </w:rPr>
                    <w:t>12</w:t>
                  </w:r>
                </w:p>
              </w:tc>
              <w:tc>
                <w:tcPr>
                  <w:tcW w:w="1224" w:type="dxa"/>
                </w:tcPr>
                <w:p w14:paraId="32EFEC40" w14:textId="77777777" w:rsidR="00E43561" w:rsidRPr="00E07A26" w:rsidRDefault="00E43561" w:rsidP="00E43561">
                  <w:pPr>
                    <w:pStyle w:val="Texttabel"/>
                    <w:rPr>
                      <w:color w:val="auto"/>
                    </w:rPr>
                  </w:pPr>
                  <w:r w:rsidRPr="00E07A26">
                    <w:rPr>
                      <w:color w:val="auto"/>
                    </w:rPr>
                    <w:t>332216.867</w:t>
                  </w:r>
                </w:p>
              </w:tc>
              <w:tc>
                <w:tcPr>
                  <w:tcW w:w="1324" w:type="dxa"/>
                </w:tcPr>
                <w:p w14:paraId="39472E24" w14:textId="77777777" w:rsidR="00E43561" w:rsidRPr="00E07A26" w:rsidRDefault="00E43561" w:rsidP="00E43561">
                  <w:pPr>
                    <w:pStyle w:val="Texttabel"/>
                    <w:rPr>
                      <w:color w:val="auto"/>
                    </w:rPr>
                  </w:pPr>
                  <w:r w:rsidRPr="00E07A26">
                    <w:rPr>
                      <w:color w:val="auto"/>
                    </w:rPr>
                    <w:t>796486.714</w:t>
                  </w:r>
                </w:p>
              </w:tc>
              <w:tc>
                <w:tcPr>
                  <w:tcW w:w="1187" w:type="dxa"/>
                  <w:tcBorders>
                    <w:right w:val="double" w:sz="4" w:space="0" w:color="auto"/>
                  </w:tcBorders>
                </w:tcPr>
                <w:p w14:paraId="7AC1E6B7" w14:textId="77777777" w:rsidR="00E43561" w:rsidRPr="00E07A26" w:rsidRDefault="00E43561" w:rsidP="00E43561">
                  <w:pPr>
                    <w:pStyle w:val="Texttabel"/>
                    <w:rPr>
                      <w:color w:val="auto"/>
                    </w:rPr>
                  </w:pPr>
                  <w:r w:rsidRPr="00E07A26">
                    <w:rPr>
                      <w:color w:val="auto"/>
                    </w:rPr>
                    <w:t>623.604</w:t>
                  </w:r>
                </w:p>
              </w:tc>
            </w:tr>
            <w:tr w:rsidR="00E07A26" w:rsidRPr="00E07A26" w14:paraId="1258836A" w14:textId="77777777" w:rsidTr="00E43561">
              <w:tc>
                <w:tcPr>
                  <w:tcW w:w="513" w:type="dxa"/>
                  <w:tcBorders>
                    <w:left w:val="double" w:sz="4" w:space="0" w:color="auto"/>
                  </w:tcBorders>
                </w:tcPr>
                <w:p w14:paraId="1B238652" w14:textId="77777777" w:rsidR="00E43561" w:rsidRPr="00E07A26" w:rsidRDefault="00E43561" w:rsidP="00E43561">
                  <w:pPr>
                    <w:pStyle w:val="Texttabel"/>
                    <w:rPr>
                      <w:color w:val="auto"/>
                    </w:rPr>
                  </w:pPr>
                  <w:r w:rsidRPr="00E07A26">
                    <w:rPr>
                      <w:color w:val="auto"/>
                    </w:rPr>
                    <w:t>13</w:t>
                  </w:r>
                </w:p>
              </w:tc>
              <w:tc>
                <w:tcPr>
                  <w:tcW w:w="1224" w:type="dxa"/>
                </w:tcPr>
                <w:p w14:paraId="3CE4C8A3" w14:textId="77777777" w:rsidR="00E43561" w:rsidRPr="00E07A26" w:rsidRDefault="00E43561" w:rsidP="00E43561">
                  <w:pPr>
                    <w:pStyle w:val="Texttabel"/>
                    <w:rPr>
                      <w:color w:val="auto"/>
                    </w:rPr>
                  </w:pPr>
                  <w:r w:rsidRPr="00E07A26">
                    <w:rPr>
                      <w:color w:val="auto"/>
                    </w:rPr>
                    <w:t>332176.101</w:t>
                  </w:r>
                </w:p>
              </w:tc>
              <w:tc>
                <w:tcPr>
                  <w:tcW w:w="1324" w:type="dxa"/>
                </w:tcPr>
                <w:p w14:paraId="2FF1EEAE" w14:textId="77777777" w:rsidR="00E43561" w:rsidRPr="00E07A26" w:rsidRDefault="00E43561" w:rsidP="00E43561">
                  <w:pPr>
                    <w:pStyle w:val="Texttabel"/>
                    <w:rPr>
                      <w:color w:val="auto"/>
                    </w:rPr>
                  </w:pPr>
                  <w:r w:rsidRPr="00E07A26">
                    <w:rPr>
                      <w:color w:val="auto"/>
                    </w:rPr>
                    <w:t>795864.444</w:t>
                  </w:r>
                </w:p>
              </w:tc>
              <w:tc>
                <w:tcPr>
                  <w:tcW w:w="1187" w:type="dxa"/>
                  <w:tcBorders>
                    <w:right w:val="double" w:sz="4" w:space="0" w:color="auto"/>
                  </w:tcBorders>
                </w:tcPr>
                <w:p w14:paraId="6F5E5E67" w14:textId="77777777" w:rsidR="00E43561" w:rsidRPr="00E07A26" w:rsidRDefault="00E43561" w:rsidP="00E43561">
                  <w:pPr>
                    <w:pStyle w:val="Texttabel"/>
                    <w:rPr>
                      <w:color w:val="auto"/>
                    </w:rPr>
                  </w:pPr>
                  <w:r w:rsidRPr="00E07A26">
                    <w:rPr>
                      <w:color w:val="auto"/>
                    </w:rPr>
                    <w:t>14.217</w:t>
                  </w:r>
                </w:p>
              </w:tc>
            </w:tr>
            <w:tr w:rsidR="00E07A26" w:rsidRPr="00E07A26" w14:paraId="3F3FBAF0" w14:textId="77777777" w:rsidTr="00E43561">
              <w:tc>
                <w:tcPr>
                  <w:tcW w:w="513" w:type="dxa"/>
                  <w:tcBorders>
                    <w:left w:val="double" w:sz="4" w:space="0" w:color="auto"/>
                  </w:tcBorders>
                </w:tcPr>
                <w:p w14:paraId="68B645DC" w14:textId="77777777" w:rsidR="00E43561" w:rsidRPr="00E07A26" w:rsidRDefault="00E43561" w:rsidP="00E43561">
                  <w:pPr>
                    <w:pStyle w:val="Texttabel"/>
                    <w:rPr>
                      <w:color w:val="auto"/>
                    </w:rPr>
                  </w:pPr>
                  <w:r w:rsidRPr="00E07A26">
                    <w:rPr>
                      <w:color w:val="auto"/>
                    </w:rPr>
                    <w:t>14</w:t>
                  </w:r>
                </w:p>
              </w:tc>
              <w:tc>
                <w:tcPr>
                  <w:tcW w:w="1224" w:type="dxa"/>
                </w:tcPr>
                <w:p w14:paraId="33A2E649" w14:textId="77777777" w:rsidR="00E43561" w:rsidRPr="00E07A26" w:rsidRDefault="00E43561" w:rsidP="00E43561">
                  <w:pPr>
                    <w:pStyle w:val="Texttabel"/>
                    <w:rPr>
                      <w:color w:val="auto"/>
                    </w:rPr>
                  </w:pPr>
                  <w:r w:rsidRPr="00E07A26">
                    <w:rPr>
                      <w:color w:val="auto"/>
                    </w:rPr>
                    <w:t>332188.551</w:t>
                  </w:r>
                </w:p>
              </w:tc>
              <w:tc>
                <w:tcPr>
                  <w:tcW w:w="1324" w:type="dxa"/>
                </w:tcPr>
                <w:p w14:paraId="0B693E70" w14:textId="77777777" w:rsidR="00E43561" w:rsidRPr="00E07A26" w:rsidRDefault="00E43561" w:rsidP="00E43561">
                  <w:pPr>
                    <w:pStyle w:val="Texttabel"/>
                    <w:rPr>
                      <w:color w:val="auto"/>
                    </w:rPr>
                  </w:pPr>
                  <w:r w:rsidRPr="00E07A26">
                    <w:rPr>
                      <w:color w:val="auto"/>
                    </w:rPr>
                    <w:t>795871.308</w:t>
                  </w:r>
                </w:p>
              </w:tc>
              <w:tc>
                <w:tcPr>
                  <w:tcW w:w="1187" w:type="dxa"/>
                  <w:tcBorders>
                    <w:right w:val="double" w:sz="4" w:space="0" w:color="auto"/>
                  </w:tcBorders>
                </w:tcPr>
                <w:p w14:paraId="5F8CFFD7" w14:textId="77777777" w:rsidR="00E43561" w:rsidRPr="00E07A26" w:rsidRDefault="00E43561" w:rsidP="00E43561">
                  <w:pPr>
                    <w:pStyle w:val="Texttabel"/>
                    <w:rPr>
                      <w:color w:val="auto"/>
                    </w:rPr>
                  </w:pPr>
                  <w:r w:rsidRPr="00E07A26">
                    <w:rPr>
                      <w:color w:val="auto"/>
                    </w:rPr>
                    <w:t>575.547</w:t>
                  </w:r>
                </w:p>
              </w:tc>
            </w:tr>
            <w:tr w:rsidR="00E07A26" w:rsidRPr="00E07A26" w14:paraId="42A9198F" w14:textId="77777777" w:rsidTr="00E43561">
              <w:tc>
                <w:tcPr>
                  <w:tcW w:w="513" w:type="dxa"/>
                  <w:tcBorders>
                    <w:left w:val="double" w:sz="4" w:space="0" w:color="auto"/>
                  </w:tcBorders>
                </w:tcPr>
                <w:p w14:paraId="0AF36F3E" w14:textId="77777777" w:rsidR="00E43561" w:rsidRPr="00E07A26" w:rsidRDefault="00E43561" w:rsidP="00E43561">
                  <w:pPr>
                    <w:pStyle w:val="Texttabel"/>
                    <w:rPr>
                      <w:color w:val="auto"/>
                    </w:rPr>
                  </w:pPr>
                  <w:r w:rsidRPr="00E07A26">
                    <w:rPr>
                      <w:color w:val="auto"/>
                    </w:rPr>
                    <w:t>15</w:t>
                  </w:r>
                </w:p>
              </w:tc>
              <w:tc>
                <w:tcPr>
                  <w:tcW w:w="1224" w:type="dxa"/>
                </w:tcPr>
                <w:p w14:paraId="37FF6023" w14:textId="77777777" w:rsidR="00E43561" w:rsidRPr="00E07A26" w:rsidRDefault="00E43561" w:rsidP="00E43561">
                  <w:pPr>
                    <w:pStyle w:val="Texttabel"/>
                    <w:rPr>
                      <w:color w:val="auto"/>
                    </w:rPr>
                  </w:pPr>
                  <w:r w:rsidRPr="00E07A26">
                    <w:rPr>
                      <w:color w:val="auto"/>
                    </w:rPr>
                    <w:t>332226.199</w:t>
                  </w:r>
                </w:p>
              </w:tc>
              <w:tc>
                <w:tcPr>
                  <w:tcW w:w="1324" w:type="dxa"/>
                </w:tcPr>
                <w:p w14:paraId="5B17E48C" w14:textId="77777777" w:rsidR="00E43561" w:rsidRPr="00E07A26" w:rsidRDefault="00E43561" w:rsidP="00E43561">
                  <w:pPr>
                    <w:pStyle w:val="Texttabel"/>
                    <w:rPr>
                      <w:color w:val="auto"/>
                    </w:rPr>
                  </w:pPr>
                  <w:r w:rsidRPr="00E07A26">
                    <w:rPr>
                      <w:color w:val="auto"/>
                    </w:rPr>
                    <w:t>796445.622</w:t>
                  </w:r>
                </w:p>
              </w:tc>
              <w:tc>
                <w:tcPr>
                  <w:tcW w:w="1187" w:type="dxa"/>
                  <w:tcBorders>
                    <w:right w:val="double" w:sz="4" w:space="0" w:color="auto"/>
                  </w:tcBorders>
                </w:tcPr>
                <w:p w14:paraId="3EA7B3CA" w14:textId="77777777" w:rsidR="00E43561" w:rsidRPr="00E07A26" w:rsidRDefault="00E43561" w:rsidP="00E43561">
                  <w:pPr>
                    <w:pStyle w:val="Texttabel"/>
                    <w:rPr>
                      <w:color w:val="auto"/>
                    </w:rPr>
                  </w:pPr>
                  <w:r w:rsidRPr="00E07A26">
                    <w:rPr>
                      <w:color w:val="auto"/>
                    </w:rPr>
                    <w:t>38.200</w:t>
                  </w:r>
                </w:p>
              </w:tc>
            </w:tr>
            <w:tr w:rsidR="00E07A26" w:rsidRPr="00E07A26" w14:paraId="74420895" w14:textId="77777777" w:rsidTr="00E43561">
              <w:tc>
                <w:tcPr>
                  <w:tcW w:w="513" w:type="dxa"/>
                  <w:tcBorders>
                    <w:left w:val="double" w:sz="4" w:space="0" w:color="auto"/>
                  </w:tcBorders>
                </w:tcPr>
                <w:p w14:paraId="6C46603C" w14:textId="77777777" w:rsidR="00E43561" w:rsidRPr="00E07A26" w:rsidRDefault="00E43561" w:rsidP="00E43561">
                  <w:pPr>
                    <w:pStyle w:val="Texttabel"/>
                    <w:rPr>
                      <w:color w:val="auto"/>
                    </w:rPr>
                  </w:pPr>
                  <w:r w:rsidRPr="00E07A26">
                    <w:rPr>
                      <w:color w:val="auto"/>
                    </w:rPr>
                    <w:t>16</w:t>
                  </w:r>
                </w:p>
              </w:tc>
              <w:tc>
                <w:tcPr>
                  <w:tcW w:w="1224" w:type="dxa"/>
                </w:tcPr>
                <w:p w14:paraId="62E6BD1B" w14:textId="77777777" w:rsidR="00E43561" w:rsidRPr="00E07A26" w:rsidRDefault="00E43561" w:rsidP="00E43561">
                  <w:pPr>
                    <w:pStyle w:val="Texttabel"/>
                    <w:rPr>
                      <w:color w:val="auto"/>
                    </w:rPr>
                  </w:pPr>
                  <w:r w:rsidRPr="00E07A26">
                    <w:rPr>
                      <w:color w:val="auto"/>
                    </w:rPr>
                    <w:t>332264.317</w:t>
                  </w:r>
                </w:p>
              </w:tc>
              <w:tc>
                <w:tcPr>
                  <w:tcW w:w="1324" w:type="dxa"/>
                </w:tcPr>
                <w:p w14:paraId="48F19072" w14:textId="77777777" w:rsidR="00E43561" w:rsidRPr="00E07A26" w:rsidRDefault="00E43561" w:rsidP="00E43561">
                  <w:pPr>
                    <w:pStyle w:val="Texttabel"/>
                    <w:rPr>
                      <w:color w:val="auto"/>
                    </w:rPr>
                  </w:pPr>
                  <w:r w:rsidRPr="00E07A26">
                    <w:rPr>
                      <w:color w:val="auto"/>
                    </w:rPr>
                    <w:t>796443.125</w:t>
                  </w:r>
                </w:p>
              </w:tc>
              <w:tc>
                <w:tcPr>
                  <w:tcW w:w="1187" w:type="dxa"/>
                  <w:tcBorders>
                    <w:right w:val="double" w:sz="4" w:space="0" w:color="auto"/>
                  </w:tcBorders>
                </w:tcPr>
                <w:p w14:paraId="763F44DF" w14:textId="77777777" w:rsidR="00E43561" w:rsidRPr="00E07A26" w:rsidRDefault="00E43561" w:rsidP="00E43561">
                  <w:pPr>
                    <w:pStyle w:val="Texttabel"/>
                    <w:rPr>
                      <w:color w:val="auto"/>
                    </w:rPr>
                  </w:pPr>
                  <w:r w:rsidRPr="00E07A26">
                    <w:rPr>
                      <w:color w:val="auto"/>
                    </w:rPr>
                    <w:t>551.087</w:t>
                  </w:r>
                </w:p>
              </w:tc>
            </w:tr>
            <w:tr w:rsidR="00E07A26" w:rsidRPr="00E07A26" w14:paraId="5D2B78BF" w14:textId="77777777" w:rsidTr="00E43561">
              <w:tc>
                <w:tcPr>
                  <w:tcW w:w="513" w:type="dxa"/>
                  <w:tcBorders>
                    <w:left w:val="double" w:sz="4" w:space="0" w:color="auto"/>
                  </w:tcBorders>
                </w:tcPr>
                <w:p w14:paraId="245039C9" w14:textId="77777777" w:rsidR="00E43561" w:rsidRPr="00E07A26" w:rsidRDefault="00E43561" w:rsidP="00E43561">
                  <w:pPr>
                    <w:pStyle w:val="Texttabel"/>
                    <w:rPr>
                      <w:color w:val="auto"/>
                    </w:rPr>
                  </w:pPr>
                  <w:r w:rsidRPr="00E07A26">
                    <w:rPr>
                      <w:color w:val="auto"/>
                    </w:rPr>
                    <w:t>17</w:t>
                  </w:r>
                </w:p>
              </w:tc>
              <w:tc>
                <w:tcPr>
                  <w:tcW w:w="1224" w:type="dxa"/>
                </w:tcPr>
                <w:p w14:paraId="34C59F06" w14:textId="77777777" w:rsidR="00E43561" w:rsidRPr="00E07A26" w:rsidRDefault="00E43561" w:rsidP="00E43561">
                  <w:pPr>
                    <w:pStyle w:val="Texttabel"/>
                    <w:rPr>
                      <w:color w:val="auto"/>
                    </w:rPr>
                  </w:pPr>
                  <w:r w:rsidRPr="00E07A26">
                    <w:rPr>
                      <w:color w:val="auto"/>
                    </w:rPr>
                    <w:t>332228.293</w:t>
                  </w:r>
                </w:p>
              </w:tc>
              <w:tc>
                <w:tcPr>
                  <w:tcW w:w="1324" w:type="dxa"/>
                </w:tcPr>
                <w:p w14:paraId="1C727C34" w14:textId="77777777" w:rsidR="00E43561" w:rsidRPr="00E07A26" w:rsidRDefault="00E43561" w:rsidP="00E43561">
                  <w:pPr>
                    <w:pStyle w:val="Texttabel"/>
                    <w:rPr>
                      <w:color w:val="auto"/>
                    </w:rPr>
                  </w:pPr>
                  <w:r w:rsidRPr="00E07A26">
                    <w:rPr>
                      <w:color w:val="auto"/>
                    </w:rPr>
                    <w:t>795893.217</w:t>
                  </w:r>
                </w:p>
              </w:tc>
              <w:tc>
                <w:tcPr>
                  <w:tcW w:w="1187" w:type="dxa"/>
                  <w:tcBorders>
                    <w:right w:val="double" w:sz="4" w:space="0" w:color="auto"/>
                  </w:tcBorders>
                </w:tcPr>
                <w:p w14:paraId="6F139441" w14:textId="77777777" w:rsidR="00E43561" w:rsidRPr="00E07A26" w:rsidRDefault="00E43561" w:rsidP="00E43561">
                  <w:pPr>
                    <w:pStyle w:val="Texttabel"/>
                    <w:rPr>
                      <w:color w:val="auto"/>
                    </w:rPr>
                  </w:pPr>
                  <w:r w:rsidRPr="00E07A26">
                    <w:rPr>
                      <w:color w:val="auto"/>
                    </w:rPr>
                    <w:t>23.701</w:t>
                  </w:r>
                </w:p>
              </w:tc>
            </w:tr>
            <w:tr w:rsidR="00E07A26" w:rsidRPr="00E07A26" w14:paraId="33F58E6C" w14:textId="77777777" w:rsidTr="00E43561">
              <w:tc>
                <w:tcPr>
                  <w:tcW w:w="513" w:type="dxa"/>
                  <w:tcBorders>
                    <w:left w:val="double" w:sz="4" w:space="0" w:color="auto"/>
                  </w:tcBorders>
                </w:tcPr>
                <w:p w14:paraId="67C43065" w14:textId="77777777" w:rsidR="00E43561" w:rsidRPr="00E07A26" w:rsidRDefault="00E43561" w:rsidP="00E43561">
                  <w:pPr>
                    <w:pStyle w:val="Texttabel"/>
                    <w:rPr>
                      <w:color w:val="auto"/>
                    </w:rPr>
                  </w:pPr>
                  <w:r w:rsidRPr="00E07A26">
                    <w:rPr>
                      <w:color w:val="auto"/>
                    </w:rPr>
                    <w:t>18</w:t>
                  </w:r>
                </w:p>
              </w:tc>
              <w:tc>
                <w:tcPr>
                  <w:tcW w:w="1224" w:type="dxa"/>
                </w:tcPr>
                <w:p w14:paraId="6C8179F1" w14:textId="77777777" w:rsidR="00E43561" w:rsidRPr="00E07A26" w:rsidRDefault="00E43561" w:rsidP="00E43561">
                  <w:pPr>
                    <w:pStyle w:val="Texttabel"/>
                    <w:rPr>
                      <w:color w:val="auto"/>
                    </w:rPr>
                  </w:pPr>
                  <w:r w:rsidRPr="00E07A26">
                    <w:rPr>
                      <w:color w:val="auto"/>
                    </w:rPr>
                    <w:t>332249.049</w:t>
                  </w:r>
                </w:p>
              </w:tc>
              <w:tc>
                <w:tcPr>
                  <w:tcW w:w="1324" w:type="dxa"/>
                </w:tcPr>
                <w:p w14:paraId="3E2FF7EE" w14:textId="77777777" w:rsidR="00E43561" w:rsidRPr="00E07A26" w:rsidRDefault="00E43561" w:rsidP="00E43561">
                  <w:pPr>
                    <w:pStyle w:val="Texttabel"/>
                    <w:rPr>
                      <w:color w:val="auto"/>
                    </w:rPr>
                  </w:pPr>
                  <w:r w:rsidRPr="00E07A26">
                    <w:rPr>
                      <w:color w:val="auto"/>
                    </w:rPr>
                    <w:t>795904.659</w:t>
                  </w:r>
                </w:p>
              </w:tc>
              <w:tc>
                <w:tcPr>
                  <w:tcW w:w="1187" w:type="dxa"/>
                  <w:tcBorders>
                    <w:right w:val="double" w:sz="4" w:space="0" w:color="auto"/>
                  </w:tcBorders>
                </w:tcPr>
                <w:p w14:paraId="51473628" w14:textId="77777777" w:rsidR="00E43561" w:rsidRPr="00E07A26" w:rsidRDefault="00E43561" w:rsidP="00E43561">
                  <w:pPr>
                    <w:pStyle w:val="Texttabel"/>
                    <w:rPr>
                      <w:color w:val="auto"/>
                    </w:rPr>
                  </w:pPr>
                  <w:r w:rsidRPr="00E07A26">
                    <w:rPr>
                      <w:color w:val="auto"/>
                    </w:rPr>
                    <w:t>11.970</w:t>
                  </w:r>
                </w:p>
              </w:tc>
            </w:tr>
            <w:tr w:rsidR="00E07A26" w:rsidRPr="00E07A26" w14:paraId="72E107B3" w14:textId="77777777" w:rsidTr="00E43561">
              <w:tc>
                <w:tcPr>
                  <w:tcW w:w="513" w:type="dxa"/>
                  <w:tcBorders>
                    <w:left w:val="double" w:sz="4" w:space="0" w:color="auto"/>
                    <w:bottom w:val="double" w:sz="4" w:space="0" w:color="auto"/>
                  </w:tcBorders>
                </w:tcPr>
                <w:p w14:paraId="6E65A2AB" w14:textId="77777777" w:rsidR="00E43561" w:rsidRPr="00E07A26" w:rsidRDefault="00E43561" w:rsidP="00E43561">
                  <w:pPr>
                    <w:pStyle w:val="Texttabel"/>
                    <w:rPr>
                      <w:color w:val="auto"/>
                    </w:rPr>
                  </w:pPr>
                  <w:r w:rsidRPr="00E07A26">
                    <w:rPr>
                      <w:color w:val="auto"/>
                    </w:rPr>
                    <w:t>19</w:t>
                  </w:r>
                </w:p>
              </w:tc>
              <w:tc>
                <w:tcPr>
                  <w:tcW w:w="1224" w:type="dxa"/>
                  <w:tcBorders>
                    <w:bottom w:val="double" w:sz="4" w:space="0" w:color="auto"/>
                  </w:tcBorders>
                </w:tcPr>
                <w:p w14:paraId="4C1E675E" w14:textId="77777777" w:rsidR="00E43561" w:rsidRPr="00E07A26" w:rsidRDefault="00E43561" w:rsidP="00E43561">
                  <w:pPr>
                    <w:pStyle w:val="Texttabel"/>
                    <w:rPr>
                      <w:color w:val="auto"/>
                    </w:rPr>
                  </w:pPr>
                  <w:r w:rsidRPr="00E07A26">
                    <w:rPr>
                      <w:color w:val="auto"/>
                    </w:rPr>
                    <w:t>332259.530</w:t>
                  </w:r>
                </w:p>
              </w:tc>
              <w:tc>
                <w:tcPr>
                  <w:tcW w:w="1324" w:type="dxa"/>
                  <w:tcBorders>
                    <w:bottom w:val="double" w:sz="4" w:space="0" w:color="auto"/>
                  </w:tcBorders>
                </w:tcPr>
                <w:p w14:paraId="457054B2" w14:textId="77777777" w:rsidR="00E43561" w:rsidRPr="00E07A26" w:rsidRDefault="00E43561" w:rsidP="00E43561">
                  <w:pPr>
                    <w:pStyle w:val="Texttabel"/>
                    <w:rPr>
                      <w:color w:val="auto"/>
                    </w:rPr>
                  </w:pPr>
                  <w:r w:rsidRPr="00E07A26">
                    <w:rPr>
                      <w:color w:val="auto"/>
                    </w:rPr>
                    <w:t>795910.440</w:t>
                  </w:r>
                </w:p>
              </w:tc>
              <w:tc>
                <w:tcPr>
                  <w:tcW w:w="1187" w:type="dxa"/>
                  <w:tcBorders>
                    <w:bottom w:val="double" w:sz="4" w:space="0" w:color="auto"/>
                    <w:right w:val="double" w:sz="4" w:space="0" w:color="auto"/>
                  </w:tcBorders>
                </w:tcPr>
                <w:p w14:paraId="016DF873" w14:textId="77777777" w:rsidR="00E43561" w:rsidRPr="00E07A26" w:rsidRDefault="00E43561" w:rsidP="00E43561">
                  <w:pPr>
                    <w:pStyle w:val="Texttabel"/>
                    <w:rPr>
                      <w:color w:val="auto"/>
                    </w:rPr>
                  </w:pPr>
                  <w:r w:rsidRPr="00E07A26">
                    <w:rPr>
                      <w:color w:val="auto"/>
                    </w:rPr>
                    <w:t>25.416</w:t>
                  </w:r>
                </w:p>
              </w:tc>
            </w:tr>
          </w:tbl>
          <w:p w14:paraId="7845D4EB" w14:textId="77777777" w:rsidR="00C1675C" w:rsidRPr="00E07A26" w:rsidRDefault="00C1675C" w:rsidP="00C1675C">
            <w:pPr>
              <w:spacing w:after="120"/>
              <w:ind w:left="0"/>
              <w:rPr>
                <w:color w:val="auto"/>
              </w:rPr>
            </w:pPr>
          </w:p>
        </w:tc>
        <w:tc>
          <w:tcPr>
            <w:tcW w:w="4743" w:type="dxa"/>
          </w:tcPr>
          <w:tbl>
            <w:tblPr>
              <w:tblStyle w:val="TableGrid"/>
              <w:tblpPr w:leftFromText="180" w:rightFromText="180" w:vertAnchor="text" w:horzAnchor="margin" w:tblpY="-70"/>
              <w:tblOverlap w:val="never"/>
              <w:tblW w:w="0" w:type="auto"/>
              <w:tblLook w:val="04A0" w:firstRow="1" w:lastRow="0" w:firstColumn="1" w:lastColumn="0" w:noHBand="0" w:noVBand="1"/>
            </w:tblPr>
            <w:tblGrid>
              <w:gridCol w:w="864"/>
              <w:gridCol w:w="1581"/>
              <w:gridCol w:w="1595"/>
            </w:tblGrid>
            <w:tr w:rsidR="00E07A26" w:rsidRPr="00E07A26" w14:paraId="1827DDA1" w14:textId="77777777" w:rsidTr="00E43561">
              <w:trPr>
                <w:tblHeader/>
              </w:trPr>
              <w:tc>
                <w:tcPr>
                  <w:tcW w:w="4040" w:type="dxa"/>
                  <w:gridSpan w:val="3"/>
                  <w:tcBorders>
                    <w:top w:val="double" w:sz="4" w:space="0" w:color="auto"/>
                    <w:left w:val="double" w:sz="4" w:space="0" w:color="auto"/>
                    <w:right w:val="double" w:sz="4" w:space="0" w:color="auto"/>
                  </w:tcBorders>
                  <w:shd w:val="clear" w:color="auto" w:fill="BFBFBF" w:themeFill="background1" w:themeFillShade="BF"/>
                </w:tcPr>
                <w:p w14:paraId="20D7F6E8" w14:textId="77777777" w:rsidR="00E43561" w:rsidRPr="00E07A26" w:rsidRDefault="00E43561" w:rsidP="00E43561">
                  <w:pPr>
                    <w:pStyle w:val="Texttabel"/>
                    <w:rPr>
                      <w:b/>
                      <w:color w:val="auto"/>
                    </w:rPr>
                  </w:pPr>
                  <w:r w:rsidRPr="00E07A26">
                    <w:rPr>
                      <w:b/>
                      <w:color w:val="auto"/>
                    </w:rPr>
                    <w:t>Tablou coordonate Stereo 70 ale Stație</w:t>
                  </w:r>
                </w:p>
              </w:tc>
            </w:tr>
            <w:tr w:rsidR="00E07A26" w:rsidRPr="00E07A26" w14:paraId="0F26DDAF" w14:textId="77777777" w:rsidTr="00E43561">
              <w:trPr>
                <w:tblHeader/>
              </w:trPr>
              <w:tc>
                <w:tcPr>
                  <w:tcW w:w="864" w:type="dxa"/>
                  <w:vMerge w:val="restart"/>
                  <w:tcBorders>
                    <w:left w:val="double" w:sz="4" w:space="0" w:color="auto"/>
                  </w:tcBorders>
                  <w:shd w:val="clear" w:color="auto" w:fill="BFBFBF" w:themeFill="background1" w:themeFillShade="BF"/>
                  <w:vAlign w:val="center"/>
                </w:tcPr>
                <w:p w14:paraId="4C6E1792" w14:textId="77777777" w:rsidR="00E43561" w:rsidRPr="00E07A26" w:rsidRDefault="00E43561" w:rsidP="00E43561">
                  <w:pPr>
                    <w:pStyle w:val="Texttabel"/>
                    <w:rPr>
                      <w:b/>
                      <w:color w:val="auto"/>
                    </w:rPr>
                  </w:pPr>
                  <w:r w:rsidRPr="00E07A26">
                    <w:rPr>
                      <w:b/>
                      <w:color w:val="auto"/>
                    </w:rPr>
                    <w:t>Nr. punct</w:t>
                  </w:r>
                </w:p>
              </w:tc>
              <w:tc>
                <w:tcPr>
                  <w:tcW w:w="3176" w:type="dxa"/>
                  <w:gridSpan w:val="2"/>
                  <w:tcBorders>
                    <w:right w:val="double" w:sz="4" w:space="0" w:color="auto"/>
                  </w:tcBorders>
                  <w:shd w:val="clear" w:color="auto" w:fill="BFBFBF" w:themeFill="background1" w:themeFillShade="BF"/>
                </w:tcPr>
                <w:p w14:paraId="368B0AB7" w14:textId="77777777" w:rsidR="00E43561" w:rsidRPr="00E07A26" w:rsidRDefault="00E43561" w:rsidP="00E43561">
                  <w:pPr>
                    <w:pStyle w:val="Texttabel"/>
                    <w:rPr>
                      <w:b/>
                      <w:color w:val="auto"/>
                    </w:rPr>
                  </w:pPr>
                  <w:r w:rsidRPr="00E07A26">
                    <w:rPr>
                      <w:b/>
                      <w:color w:val="auto"/>
                    </w:rPr>
                    <w:t>Coordonate puncte de contur Stație</w:t>
                  </w:r>
                </w:p>
              </w:tc>
            </w:tr>
            <w:tr w:rsidR="00E07A26" w:rsidRPr="00E07A26" w14:paraId="5C99813F" w14:textId="77777777" w:rsidTr="00E43561">
              <w:trPr>
                <w:tblHeader/>
              </w:trPr>
              <w:tc>
                <w:tcPr>
                  <w:tcW w:w="864" w:type="dxa"/>
                  <w:vMerge/>
                  <w:tcBorders>
                    <w:left w:val="double" w:sz="4" w:space="0" w:color="auto"/>
                  </w:tcBorders>
                  <w:shd w:val="clear" w:color="auto" w:fill="BFBFBF" w:themeFill="background1" w:themeFillShade="BF"/>
                </w:tcPr>
                <w:p w14:paraId="611335D3" w14:textId="77777777" w:rsidR="00E43561" w:rsidRPr="00E07A26" w:rsidRDefault="00E43561" w:rsidP="00E43561">
                  <w:pPr>
                    <w:pStyle w:val="Texttabel"/>
                    <w:rPr>
                      <w:color w:val="auto"/>
                    </w:rPr>
                  </w:pPr>
                </w:p>
              </w:tc>
              <w:tc>
                <w:tcPr>
                  <w:tcW w:w="1581" w:type="dxa"/>
                  <w:shd w:val="clear" w:color="auto" w:fill="BFBFBF" w:themeFill="background1" w:themeFillShade="BF"/>
                </w:tcPr>
                <w:p w14:paraId="3904C2C9" w14:textId="77777777" w:rsidR="00E43561" w:rsidRPr="00E07A26" w:rsidRDefault="00E43561" w:rsidP="00E43561">
                  <w:pPr>
                    <w:pStyle w:val="Texttabel"/>
                    <w:rPr>
                      <w:b/>
                      <w:color w:val="auto"/>
                    </w:rPr>
                  </w:pPr>
                  <w:r w:rsidRPr="00E07A26">
                    <w:rPr>
                      <w:b/>
                      <w:color w:val="auto"/>
                    </w:rPr>
                    <w:t>X</w:t>
                  </w:r>
                </w:p>
              </w:tc>
              <w:tc>
                <w:tcPr>
                  <w:tcW w:w="1595" w:type="dxa"/>
                  <w:tcBorders>
                    <w:right w:val="double" w:sz="4" w:space="0" w:color="auto"/>
                  </w:tcBorders>
                  <w:shd w:val="clear" w:color="auto" w:fill="BFBFBF" w:themeFill="background1" w:themeFillShade="BF"/>
                </w:tcPr>
                <w:p w14:paraId="06B1586A" w14:textId="77777777" w:rsidR="00E43561" w:rsidRPr="00E07A26" w:rsidRDefault="00E43561" w:rsidP="00E43561">
                  <w:pPr>
                    <w:pStyle w:val="Texttabel"/>
                    <w:rPr>
                      <w:b/>
                      <w:color w:val="auto"/>
                    </w:rPr>
                  </w:pPr>
                  <w:r w:rsidRPr="00E07A26">
                    <w:rPr>
                      <w:b/>
                      <w:color w:val="auto"/>
                    </w:rPr>
                    <w:t>Y</w:t>
                  </w:r>
                </w:p>
              </w:tc>
            </w:tr>
            <w:tr w:rsidR="00E07A26" w:rsidRPr="00E07A26" w14:paraId="788298B3" w14:textId="77777777" w:rsidTr="00E43561">
              <w:tc>
                <w:tcPr>
                  <w:tcW w:w="864" w:type="dxa"/>
                  <w:tcBorders>
                    <w:left w:val="double" w:sz="4" w:space="0" w:color="auto"/>
                  </w:tcBorders>
                </w:tcPr>
                <w:p w14:paraId="08002435" w14:textId="77777777" w:rsidR="00E43561" w:rsidRPr="00E07A26" w:rsidRDefault="00E43561" w:rsidP="00E43561">
                  <w:pPr>
                    <w:pStyle w:val="Texttabel"/>
                    <w:rPr>
                      <w:color w:val="auto"/>
                    </w:rPr>
                  </w:pPr>
                  <w:r w:rsidRPr="00E07A26">
                    <w:rPr>
                      <w:color w:val="auto"/>
                    </w:rPr>
                    <w:t>1</w:t>
                  </w:r>
                </w:p>
              </w:tc>
              <w:tc>
                <w:tcPr>
                  <w:tcW w:w="1581" w:type="dxa"/>
                </w:tcPr>
                <w:p w14:paraId="0879C253" w14:textId="77777777" w:rsidR="00E43561" w:rsidRPr="00E07A26" w:rsidRDefault="00E43561" w:rsidP="00E43561">
                  <w:pPr>
                    <w:pStyle w:val="Texttabel"/>
                    <w:rPr>
                      <w:color w:val="auto"/>
                    </w:rPr>
                  </w:pPr>
                  <w:r w:rsidRPr="00E07A26">
                    <w:rPr>
                      <w:color w:val="auto"/>
                    </w:rPr>
                    <w:t>332305.178</w:t>
                  </w:r>
                </w:p>
              </w:tc>
              <w:tc>
                <w:tcPr>
                  <w:tcW w:w="1595" w:type="dxa"/>
                  <w:tcBorders>
                    <w:right w:val="double" w:sz="4" w:space="0" w:color="auto"/>
                  </w:tcBorders>
                </w:tcPr>
                <w:p w14:paraId="42209F0D" w14:textId="77777777" w:rsidR="00E43561" w:rsidRPr="00E07A26" w:rsidRDefault="00E43561" w:rsidP="00E43561">
                  <w:pPr>
                    <w:pStyle w:val="Texttabel"/>
                    <w:rPr>
                      <w:color w:val="auto"/>
                    </w:rPr>
                  </w:pPr>
                  <w:r w:rsidRPr="00E07A26">
                    <w:rPr>
                      <w:color w:val="auto"/>
                    </w:rPr>
                    <w:t>796577.202</w:t>
                  </w:r>
                </w:p>
              </w:tc>
            </w:tr>
            <w:tr w:rsidR="00E07A26" w:rsidRPr="00E07A26" w14:paraId="6D551646" w14:textId="77777777" w:rsidTr="00E43561">
              <w:tc>
                <w:tcPr>
                  <w:tcW w:w="864" w:type="dxa"/>
                  <w:tcBorders>
                    <w:left w:val="double" w:sz="4" w:space="0" w:color="auto"/>
                  </w:tcBorders>
                </w:tcPr>
                <w:p w14:paraId="45290935" w14:textId="77777777" w:rsidR="00E43561" w:rsidRPr="00E07A26" w:rsidRDefault="00E43561" w:rsidP="00E43561">
                  <w:pPr>
                    <w:pStyle w:val="Texttabel"/>
                    <w:rPr>
                      <w:color w:val="auto"/>
                    </w:rPr>
                  </w:pPr>
                  <w:r w:rsidRPr="00E07A26">
                    <w:rPr>
                      <w:color w:val="auto"/>
                    </w:rPr>
                    <w:t>2</w:t>
                  </w:r>
                </w:p>
              </w:tc>
              <w:tc>
                <w:tcPr>
                  <w:tcW w:w="1581" w:type="dxa"/>
                </w:tcPr>
                <w:p w14:paraId="52530B99" w14:textId="77777777" w:rsidR="00E43561" w:rsidRPr="00E07A26" w:rsidRDefault="00E43561" w:rsidP="00E43561">
                  <w:pPr>
                    <w:pStyle w:val="Texttabel"/>
                    <w:rPr>
                      <w:color w:val="auto"/>
                    </w:rPr>
                  </w:pPr>
                  <w:r w:rsidRPr="00E07A26">
                    <w:rPr>
                      <w:color w:val="auto"/>
                    </w:rPr>
                    <w:t>332324.789</w:t>
                  </w:r>
                </w:p>
              </w:tc>
              <w:tc>
                <w:tcPr>
                  <w:tcW w:w="1595" w:type="dxa"/>
                  <w:tcBorders>
                    <w:right w:val="double" w:sz="4" w:space="0" w:color="auto"/>
                  </w:tcBorders>
                </w:tcPr>
                <w:p w14:paraId="56F0C226" w14:textId="77777777" w:rsidR="00E43561" w:rsidRPr="00E07A26" w:rsidRDefault="00E43561" w:rsidP="00E43561">
                  <w:pPr>
                    <w:pStyle w:val="Texttabel"/>
                    <w:rPr>
                      <w:color w:val="auto"/>
                    </w:rPr>
                  </w:pPr>
                  <w:r w:rsidRPr="00E07A26">
                    <w:rPr>
                      <w:color w:val="auto"/>
                    </w:rPr>
                    <w:t>796876.560</w:t>
                  </w:r>
                </w:p>
              </w:tc>
            </w:tr>
            <w:tr w:rsidR="00E07A26" w:rsidRPr="00E07A26" w14:paraId="56A0F132" w14:textId="77777777" w:rsidTr="00E43561">
              <w:tc>
                <w:tcPr>
                  <w:tcW w:w="864" w:type="dxa"/>
                  <w:tcBorders>
                    <w:left w:val="double" w:sz="4" w:space="0" w:color="auto"/>
                  </w:tcBorders>
                </w:tcPr>
                <w:p w14:paraId="74447FE6" w14:textId="77777777" w:rsidR="00E43561" w:rsidRPr="00E07A26" w:rsidRDefault="00E43561" w:rsidP="00E43561">
                  <w:pPr>
                    <w:pStyle w:val="Texttabel"/>
                    <w:rPr>
                      <w:color w:val="auto"/>
                    </w:rPr>
                  </w:pPr>
                  <w:r w:rsidRPr="00E07A26">
                    <w:rPr>
                      <w:color w:val="auto"/>
                    </w:rPr>
                    <w:t>3</w:t>
                  </w:r>
                </w:p>
              </w:tc>
              <w:tc>
                <w:tcPr>
                  <w:tcW w:w="1581" w:type="dxa"/>
                </w:tcPr>
                <w:p w14:paraId="02EBA028" w14:textId="77777777" w:rsidR="00E43561" w:rsidRPr="00E07A26" w:rsidRDefault="00E43561" w:rsidP="00E43561">
                  <w:pPr>
                    <w:pStyle w:val="Texttabel"/>
                    <w:rPr>
                      <w:color w:val="auto"/>
                    </w:rPr>
                  </w:pPr>
                  <w:r w:rsidRPr="00E07A26">
                    <w:rPr>
                      <w:color w:val="auto"/>
                    </w:rPr>
                    <w:t>332225.002</w:t>
                  </w:r>
                </w:p>
              </w:tc>
              <w:tc>
                <w:tcPr>
                  <w:tcW w:w="1595" w:type="dxa"/>
                  <w:tcBorders>
                    <w:right w:val="double" w:sz="4" w:space="0" w:color="auto"/>
                  </w:tcBorders>
                </w:tcPr>
                <w:p w14:paraId="246BCCEA" w14:textId="77777777" w:rsidR="00E43561" w:rsidRPr="00E07A26" w:rsidRDefault="00E43561" w:rsidP="00E43561">
                  <w:pPr>
                    <w:pStyle w:val="Texttabel"/>
                    <w:rPr>
                      <w:color w:val="auto"/>
                    </w:rPr>
                  </w:pPr>
                  <w:r w:rsidRPr="00E07A26">
                    <w:rPr>
                      <w:color w:val="auto"/>
                    </w:rPr>
                    <w:t>796883.097</w:t>
                  </w:r>
                </w:p>
              </w:tc>
            </w:tr>
            <w:tr w:rsidR="00E07A26" w:rsidRPr="00E07A26" w14:paraId="3C202157" w14:textId="77777777" w:rsidTr="00E43561">
              <w:tc>
                <w:tcPr>
                  <w:tcW w:w="864" w:type="dxa"/>
                  <w:tcBorders>
                    <w:left w:val="double" w:sz="4" w:space="0" w:color="auto"/>
                  </w:tcBorders>
                </w:tcPr>
                <w:p w14:paraId="7751E0E1" w14:textId="77777777" w:rsidR="00E43561" w:rsidRPr="00E07A26" w:rsidRDefault="00E43561" w:rsidP="00E43561">
                  <w:pPr>
                    <w:pStyle w:val="Texttabel"/>
                    <w:rPr>
                      <w:color w:val="auto"/>
                    </w:rPr>
                  </w:pPr>
                  <w:r w:rsidRPr="00E07A26">
                    <w:rPr>
                      <w:color w:val="auto"/>
                    </w:rPr>
                    <w:t>4</w:t>
                  </w:r>
                </w:p>
              </w:tc>
              <w:tc>
                <w:tcPr>
                  <w:tcW w:w="1581" w:type="dxa"/>
                </w:tcPr>
                <w:p w14:paraId="1B2D1027" w14:textId="77777777" w:rsidR="00E43561" w:rsidRPr="00E07A26" w:rsidRDefault="00E43561" w:rsidP="00E43561">
                  <w:pPr>
                    <w:pStyle w:val="Texttabel"/>
                    <w:rPr>
                      <w:color w:val="auto"/>
                    </w:rPr>
                  </w:pPr>
                  <w:r w:rsidRPr="00E07A26">
                    <w:rPr>
                      <w:color w:val="auto"/>
                    </w:rPr>
                    <w:t>332205.392</w:t>
                  </w:r>
                </w:p>
              </w:tc>
              <w:tc>
                <w:tcPr>
                  <w:tcW w:w="1595" w:type="dxa"/>
                  <w:tcBorders>
                    <w:right w:val="double" w:sz="4" w:space="0" w:color="auto"/>
                  </w:tcBorders>
                </w:tcPr>
                <w:p w14:paraId="2AD157C0" w14:textId="77777777" w:rsidR="00E43561" w:rsidRPr="00E07A26" w:rsidRDefault="00E43561" w:rsidP="00E43561">
                  <w:pPr>
                    <w:pStyle w:val="Texttabel"/>
                    <w:rPr>
                      <w:color w:val="auto"/>
                    </w:rPr>
                  </w:pPr>
                  <w:r w:rsidRPr="00E07A26">
                    <w:rPr>
                      <w:color w:val="auto"/>
                    </w:rPr>
                    <w:t>796583.739</w:t>
                  </w:r>
                </w:p>
              </w:tc>
            </w:tr>
            <w:tr w:rsidR="00E07A26" w:rsidRPr="00E07A26" w14:paraId="3ADB61A0" w14:textId="77777777" w:rsidTr="00E43561">
              <w:tc>
                <w:tcPr>
                  <w:tcW w:w="864" w:type="dxa"/>
                  <w:tcBorders>
                    <w:left w:val="double" w:sz="4" w:space="0" w:color="auto"/>
                  </w:tcBorders>
                </w:tcPr>
                <w:p w14:paraId="37ABD01C" w14:textId="77777777" w:rsidR="00E43561" w:rsidRPr="00E07A26" w:rsidRDefault="00E43561" w:rsidP="00E43561">
                  <w:pPr>
                    <w:pStyle w:val="Texttabel"/>
                    <w:rPr>
                      <w:color w:val="auto"/>
                    </w:rPr>
                  </w:pPr>
                  <w:r w:rsidRPr="00E07A26">
                    <w:rPr>
                      <w:color w:val="auto"/>
                    </w:rPr>
                    <w:t>5</w:t>
                  </w:r>
                </w:p>
              </w:tc>
              <w:tc>
                <w:tcPr>
                  <w:tcW w:w="1581" w:type="dxa"/>
                  <w:vAlign w:val="center"/>
                </w:tcPr>
                <w:p w14:paraId="555BA347" w14:textId="77777777" w:rsidR="00E43561" w:rsidRPr="00E07A26" w:rsidRDefault="00E43561" w:rsidP="00E43561">
                  <w:pPr>
                    <w:pStyle w:val="Texttabel"/>
                    <w:rPr>
                      <w:color w:val="auto"/>
                    </w:rPr>
                  </w:pPr>
                  <w:r w:rsidRPr="00E07A26">
                    <w:rPr>
                      <w:color w:val="auto"/>
                    </w:rPr>
                    <w:t>332179.219</w:t>
                  </w:r>
                </w:p>
              </w:tc>
              <w:tc>
                <w:tcPr>
                  <w:tcW w:w="1595" w:type="dxa"/>
                  <w:tcBorders>
                    <w:right w:val="double" w:sz="4" w:space="0" w:color="auto"/>
                  </w:tcBorders>
                  <w:vAlign w:val="center"/>
                </w:tcPr>
                <w:p w14:paraId="3793C438" w14:textId="77777777" w:rsidR="00E43561" w:rsidRPr="00E07A26" w:rsidRDefault="00E43561" w:rsidP="00E43561">
                  <w:pPr>
                    <w:pStyle w:val="Texttabel"/>
                    <w:rPr>
                      <w:color w:val="auto"/>
                    </w:rPr>
                  </w:pPr>
                  <w:r w:rsidRPr="00E07A26">
                    <w:rPr>
                      <w:color w:val="auto"/>
                    </w:rPr>
                    <w:t>795866.157</w:t>
                  </w:r>
                </w:p>
              </w:tc>
            </w:tr>
            <w:tr w:rsidR="00E07A26" w:rsidRPr="00E07A26" w14:paraId="04F3839A" w14:textId="77777777" w:rsidTr="00E43561">
              <w:tc>
                <w:tcPr>
                  <w:tcW w:w="864" w:type="dxa"/>
                  <w:tcBorders>
                    <w:left w:val="double" w:sz="4" w:space="0" w:color="auto"/>
                  </w:tcBorders>
                </w:tcPr>
                <w:p w14:paraId="0D3D0355" w14:textId="77777777" w:rsidR="00E43561" w:rsidRPr="00E07A26" w:rsidRDefault="00E43561" w:rsidP="00E43561">
                  <w:pPr>
                    <w:pStyle w:val="Texttabel"/>
                    <w:rPr>
                      <w:color w:val="auto"/>
                    </w:rPr>
                  </w:pPr>
                  <w:r w:rsidRPr="00E07A26">
                    <w:rPr>
                      <w:color w:val="auto"/>
                    </w:rPr>
                    <w:t>6</w:t>
                  </w:r>
                </w:p>
              </w:tc>
              <w:tc>
                <w:tcPr>
                  <w:tcW w:w="1581" w:type="dxa"/>
                  <w:vAlign w:val="center"/>
                </w:tcPr>
                <w:p w14:paraId="78B57CF0" w14:textId="77777777" w:rsidR="00E43561" w:rsidRPr="00E07A26" w:rsidRDefault="00E43561" w:rsidP="00E43561">
                  <w:pPr>
                    <w:pStyle w:val="Texttabel"/>
                    <w:rPr>
                      <w:color w:val="auto"/>
                    </w:rPr>
                  </w:pPr>
                  <w:r w:rsidRPr="00E07A26">
                    <w:rPr>
                      <w:color w:val="auto"/>
                    </w:rPr>
                    <w:t>332185.431</w:t>
                  </w:r>
                </w:p>
              </w:tc>
              <w:tc>
                <w:tcPr>
                  <w:tcW w:w="1595" w:type="dxa"/>
                  <w:tcBorders>
                    <w:right w:val="double" w:sz="4" w:space="0" w:color="auto"/>
                  </w:tcBorders>
                  <w:vAlign w:val="center"/>
                </w:tcPr>
                <w:p w14:paraId="6586F1B4" w14:textId="77777777" w:rsidR="00E43561" w:rsidRPr="00E07A26" w:rsidRDefault="00E43561" w:rsidP="00E43561">
                  <w:pPr>
                    <w:pStyle w:val="Texttabel"/>
                    <w:rPr>
                      <w:color w:val="auto"/>
                    </w:rPr>
                  </w:pPr>
                  <w:r w:rsidRPr="00E07A26">
                    <w:rPr>
                      <w:color w:val="auto"/>
                    </w:rPr>
                    <w:t>795869.581</w:t>
                  </w:r>
                </w:p>
              </w:tc>
            </w:tr>
            <w:tr w:rsidR="00E07A26" w:rsidRPr="00E07A26" w14:paraId="7C2AB207" w14:textId="77777777" w:rsidTr="00E43561">
              <w:tc>
                <w:tcPr>
                  <w:tcW w:w="864" w:type="dxa"/>
                  <w:tcBorders>
                    <w:left w:val="double" w:sz="4" w:space="0" w:color="auto"/>
                    <w:bottom w:val="single" w:sz="4" w:space="0" w:color="auto"/>
                  </w:tcBorders>
                </w:tcPr>
                <w:p w14:paraId="0D0C4C11" w14:textId="77777777" w:rsidR="00E43561" w:rsidRPr="00E07A26" w:rsidRDefault="00E43561" w:rsidP="00E43561">
                  <w:pPr>
                    <w:pStyle w:val="Texttabel"/>
                    <w:rPr>
                      <w:color w:val="auto"/>
                    </w:rPr>
                  </w:pPr>
                  <w:r w:rsidRPr="00E07A26">
                    <w:rPr>
                      <w:color w:val="auto"/>
                    </w:rPr>
                    <w:t>7</w:t>
                  </w:r>
                </w:p>
              </w:tc>
              <w:tc>
                <w:tcPr>
                  <w:tcW w:w="1581" w:type="dxa"/>
                  <w:tcBorders>
                    <w:bottom w:val="single" w:sz="4" w:space="0" w:color="auto"/>
                  </w:tcBorders>
                  <w:vAlign w:val="center"/>
                </w:tcPr>
                <w:p w14:paraId="2BCEE698" w14:textId="77777777" w:rsidR="00E43561" w:rsidRPr="00E07A26" w:rsidRDefault="00E43561" w:rsidP="00E43561">
                  <w:pPr>
                    <w:pStyle w:val="Texttabel"/>
                    <w:rPr>
                      <w:color w:val="auto"/>
                    </w:rPr>
                  </w:pPr>
                  <w:r w:rsidRPr="00E07A26">
                    <w:rPr>
                      <w:color w:val="auto"/>
                    </w:rPr>
                    <w:t>332256.738</w:t>
                  </w:r>
                </w:p>
              </w:tc>
              <w:tc>
                <w:tcPr>
                  <w:tcW w:w="1595" w:type="dxa"/>
                  <w:tcBorders>
                    <w:bottom w:val="single" w:sz="4" w:space="0" w:color="auto"/>
                    <w:right w:val="double" w:sz="4" w:space="0" w:color="auto"/>
                  </w:tcBorders>
                  <w:vAlign w:val="center"/>
                </w:tcPr>
                <w:p w14:paraId="3B711475" w14:textId="77777777" w:rsidR="00E43561" w:rsidRPr="00E07A26" w:rsidRDefault="00E43561" w:rsidP="00E43561">
                  <w:pPr>
                    <w:pStyle w:val="Texttabel"/>
                    <w:rPr>
                      <w:color w:val="auto"/>
                    </w:rPr>
                  </w:pPr>
                  <w:r w:rsidRPr="00E07A26">
                    <w:rPr>
                      <w:color w:val="auto"/>
                    </w:rPr>
                    <w:t>796902.388</w:t>
                  </w:r>
                </w:p>
              </w:tc>
            </w:tr>
            <w:tr w:rsidR="00E07A26" w:rsidRPr="00E07A26" w14:paraId="45A395E3" w14:textId="77777777" w:rsidTr="00E43561">
              <w:tc>
                <w:tcPr>
                  <w:tcW w:w="864" w:type="dxa"/>
                  <w:tcBorders>
                    <w:left w:val="double" w:sz="4" w:space="0" w:color="auto"/>
                    <w:bottom w:val="double" w:sz="4" w:space="0" w:color="auto"/>
                  </w:tcBorders>
                </w:tcPr>
                <w:p w14:paraId="0CFCBB78" w14:textId="77777777" w:rsidR="00E43561" w:rsidRPr="00E07A26" w:rsidRDefault="00E43561" w:rsidP="00E43561">
                  <w:pPr>
                    <w:pStyle w:val="Texttabel"/>
                    <w:rPr>
                      <w:color w:val="auto"/>
                    </w:rPr>
                  </w:pPr>
                  <w:r w:rsidRPr="00E07A26">
                    <w:rPr>
                      <w:color w:val="auto"/>
                    </w:rPr>
                    <w:t>8</w:t>
                  </w:r>
                </w:p>
              </w:tc>
              <w:tc>
                <w:tcPr>
                  <w:tcW w:w="1581" w:type="dxa"/>
                  <w:tcBorders>
                    <w:bottom w:val="double" w:sz="4" w:space="0" w:color="auto"/>
                  </w:tcBorders>
                  <w:vAlign w:val="center"/>
                </w:tcPr>
                <w:p w14:paraId="56B0A70F" w14:textId="77777777" w:rsidR="00E43561" w:rsidRPr="00E07A26" w:rsidRDefault="00E43561" w:rsidP="00E43561">
                  <w:pPr>
                    <w:pStyle w:val="Texttabel"/>
                    <w:rPr>
                      <w:color w:val="auto"/>
                    </w:rPr>
                  </w:pPr>
                  <w:r w:rsidRPr="00E07A26">
                    <w:rPr>
                      <w:color w:val="auto"/>
                    </w:rPr>
                    <w:t>332250.759</w:t>
                  </w:r>
                </w:p>
              </w:tc>
              <w:tc>
                <w:tcPr>
                  <w:tcW w:w="1595" w:type="dxa"/>
                  <w:tcBorders>
                    <w:bottom w:val="double" w:sz="4" w:space="0" w:color="auto"/>
                    <w:right w:val="double" w:sz="4" w:space="0" w:color="auto"/>
                  </w:tcBorders>
                  <w:vAlign w:val="center"/>
                </w:tcPr>
                <w:p w14:paraId="5205DAB1" w14:textId="77777777" w:rsidR="00E43561" w:rsidRPr="00E07A26" w:rsidRDefault="00E43561" w:rsidP="00E43561">
                  <w:pPr>
                    <w:pStyle w:val="Texttabel"/>
                    <w:rPr>
                      <w:color w:val="auto"/>
                    </w:rPr>
                  </w:pPr>
                  <w:r w:rsidRPr="00E07A26">
                    <w:rPr>
                      <w:color w:val="auto"/>
                    </w:rPr>
                    <w:t>796902.913</w:t>
                  </w:r>
                </w:p>
              </w:tc>
            </w:tr>
          </w:tbl>
          <w:p w14:paraId="49314315" w14:textId="77777777" w:rsidR="00C1675C" w:rsidRPr="00E07A26" w:rsidRDefault="00C1675C" w:rsidP="00C1675C">
            <w:pPr>
              <w:pStyle w:val="Caption"/>
              <w:rPr>
                <w:rFonts w:asciiTheme="minorHAnsi" w:hAnsiTheme="minorHAnsi"/>
                <w:color w:val="auto"/>
              </w:rPr>
            </w:pPr>
          </w:p>
          <w:p w14:paraId="2A062EFD" w14:textId="5866DB83" w:rsidR="00C1675C" w:rsidRPr="00E07A26" w:rsidRDefault="00E43561" w:rsidP="00E43561">
            <w:pPr>
              <w:pStyle w:val="Caption"/>
              <w:rPr>
                <w:color w:val="auto"/>
              </w:rPr>
            </w:pPr>
            <w:r w:rsidRPr="00E07A26">
              <w:rPr>
                <w:rFonts w:asciiTheme="minorHAnsi" w:hAnsiTheme="minorHAnsi"/>
                <w:color w:val="auto"/>
              </w:rPr>
              <w:t xml:space="preserve"> </w:t>
            </w:r>
          </w:p>
        </w:tc>
      </w:tr>
    </w:tbl>
    <w:p w14:paraId="4BC486C0" w14:textId="77777777" w:rsidR="00C1675C" w:rsidRPr="00E07A26" w:rsidRDefault="00C1675C" w:rsidP="00C1675C">
      <w:pPr>
        <w:spacing w:after="120"/>
        <w:ind w:left="706"/>
        <w:rPr>
          <w:color w:val="auto"/>
        </w:rPr>
      </w:pPr>
    </w:p>
    <w:p w14:paraId="0A96C4C2" w14:textId="7BD13C51" w:rsidR="0000661D" w:rsidRPr="00E07A26" w:rsidRDefault="0000661D" w:rsidP="0000661D">
      <w:pPr>
        <w:pStyle w:val="Caption"/>
        <w:rPr>
          <w:b w:val="0"/>
          <w:color w:val="auto"/>
        </w:rPr>
      </w:pPr>
      <w:bookmarkStart w:id="17" w:name="_Toc499054294"/>
      <w:bookmarkEnd w:id="14"/>
      <w:r w:rsidRPr="00E07A26">
        <w:rPr>
          <w:noProof/>
          <w:color w:val="auto"/>
          <w:lang w:val="en-US"/>
        </w:rPr>
        <w:lastRenderedPageBreak/>
        <w:drawing>
          <wp:anchor distT="0" distB="0" distL="114300" distR="114300" simplePos="0" relativeHeight="251673600" behindDoc="0" locked="0" layoutInCell="1" allowOverlap="1" wp14:anchorId="69D50F9C" wp14:editId="2DC4C976">
            <wp:simplePos x="0" y="0"/>
            <wp:positionH relativeFrom="margin">
              <wp:posOffset>262711</wp:posOffset>
            </wp:positionH>
            <wp:positionV relativeFrom="paragraph">
              <wp:posOffset>24994</wp:posOffset>
            </wp:positionV>
            <wp:extent cx="5518736" cy="7805420"/>
            <wp:effectExtent l="19050" t="19050" r="25400" b="2413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Figura 2 - Arii naturale protejate din zona luata in studiu.png"/>
                    <pic:cNvPicPr/>
                  </pic:nvPicPr>
                  <pic:blipFill>
                    <a:blip r:embed="rId38" cstate="print">
                      <a:extLst>
                        <a:ext uri="{28A0092B-C50C-407E-A947-70E740481C1C}">
                          <a14:useLocalDpi xmlns:a14="http://schemas.microsoft.com/office/drawing/2010/main"/>
                        </a:ext>
                      </a:extLst>
                    </a:blip>
                    <a:stretch>
                      <a:fillRect/>
                    </a:stretch>
                  </pic:blipFill>
                  <pic:spPr>
                    <a:xfrm>
                      <a:off x="0" y="0"/>
                      <a:ext cx="5518736"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E07A26">
        <w:rPr>
          <w:color w:val="auto"/>
        </w:rPr>
        <w:t xml:space="preserve">Figură </w:t>
      </w:r>
      <w:r w:rsidRPr="00E07A26">
        <w:rPr>
          <w:color w:val="auto"/>
        </w:rPr>
        <w:fldChar w:fldCharType="begin"/>
      </w:r>
      <w:r w:rsidRPr="00E07A26">
        <w:rPr>
          <w:color w:val="auto"/>
        </w:rPr>
        <w:instrText xml:space="preserve"> SEQ Figură \* ARABIC </w:instrText>
      </w:r>
      <w:r w:rsidRPr="00E07A26">
        <w:rPr>
          <w:color w:val="auto"/>
        </w:rPr>
        <w:fldChar w:fldCharType="separate"/>
      </w:r>
      <w:r w:rsidR="008D4628" w:rsidRPr="00E07A26">
        <w:rPr>
          <w:noProof/>
          <w:color w:val="auto"/>
        </w:rPr>
        <w:t>3</w:t>
      </w:r>
      <w:r w:rsidRPr="00E07A26">
        <w:rPr>
          <w:color w:val="auto"/>
        </w:rPr>
        <w:fldChar w:fldCharType="end"/>
      </w:r>
      <w:r w:rsidRPr="00E07A26">
        <w:rPr>
          <w:color w:val="auto"/>
        </w:rPr>
        <w:t xml:space="preserve"> </w:t>
      </w:r>
      <w:r w:rsidRPr="00E07A26">
        <w:rPr>
          <w:b w:val="0"/>
          <w:color w:val="auto"/>
        </w:rPr>
        <w:t>– Localizarea PP față de ariile naturale protejate de interes comunitar și față de limitele Rezervației Biosferei "Delta Dunării"</w:t>
      </w:r>
      <w:bookmarkEnd w:id="17"/>
    </w:p>
    <w:p w14:paraId="55070797" w14:textId="77777777" w:rsidR="00C05562" w:rsidRPr="00E07A26" w:rsidRDefault="00C05562" w:rsidP="00C05562">
      <w:pPr>
        <w:rPr>
          <w:color w:val="auto"/>
        </w:rPr>
      </w:pPr>
    </w:p>
    <w:p w14:paraId="09BAFFC7" w14:textId="77777777" w:rsidR="00A608A8" w:rsidRPr="00E07A26" w:rsidRDefault="00B8044B" w:rsidP="00043D41">
      <w:pPr>
        <w:pStyle w:val="Heading2"/>
        <w:rPr>
          <w:color w:val="auto"/>
        </w:rPr>
      </w:pPr>
      <w:bookmarkStart w:id="18" w:name="_Toc499710948"/>
      <w:r w:rsidRPr="00E07A26">
        <w:rPr>
          <w:color w:val="auto"/>
        </w:rPr>
        <w:lastRenderedPageBreak/>
        <w:t>De</w:t>
      </w:r>
      <w:r w:rsidR="00992AE7" w:rsidRPr="00E07A26">
        <w:rPr>
          <w:color w:val="auto"/>
        </w:rPr>
        <w:t>scrierea proiectului și a etapelor acestuia</w:t>
      </w:r>
      <w:bookmarkEnd w:id="18"/>
    </w:p>
    <w:p w14:paraId="65F3398D" w14:textId="77777777" w:rsidR="00015C3E" w:rsidRPr="00E07A26" w:rsidRDefault="00015C3E" w:rsidP="00015C3E">
      <w:pPr>
        <w:pStyle w:val="BodyText"/>
        <w:rPr>
          <w:color w:val="auto"/>
        </w:rPr>
      </w:pPr>
      <w:r w:rsidRPr="00E07A26">
        <w:rPr>
          <w:color w:val="auto"/>
        </w:rPr>
        <w:t>Black Sea Oil &amp; Gas S.R.L. (BSOG) este titular și operator al Perimetrului XV Midia, Suprafața contractuală B (Perimetrul XV Midia) situat în platoul continental al Mării Negre aparținând României, în baza Acordului de concesiune pentru explorare, dezvoltare și exploatare petrolieră în perimetrele XIII Pelican și XV Midia, încheiat cu Agenția Națională pentru Resurse Minerale și aprobat prin Hotărârea Guvernului nr. 43 din 22.01.2014, publicată în Monitorul  Oficial al României, Partea I, nr. 69 din 28.01.2014.</w:t>
      </w:r>
    </w:p>
    <w:p w14:paraId="3EF3C245" w14:textId="77777777" w:rsidR="00015C3E" w:rsidRPr="00E07A26" w:rsidRDefault="00015C3E" w:rsidP="00015C3E">
      <w:pPr>
        <w:pStyle w:val="BodyText"/>
        <w:rPr>
          <w:color w:val="auto"/>
        </w:rPr>
      </w:pPr>
      <w:r w:rsidRPr="00E07A26">
        <w:rPr>
          <w:color w:val="auto"/>
        </w:rPr>
        <w:t xml:space="preserve">Descoperirile de gaze naturale “Ana” și “Doina” se află în Perimetrul XV Midia, localizat în partea de Vest a Mării Negre, la cca. 110 km către Est de Constanța. </w:t>
      </w:r>
    </w:p>
    <w:p w14:paraId="507FAA21" w14:textId="77777777" w:rsidR="002408DD" w:rsidRPr="00E07A26" w:rsidRDefault="00015C3E" w:rsidP="00015C3E">
      <w:pPr>
        <w:pStyle w:val="BodyText"/>
        <w:rPr>
          <w:color w:val="auto"/>
        </w:rPr>
      </w:pPr>
      <w:r w:rsidRPr="00E07A26">
        <w:rPr>
          <w:color w:val="auto"/>
        </w:rPr>
        <w:t xml:space="preserve">În scopul exploatării acestor descoperiri de gaze naturale, BSOG intenționează să demareze Proiectul de Dezvoltare Gaze Naturale Midia ce va asigura extracția, procesarea și transportul gazelor naturale </w:t>
      </w:r>
      <w:r w:rsidR="002773B7" w:rsidRPr="00E07A26">
        <w:rPr>
          <w:color w:val="auto"/>
        </w:rPr>
        <w:t xml:space="preserve"> de la acestea către Sistemul Național de Transport (SNT Transgaz)</w:t>
      </w:r>
      <w:r w:rsidR="002408DD" w:rsidRPr="00E07A26">
        <w:rPr>
          <w:color w:val="auto"/>
        </w:rPr>
        <w:t xml:space="preserve">. </w:t>
      </w:r>
    </w:p>
    <w:p w14:paraId="1F3929C4" w14:textId="77777777" w:rsidR="002408DD" w:rsidRPr="00E07A26" w:rsidRDefault="00015C3E" w:rsidP="00015C3E">
      <w:pPr>
        <w:pStyle w:val="BodyText"/>
        <w:rPr>
          <w:color w:val="auto"/>
        </w:rPr>
      </w:pPr>
      <w:r w:rsidRPr="00E07A26">
        <w:rPr>
          <w:color w:val="auto"/>
        </w:rPr>
        <w:t xml:space="preserve">Producția de gaze naturale din descoperirile „Ana” și „Doina” este planificată să înceapă în trimestrul II din anul 2019. </w:t>
      </w:r>
    </w:p>
    <w:p w14:paraId="2870A80F" w14:textId="388346A0" w:rsidR="00015C3E" w:rsidRPr="00E07A26" w:rsidRDefault="00015C3E" w:rsidP="00015C3E">
      <w:pPr>
        <w:pStyle w:val="BodyText"/>
        <w:rPr>
          <w:color w:val="auto"/>
        </w:rPr>
      </w:pPr>
      <w:r w:rsidRPr="00E07A26">
        <w:rPr>
          <w:color w:val="auto"/>
        </w:rPr>
        <w:t xml:space="preserve">Schema Proiectului de Dezvoltare a Exploatării de Gaze Naturale Midia este prezentată în Figura </w:t>
      </w:r>
      <w:r w:rsidR="0045359F" w:rsidRPr="00E07A26">
        <w:rPr>
          <w:color w:val="auto"/>
        </w:rPr>
        <w:t>4</w:t>
      </w:r>
      <w:r w:rsidRPr="00E07A26">
        <w:rPr>
          <w:color w:val="auto"/>
        </w:rPr>
        <w:t xml:space="preserve"> de mai jos.</w:t>
      </w:r>
    </w:p>
    <w:p w14:paraId="04EC1CDF" w14:textId="77777777" w:rsidR="00015C3E" w:rsidRPr="00E07A26" w:rsidRDefault="00015C3E" w:rsidP="006732E8">
      <w:pPr>
        <w:pStyle w:val="BodyText"/>
        <w:ind w:hanging="169"/>
        <w:jc w:val="center"/>
        <w:rPr>
          <w:color w:val="auto"/>
        </w:rPr>
      </w:pPr>
      <w:r w:rsidRPr="00E07A26">
        <w:rPr>
          <w:rFonts w:cs="Arial"/>
          <w:noProof/>
          <w:color w:val="auto"/>
          <w:lang w:val="en-US"/>
        </w:rPr>
        <w:drawing>
          <wp:inline distT="0" distB="0" distL="0" distR="0" wp14:anchorId="71717C05" wp14:editId="29AFC8F3">
            <wp:extent cx="5831840" cy="4124154"/>
            <wp:effectExtent l="0" t="0" r="0" b="0"/>
            <wp:docPr id="2" name="Picture 2" descr="C:\Users\bogdan.vacarelu\Desktop\A100365-S00-LAYOUT-001`updat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gdan.vacarelu\Desktop\A100365-S00-LAYOUT-001`updated1.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831840" cy="4124154"/>
                    </a:xfrm>
                    <a:prstGeom prst="rect">
                      <a:avLst/>
                    </a:prstGeom>
                    <a:noFill/>
                    <a:ln>
                      <a:noFill/>
                    </a:ln>
                  </pic:spPr>
                </pic:pic>
              </a:graphicData>
            </a:graphic>
          </wp:inline>
        </w:drawing>
      </w:r>
    </w:p>
    <w:p w14:paraId="711C4D2F" w14:textId="66BFCABE" w:rsidR="00015C3E" w:rsidRPr="00E07A26" w:rsidRDefault="00015C3E" w:rsidP="00015C3E">
      <w:pPr>
        <w:pStyle w:val="Caption"/>
        <w:rPr>
          <w:b w:val="0"/>
          <w:color w:val="auto"/>
        </w:rPr>
      </w:pPr>
      <w:bookmarkStart w:id="19" w:name="_Toc499054295"/>
      <w:r w:rsidRPr="00E07A26">
        <w:rPr>
          <w:color w:val="auto"/>
        </w:rPr>
        <w:t xml:space="preserve">Figură </w:t>
      </w:r>
      <w:r w:rsidRPr="00E07A26">
        <w:rPr>
          <w:color w:val="auto"/>
        </w:rPr>
        <w:fldChar w:fldCharType="begin"/>
      </w:r>
      <w:r w:rsidRPr="00E07A26">
        <w:rPr>
          <w:color w:val="auto"/>
        </w:rPr>
        <w:instrText xml:space="preserve"> SEQ Figură \* ARABIC </w:instrText>
      </w:r>
      <w:r w:rsidRPr="00E07A26">
        <w:rPr>
          <w:color w:val="auto"/>
        </w:rPr>
        <w:fldChar w:fldCharType="separate"/>
      </w:r>
      <w:r w:rsidR="008D4628" w:rsidRPr="00E07A26">
        <w:rPr>
          <w:noProof/>
          <w:color w:val="auto"/>
        </w:rPr>
        <w:t>4</w:t>
      </w:r>
      <w:r w:rsidRPr="00E07A26">
        <w:rPr>
          <w:color w:val="auto"/>
        </w:rPr>
        <w:fldChar w:fldCharType="end"/>
      </w:r>
      <w:r w:rsidRPr="00E07A26">
        <w:rPr>
          <w:color w:val="auto"/>
        </w:rPr>
        <w:t xml:space="preserve"> </w:t>
      </w:r>
      <w:r w:rsidRPr="00E07A26">
        <w:rPr>
          <w:b w:val="0"/>
          <w:color w:val="auto"/>
        </w:rPr>
        <w:t>– Schema Proiectului de Dezvoltare a Exploatării de Gaze Naturale Midia</w:t>
      </w:r>
      <w:bookmarkEnd w:id="19"/>
    </w:p>
    <w:p w14:paraId="65C9EA6D" w14:textId="4F6AF47B" w:rsidR="00015C3E" w:rsidRPr="00E07A26" w:rsidRDefault="00015C3E" w:rsidP="00015C3E">
      <w:pPr>
        <w:pStyle w:val="BodyText"/>
        <w:rPr>
          <w:color w:val="auto"/>
        </w:rPr>
      </w:pPr>
      <w:r w:rsidRPr="00E07A26">
        <w:rPr>
          <w:color w:val="auto"/>
        </w:rPr>
        <w:t>Proiectul de Dezvoltare Gaze Naturale Midia, menționat mai sus, constă în realizarea următoarelor obiective:</w:t>
      </w:r>
    </w:p>
    <w:p w14:paraId="360CEA4D" w14:textId="77777777" w:rsidR="002408DD" w:rsidRPr="00E07A26" w:rsidRDefault="002408DD" w:rsidP="002408DD">
      <w:pPr>
        <w:numPr>
          <w:ilvl w:val="1"/>
          <w:numId w:val="7"/>
        </w:numPr>
        <w:rPr>
          <w:color w:val="auto"/>
        </w:rPr>
      </w:pPr>
      <w:r w:rsidRPr="00E07A26">
        <w:rPr>
          <w:color w:val="auto"/>
        </w:rPr>
        <w:t xml:space="preserve">Sistem submarin de productie situat pe amplasamentul descoperirii „Doina”; </w:t>
      </w:r>
    </w:p>
    <w:p w14:paraId="68E69155" w14:textId="77777777" w:rsidR="002408DD" w:rsidRPr="00E07A26" w:rsidRDefault="00015C3E" w:rsidP="002408DD">
      <w:pPr>
        <w:numPr>
          <w:ilvl w:val="1"/>
          <w:numId w:val="7"/>
        </w:numPr>
        <w:rPr>
          <w:color w:val="auto"/>
        </w:rPr>
      </w:pPr>
      <w:r w:rsidRPr="00E07A26">
        <w:rPr>
          <w:color w:val="auto"/>
        </w:rPr>
        <w:t>Platforma de producție marină, situată pe a</w:t>
      </w:r>
      <w:r w:rsidR="002408DD" w:rsidRPr="00E07A26">
        <w:rPr>
          <w:color w:val="auto"/>
        </w:rPr>
        <w:t>mplasamentul descoperirii “Ana”, care cuprinde:</w:t>
      </w:r>
    </w:p>
    <w:p w14:paraId="6F48D0A0" w14:textId="17ECE025" w:rsidR="002408DD" w:rsidRPr="00E07A26" w:rsidRDefault="00015C3E" w:rsidP="002408DD">
      <w:pPr>
        <w:numPr>
          <w:ilvl w:val="1"/>
          <w:numId w:val="68"/>
        </w:numPr>
        <w:ind w:left="1890" w:hanging="180"/>
        <w:rPr>
          <w:color w:val="auto"/>
        </w:rPr>
      </w:pPr>
      <w:r w:rsidRPr="00E07A26">
        <w:rPr>
          <w:color w:val="auto"/>
        </w:rPr>
        <w:lastRenderedPageBreak/>
        <w:t xml:space="preserve"> manifoldul de producție amplasat pe această platformă va colecta gazele naturale provenite de la 4 sonde de extracție din zona descoperirii „Ana” și </w:t>
      </w:r>
      <w:r w:rsidR="009D7D29" w:rsidRPr="00E07A26">
        <w:rPr>
          <w:color w:val="auto"/>
        </w:rPr>
        <w:t>o</w:t>
      </w:r>
      <w:r w:rsidRPr="00E07A26">
        <w:rPr>
          <w:color w:val="auto"/>
        </w:rPr>
        <w:t xml:space="preserve"> sond</w:t>
      </w:r>
      <w:r w:rsidR="009D7D29" w:rsidRPr="00E07A26">
        <w:rPr>
          <w:color w:val="auto"/>
        </w:rPr>
        <w:t>ă</w:t>
      </w:r>
      <w:r w:rsidRPr="00E07A26">
        <w:rPr>
          <w:color w:val="auto"/>
        </w:rPr>
        <w:t xml:space="preserve"> de extracție din descoperirea “Doina”;</w:t>
      </w:r>
    </w:p>
    <w:p w14:paraId="5DF08A53" w14:textId="77777777" w:rsidR="002408DD" w:rsidRPr="00E07A26" w:rsidRDefault="002408DD" w:rsidP="002408DD">
      <w:pPr>
        <w:numPr>
          <w:ilvl w:val="0"/>
          <w:numId w:val="67"/>
        </w:numPr>
        <w:ind w:left="1890"/>
        <w:rPr>
          <w:color w:val="auto"/>
        </w:rPr>
      </w:pPr>
      <w:r w:rsidRPr="00E07A26">
        <w:rPr>
          <w:color w:val="auto"/>
        </w:rPr>
        <w:t>modul de injecție MEG (monoetilenglicol) si inhibitor de coroziune în conductele de transport gaze naturale;</w:t>
      </w:r>
    </w:p>
    <w:p w14:paraId="788B12E9" w14:textId="446A082A" w:rsidR="002408DD" w:rsidRPr="00E07A26" w:rsidRDefault="002408DD" w:rsidP="002408DD">
      <w:pPr>
        <w:numPr>
          <w:ilvl w:val="0"/>
          <w:numId w:val="67"/>
        </w:numPr>
        <w:ind w:left="1890"/>
        <w:rPr>
          <w:color w:val="auto"/>
        </w:rPr>
      </w:pPr>
      <w:r w:rsidRPr="00E07A26">
        <w:rPr>
          <w:color w:val="auto"/>
        </w:rPr>
        <w:t>modul de masurare nefiscala a productiei de gaze;</w:t>
      </w:r>
    </w:p>
    <w:p w14:paraId="714F8F2E" w14:textId="05BD436A" w:rsidR="002408DD" w:rsidRPr="00E07A26" w:rsidRDefault="002408DD" w:rsidP="002408DD">
      <w:pPr>
        <w:pStyle w:val="ListParagraph"/>
        <w:numPr>
          <w:ilvl w:val="0"/>
          <w:numId w:val="67"/>
        </w:numPr>
        <w:ind w:left="1890"/>
        <w:rPr>
          <w:color w:val="auto"/>
        </w:rPr>
      </w:pPr>
      <w:r w:rsidRPr="00E07A26">
        <w:rPr>
          <w:color w:val="auto"/>
        </w:rPr>
        <w:t>modul de reglare capete de sonda, duze de productie si robinete de izolare;</w:t>
      </w:r>
    </w:p>
    <w:p w14:paraId="5542D7CE" w14:textId="17F8BE5F" w:rsidR="002408DD" w:rsidRPr="00E07A26" w:rsidRDefault="002408DD" w:rsidP="002408DD">
      <w:pPr>
        <w:pStyle w:val="ListParagraph"/>
        <w:numPr>
          <w:ilvl w:val="0"/>
          <w:numId w:val="67"/>
        </w:numPr>
        <w:spacing w:after="120"/>
        <w:ind w:left="1886"/>
        <w:rPr>
          <w:color w:val="auto"/>
        </w:rPr>
      </w:pPr>
      <w:r w:rsidRPr="00E07A26">
        <w:rPr>
          <w:color w:val="auto"/>
        </w:rPr>
        <w:t>modul generare putere;</w:t>
      </w:r>
    </w:p>
    <w:p w14:paraId="5FB8ACAF" w14:textId="0E9AAC7C" w:rsidR="002408DD" w:rsidRPr="00E07A26" w:rsidRDefault="002408DD" w:rsidP="002408DD">
      <w:pPr>
        <w:numPr>
          <w:ilvl w:val="1"/>
          <w:numId w:val="7"/>
        </w:numPr>
        <w:rPr>
          <w:color w:val="auto"/>
        </w:rPr>
      </w:pPr>
      <w:r w:rsidRPr="00E07A26">
        <w:rPr>
          <w:color w:val="auto"/>
        </w:rPr>
        <w:t xml:space="preserve">Conducta de 8 țoli (Dn 200) pentru transportul gazelor naturale de la cele </w:t>
      </w:r>
      <w:r w:rsidR="009D7D29" w:rsidRPr="00E07A26">
        <w:rPr>
          <w:color w:val="auto"/>
        </w:rPr>
        <w:t>o</w:t>
      </w:r>
      <w:r w:rsidRPr="00E07A26">
        <w:rPr>
          <w:color w:val="auto"/>
        </w:rPr>
        <w:t xml:space="preserve"> sond</w:t>
      </w:r>
      <w:r w:rsidR="009D7D29" w:rsidRPr="00E07A26">
        <w:rPr>
          <w:color w:val="auto"/>
        </w:rPr>
        <w:t>ă</w:t>
      </w:r>
      <w:r w:rsidRPr="00E07A26">
        <w:rPr>
          <w:color w:val="auto"/>
        </w:rPr>
        <w:t xml:space="preserve"> ale descoperirii “Doina” menționate mai sus, până la platforma de producție Ana;</w:t>
      </w:r>
    </w:p>
    <w:p w14:paraId="79239683" w14:textId="3F246424" w:rsidR="002408DD" w:rsidRPr="00E07A26" w:rsidRDefault="002408DD" w:rsidP="002408DD">
      <w:pPr>
        <w:numPr>
          <w:ilvl w:val="1"/>
          <w:numId w:val="7"/>
        </w:numPr>
        <w:rPr>
          <w:color w:val="auto"/>
        </w:rPr>
      </w:pPr>
      <w:r w:rsidRPr="00E07A26">
        <w:rPr>
          <w:color w:val="auto"/>
        </w:rPr>
        <w:t>Conducta submarină de 16 țoli (Dn 400) pentru transportul gazelor naturale umede de la platforma de producție maritimă până la țărm;</w:t>
      </w:r>
    </w:p>
    <w:p w14:paraId="65520A23" w14:textId="1994CB7F" w:rsidR="002408DD" w:rsidRPr="00E07A26" w:rsidRDefault="002408DD" w:rsidP="002408DD">
      <w:pPr>
        <w:numPr>
          <w:ilvl w:val="1"/>
          <w:numId w:val="7"/>
        </w:numPr>
        <w:rPr>
          <w:color w:val="auto"/>
        </w:rPr>
      </w:pPr>
      <w:r w:rsidRPr="00E07A26">
        <w:rPr>
          <w:color w:val="auto"/>
        </w:rPr>
        <w:t>Conducta subterană (conexiune cu conducta submarină de la platforma de producție) de 16 țoli (Dn 400), pentru transportul gazelor naturale de la țărm până la stația de tratare;</w:t>
      </w:r>
    </w:p>
    <w:p w14:paraId="175BC5F2" w14:textId="2207F610" w:rsidR="002408DD" w:rsidRPr="00E07A26" w:rsidRDefault="002408DD" w:rsidP="002408DD">
      <w:pPr>
        <w:numPr>
          <w:ilvl w:val="1"/>
          <w:numId w:val="7"/>
        </w:numPr>
        <w:rPr>
          <w:b/>
          <w:color w:val="auto"/>
        </w:rPr>
      </w:pPr>
      <w:r w:rsidRPr="00E07A26">
        <w:rPr>
          <w:b/>
          <w:color w:val="auto"/>
        </w:rPr>
        <w:t>Stație de tratare a gazelor naturale, care va permite aducerea gazelor naturale la standardele și condițiile de livrare (conținut de apă și impurități, presiune, temperatură etc.) către SNT Transgaz, impuse de operatorii sistemelor naționale de transport și distribuție;</w:t>
      </w:r>
    </w:p>
    <w:p w14:paraId="36C5979A" w14:textId="4816CD36" w:rsidR="002408DD" w:rsidRPr="00E07A26" w:rsidRDefault="002408DD" w:rsidP="002408DD">
      <w:pPr>
        <w:pStyle w:val="ListParagraph"/>
        <w:numPr>
          <w:ilvl w:val="1"/>
          <w:numId w:val="7"/>
        </w:numPr>
        <w:rPr>
          <w:color w:val="auto"/>
        </w:rPr>
      </w:pPr>
      <w:r w:rsidRPr="00E07A26">
        <w:rPr>
          <w:color w:val="auto"/>
        </w:rPr>
        <w:t>Conexiunea cu SNT de la punctul de ieșire din Stația de tratare a gazelor.</w:t>
      </w:r>
    </w:p>
    <w:p w14:paraId="2A967090" w14:textId="4067E462" w:rsidR="00015C3E" w:rsidRPr="00E07A26" w:rsidRDefault="00015C3E" w:rsidP="00015C3E">
      <w:pPr>
        <w:pStyle w:val="BodyText"/>
        <w:rPr>
          <w:color w:val="auto"/>
        </w:rPr>
      </w:pPr>
      <w:r w:rsidRPr="00E07A26">
        <w:rPr>
          <w:color w:val="auto"/>
        </w:rPr>
        <w:t xml:space="preserve">Prezentul PP se referă la Construcția </w:t>
      </w:r>
      <w:r w:rsidRPr="00E07A26">
        <w:rPr>
          <w:b/>
          <w:color w:val="auto"/>
        </w:rPr>
        <w:t>Stației de tratare a gazelor naturale</w:t>
      </w:r>
      <w:r w:rsidR="00BE4600" w:rsidRPr="00E07A26">
        <w:rPr>
          <w:b/>
          <w:color w:val="auto"/>
        </w:rPr>
        <w:t xml:space="preserve"> </w:t>
      </w:r>
      <w:r w:rsidR="00BE4600" w:rsidRPr="00E07A26">
        <w:rPr>
          <w:color w:val="auto"/>
        </w:rPr>
        <w:t>(</w:t>
      </w:r>
      <w:r w:rsidR="00BB3BDA" w:rsidRPr="00E07A26">
        <w:rPr>
          <w:color w:val="auto"/>
        </w:rPr>
        <w:t>STG</w:t>
      </w:r>
      <w:r w:rsidR="00BE4600" w:rsidRPr="00E07A26">
        <w:rPr>
          <w:color w:val="auto"/>
        </w:rPr>
        <w:t>)</w:t>
      </w:r>
      <w:r w:rsidRPr="00E07A26">
        <w:rPr>
          <w:color w:val="auto"/>
        </w:rPr>
        <w:t>, care va asigura prelucrarea gazelor naturale de la viitoarea platformă de producție marină.</w:t>
      </w:r>
    </w:p>
    <w:p w14:paraId="68691F20" w14:textId="0D244209" w:rsidR="00353D87" w:rsidRPr="00E07A26" w:rsidRDefault="00151F3F" w:rsidP="00353D87">
      <w:pPr>
        <w:pStyle w:val="Heading2"/>
        <w:rPr>
          <w:rFonts w:asciiTheme="minorHAnsi" w:hAnsiTheme="minorHAnsi"/>
          <w:color w:val="auto"/>
        </w:rPr>
      </w:pPr>
      <w:bookmarkStart w:id="20" w:name="_Toc491440158"/>
      <w:bookmarkStart w:id="21" w:name="_Toc499710949"/>
      <w:bookmarkStart w:id="22" w:name="_Toc423622760"/>
      <w:r w:rsidRPr="00E07A26">
        <w:rPr>
          <w:rFonts w:asciiTheme="minorHAnsi" w:hAnsiTheme="minorHAnsi"/>
          <w:color w:val="auto"/>
        </w:rPr>
        <w:t>Construcții și utilități</w:t>
      </w:r>
      <w:bookmarkEnd w:id="20"/>
      <w:r w:rsidRPr="00E07A26">
        <w:rPr>
          <w:rFonts w:asciiTheme="minorHAnsi" w:hAnsiTheme="minorHAnsi"/>
          <w:color w:val="auto"/>
        </w:rPr>
        <w:t xml:space="preserve"> din cadrul proiectului propus</w:t>
      </w:r>
      <w:bookmarkEnd w:id="21"/>
      <w:r w:rsidR="00353D87" w:rsidRPr="00E07A26">
        <w:rPr>
          <w:rFonts w:asciiTheme="minorHAnsi" w:hAnsiTheme="minorHAnsi"/>
          <w:color w:val="auto"/>
        </w:rPr>
        <w:t xml:space="preserve"> </w:t>
      </w:r>
      <w:bookmarkEnd w:id="22"/>
    </w:p>
    <w:p w14:paraId="137D5625" w14:textId="113B0452" w:rsidR="00151F3F" w:rsidRPr="00E07A26" w:rsidRDefault="00151F3F" w:rsidP="00151F3F">
      <w:pPr>
        <w:rPr>
          <w:color w:val="auto"/>
        </w:rPr>
      </w:pPr>
      <w:r w:rsidRPr="00E07A26">
        <w:rPr>
          <w:color w:val="auto"/>
        </w:rPr>
        <w:t xml:space="preserve">În cadrul PP se prevede realizarea </w:t>
      </w:r>
      <w:r w:rsidR="00ED7AD4" w:rsidRPr="00E07A26">
        <w:rPr>
          <w:color w:val="auto"/>
        </w:rPr>
        <w:t>următoarelor</w:t>
      </w:r>
      <w:r w:rsidRPr="00E07A26">
        <w:rPr>
          <w:color w:val="auto"/>
        </w:rPr>
        <w:t xml:space="preserve"> construcții și utilități:</w:t>
      </w:r>
    </w:p>
    <w:p w14:paraId="2272B5C9" w14:textId="77777777" w:rsidR="00663C14" w:rsidRPr="00E07A26" w:rsidRDefault="00663C14" w:rsidP="00663C14">
      <w:pPr>
        <w:numPr>
          <w:ilvl w:val="1"/>
          <w:numId w:val="7"/>
        </w:numPr>
        <w:rPr>
          <w:color w:val="auto"/>
        </w:rPr>
      </w:pPr>
      <w:bookmarkStart w:id="23" w:name="_Toc404168749"/>
      <w:r w:rsidRPr="00E07A26">
        <w:rPr>
          <w:color w:val="auto"/>
        </w:rPr>
        <w:t>Camera control și clădire lucru;</w:t>
      </w:r>
    </w:p>
    <w:p w14:paraId="25B4ACAC" w14:textId="77777777" w:rsidR="00663C14" w:rsidRPr="00E07A26" w:rsidRDefault="00663C14" w:rsidP="00663C14">
      <w:pPr>
        <w:numPr>
          <w:ilvl w:val="1"/>
          <w:numId w:val="7"/>
        </w:numPr>
        <w:rPr>
          <w:color w:val="auto"/>
        </w:rPr>
      </w:pPr>
      <w:r w:rsidRPr="00E07A26">
        <w:rPr>
          <w:color w:val="auto"/>
        </w:rPr>
        <w:t>Clădire utilaje deszăpezire;</w:t>
      </w:r>
    </w:p>
    <w:p w14:paraId="1F51155B" w14:textId="77777777" w:rsidR="00663C14" w:rsidRPr="00E07A26" w:rsidRDefault="00663C14" w:rsidP="00663C14">
      <w:pPr>
        <w:numPr>
          <w:ilvl w:val="1"/>
          <w:numId w:val="7"/>
        </w:numPr>
        <w:rPr>
          <w:color w:val="auto"/>
        </w:rPr>
      </w:pPr>
      <w:r w:rsidRPr="00E07A26">
        <w:rPr>
          <w:color w:val="auto"/>
        </w:rPr>
        <w:t>Incintă pompe PSI;</w:t>
      </w:r>
    </w:p>
    <w:p w14:paraId="04AD19DB" w14:textId="77777777" w:rsidR="00663C14" w:rsidRPr="00E07A26" w:rsidRDefault="00663C14" w:rsidP="00663C14">
      <w:pPr>
        <w:numPr>
          <w:ilvl w:val="1"/>
          <w:numId w:val="7"/>
        </w:numPr>
        <w:rPr>
          <w:color w:val="auto"/>
        </w:rPr>
      </w:pPr>
      <w:r w:rsidRPr="00E07A26">
        <w:rPr>
          <w:color w:val="auto"/>
        </w:rPr>
        <w:t>Cabină pază;</w:t>
      </w:r>
    </w:p>
    <w:p w14:paraId="7FC59935" w14:textId="77777777" w:rsidR="00663C14" w:rsidRPr="00E07A26" w:rsidRDefault="00663C14" w:rsidP="00663C14">
      <w:pPr>
        <w:numPr>
          <w:ilvl w:val="1"/>
          <w:numId w:val="7"/>
        </w:numPr>
        <w:rPr>
          <w:color w:val="auto"/>
        </w:rPr>
      </w:pPr>
      <w:r w:rsidRPr="00E07A26">
        <w:rPr>
          <w:color w:val="auto"/>
        </w:rPr>
        <w:t>Incinte îndiguite la rezervoarele de stocare Monoetilenglicol (MEG) diluat (GP-T-44-01) și MEG concentrat (GP-T-44-02) precum și la rezervorul stocare combustibil Diesel (GP-T-53-01);</w:t>
      </w:r>
    </w:p>
    <w:p w14:paraId="5A937E5D" w14:textId="77777777" w:rsidR="00663C14" w:rsidRPr="00E07A26" w:rsidRDefault="00663C14" w:rsidP="00663C14">
      <w:pPr>
        <w:numPr>
          <w:ilvl w:val="1"/>
          <w:numId w:val="7"/>
        </w:numPr>
        <w:rPr>
          <w:color w:val="auto"/>
        </w:rPr>
      </w:pPr>
      <w:r w:rsidRPr="00E07A26">
        <w:rPr>
          <w:color w:val="auto"/>
        </w:rPr>
        <w:t>Instalație exterioară hidranți;</w:t>
      </w:r>
    </w:p>
    <w:p w14:paraId="67639637" w14:textId="77777777" w:rsidR="00663C14" w:rsidRPr="00E07A26" w:rsidRDefault="00663C14" w:rsidP="00663C14">
      <w:pPr>
        <w:numPr>
          <w:ilvl w:val="1"/>
          <w:numId w:val="7"/>
        </w:numPr>
        <w:rPr>
          <w:color w:val="auto"/>
        </w:rPr>
      </w:pPr>
      <w:r w:rsidRPr="00E07A26">
        <w:rPr>
          <w:color w:val="auto"/>
        </w:rPr>
        <w:t>Instalație exterioară alimentare cu apă;</w:t>
      </w:r>
    </w:p>
    <w:p w14:paraId="7286B36A" w14:textId="77777777" w:rsidR="00663C14" w:rsidRPr="00E07A26" w:rsidRDefault="00663C14" w:rsidP="00663C14">
      <w:pPr>
        <w:numPr>
          <w:ilvl w:val="1"/>
          <w:numId w:val="7"/>
        </w:numPr>
        <w:rPr>
          <w:color w:val="auto"/>
        </w:rPr>
      </w:pPr>
      <w:r w:rsidRPr="00E07A26">
        <w:rPr>
          <w:color w:val="auto"/>
        </w:rPr>
        <w:t>Instalație exterioară canalizare ape pluviale;</w:t>
      </w:r>
    </w:p>
    <w:p w14:paraId="349DD7E1" w14:textId="77777777" w:rsidR="00663C14" w:rsidRPr="00E07A26" w:rsidRDefault="00663C14" w:rsidP="00663C14">
      <w:pPr>
        <w:numPr>
          <w:ilvl w:val="1"/>
          <w:numId w:val="7"/>
        </w:numPr>
        <w:rPr>
          <w:color w:val="auto"/>
        </w:rPr>
      </w:pPr>
      <w:r w:rsidRPr="00E07A26">
        <w:rPr>
          <w:color w:val="auto"/>
        </w:rPr>
        <w:t xml:space="preserve">Instalație exterioară canalizare ape uzate menajere; </w:t>
      </w:r>
    </w:p>
    <w:p w14:paraId="266F9BA5" w14:textId="77777777" w:rsidR="00663C14" w:rsidRPr="00E07A26" w:rsidRDefault="00663C14" w:rsidP="00663C14">
      <w:pPr>
        <w:numPr>
          <w:ilvl w:val="1"/>
          <w:numId w:val="7"/>
        </w:numPr>
        <w:rPr>
          <w:color w:val="auto"/>
        </w:rPr>
      </w:pPr>
      <w:r w:rsidRPr="00E07A26">
        <w:rPr>
          <w:color w:val="auto"/>
        </w:rPr>
        <w:t>Generator electric actionat de motor pe gaze;</w:t>
      </w:r>
    </w:p>
    <w:p w14:paraId="22B2D8AB" w14:textId="77777777" w:rsidR="00663C14" w:rsidRPr="00E07A26" w:rsidRDefault="00663C14" w:rsidP="00663C14">
      <w:pPr>
        <w:numPr>
          <w:ilvl w:val="1"/>
          <w:numId w:val="7"/>
        </w:numPr>
        <w:rPr>
          <w:color w:val="auto"/>
        </w:rPr>
      </w:pPr>
      <w:r w:rsidRPr="00E07A26">
        <w:rPr>
          <w:color w:val="auto"/>
        </w:rPr>
        <w:t>Generator electric de avarie actionat de motor Diesel;</w:t>
      </w:r>
    </w:p>
    <w:p w14:paraId="422ED5CA" w14:textId="77777777" w:rsidR="00663C14" w:rsidRPr="00E07A26" w:rsidRDefault="00663C14" w:rsidP="00663C14">
      <w:pPr>
        <w:numPr>
          <w:ilvl w:val="1"/>
          <w:numId w:val="7"/>
        </w:numPr>
        <w:rPr>
          <w:color w:val="auto"/>
        </w:rPr>
      </w:pPr>
      <w:r w:rsidRPr="00E07A26">
        <w:rPr>
          <w:color w:val="auto"/>
        </w:rPr>
        <w:t>Drumuri acces interioare și exterioare;</w:t>
      </w:r>
    </w:p>
    <w:p w14:paraId="19CC6CAB" w14:textId="77777777" w:rsidR="00663C14" w:rsidRPr="00E07A26" w:rsidRDefault="00663C14" w:rsidP="00663C14">
      <w:pPr>
        <w:numPr>
          <w:ilvl w:val="1"/>
          <w:numId w:val="7"/>
        </w:numPr>
        <w:rPr>
          <w:color w:val="auto"/>
        </w:rPr>
      </w:pPr>
      <w:r w:rsidRPr="00E07A26">
        <w:rPr>
          <w:color w:val="auto"/>
        </w:rPr>
        <w:t>Împrejmuire si porti;</w:t>
      </w:r>
    </w:p>
    <w:p w14:paraId="52719E22" w14:textId="77777777" w:rsidR="00663C14" w:rsidRPr="00E07A26" w:rsidRDefault="00663C14" w:rsidP="00663C14">
      <w:pPr>
        <w:numPr>
          <w:ilvl w:val="1"/>
          <w:numId w:val="7"/>
        </w:numPr>
        <w:rPr>
          <w:color w:val="auto"/>
        </w:rPr>
      </w:pPr>
      <w:r w:rsidRPr="00E07A26">
        <w:rPr>
          <w:color w:val="auto"/>
        </w:rPr>
        <w:t>Parcare;</w:t>
      </w:r>
    </w:p>
    <w:p w14:paraId="6BCC592A" w14:textId="77777777" w:rsidR="00663C14" w:rsidRPr="00E07A26" w:rsidRDefault="00663C14" w:rsidP="00663C14">
      <w:pPr>
        <w:numPr>
          <w:ilvl w:val="1"/>
          <w:numId w:val="7"/>
        </w:numPr>
        <w:rPr>
          <w:color w:val="auto"/>
        </w:rPr>
      </w:pPr>
      <w:r w:rsidRPr="00E07A26">
        <w:rPr>
          <w:color w:val="auto"/>
        </w:rPr>
        <w:lastRenderedPageBreak/>
        <w:t>Iluminat exterior, iluminat interior, iluminat de urgență;</w:t>
      </w:r>
    </w:p>
    <w:p w14:paraId="19857FCB" w14:textId="77777777" w:rsidR="00663C14" w:rsidRPr="00E07A26" w:rsidRDefault="00663C14" w:rsidP="00663C14">
      <w:pPr>
        <w:numPr>
          <w:ilvl w:val="1"/>
          <w:numId w:val="7"/>
        </w:numPr>
        <w:rPr>
          <w:color w:val="auto"/>
        </w:rPr>
      </w:pPr>
      <w:r w:rsidRPr="00E07A26">
        <w:rPr>
          <w:color w:val="auto"/>
        </w:rPr>
        <w:t>Sistem de telecomunicații tip Troposcatter și VSAT;</w:t>
      </w:r>
    </w:p>
    <w:p w14:paraId="31845900" w14:textId="77777777" w:rsidR="00663C14" w:rsidRPr="00E07A26" w:rsidRDefault="00663C14" w:rsidP="00663C14">
      <w:pPr>
        <w:numPr>
          <w:ilvl w:val="1"/>
          <w:numId w:val="7"/>
        </w:numPr>
        <w:rPr>
          <w:color w:val="auto"/>
        </w:rPr>
      </w:pPr>
      <w:r w:rsidRPr="00E07A26">
        <w:rPr>
          <w:color w:val="auto"/>
        </w:rPr>
        <w:t>Sistem de supraveghere TV cu circuit închis;</w:t>
      </w:r>
    </w:p>
    <w:p w14:paraId="3D572F10" w14:textId="77777777" w:rsidR="00663C14" w:rsidRPr="00E07A26" w:rsidRDefault="00663C14" w:rsidP="00663C14">
      <w:pPr>
        <w:numPr>
          <w:ilvl w:val="1"/>
          <w:numId w:val="7"/>
        </w:numPr>
        <w:rPr>
          <w:color w:val="auto"/>
        </w:rPr>
      </w:pPr>
      <w:r w:rsidRPr="00E07A26">
        <w:rPr>
          <w:color w:val="auto"/>
        </w:rPr>
        <w:t>Fundatii pentru echipamentele de proces (recipiente atmosferice sau sub presiune, pompe, compresor etc.)</w:t>
      </w:r>
    </w:p>
    <w:p w14:paraId="54B55F63" w14:textId="0E666609" w:rsidR="00663C14" w:rsidRPr="00E07A26" w:rsidRDefault="00663C14" w:rsidP="00663C14">
      <w:pPr>
        <w:numPr>
          <w:ilvl w:val="1"/>
          <w:numId w:val="7"/>
        </w:numPr>
        <w:rPr>
          <w:color w:val="auto"/>
        </w:rPr>
      </w:pPr>
      <w:r w:rsidRPr="00E07A26">
        <w:rPr>
          <w:color w:val="auto"/>
        </w:rPr>
        <w:t>Sisteme de sustinere (suporti, estacade) pentru conducte tehnologice supraterane, cu elementele de acces aferente (scari si podete).</w:t>
      </w:r>
    </w:p>
    <w:p w14:paraId="1D247489" w14:textId="77777777" w:rsidR="00805AFB" w:rsidRPr="00E07A26" w:rsidRDefault="00992AE7" w:rsidP="00992AE7">
      <w:pPr>
        <w:pStyle w:val="Heading2"/>
        <w:rPr>
          <w:color w:val="auto"/>
        </w:rPr>
      </w:pPr>
      <w:bookmarkStart w:id="24" w:name="_Toc499710950"/>
      <w:r w:rsidRPr="00E07A26">
        <w:rPr>
          <w:color w:val="auto"/>
        </w:rPr>
        <w:t>Durata etapei de funcționare</w:t>
      </w:r>
      <w:bookmarkEnd w:id="23"/>
      <w:bookmarkEnd w:id="24"/>
    </w:p>
    <w:p w14:paraId="1A975ECC" w14:textId="6A6354D8" w:rsidR="004200F3" w:rsidRPr="00E07A26" w:rsidRDefault="004200F3" w:rsidP="004200F3">
      <w:pPr>
        <w:rPr>
          <w:rFonts w:asciiTheme="minorHAnsi" w:hAnsiTheme="minorHAnsi"/>
          <w:color w:val="auto"/>
        </w:rPr>
      </w:pPr>
      <w:r w:rsidRPr="00E07A26">
        <w:rPr>
          <w:rFonts w:asciiTheme="minorHAnsi" w:hAnsiTheme="minorHAnsi"/>
          <w:color w:val="auto"/>
        </w:rPr>
        <w:t>Durata de funcționare a STG va depinde de dinamica producției de gaze din descoperiri. Descoperirile de gaze se preconizează a avea o durată de viată de 10-15 ani cu o capacit</w:t>
      </w:r>
      <w:r w:rsidR="00DB26CA" w:rsidRPr="00E07A26">
        <w:rPr>
          <w:rFonts w:asciiTheme="minorHAnsi" w:hAnsiTheme="minorHAnsi"/>
          <w:color w:val="auto"/>
        </w:rPr>
        <w:t xml:space="preserve">ate </w:t>
      </w:r>
      <w:r w:rsidR="00BB3BDA" w:rsidRPr="00E07A26">
        <w:rPr>
          <w:rFonts w:asciiTheme="minorHAnsi" w:hAnsiTheme="minorHAnsi"/>
          <w:color w:val="auto"/>
        </w:rPr>
        <w:t xml:space="preserve">de tratare </w:t>
      </w:r>
      <w:r w:rsidR="00DB26CA" w:rsidRPr="00E07A26">
        <w:rPr>
          <w:rFonts w:asciiTheme="minorHAnsi" w:hAnsiTheme="minorHAnsi"/>
          <w:color w:val="auto"/>
        </w:rPr>
        <w:t xml:space="preserve">preconizată de maxim 3,115 </w:t>
      </w:r>
      <w:r w:rsidRPr="00E07A26">
        <w:rPr>
          <w:rFonts w:asciiTheme="minorHAnsi" w:hAnsiTheme="minorHAnsi"/>
          <w:color w:val="auto"/>
        </w:rPr>
        <w:t xml:space="preserve">milioane de metri cubi standard </w:t>
      </w:r>
      <w:r w:rsidR="00284455" w:rsidRPr="00E07A26">
        <w:rPr>
          <w:rFonts w:asciiTheme="minorHAnsi" w:hAnsiTheme="minorHAnsi"/>
          <w:color w:val="auto"/>
        </w:rPr>
        <w:t xml:space="preserve">de gaze naturale </w:t>
      </w:r>
      <w:r w:rsidRPr="00E07A26">
        <w:rPr>
          <w:rFonts w:asciiTheme="minorHAnsi" w:hAnsiTheme="minorHAnsi"/>
          <w:color w:val="auto"/>
        </w:rPr>
        <w:t>pe zi</w:t>
      </w:r>
      <w:r w:rsidR="00BB3BDA" w:rsidRPr="00E07A26">
        <w:rPr>
          <w:rFonts w:asciiTheme="minorHAnsi" w:hAnsiTheme="minorHAnsi"/>
          <w:color w:val="auto"/>
        </w:rPr>
        <w:t xml:space="preserve"> la platou</w:t>
      </w:r>
      <w:r w:rsidRPr="00E07A26">
        <w:rPr>
          <w:rFonts w:asciiTheme="minorHAnsi" w:hAnsiTheme="minorHAnsi"/>
          <w:color w:val="auto"/>
        </w:rPr>
        <w:t>.</w:t>
      </w:r>
    </w:p>
    <w:p w14:paraId="3C1C8656" w14:textId="23963977" w:rsidR="004200F3" w:rsidRPr="00E07A26" w:rsidRDefault="004200F3" w:rsidP="004200F3">
      <w:pPr>
        <w:rPr>
          <w:rFonts w:asciiTheme="minorHAnsi" w:hAnsiTheme="minorHAnsi"/>
          <w:color w:val="auto"/>
        </w:rPr>
      </w:pPr>
      <w:r w:rsidRPr="00E07A26">
        <w:rPr>
          <w:rFonts w:asciiTheme="minorHAnsi" w:hAnsiTheme="minorHAnsi"/>
          <w:color w:val="auto"/>
        </w:rPr>
        <w:t xml:space="preserve">Durata de viață a instalațiilor din cadrul Stației va fi de </w:t>
      </w:r>
      <w:r w:rsidR="002408DD" w:rsidRPr="00E07A26">
        <w:rPr>
          <w:rFonts w:asciiTheme="minorHAnsi" w:hAnsiTheme="minorHAnsi"/>
          <w:color w:val="auto"/>
        </w:rPr>
        <w:t xml:space="preserve">minim 15 </w:t>
      </w:r>
      <w:r w:rsidRPr="00E07A26">
        <w:rPr>
          <w:rFonts w:asciiTheme="minorHAnsi" w:hAnsiTheme="minorHAnsi"/>
          <w:color w:val="auto"/>
        </w:rPr>
        <w:t>de ani.</w:t>
      </w:r>
    </w:p>
    <w:p w14:paraId="2D5A5CFF" w14:textId="05D304B2" w:rsidR="004200F3" w:rsidRPr="00E07A26" w:rsidRDefault="004200F3" w:rsidP="004200F3">
      <w:pPr>
        <w:rPr>
          <w:rFonts w:asciiTheme="minorHAnsi" w:hAnsiTheme="minorHAnsi"/>
          <w:color w:val="auto"/>
        </w:rPr>
      </w:pPr>
      <w:r w:rsidRPr="00E07A26">
        <w:rPr>
          <w:rFonts w:asciiTheme="minorHAnsi" w:hAnsiTheme="minorHAnsi"/>
          <w:color w:val="auto"/>
        </w:rPr>
        <w:t>Etapa de dezafectare poate începe abia după 15 ani de la începerea operațiunilor</w:t>
      </w:r>
      <w:r w:rsidR="00047699" w:rsidRPr="00E07A26">
        <w:rPr>
          <w:rFonts w:asciiTheme="minorHAnsi" w:hAnsiTheme="minorHAnsi"/>
          <w:color w:val="auto"/>
        </w:rPr>
        <w:t xml:space="preserve">, la finele </w:t>
      </w:r>
      <w:r w:rsidR="00F95A3B" w:rsidRPr="00E07A26">
        <w:rPr>
          <w:rFonts w:asciiTheme="minorHAnsi" w:hAnsiTheme="minorHAnsi"/>
          <w:color w:val="auto"/>
        </w:rPr>
        <w:t>perioadei de funcționare a Stației</w:t>
      </w:r>
      <w:r w:rsidRPr="00E07A26">
        <w:rPr>
          <w:rFonts w:asciiTheme="minorHAnsi" w:hAnsiTheme="minorHAnsi"/>
          <w:color w:val="auto"/>
        </w:rPr>
        <w:t>. Planul de dezafectare va fi realizat la momentul respectiv împreună cu autoritățile relevante și vor fi în completă conformitate cu legislația românească și cu cele mai bune practici internaționale disponibile la momentul acela.</w:t>
      </w:r>
    </w:p>
    <w:p w14:paraId="7EAE6E9C" w14:textId="77777777" w:rsidR="004200F3" w:rsidRPr="00E07A26" w:rsidRDefault="004200F3" w:rsidP="004200F3">
      <w:pPr>
        <w:rPr>
          <w:rFonts w:asciiTheme="minorHAnsi" w:hAnsiTheme="minorHAnsi"/>
          <w:color w:val="auto"/>
          <w:highlight w:val="yellow"/>
        </w:rPr>
      </w:pPr>
      <w:r w:rsidRPr="00E07A26">
        <w:rPr>
          <w:rFonts w:asciiTheme="minorHAnsi" w:hAnsiTheme="minorHAnsi"/>
          <w:color w:val="auto"/>
        </w:rPr>
        <w:t>Dezafectarea stației la sfârșitul perioadei de funcționare va dura 2 luni, conform estimărilor din prezent.</w:t>
      </w:r>
    </w:p>
    <w:p w14:paraId="04D65DEC" w14:textId="77777777" w:rsidR="00A608A8" w:rsidRPr="00E07A26" w:rsidRDefault="00992AE7" w:rsidP="00805AFB">
      <w:pPr>
        <w:pStyle w:val="Heading2"/>
        <w:rPr>
          <w:color w:val="auto"/>
        </w:rPr>
      </w:pPr>
      <w:bookmarkStart w:id="25" w:name="_Toc499710951"/>
      <w:r w:rsidRPr="00E07A26">
        <w:rPr>
          <w:color w:val="auto"/>
        </w:rPr>
        <w:t>Informații privind producția care se va realiza și resursele folosite în scopul producerii energiei necesare asigurării producției</w:t>
      </w:r>
      <w:bookmarkEnd w:id="25"/>
    </w:p>
    <w:p w14:paraId="2EDDD4F7" w14:textId="77777777" w:rsidR="005715D6" w:rsidRPr="00E07A26" w:rsidRDefault="005715D6" w:rsidP="005715D6">
      <w:pPr>
        <w:rPr>
          <w:rFonts w:asciiTheme="minorHAnsi" w:hAnsiTheme="minorHAnsi"/>
          <w:color w:val="auto"/>
        </w:rPr>
      </w:pPr>
      <w:r w:rsidRPr="00E07A26">
        <w:rPr>
          <w:rFonts w:asciiTheme="minorHAnsi" w:hAnsiTheme="minorHAnsi"/>
          <w:color w:val="auto"/>
        </w:rPr>
        <w:t>Pentru implementarea PP vor fi utilizate resurse naturale din zona PP cât și resurse naturale ce vor fi procurate din afara suprafeței PP, printre care:</w:t>
      </w:r>
    </w:p>
    <w:p w14:paraId="3D54A5E6" w14:textId="55573C55" w:rsidR="002408DD" w:rsidRPr="00E07A26" w:rsidRDefault="002408DD" w:rsidP="002408DD">
      <w:pPr>
        <w:pStyle w:val="ListParagraph"/>
        <w:numPr>
          <w:ilvl w:val="1"/>
          <w:numId w:val="70"/>
        </w:numPr>
        <w:rPr>
          <w:rFonts w:asciiTheme="minorHAnsi" w:hAnsiTheme="minorHAnsi"/>
          <w:color w:val="auto"/>
        </w:rPr>
      </w:pPr>
      <w:r w:rsidRPr="00E07A26">
        <w:rPr>
          <w:rFonts w:asciiTheme="minorHAnsi" w:hAnsiTheme="minorHAnsi"/>
          <w:color w:val="auto"/>
        </w:rPr>
        <w:t>Producția de gaze</w:t>
      </w:r>
    </w:p>
    <w:p w14:paraId="736D385A" w14:textId="18B8A863" w:rsidR="002408DD" w:rsidRPr="00E07A26" w:rsidRDefault="002408DD" w:rsidP="002408DD">
      <w:pPr>
        <w:rPr>
          <w:rFonts w:asciiTheme="minorHAnsi" w:hAnsiTheme="minorHAnsi"/>
          <w:color w:val="auto"/>
        </w:rPr>
      </w:pPr>
      <w:r w:rsidRPr="00E07A26">
        <w:rPr>
          <w:rFonts w:asciiTheme="minorHAnsi" w:hAnsiTheme="minorHAnsi"/>
          <w:color w:val="auto"/>
        </w:rPr>
        <w:t>Producț</w:t>
      </w:r>
      <w:r w:rsidR="008F7C2C" w:rsidRPr="00E07A26">
        <w:rPr>
          <w:rFonts w:asciiTheme="minorHAnsi" w:hAnsiTheme="minorHAnsi"/>
          <w:color w:val="auto"/>
        </w:rPr>
        <w:t>ia de gaze maximă</w:t>
      </w:r>
      <w:r w:rsidRPr="00E07A26">
        <w:rPr>
          <w:rFonts w:asciiTheme="minorHAnsi" w:hAnsiTheme="minorHAnsi"/>
          <w:color w:val="auto"/>
        </w:rPr>
        <w:t xml:space="preserve"> a</w:t>
      </w:r>
      <w:r w:rsidR="008F7C2C" w:rsidRPr="00E07A26">
        <w:rPr>
          <w:rFonts w:asciiTheme="minorHAnsi" w:hAnsiTheme="minorHAnsi"/>
          <w:color w:val="auto"/>
        </w:rPr>
        <w:t xml:space="preserve"> zăcămintelor Ana ș</w:t>
      </w:r>
      <w:r w:rsidRPr="00E07A26">
        <w:rPr>
          <w:rFonts w:asciiTheme="minorHAnsi" w:hAnsiTheme="minorHAnsi"/>
          <w:color w:val="auto"/>
        </w:rPr>
        <w:t xml:space="preserve">i Doina este </w:t>
      </w:r>
      <w:r w:rsidR="008F7C2C" w:rsidRPr="00E07A26">
        <w:rPr>
          <w:rFonts w:asciiTheme="minorHAnsi" w:hAnsiTheme="minorHAnsi"/>
          <w:color w:val="auto"/>
        </w:rPr>
        <w:t>estimată</w:t>
      </w:r>
      <w:r w:rsidRPr="00E07A26">
        <w:rPr>
          <w:rFonts w:asciiTheme="minorHAnsi" w:hAnsiTheme="minorHAnsi"/>
          <w:color w:val="auto"/>
        </w:rPr>
        <w:t xml:space="preserve"> la 3,115 milioane metri cubi standard pe zi (MMSCMD), adica 128.998,9 Sm</w:t>
      </w:r>
      <w:r w:rsidR="008F7C2C" w:rsidRPr="00E07A26">
        <w:rPr>
          <w:rFonts w:asciiTheme="minorHAnsi" w:hAnsiTheme="minorHAnsi"/>
          <w:color w:val="auto"/>
        </w:rPr>
        <w:t>3/h. Aceasta capacitate nominală este echivalentă cu o medie inițială</w:t>
      </w:r>
      <w:r w:rsidRPr="00E07A26">
        <w:rPr>
          <w:rFonts w:asciiTheme="minorHAnsi" w:hAnsiTheme="minorHAnsi"/>
          <w:color w:val="auto"/>
        </w:rPr>
        <w:t xml:space="preserve"> de 2,83 MMSCMD.</w:t>
      </w:r>
    </w:p>
    <w:p w14:paraId="4017BFB1" w14:textId="78AF2E85" w:rsidR="002408DD" w:rsidRPr="00E07A26" w:rsidRDefault="008F7C2C" w:rsidP="002408DD">
      <w:pPr>
        <w:pStyle w:val="ListParagraph"/>
        <w:numPr>
          <w:ilvl w:val="1"/>
          <w:numId w:val="70"/>
        </w:numPr>
        <w:rPr>
          <w:rFonts w:asciiTheme="minorHAnsi" w:hAnsiTheme="minorHAnsi"/>
          <w:color w:val="auto"/>
        </w:rPr>
      </w:pPr>
      <w:r w:rsidRPr="00E07A26">
        <w:rPr>
          <w:rFonts w:asciiTheme="minorHAnsi" w:hAnsiTheme="minorHAnsi"/>
          <w:color w:val="auto"/>
        </w:rPr>
        <w:t>Alimentarea cu energie electrică</w:t>
      </w:r>
    </w:p>
    <w:p w14:paraId="6A21D1D3" w14:textId="22308372" w:rsidR="002408DD" w:rsidRPr="00E07A26" w:rsidRDefault="002408DD" w:rsidP="002408DD">
      <w:pPr>
        <w:rPr>
          <w:rFonts w:asciiTheme="minorHAnsi" w:hAnsiTheme="minorHAnsi"/>
          <w:color w:val="auto"/>
        </w:rPr>
      </w:pPr>
      <w:r w:rsidRPr="00E07A26">
        <w:rPr>
          <w:rFonts w:asciiTheme="minorHAnsi" w:hAnsiTheme="minorHAnsi"/>
          <w:color w:val="auto"/>
        </w:rPr>
        <w:t>Alimentarea cu ener</w:t>
      </w:r>
      <w:r w:rsidR="00556AF3" w:rsidRPr="00E07A26">
        <w:rPr>
          <w:rFonts w:asciiTheme="minorHAnsi" w:hAnsiTheme="minorHAnsi"/>
          <w:color w:val="auto"/>
        </w:rPr>
        <w:t>gie electrică a întregii instalaț</w:t>
      </w:r>
      <w:r w:rsidRPr="00E07A26">
        <w:rPr>
          <w:rFonts w:asciiTheme="minorHAnsi" w:hAnsiTheme="minorHAnsi"/>
          <w:color w:val="auto"/>
        </w:rPr>
        <w:t>ii se va face independent de orice conexiune cu exteriorul</w:t>
      </w:r>
      <w:r w:rsidR="00556AF3" w:rsidRPr="00E07A26">
        <w:rPr>
          <w:rFonts w:asciiTheme="minorHAnsi" w:hAnsiTheme="minorHAnsi"/>
          <w:color w:val="auto"/>
        </w:rPr>
        <w:t>. Nu vor exista conexiuni la rețelele electrice din zonă</w:t>
      </w:r>
      <w:r w:rsidRPr="00E07A26">
        <w:rPr>
          <w:rFonts w:asciiTheme="minorHAnsi" w:hAnsiTheme="minorHAnsi"/>
          <w:color w:val="auto"/>
        </w:rPr>
        <w:t>, inclusi</w:t>
      </w:r>
      <w:r w:rsidR="00556AF3" w:rsidRPr="00E07A26">
        <w:rPr>
          <w:rFonts w:asciiTheme="minorHAnsi" w:hAnsiTheme="minorHAnsi"/>
          <w:color w:val="auto"/>
        </w:rPr>
        <w:t>v la SEN (Sistemul Energetic Naț</w:t>
      </w:r>
      <w:r w:rsidRPr="00E07A26">
        <w:rPr>
          <w:rFonts w:asciiTheme="minorHAnsi" w:hAnsiTheme="minorHAnsi"/>
          <w:color w:val="auto"/>
        </w:rPr>
        <w:t xml:space="preserve">ional). </w:t>
      </w:r>
    </w:p>
    <w:p w14:paraId="2E7B7467" w14:textId="60374787" w:rsidR="002408DD" w:rsidRPr="00E07A26" w:rsidRDefault="00556AF3" w:rsidP="002408DD">
      <w:pPr>
        <w:rPr>
          <w:rFonts w:asciiTheme="minorHAnsi" w:hAnsiTheme="minorHAnsi"/>
          <w:color w:val="auto"/>
        </w:rPr>
      </w:pPr>
      <w:r w:rsidRPr="00E07A26">
        <w:rPr>
          <w:rFonts w:asciiTheme="minorHAnsi" w:hAnsiTheme="minorHAnsi"/>
          <w:color w:val="auto"/>
        </w:rPr>
        <w:t>Energia electrică pentru toate instalaț</w:t>
      </w:r>
      <w:r w:rsidR="002408DD" w:rsidRPr="00E07A26">
        <w:rPr>
          <w:rFonts w:asciiTheme="minorHAnsi" w:hAnsiTheme="minorHAnsi"/>
          <w:color w:val="auto"/>
        </w:rPr>
        <w:t>iile electrice va fi asig</w:t>
      </w:r>
      <w:r w:rsidRPr="00E07A26">
        <w:rPr>
          <w:rFonts w:asciiTheme="minorHAnsi" w:hAnsiTheme="minorHAnsi"/>
          <w:color w:val="auto"/>
        </w:rPr>
        <w:t>urată</w:t>
      </w:r>
      <w:r w:rsidR="002408DD" w:rsidRPr="00E07A26">
        <w:rPr>
          <w:rFonts w:asciiTheme="minorHAnsi" w:hAnsiTheme="minorHAnsi"/>
          <w:color w:val="auto"/>
        </w:rPr>
        <w:t xml:space="preserve"> </w:t>
      </w:r>
      <w:r w:rsidRPr="00E07A26">
        <w:rPr>
          <w:rFonts w:asciiTheme="minorHAnsi" w:hAnsiTheme="minorHAnsi"/>
          <w:color w:val="auto"/>
        </w:rPr>
        <w:t>în cadrul Stației</w:t>
      </w:r>
      <w:r w:rsidR="002408DD" w:rsidRPr="00E07A26">
        <w:rPr>
          <w:rFonts w:asciiTheme="minorHAnsi" w:hAnsiTheme="minorHAnsi"/>
          <w:color w:val="auto"/>
        </w:rPr>
        <w:t xml:space="preserve"> </w:t>
      </w:r>
      <w:r w:rsidRPr="00E07A26">
        <w:rPr>
          <w:rFonts w:asciiTheme="minorHAnsi" w:hAnsiTheme="minorHAnsi"/>
          <w:color w:val="auto"/>
        </w:rPr>
        <w:t>de două</w:t>
      </w:r>
      <w:r w:rsidR="002408DD" w:rsidRPr="00E07A26">
        <w:rPr>
          <w:rFonts w:asciiTheme="minorHAnsi" w:hAnsiTheme="minorHAnsi"/>
          <w:color w:val="auto"/>
        </w:rPr>
        <w:t xml:space="preserve"> grupuri de generatoare alimentate cu gaz 2x100%, 1400kVA, 400Vca, 50 Hz, </w:t>
      </w:r>
      <w:r w:rsidRPr="00E07A26">
        <w:rPr>
          <w:rFonts w:asciiTheme="minorHAnsi" w:hAnsiTheme="minorHAnsi"/>
          <w:color w:val="auto"/>
        </w:rPr>
        <w:t>ș</w:t>
      </w:r>
      <w:r w:rsidR="002408DD" w:rsidRPr="00E07A26">
        <w:rPr>
          <w:rFonts w:asciiTheme="minorHAnsi" w:hAnsiTheme="minorHAnsi"/>
          <w:color w:val="auto"/>
        </w:rPr>
        <w:t>i cu un generator Diesel. Generatorul D</w:t>
      </w:r>
      <w:r w:rsidRPr="00E07A26">
        <w:rPr>
          <w:rFonts w:asciiTheme="minorHAnsi" w:hAnsiTheme="minorHAnsi"/>
          <w:color w:val="auto"/>
        </w:rPr>
        <w:t>iesel este prevă</w:t>
      </w:r>
      <w:r w:rsidR="002408DD" w:rsidRPr="00E07A26">
        <w:rPr>
          <w:rFonts w:asciiTheme="minorHAnsi" w:hAnsiTheme="minorHAnsi"/>
          <w:color w:val="auto"/>
        </w:rPr>
        <w:t>zut pentru a pu</w:t>
      </w:r>
      <w:r w:rsidRPr="00E07A26">
        <w:rPr>
          <w:rFonts w:asciiTheme="minorHAnsi" w:hAnsiTheme="minorHAnsi"/>
          <w:color w:val="auto"/>
        </w:rPr>
        <w:t>tea porni generatoarele pe gaz ș</w:t>
      </w:r>
      <w:r w:rsidR="002408DD" w:rsidRPr="00E07A26">
        <w:rPr>
          <w:rFonts w:asciiTheme="minorHAnsi" w:hAnsiTheme="minorHAnsi"/>
          <w:color w:val="auto"/>
        </w:rPr>
        <w:t xml:space="preserve">i </w:t>
      </w:r>
      <w:r w:rsidRPr="00E07A26">
        <w:rPr>
          <w:rFonts w:asciiTheme="minorHAnsi" w:hAnsiTheme="minorHAnsi"/>
          <w:color w:val="auto"/>
        </w:rPr>
        <w:t>totodată este prevăzut ca alimentare de rezervă pentru menținerea unei disponibilități ridicate la întreț</w:t>
      </w:r>
      <w:r w:rsidR="002408DD" w:rsidRPr="00E07A26">
        <w:rPr>
          <w:rFonts w:asciiTheme="minorHAnsi" w:hAnsiTheme="minorHAnsi"/>
          <w:color w:val="auto"/>
        </w:rPr>
        <w:t>inere.</w:t>
      </w:r>
    </w:p>
    <w:p w14:paraId="512D6AB5" w14:textId="047B983F" w:rsidR="002408DD" w:rsidRPr="00E07A26" w:rsidRDefault="00556AF3" w:rsidP="002408DD">
      <w:pPr>
        <w:rPr>
          <w:rFonts w:asciiTheme="minorHAnsi" w:hAnsiTheme="minorHAnsi"/>
          <w:color w:val="auto"/>
        </w:rPr>
      </w:pPr>
      <w:r w:rsidRPr="00E07A26">
        <w:rPr>
          <w:rFonts w:asciiTheme="minorHAnsi" w:hAnsiTheme="minorHAnsi"/>
          <w:color w:val="auto"/>
        </w:rPr>
        <w:t>Instalația este prevazută</w:t>
      </w:r>
      <w:r w:rsidR="002408DD" w:rsidRPr="00E07A26">
        <w:rPr>
          <w:rFonts w:asciiTheme="minorHAnsi" w:hAnsiTheme="minorHAnsi"/>
          <w:color w:val="auto"/>
        </w:rPr>
        <w:t xml:space="preserve"> cu un sis</w:t>
      </w:r>
      <w:r w:rsidRPr="00E07A26">
        <w:rPr>
          <w:rFonts w:asciiTheme="minorHAnsi" w:hAnsiTheme="minorHAnsi"/>
          <w:color w:val="auto"/>
        </w:rPr>
        <w:t>tem neî</w:t>
      </w:r>
      <w:r w:rsidR="002408DD" w:rsidRPr="00E07A26">
        <w:rPr>
          <w:rFonts w:asciiTheme="minorHAnsi" w:hAnsiTheme="minorHAnsi"/>
          <w:color w:val="auto"/>
        </w:rPr>
        <w:t>ntrerupt de energie, UPS.</w:t>
      </w:r>
    </w:p>
    <w:tbl>
      <w:tblPr>
        <w:tblW w:w="10026" w:type="dxa"/>
        <w:jc w:val="center"/>
        <w:tblBorders>
          <w:insideV w:val="single" w:sz="8" w:space="0" w:color="auto"/>
        </w:tblBorders>
        <w:tblLook w:val="04A0" w:firstRow="1" w:lastRow="0" w:firstColumn="1" w:lastColumn="0" w:noHBand="0" w:noVBand="1"/>
      </w:tblPr>
      <w:tblGrid>
        <w:gridCol w:w="10026"/>
      </w:tblGrid>
      <w:tr w:rsidR="00E07A26" w:rsidRPr="00E07A26" w14:paraId="450CFF69" w14:textId="77777777" w:rsidTr="004E6542">
        <w:trPr>
          <w:trHeight w:val="286"/>
          <w:jc w:val="center"/>
        </w:trPr>
        <w:tc>
          <w:tcPr>
            <w:tcW w:w="10026" w:type="dxa"/>
          </w:tcPr>
          <w:p w14:paraId="5663930B" w14:textId="23E05798" w:rsidR="002408DD" w:rsidRPr="00E07A26" w:rsidRDefault="002408DD" w:rsidP="002408DD">
            <w:pPr>
              <w:pStyle w:val="ListParagraph"/>
              <w:numPr>
                <w:ilvl w:val="1"/>
                <w:numId w:val="70"/>
              </w:numPr>
              <w:rPr>
                <w:rFonts w:asciiTheme="minorHAnsi" w:hAnsiTheme="minorHAnsi"/>
                <w:color w:val="auto"/>
              </w:rPr>
            </w:pPr>
            <w:r w:rsidRPr="00E07A26">
              <w:rPr>
                <w:rFonts w:asciiTheme="minorHAnsi" w:hAnsiTheme="minorHAnsi"/>
                <w:color w:val="auto"/>
              </w:rPr>
              <w:t>Alimentare</w:t>
            </w:r>
            <w:r w:rsidR="00556AF3" w:rsidRPr="00E07A26">
              <w:rPr>
                <w:rFonts w:asciiTheme="minorHAnsi" w:hAnsiTheme="minorHAnsi"/>
                <w:color w:val="auto"/>
              </w:rPr>
              <w:t>a</w:t>
            </w:r>
            <w:r w:rsidRPr="00E07A26">
              <w:rPr>
                <w:rFonts w:asciiTheme="minorHAnsi" w:hAnsiTheme="minorHAnsi"/>
                <w:color w:val="auto"/>
              </w:rPr>
              <w:t xml:space="preserve"> cu gaz combustibil</w:t>
            </w:r>
          </w:p>
        </w:tc>
      </w:tr>
    </w:tbl>
    <w:p w14:paraId="1EAF46FF" w14:textId="5B1234B7" w:rsidR="002408DD" w:rsidRPr="00E07A26" w:rsidRDefault="002408DD" w:rsidP="002408DD">
      <w:pPr>
        <w:rPr>
          <w:rFonts w:asciiTheme="minorHAnsi" w:hAnsiTheme="minorHAnsi"/>
          <w:color w:val="auto"/>
        </w:rPr>
      </w:pPr>
      <w:r w:rsidRPr="00E07A26">
        <w:rPr>
          <w:rFonts w:asciiTheme="minorHAnsi" w:hAnsiTheme="minorHAnsi"/>
          <w:color w:val="auto"/>
        </w:rPr>
        <w:lastRenderedPageBreak/>
        <w:t xml:space="preserve">Gazul combustibil va fi asigurat din fluxul de gaz </w:t>
      </w:r>
      <w:r w:rsidR="00556AF3" w:rsidRPr="00E07A26">
        <w:rPr>
          <w:rFonts w:asciiTheme="minorHAnsi" w:hAnsiTheme="minorHAnsi"/>
          <w:color w:val="auto"/>
        </w:rPr>
        <w:t>uscat în instalație, condiț</w:t>
      </w:r>
      <w:r w:rsidRPr="00E07A26">
        <w:rPr>
          <w:rFonts w:asciiTheme="minorHAnsi" w:hAnsiTheme="minorHAnsi"/>
          <w:color w:val="auto"/>
        </w:rPr>
        <w:t>ionat suplimentar prin intermediul modulului d</w:t>
      </w:r>
      <w:r w:rsidR="00556AF3" w:rsidRPr="00E07A26">
        <w:rPr>
          <w:rFonts w:asciiTheme="minorHAnsi" w:hAnsiTheme="minorHAnsi"/>
          <w:color w:val="auto"/>
        </w:rPr>
        <w:t>e gaz combustibil (GP-Z-50-01) ș</w:t>
      </w:r>
      <w:r w:rsidRPr="00E07A26">
        <w:rPr>
          <w:rFonts w:asciiTheme="minorHAnsi" w:hAnsiTheme="minorHAnsi"/>
          <w:color w:val="auto"/>
        </w:rPr>
        <w:t xml:space="preserve">i va alimenta consumatorii: generatoare de curent </w:t>
      </w:r>
      <w:r w:rsidR="0088107A" w:rsidRPr="00E07A26">
        <w:rPr>
          <w:rFonts w:asciiTheme="minorHAnsi" w:hAnsiTheme="minorHAnsi"/>
          <w:color w:val="auto"/>
        </w:rPr>
        <w:t>principale (motoare pe gaz), acționare GT (turbină</w:t>
      </w:r>
      <w:r w:rsidRPr="00E07A26">
        <w:rPr>
          <w:rFonts w:asciiTheme="minorHAnsi" w:hAnsiTheme="minorHAnsi"/>
          <w:color w:val="auto"/>
        </w:rPr>
        <w:t xml:space="preserve">) pentru compresor </w:t>
      </w:r>
      <w:r w:rsidR="0088107A" w:rsidRPr="00E07A26">
        <w:rPr>
          <w:rFonts w:asciiTheme="minorHAnsi" w:hAnsiTheme="minorHAnsi"/>
          <w:color w:val="auto"/>
        </w:rPr>
        <w:t>și încălzitorul cu flacără</w:t>
      </w:r>
      <w:r w:rsidRPr="00E07A26">
        <w:rPr>
          <w:rFonts w:asciiTheme="minorHAnsi" w:hAnsiTheme="minorHAnsi"/>
          <w:color w:val="auto"/>
        </w:rPr>
        <w:t>.</w:t>
      </w:r>
    </w:p>
    <w:p w14:paraId="45437509" w14:textId="77777777" w:rsidR="002408DD" w:rsidRPr="00E07A26" w:rsidRDefault="002408DD" w:rsidP="002408DD">
      <w:pPr>
        <w:pStyle w:val="ListParagraph"/>
        <w:numPr>
          <w:ilvl w:val="0"/>
          <w:numId w:val="69"/>
        </w:numPr>
        <w:rPr>
          <w:rFonts w:asciiTheme="minorHAnsi" w:hAnsiTheme="minorHAnsi"/>
          <w:color w:val="auto"/>
        </w:rPr>
      </w:pPr>
      <w:r w:rsidRPr="00E07A26">
        <w:rPr>
          <w:rFonts w:asciiTheme="minorHAnsi" w:hAnsiTheme="minorHAnsi"/>
          <w:color w:val="auto"/>
        </w:rPr>
        <w:t>Alimentare cu combustibil Diesel</w:t>
      </w:r>
    </w:p>
    <w:p w14:paraId="47EDB049" w14:textId="27056D2E" w:rsidR="002408DD" w:rsidRPr="00E07A26" w:rsidRDefault="002408DD" w:rsidP="0088107A">
      <w:pPr>
        <w:rPr>
          <w:rFonts w:asciiTheme="minorHAnsi" w:hAnsiTheme="minorHAnsi"/>
          <w:color w:val="auto"/>
        </w:rPr>
      </w:pPr>
      <w:r w:rsidRPr="00E07A26">
        <w:rPr>
          <w:rFonts w:asciiTheme="minorHAnsi" w:hAnsiTheme="minorHAnsi"/>
          <w:color w:val="auto"/>
        </w:rPr>
        <w:t>Combus</w:t>
      </w:r>
      <w:r w:rsidR="0088107A" w:rsidRPr="00E07A26">
        <w:rPr>
          <w:rFonts w:asciiTheme="minorHAnsi" w:hAnsiTheme="minorHAnsi"/>
          <w:color w:val="auto"/>
        </w:rPr>
        <w:t>tibilul Diesel necesar functionă</w:t>
      </w:r>
      <w:r w:rsidRPr="00E07A26">
        <w:rPr>
          <w:rFonts w:asciiTheme="minorHAnsi" w:hAnsiTheme="minorHAnsi"/>
          <w:color w:val="auto"/>
        </w:rPr>
        <w:t xml:space="preserve">rii modulului generator de curent electric (GP-Z-63-01) va fi asigurat din rezervorul de stocare combustibil Diesel (GP-T-53-01), care va fi alimentat cu cisterna </w:t>
      </w:r>
      <w:r w:rsidR="0088107A" w:rsidRPr="00E07A26">
        <w:rPr>
          <w:rFonts w:asciiTheme="minorHAnsi" w:hAnsiTheme="minorHAnsi"/>
          <w:color w:val="auto"/>
        </w:rPr>
        <w:t>de câ</w:t>
      </w:r>
      <w:r w:rsidRPr="00E07A26">
        <w:rPr>
          <w:rFonts w:asciiTheme="minorHAnsi" w:hAnsiTheme="minorHAnsi"/>
          <w:color w:val="auto"/>
        </w:rPr>
        <w:t>te ori va fi necesar.</w:t>
      </w:r>
    </w:p>
    <w:p w14:paraId="550DBA89" w14:textId="77777777" w:rsidR="00805AFB" w:rsidRPr="00E07A26" w:rsidRDefault="00291FE6" w:rsidP="00291FE6">
      <w:pPr>
        <w:pStyle w:val="Heading2"/>
        <w:rPr>
          <w:color w:val="auto"/>
        </w:rPr>
      </w:pPr>
      <w:bookmarkStart w:id="26" w:name="_Toc499710952"/>
      <w:r w:rsidRPr="00E07A26">
        <w:rPr>
          <w:color w:val="auto"/>
        </w:rPr>
        <w:t xml:space="preserve">Informații despre materiile prime, </w:t>
      </w:r>
      <w:r w:rsidR="00F0604D" w:rsidRPr="00E07A26">
        <w:rPr>
          <w:color w:val="auto"/>
        </w:rPr>
        <w:t>substanțele</w:t>
      </w:r>
      <w:r w:rsidRPr="00E07A26">
        <w:rPr>
          <w:color w:val="auto"/>
        </w:rPr>
        <w:t xml:space="preserve"> sau preparatele chimice</w:t>
      </w:r>
      <w:bookmarkEnd w:id="26"/>
    </w:p>
    <w:p w14:paraId="0ABA07C5" w14:textId="77777777" w:rsidR="00346DBE" w:rsidRPr="00E07A26" w:rsidRDefault="005C23BB" w:rsidP="00346DBE">
      <w:pPr>
        <w:rPr>
          <w:color w:val="auto"/>
        </w:rPr>
      </w:pPr>
      <w:r w:rsidRPr="00E07A26">
        <w:rPr>
          <w:color w:val="auto"/>
        </w:rPr>
        <w:t>Principala materie primă ce va fi procesată de STG este gazul natural. Compoziția gazului natural din zăcămintele Ana și Doina ce urmează a fi tratat este peste 99,5% CH</w:t>
      </w:r>
      <w:r w:rsidRPr="00E07A26">
        <w:rPr>
          <w:color w:val="auto"/>
          <w:vertAlign w:val="subscript"/>
        </w:rPr>
        <w:t>4</w:t>
      </w:r>
      <w:r w:rsidRPr="00E07A26">
        <w:rPr>
          <w:color w:val="auto"/>
        </w:rPr>
        <w:t>, 0,05% - 0,19% CO</w:t>
      </w:r>
      <w:r w:rsidRPr="00E07A26">
        <w:rPr>
          <w:color w:val="auto"/>
          <w:vertAlign w:val="subscript"/>
        </w:rPr>
        <w:t>2</w:t>
      </w:r>
      <w:r w:rsidR="00F11166" w:rsidRPr="00E07A26">
        <w:rPr>
          <w:color w:val="auto"/>
        </w:rPr>
        <w:t>, 0,04 – 0,12% N</w:t>
      </w:r>
      <w:r w:rsidR="00F11166" w:rsidRPr="00E07A26">
        <w:rPr>
          <w:color w:val="auto"/>
          <w:vertAlign w:val="subscript"/>
        </w:rPr>
        <w:t>2</w:t>
      </w:r>
      <w:r w:rsidR="00F11166" w:rsidRPr="00E07A26">
        <w:rPr>
          <w:color w:val="auto"/>
        </w:rPr>
        <w:t xml:space="preserve"> și nu conține H</w:t>
      </w:r>
      <w:r w:rsidR="00F11166" w:rsidRPr="00E07A26">
        <w:rPr>
          <w:color w:val="auto"/>
          <w:vertAlign w:val="subscript"/>
        </w:rPr>
        <w:t>2</w:t>
      </w:r>
      <w:r w:rsidR="00F11166" w:rsidRPr="00E07A26">
        <w:rPr>
          <w:color w:val="auto"/>
        </w:rPr>
        <w:t>S).</w:t>
      </w:r>
      <w:r w:rsidR="00E1102B" w:rsidRPr="00E07A26">
        <w:rPr>
          <w:color w:val="auto"/>
        </w:rPr>
        <w:t xml:space="preserve"> </w:t>
      </w:r>
    </w:p>
    <w:p w14:paraId="498657E5" w14:textId="44AC334D" w:rsidR="00CB0EE9" w:rsidRPr="00E07A26" w:rsidRDefault="00CB0EE9" w:rsidP="00CB0EE9">
      <w:pPr>
        <w:rPr>
          <w:color w:val="auto"/>
        </w:rPr>
      </w:pPr>
      <w:r w:rsidRPr="00E07A26">
        <w:rPr>
          <w:color w:val="auto"/>
        </w:rPr>
        <w:t xml:space="preserve">Materiile prime, substanțele sau preparatele chimice utilizate în timpul execuției lucrărilor la STG vor fi următoarele: țeavă de oțel sudată elicoidal (preizolată), teava de cupru laminata, teava din PE, PPE, PPR, PEHD, manșon contractil pentru izolație, electrozi înveliți sudură, flanșe cu gât pentru sudura din oțel de diferite mărimi, prezoane, piulițe, garnituri de diferite mărimi, robineți cu sferă de diferite mărimi, aparate de măsură (manometre, termocuple, teodolit etc.), profile metalice tip U, H, I, rectangular, bare metalice pentru armarea fundatiilor, scandura si stalpi din lemn de diverse dimensiuni, izolatie termica din vata minerala sau similar, tabla metalica de diverse grosimi, cabluri metalice din otel pentru ridicare sarcini sau tractiune, plasa din sarma, sarma de otel, cabluri metalice pentru instalatii electrice, cabluri din fibra de sticla, elemente prefabricate din beton armat de diverse forme si dimensiuni, ciment, adezivi, substante de protectie si etansare, lacuri, grunduri, diluanti, vopsele, nisip, agregate de diverse dimensiuni, detectoare de gaze (pentru protecția muncii), echipament individual pentru protecția muncii, ulei pentru motor, motorină/benzină (antigel pentru răcire motor). </w:t>
      </w:r>
    </w:p>
    <w:p w14:paraId="381042F3" w14:textId="5852630F" w:rsidR="007206F2" w:rsidRPr="00E07A26" w:rsidRDefault="007206F2" w:rsidP="007206F2">
      <w:pPr>
        <w:rPr>
          <w:color w:val="auto"/>
        </w:rPr>
      </w:pPr>
      <w:r w:rsidRPr="00E07A26">
        <w:rPr>
          <w:color w:val="auto"/>
        </w:rPr>
        <w:t>În perioada de operare a stației de tratare a gazelor, pe amplasament vor fi utilizate următoarele substanțe și preparate chimice: ulei pentru motor, motorină, antigel pentru răcire motor, monoetilenglicol (MEG), trietilenglicol (TEG), inhibitor de coroziune, inhibitor de spumă, vopseluri, solvenți, alcool, reactivi chimici (în cantități mici)</w:t>
      </w:r>
      <w:r w:rsidR="009D7146" w:rsidRPr="00E07A26">
        <w:rPr>
          <w:color w:val="auto"/>
        </w:rPr>
        <w:t>, biocid, oxigen scavanger etc</w:t>
      </w:r>
      <w:r w:rsidRPr="00E07A26">
        <w:rPr>
          <w:color w:val="auto"/>
        </w:rPr>
        <w:t xml:space="preserve">. </w:t>
      </w:r>
    </w:p>
    <w:p w14:paraId="62E52430" w14:textId="5EA5CC67" w:rsidR="007206F2" w:rsidRPr="00E07A26" w:rsidRDefault="007206F2" w:rsidP="007206F2">
      <w:pPr>
        <w:rPr>
          <w:color w:val="auto"/>
        </w:rPr>
      </w:pPr>
      <w:r w:rsidRPr="00E07A26">
        <w:rPr>
          <w:color w:val="auto"/>
        </w:rPr>
        <w:t>Substanțele și preparatele chimice vor fi stocate în recipientele originale, depozitate în spații corespunzătoare, iar manipularea acestora se va realiza conform cerințelor din fișele cu date de securitate ale substanțelor/preparatelor chimice.</w:t>
      </w:r>
    </w:p>
    <w:p w14:paraId="06986D5D" w14:textId="2425C923" w:rsidR="009D7146" w:rsidRPr="00E07A26" w:rsidRDefault="009D7146" w:rsidP="009D7146">
      <w:pPr>
        <w:rPr>
          <w:color w:val="auto"/>
        </w:rPr>
      </w:pPr>
      <w:r w:rsidRPr="00E07A26">
        <w:rPr>
          <w:color w:val="auto"/>
        </w:rPr>
        <w:t>Consumurile de substanțele și preparatele chimice variază în funcție de debitul de gaz produs (tratat) în STG.</w:t>
      </w:r>
      <w:r w:rsidR="00887BD4" w:rsidRPr="00E07A26">
        <w:rPr>
          <w:color w:val="auto"/>
        </w:rPr>
        <w:t xml:space="preserve"> Cantitățile de </w:t>
      </w:r>
      <w:r w:rsidR="00ED7AD4" w:rsidRPr="00E07A26">
        <w:rPr>
          <w:color w:val="auto"/>
        </w:rPr>
        <w:t>substanțe</w:t>
      </w:r>
      <w:r w:rsidR="00887BD4" w:rsidRPr="00E07A26">
        <w:rPr>
          <w:color w:val="auto"/>
        </w:rPr>
        <w:t xml:space="preserve"> chimice de mai jos au fost calculate pentru debitul maxim și minim.</w:t>
      </w:r>
    </w:p>
    <w:p w14:paraId="5E1D3074" w14:textId="6ABB9D72" w:rsidR="009D7146" w:rsidRPr="00E07A26" w:rsidRDefault="009D7146" w:rsidP="009D7146">
      <w:pPr>
        <w:pStyle w:val="ListParagraph"/>
        <w:rPr>
          <w:color w:val="auto"/>
        </w:rPr>
      </w:pPr>
      <w:r w:rsidRPr="00E07A26">
        <w:rPr>
          <w:color w:val="auto"/>
        </w:rPr>
        <w:t>Consum</w:t>
      </w:r>
      <w:r w:rsidR="00887BD4" w:rsidRPr="00E07A26">
        <w:rPr>
          <w:color w:val="auto"/>
        </w:rPr>
        <w:t>ul</w:t>
      </w:r>
      <w:r w:rsidRPr="00E07A26">
        <w:rPr>
          <w:color w:val="auto"/>
        </w:rPr>
        <w:t xml:space="preserve"> anual de TEG</w:t>
      </w:r>
      <w:r w:rsidR="00887BD4" w:rsidRPr="00E07A26">
        <w:rPr>
          <w:color w:val="auto"/>
        </w:rPr>
        <w:t xml:space="preserve"> ( concentraț</w:t>
      </w:r>
      <w:r w:rsidRPr="00E07A26">
        <w:rPr>
          <w:color w:val="auto"/>
        </w:rPr>
        <w:t>ie 99.</w:t>
      </w:r>
      <w:r w:rsidR="00887BD4" w:rsidRPr="00E07A26">
        <w:rPr>
          <w:color w:val="auto"/>
        </w:rPr>
        <w:t>86 %)</w:t>
      </w:r>
      <w:r w:rsidRPr="00E07A26">
        <w:rPr>
          <w:color w:val="auto"/>
        </w:rPr>
        <w:t>:</w:t>
      </w:r>
    </w:p>
    <w:p w14:paraId="6ED92149" w14:textId="77777777" w:rsidR="00540F32" w:rsidRPr="00E07A26" w:rsidRDefault="00540F32" w:rsidP="00540F32">
      <w:pPr>
        <w:pStyle w:val="ListParagraph"/>
        <w:numPr>
          <w:ilvl w:val="0"/>
          <w:numId w:val="71"/>
        </w:numPr>
        <w:ind w:left="990"/>
        <w:rPr>
          <w:color w:val="auto"/>
        </w:rPr>
      </w:pPr>
      <w:r w:rsidRPr="00E07A26">
        <w:rPr>
          <w:color w:val="auto"/>
        </w:rPr>
        <w:t>total TEG MAX: 15.96 m</w:t>
      </w:r>
      <w:r w:rsidRPr="00E07A26">
        <w:rPr>
          <w:color w:val="auto"/>
          <w:vertAlign w:val="superscript"/>
        </w:rPr>
        <w:t>3</w:t>
      </w:r>
      <w:r w:rsidRPr="00E07A26">
        <w:rPr>
          <w:color w:val="auto"/>
        </w:rPr>
        <w:t>, total TEG MIN: 13.27 m</w:t>
      </w:r>
      <w:r w:rsidRPr="00E07A26">
        <w:rPr>
          <w:color w:val="auto"/>
          <w:vertAlign w:val="superscript"/>
        </w:rPr>
        <w:t>3</w:t>
      </w:r>
      <w:r w:rsidRPr="00E07A26">
        <w:rPr>
          <w:color w:val="auto"/>
        </w:rPr>
        <w:t>.</w:t>
      </w:r>
    </w:p>
    <w:p w14:paraId="1ADED97E" w14:textId="77777777" w:rsidR="00540F32" w:rsidRPr="00E07A26" w:rsidRDefault="00540F32" w:rsidP="00540F32">
      <w:pPr>
        <w:pStyle w:val="ListParagraph"/>
        <w:numPr>
          <w:ilvl w:val="0"/>
          <w:numId w:val="71"/>
        </w:numPr>
        <w:ind w:left="990"/>
        <w:rPr>
          <w:color w:val="auto"/>
        </w:rPr>
      </w:pPr>
      <w:r w:rsidRPr="00E07A26">
        <w:rPr>
          <w:color w:val="auto"/>
        </w:rPr>
        <w:t xml:space="preserve">Consumul anual de MEG ( concentrație 80%): total MEG injectat MAX: 876 m³  (2.4 m³/zi), </w:t>
      </w:r>
      <w:bookmarkStart w:id="27" w:name="_Hlk497482328"/>
      <w:r w:rsidRPr="00E07A26">
        <w:rPr>
          <w:color w:val="auto"/>
        </w:rPr>
        <w:t xml:space="preserve">total MEG injectat MIN: 100 m³. </w:t>
      </w:r>
    </w:p>
    <w:bookmarkEnd w:id="27"/>
    <w:p w14:paraId="724A86DE" w14:textId="77777777" w:rsidR="00540F32" w:rsidRPr="00E07A26" w:rsidRDefault="00540F32" w:rsidP="00540F32">
      <w:pPr>
        <w:pStyle w:val="ListParagraph"/>
        <w:numPr>
          <w:ilvl w:val="0"/>
          <w:numId w:val="71"/>
        </w:numPr>
        <w:ind w:left="990"/>
        <w:rPr>
          <w:color w:val="auto"/>
        </w:rPr>
      </w:pPr>
      <w:r w:rsidRPr="00E07A26">
        <w:rPr>
          <w:color w:val="auto"/>
        </w:rPr>
        <w:t>Consumul anual de combustibil Diesel: total MAX/anual, calculat pentru pornirea inițială + o oprire de urgență de 3 zile:  34.8 m³.</w:t>
      </w:r>
    </w:p>
    <w:p w14:paraId="3024F985" w14:textId="77777777" w:rsidR="00540F32" w:rsidRPr="00E07A26" w:rsidRDefault="00540F32" w:rsidP="00540F32">
      <w:pPr>
        <w:pStyle w:val="ListParagraph"/>
        <w:numPr>
          <w:ilvl w:val="0"/>
          <w:numId w:val="71"/>
        </w:numPr>
        <w:ind w:left="990"/>
        <w:rPr>
          <w:color w:val="auto"/>
        </w:rPr>
      </w:pPr>
      <w:r w:rsidRPr="00E07A26">
        <w:rPr>
          <w:color w:val="auto"/>
        </w:rPr>
        <w:t>Consumul anual de inhibitor de coroziune, soluție în apă de concentrație 10%: total IC injectat MAX:100 litri, total IC injectat MIN: 20 l.</w:t>
      </w:r>
    </w:p>
    <w:p w14:paraId="15853B5C" w14:textId="77777777" w:rsidR="00540F32" w:rsidRPr="00E07A26" w:rsidRDefault="00540F32" w:rsidP="00540F32">
      <w:pPr>
        <w:pStyle w:val="ListParagraph"/>
        <w:numPr>
          <w:ilvl w:val="0"/>
          <w:numId w:val="71"/>
        </w:numPr>
        <w:ind w:left="990"/>
        <w:rPr>
          <w:color w:val="auto"/>
        </w:rPr>
      </w:pPr>
      <w:r w:rsidRPr="00E07A26">
        <w:rPr>
          <w:color w:val="auto"/>
        </w:rPr>
        <w:t>Consumul anual de biocid (hipoclorit de sodiu și bisulfit de sodiu): total biocid MAX:50 litri.</w:t>
      </w:r>
    </w:p>
    <w:p w14:paraId="059AE4E3" w14:textId="14E0F362" w:rsidR="00CB0EE9" w:rsidRPr="00E07A26" w:rsidRDefault="001305D6" w:rsidP="00F565C0">
      <w:pPr>
        <w:rPr>
          <w:color w:val="auto"/>
        </w:rPr>
      </w:pPr>
      <w:r w:rsidRPr="00E07A26">
        <w:rPr>
          <w:color w:val="auto"/>
        </w:rPr>
        <w:lastRenderedPageBreak/>
        <w:t xml:space="preserve">În cadrul operațiunilor STG se folosește </w:t>
      </w:r>
      <w:r w:rsidR="00822237" w:rsidRPr="00E07A26">
        <w:rPr>
          <w:color w:val="auto"/>
        </w:rPr>
        <w:t>ulei de ungere</w:t>
      </w:r>
      <w:r w:rsidRPr="00E07A26">
        <w:rPr>
          <w:color w:val="auto"/>
        </w:rPr>
        <w:t xml:space="preserve"> pentru echipamente, pentru c</w:t>
      </w:r>
      <w:r w:rsidR="000C45F4" w:rsidRPr="00E07A26">
        <w:rPr>
          <w:color w:val="auto"/>
        </w:rPr>
        <w:t>ompresor etc. într-o cantitate redusă.</w:t>
      </w:r>
    </w:p>
    <w:p w14:paraId="1DE55A43" w14:textId="1C5342F2" w:rsidR="00CB5E5D" w:rsidRPr="00E07A26" w:rsidRDefault="00700315" w:rsidP="00700315">
      <w:pPr>
        <w:pStyle w:val="Caption"/>
        <w:rPr>
          <w:color w:val="auto"/>
        </w:rPr>
      </w:pPr>
      <w:bookmarkStart w:id="28" w:name="_Toc499054319"/>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3</w:t>
      </w:r>
      <w:r w:rsidRPr="00E07A26">
        <w:rPr>
          <w:color w:val="auto"/>
        </w:rPr>
        <w:fldChar w:fldCharType="end"/>
      </w:r>
      <w:r w:rsidRPr="00E07A26">
        <w:rPr>
          <w:color w:val="auto"/>
        </w:rPr>
        <w:t xml:space="preserve"> – Clasificarea și etichetarea substanțelor sau a preparatelor chimice</w:t>
      </w:r>
      <w:bookmarkEnd w:id="28"/>
    </w:p>
    <w:tbl>
      <w:tblPr>
        <w:tblStyle w:val="TableGrid"/>
        <w:tblW w:w="9270" w:type="dxa"/>
        <w:tblInd w:w="535" w:type="dxa"/>
        <w:tblLayout w:type="fixed"/>
        <w:tblLook w:val="04A0" w:firstRow="1" w:lastRow="0" w:firstColumn="1" w:lastColumn="0" w:noHBand="0" w:noVBand="1"/>
      </w:tblPr>
      <w:tblGrid>
        <w:gridCol w:w="1350"/>
        <w:gridCol w:w="1095"/>
        <w:gridCol w:w="1014"/>
        <w:gridCol w:w="1045"/>
        <w:gridCol w:w="768"/>
        <w:gridCol w:w="2648"/>
        <w:gridCol w:w="1350"/>
      </w:tblGrid>
      <w:tr w:rsidR="00E07A26" w:rsidRPr="00E07A26" w14:paraId="6A38DABC" w14:textId="77777777" w:rsidTr="00C7210C">
        <w:tc>
          <w:tcPr>
            <w:tcW w:w="1350" w:type="dxa"/>
            <w:vMerge w:val="restart"/>
            <w:shd w:val="clear" w:color="auto" w:fill="BFBFBF" w:themeFill="background1" w:themeFillShade="BF"/>
            <w:vAlign w:val="center"/>
          </w:tcPr>
          <w:p w14:paraId="02C47C08" w14:textId="77777777" w:rsidR="00655CCD" w:rsidRPr="00E07A26" w:rsidRDefault="00EB5587" w:rsidP="00655CCD">
            <w:pPr>
              <w:pStyle w:val="Texttabel"/>
              <w:rPr>
                <w:b/>
                <w:color w:val="auto"/>
              </w:rPr>
            </w:pPr>
            <w:r w:rsidRPr="00E07A26">
              <w:rPr>
                <w:b/>
                <w:color w:val="auto"/>
              </w:rPr>
              <w:t>Denumire</w:t>
            </w:r>
          </w:p>
        </w:tc>
        <w:tc>
          <w:tcPr>
            <w:tcW w:w="1095" w:type="dxa"/>
            <w:vMerge w:val="restart"/>
            <w:shd w:val="clear" w:color="auto" w:fill="BFBFBF" w:themeFill="background1" w:themeFillShade="BF"/>
            <w:vAlign w:val="center"/>
          </w:tcPr>
          <w:p w14:paraId="46D70184" w14:textId="6E7C7DF8" w:rsidR="00655CCD" w:rsidRPr="00E07A26" w:rsidRDefault="00655CCD" w:rsidP="00655CCD">
            <w:pPr>
              <w:pStyle w:val="Texttabel"/>
              <w:rPr>
                <w:b/>
                <w:color w:val="auto"/>
              </w:rPr>
            </w:pPr>
            <w:r w:rsidRPr="00E07A26">
              <w:rPr>
                <w:b/>
                <w:color w:val="auto"/>
              </w:rPr>
              <w:t>Cantitatea anuală estimată</w:t>
            </w:r>
            <w:r w:rsidR="00204E64" w:rsidRPr="00E07A26">
              <w:rPr>
                <w:b/>
                <w:color w:val="auto"/>
              </w:rPr>
              <w:t xml:space="preserve"> (maximă)</w:t>
            </w:r>
          </w:p>
        </w:tc>
        <w:tc>
          <w:tcPr>
            <w:tcW w:w="6825" w:type="dxa"/>
            <w:gridSpan w:val="5"/>
            <w:shd w:val="clear" w:color="auto" w:fill="BFBFBF" w:themeFill="background1" w:themeFillShade="BF"/>
            <w:vAlign w:val="center"/>
          </w:tcPr>
          <w:p w14:paraId="41621127" w14:textId="77777777" w:rsidR="00655CCD" w:rsidRPr="00E07A26" w:rsidRDefault="00655CCD" w:rsidP="00655CCD">
            <w:pPr>
              <w:pStyle w:val="Texttabel"/>
              <w:rPr>
                <w:b/>
                <w:color w:val="auto"/>
              </w:rPr>
            </w:pPr>
            <w:r w:rsidRPr="00E07A26">
              <w:rPr>
                <w:b/>
                <w:color w:val="auto"/>
              </w:rPr>
              <w:t>Clasificarea și etichetarea substanțelor sau a preparatelor chimice</w:t>
            </w:r>
          </w:p>
        </w:tc>
      </w:tr>
      <w:tr w:rsidR="00E07A26" w:rsidRPr="00E07A26" w14:paraId="4F6F6682" w14:textId="77777777" w:rsidTr="00C7210C">
        <w:tc>
          <w:tcPr>
            <w:tcW w:w="1350" w:type="dxa"/>
            <w:vMerge/>
          </w:tcPr>
          <w:p w14:paraId="222C48C6" w14:textId="77777777" w:rsidR="00655CCD" w:rsidRPr="00E07A26" w:rsidRDefault="00655CCD" w:rsidP="00CB5E5D">
            <w:pPr>
              <w:pStyle w:val="Texttabel"/>
              <w:rPr>
                <w:b/>
                <w:color w:val="auto"/>
              </w:rPr>
            </w:pPr>
          </w:p>
        </w:tc>
        <w:tc>
          <w:tcPr>
            <w:tcW w:w="1095" w:type="dxa"/>
            <w:vMerge/>
            <w:shd w:val="clear" w:color="auto" w:fill="BFBFBF" w:themeFill="background1" w:themeFillShade="BF"/>
            <w:vAlign w:val="center"/>
          </w:tcPr>
          <w:p w14:paraId="17F08BAE" w14:textId="77777777" w:rsidR="00655CCD" w:rsidRPr="00E07A26" w:rsidRDefault="00655CCD" w:rsidP="00655CCD">
            <w:pPr>
              <w:pStyle w:val="Texttabel"/>
              <w:rPr>
                <w:b/>
                <w:color w:val="auto"/>
              </w:rPr>
            </w:pPr>
          </w:p>
        </w:tc>
        <w:tc>
          <w:tcPr>
            <w:tcW w:w="1014" w:type="dxa"/>
            <w:shd w:val="clear" w:color="auto" w:fill="BFBFBF" w:themeFill="background1" w:themeFillShade="BF"/>
            <w:vAlign w:val="center"/>
          </w:tcPr>
          <w:p w14:paraId="022B4B16" w14:textId="77777777" w:rsidR="00655CCD" w:rsidRPr="00E07A26" w:rsidRDefault="00655CCD" w:rsidP="00655CCD">
            <w:pPr>
              <w:pStyle w:val="Texttabel"/>
              <w:rPr>
                <w:b/>
                <w:color w:val="auto"/>
              </w:rPr>
            </w:pPr>
            <w:r w:rsidRPr="00E07A26">
              <w:rPr>
                <w:b/>
                <w:color w:val="auto"/>
              </w:rPr>
              <w:t>Categorie</w:t>
            </w:r>
          </w:p>
        </w:tc>
        <w:tc>
          <w:tcPr>
            <w:tcW w:w="1045" w:type="dxa"/>
            <w:shd w:val="clear" w:color="auto" w:fill="BFBFBF" w:themeFill="background1" w:themeFillShade="BF"/>
            <w:vAlign w:val="center"/>
          </w:tcPr>
          <w:p w14:paraId="51EC394C" w14:textId="77777777" w:rsidR="00655CCD" w:rsidRPr="00E07A26" w:rsidRDefault="00655CCD" w:rsidP="00655CCD">
            <w:pPr>
              <w:pStyle w:val="Texttabel"/>
              <w:rPr>
                <w:b/>
                <w:color w:val="auto"/>
              </w:rPr>
            </w:pPr>
            <w:r w:rsidRPr="00E07A26">
              <w:rPr>
                <w:b/>
                <w:color w:val="auto"/>
              </w:rPr>
              <w:t>CAS</w:t>
            </w:r>
          </w:p>
        </w:tc>
        <w:tc>
          <w:tcPr>
            <w:tcW w:w="768" w:type="dxa"/>
            <w:shd w:val="clear" w:color="auto" w:fill="BFBFBF" w:themeFill="background1" w:themeFillShade="BF"/>
            <w:vAlign w:val="center"/>
          </w:tcPr>
          <w:p w14:paraId="6E5EFC30" w14:textId="77777777" w:rsidR="00655CCD" w:rsidRPr="00E07A26" w:rsidRDefault="00655CCD" w:rsidP="00655CCD">
            <w:pPr>
              <w:pStyle w:val="Texttabel"/>
              <w:rPr>
                <w:b/>
                <w:color w:val="auto"/>
              </w:rPr>
            </w:pPr>
            <w:r w:rsidRPr="00E07A26">
              <w:rPr>
                <w:b/>
                <w:color w:val="auto"/>
              </w:rPr>
              <w:t>Fraze de risc</w:t>
            </w:r>
          </w:p>
        </w:tc>
        <w:tc>
          <w:tcPr>
            <w:tcW w:w="2648" w:type="dxa"/>
            <w:shd w:val="clear" w:color="auto" w:fill="BFBFBF" w:themeFill="background1" w:themeFillShade="BF"/>
            <w:vAlign w:val="center"/>
          </w:tcPr>
          <w:p w14:paraId="4CFDBDA4" w14:textId="77777777" w:rsidR="00655CCD" w:rsidRPr="00E07A26" w:rsidRDefault="00655CCD" w:rsidP="00655CCD">
            <w:pPr>
              <w:pStyle w:val="Texttabel"/>
              <w:rPr>
                <w:b/>
                <w:color w:val="auto"/>
              </w:rPr>
            </w:pPr>
            <w:r w:rsidRPr="00E07A26">
              <w:rPr>
                <w:b/>
                <w:color w:val="auto"/>
              </w:rPr>
              <w:t>Componență</w:t>
            </w:r>
          </w:p>
        </w:tc>
        <w:tc>
          <w:tcPr>
            <w:tcW w:w="1350" w:type="dxa"/>
            <w:shd w:val="clear" w:color="auto" w:fill="BFBFBF" w:themeFill="background1" w:themeFillShade="BF"/>
            <w:vAlign w:val="center"/>
          </w:tcPr>
          <w:p w14:paraId="3D610E53" w14:textId="77777777" w:rsidR="00655CCD" w:rsidRPr="00E07A26" w:rsidRDefault="00655CCD" w:rsidP="00655CCD">
            <w:pPr>
              <w:pStyle w:val="Texttabel"/>
              <w:rPr>
                <w:b/>
                <w:color w:val="auto"/>
              </w:rPr>
            </w:pPr>
            <w:r w:rsidRPr="00E07A26">
              <w:rPr>
                <w:b/>
                <w:color w:val="auto"/>
              </w:rPr>
              <w:t>Concentrație</w:t>
            </w:r>
          </w:p>
        </w:tc>
      </w:tr>
      <w:tr w:rsidR="00E07A26" w:rsidRPr="00E07A26" w14:paraId="4B9562F2" w14:textId="77777777" w:rsidTr="007643AF">
        <w:tc>
          <w:tcPr>
            <w:tcW w:w="1350" w:type="dxa"/>
            <w:vAlign w:val="center"/>
          </w:tcPr>
          <w:p w14:paraId="7FBC79B1" w14:textId="77777777" w:rsidR="00655CCD" w:rsidRPr="00E07A26" w:rsidRDefault="00655CCD" w:rsidP="007643AF">
            <w:pPr>
              <w:pStyle w:val="Texttabel"/>
              <w:rPr>
                <w:color w:val="auto"/>
              </w:rPr>
            </w:pPr>
            <w:r w:rsidRPr="00E07A26">
              <w:rPr>
                <w:color w:val="auto"/>
              </w:rPr>
              <w:t>Monoetilen glicol (MEG)</w:t>
            </w:r>
          </w:p>
        </w:tc>
        <w:tc>
          <w:tcPr>
            <w:tcW w:w="1095" w:type="dxa"/>
            <w:vAlign w:val="center"/>
          </w:tcPr>
          <w:p w14:paraId="7C956DCA" w14:textId="6BEA6002" w:rsidR="00655CCD" w:rsidRPr="00E07A26" w:rsidRDefault="0015117E" w:rsidP="007643AF">
            <w:pPr>
              <w:pStyle w:val="Texttabel"/>
              <w:rPr>
                <w:color w:val="auto"/>
              </w:rPr>
            </w:pPr>
            <w:r w:rsidRPr="00E07A26">
              <w:rPr>
                <w:color w:val="auto"/>
              </w:rPr>
              <w:t>876 m³</w:t>
            </w:r>
          </w:p>
        </w:tc>
        <w:tc>
          <w:tcPr>
            <w:tcW w:w="1014" w:type="dxa"/>
            <w:vAlign w:val="center"/>
          </w:tcPr>
          <w:p w14:paraId="0BA1CD35" w14:textId="77777777" w:rsidR="00655CCD" w:rsidRPr="00E07A26" w:rsidRDefault="00655CCD" w:rsidP="007643AF">
            <w:pPr>
              <w:pStyle w:val="Texttabel"/>
              <w:rPr>
                <w:color w:val="auto"/>
              </w:rPr>
            </w:pPr>
            <w:r w:rsidRPr="00E07A26">
              <w:rPr>
                <w:color w:val="auto"/>
              </w:rPr>
              <w:t>T</w:t>
            </w:r>
            <w:r w:rsidR="00EB5587" w:rsidRPr="00E07A26">
              <w:rPr>
                <w:color w:val="auto"/>
              </w:rPr>
              <w:t>oxic</w:t>
            </w:r>
          </w:p>
        </w:tc>
        <w:tc>
          <w:tcPr>
            <w:tcW w:w="1045" w:type="dxa"/>
            <w:vAlign w:val="center"/>
          </w:tcPr>
          <w:p w14:paraId="594A103E" w14:textId="77777777" w:rsidR="00655CCD" w:rsidRPr="00E07A26" w:rsidRDefault="00655CCD" w:rsidP="007643AF">
            <w:pPr>
              <w:pStyle w:val="Texttabel"/>
              <w:rPr>
                <w:color w:val="auto"/>
              </w:rPr>
            </w:pPr>
            <w:r w:rsidRPr="00E07A26">
              <w:rPr>
                <w:color w:val="auto"/>
              </w:rPr>
              <w:t>107-21-1</w:t>
            </w:r>
          </w:p>
        </w:tc>
        <w:tc>
          <w:tcPr>
            <w:tcW w:w="768" w:type="dxa"/>
            <w:vAlign w:val="center"/>
          </w:tcPr>
          <w:p w14:paraId="095DF7E3" w14:textId="538DF9D3" w:rsidR="00655CCD" w:rsidRPr="00E07A26" w:rsidRDefault="008B37CD" w:rsidP="007643AF">
            <w:pPr>
              <w:pStyle w:val="Texttabel"/>
              <w:rPr>
                <w:color w:val="auto"/>
              </w:rPr>
            </w:pPr>
            <w:r w:rsidRPr="00E07A26">
              <w:rPr>
                <w:color w:val="auto"/>
              </w:rPr>
              <w:t>H302</w:t>
            </w:r>
          </w:p>
        </w:tc>
        <w:tc>
          <w:tcPr>
            <w:tcW w:w="2648" w:type="dxa"/>
            <w:vAlign w:val="center"/>
          </w:tcPr>
          <w:p w14:paraId="74FB7F60" w14:textId="77777777" w:rsidR="00655CCD" w:rsidRPr="00E07A26" w:rsidRDefault="00655CCD" w:rsidP="007643AF">
            <w:pPr>
              <w:pStyle w:val="Texttabel"/>
              <w:rPr>
                <w:color w:val="auto"/>
              </w:rPr>
            </w:pPr>
            <w:r w:rsidRPr="00E07A26">
              <w:rPr>
                <w:color w:val="auto"/>
              </w:rPr>
              <w:t>1,2-etandiol</w:t>
            </w:r>
          </w:p>
        </w:tc>
        <w:tc>
          <w:tcPr>
            <w:tcW w:w="1350" w:type="dxa"/>
            <w:vAlign w:val="center"/>
          </w:tcPr>
          <w:p w14:paraId="6F5283C1" w14:textId="77777777" w:rsidR="00655CCD" w:rsidRPr="00E07A26" w:rsidRDefault="00425E55" w:rsidP="007643AF">
            <w:pPr>
              <w:pStyle w:val="Texttabel"/>
              <w:rPr>
                <w:color w:val="auto"/>
              </w:rPr>
            </w:pPr>
            <w:r w:rsidRPr="00E07A26">
              <w:rPr>
                <w:color w:val="auto"/>
              </w:rPr>
              <w:t>100</w:t>
            </w:r>
            <w:r w:rsidR="00655CCD" w:rsidRPr="00E07A26">
              <w:rPr>
                <w:color w:val="auto"/>
              </w:rPr>
              <w:t>%</w:t>
            </w:r>
          </w:p>
        </w:tc>
      </w:tr>
      <w:tr w:rsidR="00E07A26" w:rsidRPr="00E07A26" w14:paraId="1F12B3DA" w14:textId="77777777" w:rsidTr="007643AF">
        <w:tc>
          <w:tcPr>
            <w:tcW w:w="1350" w:type="dxa"/>
            <w:vAlign w:val="center"/>
          </w:tcPr>
          <w:p w14:paraId="3D01C40B" w14:textId="77777777" w:rsidR="00655CCD" w:rsidRPr="00E07A26" w:rsidRDefault="00A50079" w:rsidP="007643AF">
            <w:pPr>
              <w:pStyle w:val="Texttabel"/>
              <w:rPr>
                <w:color w:val="auto"/>
              </w:rPr>
            </w:pPr>
            <w:r w:rsidRPr="00E07A26">
              <w:rPr>
                <w:color w:val="auto"/>
              </w:rPr>
              <w:t>Trietilen glicol</w:t>
            </w:r>
          </w:p>
          <w:p w14:paraId="07CAA394" w14:textId="77777777" w:rsidR="00A50079" w:rsidRPr="00E07A26" w:rsidRDefault="00A50079" w:rsidP="007643AF">
            <w:pPr>
              <w:pStyle w:val="Texttabel"/>
              <w:rPr>
                <w:color w:val="auto"/>
              </w:rPr>
            </w:pPr>
            <w:r w:rsidRPr="00E07A26">
              <w:rPr>
                <w:color w:val="auto"/>
              </w:rPr>
              <w:t>(TEG)</w:t>
            </w:r>
          </w:p>
        </w:tc>
        <w:tc>
          <w:tcPr>
            <w:tcW w:w="1095" w:type="dxa"/>
            <w:vAlign w:val="center"/>
          </w:tcPr>
          <w:p w14:paraId="03F2267B" w14:textId="5893EB9C" w:rsidR="00655CCD" w:rsidRPr="00E07A26" w:rsidRDefault="0015117E" w:rsidP="007643AF">
            <w:pPr>
              <w:pStyle w:val="Texttabel"/>
              <w:rPr>
                <w:color w:val="auto"/>
              </w:rPr>
            </w:pPr>
            <w:r w:rsidRPr="00E07A26">
              <w:rPr>
                <w:color w:val="auto"/>
              </w:rPr>
              <w:t>15.96</w:t>
            </w:r>
            <w:r w:rsidR="00A417DD" w:rsidRPr="00E07A26">
              <w:rPr>
                <w:color w:val="auto"/>
              </w:rPr>
              <w:t xml:space="preserve"> m³</w:t>
            </w:r>
          </w:p>
        </w:tc>
        <w:tc>
          <w:tcPr>
            <w:tcW w:w="1014" w:type="dxa"/>
            <w:vAlign w:val="center"/>
          </w:tcPr>
          <w:p w14:paraId="7BBAFB9F" w14:textId="77777777" w:rsidR="00655CCD" w:rsidRPr="00E07A26" w:rsidRDefault="00EB5587" w:rsidP="007643AF">
            <w:pPr>
              <w:pStyle w:val="Texttabel"/>
              <w:rPr>
                <w:color w:val="auto"/>
              </w:rPr>
            </w:pPr>
            <w:r w:rsidRPr="00E07A26">
              <w:rPr>
                <w:color w:val="auto"/>
              </w:rPr>
              <w:t>Toxic</w:t>
            </w:r>
          </w:p>
        </w:tc>
        <w:tc>
          <w:tcPr>
            <w:tcW w:w="1045" w:type="dxa"/>
            <w:vAlign w:val="center"/>
          </w:tcPr>
          <w:p w14:paraId="4F53F2C7" w14:textId="77777777" w:rsidR="00655CCD" w:rsidRPr="00E07A26" w:rsidRDefault="009E5F46" w:rsidP="007643AF">
            <w:pPr>
              <w:pStyle w:val="Texttabel"/>
              <w:rPr>
                <w:color w:val="auto"/>
              </w:rPr>
            </w:pPr>
            <w:r w:rsidRPr="00E07A26">
              <w:rPr>
                <w:color w:val="auto"/>
              </w:rPr>
              <w:t>112-27-6</w:t>
            </w:r>
          </w:p>
        </w:tc>
        <w:tc>
          <w:tcPr>
            <w:tcW w:w="768" w:type="dxa"/>
            <w:vAlign w:val="center"/>
          </w:tcPr>
          <w:p w14:paraId="6295AB69" w14:textId="796006E9" w:rsidR="00655CCD" w:rsidRPr="00E07A26" w:rsidRDefault="00655CCD" w:rsidP="007643AF">
            <w:pPr>
              <w:pStyle w:val="Texttabel"/>
              <w:rPr>
                <w:color w:val="auto"/>
              </w:rPr>
            </w:pPr>
          </w:p>
        </w:tc>
        <w:tc>
          <w:tcPr>
            <w:tcW w:w="2648" w:type="dxa"/>
            <w:vAlign w:val="center"/>
          </w:tcPr>
          <w:p w14:paraId="22DDC34C" w14:textId="77777777" w:rsidR="00655CCD" w:rsidRPr="00E07A26" w:rsidRDefault="00425E55" w:rsidP="007643AF">
            <w:pPr>
              <w:pStyle w:val="Texttabel"/>
              <w:rPr>
                <w:color w:val="auto"/>
              </w:rPr>
            </w:pPr>
            <w:r w:rsidRPr="00E07A26">
              <w:rPr>
                <w:color w:val="auto"/>
              </w:rPr>
              <w:t>2,2'-[1,2-Ethanediylbis(oxy)]bisethanol</w:t>
            </w:r>
          </w:p>
        </w:tc>
        <w:tc>
          <w:tcPr>
            <w:tcW w:w="1350" w:type="dxa"/>
            <w:vAlign w:val="center"/>
          </w:tcPr>
          <w:p w14:paraId="309A0085" w14:textId="77777777" w:rsidR="00655CCD" w:rsidRPr="00E07A26" w:rsidRDefault="00425E55" w:rsidP="007643AF">
            <w:pPr>
              <w:pStyle w:val="Texttabel"/>
              <w:rPr>
                <w:color w:val="auto"/>
              </w:rPr>
            </w:pPr>
            <w:r w:rsidRPr="00E07A26">
              <w:rPr>
                <w:color w:val="auto"/>
              </w:rPr>
              <w:t>100%</w:t>
            </w:r>
          </w:p>
        </w:tc>
      </w:tr>
      <w:tr w:rsidR="00E07A26" w:rsidRPr="00E07A26" w14:paraId="22A2AE55" w14:textId="77777777" w:rsidTr="007643AF">
        <w:tc>
          <w:tcPr>
            <w:tcW w:w="1350" w:type="dxa"/>
            <w:vAlign w:val="center"/>
          </w:tcPr>
          <w:p w14:paraId="2B8A7B41" w14:textId="77777777" w:rsidR="009E5F46" w:rsidRPr="00E07A26" w:rsidRDefault="009E5F46" w:rsidP="007643AF">
            <w:pPr>
              <w:pStyle w:val="Texttabel"/>
              <w:rPr>
                <w:color w:val="auto"/>
              </w:rPr>
            </w:pPr>
            <w:r w:rsidRPr="00E07A26">
              <w:rPr>
                <w:color w:val="auto"/>
              </w:rPr>
              <w:t>Inhibitor de coroziune</w:t>
            </w:r>
          </w:p>
          <w:p w14:paraId="7AA723E8" w14:textId="77777777" w:rsidR="009E5F46" w:rsidRPr="00E07A26" w:rsidRDefault="009E5F46" w:rsidP="007643AF">
            <w:pPr>
              <w:pStyle w:val="Texttabel"/>
              <w:rPr>
                <w:color w:val="auto"/>
              </w:rPr>
            </w:pPr>
            <w:r w:rsidRPr="00E07A26">
              <w:rPr>
                <w:color w:val="auto"/>
              </w:rPr>
              <w:t>(Nalco 356)</w:t>
            </w:r>
          </w:p>
        </w:tc>
        <w:tc>
          <w:tcPr>
            <w:tcW w:w="1095" w:type="dxa"/>
            <w:vAlign w:val="center"/>
          </w:tcPr>
          <w:p w14:paraId="79197D6E" w14:textId="75157B67" w:rsidR="009E5F46" w:rsidRPr="00E07A26" w:rsidRDefault="00E34831" w:rsidP="007643AF">
            <w:pPr>
              <w:pStyle w:val="Texttabel"/>
              <w:rPr>
                <w:color w:val="auto"/>
              </w:rPr>
            </w:pPr>
            <w:r w:rsidRPr="00E07A26">
              <w:rPr>
                <w:color w:val="auto"/>
              </w:rPr>
              <w:t>100 litri</w:t>
            </w:r>
          </w:p>
        </w:tc>
        <w:tc>
          <w:tcPr>
            <w:tcW w:w="1014" w:type="dxa"/>
            <w:vAlign w:val="center"/>
          </w:tcPr>
          <w:p w14:paraId="61EDD26E" w14:textId="77777777" w:rsidR="009E5F46" w:rsidRPr="00E07A26" w:rsidRDefault="00EB5587" w:rsidP="007643AF">
            <w:pPr>
              <w:pStyle w:val="Texttabel"/>
              <w:rPr>
                <w:color w:val="auto"/>
              </w:rPr>
            </w:pPr>
            <w:r w:rsidRPr="00E07A26">
              <w:rPr>
                <w:color w:val="auto"/>
              </w:rPr>
              <w:t>Toxic</w:t>
            </w:r>
          </w:p>
        </w:tc>
        <w:tc>
          <w:tcPr>
            <w:tcW w:w="1045" w:type="dxa"/>
            <w:vAlign w:val="center"/>
          </w:tcPr>
          <w:p w14:paraId="7BAEAE55" w14:textId="77777777" w:rsidR="009E5F46" w:rsidRPr="00E07A26" w:rsidRDefault="00EB5587" w:rsidP="007643AF">
            <w:pPr>
              <w:pStyle w:val="Texttabel"/>
              <w:rPr>
                <w:color w:val="auto"/>
              </w:rPr>
            </w:pPr>
            <w:r w:rsidRPr="00E07A26">
              <w:rPr>
                <w:color w:val="auto"/>
              </w:rPr>
              <w:t>108-91-8</w:t>
            </w:r>
          </w:p>
          <w:p w14:paraId="7762F40D" w14:textId="77777777" w:rsidR="00EB5587" w:rsidRPr="00E07A26" w:rsidRDefault="00EB5587" w:rsidP="007643AF">
            <w:pPr>
              <w:pStyle w:val="Texttabel"/>
              <w:rPr>
                <w:color w:val="auto"/>
              </w:rPr>
            </w:pPr>
            <w:r w:rsidRPr="00E07A26">
              <w:rPr>
                <w:color w:val="auto"/>
              </w:rPr>
              <w:t>110-91-8</w:t>
            </w:r>
          </w:p>
        </w:tc>
        <w:tc>
          <w:tcPr>
            <w:tcW w:w="768" w:type="dxa"/>
            <w:vAlign w:val="center"/>
          </w:tcPr>
          <w:p w14:paraId="75FA8D59" w14:textId="77777777" w:rsidR="00204E64" w:rsidRPr="00E07A26" w:rsidRDefault="00204E64" w:rsidP="007643AF">
            <w:pPr>
              <w:pStyle w:val="Texttabel"/>
              <w:rPr>
                <w:color w:val="auto"/>
                <w:szCs w:val="20"/>
                <w:shd w:val="clear" w:color="auto" w:fill="FFFFFF"/>
              </w:rPr>
            </w:pPr>
            <w:r w:rsidRPr="00E07A26">
              <w:rPr>
                <w:color w:val="auto"/>
                <w:szCs w:val="20"/>
                <w:shd w:val="clear" w:color="auto" w:fill="FFFFFF"/>
              </w:rPr>
              <w:t>H226H226</w:t>
            </w:r>
          </w:p>
          <w:p w14:paraId="280D86C5" w14:textId="77777777" w:rsidR="00204E64" w:rsidRPr="00E07A26" w:rsidRDefault="00204E64" w:rsidP="007643AF">
            <w:pPr>
              <w:pStyle w:val="Texttabel"/>
              <w:rPr>
                <w:color w:val="auto"/>
                <w:szCs w:val="20"/>
                <w:shd w:val="clear" w:color="auto" w:fill="FFFFFF"/>
              </w:rPr>
            </w:pPr>
            <w:r w:rsidRPr="00E07A26">
              <w:rPr>
                <w:color w:val="auto"/>
                <w:szCs w:val="20"/>
                <w:shd w:val="clear" w:color="auto" w:fill="FFFFFF"/>
              </w:rPr>
              <w:t>H332</w:t>
            </w:r>
          </w:p>
          <w:p w14:paraId="29F7FBB9" w14:textId="77777777" w:rsidR="00204E64" w:rsidRPr="00E07A26" w:rsidRDefault="00204E64" w:rsidP="007643AF">
            <w:pPr>
              <w:pStyle w:val="Texttabel"/>
              <w:rPr>
                <w:color w:val="auto"/>
                <w:szCs w:val="20"/>
                <w:shd w:val="clear" w:color="auto" w:fill="FFFFFF"/>
              </w:rPr>
            </w:pPr>
            <w:r w:rsidRPr="00E07A26">
              <w:rPr>
                <w:color w:val="auto"/>
                <w:szCs w:val="20"/>
                <w:shd w:val="clear" w:color="auto" w:fill="FFFFFF"/>
              </w:rPr>
              <w:t>H312</w:t>
            </w:r>
          </w:p>
          <w:p w14:paraId="2980BEFA" w14:textId="77777777" w:rsidR="00204E64" w:rsidRPr="00E07A26" w:rsidRDefault="00204E64" w:rsidP="007643AF">
            <w:pPr>
              <w:pStyle w:val="Texttabel"/>
              <w:rPr>
                <w:color w:val="auto"/>
                <w:szCs w:val="20"/>
                <w:shd w:val="clear" w:color="auto" w:fill="FFFFFF"/>
              </w:rPr>
            </w:pPr>
            <w:r w:rsidRPr="00E07A26">
              <w:rPr>
                <w:color w:val="auto"/>
                <w:szCs w:val="20"/>
                <w:shd w:val="clear" w:color="auto" w:fill="FFFFFF"/>
              </w:rPr>
              <w:t>H302</w:t>
            </w:r>
          </w:p>
          <w:p w14:paraId="2A399C9F" w14:textId="4B2B3D55" w:rsidR="009E5F46" w:rsidRPr="00E07A26" w:rsidRDefault="00204E64" w:rsidP="007643AF">
            <w:pPr>
              <w:pStyle w:val="Texttabel"/>
              <w:rPr>
                <w:color w:val="auto"/>
              </w:rPr>
            </w:pPr>
            <w:r w:rsidRPr="00E07A26">
              <w:rPr>
                <w:color w:val="auto"/>
                <w:szCs w:val="20"/>
                <w:shd w:val="clear" w:color="auto" w:fill="FFFFFF"/>
              </w:rPr>
              <w:t>H314</w:t>
            </w:r>
          </w:p>
        </w:tc>
        <w:tc>
          <w:tcPr>
            <w:tcW w:w="2648" w:type="dxa"/>
            <w:vAlign w:val="center"/>
          </w:tcPr>
          <w:p w14:paraId="4811F8C5" w14:textId="77777777" w:rsidR="0028196A" w:rsidRPr="00E07A26" w:rsidRDefault="0028196A" w:rsidP="007643AF">
            <w:pPr>
              <w:pStyle w:val="Texttabel"/>
              <w:rPr>
                <w:color w:val="auto"/>
              </w:rPr>
            </w:pPr>
          </w:p>
          <w:p w14:paraId="7F3A4A03" w14:textId="420C9547" w:rsidR="009E5F46" w:rsidRPr="00E07A26" w:rsidRDefault="00EB5587" w:rsidP="007643AF">
            <w:pPr>
              <w:pStyle w:val="Texttabel"/>
              <w:rPr>
                <w:color w:val="auto"/>
              </w:rPr>
            </w:pPr>
            <w:r w:rsidRPr="00E07A26">
              <w:rPr>
                <w:color w:val="auto"/>
              </w:rPr>
              <w:t>Cycloheximide</w:t>
            </w:r>
          </w:p>
          <w:p w14:paraId="7A365584" w14:textId="77777777" w:rsidR="00756BDA" w:rsidRPr="00E07A26" w:rsidRDefault="00756BDA" w:rsidP="007643AF">
            <w:pPr>
              <w:pStyle w:val="Texttabel"/>
              <w:rPr>
                <w:color w:val="auto"/>
              </w:rPr>
            </w:pPr>
            <w:r w:rsidRPr="00E07A26">
              <w:rPr>
                <w:color w:val="auto"/>
              </w:rPr>
              <w:t>Morpholine</w:t>
            </w:r>
          </w:p>
          <w:p w14:paraId="117B8FAF" w14:textId="77777777" w:rsidR="00EB5587" w:rsidRPr="00E07A26" w:rsidRDefault="00EB5587" w:rsidP="007643AF">
            <w:pPr>
              <w:pStyle w:val="Texttabel"/>
              <w:rPr>
                <w:color w:val="auto"/>
              </w:rPr>
            </w:pPr>
          </w:p>
        </w:tc>
        <w:tc>
          <w:tcPr>
            <w:tcW w:w="1350" w:type="dxa"/>
            <w:vAlign w:val="center"/>
          </w:tcPr>
          <w:p w14:paraId="4C43E140" w14:textId="77777777" w:rsidR="009E5F46" w:rsidRPr="00E07A26" w:rsidRDefault="00EB5587" w:rsidP="007643AF">
            <w:pPr>
              <w:pStyle w:val="Texttabel"/>
              <w:rPr>
                <w:color w:val="auto"/>
              </w:rPr>
            </w:pPr>
            <w:r w:rsidRPr="00E07A26">
              <w:rPr>
                <w:color w:val="auto"/>
              </w:rPr>
              <w:t>10-30 %</w:t>
            </w:r>
          </w:p>
          <w:p w14:paraId="63252253" w14:textId="77777777" w:rsidR="00756BDA" w:rsidRPr="00E07A26" w:rsidRDefault="00756BDA" w:rsidP="007643AF">
            <w:pPr>
              <w:pStyle w:val="Texttabel"/>
              <w:rPr>
                <w:color w:val="auto"/>
              </w:rPr>
            </w:pPr>
            <w:r w:rsidRPr="00E07A26">
              <w:rPr>
                <w:color w:val="auto"/>
              </w:rPr>
              <w:t>5-10%</w:t>
            </w:r>
          </w:p>
        </w:tc>
      </w:tr>
    </w:tbl>
    <w:p w14:paraId="25BC1DC7" w14:textId="2264AD81" w:rsidR="003D64C5" w:rsidRPr="00E07A26" w:rsidRDefault="00700315" w:rsidP="003D64C5">
      <w:pPr>
        <w:rPr>
          <w:color w:val="auto"/>
        </w:rPr>
      </w:pPr>
      <w:r w:rsidRPr="00E07A26">
        <w:rPr>
          <w:color w:val="auto"/>
        </w:rPr>
        <w:t xml:space="preserve">Substanțele prezentate în tabelul </w:t>
      </w:r>
      <w:r w:rsidR="00AB3910" w:rsidRPr="00E07A26">
        <w:rPr>
          <w:color w:val="auto"/>
        </w:rPr>
        <w:t>3</w:t>
      </w:r>
      <w:r w:rsidR="003D64C5" w:rsidRPr="00E07A26">
        <w:rPr>
          <w:color w:val="auto"/>
        </w:rPr>
        <w:t xml:space="preserve"> vor fi amplasate </w:t>
      </w:r>
      <w:r w:rsidR="00F95A3B" w:rsidRPr="00E07A26">
        <w:rPr>
          <w:color w:val="auto"/>
        </w:rPr>
        <w:t xml:space="preserve">în </w:t>
      </w:r>
      <w:r w:rsidR="003D64C5" w:rsidRPr="00E07A26">
        <w:rPr>
          <w:color w:val="auto"/>
        </w:rPr>
        <w:t xml:space="preserve">următoarele rezervoare cu următoarele capacități: </w:t>
      </w:r>
    </w:p>
    <w:p w14:paraId="798171AA" w14:textId="48C6B89E" w:rsidR="003D64C5" w:rsidRPr="00E07A26" w:rsidRDefault="003D64C5" w:rsidP="00B27183">
      <w:pPr>
        <w:pStyle w:val="ListParagraph"/>
        <w:numPr>
          <w:ilvl w:val="0"/>
          <w:numId w:val="40"/>
        </w:numPr>
        <w:rPr>
          <w:rFonts w:asciiTheme="minorHAnsi" w:hAnsiTheme="minorHAnsi"/>
          <w:color w:val="auto"/>
        </w:rPr>
      </w:pPr>
      <w:r w:rsidRPr="00E07A26">
        <w:rPr>
          <w:rFonts w:asciiTheme="minorHAnsi" w:hAnsiTheme="minorHAnsi"/>
          <w:color w:val="auto"/>
        </w:rPr>
        <w:t>rezervor MEG bogat</w:t>
      </w:r>
      <w:r w:rsidR="00E87428" w:rsidRPr="00E07A26">
        <w:rPr>
          <w:rFonts w:asciiTheme="minorHAnsi" w:hAnsiTheme="minorHAnsi"/>
          <w:color w:val="auto"/>
        </w:rPr>
        <w:t xml:space="preserve"> (solutie in apa, 10 ÷ 47% masa) </w:t>
      </w:r>
      <w:r w:rsidRPr="00E07A26">
        <w:rPr>
          <w:rFonts w:asciiTheme="minorHAnsi" w:hAnsiTheme="minorHAnsi"/>
          <w:color w:val="auto"/>
        </w:rPr>
        <w:t xml:space="preserve"> = 500 m</w:t>
      </w:r>
      <w:r w:rsidRPr="00E07A26">
        <w:rPr>
          <w:rFonts w:asciiTheme="minorHAnsi" w:hAnsiTheme="minorHAnsi"/>
          <w:color w:val="auto"/>
          <w:vertAlign w:val="superscript"/>
        </w:rPr>
        <w:t>3</w:t>
      </w:r>
      <w:r w:rsidR="00456839" w:rsidRPr="00E07A26">
        <w:rPr>
          <w:rFonts w:asciiTheme="minorHAnsi" w:hAnsiTheme="minorHAnsi"/>
          <w:color w:val="auto"/>
        </w:rPr>
        <w:t>;</w:t>
      </w:r>
      <w:r w:rsidRPr="00E07A26">
        <w:rPr>
          <w:rFonts w:asciiTheme="minorHAnsi" w:hAnsiTheme="minorHAnsi"/>
          <w:color w:val="auto"/>
        </w:rPr>
        <w:t xml:space="preserve"> </w:t>
      </w:r>
    </w:p>
    <w:p w14:paraId="5EDDDC5D" w14:textId="71F0EA88" w:rsidR="003D64C5" w:rsidRPr="00E07A26" w:rsidRDefault="003D64C5" w:rsidP="00B27183">
      <w:pPr>
        <w:pStyle w:val="ListParagraph"/>
        <w:numPr>
          <w:ilvl w:val="0"/>
          <w:numId w:val="40"/>
        </w:numPr>
        <w:rPr>
          <w:rFonts w:asciiTheme="minorHAnsi" w:hAnsiTheme="minorHAnsi"/>
          <w:color w:val="auto"/>
        </w:rPr>
      </w:pPr>
      <w:r w:rsidRPr="00E07A26">
        <w:rPr>
          <w:rFonts w:asciiTheme="minorHAnsi" w:hAnsiTheme="minorHAnsi"/>
          <w:color w:val="auto"/>
        </w:rPr>
        <w:t xml:space="preserve">rezervor MEG sărac </w:t>
      </w:r>
      <w:r w:rsidR="00E87428" w:rsidRPr="00E07A26">
        <w:rPr>
          <w:rFonts w:asciiTheme="minorHAnsi" w:hAnsiTheme="minorHAnsi"/>
          <w:color w:val="auto"/>
        </w:rPr>
        <w:t xml:space="preserve"> (solutie in apa, 80%  masa) </w:t>
      </w:r>
      <w:r w:rsidRPr="00E07A26">
        <w:rPr>
          <w:rFonts w:asciiTheme="minorHAnsi" w:hAnsiTheme="minorHAnsi"/>
          <w:color w:val="auto"/>
        </w:rPr>
        <w:t>= 220 m</w:t>
      </w:r>
      <w:r w:rsidRPr="00E07A26">
        <w:rPr>
          <w:rFonts w:asciiTheme="minorHAnsi" w:hAnsiTheme="minorHAnsi"/>
          <w:color w:val="auto"/>
          <w:vertAlign w:val="superscript"/>
        </w:rPr>
        <w:t>3</w:t>
      </w:r>
      <w:r w:rsidR="00456839" w:rsidRPr="00E07A26">
        <w:rPr>
          <w:rFonts w:asciiTheme="minorHAnsi" w:hAnsiTheme="minorHAnsi"/>
          <w:color w:val="auto"/>
        </w:rPr>
        <w:t>;</w:t>
      </w:r>
      <w:r w:rsidRPr="00E07A26">
        <w:rPr>
          <w:rFonts w:asciiTheme="minorHAnsi" w:hAnsiTheme="minorHAnsi"/>
          <w:color w:val="auto"/>
        </w:rPr>
        <w:t xml:space="preserve"> </w:t>
      </w:r>
    </w:p>
    <w:p w14:paraId="29AA47D7" w14:textId="60B269F9" w:rsidR="003D64C5" w:rsidRPr="00E07A26" w:rsidRDefault="003D64C5" w:rsidP="00B27183">
      <w:pPr>
        <w:pStyle w:val="ListParagraph"/>
        <w:numPr>
          <w:ilvl w:val="0"/>
          <w:numId w:val="40"/>
        </w:numPr>
        <w:rPr>
          <w:rFonts w:asciiTheme="minorHAnsi" w:hAnsiTheme="minorHAnsi"/>
          <w:color w:val="auto"/>
        </w:rPr>
      </w:pPr>
      <w:r w:rsidRPr="00E07A26">
        <w:rPr>
          <w:rFonts w:asciiTheme="minorHAnsi" w:hAnsiTheme="minorHAnsi"/>
          <w:color w:val="auto"/>
        </w:rPr>
        <w:t>rezervor inhibitor coroziune = 1 m</w:t>
      </w:r>
      <w:r w:rsidRPr="00E07A26">
        <w:rPr>
          <w:rFonts w:asciiTheme="minorHAnsi" w:hAnsiTheme="minorHAnsi"/>
          <w:color w:val="auto"/>
          <w:vertAlign w:val="superscript"/>
        </w:rPr>
        <w:t>3</w:t>
      </w:r>
      <w:r w:rsidR="00456839" w:rsidRPr="00E07A26">
        <w:rPr>
          <w:rFonts w:asciiTheme="minorHAnsi" w:hAnsiTheme="minorHAnsi"/>
          <w:color w:val="auto"/>
        </w:rPr>
        <w:t>;</w:t>
      </w:r>
    </w:p>
    <w:p w14:paraId="4F8D3234" w14:textId="267649CA" w:rsidR="003D64C5" w:rsidRPr="00E07A26" w:rsidRDefault="003D64C5" w:rsidP="00B27183">
      <w:pPr>
        <w:pStyle w:val="ListParagraph"/>
        <w:numPr>
          <w:ilvl w:val="0"/>
          <w:numId w:val="40"/>
        </w:numPr>
        <w:rPr>
          <w:rFonts w:asciiTheme="minorHAnsi" w:hAnsiTheme="minorHAnsi"/>
          <w:color w:val="auto"/>
        </w:rPr>
      </w:pPr>
      <w:r w:rsidRPr="00E07A26">
        <w:rPr>
          <w:rFonts w:asciiTheme="minorHAnsi" w:hAnsiTheme="minorHAnsi"/>
          <w:color w:val="auto"/>
        </w:rPr>
        <w:t>rezervor combustibil Diesel = 30 m</w:t>
      </w:r>
      <w:r w:rsidRPr="00E07A26">
        <w:rPr>
          <w:rFonts w:asciiTheme="minorHAnsi" w:hAnsiTheme="minorHAnsi"/>
          <w:color w:val="auto"/>
          <w:vertAlign w:val="superscript"/>
        </w:rPr>
        <w:t>3</w:t>
      </w:r>
      <w:r w:rsidRPr="00E07A26">
        <w:rPr>
          <w:rFonts w:asciiTheme="minorHAnsi" w:hAnsiTheme="minorHAnsi"/>
          <w:color w:val="auto"/>
        </w:rPr>
        <w:t xml:space="preserve">. </w:t>
      </w:r>
    </w:p>
    <w:p w14:paraId="5606C719" w14:textId="57674D39" w:rsidR="00CB5E5D" w:rsidRPr="00E07A26" w:rsidRDefault="003D64C5" w:rsidP="00805AFB">
      <w:pPr>
        <w:rPr>
          <w:color w:val="auto"/>
        </w:rPr>
      </w:pPr>
      <w:r w:rsidRPr="00E07A26">
        <w:rPr>
          <w:color w:val="auto"/>
        </w:rPr>
        <w:t>Rezervorul de stocare combustibil Diesel precum și rezervoarele de monoetilenglicol (MEG) vor fi amplasate în incinte îndiguite.</w:t>
      </w:r>
      <w:r w:rsidR="00955F94" w:rsidRPr="00E07A26">
        <w:rPr>
          <w:color w:val="auto"/>
        </w:rPr>
        <w:t xml:space="preserve"> Rezervoarele vor fi reumplute cu cisterna </w:t>
      </w:r>
      <w:r w:rsidR="00597ABB" w:rsidRPr="00E07A26">
        <w:rPr>
          <w:color w:val="auto"/>
        </w:rPr>
        <w:t xml:space="preserve">în </w:t>
      </w:r>
      <w:r w:rsidR="00955F94" w:rsidRPr="00E07A26">
        <w:rPr>
          <w:color w:val="auto"/>
        </w:rPr>
        <w:t>funcție de necesități.</w:t>
      </w:r>
    </w:p>
    <w:p w14:paraId="5D10EA37" w14:textId="66CC3E8D" w:rsidR="00805AFB" w:rsidRPr="00E07A26" w:rsidRDefault="00291FE6" w:rsidP="00805AFB">
      <w:pPr>
        <w:pStyle w:val="Heading2"/>
        <w:rPr>
          <w:color w:val="auto"/>
        </w:rPr>
      </w:pPr>
      <w:bookmarkStart w:id="29" w:name="_Toc404168752"/>
      <w:bookmarkStart w:id="30" w:name="_Toc499710953"/>
      <w:r w:rsidRPr="00E07A26">
        <w:rPr>
          <w:color w:val="auto"/>
        </w:rPr>
        <w:t>Informații desp</w:t>
      </w:r>
      <w:r w:rsidR="004B4288" w:rsidRPr="00E07A26">
        <w:rPr>
          <w:color w:val="auto"/>
        </w:rPr>
        <w:t>re poluanții fizici și biologici</w:t>
      </w:r>
      <w:r w:rsidRPr="00E07A26">
        <w:rPr>
          <w:color w:val="auto"/>
        </w:rPr>
        <w:t xml:space="preserve"> care afectează mediul, generați de activitatea propusă</w:t>
      </w:r>
      <w:bookmarkEnd w:id="29"/>
      <w:bookmarkEnd w:id="30"/>
    </w:p>
    <w:p w14:paraId="6CF61B8A" w14:textId="4D3AAE96" w:rsidR="005F514A" w:rsidRPr="00E07A26" w:rsidRDefault="005F514A" w:rsidP="005F514A">
      <w:pPr>
        <w:pStyle w:val="BodyText"/>
        <w:rPr>
          <w:rFonts w:asciiTheme="minorHAnsi" w:hAnsiTheme="minorHAnsi" w:cs="Arial"/>
          <w:color w:val="auto"/>
        </w:rPr>
      </w:pPr>
      <w:r w:rsidRPr="00E07A26">
        <w:rPr>
          <w:rFonts w:asciiTheme="minorHAnsi" w:hAnsiTheme="minorHAnsi" w:cs="Arial"/>
          <w:color w:val="auto"/>
        </w:rPr>
        <w:t>În paralel cu derularea procedurii privind evaluarea impactului asupra mediului conform l</w:t>
      </w:r>
      <w:r w:rsidR="00783D23" w:rsidRPr="00E07A26">
        <w:rPr>
          <w:rFonts w:asciiTheme="minorHAnsi" w:hAnsiTheme="minorHAnsi" w:cs="Arial"/>
          <w:color w:val="auto"/>
        </w:rPr>
        <w:t>egislației românești în vigoare</w:t>
      </w:r>
      <w:r w:rsidRPr="00E07A26">
        <w:rPr>
          <w:rFonts w:asciiTheme="minorHAnsi" w:hAnsiTheme="minorHAnsi" w:cs="Arial"/>
          <w:color w:val="auto"/>
        </w:rPr>
        <w:t xml:space="preserve"> Beneficiarul parcurge și procedura ESIA – Environmental and Social Impact Assessment conform politicilor de mediu și sociale ale BERD – Băncii Europene pentru Reconstrucție și Dezvoltare</w:t>
      </w:r>
      <w:r w:rsidR="00783D23" w:rsidRPr="00E07A26">
        <w:rPr>
          <w:rFonts w:asciiTheme="minorHAnsi" w:hAnsiTheme="minorHAnsi" w:cs="Arial"/>
          <w:color w:val="auto"/>
        </w:rPr>
        <w:t>, iar aceasta procedura se va finaliza cu realizarea unui ESAP – Environmental and Social Action Plan si a unui ESMP – Environmental and Social Management Plan</w:t>
      </w:r>
      <w:r w:rsidRPr="00E07A26">
        <w:rPr>
          <w:rFonts w:asciiTheme="minorHAnsi" w:hAnsiTheme="minorHAnsi" w:cs="Arial"/>
          <w:color w:val="auto"/>
        </w:rPr>
        <w:t>. Proiectul va fi finanțat în totalitate prin intermediul Băncii Europene pentru Reconstrucție și Dezvoltare.</w:t>
      </w:r>
    </w:p>
    <w:p w14:paraId="388B7BFD" w14:textId="77777777" w:rsidR="005F514A" w:rsidRPr="00E07A26" w:rsidRDefault="005F514A" w:rsidP="005F514A">
      <w:pPr>
        <w:pStyle w:val="BodyText"/>
        <w:rPr>
          <w:rFonts w:asciiTheme="minorHAnsi" w:hAnsiTheme="minorHAnsi" w:cs="Arial"/>
          <w:color w:val="auto"/>
        </w:rPr>
      </w:pPr>
      <w:r w:rsidRPr="00E07A26">
        <w:rPr>
          <w:rFonts w:asciiTheme="minorHAnsi" w:hAnsiTheme="minorHAnsi" w:cs="Arial"/>
          <w:color w:val="auto"/>
        </w:rPr>
        <w:t xml:space="preserve">În acest fel, prezenta documentație respectă prevederile legislației românești cât și ale Politicii Sociale și de Mediu ale Băncii Europene pentru Reconstrucție și Dezvoltare, adoptată de Bancă (BERD) în 2014 precum și ale Cerințelor de Performanță (CP) asociate acestei Politici. </w:t>
      </w:r>
    </w:p>
    <w:p w14:paraId="5A206051" w14:textId="0C314FC4" w:rsidR="005F514A" w:rsidRPr="00E07A26" w:rsidRDefault="005F514A" w:rsidP="005F514A">
      <w:pPr>
        <w:pStyle w:val="BodyText"/>
        <w:rPr>
          <w:rFonts w:asciiTheme="minorHAnsi" w:hAnsiTheme="minorHAnsi" w:cs="Arial"/>
          <w:color w:val="auto"/>
        </w:rPr>
      </w:pPr>
      <w:r w:rsidRPr="00E07A26">
        <w:rPr>
          <w:rFonts w:asciiTheme="minorHAnsi" w:hAnsiTheme="minorHAnsi" w:cs="Arial"/>
          <w:color w:val="auto"/>
        </w:rPr>
        <w:t xml:space="preserve">Printre informațiile puse la dispoziția Consultantului se află și documentul Midia Gas Development FEED Study – Airborne Noise (Onshore) Modelling Report realizat de firma XODUS </w:t>
      </w:r>
      <w:r w:rsidR="00CB0EE9" w:rsidRPr="00E07A26">
        <w:rPr>
          <w:rFonts w:asciiTheme="minorHAnsi" w:hAnsiTheme="minorHAnsi" w:cs="Arial"/>
          <w:color w:val="auto"/>
        </w:rPr>
        <w:t xml:space="preserve">GROUP </w:t>
      </w:r>
      <w:r w:rsidRPr="00E07A26">
        <w:rPr>
          <w:rFonts w:asciiTheme="minorHAnsi" w:hAnsiTheme="minorHAnsi" w:cs="Arial"/>
          <w:color w:val="auto"/>
        </w:rPr>
        <w:t xml:space="preserve">pentru ESIA în care sunt descrise sursele de zgomot de pe amplasamentul viitoarei STG precum și modelarea nivelului zgomot </w:t>
      </w:r>
      <w:r w:rsidR="00FF39DD" w:rsidRPr="00E07A26">
        <w:rPr>
          <w:rFonts w:asciiTheme="minorHAnsi" w:hAnsiTheme="minorHAnsi" w:cs="Arial"/>
          <w:color w:val="auto"/>
        </w:rPr>
        <w:t>perceput de receptorii sensibili de pe o distanță de 5 km de jur împrejurul Stației</w:t>
      </w:r>
      <w:r w:rsidRPr="00E07A26">
        <w:rPr>
          <w:rFonts w:asciiTheme="minorHAnsi" w:hAnsiTheme="minorHAnsi" w:cs="Arial"/>
          <w:color w:val="auto"/>
        </w:rPr>
        <w:t xml:space="preserve">. </w:t>
      </w:r>
    </w:p>
    <w:p w14:paraId="5B606778" w14:textId="45F48E51" w:rsidR="00260801" w:rsidRPr="00E07A26" w:rsidRDefault="00260801" w:rsidP="00260801">
      <w:pPr>
        <w:pStyle w:val="Heading3"/>
        <w:rPr>
          <w:color w:val="auto"/>
        </w:rPr>
      </w:pPr>
      <w:bookmarkStart w:id="31" w:name="_Toc494970932"/>
      <w:bookmarkStart w:id="32" w:name="_Toc499710954"/>
      <w:r w:rsidRPr="00E07A26">
        <w:rPr>
          <w:color w:val="auto"/>
        </w:rPr>
        <w:lastRenderedPageBreak/>
        <w:t xml:space="preserve">Surse de zgomot și vibrații în perioada de </w:t>
      </w:r>
      <w:bookmarkEnd w:id="31"/>
      <w:r w:rsidR="00E70878" w:rsidRPr="00E07A26">
        <w:rPr>
          <w:color w:val="auto"/>
        </w:rPr>
        <w:t>construcție</w:t>
      </w:r>
      <w:bookmarkEnd w:id="32"/>
    </w:p>
    <w:p w14:paraId="73A21407" w14:textId="77777777" w:rsidR="0060038C" w:rsidRPr="00E07A26" w:rsidRDefault="00C4529B" w:rsidP="00C4529B">
      <w:pPr>
        <w:rPr>
          <w:color w:val="auto"/>
        </w:rPr>
      </w:pPr>
      <w:r w:rsidRPr="00E07A26">
        <w:rPr>
          <w:color w:val="auto"/>
        </w:rPr>
        <w:t xml:space="preserve">Proiectul propus nu se află într-o zonă </w:t>
      </w:r>
      <w:r w:rsidR="0060038C" w:rsidRPr="00E07A26">
        <w:rPr>
          <w:color w:val="auto"/>
        </w:rPr>
        <w:t>rezidențială, cel mai apropiat receptor sensibil este o fermă aflată la 400 m nord de zona amplasamentului. Nu există receptori sensibili în imediata vecinătatea a amplasamentului.</w:t>
      </w:r>
    </w:p>
    <w:p w14:paraId="5C7537E3" w14:textId="47DFBC8D" w:rsidR="00C4529B" w:rsidRPr="00E07A26" w:rsidRDefault="0060038C" w:rsidP="00C4529B">
      <w:pPr>
        <w:rPr>
          <w:color w:val="auto"/>
        </w:rPr>
      </w:pPr>
      <w:r w:rsidRPr="00E07A26">
        <w:rPr>
          <w:color w:val="auto"/>
        </w:rPr>
        <w:t xml:space="preserve">În perioada </w:t>
      </w:r>
      <w:r w:rsidR="00F95A3B" w:rsidRPr="00E07A26">
        <w:rPr>
          <w:color w:val="auto"/>
        </w:rPr>
        <w:t xml:space="preserve">de </w:t>
      </w:r>
      <w:r w:rsidRPr="00E07A26">
        <w:rPr>
          <w:color w:val="auto"/>
        </w:rPr>
        <w:t>construire au fost</w:t>
      </w:r>
      <w:r w:rsidR="00C4529B" w:rsidRPr="00E07A26">
        <w:rPr>
          <w:color w:val="auto"/>
        </w:rPr>
        <w:t xml:space="preserve"> identificate următoarele activități care pot constitui surse de zgomot pentru receptorii sensibili:</w:t>
      </w:r>
    </w:p>
    <w:p w14:paraId="17EDDC14" w14:textId="5F48908C" w:rsidR="00C4529B" w:rsidRPr="00E07A26" w:rsidRDefault="00C4529B" w:rsidP="0060038C">
      <w:pPr>
        <w:pStyle w:val="ListParagraph"/>
        <w:numPr>
          <w:ilvl w:val="0"/>
          <w:numId w:val="40"/>
        </w:numPr>
        <w:rPr>
          <w:rFonts w:asciiTheme="minorHAnsi" w:hAnsiTheme="minorHAnsi"/>
          <w:color w:val="auto"/>
        </w:rPr>
      </w:pPr>
      <w:r w:rsidRPr="00E07A26">
        <w:rPr>
          <w:rFonts w:asciiTheme="minorHAnsi" w:hAnsiTheme="minorHAnsi"/>
          <w:color w:val="auto"/>
        </w:rPr>
        <w:t xml:space="preserve">Transportul materialelor, echipamentelor și instalațiilor </w:t>
      </w:r>
      <w:r w:rsidR="00F95A3B" w:rsidRPr="00E07A26">
        <w:rPr>
          <w:rFonts w:asciiTheme="minorHAnsi" w:hAnsiTheme="minorHAnsi"/>
          <w:color w:val="auto"/>
        </w:rPr>
        <w:t>necesare pentru realizare</w:t>
      </w:r>
      <w:r w:rsidR="00783D23" w:rsidRPr="00E07A26">
        <w:rPr>
          <w:rFonts w:asciiTheme="minorHAnsi" w:hAnsiTheme="minorHAnsi"/>
          <w:color w:val="auto"/>
        </w:rPr>
        <w:t>a</w:t>
      </w:r>
      <w:r w:rsidR="00F95A3B" w:rsidRPr="00E07A26">
        <w:rPr>
          <w:rFonts w:asciiTheme="minorHAnsi" w:hAnsiTheme="minorHAnsi"/>
          <w:color w:val="auto"/>
        </w:rPr>
        <w:t xml:space="preserve"> lucrărilor</w:t>
      </w:r>
      <w:r w:rsidRPr="00E07A26">
        <w:rPr>
          <w:rFonts w:asciiTheme="minorHAnsi" w:hAnsiTheme="minorHAnsi"/>
          <w:color w:val="auto"/>
        </w:rPr>
        <w:t>;</w:t>
      </w:r>
    </w:p>
    <w:p w14:paraId="1B20B23A" w14:textId="5932810F" w:rsidR="00C4529B" w:rsidRPr="00E07A26" w:rsidRDefault="00C4529B" w:rsidP="0060038C">
      <w:pPr>
        <w:pStyle w:val="ListParagraph"/>
        <w:numPr>
          <w:ilvl w:val="0"/>
          <w:numId w:val="40"/>
        </w:numPr>
        <w:rPr>
          <w:rFonts w:asciiTheme="minorHAnsi" w:hAnsiTheme="minorHAnsi"/>
          <w:color w:val="auto"/>
        </w:rPr>
      </w:pPr>
      <w:r w:rsidRPr="00E07A26">
        <w:rPr>
          <w:rFonts w:asciiTheme="minorHAnsi" w:hAnsiTheme="minorHAnsi"/>
          <w:color w:val="auto"/>
        </w:rPr>
        <w:t xml:space="preserve">Activități de construcție executate în </w:t>
      </w:r>
      <w:r w:rsidR="0060038C" w:rsidRPr="00E07A26">
        <w:rPr>
          <w:rFonts w:asciiTheme="minorHAnsi" w:hAnsiTheme="minorHAnsi"/>
          <w:color w:val="auto"/>
        </w:rPr>
        <w:t>cadrul organizării de șantier</w:t>
      </w:r>
      <w:r w:rsidR="00100D65" w:rsidRPr="00E07A26">
        <w:rPr>
          <w:rFonts w:asciiTheme="minorHAnsi" w:hAnsiTheme="minorHAnsi"/>
          <w:color w:val="auto"/>
        </w:rPr>
        <w:t>.</w:t>
      </w:r>
    </w:p>
    <w:p w14:paraId="4DECA583" w14:textId="377E614A" w:rsidR="0013282D" w:rsidRPr="00E07A26" w:rsidRDefault="0060038C" w:rsidP="0060038C">
      <w:pPr>
        <w:pStyle w:val="Heading3"/>
        <w:rPr>
          <w:color w:val="auto"/>
        </w:rPr>
      </w:pPr>
      <w:bookmarkStart w:id="33" w:name="_Toc499710955"/>
      <w:r w:rsidRPr="00E07A26">
        <w:rPr>
          <w:color w:val="auto"/>
        </w:rPr>
        <w:t>Surse de zgomot și vibrații în perioada de operare</w:t>
      </w:r>
      <w:bookmarkEnd w:id="33"/>
    </w:p>
    <w:p w14:paraId="17A90CA4" w14:textId="70F6D475" w:rsidR="006A3E2E" w:rsidRPr="00E07A26" w:rsidRDefault="006A3E2E" w:rsidP="006A3E2E">
      <w:pPr>
        <w:rPr>
          <w:color w:val="auto"/>
        </w:rPr>
      </w:pPr>
      <w:r w:rsidRPr="00E07A26">
        <w:rPr>
          <w:color w:val="auto"/>
        </w:rPr>
        <w:t>Sursele de zgomot și vibrații din perioada de operare a stației sunt descrise în tabelul 4.</w:t>
      </w:r>
    </w:p>
    <w:p w14:paraId="4B56A022" w14:textId="77777777" w:rsidR="006A3E2E" w:rsidRPr="00E07A26" w:rsidRDefault="006A3E2E" w:rsidP="006A3E2E">
      <w:pPr>
        <w:rPr>
          <w:color w:val="auto"/>
        </w:rPr>
      </w:pPr>
      <w:r w:rsidRPr="00E07A26">
        <w:rPr>
          <w:color w:val="auto"/>
        </w:rPr>
        <w:t xml:space="preserve">Nivelurile acustice ale echipamentelor din cadrul Stației de Tratare a gazelor au fost estimate pe baza mărimii, tipului și a puterii acustice a fiecărui tip de echipament, pe baza informațiilor primite de Beneficiar de la producătorii echipamentelor ce urmează a fi amplasate în cadrul Stației. </w:t>
      </w:r>
    </w:p>
    <w:p w14:paraId="554A152B" w14:textId="298EB1B2" w:rsidR="006A3E2E" w:rsidRPr="00E07A26" w:rsidRDefault="006A3E2E" w:rsidP="006A3E2E">
      <w:pPr>
        <w:pStyle w:val="Caption"/>
        <w:rPr>
          <w:color w:val="auto"/>
        </w:rPr>
      </w:pPr>
      <w:bookmarkStart w:id="34" w:name="_Toc499054320"/>
      <w:r w:rsidRPr="00E07A26">
        <w:rPr>
          <w:color w:val="auto"/>
        </w:rPr>
        <w:t xml:space="preserve">Tabel </w:t>
      </w:r>
      <w:r w:rsidR="00663C14" w:rsidRPr="00E07A26">
        <w:rPr>
          <w:color w:val="auto"/>
        </w:rPr>
        <w:fldChar w:fldCharType="begin"/>
      </w:r>
      <w:r w:rsidR="00663C14" w:rsidRPr="00E07A26">
        <w:rPr>
          <w:color w:val="auto"/>
        </w:rPr>
        <w:instrText xml:space="preserve"> SEQ Tabel \* ARABIC </w:instrText>
      </w:r>
      <w:r w:rsidR="00663C14" w:rsidRPr="00E07A26">
        <w:rPr>
          <w:color w:val="auto"/>
        </w:rPr>
        <w:fldChar w:fldCharType="separate"/>
      </w:r>
      <w:r w:rsidR="008D4628" w:rsidRPr="00E07A26">
        <w:rPr>
          <w:noProof/>
          <w:color w:val="auto"/>
        </w:rPr>
        <w:t>4</w:t>
      </w:r>
      <w:r w:rsidR="00663C14" w:rsidRPr="00E07A26">
        <w:rPr>
          <w:noProof/>
          <w:color w:val="auto"/>
        </w:rPr>
        <w:fldChar w:fldCharType="end"/>
      </w:r>
      <w:r w:rsidRPr="00E07A26">
        <w:rPr>
          <w:color w:val="auto"/>
        </w:rPr>
        <w:t xml:space="preserve"> – Surse de zgomot în perioada de operare a STG</w:t>
      </w:r>
      <w:bookmarkEnd w:id="34"/>
    </w:p>
    <w:tbl>
      <w:tblPr>
        <w:tblStyle w:val="TableGrid"/>
        <w:tblW w:w="0" w:type="auto"/>
        <w:tblInd w:w="709" w:type="dxa"/>
        <w:tblLook w:val="04A0" w:firstRow="1" w:lastRow="0" w:firstColumn="1" w:lastColumn="0" w:noHBand="0" w:noVBand="1"/>
      </w:tblPr>
      <w:tblGrid>
        <w:gridCol w:w="1716"/>
        <w:gridCol w:w="2340"/>
        <w:gridCol w:w="2430"/>
        <w:gridCol w:w="2070"/>
      </w:tblGrid>
      <w:tr w:rsidR="00E07A26" w:rsidRPr="00E07A26" w14:paraId="4621E1BE" w14:textId="77777777" w:rsidTr="00C4529B">
        <w:trPr>
          <w:tblHeader/>
        </w:trPr>
        <w:tc>
          <w:tcPr>
            <w:tcW w:w="1716" w:type="dxa"/>
            <w:shd w:val="clear" w:color="auto" w:fill="BFBFBF" w:themeFill="background1" w:themeFillShade="BF"/>
            <w:vAlign w:val="center"/>
          </w:tcPr>
          <w:p w14:paraId="161AF65B" w14:textId="77777777" w:rsidR="006A3E2E" w:rsidRPr="00E07A26" w:rsidRDefault="006A3E2E" w:rsidP="00C4529B">
            <w:pPr>
              <w:pStyle w:val="Texttabel"/>
              <w:rPr>
                <w:color w:val="auto"/>
                <w:sz w:val="18"/>
                <w:szCs w:val="18"/>
              </w:rPr>
            </w:pPr>
            <w:r w:rsidRPr="00E07A26">
              <w:rPr>
                <w:b/>
                <w:color w:val="auto"/>
                <w:sz w:val="18"/>
                <w:szCs w:val="18"/>
              </w:rPr>
              <w:t>Sursa de zgomot</w:t>
            </w:r>
          </w:p>
        </w:tc>
        <w:tc>
          <w:tcPr>
            <w:tcW w:w="2340" w:type="dxa"/>
            <w:shd w:val="clear" w:color="auto" w:fill="BFBFBF" w:themeFill="background1" w:themeFillShade="BF"/>
            <w:vAlign w:val="center"/>
          </w:tcPr>
          <w:p w14:paraId="2369AB78" w14:textId="77777777" w:rsidR="006A3E2E" w:rsidRPr="00E07A26" w:rsidRDefault="006A3E2E" w:rsidP="00C4529B">
            <w:pPr>
              <w:pStyle w:val="Texttabel"/>
              <w:rPr>
                <w:color w:val="auto"/>
                <w:sz w:val="18"/>
                <w:szCs w:val="18"/>
              </w:rPr>
            </w:pPr>
            <w:r w:rsidRPr="00E07A26">
              <w:rPr>
                <w:b/>
                <w:color w:val="auto"/>
                <w:sz w:val="18"/>
                <w:szCs w:val="18"/>
              </w:rPr>
              <w:t>Descriere</w:t>
            </w:r>
          </w:p>
        </w:tc>
        <w:tc>
          <w:tcPr>
            <w:tcW w:w="2430" w:type="dxa"/>
            <w:shd w:val="clear" w:color="auto" w:fill="BFBFBF" w:themeFill="background1" w:themeFillShade="BF"/>
            <w:vAlign w:val="center"/>
          </w:tcPr>
          <w:p w14:paraId="27E3ED17" w14:textId="77777777" w:rsidR="006A3E2E" w:rsidRPr="00E07A26" w:rsidRDefault="006A3E2E" w:rsidP="00C4529B">
            <w:pPr>
              <w:pStyle w:val="Texttabel"/>
              <w:rPr>
                <w:color w:val="auto"/>
                <w:sz w:val="18"/>
                <w:szCs w:val="18"/>
              </w:rPr>
            </w:pPr>
            <w:r w:rsidRPr="00E07A26">
              <w:rPr>
                <w:b/>
                <w:color w:val="auto"/>
                <w:sz w:val="18"/>
                <w:szCs w:val="18"/>
              </w:rPr>
              <w:t>Nivelul presiunii acustice  (măsurată distanță de un metru de instalație și la 1,5 m înălțime)</w:t>
            </w:r>
          </w:p>
        </w:tc>
        <w:tc>
          <w:tcPr>
            <w:tcW w:w="2070" w:type="dxa"/>
            <w:shd w:val="clear" w:color="auto" w:fill="BFBFBF" w:themeFill="background1" w:themeFillShade="BF"/>
            <w:vAlign w:val="center"/>
          </w:tcPr>
          <w:p w14:paraId="6E0B64AB" w14:textId="77777777" w:rsidR="006A3E2E" w:rsidRPr="00E07A26" w:rsidRDefault="006A3E2E" w:rsidP="00C4529B">
            <w:pPr>
              <w:pStyle w:val="Texttabel"/>
              <w:rPr>
                <w:color w:val="auto"/>
                <w:sz w:val="18"/>
                <w:szCs w:val="18"/>
              </w:rPr>
            </w:pPr>
            <w:r w:rsidRPr="00E07A26">
              <w:rPr>
                <w:b/>
                <w:color w:val="auto"/>
                <w:sz w:val="18"/>
                <w:szCs w:val="18"/>
              </w:rPr>
              <w:t>Observații</w:t>
            </w:r>
          </w:p>
        </w:tc>
      </w:tr>
      <w:tr w:rsidR="00E07A26" w:rsidRPr="00E07A26" w14:paraId="4132206B" w14:textId="77777777" w:rsidTr="00C4529B">
        <w:tc>
          <w:tcPr>
            <w:tcW w:w="1716" w:type="dxa"/>
            <w:vAlign w:val="center"/>
          </w:tcPr>
          <w:p w14:paraId="1CDE05F9" w14:textId="77777777" w:rsidR="006A3E2E" w:rsidRPr="00E07A26" w:rsidRDefault="006A3E2E" w:rsidP="00C4529B">
            <w:pPr>
              <w:pStyle w:val="Texttabel"/>
              <w:rPr>
                <w:color w:val="auto"/>
                <w:sz w:val="18"/>
                <w:szCs w:val="18"/>
              </w:rPr>
            </w:pPr>
            <w:r w:rsidRPr="00E07A26">
              <w:rPr>
                <w:color w:val="auto"/>
                <w:sz w:val="18"/>
                <w:szCs w:val="18"/>
              </w:rPr>
              <w:t>GP-P-40-02A/B</w:t>
            </w:r>
          </w:p>
        </w:tc>
        <w:tc>
          <w:tcPr>
            <w:tcW w:w="2340" w:type="dxa"/>
            <w:vAlign w:val="center"/>
          </w:tcPr>
          <w:p w14:paraId="0C97F408" w14:textId="77777777" w:rsidR="006A3E2E" w:rsidRPr="00E07A26" w:rsidRDefault="006A3E2E" w:rsidP="00C4529B">
            <w:pPr>
              <w:pStyle w:val="Texttabel"/>
              <w:rPr>
                <w:color w:val="auto"/>
                <w:sz w:val="18"/>
                <w:szCs w:val="18"/>
              </w:rPr>
            </w:pPr>
            <w:r w:rsidRPr="00E07A26">
              <w:rPr>
                <w:color w:val="auto"/>
                <w:sz w:val="18"/>
                <w:szCs w:val="18"/>
              </w:rPr>
              <w:t>Pompe submersibile (puțuri apa)</w:t>
            </w:r>
          </w:p>
        </w:tc>
        <w:tc>
          <w:tcPr>
            <w:tcW w:w="2430" w:type="dxa"/>
            <w:vAlign w:val="center"/>
          </w:tcPr>
          <w:p w14:paraId="3C7990D4" w14:textId="77777777" w:rsidR="006A3E2E" w:rsidRPr="00E07A26" w:rsidRDefault="006A3E2E" w:rsidP="00C4529B">
            <w:pPr>
              <w:pStyle w:val="Texttabel"/>
              <w:rPr>
                <w:color w:val="auto"/>
                <w:sz w:val="18"/>
                <w:szCs w:val="18"/>
              </w:rPr>
            </w:pPr>
            <w:r w:rsidRPr="00E07A26">
              <w:rPr>
                <w:color w:val="auto"/>
                <w:sz w:val="18"/>
                <w:szCs w:val="18"/>
              </w:rPr>
              <w:t>10</w:t>
            </w:r>
            <w:r w:rsidRPr="00E07A26">
              <w:rPr>
                <w:b/>
                <w:color w:val="auto"/>
                <w:sz w:val="18"/>
                <w:szCs w:val="18"/>
              </w:rPr>
              <w:t xml:space="preserve"> dB</w:t>
            </w:r>
          </w:p>
        </w:tc>
        <w:tc>
          <w:tcPr>
            <w:tcW w:w="2070" w:type="dxa"/>
            <w:vAlign w:val="center"/>
          </w:tcPr>
          <w:p w14:paraId="1EB5D827" w14:textId="77777777" w:rsidR="006A3E2E" w:rsidRPr="00E07A26" w:rsidRDefault="006A3E2E" w:rsidP="00C4529B">
            <w:pPr>
              <w:pStyle w:val="Texttabel"/>
              <w:jc w:val="left"/>
              <w:rPr>
                <w:color w:val="auto"/>
                <w:sz w:val="18"/>
                <w:szCs w:val="18"/>
              </w:rPr>
            </w:pPr>
            <w:r w:rsidRPr="00E07A26">
              <w:rPr>
                <w:color w:val="auto"/>
                <w:sz w:val="18"/>
                <w:szCs w:val="18"/>
              </w:rPr>
              <w:t>Pompa și motorul vor fi imersate în apă</w:t>
            </w:r>
          </w:p>
        </w:tc>
      </w:tr>
      <w:tr w:rsidR="00E07A26" w:rsidRPr="00E07A26" w14:paraId="6BE0DCD4" w14:textId="77777777" w:rsidTr="00C4529B">
        <w:tc>
          <w:tcPr>
            <w:tcW w:w="1716" w:type="dxa"/>
            <w:vAlign w:val="center"/>
          </w:tcPr>
          <w:p w14:paraId="3B1270F4" w14:textId="77777777" w:rsidR="006A3E2E" w:rsidRPr="00E07A26" w:rsidRDefault="006A3E2E" w:rsidP="00C4529B">
            <w:pPr>
              <w:pStyle w:val="Texttabel"/>
              <w:rPr>
                <w:color w:val="auto"/>
                <w:sz w:val="18"/>
                <w:szCs w:val="18"/>
              </w:rPr>
            </w:pPr>
            <w:r w:rsidRPr="00E07A26">
              <w:rPr>
                <w:color w:val="auto"/>
                <w:sz w:val="18"/>
                <w:szCs w:val="18"/>
              </w:rPr>
              <w:t>GP-P-40-01 A/B</w:t>
            </w:r>
          </w:p>
        </w:tc>
        <w:tc>
          <w:tcPr>
            <w:tcW w:w="2340" w:type="dxa"/>
            <w:vAlign w:val="center"/>
          </w:tcPr>
          <w:p w14:paraId="4D841070" w14:textId="77777777" w:rsidR="006A3E2E" w:rsidRPr="00E07A26" w:rsidRDefault="006A3E2E" w:rsidP="00C4529B">
            <w:pPr>
              <w:pStyle w:val="Texttabel"/>
              <w:rPr>
                <w:color w:val="auto"/>
                <w:sz w:val="18"/>
                <w:szCs w:val="18"/>
              </w:rPr>
            </w:pPr>
            <w:r w:rsidRPr="00E07A26">
              <w:rPr>
                <w:color w:val="auto"/>
                <w:sz w:val="18"/>
                <w:szCs w:val="18"/>
              </w:rPr>
              <w:t>Pompe apă de incendiu</w:t>
            </w:r>
          </w:p>
        </w:tc>
        <w:tc>
          <w:tcPr>
            <w:tcW w:w="2430" w:type="dxa"/>
            <w:vAlign w:val="center"/>
          </w:tcPr>
          <w:p w14:paraId="5E7783AF" w14:textId="77777777" w:rsidR="006A3E2E" w:rsidRPr="00E07A26" w:rsidRDefault="006A3E2E" w:rsidP="00C4529B">
            <w:pPr>
              <w:pStyle w:val="Texttabel"/>
              <w:rPr>
                <w:color w:val="auto"/>
                <w:sz w:val="18"/>
                <w:szCs w:val="18"/>
              </w:rPr>
            </w:pPr>
            <w:r w:rsidRPr="00E07A26">
              <w:rPr>
                <w:color w:val="auto"/>
                <w:sz w:val="18"/>
                <w:szCs w:val="18"/>
              </w:rPr>
              <w:t xml:space="preserve">80 </w:t>
            </w:r>
            <w:r w:rsidRPr="00E07A26">
              <w:rPr>
                <w:b/>
                <w:color w:val="auto"/>
                <w:sz w:val="18"/>
                <w:szCs w:val="18"/>
              </w:rPr>
              <w:t>dB*</w:t>
            </w:r>
          </w:p>
        </w:tc>
        <w:tc>
          <w:tcPr>
            <w:tcW w:w="2070" w:type="dxa"/>
            <w:vAlign w:val="center"/>
          </w:tcPr>
          <w:p w14:paraId="2A03B91A" w14:textId="77777777" w:rsidR="006A3E2E" w:rsidRPr="00E07A26" w:rsidRDefault="006A3E2E" w:rsidP="00C4529B">
            <w:pPr>
              <w:pStyle w:val="Texttabel"/>
              <w:jc w:val="left"/>
              <w:rPr>
                <w:color w:val="auto"/>
                <w:sz w:val="18"/>
                <w:szCs w:val="18"/>
              </w:rPr>
            </w:pPr>
            <w:r w:rsidRPr="00E07A26">
              <w:rPr>
                <w:color w:val="auto"/>
                <w:sz w:val="18"/>
                <w:szCs w:val="18"/>
              </w:rPr>
              <w:t>Funcționare intermitentă (</w:t>
            </w:r>
            <w:r w:rsidRPr="00E07A26">
              <w:rPr>
                <w:i/>
                <w:color w:val="auto"/>
                <w:sz w:val="18"/>
                <w:szCs w:val="18"/>
              </w:rPr>
              <w:t>în caz de incendiu</w:t>
            </w:r>
            <w:r w:rsidRPr="00E07A26">
              <w:rPr>
                <w:color w:val="auto"/>
                <w:sz w:val="18"/>
                <w:szCs w:val="18"/>
              </w:rPr>
              <w:t>)</w:t>
            </w:r>
          </w:p>
        </w:tc>
      </w:tr>
      <w:tr w:rsidR="00E07A26" w:rsidRPr="00E07A26" w14:paraId="00E63B27" w14:textId="77777777" w:rsidTr="00C4529B">
        <w:tc>
          <w:tcPr>
            <w:tcW w:w="1716" w:type="dxa"/>
            <w:vAlign w:val="center"/>
          </w:tcPr>
          <w:p w14:paraId="2C84AEAC" w14:textId="77777777" w:rsidR="006A3E2E" w:rsidRPr="00E07A26" w:rsidRDefault="006A3E2E" w:rsidP="00C4529B">
            <w:pPr>
              <w:pStyle w:val="Texttabel"/>
              <w:rPr>
                <w:color w:val="auto"/>
                <w:sz w:val="18"/>
                <w:szCs w:val="18"/>
              </w:rPr>
            </w:pPr>
            <w:r w:rsidRPr="00E07A26">
              <w:rPr>
                <w:color w:val="auto"/>
                <w:sz w:val="18"/>
                <w:szCs w:val="18"/>
              </w:rPr>
              <w:t>GP-Z-44-01</w:t>
            </w:r>
          </w:p>
        </w:tc>
        <w:tc>
          <w:tcPr>
            <w:tcW w:w="2340" w:type="dxa"/>
            <w:vAlign w:val="center"/>
          </w:tcPr>
          <w:p w14:paraId="792DC77C" w14:textId="77777777" w:rsidR="006A3E2E" w:rsidRPr="00E07A26" w:rsidRDefault="006A3E2E" w:rsidP="00C4529B">
            <w:pPr>
              <w:pStyle w:val="Texttabel"/>
              <w:rPr>
                <w:color w:val="auto"/>
                <w:sz w:val="18"/>
                <w:szCs w:val="18"/>
              </w:rPr>
            </w:pPr>
            <w:r w:rsidRPr="00E07A26">
              <w:rPr>
                <w:color w:val="auto"/>
                <w:sz w:val="18"/>
                <w:szCs w:val="18"/>
              </w:rPr>
              <w:t>Modul Regenerare MEG</w:t>
            </w:r>
          </w:p>
        </w:tc>
        <w:tc>
          <w:tcPr>
            <w:tcW w:w="2430" w:type="dxa"/>
            <w:vAlign w:val="center"/>
          </w:tcPr>
          <w:p w14:paraId="6C4AD96E" w14:textId="77777777" w:rsidR="006A3E2E" w:rsidRPr="00E07A26" w:rsidRDefault="006A3E2E" w:rsidP="00C4529B">
            <w:pPr>
              <w:pStyle w:val="Texttabel"/>
              <w:rPr>
                <w:color w:val="auto"/>
                <w:sz w:val="18"/>
                <w:szCs w:val="18"/>
              </w:rPr>
            </w:pPr>
            <w:r w:rsidRPr="00E07A26">
              <w:rPr>
                <w:color w:val="auto"/>
                <w:sz w:val="18"/>
                <w:szCs w:val="18"/>
              </w:rPr>
              <w:t xml:space="preserve">80 </w:t>
            </w:r>
            <w:r w:rsidRPr="00E07A26">
              <w:rPr>
                <w:b/>
                <w:color w:val="auto"/>
                <w:sz w:val="18"/>
                <w:szCs w:val="18"/>
              </w:rPr>
              <w:t>dB**</w:t>
            </w:r>
          </w:p>
        </w:tc>
        <w:tc>
          <w:tcPr>
            <w:tcW w:w="2070" w:type="dxa"/>
            <w:vAlign w:val="center"/>
          </w:tcPr>
          <w:p w14:paraId="0E8434B2" w14:textId="77777777" w:rsidR="006A3E2E" w:rsidRPr="00E07A26" w:rsidRDefault="006A3E2E" w:rsidP="00C4529B">
            <w:pPr>
              <w:pStyle w:val="Texttabel"/>
              <w:rPr>
                <w:color w:val="auto"/>
                <w:sz w:val="18"/>
                <w:szCs w:val="18"/>
              </w:rPr>
            </w:pPr>
          </w:p>
        </w:tc>
      </w:tr>
      <w:tr w:rsidR="00E07A26" w:rsidRPr="00E07A26" w14:paraId="70532BD7" w14:textId="77777777" w:rsidTr="00C4529B">
        <w:tc>
          <w:tcPr>
            <w:tcW w:w="1716" w:type="dxa"/>
            <w:vAlign w:val="center"/>
          </w:tcPr>
          <w:p w14:paraId="1B77FA46" w14:textId="77777777" w:rsidR="006A3E2E" w:rsidRPr="00E07A26" w:rsidRDefault="006A3E2E" w:rsidP="00C4529B">
            <w:pPr>
              <w:pStyle w:val="Texttabel"/>
              <w:rPr>
                <w:color w:val="auto"/>
                <w:sz w:val="18"/>
                <w:szCs w:val="18"/>
              </w:rPr>
            </w:pPr>
            <w:r w:rsidRPr="00E07A26">
              <w:rPr>
                <w:color w:val="auto"/>
                <w:sz w:val="18"/>
                <w:szCs w:val="18"/>
              </w:rPr>
              <w:t>GP-P-44-05A/B</w:t>
            </w:r>
          </w:p>
        </w:tc>
        <w:tc>
          <w:tcPr>
            <w:tcW w:w="2340" w:type="dxa"/>
            <w:vAlign w:val="center"/>
          </w:tcPr>
          <w:p w14:paraId="64C8FE42" w14:textId="77777777" w:rsidR="006A3E2E" w:rsidRPr="00E07A26" w:rsidRDefault="006A3E2E" w:rsidP="00C4529B">
            <w:pPr>
              <w:pStyle w:val="Texttabel"/>
              <w:rPr>
                <w:color w:val="auto"/>
                <w:sz w:val="18"/>
                <w:szCs w:val="18"/>
              </w:rPr>
            </w:pPr>
            <w:r w:rsidRPr="00E07A26">
              <w:rPr>
                <w:color w:val="auto"/>
                <w:sz w:val="18"/>
                <w:szCs w:val="18"/>
              </w:rPr>
              <w:t>Pompe vehiculare MEG concentrat (regenerat)</w:t>
            </w:r>
          </w:p>
        </w:tc>
        <w:tc>
          <w:tcPr>
            <w:tcW w:w="2430" w:type="dxa"/>
            <w:vAlign w:val="center"/>
          </w:tcPr>
          <w:p w14:paraId="0DCF237A" w14:textId="77777777" w:rsidR="006A3E2E" w:rsidRPr="00E07A26" w:rsidRDefault="006A3E2E" w:rsidP="00C4529B">
            <w:pPr>
              <w:pStyle w:val="Texttabel"/>
              <w:rPr>
                <w:color w:val="auto"/>
                <w:sz w:val="18"/>
                <w:szCs w:val="18"/>
              </w:rPr>
            </w:pPr>
            <w:r w:rsidRPr="00E07A26">
              <w:rPr>
                <w:color w:val="auto"/>
                <w:sz w:val="18"/>
                <w:szCs w:val="18"/>
              </w:rPr>
              <w:t>75</w:t>
            </w:r>
            <w:r w:rsidRPr="00E07A26">
              <w:rPr>
                <w:b/>
                <w:color w:val="auto"/>
                <w:sz w:val="18"/>
                <w:szCs w:val="18"/>
              </w:rPr>
              <w:t xml:space="preserve"> dB</w:t>
            </w:r>
          </w:p>
        </w:tc>
        <w:tc>
          <w:tcPr>
            <w:tcW w:w="2070" w:type="dxa"/>
            <w:vAlign w:val="center"/>
          </w:tcPr>
          <w:p w14:paraId="5E90B3EB" w14:textId="77777777" w:rsidR="006A3E2E" w:rsidRPr="00E07A26" w:rsidRDefault="006A3E2E" w:rsidP="00C4529B">
            <w:pPr>
              <w:pStyle w:val="Texttabel"/>
              <w:rPr>
                <w:color w:val="auto"/>
                <w:sz w:val="18"/>
                <w:szCs w:val="18"/>
              </w:rPr>
            </w:pPr>
          </w:p>
        </w:tc>
      </w:tr>
      <w:tr w:rsidR="00E07A26" w:rsidRPr="00E07A26" w14:paraId="236D807D" w14:textId="77777777" w:rsidTr="00C4529B">
        <w:tc>
          <w:tcPr>
            <w:tcW w:w="1716" w:type="dxa"/>
            <w:vAlign w:val="center"/>
          </w:tcPr>
          <w:p w14:paraId="41C5BF68" w14:textId="77777777" w:rsidR="006A3E2E" w:rsidRPr="00E07A26" w:rsidRDefault="006A3E2E" w:rsidP="00C4529B">
            <w:pPr>
              <w:pStyle w:val="Texttabel"/>
              <w:rPr>
                <w:color w:val="auto"/>
                <w:sz w:val="18"/>
                <w:szCs w:val="18"/>
              </w:rPr>
            </w:pPr>
            <w:r w:rsidRPr="00E07A26">
              <w:rPr>
                <w:color w:val="auto"/>
                <w:sz w:val="18"/>
                <w:szCs w:val="18"/>
              </w:rPr>
              <w:t>GP-P-44-06A/B</w:t>
            </w:r>
          </w:p>
        </w:tc>
        <w:tc>
          <w:tcPr>
            <w:tcW w:w="2340" w:type="dxa"/>
            <w:vAlign w:val="center"/>
          </w:tcPr>
          <w:p w14:paraId="5A4CCCA0" w14:textId="77777777" w:rsidR="006A3E2E" w:rsidRPr="00E07A26" w:rsidRDefault="006A3E2E" w:rsidP="00C4529B">
            <w:pPr>
              <w:pStyle w:val="Texttabel"/>
              <w:rPr>
                <w:color w:val="auto"/>
                <w:sz w:val="18"/>
                <w:szCs w:val="18"/>
              </w:rPr>
            </w:pPr>
            <w:r w:rsidRPr="00E07A26">
              <w:rPr>
                <w:color w:val="auto"/>
                <w:sz w:val="18"/>
                <w:szCs w:val="18"/>
              </w:rPr>
              <w:t>Pompe reflux MEG</w:t>
            </w:r>
          </w:p>
        </w:tc>
        <w:tc>
          <w:tcPr>
            <w:tcW w:w="2430" w:type="dxa"/>
            <w:vAlign w:val="center"/>
          </w:tcPr>
          <w:p w14:paraId="4F52F9C7" w14:textId="77777777" w:rsidR="006A3E2E" w:rsidRPr="00E07A26" w:rsidRDefault="006A3E2E" w:rsidP="00C4529B">
            <w:pPr>
              <w:pStyle w:val="Texttabel"/>
              <w:rPr>
                <w:color w:val="auto"/>
                <w:sz w:val="18"/>
                <w:szCs w:val="18"/>
              </w:rPr>
            </w:pPr>
            <w:r w:rsidRPr="00E07A26">
              <w:rPr>
                <w:color w:val="auto"/>
                <w:sz w:val="18"/>
                <w:szCs w:val="18"/>
              </w:rPr>
              <w:t>75</w:t>
            </w:r>
            <w:r w:rsidRPr="00E07A26">
              <w:rPr>
                <w:b/>
                <w:color w:val="auto"/>
                <w:sz w:val="18"/>
                <w:szCs w:val="18"/>
              </w:rPr>
              <w:t xml:space="preserve"> dB</w:t>
            </w:r>
          </w:p>
        </w:tc>
        <w:tc>
          <w:tcPr>
            <w:tcW w:w="2070" w:type="dxa"/>
            <w:vAlign w:val="center"/>
          </w:tcPr>
          <w:p w14:paraId="3D453776" w14:textId="77777777" w:rsidR="006A3E2E" w:rsidRPr="00E07A26" w:rsidRDefault="006A3E2E" w:rsidP="00C4529B">
            <w:pPr>
              <w:pStyle w:val="Texttabel"/>
              <w:rPr>
                <w:color w:val="auto"/>
                <w:sz w:val="18"/>
                <w:szCs w:val="18"/>
              </w:rPr>
            </w:pPr>
          </w:p>
        </w:tc>
      </w:tr>
      <w:tr w:rsidR="00E07A26" w:rsidRPr="00E07A26" w14:paraId="67509298" w14:textId="77777777" w:rsidTr="00C4529B">
        <w:tc>
          <w:tcPr>
            <w:tcW w:w="1716" w:type="dxa"/>
            <w:vAlign w:val="center"/>
          </w:tcPr>
          <w:p w14:paraId="3AE6EDFD" w14:textId="77777777" w:rsidR="006A3E2E" w:rsidRPr="00E07A26" w:rsidRDefault="006A3E2E" w:rsidP="00C4529B">
            <w:pPr>
              <w:pStyle w:val="Texttabel"/>
              <w:rPr>
                <w:color w:val="auto"/>
                <w:sz w:val="18"/>
                <w:szCs w:val="18"/>
              </w:rPr>
            </w:pPr>
            <w:r w:rsidRPr="00E07A26">
              <w:rPr>
                <w:color w:val="auto"/>
                <w:sz w:val="18"/>
                <w:szCs w:val="18"/>
              </w:rPr>
              <w:t>GP-P-44-07</w:t>
            </w:r>
          </w:p>
        </w:tc>
        <w:tc>
          <w:tcPr>
            <w:tcW w:w="2340" w:type="dxa"/>
            <w:vAlign w:val="center"/>
          </w:tcPr>
          <w:p w14:paraId="4844CDB0" w14:textId="77777777" w:rsidR="006A3E2E" w:rsidRPr="00E07A26" w:rsidRDefault="006A3E2E" w:rsidP="00C4529B">
            <w:pPr>
              <w:pStyle w:val="Texttabel"/>
              <w:rPr>
                <w:color w:val="auto"/>
                <w:sz w:val="18"/>
                <w:szCs w:val="18"/>
              </w:rPr>
            </w:pPr>
            <w:r w:rsidRPr="00E07A26">
              <w:rPr>
                <w:color w:val="auto"/>
                <w:sz w:val="18"/>
                <w:szCs w:val="18"/>
              </w:rPr>
              <w:t>Pompe injecție antispumant in MEG</w:t>
            </w:r>
          </w:p>
        </w:tc>
        <w:tc>
          <w:tcPr>
            <w:tcW w:w="2430" w:type="dxa"/>
            <w:vAlign w:val="center"/>
          </w:tcPr>
          <w:p w14:paraId="1293BD6B"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48D67B9A" w14:textId="77777777" w:rsidR="006A3E2E" w:rsidRPr="00E07A26" w:rsidRDefault="006A3E2E" w:rsidP="00C4529B">
            <w:pPr>
              <w:pStyle w:val="Texttabel"/>
              <w:rPr>
                <w:color w:val="auto"/>
                <w:sz w:val="18"/>
                <w:szCs w:val="18"/>
              </w:rPr>
            </w:pPr>
          </w:p>
        </w:tc>
      </w:tr>
      <w:tr w:rsidR="00E07A26" w:rsidRPr="00E07A26" w14:paraId="596B2BCF" w14:textId="77777777" w:rsidTr="00C4529B">
        <w:tc>
          <w:tcPr>
            <w:tcW w:w="1716" w:type="dxa"/>
            <w:vAlign w:val="center"/>
          </w:tcPr>
          <w:p w14:paraId="1914AE48" w14:textId="77777777" w:rsidR="006A3E2E" w:rsidRPr="00E07A26" w:rsidRDefault="006A3E2E" w:rsidP="00C4529B">
            <w:pPr>
              <w:pStyle w:val="Texttabel"/>
              <w:rPr>
                <w:color w:val="auto"/>
                <w:sz w:val="18"/>
                <w:szCs w:val="18"/>
              </w:rPr>
            </w:pPr>
            <w:r w:rsidRPr="00E07A26">
              <w:rPr>
                <w:color w:val="auto"/>
                <w:sz w:val="18"/>
                <w:szCs w:val="18"/>
              </w:rPr>
              <w:t>GP-P-44-08</w:t>
            </w:r>
          </w:p>
        </w:tc>
        <w:tc>
          <w:tcPr>
            <w:tcW w:w="2340" w:type="dxa"/>
            <w:vAlign w:val="center"/>
          </w:tcPr>
          <w:p w14:paraId="496ECA8F" w14:textId="77777777" w:rsidR="006A3E2E" w:rsidRPr="00E07A26" w:rsidRDefault="006A3E2E" w:rsidP="00C4529B">
            <w:pPr>
              <w:pStyle w:val="Texttabel"/>
              <w:rPr>
                <w:color w:val="auto"/>
                <w:sz w:val="18"/>
                <w:szCs w:val="18"/>
              </w:rPr>
            </w:pPr>
            <w:r w:rsidRPr="00E07A26">
              <w:rPr>
                <w:color w:val="auto"/>
                <w:sz w:val="18"/>
                <w:szCs w:val="18"/>
              </w:rPr>
              <w:t>Pompe injecție inhibitor reglare Ph în MEG</w:t>
            </w:r>
          </w:p>
        </w:tc>
        <w:tc>
          <w:tcPr>
            <w:tcW w:w="2430" w:type="dxa"/>
            <w:vAlign w:val="center"/>
          </w:tcPr>
          <w:p w14:paraId="3A5DB7F3"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3866C39D" w14:textId="77777777" w:rsidR="006A3E2E" w:rsidRPr="00E07A26" w:rsidRDefault="006A3E2E" w:rsidP="00C4529B">
            <w:pPr>
              <w:pStyle w:val="Texttabel"/>
              <w:rPr>
                <w:color w:val="auto"/>
                <w:sz w:val="18"/>
                <w:szCs w:val="18"/>
              </w:rPr>
            </w:pPr>
          </w:p>
        </w:tc>
      </w:tr>
      <w:tr w:rsidR="00E07A26" w:rsidRPr="00E07A26" w14:paraId="34971B72" w14:textId="77777777" w:rsidTr="00C4529B">
        <w:tc>
          <w:tcPr>
            <w:tcW w:w="1716" w:type="dxa"/>
            <w:vAlign w:val="center"/>
          </w:tcPr>
          <w:p w14:paraId="7F7C92DD" w14:textId="77777777" w:rsidR="006A3E2E" w:rsidRPr="00E07A26" w:rsidRDefault="006A3E2E" w:rsidP="00C4529B">
            <w:pPr>
              <w:pStyle w:val="Texttabel"/>
              <w:rPr>
                <w:color w:val="auto"/>
                <w:sz w:val="18"/>
                <w:szCs w:val="18"/>
              </w:rPr>
            </w:pPr>
            <w:r w:rsidRPr="00E07A26">
              <w:rPr>
                <w:color w:val="auto"/>
                <w:sz w:val="18"/>
                <w:szCs w:val="18"/>
              </w:rPr>
              <w:t>GP-P-44-01A/B</w:t>
            </w:r>
          </w:p>
        </w:tc>
        <w:tc>
          <w:tcPr>
            <w:tcW w:w="2340" w:type="dxa"/>
            <w:vAlign w:val="center"/>
          </w:tcPr>
          <w:p w14:paraId="691B335A" w14:textId="77777777" w:rsidR="006A3E2E" w:rsidRPr="00E07A26" w:rsidRDefault="006A3E2E" w:rsidP="00C4529B">
            <w:pPr>
              <w:pStyle w:val="Texttabel"/>
              <w:rPr>
                <w:color w:val="auto"/>
                <w:sz w:val="18"/>
                <w:szCs w:val="18"/>
              </w:rPr>
            </w:pPr>
            <w:r w:rsidRPr="00E07A26">
              <w:rPr>
                <w:color w:val="auto"/>
                <w:sz w:val="18"/>
                <w:szCs w:val="18"/>
              </w:rPr>
              <w:t>Pompe transfer MEG diluat</w:t>
            </w:r>
          </w:p>
        </w:tc>
        <w:tc>
          <w:tcPr>
            <w:tcW w:w="2430" w:type="dxa"/>
            <w:vAlign w:val="center"/>
          </w:tcPr>
          <w:p w14:paraId="538DE254" w14:textId="77777777" w:rsidR="006A3E2E" w:rsidRPr="00E07A26" w:rsidRDefault="006A3E2E" w:rsidP="00C4529B">
            <w:pPr>
              <w:pStyle w:val="Texttabel"/>
              <w:rPr>
                <w:color w:val="auto"/>
                <w:sz w:val="18"/>
                <w:szCs w:val="18"/>
              </w:rPr>
            </w:pPr>
            <w:r w:rsidRPr="00E07A26">
              <w:rPr>
                <w:color w:val="auto"/>
                <w:sz w:val="18"/>
                <w:szCs w:val="18"/>
              </w:rPr>
              <w:t>75</w:t>
            </w:r>
            <w:r w:rsidRPr="00E07A26">
              <w:rPr>
                <w:b/>
                <w:color w:val="auto"/>
                <w:sz w:val="18"/>
                <w:szCs w:val="18"/>
              </w:rPr>
              <w:t xml:space="preserve"> dB</w:t>
            </w:r>
          </w:p>
        </w:tc>
        <w:tc>
          <w:tcPr>
            <w:tcW w:w="2070" w:type="dxa"/>
            <w:vAlign w:val="center"/>
          </w:tcPr>
          <w:p w14:paraId="05309A2B" w14:textId="77777777" w:rsidR="006A3E2E" w:rsidRPr="00E07A26" w:rsidRDefault="006A3E2E" w:rsidP="00C4529B">
            <w:pPr>
              <w:pStyle w:val="Texttabel"/>
              <w:rPr>
                <w:color w:val="auto"/>
                <w:sz w:val="18"/>
                <w:szCs w:val="18"/>
              </w:rPr>
            </w:pPr>
          </w:p>
        </w:tc>
      </w:tr>
      <w:tr w:rsidR="00E07A26" w:rsidRPr="00E07A26" w14:paraId="755BDBB8" w14:textId="77777777" w:rsidTr="00C4529B">
        <w:tc>
          <w:tcPr>
            <w:tcW w:w="1716" w:type="dxa"/>
            <w:vAlign w:val="center"/>
          </w:tcPr>
          <w:p w14:paraId="2404A441" w14:textId="77777777" w:rsidR="006A3E2E" w:rsidRPr="00E07A26" w:rsidRDefault="006A3E2E" w:rsidP="00C4529B">
            <w:pPr>
              <w:pStyle w:val="Texttabel"/>
              <w:rPr>
                <w:color w:val="auto"/>
                <w:sz w:val="18"/>
                <w:szCs w:val="18"/>
              </w:rPr>
            </w:pPr>
            <w:r w:rsidRPr="00E07A26">
              <w:rPr>
                <w:color w:val="auto"/>
                <w:sz w:val="18"/>
                <w:szCs w:val="18"/>
              </w:rPr>
              <w:t>GP-P-44-02A/B</w:t>
            </w:r>
          </w:p>
        </w:tc>
        <w:tc>
          <w:tcPr>
            <w:tcW w:w="2340" w:type="dxa"/>
            <w:vAlign w:val="center"/>
          </w:tcPr>
          <w:p w14:paraId="611E2229" w14:textId="77777777" w:rsidR="006A3E2E" w:rsidRPr="00E07A26" w:rsidRDefault="006A3E2E" w:rsidP="00C4529B">
            <w:pPr>
              <w:pStyle w:val="Texttabel"/>
              <w:rPr>
                <w:color w:val="auto"/>
                <w:sz w:val="18"/>
                <w:szCs w:val="18"/>
              </w:rPr>
            </w:pPr>
            <w:r w:rsidRPr="00E07A26">
              <w:rPr>
                <w:color w:val="auto"/>
                <w:sz w:val="18"/>
                <w:szCs w:val="18"/>
              </w:rPr>
              <w:t>Pompe injecție MEG regenerat</w:t>
            </w:r>
          </w:p>
        </w:tc>
        <w:tc>
          <w:tcPr>
            <w:tcW w:w="2430" w:type="dxa"/>
            <w:vAlign w:val="center"/>
          </w:tcPr>
          <w:p w14:paraId="5C1162D9"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220A0483" w14:textId="77777777" w:rsidR="006A3E2E" w:rsidRPr="00E07A26" w:rsidRDefault="006A3E2E" w:rsidP="00C4529B">
            <w:pPr>
              <w:pStyle w:val="Texttabel"/>
              <w:rPr>
                <w:color w:val="auto"/>
                <w:sz w:val="18"/>
                <w:szCs w:val="18"/>
              </w:rPr>
            </w:pPr>
          </w:p>
        </w:tc>
      </w:tr>
      <w:tr w:rsidR="00E07A26" w:rsidRPr="00E07A26" w14:paraId="544EF9A6" w14:textId="77777777" w:rsidTr="00C4529B">
        <w:tc>
          <w:tcPr>
            <w:tcW w:w="1716" w:type="dxa"/>
            <w:vAlign w:val="center"/>
          </w:tcPr>
          <w:p w14:paraId="600922A5" w14:textId="77777777" w:rsidR="006A3E2E" w:rsidRPr="00E07A26" w:rsidRDefault="006A3E2E" w:rsidP="00C4529B">
            <w:pPr>
              <w:pStyle w:val="Texttabel"/>
              <w:rPr>
                <w:color w:val="auto"/>
                <w:sz w:val="18"/>
                <w:szCs w:val="18"/>
              </w:rPr>
            </w:pPr>
            <w:r w:rsidRPr="00E07A26">
              <w:rPr>
                <w:color w:val="auto"/>
                <w:sz w:val="18"/>
                <w:szCs w:val="18"/>
              </w:rPr>
              <w:t>GP-P-44-03A/B</w:t>
            </w:r>
          </w:p>
        </w:tc>
        <w:tc>
          <w:tcPr>
            <w:tcW w:w="2340" w:type="dxa"/>
            <w:vAlign w:val="center"/>
          </w:tcPr>
          <w:p w14:paraId="5982F712" w14:textId="77777777" w:rsidR="006A3E2E" w:rsidRPr="00E07A26" w:rsidRDefault="006A3E2E" w:rsidP="00C4529B">
            <w:pPr>
              <w:pStyle w:val="Texttabel"/>
              <w:rPr>
                <w:color w:val="auto"/>
                <w:sz w:val="18"/>
                <w:szCs w:val="18"/>
              </w:rPr>
            </w:pPr>
            <w:r w:rsidRPr="00E07A26">
              <w:rPr>
                <w:color w:val="auto"/>
                <w:sz w:val="18"/>
                <w:szCs w:val="18"/>
              </w:rPr>
              <w:t>Pompe încărcare MEG regenerat in cisterna</w:t>
            </w:r>
          </w:p>
        </w:tc>
        <w:tc>
          <w:tcPr>
            <w:tcW w:w="2430" w:type="dxa"/>
            <w:vAlign w:val="center"/>
          </w:tcPr>
          <w:p w14:paraId="104D534B" w14:textId="77777777" w:rsidR="006A3E2E" w:rsidRPr="00E07A26" w:rsidRDefault="006A3E2E" w:rsidP="00C4529B">
            <w:pPr>
              <w:pStyle w:val="Texttabel"/>
              <w:rPr>
                <w:color w:val="auto"/>
                <w:sz w:val="18"/>
                <w:szCs w:val="18"/>
              </w:rPr>
            </w:pPr>
            <w:r w:rsidRPr="00E07A26">
              <w:rPr>
                <w:color w:val="auto"/>
                <w:sz w:val="18"/>
                <w:szCs w:val="18"/>
              </w:rPr>
              <w:t>80</w:t>
            </w:r>
            <w:r w:rsidRPr="00E07A26">
              <w:rPr>
                <w:b/>
                <w:color w:val="auto"/>
                <w:sz w:val="18"/>
                <w:szCs w:val="18"/>
              </w:rPr>
              <w:t xml:space="preserve"> dB</w:t>
            </w:r>
          </w:p>
        </w:tc>
        <w:tc>
          <w:tcPr>
            <w:tcW w:w="2070" w:type="dxa"/>
            <w:vAlign w:val="center"/>
          </w:tcPr>
          <w:p w14:paraId="0181315A" w14:textId="77777777" w:rsidR="006A3E2E" w:rsidRPr="00E07A26" w:rsidRDefault="006A3E2E" w:rsidP="00C4529B">
            <w:pPr>
              <w:pStyle w:val="Texttabel"/>
              <w:rPr>
                <w:color w:val="auto"/>
                <w:sz w:val="18"/>
                <w:szCs w:val="18"/>
              </w:rPr>
            </w:pPr>
            <w:r w:rsidRPr="00E07A26">
              <w:rPr>
                <w:color w:val="auto"/>
                <w:sz w:val="18"/>
                <w:szCs w:val="18"/>
              </w:rPr>
              <w:t>Funcționare intermitentă (</w:t>
            </w:r>
            <w:r w:rsidRPr="00E07A26">
              <w:rPr>
                <w:i/>
                <w:color w:val="auto"/>
                <w:sz w:val="18"/>
                <w:szCs w:val="18"/>
              </w:rPr>
              <w:t>o dată la 50 zile</w:t>
            </w:r>
            <w:r w:rsidRPr="00E07A26">
              <w:rPr>
                <w:color w:val="auto"/>
                <w:sz w:val="18"/>
                <w:szCs w:val="18"/>
              </w:rPr>
              <w:t>)</w:t>
            </w:r>
          </w:p>
        </w:tc>
      </w:tr>
      <w:tr w:rsidR="00E07A26" w:rsidRPr="00E07A26" w14:paraId="486CB70D" w14:textId="77777777" w:rsidTr="00C4529B">
        <w:tc>
          <w:tcPr>
            <w:tcW w:w="1716" w:type="dxa"/>
            <w:vAlign w:val="center"/>
          </w:tcPr>
          <w:p w14:paraId="74CC38BC" w14:textId="77777777" w:rsidR="006A3E2E" w:rsidRPr="00E07A26" w:rsidRDefault="006A3E2E" w:rsidP="00C4529B">
            <w:pPr>
              <w:pStyle w:val="Texttabel"/>
              <w:rPr>
                <w:color w:val="auto"/>
                <w:sz w:val="18"/>
                <w:szCs w:val="18"/>
              </w:rPr>
            </w:pPr>
            <w:r w:rsidRPr="00E07A26">
              <w:rPr>
                <w:color w:val="auto"/>
                <w:sz w:val="18"/>
                <w:szCs w:val="18"/>
              </w:rPr>
              <w:t>GP-P-44-04</w:t>
            </w:r>
          </w:p>
        </w:tc>
        <w:tc>
          <w:tcPr>
            <w:tcW w:w="2340" w:type="dxa"/>
            <w:vAlign w:val="center"/>
          </w:tcPr>
          <w:p w14:paraId="59A96B06" w14:textId="77777777" w:rsidR="006A3E2E" w:rsidRPr="00E07A26" w:rsidRDefault="006A3E2E" w:rsidP="00C4529B">
            <w:pPr>
              <w:pStyle w:val="Texttabel"/>
              <w:rPr>
                <w:color w:val="auto"/>
                <w:sz w:val="18"/>
                <w:szCs w:val="18"/>
              </w:rPr>
            </w:pPr>
            <w:r w:rsidRPr="00E07A26">
              <w:rPr>
                <w:color w:val="auto"/>
                <w:sz w:val="18"/>
                <w:szCs w:val="18"/>
              </w:rPr>
              <w:t>Pompa împrejmuire Rezervor stocare MEG diluat</w:t>
            </w:r>
          </w:p>
        </w:tc>
        <w:tc>
          <w:tcPr>
            <w:tcW w:w="2430" w:type="dxa"/>
            <w:vAlign w:val="center"/>
          </w:tcPr>
          <w:p w14:paraId="537BA037"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48BE526B" w14:textId="77777777" w:rsidR="006A3E2E" w:rsidRPr="00E07A26" w:rsidRDefault="006A3E2E" w:rsidP="00C4529B">
            <w:pPr>
              <w:pStyle w:val="Texttabel"/>
              <w:rPr>
                <w:color w:val="auto"/>
                <w:sz w:val="18"/>
                <w:szCs w:val="18"/>
              </w:rPr>
            </w:pPr>
            <w:r w:rsidRPr="00E07A26">
              <w:rPr>
                <w:color w:val="auto"/>
                <w:sz w:val="18"/>
                <w:szCs w:val="18"/>
              </w:rPr>
              <w:t>Funcționare intermitentă</w:t>
            </w:r>
          </w:p>
        </w:tc>
      </w:tr>
      <w:tr w:rsidR="00E07A26" w:rsidRPr="00E07A26" w14:paraId="59A19296" w14:textId="77777777" w:rsidTr="00C4529B">
        <w:tc>
          <w:tcPr>
            <w:tcW w:w="1716" w:type="dxa"/>
            <w:vAlign w:val="center"/>
          </w:tcPr>
          <w:p w14:paraId="0DB741F2" w14:textId="77777777" w:rsidR="006A3E2E" w:rsidRPr="00E07A26" w:rsidRDefault="006A3E2E" w:rsidP="00C4529B">
            <w:pPr>
              <w:pStyle w:val="Texttabel"/>
              <w:rPr>
                <w:color w:val="auto"/>
                <w:sz w:val="18"/>
                <w:szCs w:val="18"/>
              </w:rPr>
            </w:pPr>
            <w:r w:rsidRPr="00E07A26">
              <w:rPr>
                <w:color w:val="auto"/>
                <w:sz w:val="18"/>
                <w:szCs w:val="18"/>
              </w:rPr>
              <w:t>GP-Z-45-01</w:t>
            </w:r>
          </w:p>
        </w:tc>
        <w:tc>
          <w:tcPr>
            <w:tcW w:w="2340" w:type="dxa"/>
            <w:vAlign w:val="center"/>
          </w:tcPr>
          <w:p w14:paraId="4A699AAF" w14:textId="77777777" w:rsidR="006A3E2E" w:rsidRPr="00E07A26" w:rsidRDefault="006A3E2E" w:rsidP="00C4529B">
            <w:pPr>
              <w:pStyle w:val="Texttabel"/>
              <w:rPr>
                <w:color w:val="auto"/>
                <w:sz w:val="18"/>
                <w:szCs w:val="18"/>
              </w:rPr>
            </w:pPr>
            <w:r w:rsidRPr="00E07A26">
              <w:rPr>
                <w:color w:val="auto"/>
                <w:sz w:val="18"/>
                <w:szCs w:val="18"/>
              </w:rPr>
              <w:t>Modul Regenerare TEG</w:t>
            </w:r>
          </w:p>
        </w:tc>
        <w:tc>
          <w:tcPr>
            <w:tcW w:w="2430" w:type="dxa"/>
            <w:vAlign w:val="center"/>
          </w:tcPr>
          <w:p w14:paraId="50600723" w14:textId="77777777" w:rsidR="006A3E2E" w:rsidRPr="00E07A26" w:rsidRDefault="006A3E2E" w:rsidP="00C4529B">
            <w:pPr>
              <w:pStyle w:val="Texttabel"/>
              <w:rPr>
                <w:color w:val="auto"/>
                <w:sz w:val="18"/>
                <w:szCs w:val="18"/>
              </w:rPr>
            </w:pPr>
            <w:r w:rsidRPr="00E07A26">
              <w:rPr>
                <w:color w:val="auto"/>
                <w:sz w:val="18"/>
                <w:szCs w:val="18"/>
              </w:rPr>
              <w:t xml:space="preserve">80 </w:t>
            </w:r>
            <w:r w:rsidRPr="00E07A26">
              <w:rPr>
                <w:b/>
                <w:color w:val="auto"/>
                <w:sz w:val="18"/>
                <w:szCs w:val="18"/>
              </w:rPr>
              <w:t>dB</w:t>
            </w:r>
            <w:r w:rsidRPr="00E07A26">
              <w:rPr>
                <w:color w:val="auto"/>
                <w:sz w:val="18"/>
                <w:szCs w:val="18"/>
              </w:rPr>
              <w:t>**</w:t>
            </w:r>
          </w:p>
        </w:tc>
        <w:tc>
          <w:tcPr>
            <w:tcW w:w="2070" w:type="dxa"/>
            <w:vAlign w:val="center"/>
          </w:tcPr>
          <w:p w14:paraId="0EFEA235" w14:textId="77777777" w:rsidR="006A3E2E" w:rsidRPr="00E07A26" w:rsidRDefault="006A3E2E" w:rsidP="00C4529B">
            <w:pPr>
              <w:pStyle w:val="Texttabel"/>
              <w:rPr>
                <w:color w:val="auto"/>
                <w:sz w:val="18"/>
                <w:szCs w:val="18"/>
              </w:rPr>
            </w:pPr>
          </w:p>
        </w:tc>
      </w:tr>
      <w:tr w:rsidR="00E07A26" w:rsidRPr="00E07A26" w14:paraId="00E4DE56" w14:textId="77777777" w:rsidTr="00C4529B">
        <w:tc>
          <w:tcPr>
            <w:tcW w:w="1716" w:type="dxa"/>
            <w:vAlign w:val="center"/>
          </w:tcPr>
          <w:p w14:paraId="26815B56" w14:textId="77777777" w:rsidR="006A3E2E" w:rsidRPr="00E07A26" w:rsidRDefault="006A3E2E" w:rsidP="00C4529B">
            <w:pPr>
              <w:pStyle w:val="Texttabel"/>
              <w:rPr>
                <w:color w:val="auto"/>
                <w:sz w:val="18"/>
                <w:szCs w:val="18"/>
              </w:rPr>
            </w:pPr>
            <w:r w:rsidRPr="00E07A26">
              <w:rPr>
                <w:color w:val="auto"/>
                <w:sz w:val="18"/>
                <w:szCs w:val="18"/>
              </w:rPr>
              <w:t>GP-P-45-01A/B</w:t>
            </w:r>
          </w:p>
        </w:tc>
        <w:tc>
          <w:tcPr>
            <w:tcW w:w="2340" w:type="dxa"/>
            <w:vAlign w:val="center"/>
          </w:tcPr>
          <w:p w14:paraId="4B99B9B9" w14:textId="77777777" w:rsidR="006A3E2E" w:rsidRPr="00E07A26" w:rsidRDefault="006A3E2E" w:rsidP="00C4529B">
            <w:pPr>
              <w:pStyle w:val="Texttabel"/>
              <w:rPr>
                <w:color w:val="auto"/>
                <w:sz w:val="18"/>
                <w:szCs w:val="18"/>
              </w:rPr>
            </w:pPr>
            <w:r w:rsidRPr="00E07A26">
              <w:rPr>
                <w:color w:val="auto"/>
                <w:sz w:val="18"/>
                <w:szCs w:val="18"/>
              </w:rPr>
              <w:t>Pompe recirculare TEG</w:t>
            </w:r>
          </w:p>
        </w:tc>
        <w:tc>
          <w:tcPr>
            <w:tcW w:w="2430" w:type="dxa"/>
            <w:vAlign w:val="center"/>
          </w:tcPr>
          <w:p w14:paraId="6376D2FC" w14:textId="77777777" w:rsidR="006A3E2E" w:rsidRPr="00E07A26" w:rsidRDefault="006A3E2E" w:rsidP="00C4529B">
            <w:pPr>
              <w:pStyle w:val="Texttabel"/>
              <w:rPr>
                <w:color w:val="auto"/>
                <w:sz w:val="18"/>
                <w:szCs w:val="18"/>
              </w:rPr>
            </w:pPr>
            <w:r w:rsidRPr="00E07A26">
              <w:rPr>
                <w:color w:val="auto"/>
                <w:sz w:val="18"/>
                <w:szCs w:val="18"/>
              </w:rPr>
              <w:t xml:space="preserve">80 </w:t>
            </w:r>
            <w:r w:rsidRPr="00E07A26">
              <w:rPr>
                <w:b/>
                <w:color w:val="auto"/>
                <w:sz w:val="18"/>
                <w:szCs w:val="18"/>
              </w:rPr>
              <w:t>dB</w:t>
            </w:r>
          </w:p>
        </w:tc>
        <w:tc>
          <w:tcPr>
            <w:tcW w:w="2070" w:type="dxa"/>
            <w:vAlign w:val="center"/>
          </w:tcPr>
          <w:p w14:paraId="6088F326" w14:textId="77777777" w:rsidR="006A3E2E" w:rsidRPr="00E07A26" w:rsidRDefault="006A3E2E" w:rsidP="00C4529B">
            <w:pPr>
              <w:pStyle w:val="Texttabel"/>
              <w:rPr>
                <w:color w:val="auto"/>
                <w:sz w:val="18"/>
                <w:szCs w:val="18"/>
              </w:rPr>
            </w:pPr>
          </w:p>
        </w:tc>
      </w:tr>
      <w:tr w:rsidR="00E07A26" w:rsidRPr="00E07A26" w14:paraId="5370326F" w14:textId="77777777" w:rsidTr="00C4529B">
        <w:tc>
          <w:tcPr>
            <w:tcW w:w="1716" w:type="dxa"/>
            <w:vAlign w:val="center"/>
          </w:tcPr>
          <w:p w14:paraId="67324170" w14:textId="77777777" w:rsidR="006A3E2E" w:rsidRPr="00E07A26" w:rsidRDefault="006A3E2E" w:rsidP="00C4529B">
            <w:pPr>
              <w:pStyle w:val="Texttabel"/>
              <w:rPr>
                <w:color w:val="auto"/>
                <w:sz w:val="18"/>
                <w:szCs w:val="18"/>
              </w:rPr>
            </w:pPr>
            <w:r w:rsidRPr="00E07A26">
              <w:rPr>
                <w:color w:val="auto"/>
                <w:sz w:val="18"/>
                <w:szCs w:val="18"/>
              </w:rPr>
              <w:t>GP-P-45-02</w:t>
            </w:r>
          </w:p>
        </w:tc>
        <w:tc>
          <w:tcPr>
            <w:tcW w:w="2340" w:type="dxa"/>
            <w:vAlign w:val="center"/>
          </w:tcPr>
          <w:p w14:paraId="0E05485F" w14:textId="77777777" w:rsidR="006A3E2E" w:rsidRPr="00E07A26" w:rsidRDefault="006A3E2E" w:rsidP="00C4529B">
            <w:pPr>
              <w:pStyle w:val="Texttabel"/>
              <w:rPr>
                <w:color w:val="auto"/>
                <w:sz w:val="18"/>
                <w:szCs w:val="18"/>
              </w:rPr>
            </w:pPr>
            <w:r w:rsidRPr="00E07A26">
              <w:rPr>
                <w:color w:val="auto"/>
                <w:sz w:val="18"/>
                <w:szCs w:val="18"/>
              </w:rPr>
              <w:t>Pompe scurgeri TEG</w:t>
            </w:r>
          </w:p>
        </w:tc>
        <w:tc>
          <w:tcPr>
            <w:tcW w:w="2430" w:type="dxa"/>
            <w:vAlign w:val="center"/>
          </w:tcPr>
          <w:p w14:paraId="7BB62BEA"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16BFB42F" w14:textId="77777777" w:rsidR="006A3E2E" w:rsidRPr="00E07A26" w:rsidRDefault="006A3E2E" w:rsidP="00C4529B">
            <w:pPr>
              <w:pStyle w:val="Texttabel"/>
              <w:rPr>
                <w:color w:val="auto"/>
                <w:sz w:val="18"/>
                <w:szCs w:val="18"/>
              </w:rPr>
            </w:pPr>
          </w:p>
        </w:tc>
      </w:tr>
      <w:tr w:rsidR="00E07A26" w:rsidRPr="00E07A26" w14:paraId="3310E5B5" w14:textId="77777777" w:rsidTr="00C4529B">
        <w:tc>
          <w:tcPr>
            <w:tcW w:w="1716" w:type="dxa"/>
            <w:vAlign w:val="center"/>
          </w:tcPr>
          <w:p w14:paraId="124BB17B" w14:textId="77777777" w:rsidR="006A3E2E" w:rsidRPr="00E07A26" w:rsidRDefault="006A3E2E" w:rsidP="00C4529B">
            <w:pPr>
              <w:pStyle w:val="Texttabel"/>
              <w:rPr>
                <w:color w:val="auto"/>
                <w:sz w:val="18"/>
                <w:szCs w:val="18"/>
              </w:rPr>
            </w:pPr>
            <w:r w:rsidRPr="00E07A26">
              <w:rPr>
                <w:color w:val="auto"/>
                <w:sz w:val="18"/>
                <w:szCs w:val="18"/>
              </w:rPr>
              <w:t>GP-P-45-03</w:t>
            </w:r>
          </w:p>
        </w:tc>
        <w:tc>
          <w:tcPr>
            <w:tcW w:w="2340" w:type="dxa"/>
            <w:vAlign w:val="center"/>
          </w:tcPr>
          <w:p w14:paraId="7CE47766" w14:textId="77777777" w:rsidR="006A3E2E" w:rsidRPr="00E07A26" w:rsidRDefault="006A3E2E" w:rsidP="00C4529B">
            <w:pPr>
              <w:pStyle w:val="Texttabel"/>
              <w:rPr>
                <w:color w:val="auto"/>
                <w:sz w:val="18"/>
                <w:szCs w:val="18"/>
              </w:rPr>
            </w:pPr>
            <w:r w:rsidRPr="00E07A26">
              <w:rPr>
                <w:color w:val="auto"/>
                <w:sz w:val="18"/>
                <w:szCs w:val="18"/>
              </w:rPr>
              <w:t>Pompe injecție inhibitor de coroziune in TEG</w:t>
            </w:r>
          </w:p>
        </w:tc>
        <w:tc>
          <w:tcPr>
            <w:tcW w:w="2430" w:type="dxa"/>
            <w:vAlign w:val="center"/>
          </w:tcPr>
          <w:p w14:paraId="63C57B57"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2A19990A" w14:textId="77777777" w:rsidR="006A3E2E" w:rsidRPr="00E07A26" w:rsidRDefault="006A3E2E" w:rsidP="00C4529B">
            <w:pPr>
              <w:pStyle w:val="Texttabel"/>
              <w:rPr>
                <w:color w:val="auto"/>
                <w:sz w:val="18"/>
                <w:szCs w:val="18"/>
              </w:rPr>
            </w:pPr>
          </w:p>
        </w:tc>
      </w:tr>
      <w:tr w:rsidR="00E07A26" w:rsidRPr="00E07A26" w14:paraId="4BAB02F8" w14:textId="77777777" w:rsidTr="00C4529B">
        <w:tc>
          <w:tcPr>
            <w:tcW w:w="1716" w:type="dxa"/>
            <w:vAlign w:val="center"/>
          </w:tcPr>
          <w:p w14:paraId="2A4918C3" w14:textId="77777777" w:rsidR="006A3E2E" w:rsidRPr="00E07A26" w:rsidRDefault="006A3E2E" w:rsidP="00C4529B">
            <w:pPr>
              <w:pStyle w:val="Texttabel"/>
              <w:rPr>
                <w:color w:val="auto"/>
                <w:sz w:val="18"/>
                <w:szCs w:val="18"/>
              </w:rPr>
            </w:pPr>
            <w:r w:rsidRPr="00E07A26">
              <w:rPr>
                <w:color w:val="auto"/>
                <w:sz w:val="18"/>
                <w:szCs w:val="18"/>
              </w:rPr>
              <w:t>GP-P-45-04</w:t>
            </w:r>
          </w:p>
        </w:tc>
        <w:tc>
          <w:tcPr>
            <w:tcW w:w="2340" w:type="dxa"/>
            <w:vAlign w:val="center"/>
          </w:tcPr>
          <w:p w14:paraId="5147B9AB" w14:textId="77777777" w:rsidR="006A3E2E" w:rsidRPr="00E07A26" w:rsidRDefault="006A3E2E" w:rsidP="00C4529B">
            <w:pPr>
              <w:pStyle w:val="Texttabel"/>
              <w:rPr>
                <w:color w:val="auto"/>
                <w:sz w:val="18"/>
                <w:szCs w:val="18"/>
              </w:rPr>
            </w:pPr>
            <w:r w:rsidRPr="00E07A26">
              <w:rPr>
                <w:color w:val="auto"/>
                <w:sz w:val="18"/>
                <w:szCs w:val="18"/>
              </w:rPr>
              <w:t>Pompe injecție antispumant in TEG</w:t>
            </w:r>
          </w:p>
        </w:tc>
        <w:tc>
          <w:tcPr>
            <w:tcW w:w="2430" w:type="dxa"/>
            <w:vAlign w:val="center"/>
          </w:tcPr>
          <w:p w14:paraId="47AAC43D"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7D37404F" w14:textId="77777777" w:rsidR="006A3E2E" w:rsidRPr="00E07A26" w:rsidRDefault="006A3E2E" w:rsidP="00C4529B">
            <w:pPr>
              <w:pStyle w:val="Texttabel"/>
              <w:rPr>
                <w:color w:val="auto"/>
                <w:sz w:val="18"/>
                <w:szCs w:val="18"/>
              </w:rPr>
            </w:pPr>
          </w:p>
        </w:tc>
      </w:tr>
      <w:tr w:rsidR="00E07A26" w:rsidRPr="00E07A26" w14:paraId="13F31F1E" w14:textId="77777777" w:rsidTr="00C4529B">
        <w:tc>
          <w:tcPr>
            <w:tcW w:w="1716" w:type="dxa"/>
            <w:vAlign w:val="center"/>
          </w:tcPr>
          <w:p w14:paraId="7A9DD010" w14:textId="77777777" w:rsidR="006A3E2E" w:rsidRPr="00E07A26" w:rsidRDefault="006A3E2E" w:rsidP="00C4529B">
            <w:pPr>
              <w:pStyle w:val="Texttabel"/>
              <w:rPr>
                <w:color w:val="auto"/>
                <w:sz w:val="18"/>
                <w:szCs w:val="18"/>
              </w:rPr>
            </w:pPr>
            <w:r w:rsidRPr="00E07A26">
              <w:rPr>
                <w:color w:val="auto"/>
                <w:sz w:val="18"/>
                <w:szCs w:val="18"/>
              </w:rPr>
              <w:t>GP-P-45-05</w:t>
            </w:r>
          </w:p>
        </w:tc>
        <w:tc>
          <w:tcPr>
            <w:tcW w:w="2340" w:type="dxa"/>
            <w:vAlign w:val="center"/>
          </w:tcPr>
          <w:p w14:paraId="1343EC34" w14:textId="77777777" w:rsidR="006A3E2E" w:rsidRPr="00E07A26" w:rsidRDefault="006A3E2E" w:rsidP="00C4529B">
            <w:pPr>
              <w:pStyle w:val="Texttabel"/>
              <w:rPr>
                <w:color w:val="auto"/>
                <w:sz w:val="18"/>
                <w:szCs w:val="18"/>
              </w:rPr>
            </w:pPr>
            <w:r w:rsidRPr="00E07A26">
              <w:rPr>
                <w:color w:val="auto"/>
                <w:sz w:val="18"/>
                <w:szCs w:val="18"/>
              </w:rPr>
              <w:t>Pompe injecție Inhibitor reglare Ph in TEG</w:t>
            </w:r>
          </w:p>
        </w:tc>
        <w:tc>
          <w:tcPr>
            <w:tcW w:w="2430" w:type="dxa"/>
            <w:vAlign w:val="center"/>
          </w:tcPr>
          <w:p w14:paraId="2FC93A11"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55C57A56" w14:textId="77777777" w:rsidR="006A3E2E" w:rsidRPr="00E07A26" w:rsidRDefault="006A3E2E" w:rsidP="00C4529B">
            <w:pPr>
              <w:pStyle w:val="Texttabel"/>
              <w:rPr>
                <w:color w:val="auto"/>
                <w:sz w:val="18"/>
                <w:szCs w:val="18"/>
              </w:rPr>
            </w:pPr>
          </w:p>
        </w:tc>
      </w:tr>
      <w:tr w:rsidR="00E07A26" w:rsidRPr="00E07A26" w14:paraId="5D7CAF50" w14:textId="77777777" w:rsidTr="00C4529B">
        <w:tc>
          <w:tcPr>
            <w:tcW w:w="1716" w:type="dxa"/>
            <w:vAlign w:val="center"/>
          </w:tcPr>
          <w:p w14:paraId="70FD8E9F" w14:textId="77777777" w:rsidR="006A3E2E" w:rsidRPr="00E07A26" w:rsidRDefault="006A3E2E" w:rsidP="00C4529B">
            <w:pPr>
              <w:pStyle w:val="Texttabel"/>
              <w:rPr>
                <w:color w:val="auto"/>
                <w:sz w:val="18"/>
                <w:szCs w:val="18"/>
              </w:rPr>
            </w:pPr>
            <w:r w:rsidRPr="00E07A26">
              <w:rPr>
                <w:color w:val="auto"/>
                <w:sz w:val="18"/>
                <w:szCs w:val="18"/>
              </w:rPr>
              <w:t>GP-P-49-01A/B</w:t>
            </w:r>
          </w:p>
        </w:tc>
        <w:tc>
          <w:tcPr>
            <w:tcW w:w="2340" w:type="dxa"/>
            <w:vAlign w:val="center"/>
          </w:tcPr>
          <w:p w14:paraId="4A5569F7" w14:textId="77777777" w:rsidR="006A3E2E" w:rsidRPr="00E07A26" w:rsidRDefault="006A3E2E" w:rsidP="00C4529B">
            <w:pPr>
              <w:pStyle w:val="Texttabel"/>
              <w:rPr>
                <w:color w:val="auto"/>
                <w:sz w:val="18"/>
                <w:szCs w:val="18"/>
              </w:rPr>
            </w:pPr>
            <w:r w:rsidRPr="00E07A26">
              <w:rPr>
                <w:color w:val="auto"/>
                <w:sz w:val="18"/>
                <w:szCs w:val="18"/>
              </w:rPr>
              <w:t>Pompe injecție Inhibitor coroziune</w:t>
            </w:r>
          </w:p>
        </w:tc>
        <w:tc>
          <w:tcPr>
            <w:tcW w:w="2430" w:type="dxa"/>
            <w:vAlign w:val="center"/>
          </w:tcPr>
          <w:p w14:paraId="49CEFA7A"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246BFAAE" w14:textId="77777777" w:rsidR="006A3E2E" w:rsidRPr="00E07A26" w:rsidRDefault="006A3E2E" w:rsidP="00C4529B">
            <w:pPr>
              <w:pStyle w:val="Texttabel"/>
              <w:rPr>
                <w:color w:val="auto"/>
                <w:sz w:val="18"/>
                <w:szCs w:val="18"/>
              </w:rPr>
            </w:pPr>
          </w:p>
        </w:tc>
      </w:tr>
      <w:tr w:rsidR="00E07A26" w:rsidRPr="00E07A26" w14:paraId="4A197DC3" w14:textId="77777777" w:rsidTr="00C4529B">
        <w:tc>
          <w:tcPr>
            <w:tcW w:w="1716" w:type="dxa"/>
            <w:vAlign w:val="center"/>
          </w:tcPr>
          <w:p w14:paraId="135E828E" w14:textId="77777777" w:rsidR="006A3E2E" w:rsidRPr="00E07A26" w:rsidRDefault="006A3E2E" w:rsidP="00C4529B">
            <w:pPr>
              <w:pStyle w:val="Texttabel"/>
              <w:rPr>
                <w:color w:val="auto"/>
                <w:sz w:val="18"/>
                <w:szCs w:val="18"/>
              </w:rPr>
            </w:pPr>
            <w:r w:rsidRPr="00E07A26">
              <w:rPr>
                <w:color w:val="auto"/>
                <w:sz w:val="18"/>
                <w:szCs w:val="18"/>
              </w:rPr>
              <w:t>GP-P-49-02</w:t>
            </w:r>
          </w:p>
        </w:tc>
        <w:tc>
          <w:tcPr>
            <w:tcW w:w="2340" w:type="dxa"/>
            <w:vAlign w:val="center"/>
          </w:tcPr>
          <w:p w14:paraId="2BC34A0B" w14:textId="77777777" w:rsidR="006A3E2E" w:rsidRPr="00E07A26" w:rsidRDefault="006A3E2E" w:rsidP="00C4529B">
            <w:pPr>
              <w:pStyle w:val="Texttabel"/>
              <w:rPr>
                <w:color w:val="auto"/>
                <w:sz w:val="18"/>
                <w:szCs w:val="18"/>
              </w:rPr>
            </w:pPr>
            <w:r w:rsidRPr="00E07A26">
              <w:rPr>
                <w:color w:val="auto"/>
                <w:sz w:val="18"/>
                <w:szCs w:val="18"/>
              </w:rPr>
              <w:t>Pompa scurgeri împrejmuire rezervor stocare inhibitor coroziune</w:t>
            </w:r>
          </w:p>
        </w:tc>
        <w:tc>
          <w:tcPr>
            <w:tcW w:w="2430" w:type="dxa"/>
            <w:vAlign w:val="center"/>
          </w:tcPr>
          <w:p w14:paraId="7DFC5445"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5439D7D2" w14:textId="77777777" w:rsidR="006A3E2E" w:rsidRPr="00E07A26" w:rsidRDefault="006A3E2E" w:rsidP="00C4529B">
            <w:pPr>
              <w:pStyle w:val="Texttabel"/>
              <w:rPr>
                <w:color w:val="auto"/>
                <w:sz w:val="18"/>
                <w:szCs w:val="18"/>
              </w:rPr>
            </w:pPr>
          </w:p>
        </w:tc>
      </w:tr>
      <w:tr w:rsidR="00E07A26" w:rsidRPr="00E07A26" w14:paraId="792BFD86" w14:textId="77777777" w:rsidTr="00C4529B">
        <w:tc>
          <w:tcPr>
            <w:tcW w:w="1716" w:type="dxa"/>
            <w:vAlign w:val="center"/>
          </w:tcPr>
          <w:p w14:paraId="4EFA7FF3" w14:textId="77777777" w:rsidR="006A3E2E" w:rsidRPr="00E07A26" w:rsidRDefault="006A3E2E" w:rsidP="00C4529B">
            <w:pPr>
              <w:pStyle w:val="Texttabel"/>
              <w:rPr>
                <w:color w:val="auto"/>
                <w:sz w:val="18"/>
                <w:szCs w:val="18"/>
              </w:rPr>
            </w:pPr>
            <w:r w:rsidRPr="00E07A26">
              <w:rPr>
                <w:color w:val="auto"/>
                <w:sz w:val="18"/>
                <w:szCs w:val="18"/>
              </w:rPr>
              <w:lastRenderedPageBreak/>
              <w:t>GP-P-53-01A/B</w:t>
            </w:r>
          </w:p>
        </w:tc>
        <w:tc>
          <w:tcPr>
            <w:tcW w:w="2340" w:type="dxa"/>
            <w:vAlign w:val="center"/>
          </w:tcPr>
          <w:p w14:paraId="7B0B6C82" w14:textId="77777777" w:rsidR="006A3E2E" w:rsidRPr="00E07A26" w:rsidRDefault="006A3E2E" w:rsidP="00C4529B">
            <w:pPr>
              <w:pStyle w:val="Texttabel"/>
              <w:rPr>
                <w:color w:val="auto"/>
                <w:sz w:val="18"/>
                <w:szCs w:val="18"/>
              </w:rPr>
            </w:pPr>
            <w:r w:rsidRPr="00E07A26">
              <w:rPr>
                <w:color w:val="auto"/>
                <w:sz w:val="18"/>
                <w:szCs w:val="18"/>
              </w:rPr>
              <w:t>Pompe transfer combustibil Diesel</w:t>
            </w:r>
          </w:p>
        </w:tc>
        <w:tc>
          <w:tcPr>
            <w:tcW w:w="2430" w:type="dxa"/>
            <w:vAlign w:val="center"/>
          </w:tcPr>
          <w:p w14:paraId="004EB243" w14:textId="77777777" w:rsidR="006A3E2E" w:rsidRPr="00E07A26" w:rsidRDefault="006A3E2E" w:rsidP="00C4529B">
            <w:pPr>
              <w:pStyle w:val="Texttabel"/>
              <w:rPr>
                <w:color w:val="auto"/>
                <w:sz w:val="18"/>
                <w:szCs w:val="18"/>
              </w:rPr>
            </w:pPr>
            <w:r w:rsidRPr="00E07A26">
              <w:rPr>
                <w:color w:val="auto"/>
                <w:sz w:val="18"/>
                <w:szCs w:val="18"/>
              </w:rPr>
              <w:t>76</w:t>
            </w:r>
            <w:r w:rsidRPr="00E07A26">
              <w:rPr>
                <w:b/>
                <w:color w:val="auto"/>
                <w:sz w:val="18"/>
                <w:szCs w:val="18"/>
              </w:rPr>
              <w:t xml:space="preserve"> dB</w:t>
            </w:r>
          </w:p>
        </w:tc>
        <w:tc>
          <w:tcPr>
            <w:tcW w:w="2070" w:type="dxa"/>
            <w:vAlign w:val="center"/>
          </w:tcPr>
          <w:p w14:paraId="661971B4" w14:textId="77777777" w:rsidR="006A3E2E" w:rsidRPr="00E07A26" w:rsidRDefault="006A3E2E" w:rsidP="00C4529B">
            <w:pPr>
              <w:pStyle w:val="Texttabel"/>
              <w:rPr>
                <w:color w:val="auto"/>
                <w:sz w:val="18"/>
                <w:szCs w:val="18"/>
              </w:rPr>
            </w:pPr>
            <w:r w:rsidRPr="00E07A26">
              <w:rPr>
                <w:color w:val="auto"/>
                <w:sz w:val="18"/>
                <w:szCs w:val="18"/>
              </w:rPr>
              <w:t>Funcționare intermitentă (în cazuri accidentale sau/și la punerea în funcțiune a instalației)</w:t>
            </w:r>
          </w:p>
        </w:tc>
      </w:tr>
      <w:tr w:rsidR="00E07A26" w:rsidRPr="00E07A26" w14:paraId="36DDE718" w14:textId="77777777" w:rsidTr="00C4529B">
        <w:tc>
          <w:tcPr>
            <w:tcW w:w="1716" w:type="dxa"/>
            <w:vAlign w:val="center"/>
          </w:tcPr>
          <w:p w14:paraId="27AA04ED" w14:textId="77777777" w:rsidR="006A3E2E" w:rsidRPr="00E07A26" w:rsidRDefault="006A3E2E" w:rsidP="00C4529B">
            <w:pPr>
              <w:pStyle w:val="Texttabel"/>
              <w:rPr>
                <w:color w:val="auto"/>
                <w:sz w:val="18"/>
                <w:szCs w:val="18"/>
              </w:rPr>
            </w:pPr>
            <w:r w:rsidRPr="00E07A26">
              <w:rPr>
                <w:color w:val="auto"/>
                <w:sz w:val="18"/>
                <w:szCs w:val="18"/>
              </w:rPr>
              <w:t>GP-P-53-02</w:t>
            </w:r>
          </w:p>
        </w:tc>
        <w:tc>
          <w:tcPr>
            <w:tcW w:w="2340" w:type="dxa"/>
            <w:vAlign w:val="center"/>
          </w:tcPr>
          <w:p w14:paraId="408BCCB1" w14:textId="77777777" w:rsidR="006A3E2E" w:rsidRPr="00E07A26" w:rsidRDefault="006A3E2E" w:rsidP="00C4529B">
            <w:pPr>
              <w:pStyle w:val="Texttabel"/>
              <w:rPr>
                <w:color w:val="auto"/>
                <w:sz w:val="18"/>
                <w:szCs w:val="18"/>
              </w:rPr>
            </w:pPr>
            <w:r w:rsidRPr="00E07A26">
              <w:rPr>
                <w:color w:val="auto"/>
                <w:sz w:val="18"/>
                <w:szCs w:val="18"/>
              </w:rPr>
              <w:t>Pompa scurgeri împrejmuire rezervor stocare combustibil Diesel</w:t>
            </w:r>
          </w:p>
        </w:tc>
        <w:tc>
          <w:tcPr>
            <w:tcW w:w="2430" w:type="dxa"/>
            <w:vAlign w:val="center"/>
          </w:tcPr>
          <w:p w14:paraId="4E387EE9" w14:textId="77777777" w:rsidR="006A3E2E" w:rsidRPr="00E07A26" w:rsidRDefault="006A3E2E" w:rsidP="00C4529B">
            <w:pPr>
              <w:pStyle w:val="Texttabel"/>
              <w:rPr>
                <w:color w:val="auto"/>
                <w:sz w:val="18"/>
                <w:szCs w:val="18"/>
              </w:rPr>
            </w:pPr>
            <w:r w:rsidRPr="00E07A26">
              <w:rPr>
                <w:color w:val="auto"/>
                <w:sz w:val="18"/>
                <w:szCs w:val="18"/>
              </w:rPr>
              <w:t>69</w:t>
            </w:r>
            <w:r w:rsidRPr="00E07A26">
              <w:rPr>
                <w:b/>
                <w:color w:val="auto"/>
                <w:sz w:val="18"/>
                <w:szCs w:val="18"/>
              </w:rPr>
              <w:t xml:space="preserve"> dB</w:t>
            </w:r>
          </w:p>
        </w:tc>
        <w:tc>
          <w:tcPr>
            <w:tcW w:w="2070" w:type="dxa"/>
            <w:vAlign w:val="center"/>
          </w:tcPr>
          <w:p w14:paraId="68699DF6" w14:textId="77777777" w:rsidR="006A3E2E" w:rsidRPr="00E07A26" w:rsidRDefault="006A3E2E" w:rsidP="00C4529B">
            <w:pPr>
              <w:pStyle w:val="Texttabel"/>
              <w:rPr>
                <w:color w:val="auto"/>
                <w:sz w:val="18"/>
                <w:szCs w:val="18"/>
              </w:rPr>
            </w:pPr>
            <w:r w:rsidRPr="00E07A26">
              <w:rPr>
                <w:color w:val="auto"/>
                <w:sz w:val="18"/>
                <w:szCs w:val="18"/>
              </w:rPr>
              <w:t>Funcționare intermitentă</w:t>
            </w:r>
          </w:p>
        </w:tc>
      </w:tr>
      <w:tr w:rsidR="00E07A26" w:rsidRPr="00E07A26" w14:paraId="62257683" w14:textId="77777777" w:rsidTr="00C4529B">
        <w:tc>
          <w:tcPr>
            <w:tcW w:w="1716" w:type="dxa"/>
            <w:vAlign w:val="center"/>
          </w:tcPr>
          <w:p w14:paraId="79F75FCD" w14:textId="77777777" w:rsidR="006A3E2E" w:rsidRPr="00E07A26" w:rsidRDefault="006A3E2E" w:rsidP="00C4529B">
            <w:pPr>
              <w:pStyle w:val="Texttabel"/>
              <w:rPr>
                <w:color w:val="auto"/>
                <w:sz w:val="18"/>
                <w:szCs w:val="18"/>
              </w:rPr>
            </w:pPr>
            <w:r w:rsidRPr="00E07A26">
              <w:rPr>
                <w:color w:val="auto"/>
                <w:sz w:val="18"/>
                <w:szCs w:val="18"/>
              </w:rPr>
              <w:t>GP-Z-32-01</w:t>
            </w:r>
          </w:p>
        </w:tc>
        <w:tc>
          <w:tcPr>
            <w:tcW w:w="2340" w:type="dxa"/>
            <w:vAlign w:val="center"/>
          </w:tcPr>
          <w:p w14:paraId="222344BE" w14:textId="77777777" w:rsidR="006A3E2E" w:rsidRPr="00E07A26" w:rsidRDefault="006A3E2E" w:rsidP="00C4529B">
            <w:pPr>
              <w:pStyle w:val="Texttabel"/>
              <w:rPr>
                <w:color w:val="auto"/>
                <w:sz w:val="18"/>
                <w:szCs w:val="18"/>
              </w:rPr>
            </w:pPr>
            <w:r w:rsidRPr="00E07A26">
              <w:rPr>
                <w:color w:val="auto"/>
                <w:sz w:val="18"/>
                <w:szCs w:val="18"/>
              </w:rPr>
              <w:t>Modul Compresor &amp; Turbina</w:t>
            </w:r>
          </w:p>
        </w:tc>
        <w:tc>
          <w:tcPr>
            <w:tcW w:w="2430" w:type="dxa"/>
            <w:vAlign w:val="center"/>
          </w:tcPr>
          <w:p w14:paraId="7E9DF800" w14:textId="77777777" w:rsidR="006A3E2E" w:rsidRPr="00E07A26" w:rsidRDefault="006A3E2E" w:rsidP="00C4529B">
            <w:pPr>
              <w:pStyle w:val="Texttabel"/>
              <w:rPr>
                <w:color w:val="auto"/>
                <w:sz w:val="18"/>
                <w:szCs w:val="18"/>
              </w:rPr>
            </w:pPr>
            <w:r w:rsidRPr="00E07A26">
              <w:rPr>
                <w:color w:val="auto"/>
                <w:sz w:val="18"/>
                <w:szCs w:val="18"/>
              </w:rPr>
              <w:t>75</w:t>
            </w:r>
            <w:r w:rsidRPr="00E07A26">
              <w:rPr>
                <w:b/>
                <w:color w:val="auto"/>
                <w:sz w:val="18"/>
                <w:szCs w:val="18"/>
              </w:rPr>
              <w:t xml:space="preserve"> dB**</w:t>
            </w:r>
            <w:r w:rsidRPr="00E07A26">
              <w:rPr>
                <w:color w:val="auto"/>
                <w:sz w:val="18"/>
                <w:szCs w:val="18"/>
              </w:rPr>
              <w:t>, agregat</w:t>
            </w:r>
          </w:p>
          <w:p w14:paraId="3E10FDDF" w14:textId="0973A985" w:rsidR="008B152B" w:rsidRPr="00E07A26" w:rsidRDefault="008B152B" w:rsidP="00C4529B">
            <w:pPr>
              <w:pStyle w:val="Texttabel"/>
              <w:rPr>
                <w:color w:val="auto"/>
                <w:sz w:val="18"/>
                <w:szCs w:val="18"/>
              </w:rPr>
            </w:pPr>
            <w:r w:rsidRPr="00E07A26">
              <w:rPr>
                <w:color w:val="auto"/>
                <w:sz w:val="18"/>
                <w:szCs w:val="18"/>
              </w:rPr>
              <w:t>80</w:t>
            </w:r>
            <w:r w:rsidRPr="00E07A26">
              <w:rPr>
                <w:b/>
                <w:color w:val="auto"/>
                <w:sz w:val="18"/>
                <w:szCs w:val="18"/>
              </w:rPr>
              <w:t xml:space="preserve"> dB</w:t>
            </w:r>
            <w:r w:rsidRPr="00E07A26">
              <w:rPr>
                <w:color w:val="auto"/>
                <w:sz w:val="18"/>
                <w:szCs w:val="18"/>
              </w:rPr>
              <w:t>, evacuare gaze turbină</w:t>
            </w:r>
          </w:p>
        </w:tc>
        <w:tc>
          <w:tcPr>
            <w:tcW w:w="2070" w:type="dxa"/>
            <w:vAlign w:val="center"/>
          </w:tcPr>
          <w:p w14:paraId="2CE82D7A" w14:textId="77777777" w:rsidR="006A3E2E" w:rsidRPr="00E07A26" w:rsidRDefault="006A3E2E" w:rsidP="00C4529B">
            <w:pPr>
              <w:pStyle w:val="Texttabel"/>
              <w:rPr>
                <w:color w:val="auto"/>
                <w:sz w:val="18"/>
                <w:szCs w:val="18"/>
              </w:rPr>
            </w:pPr>
          </w:p>
        </w:tc>
      </w:tr>
      <w:tr w:rsidR="00E07A26" w:rsidRPr="00E07A26" w14:paraId="569AE1C3" w14:textId="77777777" w:rsidTr="00C4529B">
        <w:tc>
          <w:tcPr>
            <w:tcW w:w="1716" w:type="dxa"/>
            <w:vAlign w:val="center"/>
          </w:tcPr>
          <w:p w14:paraId="52406D95" w14:textId="77777777" w:rsidR="006A3E2E" w:rsidRPr="00E07A26" w:rsidRDefault="006A3E2E" w:rsidP="00C4529B">
            <w:pPr>
              <w:pStyle w:val="Texttabel"/>
              <w:rPr>
                <w:color w:val="auto"/>
                <w:sz w:val="18"/>
                <w:szCs w:val="18"/>
              </w:rPr>
            </w:pPr>
            <w:r w:rsidRPr="00E07A26">
              <w:rPr>
                <w:color w:val="auto"/>
                <w:sz w:val="18"/>
                <w:szCs w:val="18"/>
              </w:rPr>
              <w:t>GP-WC-32-01</w:t>
            </w:r>
          </w:p>
        </w:tc>
        <w:tc>
          <w:tcPr>
            <w:tcW w:w="2340" w:type="dxa"/>
            <w:vAlign w:val="center"/>
          </w:tcPr>
          <w:p w14:paraId="0CB8DFD9" w14:textId="77777777" w:rsidR="006A3E2E" w:rsidRPr="00E07A26" w:rsidRDefault="006A3E2E" w:rsidP="00C4529B">
            <w:pPr>
              <w:pStyle w:val="Texttabel"/>
              <w:rPr>
                <w:color w:val="auto"/>
                <w:sz w:val="18"/>
                <w:szCs w:val="18"/>
              </w:rPr>
            </w:pPr>
            <w:r w:rsidRPr="00E07A26">
              <w:rPr>
                <w:color w:val="auto"/>
                <w:sz w:val="18"/>
                <w:szCs w:val="18"/>
              </w:rPr>
              <w:t>Răcitor refulare Compresor</w:t>
            </w:r>
          </w:p>
        </w:tc>
        <w:tc>
          <w:tcPr>
            <w:tcW w:w="2430" w:type="dxa"/>
            <w:vAlign w:val="center"/>
          </w:tcPr>
          <w:p w14:paraId="2B703ED5" w14:textId="13552378" w:rsidR="006A3E2E" w:rsidRPr="00E07A26" w:rsidRDefault="008B152B" w:rsidP="00C4529B">
            <w:pPr>
              <w:pStyle w:val="Texttabel"/>
              <w:rPr>
                <w:color w:val="auto"/>
                <w:sz w:val="18"/>
                <w:szCs w:val="18"/>
              </w:rPr>
            </w:pPr>
            <w:r w:rsidRPr="00E07A26">
              <w:rPr>
                <w:color w:val="auto"/>
                <w:sz w:val="18"/>
                <w:szCs w:val="18"/>
              </w:rPr>
              <w:t>80</w:t>
            </w:r>
            <w:r w:rsidRPr="00E07A26">
              <w:rPr>
                <w:b/>
                <w:color w:val="auto"/>
                <w:sz w:val="18"/>
                <w:szCs w:val="18"/>
              </w:rPr>
              <w:t>dB</w:t>
            </w:r>
          </w:p>
        </w:tc>
        <w:tc>
          <w:tcPr>
            <w:tcW w:w="2070" w:type="dxa"/>
            <w:vAlign w:val="center"/>
          </w:tcPr>
          <w:p w14:paraId="0C27314C" w14:textId="77777777" w:rsidR="006A3E2E" w:rsidRPr="00E07A26" w:rsidRDefault="006A3E2E" w:rsidP="00C4529B">
            <w:pPr>
              <w:pStyle w:val="Texttabel"/>
              <w:rPr>
                <w:color w:val="auto"/>
                <w:sz w:val="18"/>
                <w:szCs w:val="18"/>
              </w:rPr>
            </w:pPr>
          </w:p>
        </w:tc>
      </w:tr>
      <w:tr w:rsidR="00E07A26" w:rsidRPr="00E07A26" w14:paraId="08765380" w14:textId="77777777" w:rsidTr="00C4529B">
        <w:tc>
          <w:tcPr>
            <w:tcW w:w="1716" w:type="dxa"/>
            <w:vAlign w:val="center"/>
          </w:tcPr>
          <w:p w14:paraId="0ED3D5AD" w14:textId="77777777" w:rsidR="006A3E2E" w:rsidRPr="00E07A26" w:rsidRDefault="006A3E2E" w:rsidP="00C4529B">
            <w:pPr>
              <w:pStyle w:val="Texttabel"/>
              <w:rPr>
                <w:color w:val="auto"/>
                <w:sz w:val="18"/>
                <w:szCs w:val="18"/>
              </w:rPr>
            </w:pPr>
            <w:r w:rsidRPr="00E07A26">
              <w:rPr>
                <w:color w:val="auto"/>
                <w:sz w:val="18"/>
                <w:szCs w:val="18"/>
              </w:rPr>
              <w:t>GP-G-60-01A/B</w:t>
            </w:r>
          </w:p>
        </w:tc>
        <w:tc>
          <w:tcPr>
            <w:tcW w:w="2340" w:type="dxa"/>
            <w:vAlign w:val="center"/>
          </w:tcPr>
          <w:p w14:paraId="6FB90D89" w14:textId="77777777" w:rsidR="006A3E2E" w:rsidRPr="00E07A26" w:rsidRDefault="006A3E2E" w:rsidP="00C4529B">
            <w:pPr>
              <w:pStyle w:val="Texttabel"/>
              <w:rPr>
                <w:color w:val="auto"/>
                <w:sz w:val="18"/>
                <w:szCs w:val="18"/>
              </w:rPr>
            </w:pPr>
            <w:r w:rsidRPr="00E07A26">
              <w:rPr>
                <w:color w:val="auto"/>
                <w:sz w:val="18"/>
                <w:szCs w:val="18"/>
              </w:rPr>
              <w:t>Generatoare de putere cu gaz</w:t>
            </w:r>
          </w:p>
        </w:tc>
        <w:tc>
          <w:tcPr>
            <w:tcW w:w="2430" w:type="dxa"/>
            <w:vAlign w:val="center"/>
          </w:tcPr>
          <w:p w14:paraId="294929BF" w14:textId="77777777" w:rsidR="006A3E2E" w:rsidRPr="00E07A26" w:rsidRDefault="006A3E2E" w:rsidP="00C4529B">
            <w:pPr>
              <w:pStyle w:val="Texttabel"/>
              <w:rPr>
                <w:color w:val="auto"/>
                <w:sz w:val="18"/>
                <w:szCs w:val="18"/>
              </w:rPr>
            </w:pPr>
            <w:r w:rsidRPr="00E07A26">
              <w:rPr>
                <w:color w:val="auto"/>
                <w:sz w:val="18"/>
                <w:szCs w:val="18"/>
              </w:rPr>
              <w:t>79</w:t>
            </w:r>
            <w:r w:rsidRPr="00E07A26">
              <w:rPr>
                <w:b/>
                <w:color w:val="auto"/>
                <w:sz w:val="18"/>
                <w:szCs w:val="18"/>
              </w:rPr>
              <w:t xml:space="preserve"> dB**</w:t>
            </w:r>
            <w:r w:rsidRPr="00E07A26">
              <w:rPr>
                <w:color w:val="auto"/>
                <w:sz w:val="18"/>
                <w:szCs w:val="18"/>
              </w:rPr>
              <w:t>, Agregat</w:t>
            </w:r>
          </w:p>
          <w:p w14:paraId="76D34A4B" w14:textId="77777777" w:rsidR="006A3E2E" w:rsidRPr="00E07A26" w:rsidRDefault="006A3E2E" w:rsidP="00C4529B">
            <w:pPr>
              <w:pStyle w:val="Texttabel"/>
              <w:rPr>
                <w:color w:val="auto"/>
                <w:sz w:val="18"/>
                <w:szCs w:val="18"/>
              </w:rPr>
            </w:pPr>
            <w:r w:rsidRPr="00E07A26">
              <w:rPr>
                <w:color w:val="auto"/>
                <w:sz w:val="18"/>
                <w:szCs w:val="18"/>
              </w:rPr>
              <w:t>97</w:t>
            </w:r>
            <w:r w:rsidRPr="00E07A26">
              <w:rPr>
                <w:b/>
                <w:color w:val="auto"/>
                <w:sz w:val="18"/>
                <w:szCs w:val="18"/>
              </w:rPr>
              <w:t xml:space="preserve"> dB**</w:t>
            </w:r>
            <w:r w:rsidRPr="00E07A26">
              <w:rPr>
                <w:color w:val="auto"/>
                <w:sz w:val="18"/>
                <w:szCs w:val="18"/>
              </w:rPr>
              <w:t>, evacuare gaze arse</w:t>
            </w:r>
          </w:p>
        </w:tc>
        <w:tc>
          <w:tcPr>
            <w:tcW w:w="2070" w:type="dxa"/>
            <w:vAlign w:val="center"/>
          </w:tcPr>
          <w:p w14:paraId="22D60B25" w14:textId="77777777" w:rsidR="006A3E2E" w:rsidRPr="00E07A26" w:rsidRDefault="006A3E2E" w:rsidP="00C4529B">
            <w:pPr>
              <w:pStyle w:val="Texttabel"/>
              <w:rPr>
                <w:color w:val="auto"/>
                <w:sz w:val="18"/>
                <w:szCs w:val="18"/>
              </w:rPr>
            </w:pPr>
          </w:p>
        </w:tc>
      </w:tr>
      <w:tr w:rsidR="00E07A26" w:rsidRPr="00E07A26" w14:paraId="3C11209E" w14:textId="77777777" w:rsidTr="00C4529B">
        <w:tc>
          <w:tcPr>
            <w:tcW w:w="1716" w:type="dxa"/>
            <w:vAlign w:val="center"/>
          </w:tcPr>
          <w:p w14:paraId="3E6E0CCC" w14:textId="77777777" w:rsidR="006A3E2E" w:rsidRPr="00E07A26" w:rsidRDefault="006A3E2E" w:rsidP="00C4529B">
            <w:pPr>
              <w:pStyle w:val="Texttabel"/>
              <w:rPr>
                <w:color w:val="auto"/>
                <w:sz w:val="18"/>
                <w:szCs w:val="18"/>
              </w:rPr>
            </w:pPr>
            <w:r w:rsidRPr="00E07A26">
              <w:rPr>
                <w:color w:val="auto"/>
                <w:sz w:val="18"/>
                <w:szCs w:val="18"/>
              </w:rPr>
              <w:t>GP-Z-51-01</w:t>
            </w:r>
          </w:p>
        </w:tc>
        <w:tc>
          <w:tcPr>
            <w:tcW w:w="2340" w:type="dxa"/>
            <w:vAlign w:val="center"/>
          </w:tcPr>
          <w:p w14:paraId="1EEDC9E6" w14:textId="77777777" w:rsidR="006A3E2E" w:rsidRPr="00E07A26" w:rsidRDefault="006A3E2E" w:rsidP="00C4529B">
            <w:pPr>
              <w:pStyle w:val="Texttabel"/>
              <w:rPr>
                <w:color w:val="auto"/>
                <w:sz w:val="18"/>
                <w:szCs w:val="18"/>
              </w:rPr>
            </w:pPr>
            <w:r w:rsidRPr="00E07A26">
              <w:rPr>
                <w:color w:val="auto"/>
                <w:sz w:val="18"/>
                <w:szCs w:val="18"/>
              </w:rPr>
              <w:t>Modul Aer Instrumental</w:t>
            </w:r>
          </w:p>
        </w:tc>
        <w:tc>
          <w:tcPr>
            <w:tcW w:w="2430" w:type="dxa"/>
            <w:vAlign w:val="center"/>
          </w:tcPr>
          <w:p w14:paraId="23674397" w14:textId="77777777" w:rsidR="006A3E2E" w:rsidRPr="00E07A26" w:rsidRDefault="006A3E2E" w:rsidP="00C4529B">
            <w:pPr>
              <w:pStyle w:val="Texttabel"/>
              <w:rPr>
                <w:color w:val="auto"/>
                <w:sz w:val="18"/>
                <w:szCs w:val="18"/>
              </w:rPr>
            </w:pPr>
            <w:r w:rsidRPr="00E07A26">
              <w:rPr>
                <w:color w:val="auto"/>
                <w:sz w:val="18"/>
                <w:szCs w:val="18"/>
              </w:rPr>
              <w:t>80</w:t>
            </w:r>
            <w:r w:rsidRPr="00E07A26">
              <w:rPr>
                <w:b/>
                <w:color w:val="auto"/>
                <w:sz w:val="18"/>
                <w:szCs w:val="18"/>
              </w:rPr>
              <w:t xml:space="preserve"> dB</w:t>
            </w:r>
            <w:r w:rsidRPr="00E07A26">
              <w:rPr>
                <w:rStyle w:val="FootnoteReference"/>
                <w:color w:val="auto"/>
                <w:sz w:val="18"/>
                <w:szCs w:val="18"/>
              </w:rPr>
              <w:t xml:space="preserve"> </w:t>
            </w:r>
            <w:r w:rsidRPr="00E07A26">
              <w:rPr>
                <w:b/>
                <w:color w:val="auto"/>
                <w:sz w:val="18"/>
                <w:szCs w:val="18"/>
              </w:rPr>
              <w:t>*</w:t>
            </w:r>
          </w:p>
        </w:tc>
        <w:tc>
          <w:tcPr>
            <w:tcW w:w="2070" w:type="dxa"/>
            <w:vAlign w:val="center"/>
          </w:tcPr>
          <w:p w14:paraId="4B98B2D3" w14:textId="77777777" w:rsidR="006A3E2E" w:rsidRPr="00E07A26" w:rsidRDefault="006A3E2E" w:rsidP="00C4529B">
            <w:pPr>
              <w:pStyle w:val="Texttabel"/>
              <w:rPr>
                <w:color w:val="auto"/>
                <w:sz w:val="18"/>
                <w:szCs w:val="18"/>
              </w:rPr>
            </w:pPr>
          </w:p>
        </w:tc>
      </w:tr>
      <w:tr w:rsidR="00E07A26" w:rsidRPr="00E07A26" w14:paraId="43F502B0" w14:textId="77777777" w:rsidTr="00C4529B">
        <w:tc>
          <w:tcPr>
            <w:tcW w:w="1716" w:type="dxa"/>
            <w:vAlign w:val="center"/>
          </w:tcPr>
          <w:p w14:paraId="781D30AD" w14:textId="77777777" w:rsidR="006A3E2E" w:rsidRPr="00E07A26" w:rsidRDefault="006A3E2E" w:rsidP="00C4529B">
            <w:pPr>
              <w:pStyle w:val="Texttabel"/>
              <w:rPr>
                <w:color w:val="auto"/>
                <w:sz w:val="18"/>
                <w:szCs w:val="18"/>
              </w:rPr>
            </w:pPr>
            <w:r w:rsidRPr="00E07A26">
              <w:rPr>
                <w:color w:val="auto"/>
                <w:sz w:val="18"/>
                <w:szCs w:val="18"/>
              </w:rPr>
              <w:t>GP-GD-63-01</w:t>
            </w:r>
          </w:p>
        </w:tc>
        <w:tc>
          <w:tcPr>
            <w:tcW w:w="2340" w:type="dxa"/>
            <w:vAlign w:val="center"/>
          </w:tcPr>
          <w:p w14:paraId="12E1508A" w14:textId="77777777" w:rsidR="006A3E2E" w:rsidRPr="00E07A26" w:rsidRDefault="006A3E2E" w:rsidP="00C4529B">
            <w:pPr>
              <w:pStyle w:val="Texttabel"/>
              <w:rPr>
                <w:color w:val="auto"/>
                <w:sz w:val="18"/>
                <w:szCs w:val="18"/>
              </w:rPr>
            </w:pPr>
            <w:r w:rsidRPr="00E07A26">
              <w:rPr>
                <w:color w:val="auto"/>
                <w:sz w:val="18"/>
                <w:szCs w:val="18"/>
              </w:rPr>
              <w:t>Generator de putere cu Diesel (de urgenta)</w:t>
            </w:r>
          </w:p>
        </w:tc>
        <w:tc>
          <w:tcPr>
            <w:tcW w:w="2430" w:type="dxa"/>
            <w:vAlign w:val="center"/>
          </w:tcPr>
          <w:p w14:paraId="68DB82FD" w14:textId="77777777" w:rsidR="006A3E2E" w:rsidRPr="00E07A26" w:rsidRDefault="006A3E2E" w:rsidP="00C4529B">
            <w:pPr>
              <w:pStyle w:val="Texttabel"/>
              <w:rPr>
                <w:color w:val="auto"/>
                <w:sz w:val="18"/>
                <w:szCs w:val="18"/>
              </w:rPr>
            </w:pPr>
          </w:p>
          <w:p w14:paraId="483D2157" w14:textId="77777777" w:rsidR="006A3E2E" w:rsidRPr="00E07A26" w:rsidRDefault="006A3E2E" w:rsidP="00C4529B">
            <w:pPr>
              <w:pStyle w:val="Texttabel"/>
              <w:rPr>
                <w:color w:val="auto"/>
                <w:sz w:val="18"/>
                <w:szCs w:val="18"/>
              </w:rPr>
            </w:pPr>
            <w:r w:rsidRPr="00E07A26">
              <w:rPr>
                <w:color w:val="auto"/>
                <w:sz w:val="18"/>
                <w:szCs w:val="18"/>
              </w:rPr>
              <w:t>80</w:t>
            </w:r>
            <w:r w:rsidRPr="00E07A26">
              <w:rPr>
                <w:b/>
                <w:color w:val="auto"/>
                <w:sz w:val="18"/>
                <w:szCs w:val="18"/>
              </w:rPr>
              <w:t xml:space="preserve"> dB</w:t>
            </w:r>
          </w:p>
        </w:tc>
        <w:tc>
          <w:tcPr>
            <w:tcW w:w="2070" w:type="dxa"/>
            <w:vAlign w:val="center"/>
          </w:tcPr>
          <w:p w14:paraId="6C34E2FD" w14:textId="77777777" w:rsidR="006A3E2E" w:rsidRPr="00E07A26" w:rsidRDefault="006A3E2E" w:rsidP="00C4529B">
            <w:pPr>
              <w:pStyle w:val="Texttabel"/>
              <w:rPr>
                <w:color w:val="auto"/>
                <w:sz w:val="18"/>
                <w:szCs w:val="18"/>
              </w:rPr>
            </w:pPr>
            <w:r w:rsidRPr="00E07A26">
              <w:rPr>
                <w:color w:val="auto"/>
                <w:sz w:val="18"/>
                <w:szCs w:val="18"/>
              </w:rPr>
              <w:t>Funcționare intermitenta (in cazuri accidentale si la punerea in funcțiune a instalației)</w:t>
            </w:r>
          </w:p>
        </w:tc>
      </w:tr>
      <w:tr w:rsidR="00E07A26" w:rsidRPr="00E07A26" w14:paraId="7F5518A0" w14:textId="77777777" w:rsidTr="00C4529B">
        <w:tc>
          <w:tcPr>
            <w:tcW w:w="1716" w:type="dxa"/>
            <w:vAlign w:val="center"/>
          </w:tcPr>
          <w:p w14:paraId="297500AA" w14:textId="77777777" w:rsidR="006A3E2E" w:rsidRPr="00E07A26" w:rsidRDefault="006A3E2E" w:rsidP="00C4529B">
            <w:pPr>
              <w:pStyle w:val="Texttabel"/>
              <w:rPr>
                <w:color w:val="auto"/>
                <w:sz w:val="18"/>
                <w:szCs w:val="18"/>
              </w:rPr>
            </w:pPr>
            <w:r w:rsidRPr="00E07A26">
              <w:rPr>
                <w:color w:val="auto"/>
                <w:sz w:val="18"/>
                <w:szCs w:val="18"/>
              </w:rPr>
              <w:t>GP-Z-52-01</w:t>
            </w:r>
          </w:p>
        </w:tc>
        <w:tc>
          <w:tcPr>
            <w:tcW w:w="2340" w:type="dxa"/>
            <w:vAlign w:val="center"/>
          </w:tcPr>
          <w:p w14:paraId="08A754B9" w14:textId="77777777" w:rsidR="006A3E2E" w:rsidRPr="00E07A26" w:rsidRDefault="006A3E2E" w:rsidP="00C4529B">
            <w:pPr>
              <w:pStyle w:val="Texttabel"/>
              <w:rPr>
                <w:color w:val="auto"/>
                <w:sz w:val="18"/>
                <w:szCs w:val="18"/>
              </w:rPr>
            </w:pPr>
            <w:r w:rsidRPr="00E07A26">
              <w:rPr>
                <w:color w:val="auto"/>
                <w:sz w:val="18"/>
                <w:szCs w:val="18"/>
              </w:rPr>
              <w:t>Modul Generare Gaz Inert</w:t>
            </w:r>
          </w:p>
        </w:tc>
        <w:tc>
          <w:tcPr>
            <w:tcW w:w="2430" w:type="dxa"/>
            <w:vAlign w:val="center"/>
          </w:tcPr>
          <w:p w14:paraId="166A0451" w14:textId="77777777" w:rsidR="006A3E2E" w:rsidRPr="00E07A26" w:rsidRDefault="006A3E2E" w:rsidP="00C4529B">
            <w:pPr>
              <w:pStyle w:val="Texttabel"/>
              <w:rPr>
                <w:color w:val="auto"/>
                <w:sz w:val="18"/>
                <w:szCs w:val="18"/>
              </w:rPr>
            </w:pPr>
            <w:r w:rsidRPr="00E07A26">
              <w:rPr>
                <w:color w:val="auto"/>
                <w:sz w:val="18"/>
                <w:szCs w:val="18"/>
              </w:rPr>
              <w:t>80</w:t>
            </w:r>
            <w:r w:rsidRPr="00E07A26">
              <w:rPr>
                <w:b/>
                <w:color w:val="auto"/>
                <w:sz w:val="18"/>
                <w:szCs w:val="18"/>
              </w:rPr>
              <w:t xml:space="preserve"> dB*</w:t>
            </w:r>
          </w:p>
        </w:tc>
        <w:tc>
          <w:tcPr>
            <w:tcW w:w="2070" w:type="dxa"/>
            <w:vAlign w:val="center"/>
          </w:tcPr>
          <w:p w14:paraId="7C34595C" w14:textId="77777777" w:rsidR="006A3E2E" w:rsidRPr="00E07A26" w:rsidRDefault="006A3E2E" w:rsidP="00C4529B">
            <w:pPr>
              <w:pStyle w:val="Texttabel"/>
              <w:rPr>
                <w:color w:val="auto"/>
                <w:sz w:val="18"/>
                <w:szCs w:val="18"/>
              </w:rPr>
            </w:pPr>
          </w:p>
        </w:tc>
      </w:tr>
      <w:tr w:rsidR="00E07A26" w:rsidRPr="00E07A26" w14:paraId="0AA5783B" w14:textId="77777777" w:rsidTr="00C4529B">
        <w:tc>
          <w:tcPr>
            <w:tcW w:w="1716" w:type="dxa"/>
            <w:vAlign w:val="center"/>
          </w:tcPr>
          <w:p w14:paraId="7E9EBC37" w14:textId="77777777" w:rsidR="006A3E2E" w:rsidRPr="00E07A26" w:rsidRDefault="006A3E2E" w:rsidP="00C4529B">
            <w:pPr>
              <w:pStyle w:val="Texttabel"/>
              <w:rPr>
                <w:color w:val="auto"/>
                <w:sz w:val="18"/>
                <w:szCs w:val="18"/>
              </w:rPr>
            </w:pPr>
            <w:r w:rsidRPr="00E07A26">
              <w:rPr>
                <w:color w:val="auto"/>
                <w:sz w:val="18"/>
                <w:szCs w:val="18"/>
              </w:rPr>
              <w:t>GP-P-35-01A/B</w:t>
            </w:r>
          </w:p>
        </w:tc>
        <w:tc>
          <w:tcPr>
            <w:tcW w:w="2340" w:type="dxa"/>
            <w:vAlign w:val="center"/>
          </w:tcPr>
          <w:p w14:paraId="2AA78131" w14:textId="77777777" w:rsidR="006A3E2E" w:rsidRPr="00E07A26" w:rsidRDefault="006A3E2E" w:rsidP="00C4529B">
            <w:pPr>
              <w:pStyle w:val="Texttabel"/>
              <w:rPr>
                <w:color w:val="auto"/>
                <w:sz w:val="18"/>
                <w:szCs w:val="18"/>
              </w:rPr>
            </w:pPr>
            <w:r w:rsidRPr="00E07A26">
              <w:rPr>
                <w:color w:val="auto"/>
                <w:sz w:val="18"/>
                <w:szCs w:val="18"/>
              </w:rPr>
              <w:t>Pompe vas picături Joasa Presiune</w:t>
            </w:r>
          </w:p>
        </w:tc>
        <w:tc>
          <w:tcPr>
            <w:tcW w:w="2430" w:type="dxa"/>
            <w:vAlign w:val="center"/>
          </w:tcPr>
          <w:p w14:paraId="77140E56" w14:textId="77777777" w:rsidR="006A3E2E" w:rsidRPr="00E07A26" w:rsidRDefault="006A3E2E" w:rsidP="00C4529B">
            <w:pPr>
              <w:pStyle w:val="Texttabel"/>
              <w:rPr>
                <w:color w:val="auto"/>
                <w:sz w:val="18"/>
                <w:szCs w:val="18"/>
              </w:rPr>
            </w:pPr>
            <w:r w:rsidRPr="00E07A26">
              <w:rPr>
                <w:color w:val="auto"/>
                <w:sz w:val="18"/>
                <w:szCs w:val="18"/>
              </w:rPr>
              <w:t>65</w:t>
            </w:r>
            <w:r w:rsidRPr="00E07A26">
              <w:rPr>
                <w:b/>
                <w:color w:val="auto"/>
                <w:sz w:val="18"/>
                <w:szCs w:val="18"/>
              </w:rPr>
              <w:t xml:space="preserve"> dB</w:t>
            </w:r>
          </w:p>
        </w:tc>
        <w:tc>
          <w:tcPr>
            <w:tcW w:w="2070" w:type="dxa"/>
            <w:vAlign w:val="center"/>
          </w:tcPr>
          <w:p w14:paraId="5776FBC4" w14:textId="77777777" w:rsidR="006A3E2E" w:rsidRPr="00E07A26" w:rsidRDefault="006A3E2E" w:rsidP="00C4529B">
            <w:pPr>
              <w:pStyle w:val="Texttabel"/>
              <w:rPr>
                <w:color w:val="auto"/>
                <w:sz w:val="18"/>
                <w:szCs w:val="18"/>
              </w:rPr>
            </w:pPr>
            <w:r w:rsidRPr="00E07A26">
              <w:rPr>
                <w:color w:val="auto"/>
                <w:sz w:val="18"/>
                <w:szCs w:val="18"/>
              </w:rPr>
              <w:t>Funcționare intermitenta (in cazuri accidentale sau in timpul mentenanței)</w:t>
            </w:r>
          </w:p>
        </w:tc>
      </w:tr>
      <w:tr w:rsidR="00E07A26" w:rsidRPr="00E07A26" w14:paraId="49A7CEFB" w14:textId="77777777" w:rsidTr="00C4529B">
        <w:tc>
          <w:tcPr>
            <w:tcW w:w="1716" w:type="dxa"/>
            <w:vAlign w:val="center"/>
          </w:tcPr>
          <w:p w14:paraId="090223BD" w14:textId="77777777" w:rsidR="006A3E2E" w:rsidRPr="00E07A26" w:rsidRDefault="006A3E2E" w:rsidP="00C4529B">
            <w:pPr>
              <w:pStyle w:val="Texttabel"/>
              <w:rPr>
                <w:color w:val="auto"/>
                <w:sz w:val="18"/>
                <w:szCs w:val="18"/>
              </w:rPr>
            </w:pPr>
            <w:r w:rsidRPr="00E07A26">
              <w:rPr>
                <w:color w:val="auto"/>
                <w:sz w:val="18"/>
                <w:szCs w:val="18"/>
              </w:rPr>
              <w:t>GP-P-35-02A/B</w:t>
            </w:r>
          </w:p>
        </w:tc>
        <w:tc>
          <w:tcPr>
            <w:tcW w:w="2340" w:type="dxa"/>
            <w:vAlign w:val="center"/>
          </w:tcPr>
          <w:p w14:paraId="3221B4E5" w14:textId="77777777" w:rsidR="006A3E2E" w:rsidRPr="00E07A26" w:rsidRDefault="006A3E2E" w:rsidP="00C4529B">
            <w:pPr>
              <w:pStyle w:val="Texttabel"/>
              <w:rPr>
                <w:color w:val="auto"/>
                <w:sz w:val="18"/>
                <w:szCs w:val="18"/>
              </w:rPr>
            </w:pPr>
            <w:r w:rsidRPr="00E07A26">
              <w:rPr>
                <w:color w:val="auto"/>
                <w:sz w:val="18"/>
                <w:szCs w:val="18"/>
              </w:rPr>
              <w:t>Pompe vas picături vent Înalta Presiune</w:t>
            </w:r>
          </w:p>
        </w:tc>
        <w:tc>
          <w:tcPr>
            <w:tcW w:w="2430" w:type="dxa"/>
            <w:vAlign w:val="center"/>
          </w:tcPr>
          <w:p w14:paraId="5225879D" w14:textId="77777777" w:rsidR="006A3E2E" w:rsidRPr="00E07A26" w:rsidRDefault="006A3E2E" w:rsidP="00C4529B">
            <w:pPr>
              <w:pStyle w:val="Texttabel"/>
              <w:rPr>
                <w:color w:val="auto"/>
                <w:sz w:val="18"/>
                <w:szCs w:val="18"/>
              </w:rPr>
            </w:pPr>
            <w:r w:rsidRPr="00E07A26">
              <w:rPr>
                <w:color w:val="auto"/>
                <w:sz w:val="18"/>
                <w:szCs w:val="18"/>
              </w:rPr>
              <w:t>65</w:t>
            </w:r>
            <w:r w:rsidRPr="00E07A26">
              <w:rPr>
                <w:b/>
                <w:color w:val="auto"/>
                <w:sz w:val="18"/>
                <w:szCs w:val="18"/>
              </w:rPr>
              <w:t xml:space="preserve"> dB</w:t>
            </w:r>
          </w:p>
        </w:tc>
        <w:tc>
          <w:tcPr>
            <w:tcW w:w="2070" w:type="dxa"/>
            <w:vAlign w:val="center"/>
          </w:tcPr>
          <w:p w14:paraId="04D06463" w14:textId="77777777" w:rsidR="006A3E2E" w:rsidRPr="00E07A26" w:rsidRDefault="006A3E2E" w:rsidP="00C4529B">
            <w:pPr>
              <w:pStyle w:val="Texttabel"/>
              <w:rPr>
                <w:color w:val="auto"/>
                <w:sz w:val="18"/>
                <w:szCs w:val="18"/>
              </w:rPr>
            </w:pPr>
            <w:r w:rsidRPr="00E07A26">
              <w:rPr>
                <w:color w:val="auto"/>
                <w:sz w:val="18"/>
                <w:szCs w:val="18"/>
              </w:rPr>
              <w:t>Funcționare intermitenta (in cazuri accidentale sau in timpul mentenanței)</w:t>
            </w:r>
          </w:p>
        </w:tc>
      </w:tr>
    </w:tbl>
    <w:p w14:paraId="45BC42AF" w14:textId="77777777" w:rsidR="006A3E2E" w:rsidRPr="00E07A26" w:rsidRDefault="006A3E2E" w:rsidP="006A3E2E">
      <w:pPr>
        <w:rPr>
          <w:color w:val="auto"/>
          <w:sz w:val="20"/>
        </w:rPr>
      </w:pPr>
      <w:r w:rsidRPr="00E07A26">
        <w:rPr>
          <w:color w:val="auto"/>
          <w:sz w:val="20"/>
        </w:rPr>
        <w:t>Notă:</w:t>
      </w:r>
    </w:p>
    <w:p w14:paraId="625702B2" w14:textId="77777777" w:rsidR="006A3E2E" w:rsidRPr="00E07A26" w:rsidRDefault="006A3E2E" w:rsidP="006A3E2E">
      <w:pPr>
        <w:spacing w:after="240"/>
        <w:ind w:left="706"/>
        <w:rPr>
          <w:i/>
          <w:color w:val="auto"/>
          <w:sz w:val="16"/>
          <w:szCs w:val="16"/>
        </w:rPr>
      </w:pPr>
      <w:r w:rsidRPr="00E07A26">
        <w:rPr>
          <w:i/>
          <w:color w:val="auto"/>
          <w:sz w:val="16"/>
          <w:szCs w:val="16"/>
        </w:rPr>
        <w:t>* Conform documentelor de proiectare realizat de proiectantul Stației (documentul A-200283-S00-M-SPEC-003) nivelul maxim de zgomot al pompelor nu trebuie să depășească limita maxima de 80 dBA, la un metru de limita agregatului. De asemenea, conform documentului Filozofia de Proiectare Mecanică, A-200283-S00-M-PHIL-003 nivelul maxim de zgomot pentru echipamentele rotative, nu trebuie sa depășească limita de max 80 dBA, la un metru de limita agregatului.</w:t>
      </w:r>
    </w:p>
    <w:p w14:paraId="3F0F5FAC" w14:textId="4FF49DB1" w:rsidR="006A3E2E" w:rsidRPr="00E07A26" w:rsidRDefault="006A3E2E" w:rsidP="006A3E2E">
      <w:pPr>
        <w:spacing w:after="240"/>
        <w:ind w:left="706"/>
        <w:rPr>
          <w:i/>
          <w:color w:val="auto"/>
          <w:sz w:val="16"/>
          <w:szCs w:val="16"/>
        </w:rPr>
      </w:pPr>
      <w:r w:rsidRPr="00E07A26">
        <w:rPr>
          <w:i/>
          <w:color w:val="auto"/>
          <w:sz w:val="16"/>
          <w:szCs w:val="16"/>
        </w:rPr>
        <w:t>**Nive</w:t>
      </w:r>
      <w:r w:rsidR="00F95A3B" w:rsidRPr="00E07A26">
        <w:rPr>
          <w:i/>
          <w:color w:val="auto"/>
          <w:sz w:val="16"/>
          <w:szCs w:val="16"/>
        </w:rPr>
        <w:t>lul presiunii acustice pentru a fost preluată</w:t>
      </w:r>
      <w:r w:rsidRPr="00E07A26">
        <w:rPr>
          <w:i/>
          <w:color w:val="auto"/>
          <w:sz w:val="16"/>
          <w:szCs w:val="16"/>
        </w:rPr>
        <w:t xml:space="preserve"> de la producători care furnizează echipamente similare </w:t>
      </w:r>
    </w:p>
    <w:p w14:paraId="6DA16242" w14:textId="556052B7" w:rsidR="0098203E" w:rsidRPr="00E07A26" w:rsidRDefault="00F468C0" w:rsidP="00F468C0">
      <w:pPr>
        <w:pStyle w:val="Heading3"/>
        <w:rPr>
          <w:color w:val="auto"/>
        </w:rPr>
      </w:pPr>
      <w:bookmarkStart w:id="35" w:name="_Toc499710956"/>
      <w:r w:rsidRPr="00E07A26">
        <w:rPr>
          <w:color w:val="auto"/>
        </w:rPr>
        <w:t xml:space="preserve">Măsuri de reducere a </w:t>
      </w:r>
      <w:r w:rsidR="006A640B" w:rsidRPr="00E07A26">
        <w:rPr>
          <w:color w:val="auto"/>
        </w:rPr>
        <w:t xml:space="preserve">impactului zgomotului și vibrațiilor în perioada de </w:t>
      </w:r>
      <w:r w:rsidR="00A2411C" w:rsidRPr="00E07A26">
        <w:rPr>
          <w:color w:val="auto"/>
        </w:rPr>
        <w:t>construcție</w:t>
      </w:r>
      <w:bookmarkEnd w:id="35"/>
    </w:p>
    <w:p w14:paraId="728FA488" w14:textId="77777777" w:rsidR="006A640B" w:rsidRPr="00E07A26" w:rsidRDefault="006A640B" w:rsidP="006A640B">
      <w:pPr>
        <w:rPr>
          <w:color w:val="auto"/>
        </w:rPr>
      </w:pPr>
      <w:r w:rsidRPr="00E07A26">
        <w:rPr>
          <w:color w:val="auto"/>
        </w:rPr>
        <w:t>În vederea reducerii nivelului de zgomot și vibrații în perioada de execuție și implicit a impactului negativ potențial a fi generat asupra receptorilor sensibili, se recomandă următoarele măsuri de reducere a impactului:</w:t>
      </w:r>
    </w:p>
    <w:p w14:paraId="0BA7F816" w14:textId="6EC68E24" w:rsidR="006A640B" w:rsidRPr="00E07A26" w:rsidRDefault="006A640B" w:rsidP="00163389">
      <w:pPr>
        <w:pStyle w:val="ListParagraph"/>
        <w:numPr>
          <w:ilvl w:val="1"/>
          <w:numId w:val="62"/>
        </w:numPr>
        <w:rPr>
          <w:color w:val="auto"/>
        </w:rPr>
      </w:pPr>
      <w:r w:rsidRPr="00E07A26">
        <w:rPr>
          <w:color w:val="auto"/>
        </w:rPr>
        <w:t>Efectuarea transporturilor de materiale, echipamente și instalații și a lucrărilor pe timpul zilei, în intervalul orar 7.00-23.00 și evitarea efectuării transporturilor în intervalul 23:00-7:00 atunci când este posibil;</w:t>
      </w:r>
    </w:p>
    <w:p w14:paraId="7F8036BF" w14:textId="77777777" w:rsidR="006A640B" w:rsidRPr="00E07A26" w:rsidRDefault="006A640B" w:rsidP="00163389">
      <w:pPr>
        <w:pStyle w:val="ListParagraph"/>
        <w:numPr>
          <w:ilvl w:val="1"/>
          <w:numId w:val="62"/>
        </w:numPr>
        <w:rPr>
          <w:color w:val="auto"/>
        </w:rPr>
      </w:pPr>
      <w:r w:rsidRPr="00E07A26">
        <w:rPr>
          <w:color w:val="auto"/>
        </w:rPr>
        <w:t>Întocmirea unui plan de management a lucrărilor prin care să se stabilească ordinea de execuție a lucrărilor și a unui plan de întreținere și verificare a utilajelor și echipamentelor utilizate, care să ia în considerare nivelul de zgomot generat;</w:t>
      </w:r>
    </w:p>
    <w:p w14:paraId="74C13E56" w14:textId="77777777" w:rsidR="006A640B" w:rsidRPr="00E07A26" w:rsidRDefault="006A640B" w:rsidP="00163389">
      <w:pPr>
        <w:pStyle w:val="ListParagraph"/>
        <w:numPr>
          <w:ilvl w:val="1"/>
          <w:numId w:val="62"/>
        </w:numPr>
        <w:rPr>
          <w:color w:val="auto"/>
        </w:rPr>
      </w:pPr>
      <w:r w:rsidRPr="00E07A26">
        <w:rPr>
          <w:color w:val="auto"/>
        </w:rPr>
        <w:t>Folosirea de utilaje și mijloace de transport cu nivel redus de zgomot.</w:t>
      </w:r>
    </w:p>
    <w:p w14:paraId="2EE5571B" w14:textId="50C5FA84" w:rsidR="00A2411C" w:rsidRPr="00E07A26" w:rsidRDefault="00A2411C" w:rsidP="00A2411C">
      <w:pPr>
        <w:pStyle w:val="Heading3"/>
        <w:rPr>
          <w:color w:val="auto"/>
        </w:rPr>
      </w:pPr>
      <w:bookmarkStart w:id="36" w:name="_Toc499710957"/>
      <w:r w:rsidRPr="00E07A26">
        <w:rPr>
          <w:color w:val="auto"/>
        </w:rPr>
        <w:t>Măsuri de reducere a impactului zgomotului și vibrațiilor în perioada de operare</w:t>
      </w:r>
      <w:bookmarkEnd w:id="36"/>
    </w:p>
    <w:p w14:paraId="41EC726C" w14:textId="4379B36E" w:rsidR="00A2411C" w:rsidRPr="00E07A26" w:rsidRDefault="00A2411C" w:rsidP="00A2411C">
      <w:pPr>
        <w:pStyle w:val="BodyText"/>
        <w:rPr>
          <w:color w:val="auto"/>
          <w:szCs w:val="24"/>
        </w:rPr>
      </w:pPr>
      <w:r w:rsidRPr="00E07A26">
        <w:rPr>
          <w:color w:val="auto"/>
          <w:szCs w:val="24"/>
        </w:rPr>
        <w:t>Sunt recomandate următoarele măsuri de reducere a impactului zgomotului în perioada de operare:</w:t>
      </w:r>
    </w:p>
    <w:p w14:paraId="26EE5DDF" w14:textId="77777777" w:rsidR="00A2411C" w:rsidRPr="00E07A26" w:rsidRDefault="00A2411C" w:rsidP="00163389">
      <w:pPr>
        <w:pStyle w:val="ListParagraph"/>
        <w:numPr>
          <w:ilvl w:val="1"/>
          <w:numId w:val="63"/>
        </w:numPr>
        <w:rPr>
          <w:color w:val="auto"/>
        </w:rPr>
      </w:pPr>
      <w:r w:rsidRPr="00E07A26">
        <w:rPr>
          <w:color w:val="auto"/>
        </w:rPr>
        <w:t>Reducerea frecvenței transporturilor pe timpul nopții în intervalul orar 23:00-7:00 și aplicarea unor măsuri adiționale pentru reducerea vitezei;</w:t>
      </w:r>
    </w:p>
    <w:p w14:paraId="2193F62D" w14:textId="3D16300A" w:rsidR="00A2411C" w:rsidRPr="00E07A26" w:rsidRDefault="00A2411C" w:rsidP="00163389">
      <w:pPr>
        <w:pStyle w:val="ListParagraph"/>
        <w:numPr>
          <w:ilvl w:val="1"/>
          <w:numId w:val="63"/>
        </w:numPr>
        <w:rPr>
          <w:color w:val="auto"/>
        </w:rPr>
      </w:pPr>
      <w:r w:rsidRPr="00E07A26">
        <w:rPr>
          <w:color w:val="auto"/>
        </w:rPr>
        <w:lastRenderedPageBreak/>
        <w:t>Limitarea vitezei autoturismelor și a vehiculelor grele pe drumul de acces</w:t>
      </w:r>
      <w:r w:rsidR="00F9376E" w:rsidRPr="00E07A26">
        <w:rPr>
          <w:color w:val="auto"/>
        </w:rPr>
        <w:t>;</w:t>
      </w:r>
    </w:p>
    <w:p w14:paraId="611A3B2D" w14:textId="1BE13850" w:rsidR="00A2411C" w:rsidRPr="00E07A26" w:rsidRDefault="00DD10B1" w:rsidP="00163389">
      <w:pPr>
        <w:pStyle w:val="ListParagraph"/>
        <w:numPr>
          <w:ilvl w:val="1"/>
          <w:numId w:val="63"/>
        </w:numPr>
        <w:rPr>
          <w:color w:val="auto"/>
        </w:rPr>
      </w:pPr>
      <w:r w:rsidRPr="00E07A26">
        <w:rPr>
          <w:color w:val="auto"/>
        </w:rPr>
        <w:t>Planificarea activităților de transport a materialelor în așa fel încât deplasările vehiculelor să fie limitate la minimul necesar efectuării lucrărilor pentru a reduce disco</w:t>
      </w:r>
      <w:r w:rsidR="00F9376E" w:rsidRPr="00E07A26">
        <w:rPr>
          <w:color w:val="auto"/>
        </w:rPr>
        <w:t>nfortul creat populației locale;</w:t>
      </w:r>
    </w:p>
    <w:p w14:paraId="17C21909" w14:textId="77777777" w:rsidR="00F47627" w:rsidRPr="00E07A26" w:rsidRDefault="00300B06" w:rsidP="00163389">
      <w:pPr>
        <w:pStyle w:val="ListParagraph"/>
        <w:numPr>
          <w:ilvl w:val="1"/>
          <w:numId w:val="63"/>
        </w:numPr>
        <w:rPr>
          <w:color w:val="auto"/>
        </w:rPr>
      </w:pPr>
      <w:r w:rsidRPr="00E07A26">
        <w:rPr>
          <w:color w:val="auto"/>
        </w:rPr>
        <w:t xml:space="preserve">Instalarea de amortizoare de zgomot pe </w:t>
      </w:r>
      <w:r w:rsidR="00F47627" w:rsidRPr="00E07A26">
        <w:rPr>
          <w:color w:val="auto"/>
        </w:rPr>
        <w:t>traseelor gazelor de ardere către coșurile de evacuare;</w:t>
      </w:r>
    </w:p>
    <w:p w14:paraId="7F28BEE0" w14:textId="77777777" w:rsidR="00F47627" w:rsidRPr="00E07A26" w:rsidRDefault="00F47627" w:rsidP="00F47627">
      <w:pPr>
        <w:pStyle w:val="ListParagraph"/>
        <w:numPr>
          <w:ilvl w:val="1"/>
          <w:numId w:val="63"/>
        </w:numPr>
        <w:rPr>
          <w:color w:val="auto"/>
        </w:rPr>
      </w:pPr>
      <w:r w:rsidRPr="00E07A26">
        <w:rPr>
          <w:color w:val="auto"/>
        </w:rPr>
        <w:t>Montarea de carcase sau ecrane acustice acolo unde este posibil (agregate: pompe, generatoare de putere, turbine etc.);</w:t>
      </w:r>
    </w:p>
    <w:p w14:paraId="326CDBCA" w14:textId="2A1FC634" w:rsidR="006A640B" w:rsidRPr="00E07A26" w:rsidRDefault="00F9376E" w:rsidP="00163389">
      <w:pPr>
        <w:pStyle w:val="ListParagraph"/>
        <w:numPr>
          <w:ilvl w:val="1"/>
          <w:numId w:val="63"/>
        </w:numPr>
        <w:rPr>
          <w:color w:val="auto"/>
        </w:rPr>
      </w:pPr>
      <w:r w:rsidRPr="00E07A26">
        <w:rPr>
          <w:color w:val="auto"/>
        </w:rPr>
        <w:t>Monitorizarea emisiilor de zgomot pentru a verifica încadrarea cu limitele impuse de legislație aplicabile în funcție de situația dată.</w:t>
      </w:r>
    </w:p>
    <w:p w14:paraId="0EC2E1CF" w14:textId="77777777" w:rsidR="00805AFB" w:rsidRPr="00E07A26" w:rsidRDefault="00291FE6" w:rsidP="00291FE6">
      <w:pPr>
        <w:pStyle w:val="Heading2"/>
        <w:rPr>
          <w:color w:val="auto"/>
        </w:rPr>
      </w:pPr>
      <w:bookmarkStart w:id="37" w:name="_Toc499710958"/>
      <w:r w:rsidRPr="00E07A26">
        <w:rPr>
          <w:color w:val="auto"/>
        </w:rPr>
        <w:t>Alte tipuri de poluare fizică sau biologică</w:t>
      </w:r>
      <w:bookmarkEnd w:id="37"/>
    </w:p>
    <w:p w14:paraId="6890B9E9" w14:textId="77777777" w:rsidR="00640FBE" w:rsidRPr="00E07A26" w:rsidRDefault="00640FBE" w:rsidP="00640FBE">
      <w:pPr>
        <w:rPr>
          <w:color w:val="auto"/>
        </w:rPr>
      </w:pPr>
      <w:r w:rsidRPr="00E07A26">
        <w:rPr>
          <w:color w:val="auto"/>
        </w:rPr>
        <w:t>Nu sunt prevăzute lucrări cu surse de radiație electromagnetică sau ionizantă.</w:t>
      </w:r>
    </w:p>
    <w:p w14:paraId="655D8CE7" w14:textId="142FC630" w:rsidR="00805AFB" w:rsidRPr="00E07A26" w:rsidRDefault="00640FBE" w:rsidP="00640FBE">
      <w:pPr>
        <w:rPr>
          <w:color w:val="auto"/>
        </w:rPr>
      </w:pPr>
      <w:r w:rsidRPr="00E07A26">
        <w:rPr>
          <w:color w:val="auto"/>
        </w:rPr>
        <w:t xml:space="preserve">Având în vedere specificul lucrărilor ce urmează a fi realizate, precum și concepția constructivă a acestora, se consideră că în perioada de </w:t>
      </w:r>
      <w:r w:rsidR="004B4869" w:rsidRPr="00E07A26">
        <w:rPr>
          <w:color w:val="auto"/>
        </w:rPr>
        <w:t>c</w:t>
      </w:r>
      <w:r w:rsidR="004F0991" w:rsidRPr="00E07A26">
        <w:rPr>
          <w:color w:val="auto"/>
        </w:rPr>
        <w:t>onstrucție</w:t>
      </w:r>
      <w:r w:rsidRPr="00E07A26">
        <w:rPr>
          <w:color w:val="auto"/>
        </w:rPr>
        <w:t xml:space="preserve"> și operare nu se vor genera radiații electromagnetice, radiații ionizante și poluanți biologici care să afecteze semnificativ factorii de mediu.</w:t>
      </w:r>
    </w:p>
    <w:p w14:paraId="50F3576E" w14:textId="77777777" w:rsidR="00805AFB" w:rsidRPr="00E07A26" w:rsidRDefault="00291FE6" w:rsidP="00291FE6">
      <w:pPr>
        <w:pStyle w:val="Heading2"/>
        <w:rPr>
          <w:color w:val="auto"/>
        </w:rPr>
      </w:pPr>
      <w:bookmarkStart w:id="38" w:name="_Toc499710959"/>
      <w:r w:rsidRPr="00E07A26">
        <w:rPr>
          <w:color w:val="auto"/>
        </w:rPr>
        <w:t>Descrierea principalelor alternative studiate de titularul proiectului și indicarea motivelor alegerii uneia dintre ele</w:t>
      </w:r>
      <w:bookmarkEnd w:id="38"/>
    </w:p>
    <w:p w14:paraId="226DE4D0" w14:textId="77777777" w:rsidR="007C118E" w:rsidRPr="00E07A26" w:rsidRDefault="007C118E" w:rsidP="007C118E">
      <w:pPr>
        <w:rPr>
          <w:color w:val="auto"/>
        </w:rPr>
      </w:pPr>
      <w:r w:rsidRPr="00E07A26">
        <w:rPr>
          <w:color w:val="auto"/>
        </w:rPr>
        <w:t>Alternativele posibile au fost proiectate având în vedere obiectivele specifice și aria geografică a PP, problemele de mediu identificate, starea actuală a mediului și evoluția acesteia în absența implementării PP.</w:t>
      </w:r>
    </w:p>
    <w:p w14:paraId="6CEFCED6" w14:textId="752ED781" w:rsidR="007C118E" w:rsidRPr="00E07A26" w:rsidRDefault="00AC5AEC" w:rsidP="007C118E">
      <w:pPr>
        <w:rPr>
          <w:color w:val="auto"/>
        </w:rPr>
      </w:pPr>
      <w:r w:rsidRPr="00E07A26">
        <w:rPr>
          <w:color w:val="auto"/>
        </w:rPr>
        <w:t xml:space="preserve">De asemenea s-a ținut cont de </w:t>
      </w:r>
      <w:r w:rsidR="007C118E" w:rsidRPr="00E07A26">
        <w:rPr>
          <w:color w:val="auto"/>
        </w:rPr>
        <w:t xml:space="preserve">faptul că alternativele trebuie să fie posibile și realiste, adică să se raporteze la situația de fapt din teren și să se afle în competența materială și teritorială a titularului </w:t>
      </w:r>
      <w:r w:rsidR="00447C98" w:rsidRPr="00E07A26">
        <w:rPr>
          <w:color w:val="auto"/>
        </w:rPr>
        <w:t>proiectului propus</w:t>
      </w:r>
      <w:r w:rsidR="007C118E" w:rsidRPr="00E07A26">
        <w:rPr>
          <w:color w:val="auto"/>
        </w:rPr>
        <w:t>.</w:t>
      </w:r>
    </w:p>
    <w:p w14:paraId="46DEC853" w14:textId="77777777" w:rsidR="00447C98" w:rsidRPr="00E07A26" w:rsidRDefault="00447C98" w:rsidP="00447C98">
      <w:pPr>
        <w:rPr>
          <w:color w:val="auto"/>
        </w:rPr>
      </w:pPr>
      <w:r w:rsidRPr="00E07A26">
        <w:rPr>
          <w:color w:val="auto"/>
        </w:rPr>
        <w:t xml:space="preserve">Pentru a alege traseul conductei de transport de gaze naturale și locația stației de tratare a gazelor care să aibă un impact cât mai redus asupra biodiversității, înainte de demararea procedurilor pentru obținerea Acordului de Mediu pentru prezentul PP, titularul proiectului a analizat din punct de vedere al biodiversității – în principal al speciilor și habitatelor de interes comunitar - o zonă mult mai extinsă ca suprafață. </w:t>
      </w:r>
    </w:p>
    <w:p w14:paraId="6BB7F73C" w14:textId="5C315076" w:rsidR="00447C98" w:rsidRPr="00E07A26" w:rsidRDefault="00447C98" w:rsidP="00447C98">
      <w:pPr>
        <w:rPr>
          <w:color w:val="auto"/>
        </w:rPr>
      </w:pPr>
      <w:r w:rsidRPr="00E07A26">
        <w:rPr>
          <w:color w:val="auto"/>
        </w:rPr>
        <w:t>A fost contractată la vremea respectivă (2012-2013) de către Beneficiar compania RSK, care în perioada 2012 -2013 a realizat 6 rapoarte ce au avut ca scop monitorizarea speciilor de floră, faună și păsări pentru identificarea zonelor cele mai semnificative și cel mai puțin semnificative din punct de vedere al prezenței speciilor și habitatelor de interes comunitar, pentru ca ulterior să se aleagă cea mai bună opțiune privind traseul conductei de gaz în sectorul terestru, respectiv ruta cu cel mai redus impact asupra acestora.</w:t>
      </w:r>
      <w:r w:rsidR="00ED5A44" w:rsidRPr="00E07A26">
        <w:rPr>
          <w:color w:val="auto"/>
        </w:rPr>
        <w:t xml:space="preserve"> Localizarea a</w:t>
      </w:r>
      <w:r w:rsidR="00CD01FE" w:rsidRPr="00E07A26">
        <w:rPr>
          <w:color w:val="auto"/>
        </w:rPr>
        <w:t>leasă a ținut cont de topografia</w:t>
      </w:r>
      <w:r w:rsidR="00ED5A44" w:rsidRPr="00E07A26">
        <w:rPr>
          <w:color w:val="auto"/>
        </w:rPr>
        <w:t xml:space="preserve"> terenului și de integrarea în peisaj a Stației, de </w:t>
      </w:r>
      <w:r w:rsidR="00B25D07" w:rsidRPr="00E07A26">
        <w:rPr>
          <w:color w:val="auto"/>
        </w:rPr>
        <w:t>aceea</w:t>
      </w:r>
      <w:r w:rsidR="00ED5A44" w:rsidRPr="00E07A26">
        <w:rPr>
          <w:color w:val="auto"/>
        </w:rPr>
        <w:t xml:space="preserve"> s-a ales o locație </w:t>
      </w:r>
      <w:r w:rsidR="00CD01FE" w:rsidRPr="00E07A26">
        <w:rPr>
          <w:color w:val="auto"/>
        </w:rPr>
        <w:t>e</w:t>
      </w:r>
      <w:r w:rsidR="00ED5A44" w:rsidRPr="00E07A26">
        <w:rPr>
          <w:color w:val="auto"/>
        </w:rPr>
        <w:t xml:space="preserve">cranată de plantația de salcâmi și care se poate vedea doar din anumite puncte de </w:t>
      </w:r>
      <w:r w:rsidR="00C77888" w:rsidRPr="00E07A26">
        <w:rPr>
          <w:color w:val="auto"/>
        </w:rPr>
        <w:t>observație</w:t>
      </w:r>
      <w:r w:rsidR="00ED5A44" w:rsidRPr="00E07A26">
        <w:rPr>
          <w:color w:val="auto"/>
        </w:rPr>
        <w:t>.</w:t>
      </w:r>
    </w:p>
    <w:p w14:paraId="0B94A5E5" w14:textId="77777777" w:rsidR="00447C98" w:rsidRPr="00E07A26" w:rsidRDefault="00447C98" w:rsidP="00447C98">
      <w:pPr>
        <w:rPr>
          <w:rFonts w:cs="Arial"/>
          <w:color w:val="auto"/>
        </w:rPr>
      </w:pPr>
      <w:r w:rsidRPr="00E07A26">
        <w:rPr>
          <w:color w:val="auto"/>
        </w:rPr>
        <w:lastRenderedPageBreak/>
        <w:t xml:space="preserve">Localizarea </w:t>
      </w:r>
      <w:r w:rsidR="006818F7" w:rsidRPr="00E07A26">
        <w:rPr>
          <w:color w:val="auto"/>
        </w:rPr>
        <w:t>aleasă</w:t>
      </w:r>
      <w:r w:rsidRPr="00E07A26">
        <w:rPr>
          <w:color w:val="auto"/>
        </w:rPr>
        <w:t xml:space="preserve"> în final a ținut cont și de existența în zonă a unor investiții similare, </w:t>
      </w:r>
      <w:r w:rsidRPr="00E07A26">
        <w:rPr>
          <w:rFonts w:cs="Arial"/>
          <w:color w:val="auto"/>
        </w:rPr>
        <w:t>conductele subterane de transport de gaze naturale și de țiței, proprietate a OMV Petrom S.A., prin care se asigură transportul hidrocarburilor exploatate pe platforma off-shore Lebăda către terminalul de procesare Midia OMV Petrom S.A.. Aceste obiective aflate în operare de aproximativ 30 ani nu au generat probleme de mediu sau incidente care să pună în pericol populația și sănătatea umană sau biodiversitatea locală. În acest context se preconizează că investiția ce face obiectul PP nu va genera un impact semnificativ asupra mediului sau a sănătății umane, având în vedere evoluțiile tehnologice în domeniu din ultimii 30 de ani ce vor asigura respectarea legislației de mediu în vigoare.</w:t>
      </w:r>
    </w:p>
    <w:p w14:paraId="60AD07A6" w14:textId="06BCCDE0" w:rsidR="00447C98" w:rsidRPr="00E07A26" w:rsidRDefault="00AC5AEC" w:rsidP="00447C98">
      <w:pPr>
        <w:rPr>
          <w:rFonts w:cs="Arial"/>
          <w:color w:val="auto"/>
        </w:rPr>
      </w:pPr>
      <w:r w:rsidRPr="00E07A26">
        <w:rPr>
          <w:rFonts w:cs="Arial"/>
          <w:color w:val="auto"/>
        </w:rPr>
        <w:t>Din p</w:t>
      </w:r>
      <w:r w:rsidR="00447C98" w:rsidRPr="00E07A26">
        <w:rPr>
          <w:rFonts w:cs="Arial"/>
          <w:color w:val="auto"/>
        </w:rPr>
        <w:t>unct de vedere tehnic, fluxul tehnologic al stației de tratare a gazelor și implicit localizarea componentelor individuale ale acesteia au fost gândite astfel încât să respecte toate normele tehnice în vigoare și nu pot suferi modificări semnificative. Din acest motiv, pentru analiza comparativă a variantelor alternative au fost considerate spre analiză posibilități de amplasare a întregii stații de tratare a gazelor.</w:t>
      </w:r>
    </w:p>
    <w:p w14:paraId="690B53C1" w14:textId="77777777" w:rsidR="00447C98" w:rsidRPr="00E07A26" w:rsidRDefault="00447C98" w:rsidP="00447C98">
      <w:pPr>
        <w:rPr>
          <w:color w:val="auto"/>
        </w:rPr>
      </w:pPr>
      <w:r w:rsidRPr="00E07A26">
        <w:rPr>
          <w:color w:val="auto"/>
        </w:rPr>
        <w:t>Având în vedere caracteristicile geo-fizice locale prezentate în capitolele anterioare, au fost analizate două variante alternative de amplasare a Stației de tratare a gazelor, cu excepția variantei alternative 0 (neimplementarea PP):</w:t>
      </w:r>
    </w:p>
    <w:p w14:paraId="7298F4E4" w14:textId="77777777" w:rsidR="00447C98" w:rsidRPr="00E07A26" w:rsidRDefault="00447C98" w:rsidP="00B27183">
      <w:pPr>
        <w:pStyle w:val="BodyText"/>
        <w:keepLines w:val="0"/>
        <w:numPr>
          <w:ilvl w:val="0"/>
          <w:numId w:val="41"/>
        </w:numPr>
        <w:spacing w:after="0"/>
        <w:rPr>
          <w:color w:val="auto"/>
        </w:rPr>
      </w:pPr>
      <w:r w:rsidRPr="00E07A26">
        <w:rPr>
          <w:color w:val="auto"/>
        </w:rPr>
        <w:t>Localizarea stației de tratare a gazelor pe terenurile arabile aflate în proprietatea titularului, în afara ariilor naturale protejate de interes comunitar (varianta alternativă 1);</w:t>
      </w:r>
    </w:p>
    <w:p w14:paraId="70F7D09A" w14:textId="77777777" w:rsidR="00447C98" w:rsidRPr="00E07A26" w:rsidRDefault="00447C98" w:rsidP="00B27183">
      <w:pPr>
        <w:pStyle w:val="BodyText"/>
        <w:keepLines w:val="0"/>
        <w:numPr>
          <w:ilvl w:val="0"/>
          <w:numId w:val="41"/>
        </w:numPr>
        <w:spacing w:after="0"/>
        <w:rPr>
          <w:color w:val="auto"/>
        </w:rPr>
      </w:pPr>
      <w:r w:rsidRPr="00E07A26">
        <w:rPr>
          <w:color w:val="auto"/>
        </w:rPr>
        <w:t>Localizarea stației de tratare a gazelor în partea de vest a terenului învecinat aflat tot în proprietatea titularului. Acest teren este localizat în interiorul sitului Natura 2000 ROSCI0065 – Delta Dunării, respectiv în interiorul Rezervației Biosferei Delta Dunării (varianta alternativă 2).</w:t>
      </w:r>
    </w:p>
    <w:p w14:paraId="26FDB1F0" w14:textId="77777777" w:rsidR="00805AFB" w:rsidRPr="00E07A26" w:rsidRDefault="00291FE6" w:rsidP="00291FE6">
      <w:pPr>
        <w:pStyle w:val="Heading2"/>
        <w:rPr>
          <w:color w:val="auto"/>
        </w:rPr>
      </w:pPr>
      <w:bookmarkStart w:id="39" w:name="_Toc499710960"/>
      <w:r w:rsidRPr="00E07A26">
        <w:rPr>
          <w:color w:val="auto"/>
        </w:rPr>
        <w:t>Localizarea geografică și administrativă a amplasamentelor pentru alternativele la proiect</w:t>
      </w:r>
      <w:bookmarkEnd w:id="39"/>
    </w:p>
    <w:p w14:paraId="1211930E" w14:textId="38E14238" w:rsidR="00416AF0" w:rsidRPr="00E07A26" w:rsidRDefault="00543E4E" w:rsidP="00805AFB">
      <w:pPr>
        <w:rPr>
          <w:color w:val="auto"/>
        </w:rPr>
      </w:pPr>
      <w:r w:rsidRPr="00E07A26">
        <w:rPr>
          <w:color w:val="auto"/>
        </w:rPr>
        <w:t>Ambele alternative sunt localizate pe teritoriul administrativ al comunei Corbu, județul Constanța.</w:t>
      </w:r>
      <w:r w:rsidR="00D50937" w:rsidRPr="00E07A26">
        <w:rPr>
          <w:color w:val="auto"/>
        </w:rPr>
        <w:t xml:space="preserve"> </w:t>
      </w:r>
      <w:r w:rsidR="00416AF0" w:rsidRPr="00E07A26">
        <w:rPr>
          <w:color w:val="auto"/>
        </w:rPr>
        <w:t xml:space="preserve">Din punct de vedere geografic, cele două alternative se află la o distanță de </w:t>
      </w:r>
      <w:r w:rsidR="00FD2F12" w:rsidRPr="00E07A26">
        <w:rPr>
          <w:color w:val="auto"/>
        </w:rPr>
        <w:t xml:space="preserve">180 m una de cealaltă, alternativa </w:t>
      </w:r>
      <w:r w:rsidR="001F05C3" w:rsidRPr="00E07A26">
        <w:rPr>
          <w:color w:val="auto"/>
        </w:rPr>
        <w:t>2</w:t>
      </w:r>
      <w:r w:rsidR="00FD2F12" w:rsidRPr="00E07A26">
        <w:rPr>
          <w:color w:val="auto"/>
        </w:rPr>
        <w:t xml:space="preserve"> se află în interiorul a două arii naturale protejate de interes comunitar și a Rezervației Biosferei Delta Dunării, pe când alternativa </w:t>
      </w:r>
      <w:r w:rsidR="001F05C3" w:rsidRPr="00E07A26">
        <w:rPr>
          <w:color w:val="auto"/>
        </w:rPr>
        <w:t xml:space="preserve">1 </w:t>
      </w:r>
      <w:r w:rsidR="00FD2F12" w:rsidRPr="00E07A26">
        <w:rPr>
          <w:color w:val="auto"/>
        </w:rPr>
        <w:t>se află pe un teren agricol în afara o</w:t>
      </w:r>
      <w:r w:rsidR="00FB3764" w:rsidRPr="00E07A26">
        <w:rPr>
          <w:color w:val="auto"/>
        </w:rPr>
        <w:t>ricărei arii naturale protejate, ambele fiind pe teren proprietate a titularului proiectului propus.</w:t>
      </w:r>
    </w:p>
    <w:p w14:paraId="31D10D62" w14:textId="77777777" w:rsidR="00805AFB" w:rsidRPr="00E07A26" w:rsidRDefault="00987658" w:rsidP="00B41E51">
      <w:pPr>
        <w:pStyle w:val="Heading1"/>
        <w:rPr>
          <w:color w:val="auto"/>
        </w:rPr>
      </w:pPr>
      <w:bookmarkStart w:id="40" w:name="_Toc404168757"/>
      <w:bookmarkStart w:id="41" w:name="_Toc499710961"/>
      <w:r w:rsidRPr="00E07A26">
        <w:rPr>
          <w:color w:val="auto"/>
        </w:rPr>
        <w:t>Descrierea p</w:t>
      </w:r>
      <w:r w:rsidR="00291FE6" w:rsidRPr="00E07A26">
        <w:rPr>
          <w:color w:val="auto"/>
        </w:rPr>
        <w:t>rocese</w:t>
      </w:r>
      <w:r w:rsidRPr="00E07A26">
        <w:rPr>
          <w:color w:val="auto"/>
        </w:rPr>
        <w:t>lor</w:t>
      </w:r>
      <w:r w:rsidR="00291FE6" w:rsidRPr="00E07A26">
        <w:rPr>
          <w:color w:val="auto"/>
        </w:rPr>
        <w:t xml:space="preserve"> tehnologice de producție</w:t>
      </w:r>
      <w:bookmarkEnd w:id="40"/>
      <w:r w:rsidR="00B41E51" w:rsidRPr="00E07A26">
        <w:rPr>
          <w:color w:val="auto"/>
        </w:rPr>
        <w:t xml:space="preserve"> și a utilităților</w:t>
      </w:r>
      <w:r w:rsidRPr="00E07A26">
        <w:rPr>
          <w:color w:val="auto"/>
        </w:rPr>
        <w:t xml:space="preserve"> asociate principalelor etape din proces</w:t>
      </w:r>
      <w:r w:rsidR="00B41E51" w:rsidRPr="00E07A26">
        <w:rPr>
          <w:color w:val="auto"/>
        </w:rPr>
        <w:t>ele tehnologice</w:t>
      </w:r>
      <w:bookmarkEnd w:id="41"/>
    </w:p>
    <w:p w14:paraId="3BFB32C8" w14:textId="7C2A8FB1" w:rsidR="00015C3E" w:rsidRPr="00E07A26" w:rsidRDefault="00764F91" w:rsidP="00015C3E">
      <w:pPr>
        <w:rPr>
          <w:color w:val="auto"/>
        </w:rPr>
      </w:pPr>
      <w:r w:rsidRPr="00E07A26">
        <w:rPr>
          <w:color w:val="auto"/>
        </w:rPr>
        <w:t xml:space="preserve">În Figura </w:t>
      </w:r>
      <w:r w:rsidR="002404F7" w:rsidRPr="00E07A26">
        <w:rPr>
          <w:color w:val="auto"/>
        </w:rPr>
        <w:t>5</w:t>
      </w:r>
      <w:r w:rsidRPr="00E07A26">
        <w:rPr>
          <w:color w:val="auto"/>
        </w:rPr>
        <w:t xml:space="preserve"> este prezentată schema bloc </w:t>
      </w:r>
      <w:r w:rsidR="00BC74C2" w:rsidRPr="00E07A26">
        <w:rPr>
          <w:color w:val="auto"/>
        </w:rPr>
        <w:t>sumară</w:t>
      </w:r>
      <w:r w:rsidR="00015C3E" w:rsidRPr="00E07A26">
        <w:rPr>
          <w:color w:val="auto"/>
        </w:rPr>
        <w:t xml:space="preserve"> a fluxului </w:t>
      </w:r>
      <w:r w:rsidRPr="00E07A26">
        <w:rPr>
          <w:color w:val="auto"/>
        </w:rPr>
        <w:t xml:space="preserve">tehnologic </w:t>
      </w:r>
      <w:r w:rsidR="00015C3E" w:rsidRPr="00E07A26">
        <w:rPr>
          <w:color w:val="auto"/>
        </w:rPr>
        <w:t xml:space="preserve">principal de proces din </w:t>
      </w:r>
      <w:r w:rsidRPr="00E07A26">
        <w:rPr>
          <w:color w:val="auto"/>
        </w:rPr>
        <w:t>Stația</w:t>
      </w:r>
      <w:r w:rsidR="00015C3E" w:rsidRPr="00E07A26">
        <w:rPr>
          <w:color w:val="auto"/>
        </w:rPr>
        <w:t xml:space="preserve"> de Tratare Gaze. </w:t>
      </w:r>
    </w:p>
    <w:p w14:paraId="2ED7F5C1" w14:textId="77777777" w:rsidR="00015C3E" w:rsidRPr="00E07A26" w:rsidRDefault="00015C3E" w:rsidP="00015C3E">
      <w:pPr>
        <w:spacing w:before="240" w:after="240"/>
        <w:rPr>
          <w:color w:val="auto"/>
        </w:rPr>
      </w:pPr>
      <w:r w:rsidRPr="00E07A26">
        <w:rPr>
          <w:noProof/>
          <w:color w:val="auto"/>
          <w:lang w:val="en-US"/>
        </w:rPr>
        <w:lastRenderedPageBreak/>
        <w:drawing>
          <wp:inline distT="0" distB="0" distL="0" distR="0" wp14:anchorId="37731B2B" wp14:editId="55E6040F">
            <wp:extent cx="5557652" cy="1614089"/>
            <wp:effectExtent l="19050" t="19050" r="24130" b="247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566301" cy="1616601"/>
                    </a:xfrm>
                    <a:prstGeom prst="rect">
                      <a:avLst/>
                    </a:prstGeom>
                    <a:noFill/>
                    <a:ln w="3175">
                      <a:solidFill>
                        <a:schemeClr val="tx1"/>
                      </a:solidFill>
                    </a:ln>
                  </pic:spPr>
                </pic:pic>
              </a:graphicData>
            </a:graphic>
          </wp:inline>
        </w:drawing>
      </w:r>
    </w:p>
    <w:p w14:paraId="2DFBB173" w14:textId="0BDA29E0" w:rsidR="00015C3E" w:rsidRPr="00E07A26" w:rsidRDefault="00015C3E" w:rsidP="00015C3E">
      <w:pPr>
        <w:pStyle w:val="Caption"/>
        <w:rPr>
          <w:color w:val="auto"/>
        </w:rPr>
      </w:pPr>
      <w:bookmarkStart w:id="42" w:name="_Toc499054296"/>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5</w:t>
      </w:r>
      <w:r w:rsidR="0032141F" w:rsidRPr="00E07A26">
        <w:rPr>
          <w:noProof/>
          <w:color w:val="auto"/>
        </w:rPr>
        <w:fldChar w:fldCharType="end"/>
      </w:r>
      <w:r w:rsidRPr="00E07A26">
        <w:rPr>
          <w:color w:val="auto"/>
        </w:rPr>
        <w:t xml:space="preserve"> – Schema </w:t>
      </w:r>
      <w:r w:rsidR="003F7EAB" w:rsidRPr="00E07A26">
        <w:rPr>
          <w:color w:val="auto"/>
        </w:rPr>
        <w:t xml:space="preserve">sumară a </w:t>
      </w:r>
      <w:r w:rsidRPr="00E07A26">
        <w:rPr>
          <w:color w:val="auto"/>
        </w:rPr>
        <w:t>fluxului tehnologic al Stației de tratare a gazelor naturale</w:t>
      </w:r>
      <w:bookmarkEnd w:id="42"/>
    </w:p>
    <w:p w14:paraId="2BD3556E" w14:textId="77777777" w:rsidR="00987658" w:rsidRPr="00E07A26" w:rsidRDefault="00B41E51" w:rsidP="00B41E51">
      <w:pPr>
        <w:pStyle w:val="Heading2"/>
        <w:rPr>
          <w:color w:val="auto"/>
        </w:rPr>
      </w:pPr>
      <w:bookmarkStart w:id="43" w:name="_Toc496258063"/>
      <w:bookmarkStart w:id="44" w:name="_Toc499710962"/>
      <w:r w:rsidRPr="00E07A26">
        <w:rPr>
          <w:color w:val="auto"/>
        </w:rPr>
        <w:t>Descrierea sistemelor principale</w:t>
      </w:r>
      <w:bookmarkEnd w:id="43"/>
      <w:bookmarkEnd w:id="44"/>
    </w:p>
    <w:p w14:paraId="65812FD4" w14:textId="77777777" w:rsidR="00987658" w:rsidRPr="00E07A26" w:rsidRDefault="009B6D72" w:rsidP="009B6D72">
      <w:pPr>
        <w:pStyle w:val="Heading3"/>
        <w:rPr>
          <w:color w:val="auto"/>
        </w:rPr>
      </w:pPr>
      <w:bookmarkStart w:id="45" w:name="_Toc499710963"/>
      <w:bookmarkStart w:id="46" w:name="_Hlk496173871"/>
      <w:r w:rsidRPr="00E07A26">
        <w:rPr>
          <w:color w:val="auto"/>
        </w:rPr>
        <w:t>Echipamente de intrare gaze și separare lichide</w:t>
      </w:r>
      <w:bookmarkEnd w:id="45"/>
    </w:p>
    <w:bookmarkEnd w:id="46"/>
    <w:p w14:paraId="0C9F50B0" w14:textId="77777777" w:rsidR="00CC0B56" w:rsidRPr="00E07A26" w:rsidRDefault="00CC0B56" w:rsidP="00CC0B56">
      <w:pPr>
        <w:rPr>
          <w:rFonts w:asciiTheme="minorHAnsi" w:hAnsiTheme="minorHAnsi"/>
          <w:color w:val="auto"/>
        </w:rPr>
      </w:pPr>
      <w:r w:rsidRPr="00E07A26">
        <w:rPr>
          <w:rFonts w:asciiTheme="minorHAnsi" w:hAnsiTheme="minorHAnsi"/>
          <w:color w:val="auto"/>
        </w:rPr>
        <w:t>Stația va funcționa în mod continuu, 24/24.</w:t>
      </w:r>
    </w:p>
    <w:p w14:paraId="2814D42C" w14:textId="49899C7D" w:rsidR="00143413" w:rsidRPr="00E07A26" w:rsidRDefault="00143413" w:rsidP="00B41E51">
      <w:pPr>
        <w:rPr>
          <w:color w:val="auto"/>
        </w:rPr>
      </w:pPr>
      <w:r w:rsidRPr="00E07A26">
        <w:rPr>
          <w:color w:val="auto"/>
        </w:rPr>
        <w:t xml:space="preserve">În Figura </w:t>
      </w:r>
      <w:r w:rsidR="002404F7" w:rsidRPr="00E07A26">
        <w:rPr>
          <w:color w:val="auto"/>
        </w:rPr>
        <w:t>6</w:t>
      </w:r>
      <w:r w:rsidRPr="00E07A26">
        <w:rPr>
          <w:color w:val="auto"/>
        </w:rPr>
        <w:t xml:space="preserve"> este prezentată schema detaliată a fluxului tehnologic a STG</w:t>
      </w:r>
      <w:r w:rsidR="00214143" w:rsidRPr="00E07A26">
        <w:rPr>
          <w:color w:val="auto"/>
        </w:rPr>
        <w:t xml:space="preserve"> iar în figura 7 este prezentat planul de situație cu figurarea echipamentelor și instalațiilor</w:t>
      </w:r>
      <w:r w:rsidRPr="00E07A26">
        <w:rPr>
          <w:color w:val="auto"/>
        </w:rPr>
        <w:t xml:space="preserve">. În tabelul nr. </w:t>
      </w:r>
      <w:r w:rsidR="003E331C" w:rsidRPr="00E07A26">
        <w:rPr>
          <w:color w:val="auto"/>
        </w:rPr>
        <w:t>4</w:t>
      </w:r>
      <w:r w:rsidRPr="00E07A26">
        <w:rPr>
          <w:color w:val="auto"/>
        </w:rPr>
        <w:t xml:space="preserve"> sunt prezentate detalii despre toate echipamentele și instalațiile STG.</w:t>
      </w:r>
    </w:p>
    <w:p w14:paraId="421C7500" w14:textId="4D6BA8B8" w:rsidR="00987658" w:rsidRPr="00E07A26" w:rsidRDefault="00987658" w:rsidP="00B41E51">
      <w:pPr>
        <w:rPr>
          <w:color w:val="auto"/>
        </w:rPr>
      </w:pPr>
      <w:r w:rsidRPr="00E07A26">
        <w:rPr>
          <w:color w:val="auto"/>
        </w:rPr>
        <w:t xml:space="preserve">Conform </w:t>
      </w:r>
      <w:r w:rsidR="00722C5E" w:rsidRPr="00E07A26">
        <w:rPr>
          <w:color w:val="auto"/>
        </w:rPr>
        <w:t>s</w:t>
      </w:r>
      <w:r w:rsidR="003F7EAB" w:rsidRPr="00E07A26">
        <w:rPr>
          <w:color w:val="auto"/>
        </w:rPr>
        <w:t>chem</w:t>
      </w:r>
      <w:r w:rsidR="00E971FF" w:rsidRPr="00E07A26">
        <w:rPr>
          <w:color w:val="auto"/>
        </w:rPr>
        <w:t>ei detaliate a</w:t>
      </w:r>
      <w:r w:rsidR="003F7EAB" w:rsidRPr="00E07A26">
        <w:rPr>
          <w:color w:val="auto"/>
        </w:rPr>
        <w:t xml:space="preserve">  fluxului tehnologic</w:t>
      </w:r>
      <w:r w:rsidR="002E1A02" w:rsidRPr="00E07A26">
        <w:rPr>
          <w:color w:val="auto"/>
        </w:rPr>
        <w:t xml:space="preserve"> a</w:t>
      </w:r>
      <w:r w:rsidR="00E971FF" w:rsidRPr="00E07A26">
        <w:rPr>
          <w:color w:val="auto"/>
        </w:rPr>
        <w:t>l</w:t>
      </w:r>
      <w:r w:rsidR="002E1A02" w:rsidRPr="00E07A26">
        <w:rPr>
          <w:color w:val="auto"/>
        </w:rPr>
        <w:t xml:space="preserve"> STG</w:t>
      </w:r>
      <w:r w:rsidR="003F7EAB" w:rsidRPr="00E07A26">
        <w:rPr>
          <w:color w:val="auto"/>
        </w:rPr>
        <w:t xml:space="preserve">  </w:t>
      </w:r>
      <w:r w:rsidRPr="00E07A26">
        <w:rPr>
          <w:color w:val="auto"/>
        </w:rPr>
        <w:t xml:space="preserve">gazele umede sunt transportate, prin proprie presiune, de la platforma Ana </w:t>
      </w:r>
      <w:r w:rsidR="009B6D72" w:rsidRPr="00E07A26">
        <w:rPr>
          <w:color w:val="auto"/>
        </w:rPr>
        <w:t>către</w:t>
      </w:r>
      <w:r w:rsidRPr="00E07A26">
        <w:rPr>
          <w:color w:val="auto"/>
        </w:rPr>
        <w:t xml:space="preserve"> </w:t>
      </w:r>
      <w:r w:rsidR="009B6D72" w:rsidRPr="00E07A26">
        <w:rPr>
          <w:color w:val="auto"/>
        </w:rPr>
        <w:t>țărm, printr-o conductă submarină</w:t>
      </w:r>
      <w:r w:rsidRPr="00E07A26">
        <w:rPr>
          <w:color w:val="auto"/>
        </w:rPr>
        <w:t xml:space="preserve"> de 16” cu o lungime de aproximativ 121 km, </w:t>
      </w:r>
      <w:r w:rsidR="009B6D72" w:rsidRPr="00E07A26">
        <w:rPr>
          <w:color w:val="auto"/>
        </w:rPr>
        <w:t>continuată pe uscat cu o conductă</w:t>
      </w:r>
      <w:r w:rsidRPr="00E07A26">
        <w:rPr>
          <w:color w:val="auto"/>
        </w:rPr>
        <w:t xml:space="preserve"> de </w:t>
      </w:r>
      <w:r w:rsidR="009B6D72" w:rsidRPr="00E07A26">
        <w:rPr>
          <w:color w:val="auto"/>
        </w:rPr>
        <w:t>același</w:t>
      </w:r>
      <w:r w:rsidRPr="00E07A26">
        <w:rPr>
          <w:color w:val="auto"/>
        </w:rPr>
        <w:t xml:space="preserve"> diametru, cu lungimea de aprox. 4,2 km, pana la STG.</w:t>
      </w:r>
    </w:p>
    <w:p w14:paraId="58C152BF" w14:textId="7DDE45D0" w:rsidR="00987658" w:rsidRPr="00E07A26" w:rsidRDefault="00987658" w:rsidP="00B41E51">
      <w:pPr>
        <w:rPr>
          <w:color w:val="auto"/>
        </w:rPr>
      </w:pPr>
      <w:r w:rsidRPr="00E07A26">
        <w:rPr>
          <w:color w:val="auto"/>
        </w:rPr>
        <w:t xml:space="preserve">Debitul maxim de tratare este estimat la </w:t>
      </w:r>
      <w:r w:rsidR="00783D23" w:rsidRPr="00E07A26">
        <w:rPr>
          <w:color w:val="auto"/>
        </w:rPr>
        <w:t xml:space="preserve">platou la </w:t>
      </w:r>
      <w:r w:rsidRPr="00E07A26">
        <w:rPr>
          <w:color w:val="auto"/>
        </w:rPr>
        <w:t xml:space="preserve">3,115 milioane metri cubi standard pe zi, </w:t>
      </w:r>
      <w:r w:rsidR="009B6D72" w:rsidRPr="00E07A26">
        <w:rPr>
          <w:color w:val="auto"/>
        </w:rPr>
        <w:t>adică</w:t>
      </w:r>
      <w:r w:rsidRPr="00E07A26">
        <w:rPr>
          <w:color w:val="auto"/>
        </w:rPr>
        <w:t xml:space="preserve"> 128.998,9 Sm</w:t>
      </w:r>
      <w:r w:rsidRPr="00E07A26">
        <w:rPr>
          <w:color w:val="auto"/>
          <w:vertAlign w:val="superscript"/>
        </w:rPr>
        <w:t>3</w:t>
      </w:r>
      <w:r w:rsidR="009B6D72" w:rsidRPr="00E07A26">
        <w:rPr>
          <w:color w:val="auto"/>
        </w:rPr>
        <w:t>/h. Aceasta capacitate nominală</w:t>
      </w:r>
      <w:r w:rsidR="00B85500" w:rsidRPr="00E07A26">
        <w:rPr>
          <w:color w:val="auto"/>
        </w:rPr>
        <w:t xml:space="preserve"> este echivalentă</w:t>
      </w:r>
      <w:r w:rsidRPr="00E07A26">
        <w:rPr>
          <w:color w:val="auto"/>
        </w:rPr>
        <w:t xml:space="preserve"> cu o medie </w:t>
      </w:r>
      <w:r w:rsidR="009B6D72" w:rsidRPr="00E07A26">
        <w:rPr>
          <w:color w:val="auto"/>
        </w:rPr>
        <w:t>inițial</w:t>
      </w:r>
      <w:r w:rsidR="00B85500" w:rsidRPr="00E07A26">
        <w:rPr>
          <w:color w:val="auto"/>
        </w:rPr>
        <w:t>ă</w:t>
      </w:r>
      <w:r w:rsidRPr="00E07A26">
        <w:rPr>
          <w:color w:val="auto"/>
        </w:rPr>
        <w:t xml:space="preserve"> de 2,83 milioane metri cubi standard pe zi.</w:t>
      </w:r>
    </w:p>
    <w:p w14:paraId="0B9049BF" w14:textId="77777777" w:rsidR="00987658" w:rsidRPr="00E07A26" w:rsidRDefault="009B6D72" w:rsidP="00B41E51">
      <w:pPr>
        <w:rPr>
          <w:color w:val="auto"/>
        </w:rPr>
      </w:pPr>
      <w:r w:rsidRPr="00E07A26">
        <w:rPr>
          <w:color w:val="auto"/>
        </w:rPr>
        <w:t>Î</w:t>
      </w:r>
      <w:r w:rsidR="00987658" w:rsidRPr="00E07A26">
        <w:rPr>
          <w:color w:val="auto"/>
        </w:rPr>
        <w:t>n vederea prev</w:t>
      </w:r>
      <w:r w:rsidRPr="00E07A26">
        <w:rPr>
          <w:color w:val="auto"/>
        </w:rPr>
        <w:t>enirii blocajelor datorate formă</w:t>
      </w:r>
      <w:r w:rsidR="00987658" w:rsidRPr="00E07A26">
        <w:rPr>
          <w:color w:val="auto"/>
        </w:rPr>
        <w:t xml:space="preserve">rii </w:t>
      </w:r>
      <w:r w:rsidRPr="00E07A26">
        <w:rPr>
          <w:color w:val="auto"/>
        </w:rPr>
        <w:t>hidraților de carbon dar ș</w:t>
      </w:r>
      <w:r w:rsidR="00987658" w:rsidRPr="00E07A26">
        <w:rPr>
          <w:color w:val="auto"/>
        </w:rPr>
        <w:t xml:space="preserve">i a coroziunii, </w:t>
      </w:r>
      <w:r w:rsidRPr="00E07A26">
        <w:rPr>
          <w:color w:val="auto"/>
        </w:rPr>
        <w:t>atât î</w:t>
      </w:r>
      <w:r w:rsidR="00987658" w:rsidRPr="00E07A26">
        <w:rPr>
          <w:color w:val="auto"/>
        </w:rPr>
        <w:t>n traseul submarin de conducte,</w:t>
      </w:r>
      <w:r w:rsidRPr="00E07A26">
        <w:rPr>
          <w:color w:val="auto"/>
        </w:rPr>
        <w:t xml:space="preserve"> dar și î</w:t>
      </w:r>
      <w:r w:rsidR="00987658" w:rsidRPr="00E07A26">
        <w:rPr>
          <w:color w:val="auto"/>
        </w:rPr>
        <w:t xml:space="preserve">n </w:t>
      </w:r>
      <w:r w:rsidRPr="00E07A26">
        <w:rPr>
          <w:color w:val="auto"/>
        </w:rPr>
        <w:t>STG</w:t>
      </w:r>
      <w:r w:rsidR="00987658" w:rsidRPr="00E07A26">
        <w:rPr>
          <w:color w:val="auto"/>
        </w:rPr>
        <w:t xml:space="preserve">, se </w:t>
      </w:r>
      <w:r w:rsidRPr="00E07A26">
        <w:rPr>
          <w:color w:val="auto"/>
        </w:rPr>
        <w:t>injectează</w:t>
      </w:r>
      <w:r w:rsidR="00987658" w:rsidRPr="00E07A26">
        <w:rPr>
          <w:color w:val="auto"/>
        </w:rPr>
        <w:t xml:space="preserve"> </w:t>
      </w:r>
      <w:r w:rsidRPr="00E07A26">
        <w:rPr>
          <w:color w:val="auto"/>
        </w:rPr>
        <w:t>soluție</w:t>
      </w:r>
      <w:r w:rsidR="00987658" w:rsidRPr="00E07A26">
        <w:rPr>
          <w:color w:val="auto"/>
        </w:rPr>
        <w:t xml:space="preserve"> de monoetilenglicol (MEG) de </w:t>
      </w:r>
      <w:r w:rsidRPr="00E07A26">
        <w:rPr>
          <w:color w:val="auto"/>
        </w:rPr>
        <w:t>concentrație</w:t>
      </w:r>
      <w:r w:rsidR="00987658" w:rsidRPr="00E07A26">
        <w:rPr>
          <w:color w:val="auto"/>
        </w:rPr>
        <w:t xml:space="preserve"> 80%+ inhibitor de coroziune.</w:t>
      </w:r>
    </w:p>
    <w:p w14:paraId="3969EE7E" w14:textId="77777777" w:rsidR="00987658" w:rsidRPr="00E07A26" w:rsidRDefault="00987658" w:rsidP="00B41E51">
      <w:pPr>
        <w:rPr>
          <w:color w:val="auto"/>
        </w:rPr>
      </w:pPr>
      <w:r w:rsidRPr="00E07A26">
        <w:rPr>
          <w:color w:val="auto"/>
        </w:rPr>
        <w:t xml:space="preserve">Separatorul de lichide </w:t>
      </w:r>
      <w:bookmarkStart w:id="47" w:name="_Hlk496168806"/>
      <w:r w:rsidRPr="00E07A26">
        <w:rPr>
          <w:color w:val="auto"/>
        </w:rPr>
        <w:t xml:space="preserve">(GP-V-31-01) </w:t>
      </w:r>
      <w:bookmarkEnd w:id="47"/>
      <w:r w:rsidRPr="00E07A26">
        <w:rPr>
          <w:color w:val="auto"/>
        </w:rPr>
        <w:t>este primul echipament</w:t>
      </w:r>
      <w:r w:rsidR="00B21B4A" w:rsidRPr="00E07A26">
        <w:rPr>
          <w:color w:val="auto"/>
        </w:rPr>
        <w:t xml:space="preserve"> din fluxul de tratare î</w:t>
      </w:r>
      <w:r w:rsidRPr="00E07A26">
        <w:rPr>
          <w:color w:val="auto"/>
        </w:rPr>
        <w:t xml:space="preserve">n care intra gazul umed. Este de tip </w:t>
      </w:r>
      <w:r w:rsidR="00B21B4A" w:rsidRPr="00E07A26">
        <w:rPr>
          <w:color w:val="auto"/>
        </w:rPr>
        <w:t>orizontal ș</w:t>
      </w:r>
      <w:r w:rsidRPr="00E07A26">
        <w:rPr>
          <w:color w:val="auto"/>
        </w:rPr>
        <w:t xml:space="preserve">i </w:t>
      </w:r>
      <w:r w:rsidR="00B21B4A" w:rsidRPr="00E07A26">
        <w:rPr>
          <w:color w:val="auto"/>
        </w:rPr>
        <w:t>operează î</w:t>
      </w:r>
      <w:r w:rsidRPr="00E07A26">
        <w:rPr>
          <w:color w:val="auto"/>
        </w:rPr>
        <w:t>n mod normal la pre</w:t>
      </w:r>
      <w:r w:rsidR="00B21B4A" w:rsidRPr="00E07A26">
        <w:rPr>
          <w:color w:val="auto"/>
        </w:rPr>
        <w:t>siunea de 25 barg ș</w:t>
      </w:r>
      <w:r w:rsidRPr="00E07A26">
        <w:rPr>
          <w:color w:val="auto"/>
        </w:rPr>
        <w:t>i temperaturi cuprinse</w:t>
      </w:r>
      <w:r w:rsidR="00B21B4A" w:rsidRPr="00E07A26">
        <w:rPr>
          <w:color w:val="auto"/>
        </w:rPr>
        <w:t xml:space="preserve"> î</w:t>
      </w:r>
      <w:r w:rsidRPr="00E07A26">
        <w:rPr>
          <w:color w:val="auto"/>
        </w:rPr>
        <w:t xml:space="preserve">ntre 0-20°C. </w:t>
      </w:r>
      <w:r w:rsidR="00B21B4A" w:rsidRPr="00E07A26">
        <w:rPr>
          <w:color w:val="auto"/>
        </w:rPr>
        <w:t>Funcția</w:t>
      </w:r>
      <w:r w:rsidRPr="00E07A26">
        <w:rPr>
          <w:color w:val="auto"/>
        </w:rPr>
        <w:t xml:space="preserve"> de baza a separatorului </w:t>
      </w:r>
      <w:bookmarkStart w:id="48" w:name="_Hlk496112144"/>
      <w:r w:rsidRPr="00E07A26">
        <w:rPr>
          <w:color w:val="auto"/>
        </w:rPr>
        <w:t xml:space="preserve">GP-V-31-01 </w:t>
      </w:r>
      <w:bookmarkEnd w:id="48"/>
      <w:r w:rsidRPr="00E07A26">
        <w:rPr>
          <w:color w:val="auto"/>
        </w:rPr>
        <w:t xml:space="preserve">este aceea de separare a gazul umed de apa de </w:t>
      </w:r>
      <w:r w:rsidR="000D623B" w:rsidRPr="00E07A26">
        <w:rPr>
          <w:color w:val="auto"/>
        </w:rPr>
        <w:t>zăcământ ș</w:t>
      </w:r>
      <w:r w:rsidRPr="00E07A26">
        <w:rPr>
          <w:color w:val="auto"/>
        </w:rPr>
        <w:t>i de MEG</w:t>
      </w:r>
      <w:r w:rsidR="000D623B" w:rsidRPr="00E07A26">
        <w:rPr>
          <w:color w:val="auto"/>
        </w:rPr>
        <w:t xml:space="preserve"> (injectat în sistemul submarin de conducte</w:t>
      </w:r>
      <w:r w:rsidRPr="00E07A26">
        <w:rPr>
          <w:color w:val="auto"/>
        </w:rPr>
        <w:t xml:space="preserve"> la Platforma Ana), de fapt: </w:t>
      </w:r>
      <w:r w:rsidR="000D623B" w:rsidRPr="00E07A26">
        <w:rPr>
          <w:color w:val="auto"/>
        </w:rPr>
        <w:t>soluție diluată de Monoetilenglicol, avâ</w:t>
      </w:r>
      <w:r w:rsidRPr="00E07A26">
        <w:rPr>
          <w:color w:val="auto"/>
        </w:rPr>
        <w:t xml:space="preserve">nd </w:t>
      </w:r>
      <w:r w:rsidR="000D623B" w:rsidRPr="00E07A26">
        <w:rPr>
          <w:color w:val="auto"/>
        </w:rPr>
        <w:t>concentrația cuprinsă între 10% ș</w:t>
      </w:r>
      <w:r w:rsidRPr="00E07A26">
        <w:rPr>
          <w:color w:val="auto"/>
        </w:rPr>
        <w:t xml:space="preserve">i 47%. </w:t>
      </w:r>
    </w:p>
    <w:p w14:paraId="2FEF23E7" w14:textId="77777777" w:rsidR="00987658" w:rsidRPr="00E07A26" w:rsidRDefault="00987658" w:rsidP="00B41E51">
      <w:pPr>
        <w:rPr>
          <w:color w:val="auto"/>
        </w:rPr>
      </w:pPr>
      <w:r w:rsidRPr="00E07A26">
        <w:rPr>
          <w:color w:val="auto"/>
        </w:rPr>
        <w:t xml:space="preserve">Separatorul de lichide (GP-V-31-01) este proiectat astfel </w:t>
      </w:r>
      <w:r w:rsidR="00270AB3" w:rsidRPr="00E07A26">
        <w:rPr>
          <w:color w:val="auto"/>
        </w:rPr>
        <w:t>încât să</w:t>
      </w:r>
      <w:r w:rsidRPr="00E07A26">
        <w:rPr>
          <w:color w:val="auto"/>
        </w:rPr>
        <w:t xml:space="preserve"> </w:t>
      </w:r>
      <w:r w:rsidR="00270AB3" w:rsidRPr="00E07A26">
        <w:rPr>
          <w:color w:val="auto"/>
        </w:rPr>
        <w:t>poată</w:t>
      </w:r>
      <w:r w:rsidRPr="00E07A26">
        <w:rPr>
          <w:color w:val="auto"/>
        </w:rPr>
        <w:t xml:space="preserve"> primi un dop de lichid de aprox. 35 m</w:t>
      </w:r>
      <w:r w:rsidRPr="00E07A26">
        <w:rPr>
          <w:color w:val="auto"/>
          <w:vertAlign w:val="superscript"/>
        </w:rPr>
        <w:t>3</w:t>
      </w:r>
      <w:r w:rsidRPr="00E07A26">
        <w:rPr>
          <w:color w:val="auto"/>
        </w:rPr>
        <w:t>.</w:t>
      </w:r>
    </w:p>
    <w:p w14:paraId="04411D61" w14:textId="77777777" w:rsidR="00987658" w:rsidRPr="00E07A26" w:rsidRDefault="00270AB3" w:rsidP="00B41E51">
      <w:pPr>
        <w:rPr>
          <w:color w:val="auto"/>
        </w:rPr>
      </w:pPr>
      <w:r w:rsidRPr="00E07A26">
        <w:rPr>
          <w:color w:val="auto"/>
        </w:rPr>
        <w:t>În amonte de separator</w:t>
      </w:r>
      <w:r w:rsidR="00987658" w:rsidRPr="00E07A26">
        <w:rPr>
          <w:color w:val="auto"/>
        </w:rPr>
        <w:t xml:space="preserve"> este inst</w:t>
      </w:r>
      <w:r w:rsidRPr="00E07A26">
        <w:rPr>
          <w:color w:val="auto"/>
        </w:rPr>
        <w:t>alat un aranjament robinet/buclă</w:t>
      </w:r>
      <w:r w:rsidR="00987658" w:rsidRPr="00E07A26">
        <w:rPr>
          <w:color w:val="auto"/>
        </w:rPr>
        <w:t xml:space="preserve"> de reglare IOPPS </w:t>
      </w:r>
      <w:r w:rsidRPr="00E07A26">
        <w:rPr>
          <w:color w:val="auto"/>
        </w:rPr>
        <w:t>având</w:t>
      </w:r>
      <w:r w:rsidR="00987658" w:rsidRPr="00E07A26">
        <w:rPr>
          <w:color w:val="auto"/>
        </w:rPr>
        <w:t xml:space="preserve"> scopul de a proteja</w:t>
      </w:r>
      <w:r w:rsidRPr="00E07A26">
        <w:rPr>
          <w:color w:val="auto"/>
        </w:rPr>
        <w:t xml:space="preserve"> STG de presiunea excesivă</w:t>
      </w:r>
      <w:r w:rsidR="00987658" w:rsidRPr="00E07A26">
        <w:rPr>
          <w:color w:val="auto"/>
        </w:rPr>
        <w:t xml:space="preserve"> ce ar putea </w:t>
      </w:r>
      <w:r w:rsidRPr="00E07A26">
        <w:rPr>
          <w:color w:val="auto"/>
        </w:rPr>
        <w:t>apărea</w:t>
      </w:r>
      <w:r w:rsidR="00987658" w:rsidRPr="00E07A26">
        <w:rPr>
          <w:color w:val="auto"/>
        </w:rPr>
        <w:t xml:space="preserve"> urmare a unei opriri/</w:t>
      </w:r>
      <w:r w:rsidRPr="00E07A26">
        <w:rPr>
          <w:color w:val="auto"/>
        </w:rPr>
        <w:t>închideri în aval (î</w:t>
      </w:r>
      <w:r w:rsidR="00987658" w:rsidRPr="00E07A26">
        <w:rPr>
          <w:color w:val="auto"/>
        </w:rPr>
        <w:t>n STG)</w:t>
      </w:r>
      <w:r w:rsidRPr="00E07A26">
        <w:rPr>
          <w:color w:val="auto"/>
        </w:rPr>
        <w:t xml:space="preserve"> urmată</w:t>
      </w:r>
      <w:r w:rsidR="00987658" w:rsidRPr="00E07A26">
        <w:rPr>
          <w:color w:val="auto"/>
        </w:rPr>
        <w:t xml:space="preserve"> de </w:t>
      </w:r>
      <w:r w:rsidRPr="00E07A26">
        <w:rPr>
          <w:color w:val="auto"/>
        </w:rPr>
        <w:t>creșterea presiunii în conducta submarină și î</w:t>
      </w:r>
      <w:r w:rsidR="00987658" w:rsidRPr="00E07A26">
        <w:rPr>
          <w:color w:val="auto"/>
        </w:rPr>
        <w:t xml:space="preserve">n </w:t>
      </w:r>
      <w:r w:rsidRPr="00E07A26">
        <w:rPr>
          <w:color w:val="auto"/>
        </w:rPr>
        <w:t>porțiunea</w:t>
      </w:r>
      <w:r w:rsidR="00987658" w:rsidRPr="00E07A26">
        <w:rPr>
          <w:color w:val="auto"/>
        </w:rPr>
        <w:t xml:space="preserve"> care </w:t>
      </w:r>
      <w:r w:rsidRPr="00E07A26">
        <w:rPr>
          <w:color w:val="auto"/>
        </w:rPr>
        <w:t>traversează</w:t>
      </w:r>
      <w:r w:rsidR="00987658" w:rsidRPr="00E07A26">
        <w:rPr>
          <w:color w:val="auto"/>
        </w:rPr>
        <w:t xml:space="preserve"> plaja.</w:t>
      </w:r>
    </w:p>
    <w:p w14:paraId="5110B827" w14:textId="77777777" w:rsidR="00987658" w:rsidRPr="00E07A26" w:rsidRDefault="00270AB3" w:rsidP="00270AB3">
      <w:pPr>
        <w:pStyle w:val="Heading3"/>
        <w:rPr>
          <w:color w:val="auto"/>
        </w:rPr>
      </w:pPr>
      <w:bookmarkStart w:id="49" w:name="_Toc499710964"/>
      <w:bookmarkStart w:id="50" w:name="_Hlk496174988"/>
      <w:r w:rsidRPr="00E07A26">
        <w:rPr>
          <w:color w:val="auto"/>
        </w:rPr>
        <w:t>Comprimare gaze</w:t>
      </w:r>
      <w:bookmarkEnd w:id="49"/>
    </w:p>
    <w:bookmarkEnd w:id="50"/>
    <w:p w14:paraId="09758690" w14:textId="0822210A" w:rsidR="00987658" w:rsidRPr="00E07A26" w:rsidRDefault="00987658" w:rsidP="00B41E51">
      <w:pPr>
        <w:rPr>
          <w:color w:val="auto"/>
        </w:rPr>
      </w:pPr>
      <w:r w:rsidRPr="00E07A26">
        <w:rPr>
          <w:color w:val="auto"/>
        </w:rPr>
        <w:t xml:space="preserve">Gazul, separat de lichide, este </w:t>
      </w:r>
      <w:r w:rsidR="00270AB3" w:rsidRPr="00E07A26">
        <w:rPr>
          <w:color w:val="auto"/>
        </w:rPr>
        <w:t>direcționat</w:t>
      </w:r>
      <w:r w:rsidRPr="00E07A26">
        <w:rPr>
          <w:color w:val="auto"/>
        </w:rPr>
        <w:t xml:space="preserve"> spre separatorul de </w:t>
      </w:r>
      <w:r w:rsidR="00270AB3" w:rsidRPr="00E07A26">
        <w:rPr>
          <w:color w:val="auto"/>
        </w:rPr>
        <w:t>picături</w:t>
      </w:r>
      <w:r w:rsidRPr="00E07A26">
        <w:rPr>
          <w:color w:val="auto"/>
        </w:rPr>
        <w:t xml:space="preserve"> (GP-V-32-01)</w:t>
      </w:r>
      <w:r w:rsidR="00270AB3" w:rsidRPr="00E07A26">
        <w:rPr>
          <w:color w:val="auto"/>
        </w:rPr>
        <w:t xml:space="preserve"> î</w:t>
      </w:r>
      <w:r w:rsidRPr="00E07A26">
        <w:rPr>
          <w:color w:val="auto"/>
        </w:rPr>
        <w:t xml:space="preserve">n vederea </w:t>
      </w:r>
      <w:r w:rsidR="00270AB3" w:rsidRPr="00E07A26">
        <w:rPr>
          <w:color w:val="auto"/>
        </w:rPr>
        <w:t>reținerii lichidelor reziduale înainte de intrarea î</w:t>
      </w:r>
      <w:r w:rsidRPr="00E07A26">
        <w:rPr>
          <w:color w:val="auto"/>
        </w:rPr>
        <w:t>n com</w:t>
      </w:r>
      <w:r w:rsidR="00270AB3" w:rsidRPr="00E07A26">
        <w:rPr>
          <w:color w:val="auto"/>
        </w:rPr>
        <w:t xml:space="preserve">presorul centrifugal cu o </w:t>
      </w:r>
      <w:r w:rsidR="00B25D07" w:rsidRPr="00E07A26">
        <w:rPr>
          <w:color w:val="auto"/>
        </w:rPr>
        <w:t>treaptă</w:t>
      </w:r>
      <w:r w:rsidRPr="00E07A26">
        <w:rPr>
          <w:color w:val="auto"/>
        </w:rPr>
        <w:t xml:space="preserve"> (GP-K-32-01). </w:t>
      </w:r>
    </w:p>
    <w:p w14:paraId="7CB80658" w14:textId="2A9D28D9" w:rsidR="00987658" w:rsidRPr="00E07A26" w:rsidRDefault="00987658" w:rsidP="00B41E51">
      <w:pPr>
        <w:rPr>
          <w:color w:val="auto"/>
        </w:rPr>
      </w:pPr>
      <w:r w:rsidRPr="00E07A26">
        <w:rPr>
          <w:color w:val="auto"/>
        </w:rPr>
        <w:lastRenderedPageBreak/>
        <w:t xml:space="preserve">Compresorul este </w:t>
      </w:r>
      <w:r w:rsidR="00270AB3" w:rsidRPr="00E07A26">
        <w:rPr>
          <w:color w:val="auto"/>
        </w:rPr>
        <w:t>acționat de o turbină alimentată</w:t>
      </w:r>
      <w:r w:rsidRPr="00E07A26">
        <w:rPr>
          <w:color w:val="auto"/>
        </w:rPr>
        <w:t xml:space="preserve"> cu gaz, a </w:t>
      </w:r>
      <w:r w:rsidR="008A6467" w:rsidRPr="00E07A26">
        <w:rPr>
          <w:color w:val="auto"/>
        </w:rPr>
        <w:t>cărei</w:t>
      </w:r>
      <w:r w:rsidRPr="00E07A26">
        <w:rPr>
          <w:color w:val="auto"/>
        </w:rPr>
        <w:t xml:space="preserve"> </w:t>
      </w:r>
      <w:r w:rsidR="008A6467" w:rsidRPr="00E07A26">
        <w:rPr>
          <w:color w:val="auto"/>
        </w:rPr>
        <w:t>turație este reglată</w:t>
      </w:r>
      <w:r w:rsidRPr="00E07A26">
        <w:rPr>
          <w:color w:val="auto"/>
        </w:rPr>
        <w:t xml:space="preserve"> </w:t>
      </w:r>
      <w:r w:rsidR="00B25D07" w:rsidRPr="00E07A26">
        <w:rPr>
          <w:color w:val="auto"/>
        </w:rPr>
        <w:t>funcție</w:t>
      </w:r>
      <w:r w:rsidRPr="00E07A26">
        <w:rPr>
          <w:color w:val="auto"/>
        </w:rPr>
        <w:t xml:space="preserve"> de presiunea in refularea compresorului.</w:t>
      </w:r>
    </w:p>
    <w:p w14:paraId="3AD85B79" w14:textId="5EAB5D52" w:rsidR="00987658" w:rsidRPr="00E07A26" w:rsidRDefault="00987658" w:rsidP="00B41E51">
      <w:pPr>
        <w:rPr>
          <w:color w:val="auto"/>
        </w:rPr>
      </w:pPr>
      <w:r w:rsidRPr="00E07A26">
        <w:rPr>
          <w:color w:val="auto"/>
        </w:rPr>
        <w:t xml:space="preserve">Presiunea pe </w:t>
      </w:r>
      <w:r w:rsidR="005E06F7" w:rsidRPr="00E07A26">
        <w:rPr>
          <w:color w:val="auto"/>
        </w:rPr>
        <w:t>aspirația</w:t>
      </w:r>
      <w:r w:rsidRPr="00E07A26">
        <w:rPr>
          <w:color w:val="auto"/>
        </w:rPr>
        <w:t xml:space="preserve"> compresorului este</w:t>
      </w:r>
      <w:r w:rsidR="005E06F7" w:rsidRPr="00E07A26">
        <w:rPr>
          <w:color w:val="auto"/>
        </w:rPr>
        <w:t xml:space="preserve"> î</w:t>
      </w:r>
      <w:r w:rsidRPr="00E07A26">
        <w:rPr>
          <w:color w:val="auto"/>
        </w:rPr>
        <w:t>n jur de 25 barg iar presiunea normal</w:t>
      </w:r>
      <w:r w:rsidR="005E06F7" w:rsidRPr="00E07A26">
        <w:rPr>
          <w:color w:val="auto"/>
        </w:rPr>
        <w:t>ă</w:t>
      </w:r>
      <w:r w:rsidRPr="00E07A26">
        <w:rPr>
          <w:color w:val="auto"/>
        </w:rPr>
        <w:t xml:space="preserve"> de refulare este de 58 barg.</w:t>
      </w:r>
      <w:r w:rsidR="005E06F7" w:rsidRPr="00E07A26">
        <w:rPr>
          <w:color w:val="auto"/>
        </w:rPr>
        <w:t xml:space="preserve"> Această presiune este necesară</w:t>
      </w:r>
      <w:r w:rsidRPr="00E07A26">
        <w:rPr>
          <w:color w:val="auto"/>
        </w:rPr>
        <w:t xml:space="preserve"> pentru a permite o </w:t>
      </w:r>
      <w:r w:rsidR="005E06F7" w:rsidRPr="00E07A26">
        <w:rPr>
          <w:color w:val="auto"/>
        </w:rPr>
        <w:t>cădere</w:t>
      </w:r>
      <w:r w:rsidRPr="00E07A26">
        <w:rPr>
          <w:color w:val="auto"/>
        </w:rPr>
        <w:t xml:space="preserve"> de presiu</w:t>
      </w:r>
      <w:r w:rsidR="005E06F7" w:rsidRPr="00E07A26">
        <w:rPr>
          <w:color w:val="auto"/>
        </w:rPr>
        <w:t>ne de aproximativ 3 barg (i.e. î</w:t>
      </w:r>
      <w:r w:rsidRPr="00E07A26">
        <w:rPr>
          <w:color w:val="auto"/>
        </w:rPr>
        <w:t xml:space="preserve">n </w:t>
      </w:r>
      <w:r w:rsidR="005E06F7" w:rsidRPr="00E07A26">
        <w:rPr>
          <w:color w:val="auto"/>
        </w:rPr>
        <w:t>răcitor</w:t>
      </w:r>
      <w:r w:rsidRPr="00E07A26">
        <w:rPr>
          <w:color w:val="auto"/>
        </w:rPr>
        <w:t xml:space="preserve"> cu aer </w:t>
      </w:r>
      <w:r w:rsidR="005E06F7" w:rsidRPr="00E07A26">
        <w:rPr>
          <w:color w:val="auto"/>
        </w:rPr>
        <w:t>după compresor, î</w:t>
      </w:r>
      <w:r w:rsidRPr="00E07A26">
        <w:rPr>
          <w:color w:val="auto"/>
        </w:rPr>
        <w:t xml:space="preserve">n unitatea de uscare </w:t>
      </w:r>
      <w:r w:rsidR="005E06F7" w:rsidRPr="00E07A26">
        <w:rPr>
          <w:color w:val="auto"/>
        </w:rPr>
        <w:t>gaze cu trietilenglicol (TEG), î</w:t>
      </w:r>
      <w:r w:rsidRPr="00E07A26">
        <w:rPr>
          <w:color w:val="auto"/>
        </w:rPr>
        <w:t xml:space="preserve">n </w:t>
      </w:r>
      <w:r w:rsidR="005E06F7" w:rsidRPr="00E07A26">
        <w:rPr>
          <w:color w:val="auto"/>
        </w:rPr>
        <w:t>stația</w:t>
      </w:r>
      <w:r w:rsidRPr="00E07A26">
        <w:rPr>
          <w:color w:val="auto"/>
        </w:rPr>
        <w:t xml:space="preserve"> de </w:t>
      </w:r>
      <w:r w:rsidR="005E06F7" w:rsidRPr="00E07A26">
        <w:rPr>
          <w:color w:val="auto"/>
        </w:rPr>
        <w:t>măsură</w:t>
      </w:r>
      <w:r w:rsidRPr="00E07A26">
        <w:rPr>
          <w:color w:val="auto"/>
        </w:rPr>
        <w:t xml:space="preserve">) </w:t>
      </w:r>
      <w:r w:rsidR="005E06F7" w:rsidRPr="00E07A26">
        <w:rPr>
          <w:color w:val="auto"/>
        </w:rPr>
        <w:t>înainte</w:t>
      </w:r>
      <w:r w:rsidRPr="00E07A26">
        <w:rPr>
          <w:color w:val="auto"/>
        </w:rPr>
        <w:t xml:space="preserve"> de livrarea gazelor </w:t>
      </w:r>
      <w:r w:rsidR="00783D23" w:rsidRPr="00E07A26">
        <w:rPr>
          <w:color w:val="auto"/>
        </w:rPr>
        <w:t>către SNT</w:t>
      </w:r>
      <w:r w:rsidRPr="00E07A26">
        <w:rPr>
          <w:color w:val="auto"/>
        </w:rPr>
        <w:t>, cu presiunea de maxim 55 barg. Compresorul GP-K-32-01 este proiectat pentru o capacitate de circa 3,1 milioane metri cubi standard pe zi (128.998,9 Sm</w:t>
      </w:r>
      <w:r w:rsidRPr="00E07A26">
        <w:rPr>
          <w:color w:val="auto"/>
          <w:vertAlign w:val="superscript"/>
        </w:rPr>
        <w:t>3</w:t>
      </w:r>
      <w:r w:rsidRPr="00E07A26">
        <w:rPr>
          <w:color w:val="auto"/>
        </w:rPr>
        <w:t>/h).</w:t>
      </w:r>
    </w:p>
    <w:p w14:paraId="193A1464" w14:textId="77777777" w:rsidR="00987658" w:rsidRPr="00E07A26" w:rsidRDefault="00987658" w:rsidP="00B41E51">
      <w:pPr>
        <w:rPr>
          <w:color w:val="auto"/>
        </w:rPr>
      </w:pPr>
      <w:r w:rsidRPr="00E07A26">
        <w:rPr>
          <w:color w:val="auto"/>
        </w:rPr>
        <w:t xml:space="preserve">Debitul de recirculare este reglat prin intermediul unei bucle de reglare </w:t>
      </w:r>
      <w:r w:rsidR="00250F25" w:rsidRPr="00E07A26">
        <w:rPr>
          <w:color w:val="auto"/>
        </w:rPr>
        <w:t>“anti-surge” (ASC) ș</w:t>
      </w:r>
      <w:r w:rsidRPr="00E07A26">
        <w:rPr>
          <w:color w:val="auto"/>
        </w:rPr>
        <w:t xml:space="preserve">i de un robinet asociat acestui sistem. Compresorul poate </w:t>
      </w:r>
      <w:r w:rsidR="00250F25" w:rsidRPr="00E07A26">
        <w:rPr>
          <w:color w:val="auto"/>
        </w:rPr>
        <w:t>funcționa pe modul “recirculare” în cazul în care apar probleme î</w:t>
      </w:r>
      <w:r w:rsidRPr="00E07A26">
        <w:rPr>
          <w:color w:val="auto"/>
        </w:rPr>
        <w:t>n operarea STG</w:t>
      </w:r>
      <w:r w:rsidR="00250F25" w:rsidRPr="00E07A26">
        <w:rPr>
          <w:color w:val="auto"/>
        </w:rPr>
        <w:t xml:space="preserve"> sau dacă</w:t>
      </w:r>
      <w:r w:rsidRPr="00E07A26">
        <w:rPr>
          <w:color w:val="auto"/>
        </w:rPr>
        <w:t xml:space="preserve"> presiunea de </w:t>
      </w:r>
      <w:r w:rsidR="00250F25" w:rsidRPr="00E07A26">
        <w:rPr>
          <w:color w:val="auto"/>
        </w:rPr>
        <w:t>aspirație ș</w:t>
      </w:r>
      <w:r w:rsidRPr="00E07A26">
        <w:rPr>
          <w:color w:val="auto"/>
        </w:rPr>
        <w:t xml:space="preserve">i debitul de gaze din amonte sunt insuficiente </w:t>
      </w:r>
      <w:r w:rsidR="00250F25" w:rsidRPr="00E07A26">
        <w:rPr>
          <w:color w:val="auto"/>
        </w:rPr>
        <w:t>pentru operarea normală</w:t>
      </w:r>
      <w:r w:rsidRPr="00E07A26">
        <w:rPr>
          <w:color w:val="auto"/>
        </w:rPr>
        <w:t>. R</w:t>
      </w:r>
      <w:r w:rsidR="00250F25" w:rsidRPr="00E07A26">
        <w:rPr>
          <w:color w:val="auto"/>
        </w:rPr>
        <w:t>ecircularea este necesară</w:t>
      </w:r>
      <w:r w:rsidRPr="00E07A26">
        <w:rPr>
          <w:color w:val="auto"/>
        </w:rPr>
        <w:t xml:space="preserve"> pentru a </w:t>
      </w:r>
      <w:r w:rsidR="00250F25" w:rsidRPr="00E07A26">
        <w:rPr>
          <w:color w:val="auto"/>
        </w:rPr>
        <w:t>menține</w:t>
      </w:r>
      <w:r w:rsidRPr="00E07A26">
        <w:rPr>
          <w:color w:val="auto"/>
        </w:rPr>
        <w:t xml:space="preserve"> compresorul  la parametrii de operare din curbele</w:t>
      </w:r>
      <w:r w:rsidR="00250F25" w:rsidRPr="00E07A26">
        <w:rPr>
          <w:color w:val="auto"/>
        </w:rPr>
        <w:t xml:space="preserve"> de performanță</w:t>
      </w:r>
      <w:r w:rsidRPr="00E07A26">
        <w:rPr>
          <w:color w:val="auto"/>
        </w:rPr>
        <w:t>.</w:t>
      </w:r>
    </w:p>
    <w:p w14:paraId="642CF53A" w14:textId="77777777" w:rsidR="00987658" w:rsidRPr="00E07A26" w:rsidRDefault="00250F25" w:rsidP="00250F25">
      <w:pPr>
        <w:pStyle w:val="Heading3"/>
        <w:rPr>
          <w:b w:val="0"/>
          <w:color w:val="auto"/>
        </w:rPr>
      </w:pPr>
      <w:bookmarkStart w:id="51" w:name="_Toc499710965"/>
      <w:bookmarkStart w:id="52" w:name="_Hlk496175520"/>
      <w:r w:rsidRPr="00E07A26">
        <w:rPr>
          <w:color w:val="auto"/>
        </w:rPr>
        <w:t>Uscare gaze</w:t>
      </w:r>
      <w:bookmarkEnd w:id="51"/>
    </w:p>
    <w:bookmarkEnd w:id="52"/>
    <w:p w14:paraId="2BC8950D" w14:textId="77C5C96F" w:rsidR="00987658" w:rsidRPr="00E07A26" w:rsidRDefault="006F5518" w:rsidP="00B41E51">
      <w:pPr>
        <w:rPr>
          <w:color w:val="auto"/>
        </w:rPr>
      </w:pPr>
      <w:r w:rsidRPr="00E07A26">
        <w:rPr>
          <w:color w:val="auto"/>
        </w:rPr>
        <w:t>După</w:t>
      </w:r>
      <w:r w:rsidR="00987658" w:rsidRPr="00E07A26">
        <w:rPr>
          <w:color w:val="auto"/>
        </w:rPr>
        <w:t xml:space="preserve"> comprimare, gazul este dirijat </w:t>
      </w:r>
      <w:r w:rsidRPr="00E07A26">
        <w:rPr>
          <w:color w:val="auto"/>
        </w:rPr>
        <w:t>către</w:t>
      </w:r>
      <w:r w:rsidR="00987658" w:rsidRPr="00E07A26">
        <w:rPr>
          <w:color w:val="auto"/>
        </w:rPr>
        <w:t xml:space="preserve"> modulul de </w:t>
      </w:r>
      <w:r w:rsidRPr="00E07A26">
        <w:rPr>
          <w:color w:val="auto"/>
        </w:rPr>
        <w:t>u</w:t>
      </w:r>
      <w:r w:rsidR="00987658" w:rsidRPr="00E07A26">
        <w:rPr>
          <w:color w:val="auto"/>
        </w:rPr>
        <w:t>scare</w:t>
      </w:r>
      <w:r w:rsidRPr="00E07A26">
        <w:rPr>
          <w:color w:val="auto"/>
        </w:rPr>
        <w:t xml:space="preserve"> gaze cu Trietilenglicol (TEG) î</w:t>
      </w:r>
      <w:r w:rsidR="00987658" w:rsidRPr="00E07A26">
        <w:rPr>
          <w:color w:val="auto"/>
        </w:rPr>
        <w:t xml:space="preserve">n vederea </w:t>
      </w:r>
      <w:r w:rsidRPr="00E07A26">
        <w:rPr>
          <w:color w:val="auto"/>
        </w:rPr>
        <w:t>obținerii unui punct de rouă la apă</w:t>
      </w:r>
      <w:r w:rsidR="00987658" w:rsidRPr="00E07A26">
        <w:rPr>
          <w:color w:val="auto"/>
        </w:rPr>
        <w:t xml:space="preserve"> mai mic de -15°C la 55 barg, </w:t>
      </w:r>
      <w:r w:rsidRPr="00E07A26">
        <w:rPr>
          <w:color w:val="auto"/>
        </w:rPr>
        <w:t>cerință impusă</w:t>
      </w:r>
      <w:r w:rsidR="003D514C" w:rsidRPr="00E07A26">
        <w:rPr>
          <w:color w:val="auto"/>
        </w:rPr>
        <w:t xml:space="preserve"> de </w:t>
      </w:r>
      <w:r w:rsidR="00CB0EE9" w:rsidRPr="00E07A26">
        <w:rPr>
          <w:color w:val="auto"/>
        </w:rPr>
        <w:t>ANRE prin Regulamentul de măsurare a cantităților de gaze naturale tranzacționate la consumatorii captivi prin OM nr. 62/2008</w:t>
      </w:r>
      <w:r w:rsidR="00987658" w:rsidRPr="00E07A26">
        <w:rPr>
          <w:color w:val="auto"/>
        </w:rPr>
        <w:t xml:space="preserve">. Tehnologia de uscare gaze cu TEG include o </w:t>
      </w:r>
      <w:r w:rsidR="00B25D07" w:rsidRPr="00E07A26">
        <w:rPr>
          <w:color w:val="auto"/>
        </w:rPr>
        <w:t>coloană</w:t>
      </w:r>
      <w:r w:rsidR="00987658" w:rsidRPr="00E07A26">
        <w:rPr>
          <w:color w:val="auto"/>
        </w:rPr>
        <w:t xml:space="preserve"> de </w:t>
      </w:r>
      <w:r w:rsidRPr="00E07A26">
        <w:rPr>
          <w:color w:val="auto"/>
        </w:rPr>
        <w:t>absorbție cu umplutură (GP-V-33-01) în care gazul circulă î</w:t>
      </w:r>
      <w:r w:rsidR="00987658" w:rsidRPr="00E07A26">
        <w:rPr>
          <w:color w:val="auto"/>
        </w:rPr>
        <w:t>n contracur</w:t>
      </w:r>
      <w:r w:rsidRPr="00E07A26">
        <w:rPr>
          <w:color w:val="auto"/>
        </w:rPr>
        <w:t>ent cu TEG-ul concentrat ș</w:t>
      </w:r>
      <w:r w:rsidR="00987658" w:rsidRPr="00E07A26">
        <w:rPr>
          <w:color w:val="auto"/>
        </w:rPr>
        <w:t>i un modul de regenerare (concentrare) TEG (GP-Z-45-01).</w:t>
      </w:r>
    </w:p>
    <w:p w14:paraId="490AEB8A" w14:textId="77777777" w:rsidR="00987658" w:rsidRPr="00E07A26" w:rsidRDefault="00987658" w:rsidP="00B41E51">
      <w:pPr>
        <w:rPr>
          <w:color w:val="auto"/>
        </w:rPr>
      </w:pPr>
      <w:r w:rsidRPr="00E07A26">
        <w:rPr>
          <w:color w:val="auto"/>
        </w:rPr>
        <w:t>Modulul de regenerare TEG ar</w:t>
      </w:r>
      <w:r w:rsidR="006F5518" w:rsidRPr="00E07A26">
        <w:rPr>
          <w:color w:val="auto"/>
        </w:rPr>
        <w:t>e la bază</w:t>
      </w:r>
      <w:r w:rsidRPr="00E07A26">
        <w:rPr>
          <w:color w:val="auto"/>
        </w:rPr>
        <w:t xml:space="preserve"> separatorul de faze (GP-V-44-01), vasul de acumulare cu </w:t>
      </w:r>
      <w:r w:rsidR="006F5518" w:rsidRPr="00E07A26">
        <w:rPr>
          <w:color w:val="auto"/>
        </w:rPr>
        <w:t>refierbător ș</w:t>
      </w:r>
      <w:r w:rsidRPr="00E07A26">
        <w:rPr>
          <w:color w:val="auto"/>
        </w:rPr>
        <w:t xml:space="preserve">i coloana de stripare. Aportul de </w:t>
      </w:r>
      <w:r w:rsidR="006F5518" w:rsidRPr="00E07A26">
        <w:rPr>
          <w:color w:val="auto"/>
        </w:rPr>
        <w:t>căldura</w:t>
      </w:r>
      <w:r w:rsidRPr="00E07A26">
        <w:rPr>
          <w:color w:val="auto"/>
        </w:rPr>
        <w:t xml:space="preserve"> </w:t>
      </w:r>
      <w:r w:rsidR="006F5518" w:rsidRPr="00E07A26">
        <w:rPr>
          <w:color w:val="auto"/>
        </w:rPr>
        <w:t>î</w:t>
      </w:r>
      <w:r w:rsidRPr="00E07A26">
        <w:rPr>
          <w:color w:val="auto"/>
        </w:rPr>
        <w:t xml:space="preserve">n </w:t>
      </w:r>
      <w:r w:rsidR="006F5518" w:rsidRPr="00E07A26">
        <w:rPr>
          <w:color w:val="auto"/>
        </w:rPr>
        <w:t>refierbător</w:t>
      </w:r>
      <w:r w:rsidRPr="00E07A26">
        <w:rPr>
          <w:color w:val="auto"/>
        </w:rPr>
        <w:t xml:space="preserve"> (reboiler) se </w:t>
      </w:r>
      <w:r w:rsidR="006F5518" w:rsidRPr="00E07A26">
        <w:rPr>
          <w:color w:val="auto"/>
        </w:rPr>
        <w:t>realizează</w:t>
      </w:r>
      <w:r w:rsidRPr="00E07A26">
        <w:rPr>
          <w:color w:val="auto"/>
        </w:rPr>
        <w:t xml:space="preserve"> prin schimbul de </w:t>
      </w:r>
      <w:r w:rsidR="006F5518" w:rsidRPr="00E07A26">
        <w:rPr>
          <w:color w:val="auto"/>
        </w:rPr>
        <w:t>căldură în contra-curent al glicolului, î</w:t>
      </w:r>
      <w:r w:rsidRPr="00E07A26">
        <w:rPr>
          <w:color w:val="auto"/>
        </w:rPr>
        <w:t xml:space="preserve">n sistem </w:t>
      </w:r>
      <w:r w:rsidR="006F5518" w:rsidRPr="00E07A26">
        <w:rPr>
          <w:color w:val="auto"/>
        </w:rPr>
        <w:t>închis,</w:t>
      </w:r>
      <w:r w:rsidRPr="00E07A26">
        <w:rPr>
          <w:color w:val="auto"/>
        </w:rPr>
        <w:t xml:space="preserve"> cu un agent de </w:t>
      </w:r>
      <w:r w:rsidR="006F5518" w:rsidRPr="00E07A26">
        <w:rPr>
          <w:color w:val="auto"/>
        </w:rPr>
        <w:t>încălzire</w:t>
      </w:r>
      <w:r w:rsidRPr="00E07A26">
        <w:rPr>
          <w:color w:val="auto"/>
        </w:rPr>
        <w:t xml:space="preserve">. Gazul de stripare va fi azot de </w:t>
      </w:r>
      <w:r w:rsidR="006F5518" w:rsidRPr="00E07A26">
        <w:rPr>
          <w:color w:val="auto"/>
        </w:rPr>
        <w:t>înaltă</w:t>
      </w:r>
      <w:r w:rsidRPr="00E07A26">
        <w:rPr>
          <w:color w:val="auto"/>
        </w:rPr>
        <w:t xml:space="preserve"> puritate, 99% mol, din considerente de </w:t>
      </w:r>
      <w:r w:rsidR="006F5518" w:rsidRPr="00E07A26">
        <w:rPr>
          <w:color w:val="auto"/>
        </w:rPr>
        <w:t>protecție</w:t>
      </w:r>
      <w:r w:rsidRPr="00E07A26">
        <w:rPr>
          <w:color w:val="auto"/>
        </w:rPr>
        <w:t xml:space="preserve"> a mediului.</w:t>
      </w:r>
    </w:p>
    <w:p w14:paraId="42FAE27A" w14:textId="77777777" w:rsidR="00987658" w:rsidRPr="00E07A26" w:rsidRDefault="00987658" w:rsidP="00250F25">
      <w:pPr>
        <w:pStyle w:val="Heading3"/>
        <w:rPr>
          <w:b w:val="0"/>
          <w:color w:val="auto"/>
        </w:rPr>
      </w:pPr>
      <w:bookmarkStart w:id="53" w:name="_Toc499710966"/>
      <w:r w:rsidRPr="00E07A26">
        <w:rPr>
          <w:color w:val="auto"/>
        </w:rPr>
        <w:t>M</w:t>
      </w:r>
      <w:r w:rsidR="00250F25" w:rsidRPr="00E07A26">
        <w:rPr>
          <w:color w:val="auto"/>
        </w:rPr>
        <w:t>ăsurare fiscală gaze și export</w:t>
      </w:r>
      <w:bookmarkEnd w:id="53"/>
    </w:p>
    <w:p w14:paraId="2DCF37E4" w14:textId="0EB7D99A" w:rsidR="00987658" w:rsidRPr="00E07A26" w:rsidRDefault="00987658" w:rsidP="00B41E51">
      <w:pPr>
        <w:rPr>
          <w:color w:val="auto"/>
        </w:rPr>
      </w:pPr>
      <w:r w:rsidRPr="00E07A26">
        <w:rPr>
          <w:color w:val="auto"/>
        </w:rPr>
        <w:t>Gazul uscat</w:t>
      </w:r>
      <w:r w:rsidR="00397548" w:rsidRPr="00E07A26">
        <w:rPr>
          <w:color w:val="auto"/>
        </w:rPr>
        <w:t xml:space="preserve"> iese pe la partea superioară</w:t>
      </w:r>
      <w:r w:rsidRPr="00E07A26">
        <w:rPr>
          <w:color w:val="auto"/>
        </w:rPr>
        <w:t xml:space="preserve"> a coloanei de uscare (GP-V-33-01) </w:t>
      </w:r>
      <w:r w:rsidR="00397548" w:rsidRPr="00E07A26">
        <w:rPr>
          <w:color w:val="auto"/>
        </w:rPr>
        <w:t>ș</w:t>
      </w:r>
      <w:r w:rsidRPr="00E07A26">
        <w:rPr>
          <w:color w:val="auto"/>
        </w:rPr>
        <w:t xml:space="preserve">i este </w:t>
      </w:r>
      <w:r w:rsidR="00397548" w:rsidRPr="00E07A26">
        <w:rPr>
          <w:color w:val="auto"/>
        </w:rPr>
        <w:t>direcționat</w:t>
      </w:r>
      <w:r w:rsidRPr="00E07A26">
        <w:rPr>
          <w:color w:val="auto"/>
        </w:rPr>
        <w:t xml:space="preserve"> </w:t>
      </w:r>
      <w:r w:rsidR="00397548" w:rsidRPr="00E07A26">
        <w:rPr>
          <w:color w:val="auto"/>
        </w:rPr>
        <w:t>către</w:t>
      </w:r>
      <w:r w:rsidRPr="00E07A26">
        <w:rPr>
          <w:color w:val="auto"/>
        </w:rPr>
        <w:t xml:space="preserve"> modulul de </w:t>
      </w:r>
      <w:r w:rsidR="00397548" w:rsidRPr="00E07A26">
        <w:rPr>
          <w:color w:val="auto"/>
        </w:rPr>
        <w:t>măsurare</w:t>
      </w:r>
      <w:r w:rsidRPr="00E07A26">
        <w:rPr>
          <w:color w:val="auto"/>
        </w:rPr>
        <w:t xml:space="preserve"> fiscal</w:t>
      </w:r>
      <w:r w:rsidR="00397548" w:rsidRPr="00E07A26">
        <w:rPr>
          <w:color w:val="auto"/>
        </w:rPr>
        <w:t>ă</w:t>
      </w:r>
      <w:r w:rsidRPr="00E07A26">
        <w:rPr>
          <w:color w:val="auto"/>
        </w:rPr>
        <w:t xml:space="preserve"> a </w:t>
      </w:r>
      <w:r w:rsidR="00397548" w:rsidRPr="00E07A26">
        <w:rPr>
          <w:color w:val="auto"/>
        </w:rPr>
        <w:t>gazului de export (GP-Z-34-01) ș</w:t>
      </w:r>
      <w:r w:rsidRPr="00E07A26">
        <w:rPr>
          <w:color w:val="auto"/>
        </w:rPr>
        <w:t>i mai departe</w:t>
      </w:r>
      <w:r w:rsidR="00397548" w:rsidRPr="00E07A26">
        <w:rPr>
          <w:color w:val="auto"/>
        </w:rPr>
        <w:t xml:space="preserve"> către </w:t>
      </w:r>
      <w:r w:rsidR="003D514C" w:rsidRPr="00E07A26">
        <w:rPr>
          <w:color w:val="auto"/>
        </w:rPr>
        <w:t>SNT</w:t>
      </w:r>
      <w:r w:rsidR="00397548" w:rsidRPr="00E07A26">
        <w:rPr>
          <w:color w:val="auto"/>
        </w:rPr>
        <w:t>.</w:t>
      </w:r>
      <w:r w:rsidRPr="00E07A26">
        <w:rPr>
          <w:color w:val="auto"/>
        </w:rPr>
        <w:t xml:space="preserve"> </w:t>
      </w:r>
    </w:p>
    <w:p w14:paraId="019FE9F1" w14:textId="5D90269B" w:rsidR="00987658" w:rsidRPr="00E07A26" w:rsidRDefault="00987658" w:rsidP="00B41E51">
      <w:pPr>
        <w:rPr>
          <w:color w:val="auto"/>
        </w:rPr>
      </w:pPr>
      <w:r w:rsidRPr="00E07A26">
        <w:rPr>
          <w:color w:val="auto"/>
        </w:rPr>
        <w:t xml:space="preserve">Modulul de </w:t>
      </w:r>
      <w:r w:rsidR="00397548" w:rsidRPr="00E07A26">
        <w:rPr>
          <w:color w:val="auto"/>
        </w:rPr>
        <w:t>măsurare</w:t>
      </w:r>
      <w:r w:rsidRPr="00E07A26">
        <w:rPr>
          <w:color w:val="auto"/>
        </w:rPr>
        <w:t xml:space="preserve"> gaze de export </w:t>
      </w:r>
      <w:r w:rsidR="00397548" w:rsidRPr="00E07A26">
        <w:rPr>
          <w:color w:val="auto"/>
        </w:rPr>
        <w:t>conține</w:t>
      </w:r>
      <w:r w:rsidRPr="00E07A26">
        <w:rPr>
          <w:color w:val="auto"/>
        </w:rPr>
        <w:t xml:space="preserve">: debitmetre de </w:t>
      </w:r>
      <w:r w:rsidR="00397548" w:rsidRPr="00E07A26">
        <w:rPr>
          <w:color w:val="auto"/>
        </w:rPr>
        <w:t>măsură fiscală</w:t>
      </w:r>
      <w:r w:rsidRPr="00E07A26">
        <w:rPr>
          <w:color w:val="auto"/>
        </w:rPr>
        <w:t xml:space="preserve"> (duty/standby/ principal (master) pentru calibrare), punct de prelevare probe de gaze, un a</w:t>
      </w:r>
      <w:r w:rsidR="00397548" w:rsidRPr="00E07A26">
        <w:rPr>
          <w:color w:val="auto"/>
        </w:rPr>
        <w:t>nalizor gaz-cromatograf online ș</w:t>
      </w:r>
      <w:r w:rsidRPr="00E07A26">
        <w:rPr>
          <w:color w:val="auto"/>
        </w:rPr>
        <w:t>i un analizor de um</w:t>
      </w:r>
      <w:r w:rsidR="00397548" w:rsidRPr="00E07A26">
        <w:rPr>
          <w:color w:val="auto"/>
        </w:rPr>
        <w:t>iditate a gazelor (punct de rouă</w:t>
      </w:r>
      <w:r w:rsidRPr="00E07A26">
        <w:rPr>
          <w:color w:val="auto"/>
        </w:rPr>
        <w:t>), dispoz</w:t>
      </w:r>
      <w:r w:rsidR="00397548" w:rsidRPr="00E07A26">
        <w:rPr>
          <w:color w:val="auto"/>
        </w:rPr>
        <w:t>itive pentru monitorizare ș</w:t>
      </w:r>
      <w:r w:rsidRPr="00E07A26">
        <w:rPr>
          <w:color w:val="auto"/>
        </w:rPr>
        <w:t xml:space="preserve">i </w:t>
      </w:r>
      <w:r w:rsidR="00397548" w:rsidRPr="00E07A26">
        <w:rPr>
          <w:color w:val="auto"/>
        </w:rPr>
        <w:t>înregistrare a datelor. Datele de debit ș</w:t>
      </w:r>
      <w:r w:rsidRPr="00E07A26">
        <w:rPr>
          <w:color w:val="auto"/>
        </w:rPr>
        <w:t xml:space="preserve">i </w:t>
      </w:r>
      <w:r w:rsidR="00397548" w:rsidRPr="00E07A26">
        <w:rPr>
          <w:color w:val="auto"/>
        </w:rPr>
        <w:t>compoziție colectate și calculate î</w:t>
      </w:r>
      <w:r w:rsidRPr="00E07A26">
        <w:rPr>
          <w:color w:val="auto"/>
        </w:rPr>
        <w:t xml:space="preserve">ntr-un computer, vor fi transmise prin intermediul unei </w:t>
      </w:r>
      <w:r w:rsidR="00397548" w:rsidRPr="00E07A26">
        <w:rPr>
          <w:color w:val="auto"/>
        </w:rPr>
        <w:t>interfețe</w:t>
      </w:r>
      <w:r w:rsidRPr="00E07A26">
        <w:rPr>
          <w:color w:val="auto"/>
        </w:rPr>
        <w:t xml:space="preserve"> digitale </w:t>
      </w:r>
      <w:r w:rsidR="00397548" w:rsidRPr="00E07A26">
        <w:rPr>
          <w:color w:val="auto"/>
        </w:rPr>
        <w:t>către</w:t>
      </w:r>
      <w:r w:rsidRPr="00E07A26">
        <w:rPr>
          <w:color w:val="auto"/>
        </w:rPr>
        <w:t xml:space="preserve"> </w:t>
      </w:r>
      <w:r w:rsidR="003D514C" w:rsidRPr="00E07A26">
        <w:rPr>
          <w:color w:val="auto"/>
        </w:rPr>
        <w:t>SNT</w:t>
      </w:r>
      <w:r w:rsidRPr="00E07A26">
        <w:rPr>
          <w:color w:val="auto"/>
        </w:rPr>
        <w:t xml:space="preserve">.  </w:t>
      </w:r>
    </w:p>
    <w:p w14:paraId="6EDE7A4B" w14:textId="77777777" w:rsidR="00987658" w:rsidRPr="00E07A26" w:rsidRDefault="00397548" w:rsidP="00397548">
      <w:pPr>
        <w:pStyle w:val="Heading3"/>
        <w:rPr>
          <w:color w:val="auto"/>
        </w:rPr>
      </w:pPr>
      <w:bookmarkStart w:id="54" w:name="_Toc499710967"/>
      <w:r w:rsidRPr="00E07A26">
        <w:rPr>
          <w:color w:val="auto"/>
        </w:rPr>
        <w:t>Depozitare MEG și regenerare (concentrare)</w:t>
      </w:r>
      <w:bookmarkEnd w:id="54"/>
    </w:p>
    <w:p w14:paraId="680694D8" w14:textId="77777777" w:rsidR="00987658" w:rsidRPr="00E07A26" w:rsidRDefault="00987658" w:rsidP="00B41E51">
      <w:pPr>
        <w:rPr>
          <w:color w:val="auto"/>
        </w:rPr>
      </w:pPr>
      <w:r w:rsidRPr="00E07A26">
        <w:rPr>
          <w:color w:val="auto"/>
        </w:rPr>
        <w:t xml:space="preserve">Sistemul de </w:t>
      </w:r>
      <w:r w:rsidR="009C1266" w:rsidRPr="00E07A26">
        <w:rPr>
          <w:color w:val="auto"/>
        </w:rPr>
        <w:t>injecție</w:t>
      </w:r>
      <w:r w:rsidRPr="00E07A26">
        <w:rPr>
          <w:color w:val="auto"/>
        </w:rPr>
        <w:t xml:space="preserve"> MEG concentrat precum </w:t>
      </w:r>
      <w:r w:rsidR="009C1266" w:rsidRPr="00E07A26">
        <w:rPr>
          <w:color w:val="auto"/>
        </w:rPr>
        <w:t>ș</w:t>
      </w:r>
      <w:r w:rsidRPr="00E07A26">
        <w:rPr>
          <w:color w:val="auto"/>
        </w:rPr>
        <w:t xml:space="preserve">i modulul de regenerare MEG vor opera intermitent, la </w:t>
      </w:r>
      <w:r w:rsidR="009C1266" w:rsidRPr="00E07A26">
        <w:rPr>
          <w:color w:val="auto"/>
        </w:rPr>
        <w:t>începutul ș</w:t>
      </w:r>
      <w:r w:rsidRPr="00E07A26">
        <w:rPr>
          <w:color w:val="auto"/>
        </w:rPr>
        <w:t xml:space="preserve">i la mijlocul intervalului de exploatare a </w:t>
      </w:r>
      <w:r w:rsidR="009C1266" w:rsidRPr="00E07A26">
        <w:rPr>
          <w:color w:val="auto"/>
        </w:rPr>
        <w:t>zăcământului, la debite î</w:t>
      </w:r>
      <w:r w:rsidRPr="00E07A26">
        <w:rPr>
          <w:color w:val="auto"/>
        </w:rPr>
        <w:t xml:space="preserve">n conformitate cu </w:t>
      </w:r>
      <w:r w:rsidR="009C1266" w:rsidRPr="00E07A26">
        <w:rPr>
          <w:color w:val="auto"/>
        </w:rPr>
        <w:t>cerințele</w:t>
      </w:r>
      <w:r w:rsidRPr="00E07A26">
        <w:rPr>
          <w:color w:val="auto"/>
        </w:rPr>
        <w:t xml:space="preserve"> de </w:t>
      </w:r>
      <w:r w:rsidR="009C1266" w:rsidRPr="00E07A26">
        <w:rPr>
          <w:color w:val="auto"/>
        </w:rPr>
        <w:t>injecție submarină</w:t>
      </w:r>
      <w:r w:rsidRPr="00E07A26">
        <w:rPr>
          <w:color w:val="auto"/>
        </w:rPr>
        <w:t xml:space="preserve"> (la capetele de </w:t>
      </w:r>
      <w:r w:rsidR="009C1266" w:rsidRPr="00E07A26">
        <w:rPr>
          <w:color w:val="auto"/>
        </w:rPr>
        <w:t>erupție ale sondelor) ș</w:t>
      </w:r>
      <w:r w:rsidRPr="00E07A26">
        <w:rPr>
          <w:color w:val="auto"/>
        </w:rPr>
        <w:t xml:space="preserve">i </w:t>
      </w:r>
      <w:r w:rsidR="008967DE" w:rsidRPr="00E07A26">
        <w:rPr>
          <w:color w:val="auto"/>
        </w:rPr>
        <w:t xml:space="preserve">în </w:t>
      </w:r>
      <w:r w:rsidR="009C1266" w:rsidRPr="00E07A26">
        <w:rPr>
          <w:color w:val="auto"/>
        </w:rPr>
        <w:t>funcție</w:t>
      </w:r>
      <w:r w:rsidRPr="00E07A26">
        <w:rPr>
          <w:color w:val="auto"/>
        </w:rPr>
        <w:t xml:space="preserve"> de </w:t>
      </w:r>
      <w:r w:rsidR="009C1266" w:rsidRPr="00E07A26">
        <w:rPr>
          <w:color w:val="auto"/>
        </w:rPr>
        <w:t>condițiile</w:t>
      </w:r>
      <w:r w:rsidRPr="00E07A26">
        <w:rPr>
          <w:color w:val="auto"/>
        </w:rPr>
        <w:t xml:space="preserve"> de operare a conductei submarine. </w:t>
      </w:r>
    </w:p>
    <w:p w14:paraId="5F8902C0" w14:textId="77777777" w:rsidR="00987658" w:rsidRPr="00E07A26" w:rsidRDefault="008967DE" w:rsidP="00B41E51">
      <w:pPr>
        <w:rPr>
          <w:color w:val="auto"/>
        </w:rPr>
      </w:pPr>
      <w:r w:rsidRPr="00E07A26">
        <w:rPr>
          <w:color w:val="auto"/>
        </w:rPr>
        <w:t>Sărurile</w:t>
      </w:r>
      <w:r w:rsidR="00987658" w:rsidRPr="00E07A26">
        <w:rPr>
          <w:color w:val="auto"/>
        </w:rPr>
        <w:t xml:space="preserve"> </w:t>
      </w:r>
      <w:r w:rsidRPr="00E07A26">
        <w:rPr>
          <w:color w:val="auto"/>
        </w:rPr>
        <w:t>conținute</w:t>
      </w:r>
      <w:r w:rsidR="00987658" w:rsidRPr="00E07A26">
        <w:rPr>
          <w:color w:val="auto"/>
        </w:rPr>
        <w:t xml:space="preserve"> de apa de </w:t>
      </w:r>
      <w:r w:rsidRPr="00E07A26">
        <w:rPr>
          <w:color w:val="auto"/>
        </w:rPr>
        <w:t>zăcământ</w:t>
      </w:r>
      <w:r w:rsidR="00987658" w:rsidRPr="00E07A26">
        <w:rPr>
          <w:color w:val="auto"/>
        </w:rPr>
        <w:t xml:space="preserve"> </w:t>
      </w:r>
      <w:r w:rsidRPr="00E07A26">
        <w:rPr>
          <w:color w:val="auto"/>
        </w:rPr>
        <w:t>se vor acumula ș</w:t>
      </w:r>
      <w:r w:rsidR="00987658" w:rsidRPr="00E07A26">
        <w:rPr>
          <w:color w:val="auto"/>
        </w:rPr>
        <w:t xml:space="preserve">i vor avea </w:t>
      </w:r>
      <w:r w:rsidRPr="00E07A26">
        <w:rPr>
          <w:color w:val="auto"/>
        </w:rPr>
        <w:t>tendința să</w:t>
      </w:r>
      <w:r w:rsidR="00987658" w:rsidRPr="00E07A26">
        <w:rPr>
          <w:color w:val="auto"/>
        </w:rPr>
        <w:t xml:space="preserve"> contamineze </w:t>
      </w:r>
      <w:r w:rsidRPr="00E07A26">
        <w:rPr>
          <w:color w:val="auto"/>
        </w:rPr>
        <w:t>î</w:t>
      </w:r>
      <w:r w:rsidR="00987658" w:rsidRPr="00E07A26">
        <w:rPr>
          <w:color w:val="auto"/>
        </w:rPr>
        <w:t xml:space="preserve">n timp MEG-ul regenerat. Acest lucru va conduce la necesitatea de a </w:t>
      </w:r>
      <w:r w:rsidRPr="00E07A26">
        <w:rPr>
          <w:color w:val="auto"/>
        </w:rPr>
        <w:t>înlocui</w:t>
      </w:r>
      <w:r w:rsidR="00987658" w:rsidRPr="00E07A26">
        <w:rPr>
          <w:color w:val="auto"/>
        </w:rPr>
        <w:t xml:space="preserve"> periodic MEG-ul regenerat. Calitatea MEG-ului va fi periodic </w:t>
      </w:r>
      <w:r w:rsidRPr="00E07A26">
        <w:rPr>
          <w:color w:val="auto"/>
        </w:rPr>
        <w:t>testată</w:t>
      </w:r>
      <w:r w:rsidR="00987658" w:rsidRPr="00E07A26">
        <w:rPr>
          <w:color w:val="auto"/>
        </w:rPr>
        <w:t xml:space="preserve"> </w:t>
      </w:r>
      <w:r w:rsidRPr="00E07A26">
        <w:rPr>
          <w:color w:val="auto"/>
        </w:rPr>
        <w:t>pentru a monitoriza degradarea și salinitatea ș</w:t>
      </w:r>
      <w:r w:rsidR="00987658" w:rsidRPr="00E07A26">
        <w:rPr>
          <w:color w:val="auto"/>
        </w:rPr>
        <w:t xml:space="preserve">i a le </w:t>
      </w:r>
      <w:r w:rsidRPr="00E07A26">
        <w:rPr>
          <w:color w:val="auto"/>
        </w:rPr>
        <w:t>menține î</w:t>
      </w:r>
      <w:r w:rsidR="00987658" w:rsidRPr="00E07A26">
        <w:rPr>
          <w:color w:val="auto"/>
        </w:rPr>
        <w:t>n limite acceptabile.</w:t>
      </w:r>
    </w:p>
    <w:p w14:paraId="263B6940" w14:textId="77777777" w:rsidR="00987658" w:rsidRPr="00E07A26" w:rsidRDefault="00987658" w:rsidP="00B41E51">
      <w:pPr>
        <w:rPr>
          <w:color w:val="auto"/>
        </w:rPr>
      </w:pPr>
      <w:r w:rsidRPr="00E07A26">
        <w:rPr>
          <w:color w:val="auto"/>
        </w:rPr>
        <w:lastRenderedPageBreak/>
        <w:t xml:space="preserve">MEG-ul diluat este evacuat </w:t>
      </w:r>
      <w:r w:rsidR="00142D5D" w:rsidRPr="00E07A26">
        <w:rPr>
          <w:color w:val="auto"/>
        </w:rPr>
        <w:t>gravitațional</w:t>
      </w:r>
      <w:r w:rsidRPr="00E07A26">
        <w:rPr>
          <w:color w:val="auto"/>
        </w:rPr>
        <w:t>, discontinuu</w:t>
      </w:r>
      <w:r w:rsidR="00142D5D" w:rsidRPr="00E07A26">
        <w:rPr>
          <w:color w:val="auto"/>
        </w:rPr>
        <w:t>,</w:t>
      </w:r>
      <w:r w:rsidRPr="00E07A26">
        <w:rPr>
          <w:color w:val="auto"/>
        </w:rPr>
        <w:t xml:space="preserve"> pe la baza separatorului </w:t>
      </w:r>
      <w:r w:rsidR="00142D5D" w:rsidRPr="00E07A26">
        <w:rPr>
          <w:color w:val="auto"/>
        </w:rPr>
        <w:t>de la intrarea î</w:t>
      </w:r>
      <w:r w:rsidRPr="00E07A26">
        <w:rPr>
          <w:color w:val="auto"/>
        </w:rPr>
        <w:t>n STG (GP-V-31-01), nivelul de lichid fiind reglat prin intermediul unui robinet</w:t>
      </w:r>
      <w:r w:rsidR="00142D5D" w:rsidRPr="00E07A26">
        <w:rPr>
          <w:color w:val="auto"/>
        </w:rPr>
        <w:t xml:space="preserve"> on/off, instalat pe conducta că</w:t>
      </w:r>
      <w:r w:rsidRPr="00E07A26">
        <w:rPr>
          <w:color w:val="auto"/>
        </w:rPr>
        <w:t>tre separatorul de MEG diluat (GP-V-44-01).</w:t>
      </w:r>
    </w:p>
    <w:p w14:paraId="50418C7F" w14:textId="77777777" w:rsidR="00987658" w:rsidRPr="00E07A26" w:rsidRDefault="00142D5D" w:rsidP="00B41E51">
      <w:pPr>
        <w:rPr>
          <w:color w:val="auto"/>
        </w:rPr>
      </w:pPr>
      <w:r w:rsidRPr="00E07A26">
        <w:rPr>
          <w:color w:val="auto"/>
        </w:rPr>
        <w:t>Când</w:t>
      </w:r>
      <w:r w:rsidR="00987658" w:rsidRPr="00E07A26">
        <w:rPr>
          <w:color w:val="auto"/>
        </w:rPr>
        <w:t xml:space="preserve"> modulul de regenerare MEG nu </w:t>
      </w:r>
      <w:r w:rsidRPr="00E07A26">
        <w:rPr>
          <w:color w:val="auto"/>
        </w:rPr>
        <w:t>funcționează</w:t>
      </w:r>
      <w:r w:rsidR="00987658" w:rsidRPr="00E07A26">
        <w:rPr>
          <w:color w:val="auto"/>
        </w:rPr>
        <w:t xml:space="preserve">, MEG-ul diluat este dirijat </w:t>
      </w:r>
      <w:r w:rsidRPr="00E07A26">
        <w:rPr>
          <w:color w:val="auto"/>
        </w:rPr>
        <w:t>către</w:t>
      </w:r>
      <w:r w:rsidR="00987658" w:rsidRPr="00E07A26">
        <w:rPr>
          <w:color w:val="auto"/>
        </w:rPr>
        <w:t xml:space="preserve"> rezervorul de stocare MEG diluat (GP-T-44-01). Presiunea de </w:t>
      </w:r>
      <w:r w:rsidRPr="00E07A26">
        <w:rPr>
          <w:color w:val="auto"/>
        </w:rPr>
        <w:t>descărcare î</w:t>
      </w:r>
      <w:r w:rsidR="00987658" w:rsidRPr="00E07A26">
        <w:rPr>
          <w:color w:val="auto"/>
        </w:rPr>
        <w:t xml:space="preserve">n separatorul de faze GP-V-44-01 se </w:t>
      </w:r>
      <w:r w:rsidRPr="00E07A26">
        <w:rPr>
          <w:color w:val="auto"/>
        </w:rPr>
        <w:t>realizează</w:t>
      </w:r>
      <w:r w:rsidR="00987658" w:rsidRPr="00E07A26">
        <w:rPr>
          <w:color w:val="auto"/>
        </w:rPr>
        <w:t xml:space="preserve"> cu gaz inert. Tot cu gaz inert se </w:t>
      </w:r>
      <w:r w:rsidRPr="00E07A26">
        <w:rPr>
          <w:color w:val="auto"/>
        </w:rPr>
        <w:t>realizează</w:t>
      </w:r>
      <w:r w:rsidR="00987658" w:rsidRPr="00E07A26">
        <w:rPr>
          <w:color w:val="auto"/>
        </w:rPr>
        <w:t xml:space="preserve"> </w:t>
      </w:r>
      <w:r w:rsidRPr="00E07A26">
        <w:rPr>
          <w:color w:val="auto"/>
        </w:rPr>
        <w:t>ș</w:t>
      </w:r>
      <w:r w:rsidR="00987658" w:rsidRPr="00E07A26">
        <w:rPr>
          <w:color w:val="auto"/>
        </w:rPr>
        <w:t>i perna</w:t>
      </w:r>
      <w:r w:rsidRPr="00E07A26">
        <w:rPr>
          <w:color w:val="auto"/>
        </w:rPr>
        <w:t xml:space="preserve"> de gaz (blanketing) î</w:t>
      </w:r>
      <w:r w:rsidR="00987658" w:rsidRPr="00E07A26">
        <w:rPr>
          <w:color w:val="auto"/>
        </w:rPr>
        <w:t xml:space="preserve">n rezervorul GP-T-44-01, pentru evitarea </w:t>
      </w:r>
      <w:r w:rsidRPr="00E07A26">
        <w:rPr>
          <w:color w:val="auto"/>
        </w:rPr>
        <w:t>degradării</w:t>
      </w:r>
      <w:r w:rsidR="00987658" w:rsidRPr="00E07A26">
        <w:rPr>
          <w:color w:val="auto"/>
        </w:rPr>
        <w:t xml:space="preserve"> </w:t>
      </w:r>
      <w:r w:rsidRPr="00E07A26">
        <w:rPr>
          <w:color w:val="auto"/>
        </w:rPr>
        <w:t>soluției</w:t>
      </w:r>
      <w:r w:rsidR="00987658" w:rsidRPr="00E07A26">
        <w:rPr>
          <w:color w:val="auto"/>
        </w:rPr>
        <w:t xml:space="preserve"> de MEG. Pompele de transfer MEG diluat (GP-P-44-01A/B) </w:t>
      </w:r>
      <w:r w:rsidRPr="00E07A26">
        <w:rPr>
          <w:color w:val="auto"/>
        </w:rPr>
        <w:t>vehiculează</w:t>
      </w:r>
      <w:r w:rsidR="00987658" w:rsidRPr="00E07A26">
        <w:rPr>
          <w:color w:val="auto"/>
        </w:rPr>
        <w:t xml:space="preserve"> lichidul spre modulul de regenerare MEG (GP-Z-44-01).</w:t>
      </w:r>
    </w:p>
    <w:p w14:paraId="7DB7D294" w14:textId="77777777" w:rsidR="00987658" w:rsidRPr="00E07A26" w:rsidRDefault="00987658" w:rsidP="006333EA">
      <w:pPr>
        <w:pStyle w:val="Heading3"/>
        <w:rPr>
          <w:color w:val="auto"/>
        </w:rPr>
      </w:pPr>
      <w:bookmarkStart w:id="55" w:name="_Toc499710968"/>
      <w:r w:rsidRPr="00E07A26">
        <w:rPr>
          <w:color w:val="auto"/>
        </w:rPr>
        <w:t>A</w:t>
      </w:r>
      <w:r w:rsidR="006333EA" w:rsidRPr="00E07A26">
        <w:rPr>
          <w:color w:val="auto"/>
        </w:rPr>
        <w:t>pa de zăcământ</w:t>
      </w:r>
      <w:bookmarkEnd w:id="55"/>
    </w:p>
    <w:p w14:paraId="10166DEE" w14:textId="77777777" w:rsidR="00987658" w:rsidRPr="00E07A26" w:rsidRDefault="00D748B5" w:rsidP="00B41E51">
      <w:pPr>
        <w:rPr>
          <w:color w:val="auto"/>
        </w:rPr>
      </w:pPr>
      <w:r w:rsidRPr="00E07A26">
        <w:rPr>
          <w:color w:val="auto"/>
        </w:rPr>
        <w:t>Î</w:t>
      </w:r>
      <w:r w:rsidR="00987658" w:rsidRPr="00E07A26">
        <w:rPr>
          <w:color w:val="auto"/>
        </w:rPr>
        <w:t xml:space="preserve">n timpul </w:t>
      </w:r>
      <w:r w:rsidRPr="00E07A26">
        <w:rPr>
          <w:color w:val="auto"/>
        </w:rPr>
        <w:t>exploatării zăcămâ</w:t>
      </w:r>
      <w:r w:rsidR="00987658" w:rsidRPr="00E07A26">
        <w:rPr>
          <w:color w:val="auto"/>
        </w:rPr>
        <w:t xml:space="preserve">ntului, </w:t>
      </w:r>
      <w:r w:rsidRPr="00E07A26">
        <w:rPr>
          <w:color w:val="auto"/>
        </w:rPr>
        <w:t>după ce presiunea de operare ș</w:t>
      </w:r>
      <w:r w:rsidR="00987658" w:rsidRPr="00E07A26">
        <w:rPr>
          <w:color w:val="auto"/>
        </w:rPr>
        <w:t>i temperatura</w:t>
      </w:r>
      <w:r w:rsidRPr="00E07A26">
        <w:rPr>
          <w:color w:val="auto"/>
        </w:rPr>
        <w:t xml:space="preserve"> conductei submarine vor intra î</w:t>
      </w:r>
      <w:r w:rsidR="00987658" w:rsidRPr="00E07A26">
        <w:rPr>
          <w:color w:val="auto"/>
        </w:rPr>
        <w:t>n intervalul d</w:t>
      </w:r>
      <w:r w:rsidRPr="00E07A26">
        <w:rPr>
          <w:color w:val="auto"/>
        </w:rPr>
        <w:t>e operare î</w:t>
      </w:r>
      <w:r w:rsidR="00987658" w:rsidRPr="00E07A26">
        <w:rPr>
          <w:color w:val="auto"/>
        </w:rPr>
        <w:t xml:space="preserve">n care nu se mai </w:t>
      </w:r>
      <w:r w:rsidRPr="00E07A26">
        <w:rPr>
          <w:color w:val="auto"/>
        </w:rPr>
        <w:t>formează hidraț</w:t>
      </w:r>
      <w:r w:rsidR="00987658" w:rsidRPr="00E07A26">
        <w:rPr>
          <w:color w:val="auto"/>
        </w:rPr>
        <w:t xml:space="preserve">i, </w:t>
      </w:r>
      <w:r w:rsidRPr="00E07A26">
        <w:rPr>
          <w:color w:val="auto"/>
        </w:rPr>
        <w:t>injecția de MEG nu va mai fi necesară</w:t>
      </w:r>
      <w:r w:rsidR="00987658" w:rsidRPr="00E07A26">
        <w:rPr>
          <w:color w:val="auto"/>
        </w:rPr>
        <w:t>.</w:t>
      </w:r>
    </w:p>
    <w:p w14:paraId="4784082C" w14:textId="77777777" w:rsidR="00987658" w:rsidRPr="00E07A26" w:rsidRDefault="000410A1" w:rsidP="00B41E51">
      <w:pPr>
        <w:rPr>
          <w:color w:val="auto"/>
        </w:rPr>
      </w:pPr>
      <w:r w:rsidRPr="00E07A26">
        <w:rPr>
          <w:color w:val="auto"/>
        </w:rPr>
        <w:t>Î</w:t>
      </w:r>
      <w:r w:rsidR="00987658" w:rsidRPr="00E07A26">
        <w:rPr>
          <w:color w:val="auto"/>
        </w:rPr>
        <w:t xml:space="preserve">n acest mod de operare, unele din echipamentele aferente </w:t>
      </w:r>
      <w:r w:rsidRPr="00E07A26">
        <w:rPr>
          <w:color w:val="auto"/>
        </w:rPr>
        <w:t>stocării ș</w:t>
      </w:r>
      <w:r w:rsidR="00987658" w:rsidRPr="00E07A26">
        <w:rPr>
          <w:color w:val="auto"/>
        </w:rPr>
        <w:t xml:space="preserve">i </w:t>
      </w:r>
      <w:r w:rsidRPr="00E07A26">
        <w:rPr>
          <w:color w:val="auto"/>
        </w:rPr>
        <w:t>regenerării</w:t>
      </w:r>
      <w:r w:rsidR="00987658" w:rsidRPr="00E07A26">
        <w:rPr>
          <w:color w:val="auto"/>
        </w:rPr>
        <w:t xml:space="preserve"> MEG-ului, vor fi </w:t>
      </w:r>
      <w:r w:rsidR="00757B2C" w:rsidRPr="00E07A26">
        <w:rPr>
          <w:color w:val="auto"/>
        </w:rPr>
        <w:t>folosite la tratarea ș</w:t>
      </w:r>
      <w:r w:rsidR="00987658" w:rsidRPr="00E07A26">
        <w:rPr>
          <w:color w:val="auto"/>
        </w:rPr>
        <w:t xml:space="preserve">i stocarea apei de </w:t>
      </w:r>
      <w:r w:rsidR="00757B2C" w:rsidRPr="00E07A26">
        <w:rPr>
          <w:color w:val="auto"/>
        </w:rPr>
        <w:t>zăcământ</w:t>
      </w:r>
      <w:r w:rsidR="00987658" w:rsidRPr="00E07A26">
        <w:rPr>
          <w:color w:val="auto"/>
        </w:rPr>
        <w:t>, separat</w:t>
      </w:r>
      <w:r w:rsidR="00757B2C" w:rsidRPr="00E07A26">
        <w:rPr>
          <w:color w:val="auto"/>
        </w:rPr>
        <w:t>ă</w:t>
      </w:r>
      <w:r w:rsidR="00987658" w:rsidRPr="00E07A26">
        <w:rPr>
          <w:color w:val="auto"/>
        </w:rPr>
        <w:t xml:space="preserve"> </w:t>
      </w:r>
      <w:r w:rsidR="00757B2C" w:rsidRPr="00E07A26">
        <w:rPr>
          <w:color w:val="auto"/>
        </w:rPr>
        <w:t>î</w:t>
      </w:r>
      <w:r w:rsidR="00987658" w:rsidRPr="00E07A26">
        <w:rPr>
          <w:color w:val="auto"/>
        </w:rPr>
        <w:t>n separatorul de lichide (GP-V-31-01).</w:t>
      </w:r>
    </w:p>
    <w:p w14:paraId="2F3A491E" w14:textId="77777777" w:rsidR="00987658" w:rsidRPr="00E07A26" w:rsidRDefault="00987658" w:rsidP="00B41E51">
      <w:pPr>
        <w:rPr>
          <w:color w:val="auto"/>
        </w:rPr>
      </w:pPr>
      <w:r w:rsidRPr="00E07A26">
        <w:rPr>
          <w:color w:val="auto"/>
        </w:rPr>
        <w:t xml:space="preserve">Separatorul de faze (GP-V-44-01) poate fi folosit </w:t>
      </w:r>
      <w:r w:rsidR="00757B2C" w:rsidRPr="00E07A26">
        <w:rPr>
          <w:color w:val="auto"/>
        </w:rPr>
        <w:t>pentru separarea gazelor din apă</w:t>
      </w:r>
      <w:r w:rsidRPr="00E07A26">
        <w:rPr>
          <w:color w:val="auto"/>
        </w:rPr>
        <w:t xml:space="preserve"> de </w:t>
      </w:r>
      <w:r w:rsidR="00757B2C" w:rsidRPr="00E07A26">
        <w:rPr>
          <w:color w:val="auto"/>
        </w:rPr>
        <w:t>zăcământ</w:t>
      </w:r>
      <w:r w:rsidRPr="00E07A26">
        <w:rPr>
          <w:color w:val="auto"/>
        </w:rPr>
        <w:t xml:space="preserve">, iar rezervorul de stocare MEG diluat (GP-V-44-01) poate fi folosit la stocarea apei de </w:t>
      </w:r>
      <w:r w:rsidR="00757B2C" w:rsidRPr="00E07A26">
        <w:rPr>
          <w:color w:val="auto"/>
        </w:rPr>
        <w:t>zăcământ</w:t>
      </w:r>
      <w:r w:rsidRPr="00E07A26">
        <w:rPr>
          <w:color w:val="auto"/>
        </w:rPr>
        <w:t xml:space="preserve">, </w:t>
      </w:r>
      <w:r w:rsidR="00757B2C" w:rsidRPr="00E07A26">
        <w:rPr>
          <w:color w:val="auto"/>
        </w:rPr>
        <w:t>înainte</w:t>
      </w:r>
      <w:r w:rsidRPr="00E07A26">
        <w:rPr>
          <w:color w:val="auto"/>
        </w:rPr>
        <w:t xml:space="preserve"> de a fi </w:t>
      </w:r>
      <w:r w:rsidR="00757B2C" w:rsidRPr="00E07A26">
        <w:rPr>
          <w:color w:val="auto"/>
        </w:rPr>
        <w:t>evacuată</w:t>
      </w:r>
      <w:r w:rsidRPr="00E07A26">
        <w:rPr>
          <w:color w:val="auto"/>
        </w:rPr>
        <w:t xml:space="preserve"> </w:t>
      </w:r>
      <w:r w:rsidR="00757B2C" w:rsidRPr="00E07A26">
        <w:rPr>
          <w:color w:val="auto"/>
        </w:rPr>
        <w:t>către</w:t>
      </w:r>
      <w:r w:rsidRPr="00E07A26">
        <w:rPr>
          <w:color w:val="auto"/>
        </w:rPr>
        <w:t xml:space="preserve"> batalul de </w:t>
      </w:r>
      <w:r w:rsidR="00757B2C" w:rsidRPr="00E07A26">
        <w:rPr>
          <w:color w:val="auto"/>
        </w:rPr>
        <w:t>retenție</w:t>
      </w:r>
      <w:r w:rsidRPr="00E07A26">
        <w:rPr>
          <w:color w:val="auto"/>
        </w:rPr>
        <w:t xml:space="preserve"> sau </w:t>
      </w:r>
      <w:r w:rsidR="00757B2C" w:rsidRPr="00E07A26">
        <w:rPr>
          <w:color w:val="auto"/>
        </w:rPr>
        <w:t>încărcată la cisternă</w:t>
      </w:r>
      <w:r w:rsidRPr="00E07A26">
        <w:rPr>
          <w:color w:val="auto"/>
        </w:rPr>
        <w:t xml:space="preserve"> (</w:t>
      </w:r>
      <w:r w:rsidR="00757B2C" w:rsidRPr="00E07A26">
        <w:rPr>
          <w:color w:val="auto"/>
        </w:rPr>
        <w:t>dacă este contaminată) și transportată pentru tratare, pe bază de contract, î</w:t>
      </w:r>
      <w:r w:rsidRPr="00E07A26">
        <w:rPr>
          <w:color w:val="auto"/>
        </w:rPr>
        <w:t xml:space="preserve">n </w:t>
      </w:r>
      <w:r w:rsidR="00757B2C" w:rsidRPr="00E07A26">
        <w:rPr>
          <w:color w:val="auto"/>
        </w:rPr>
        <w:t>locații</w:t>
      </w:r>
      <w:r w:rsidRPr="00E07A26">
        <w:rPr>
          <w:color w:val="auto"/>
        </w:rPr>
        <w:t xml:space="preserve"> destinate acestui scop.</w:t>
      </w:r>
    </w:p>
    <w:p w14:paraId="6A13C229" w14:textId="77777777" w:rsidR="00987658" w:rsidRPr="00E07A26" w:rsidRDefault="00757B2C" w:rsidP="00757B2C">
      <w:pPr>
        <w:pStyle w:val="Heading2"/>
        <w:tabs>
          <w:tab w:val="num" w:pos="908"/>
        </w:tabs>
        <w:rPr>
          <w:color w:val="auto"/>
        </w:rPr>
      </w:pPr>
      <w:bookmarkStart w:id="56" w:name="_Toc496258064"/>
      <w:bookmarkStart w:id="57" w:name="_Toc499710969"/>
      <w:r w:rsidRPr="00E07A26">
        <w:rPr>
          <w:color w:val="auto"/>
        </w:rPr>
        <w:t>Descrierea sistemelor de utilități</w:t>
      </w:r>
      <w:bookmarkEnd w:id="56"/>
      <w:bookmarkEnd w:id="57"/>
    </w:p>
    <w:p w14:paraId="130C9CED" w14:textId="77777777" w:rsidR="00987658" w:rsidRPr="00E07A26" w:rsidRDefault="00987658" w:rsidP="00757B2C">
      <w:pPr>
        <w:pStyle w:val="Heading3"/>
        <w:rPr>
          <w:color w:val="auto"/>
        </w:rPr>
      </w:pPr>
      <w:bookmarkStart w:id="58" w:name="_Toc499710970"/>
      <w:r w:rsidRPr="00E07A26">
        <w:rPr>
          <w:color w:val="auto"/>
        </w:rPr>
        <w:t>G</w:t>
      </w:r>
      <w:r w:rsidR="00757B2C" w:rsidRPr="00E07A26">
        <w:rPr>
          <w:color w:val="auto"/>
        </w:rPr>
        <w:t>az combustibil</w:t>
      </w:r>
      <w:bookmarkEnd w:id="58"/>
    </w:p>
    <w:p w14:paraId="65ECF781" w14:textId="3F264BF3" w:rsidR="00987658" w:rsidRPr="00E07A26" w:rsidRDefault="00987658" w:rsidP="00B41E51">
      <w:pPr>
        <w:rPr>
          <w:color w:val="auto"/>
        </w:rPr>
      </w:pPr>
      <w:r w:rsidRPr="00E07A26">
        <w:rPr>
          <w:color w:val="auto"/>
        </w:rPr>
        <w:t>Gazul combustibil uscat (de la coloana de uscare TEG</w:t>
      </w:r>
      <w:r w:rsidR="002773B7" w:rsidRPr="00E07A26">
        <w:rPr>
          <w:color w:val="auto"/>
        </w:rPr>
        <w:t xml:space="preserve"> care are o capacitate de proiectare de 2.813 Sm</w:t>
      </w:r>
      <w:r w:rsidR="002773B7" w:rsidRPr="00E07A26">
        <w:rPr>
          <w:color w:val="auto"/>
          <w:vertAlign w:val="superscript"/>
        </w:rPr>
        <w:t>3</w:t>
      </w:r>
      <w:r w:rsidR="002773B7" w:rsidRPr="00E07A26">
        <w:rPr>
          <w:color w:val="auto"/>
        </w:rPr>
        <w:t xml:space="preserve"> / zi</w:t>
      </w:r>
      <w:r w:rsidRPr="00E07A26">
        <w:rPr>
          <w:color w:val="auto"/>
        </w:rPr>
        <w:t>) este direcționat către consumatorii de gaze combustibile, care are o capacitate de proiectare de 2.813 Sm</w:t>
      </w:r>
      <w:r w:rsidRPr="00E07A26">
        <w:rPr>
          <w:color w:val="auto"/>
          <w:vertAlign w:val="superscript"/>
        </w:rPr>
        <w:t>3</w:t>
      </w:r>
      <w:r w:rsidRPr="00E07A26">
        <w:rPr>
          <w:color w:val="auto"/>
        </w:rPr>
        <w:t xml:space="preserve"> </w:t>
      </w:r>
      <w:r w:rsidR="00757B2C" w:rsidRPr="00E07A26">
        <w:rPr>
          <w:color w:val="auto"/>
        </w:rPr>
        <w:t>/</w:t>
      </w:r>
      <w:r w:rsidRPr="00E07A26">
        <w:rPr>
          <w:color w:val="auto"/>
        </w:rPr>
        <w:t xml:space="preserve"> zi. Presiunea de alimentare în vasul tampon de gaz combustibil (GP-V-50-01) este de 29 barg </w:t>
      </w:r>
      <w:r w:rsidR="00757B2C" w:rsidRPr="00E07A26">
        <w:rPr>
          <w:color w:val="auto"/>
        </w:rPr>
        <w:t>ș</w:t>
      </w:r>
      <w:r w:rsidRPr="00E07A26">
        <w:rPr>
          <w:color w:val="auto"/>
        </w:rPr>
        <w:t>i este controlată prin bucla de reglare a presiunii (50-PCV-001).</w:t>
      </w:r>
    </w:p>
    <w:p w14:paraId="4EDFEDAC" w14:textId="77777777" w:rsidR="00987658" w:rsidRPr="00E07A26" w:rsidRDefault="00757B2C" w:rsidP="00987658">
      <w:pPr>
        <w:rPr>
          <w:color w:val="auto"/>
        </w:rPr>
      </w:pPr>
      <w:r w:rsidRPr="00E07A26">
        <w:rPr>
          <w:color w:val="auto"/>
        </w:rPr>
        <w:t>Î</w:t>
      </w:r>
      <w:r w:rsidR="00987658" w:rsidRPr="00E07A26">
        <w:rPr>
          <w:color w:val="auto"/>
        </w:rPr>
        <w:t xml:space="preserve">n scopul de a vaporiza </w:t>
      </w:r>
      <w:r w:rsidRPr="00E07A26">
        <w:rPr>
          <w:color w:val="auto"/>
        </w:rPr>
        <w:t>picăturile de lichid rămase î</w:t>
      </w:r>
      <w:r w:rsidR="00987658" w:rsidRPr="00E07A26">
        <w:rPr>
          <w:color w:val="auto"/>
        </w:rPr>
        <w:t xml:space="preserve">n fluxul de gazul combustibil, acesta este </w:t>
      </w:r>
      <w:r w:rsidRPr="00E07A26">
        <w:rPr>
          <w:color w:val="auto"/>
        </w:rPr>
        <w:t>supraîncălzit</w:t>
      </w:r>
      <w:r w:rsidR="00987658" w:rsidRPr="00E07A26">
        <w:rPr>
          <w:color w:val="auto"/>
        </w:rPr>
        <w:t xml:space="preserve"> cu aproximativ 20 °C prin intermediul unui încălzitor electric (GP-HE-50-01). </w:t>
      </w:r>
      <w:r w:rsidRPr="00E07A26">
        <w:rPr>
          <w:color w:val="auto"/>
        </w:rPr>
        <w:t>Două</w:t>
      </w:r>
      <w:r w:rsidR="00987658" w:rsidRPr="00E07A26">
        <w:rPr>
          <w:color w:val="auto"/>
        </w:rPr>
        <w:t xml:space="preserve"> filtre de gaz de combustibil (GP-F-50-01A / B) sunt montate și sunt utilizate pentru a îndepărta orice solide înainte d</w:t>
      </w:r>
      <w:r w:rsidRPr="00E07A26">
        <w:rPr>
          <w:color w:val="auto"/>
        </w:rPr>
        <w:t>e alimentarea motoarelor cu gaz</w:t>
      </w:r>
      <w:r w:rsidR="00987658" w:rsidRPr="00E07A26">
        <w:rPr>
          <w:color w:val="auto"/>
        </w:rPr>
        <w:t xml:space="preserve">/turbine. Gazul combustibil este măsurat individual, pentru fiecare consumator de gaz combustibil, fiind dirijat către </w:t>
      </w:r>
      <w:r w:rsidRPr="00E07A26">
        <w:rPr>
          <w:color w:val="auto"/>
        </w:rPr>
        <w:t>următorii</w:t>
      </w:r>
      <w:r w:rsidR="00987658" w:rsidRPr="00E07A26">
        <w:rPr>
          <w:color w:val="auto"/>
        </w:rPr>
        <w:t xml:space="preserve"> utilizatori:</w:t>
      </w:r>
    </w:p>
    <w:p w14:paraId="7FADC934" w14:textId="77777777" w:rsidR="00987658" w:rsidRPr="00E07A26" w:rsidRDefault="00987658" w:rsidP="00B27183">
      <w:pPr>
        <w:numPr>
          <w:ilvl w:val="1"/>
          <w:numId w:val="7"/>
        </w:numPr>
        <w:rPr>
          <w:color w:val="auto"/>
        </w:rPr>
      </w:pPr>
      <w:r w:rsidRPr="00E07A26">
        <w:rPr>
          <w:color w:val="auto"/>
        </w:rPr>
        <w:t xml:space="preserve">Generatorul </w:t>
      </w:r>
      <w:r w:rsidR="003B2356" w:rsidRPr="00E07A26">
        <w:rPr>
          <w:color w:val="auto"/>
        </w:rPr>
        <w:t>principal de energie electrică</w:t>
      </w:r>
      <w:r w:rsidRPr="00E07A26">
        <w:rPr>
          <w:color w:val="auto"/>
        </w:rPr>
        <w:t xml:space="preserve"> (motoare pe gaz A &amp; B) - Debitul de gaz combustibil necesar este de 271 Sm</w:t>
      </w:r>
      <w:r w:rsidRPr="00E07A26">
        <w:rPr>
          <w:color w:val="auto"/>
          <w:vertAlign w:val="superscript"/>
        </w:rPr>
        <w:t>3</w:t>
      </w:r>
      <w:r w:rsidRPr="00E07A26">
        <w:rPr>
          <w:color w:val="auto"/>
        </w:rPr>
        <w:t xml:space="preserve"> / oră.</w:t>
      </w:r>
    </w:p>
    <w:p w14:paraId="490CDB68" w14:textId="77777777" w:rsidR="00987658" w:rsidRPr="00E07A26" w:rsidRDefault="00987658" w:rsidP="00B27183">
      <w:pPr>
        <w:numPr>
          <w:ilvl w:val="1"/>
          <w:numId w:val="7"/>
        </w:numPr>
        <w:rPr>
          <w:color w:val="auto"/>
        </w:rPr>
      </w:pPr>
      <w:r w:rsidRPr="00E07A26">
        <w:rPr>
          <w:color w:val="auto"/>
        </w:rPr>
        <w:t>Turbina compresorului de gaz (combustibil și gaz de etanșare) - Debitul de gaz combustibil necesar este de 2010 Sm</w:t>
      </w:r>
      <w:r w:rsidRPr="00E07A26">
        <w:rPr>
          <w:color w:val="auto"/>
          <w:vertAlign w:val="superscript"/>
        </w:rPr>
        <w:t>3</w:t>
      </w:r>
      <w:r w:rsidR="003B2356" w:rsidRPr="00E07A26">
        <w:rPr>
          <w:color w:val="auto"/>
        </w:rPr>
        <w:t xml:space="preserve"> / oră</w:t>
      </w:r>
      <w:r w:rsidRPr="00E07A26">
        <w:rPr>
          <w:color w:val="auto"/>
        </w:rPr>
        <w:t>.</w:t>
      </w:r>
    </w:p>
    <w:p w14:paraId="0D4A0704" w14:textId="77777777" w:rsidR="00987658" w:rsidRPr="00E07A26" w:rsidRDefault="00987658" w:rsidP="00B27183">
      <w:pPr>
        <w:numPr>
          <w:ilvl w:val="1"/>
          <w:numId w:val="7"/>
        </w:numPr>
        <w:rPr>
          <w:color w:val="auto"/>
        </w:rPr>
      </w:pPr>
      <w:r w:rsidRPr="00E07A26">
        <w:rPr>
          <w:color w:val="auto"/>
        </w:rPr>
        <w:t xml:space="preserve">Sistem de </w:t>
      </w:r>
      <w:r w:rsidR="003B2356" w:rsidRPr="00E07A26">
        <w:rPr>
          <w:color w:val="auto"/>
        </w:rPr>
        <w:t>încălzire</w:t>
      </w:r>
      <w:r w:rsidRPr="00E07A26">
        <w:rPr>
          <w:color w:val="auto"/>
        </w:rPr>
        <w:t xml:space="preserve"> </w:t>
      </w:r>
      <w:r w:rsidR="003B2356" w:rsidRPr="00E07A26">
        <w:rPr>
          <w:color w:val="auto"/>
        </w:rPr>
        <w:t>î</w:t>
      </w:r>
      <w:r w:rsidRPr="00E07A26">
        <w:rPr>
          <w:color w:val="auto"/>
        </w:rPr>
        <w:t>n  regenerarea MEG si TEG  (</w:t>
      </w:r>
      <w:r w:rsidR="003B2356" w:rsidRPr="00E07A26">
        <w:rPr>
          <w:color w:val="auto"/>
        </w:rPr>
        <w:t>încălzire</w:t>
      </w:r>
      <w:r w:rsidRPr="00E07A26">
        <w:rPr>
          <w:color w:val="auto"/>
        </w:rPr>
        <w:t xml:space="preserve"> prin ardere) - Debitul de gaz combustibil necesar este de 63 Sm</w:t>
      </w:r>
      <w:r w:rsidRPr="00E07A26">
        <w:rPr>
          <w:color w:val="auto"/>
          <w:vertAlign w:val="superscript"/>
        </w:rPr>
        <w:t>3</w:t>
      </w:r>
      <w:r w:rsidR="003B2356" w:rsidRPr="00E07A26">
        <w:rPr>
          <w:color w:val="auto"/>
        </w:rPr>
        <w:t xml:space="preserve"> / oră</w:t>
      </w:r>
      <w:r w:rsidRPr="00E07A26">
        <w:rPr>
          <w:color w:val="auto"/>
        </w:rPr>
        <w:t>.</w:t>
      </w:r>
    </w:p>
    <w:p w14:paraId="6BFBDCF2" w14:textId="77777777" w:rsidR="00987658" w:rsidRPr="00E07A26" w:rsidRDefault="003B2356" w:rsidP="00B27183">
      <w:pPr>
        <w:numPr>
          <w:ilvl w:val="1"/>
          <w:numId w:val="7"/>
        </w:numPr>
        <w:rPr>
          <w:color w:val="auto"/>
        </w:rPr>
      </w:pPr>
      <w:r w:rsidRPr="00E07A26">
        <w:rPr>
          <w:color w:val="auto"/>
        </w:rPr>
        <w:t>Î</w:t>
      </w:r>
      <w:r w:rsidR="00987658" w:rsidRPr="00E07A26">
        <w:rPr>
          <w:color w:val="auto"/>
        </w:rPr>
        <w:t>n timpul funcționării normale, gazul combustibil este alimentat din aval de colana de uscare cu TEG, în timp ce la pornire, gazul combustibil va fi preluat de la separatorul de lichide (GP-V-31-01).</w:t>
      </w:r>
    </w:p>
    <w:p w14:paraId="38582E78" w14:textId="77777777" w:rsidR="00987658" w:rsidRPr="00E07A26" w:rsidRDefault="00987658" w:rsidP="000D5AD8">
      <w:pPr>
        <w:pStyle w:val="Heading3"/>
        <w:rPr>
          <w:color w:val="auto"/>
        </w:rPr>
      </w:pPr>
      <w:bookmarkStart w:id="59" w:name="_Toc499710971"/>
      <w:r w:rsidRPr="00E07A26">
        <w:rPr>
          <w:color w:val="auto"/>
        </w:rPr>
        <w:lastRenderedPageBreak/>
        <w:t>A</w:t>
      </w:r>
      <w:r w:rsidR="000D5AD8" w:rsidRPr="00E07A26">
        <w:rPr>
          <w:color w:val="auto"/>
        </w:rPr>
        <w:t>er instrumental și tehnic</w:t>
      </w:r>
      <w:bookmarkEnd w:id="59"/>
    </w:p>
    <w:p w14:paraId="29FB837E" w14:textId="77777777" w:rsidR="00987658" w:rsidRPr="00E07A26" w:rsidRDefault="00987658" w:rsidP="00B41E51">
      <w:pPr>
        <w:rPr>
          <w:color w:val="auto"/>
        </w:rPr>
      </w:pPr>
      <w:r w:rsidRPr="00E07A26">
        <w:rPr>
          <w:color w:val="auto"/>
        </w:rPr>
        <w:t>Modulul de aer (GP-Z-51-01) este proiectat pentru a furniza 912 Sm</w:t>
      </w:r>
      <w:r w:rsidRPr="00E07A26">
        <w:rPr>
          <w:color w:val="auto"/>
          <w:vertAlign w:val="superscript"/>
        </w:rPr>
        <w:t>3</w:t>
      </w:r>
      <w:r w:rsidRPr="00E07A26">
        <w:rPr>
          <w:color w:val="auto"/>
        </w:rPr>
        <w:t>/</w:t>
      </w:r>
      <w:r w:rsidR="00167077" w:rsidRPr="00E07A26">
        <w:rPr>
          <w:color w:val="auto"/>
        </w:rPr>
        <w:t>oră</w:t>
      </w:r>
      <w:r w:rsidRPr="00E07A26">
        <w:rPr>
          <w:color w:val="auto"/>
        </w:rPr>
        <w:t xml:space="preserve"> de aer filtrat, comprimat</w:t>
      </w:r>
      <w:r w:rsidR="000D5AD8" w:rsidRPr="00E07A26">
        <w:rPr>
          <w:color w:val="auto"/>
        </w:rPr>
        <w:t xml:space="preserve"> ș</w:t>
      </w:r>
      <w:r w:rsidRPr="00E07A26">
        <w:rPr>
          <w:color w:val="auto"/>
        </w:rPr>
        <w:t xml:space="preserve">i </w:t>
      </w:r>
      <w:r w:rsidR="00167077" w:rsidRPr="00E07A26">
        <w:rPr>
          <w:color w:val="auto"/>
        </w:rPr>
        <w:t xml:space="preserve">uscat </w:t>
      </w:r>
      <w:r w:rsidR="000D5AD8" w:rsidRPr="00E07A26">
        <w:rPr>
          <w:color w:val="auto"/>
        </w:rPr>
        <w:t>pentru</w:t>
      </w:r>
      <w:r w:rsidRPr="00E07A26">
        <w:rPr>
          <w:color w:val="auto"/>
        </w:rPr>
        <w:t>:</w:t>
      </w:r>
    </w:p>
    <w:p w14:paraId="30F040B5" w14:textId="77777777" w:rsidR="00987658" w:rsidRPr="00E07A26" w:rsidRDefault="00987658" w:rsidP="00B27183">
      <w:pPr>
        <w:numPr>
          <w:ilvl w:val="1"/>
          <w:numId w:val="7"/>
        </w:numPr>
        <w:rPr>
          <w:color w:val="auto"/>
        </w:rPr>
      </w:pPr>
      <w:r w:rsidRPr="00E07A26">
        <w:rPr>
          <w:color w:val="auto"/>
        </w:rPr>
        <w:t>acționa</w:t>
      </w:r>
      <w:r w:rsidR="000D5AD8" w:rsidRPr="00E07A26">
        <w:rPr>
          <w:color w:val="auto"/>
        </w:rPr>
        <w:t>rea</w:t>
      </w:r>
      <w:r w:rsidRPr="00E07A26">
        <w:rPr>
          <w:color w:val="auto"/>
        </w:rPr>
        <w:t xml:space="preserve"> robinete</w:t>
      </w:r>
      <w:r w:rsidR="000D5AD8" w:rsidRPr="00E07A26">
        <w:rPr>
          <w:color w:val="auto"/>
        </w:rPr>
        <w:t>lor</w:t>
      </w:r>
      <w:r w:rsidRPr="00E07A26">
        <w:rPr>
          <w:color w:val="auto"/>
        </w:rPr>
        <w:t xml:space="preserve"> și echipamente</w:t>
      </w:r>
      <w:r w:rsidR="000D5AD8" w:rsidRPr="00E07A26">
        <w:rPr>
          <w:color w:val="auto"/>
        </w:rPr>
        <w:t>lor</w:t>
      </w:r>
      <w:r w:rsidRPr="00E07A26">
        <w:rPr>
          <w:color w:val="auto"/>
        </w:rPr>
        <w:t xml:space="preserve"> acționate pneumatic</w:t>
      </w:r>
      <w:r w:rsidR="00167077" w:rsidRPr="00E07A26">
        <w:rPr>
          <w:color w:val="auto"/>
        </w:rPr>
        <w:t>:</w:t>
      </w:r>
      <w:r w:rsidRPr="00E07A26">
        <w:rPr>
          <w:color w:val="auto"/>
        </w:rPr>
        <w:t xml:space="preserve"> 237 Sm</w:t>
      </w:r>
      <w:r w:rsidRPr="00E07A26">
        <w:rPr>
          <w:color w:val="auto"/>
          <w:vertAlign w:val="superscript"/>
        </w:rPr>
        <w:t>3</w:t>
      </w:r>
      <w:r w:rsidR="000D5AD8" w:rsidRPr="00E07A26">
        <w:rPr>
          <w:color w:val="auto"/>
        </w:rPr>
        <w:t>/oră</w:t>
      </w:r>
      <w:r w:rsidRPr="00E07A26">
        <w:rPr>
          <w:color w:val="auto"/>
        </w:rPr>
        <w:t>;</w:t>
      </w:r>
    </w:p>
    <w:p w14:paraId="0BEF219F" w14:textId="77777777" w:rsidR="00987658" w:rsidRPr="00E07A26" w:rsidRDefault="00167077" w:rsidP="00B27183">
      <w:pPr>
        <w:numPr>
          <w:ilvl w:val="1"/>
          <w:numId w:val="7"/>
        </w:numPr>
        <w:rPr>
          <w:color w:val="auto"/>
        </w:rPr>
      </w:pPr>
      <w:r w:rsidRPr="00E07A26">
        <w:rPr>
          <w:color w:val="auto"/>
        </w:rPr>
        <w:t>diverse</w:t>
      </w:r>
      <w:r w:rsidR="00987658" w:rsidRPr="00E07A26">
        <w:rPr>
          <w:color w:val="auto"/>
        </w:rPr>
        <w:t xml:space="preserve"> </w:t>
      </w:r>
      <w:r w:rsidR="000D5AD8" w:rsidRPr="00E07A26">
        <w:rPr>
          <w:color w:val="auto"/>
        </w:rPr>
        <w:t>operații</w:t>
      </w:r>
      <w:r w:rsidR="00987658" w:rsidRPr="00E07A26">
        <w:rPr>
          <w:color w:val="auto"/>
        </w:rPr>
        <w:t xml:space="preserve"> pe platforma STG</w:t>
      </w:r>
      <w:r w:rsidRPr="00E07A26">
        <w:rPr>
          <w:color w:val="auto"/>
        </w:rPr>
        <w:t>:</w:t>
      </w:r>
      <w:r w:rsidR="00987658" w:rsidRPr="00E07A26">
        <w:rPr>
          <w:color w:val="auto"/>
        </w:rPr>
        <w:t xml:space="preserve"> </w:t>
      </w:r>
      <w:r w:rsidRPr="00E07A26">
        <w:rPr>
          <w:color w:val="auto"/>
        </w:rPr>
        <w:t>105,</w:t>
      </w:r>
      <w:r w:rsidR="00987658" w:rsidRPr="00E07A26">
        <w:rPr>
          <w:color w:val="auto"/>
        </w:rPr>
        <w:t>5 Sm</w:t>
      </w:r>
      <w:r w:rsidR="00987658" w:rsidRPr="00E07A26">
        <w:rPr>
          <w:color w:val="auto"/>
          <w:vertAlign w:val="superscript"/>
        </w:rPr>
        <w:t>3</w:t>
      </w:r>
      <w:r w:rsidR="0055225E" w:rsidRPr="00E07A26">
        <w:rPr>
          <w:color w:val="auto"/>
        </w:rPr>
        <w:t>/oră</w:t>
      </w:r>
      <w:r w:rsidR="00987658" w:rsidRPr="00E07A26">
        <w:rPr>
          <w:color w:val="auto"/>
        </w:rPr>
        <w:t>;</w:t>
      </w:r>
    </w:p>
    <w:p w14:paraId="6FE97746" w14:textId="77777777" w:rsidR="00987658" w:rsidRPr="00E07A26" w:rsidRDefault="00987658" w:rsidP="00B27183">
      <w:pPr>
        <w:numPr>
          <w:ilvl w:val="1"/>
          <w:numId w:val="7"/>
        </w:numPr>
        <w:rPr>
          <w:color w:val="auto"/>
        </w:rPr>
      </w:pPr>
      <w:r w:rsidRPr="00E07A26">
        <w:rPr>
          <w:color w:val="auto"/>
        </w:rPr>
        <w:t>producerea de azot</w:t>
      </w:r>
      <w:r w:rsidR="00167077" w:rsidRPr="00E07A26">
        <w:rPr>
          <w:color w:val="auto"/>
        </w:rPr>
        <w:t>:</w:t>
      </w:r>
      <w:r w:rsidRPr="00E07A26">
        <w:rPr>
          <w:color w:val="auto"/>
        </w:rPr>
        <w:t xml:space="preserve"> 569,5 Sm</w:t>
      </w:r>
      <w:r w:rsidRPr="00E07A26">
        <w:rPr>
          <w:color w:val="auto"/>
          <w:vertAlign w:val="superscript"/>
        </w:rPr>
        <w:t>3</w:t>
      </w:r>
      <w:r w:rsidR="0055225E" w:rsidRPr="00E07A26">
        <w:rPr>
          <w:color w:val="auto"/>
        </w:rPr>
        <w:t>/oră</w:t>
      </w:r>
      <w:r w:rsidR="00167077" w:rsidRPr="00E07A26">
        <w:rPr>
          <w:color w:val="auto"/>
        </w:rPr>
        <w:t>.</w:t>
      </w:r>
    </w:p>
    <w:p w14:paraId="6A91A034" w14:textId="77777777" w:rsidR="00987658" w:rsidRPr="00E07A26" w:rsidRDefault="00987658" w:rsidP="00B41E51">
      <w:pPr>
        <w:rPr>
          <w:color w:val="auto"/>
        </w:rPr>
      </w:pPr>
      <w:r w:rsidRPr="00E07A26">
        <w:rPr>
          <w:color w:val="auto"/>
        </w:rPr>
        <w:t>Aerul atmosferic este aspirat</w:t>
      </w:r>
      <w:r w:rsidR="002A4519" w:rsidRPr="00E07A26">
        <w:rPr>
          <w:color w:val="auto"/>
        </w:rPr>
        <w:t xml:space="preserve"> din atmosferă</w:t>
      </w:r>
      <w:r w:rsidRPr="00E07A26">
        <w:rPr>
          <w:color w:val="auto"/>
        </w:rPr>
        <w:t xml:space="preserve"> și este comprimat cu </w:t>
      </w:r>
      <w:r w:rsidR="00B5708D" w:rsidRPr="00E07A26">
        <w:rPr>
          <w:color w:val="auto"/>
        </w:rPr>
        <w:t>două</w:t>
      </w:r>
      <w:r w:rsidRPr="00E07A26">
        <w:rPr>
          <w:color w:val="auto"/>
        </w:rPr>
        <w:t xml:space="preserve"> compresoare de aer </w:t>
      </w:r>
      <w:r w:rsidR="00B5708D" w:rsidRPr="00E07A26">
        <w:rPr>
          <w:color w:val="auto"/>
        </w:rPr>
        <w:t>acționate</w:t>
      </w:r>
      <w:r w:rsidRPr="00E07A26">
        <w:rPr>
          <w:color w:val="auto"/>
        </w:rPr>
        <w:t xml:space="preserve"> electric, fiecare unitate </w:t>
      </w:r>
      <w:r w:rsidR="00B5708D" w:rsidRPr="00E07A26">
        <w:rPr>
          <w:color w:val="auto"/>
        </w:rPr>
        <w:t>de comprimare fiind compusă</w:t>
      </w:r>
      <w:r w:rsidRPr="00E07A26">
        <w:rPr>
          <w:color w:val="auto"/>
        </w:rPr>
        <w:t xml:space="preserve"> din: compresor cu două trepte, scruber și răcitoarele asociate. </w:t>
      </w:r>
      <w:r w:rsidR="00B5708D" w:rsidRPr="00E07A26">
        <w:rPr>
          <w:color w:val="auto"/>
        </w:rPr>
        <w:t>Turația</w:t>
      </w:r>
      <w:r w:rsidRPr="00E07A26">
        <w:rPr>
          <w:color w:val="auto"/>
        </w:rPr>
        <w:t xml:space="preserve"> motoar</w:t>
      </w:r>
      <w:r w:rsidR="00B5708D" w:rsidRPr="00E07A26">
        <w:rPr>
          <w:color w:val="auto"/>
        </w:rPr>
        <w:t>elor compresoarelor este reglată</w:t>
      </w:r>
      <w:r w:rsidRPr="00E07A26">
        <w:rPr>
          <w:color w:val="auto"/>
        </w:rPr>
        <w:t xml:space="preserve"> pe baza presiunii de refulare, </w:t>
      </w:r>
      <w:r w:rsidR="00B5708D" w:rsidRPr="00E07A26">
        <w:rPr>
          <w:color w:val="auto"/>
        </w:rPr>
        <w:t>măsurată la</w:t>
      </w:r>
      <w:r w:rsidRPr="00E07A26">
        <w:rPr>
          <w:color w:val="auto"/>
        </w:rPr>
        <w:t xml:space="preserve"> vasul tampon de aer instrumental (GP-V-51-01). </w:t>
      </w:r>
    </w:p>
    <w:p w14:paraId="6FBBDAC2" w14:textId="77777777" w:rsidR="00987658" w:rsidRPr="00E07A26" w:rsidRDefault="00987658" w:rsidP="00B41E51">
      <w:pPr>
        <w:rPr>
          <w:color w:val="auto"/>
        </w:rPr>
      </w:pPr>
      <w:r w:rsidRPr="00E07A26">
        <w:rPr>
          <w:color w:val="auto"/>
        </w:rPr>
        <w:t xml:space="preserve">Aerul comprimat este apoi direcționat către </w:t>
      </w:r>
      <w:r w:rsidR="00B5708D" w:rsidRPr="00E07A26">
        <w:rPr>
          <w:color w:val="auto"/>
        </w:rPr>
        <w:t>două</w:t>
      </w:r>
      <w:r w:rsidRPr="00E07A26">
        <w:rPr>
          <w:color w:val="auto"/>
        </w:rPr>
        <w:t xml:space="preserve"> </w:t>
      </w:r>
      <w:r w:rsidR="00B5708D" w:rsidRPr="00E07A26">
        <w:rPr>
          <w:color w:val="auto"/>
        </w:rPr>
        <w:t>uscătoare de aer, cu pat ab</w:t>
      </w:r>
      <w:r w:rsidRPr="00E07A26">
        <w:rPr>
          <w:color w:val="auto"/>
        </w:rPr>
        <w:t>sorbant (silicagel). Înainte de us</w:t>
      </w:r>
      <w:r w:rsidR="00B5708D" w:rsidRPr="00E07A26">
        <w:rPr>
          <w:color w:val="auto"/>
        </w:rPr>
        <w:t xml:space="preserve">carea aerului, o parte din gaz </w:t>
      </w:r>
      <w:r w:rsidRPr="00E07A26">
        <w:rPr>
          <w:color w:val="auto"/>
        </w:rPr>
        <w:t>este direcționată spre utilizatorii de aer tehnic. Fiecare unitate de uscare are cel puț</w:t>
      </w:r>
      <w:r w:rsidR="00B5708D" w:rsidRPr="00E07A26">
        <w:rPr>
          <w:color w:val="auto"/>
        </w:rPr>
        <w:t>in două paturi desicante (una în operare, una în regenerare), ciclurile de ab</w:t>
      </w:r>
      <w:r w:rsidRPr="00E07A26">
        <w:rPr>
          <w:color w:val="auto"/>
        </w:rPr>
        <w:t>sorbț</w:t>
      </w:r>
      <w:r w:rsidR="00B5708D" w:rsidRPr="00E07A26">
        <w:rPr>
          <w:color w:val="auto"/>
        </w:rPr>
        <w:t xml:space="preserve">ie fiind complet automatizate. </w:t>
      </w:r>
      <w:r w:rsidRPr="00E07A26">
        <w:rPr>
          <w:color w:val="auto"/>
        </w:rPr>
        <w:t>Compresoarele de aer, unitățile de uscare și echipamentele asociate sunt incluse în modulul de aer (GP-Z-51-01).</w:t>
      </w:r>
    </w:p>
    <w:p w14:paraId="14C42596" w14:textId="77777777" w:rsidR="00987658" w:rsidRPr="00E07A26" w:rsidRDefault="003A2921" w:rsidP="00B41E51">
      <w:pPr>
        <w:rPr>
          <w:color w:val="auto"/>
        </w:rPr>
      </w:pPr>
      <w:r w:rsidRPr="00E07A26">
        <w:rPr>
          <w:color w:val="auto"/>
        </w:rPr>
        <w:t>Aerul comprimat ș</w:t>
      </w:r>
      <w:r w:rsidR="004662A7" w:rsidRPr="00E07A26">
        <w:rPr>
          <w:color w:val="auto"/>
        </w:rPr>
        <w:t>i uscat, î</w:t>
      </w:r>
      <w:r w:rsidR="00D61508" w:rsidRPr="00E07A26">
        <w:rPr>
          <w:color w:val="auto"/>
        </w:rPr>
        <w:t>n modulul de aer</w:t>
      </w:r>
      <w:r w:rsidR="00987658" w:rsidRPr="00E07A26">
        <w:rPr>
          <w:color w:val="auto"/>
        </w:rPr>
        <w:t xml:space="preserve"> este direcționat către</w:t>
      </w:r>
      <w:bookmarkStart w:id="60" w:name="_Hlk496187525"/>
      <w:r w:rsidR="00987658" w:rsidRPr="00E07A26">
        <w:rPr>
          <w:color w:val="auto"/>
        </w:rPr>
        <w:t xml:space="preserve"> vasul tampon (GP-V-51-01) </w:t>
      </w:r>
      <w:bookmarkEnd w:id="60"/>
      <w:r w:rsidR="00987658" w:rsidRPr="00E07A26">
        <w:rPr>
          <w:color w:val="auto"/>
        </w:rPr>
        <w:t>și mai departe distribuit la consumatorii de aer instrumental, debitul total fiind de 237 Sm</w:t>
      </w:r>
      <w:r w:rsidR="00987658" w:rsidRPr="00E07A26">
        <w:rPr>
          <w:color w:val="auto"/>
          <w:vertAlign w:val="superscript"/>
        </w:rPr>
        <w:t>3</w:t>
      </w:r>
      <w:r w:rsidR="00984988" w:rsidRPr="00E07A26">
        <w:rPr>
          <w:color w:val="auto"/>
        </w:rPr>
        <w:t>/oră</w:t>
      </w:r>
      <w:r w:rsidR="00987658" w:rsidRPr="00E07A26">
        <w:rPr>
          <w:color w:val="auto"/>
        </w:rPr>
        <w:t xml:space="preserve">. </w:t>
      </w:r>
    </w:p>
    <w:p w14:paraId="43E2AE8E" w14:textId="77777777" w:rsidR="00987658" w:rsidRPr="00E07A26" w:rsidRDefault="00D67B6F" w:rsidP="00D67B6F">
      <w:pPr>
        <w:pStyle w:val="Heading3"/>
        <w:rPr>
          <w:color w:val="auto"/>
        </w:rPr>
      </w:pPr>
      <w:bookmarkStart w:id="61" w:name="_Toc499710972"/>
      <w:r w:rsidRPr="00E07A26">
        <w:rPr>
          <w:color w:val="auto"/>
        </w:rPr>
        <w:t>Generare gaz inert (azot)</w:t>
      </w:r>
      <w:bookmarkEnd w:id="61"/>
    </w:p>
    <w:p w14:paraId="6A4F46DD" w14:textId="77777777" w:rsidR="00987658" w:rsidRPr="00E07A26" w:rsidRDefault="00D67B6F" w:rsidP="00B41E51">
      <w:pPr>
        <w:rPr>
          <w:color w:val="auto"/>
        </w:rPr>
      </w:pPr>
      <w:r w:rsidRPr="00E07A26">
        <w:rPr>
          <w:color w:val="auto"/>
        </w:rPr>
        <w:t>Aerul comprimat și uscat</w:t>
      </w:r>
      <w:r w:rsidR="00987658" w:rsidRPr="00E07A26">
        <w:rPr>
          <w:color w:val="auto"/>
        </w:rPr>
        <w:t xml:space="preserve"> utiliza</w:t>
      </w:r>
      <w:r w:rsidRPr="00E07A26">
        <w:rPr>
          <w:color w:val="auto"/>
        </w:rPr>
        <w:t>t pentru generarea de gaz inert</w:t>
      </w:r>
      <w:r w:rsidR="00987658" w:rsidRPr="00E07A26">
        <w:rPr>
          <w:color w:val="auto"/>
        </w:rPr>
        <w:t xml:space="preserve"> este preluat din amonte de vasul tampon de aer (GP-V-51-01). Pachetul de generare a gazului inert (GP-Z-52-01) este proiectat să producă 358 Sm</w:t>
      </w:r>
      <w:r w:rsidR="00987658" w:rsidRPr="00E07A26">
        <w:rPr>
          <w:color w:val="auto"/>
          <w:vertAlign w:val="superscript"/>
        </w:rPr>
        <w:t>3</w:t>
      </w:r>
      <w:r w:rsidRPr="00E07A26">
        <w:rPr>
          <w:color w:val="auto"/>
        </w:rPr>
        <w:t xml:space="preserve"> /zi de a</w:t>
      </w:r>
      <w:r w:rsidR="00987658" w:rsidRPr="00E07A26">
        <w:rPr>
          <w:color w:val="auto"/>
        </w:rPr>
        <w:t>zot.</w:t>
      </w:r>
    </w:p>
    <w:p w14:paraId="7E5E7ED9" w14:textId="77777777" w:rsidR="00987658" w:rsidRPr="00E07A26" w:rsidRDefault="00987658" w:rsidP="00987658">
      <w:pPr>
        <w:rPr>
          <w:color w:val="auto"/>
        </w:rPr>
      </w:pPr>
      <w:r w:rsidRPr="00E07A26">
        <w:rPr>
          <w:color w:val="auto"/>
        </w:rPr>
        <w:t xml:space="preserve">Aerul comprimat și uscat din modulul de aer este </w:t>
      </w:r>
      <w:r w:rsidR="00D67B6F" w:rsidRPr="00E07A26">
        <w:rPr>
          <w:color w:val="auto"/>
        </w:rPr>
        <w:t>direcționat</w:t>
      </w:r>
      <w:r w:rsidRPr="00E07A26">
        <w:rPr>
          <w:color w:val="auto"/>
        </w:rPr>
        <w:t xml:space="preserve"> </w:t>
      </w:r>
      <w:r w:rsidR="00D67B6F" w:rsidRPr="00E07A26">
        <w:rPr>
          <w:color w:val="auto"/>
        </w:rPr>
        <w:t>către</w:t>
      </w:r>
      <w:r w:rsidRPr="00E07A26">
        <w:rPr>
          <w:color w:val="auto"/>
        </w:rPr>
        <w:t xml:space="preserve"> modulul de </w:t>
      </w:r>
      <w:r w:rsidR="00D67B6F" w:rsidRPr="00E07A26">
        <w:rPr>
          <w:color w:val="auto"/>
        </w:rPr>
        <w:t>generare gaz inert, si produce a</w:t>
      </w:r>
      <w:r w:rsidRPr="00E07A26">
        <w:rPr>
          <w:color w:val="auto"/>
        </w:rPr>
        <w:t xml:space="preserve">zot cu un conținut maxim de oxigen de 1,0% mol. Conținutul de oxigen la ieșirea modului este monitorizata continuu. Gazul inert din generator este direcționat către vasul de </w:t>
      </w:r>
      <w:r w:rsidR="00D67B6F" w:rsidRPr="00E07A26">
        <w:rPr>
          <w:color w:val="auto"/>
        </w:rPr>
        <w:t>recepție</w:t>
      </w:r>
      <w:r w:rsidRPr="00E07A26">
        <w:rPr>
          <w:color w:val="auto"/>
        </w:rPr>
        <w:t xml:space="preserve"> </w:t>
      </w:r>
      <w:r w:rsidR="00D67B6F" w:rsidRPr="00E07A26">
        <w:rPr>
          <w:color w:val="auto"/>
        </w:rPr>
        <w:t xml:space="preserve">a </w:t>
      </w:r>
      <w:r w:rsidRPr="00E07A26">
        <w:rPr>
          <w:color w:val="auto"/>
        </w:rPr>
        <w:t>gazului inert (GP-V-52-01) și spre distribuitorul de  gaz inert. Gazul inert este utilizat în principal pentru:</w:t>
      </w:r>
    </w:p>
    <w:p w14:paraId="0A35409F" w14:textId="77777777" w:rsidR="00987658" w:rsidRPr="00E07A26" w:rsidRDefault="00987658" w:rsidP="00B27183">
      <w:pPr>
        <w:numPr>
          <w:ilvl w:val="1"/>
          <w:numId w:val="7"/>
        </w:numPr>
        <w:rPr>
          <w:color w:val="auto"/>
        </w:rPr>
      </w:pPr>
      <w:r w:rsidRPr="00E07A26">
        <w:rPr>
          <w:color w:val="auto"/>
        </w:rPr>
        <w:t>Gaz de stripare (azot de puritate 99% molar) utilizat la regenerarea TEG-ului (</w:t>
      </w:r>
      <w:r w:rsidR="00D67B6F" w:rsidRPr="00E07A26">
        <w:rPr>
          <w:color w:val="auto"/>
        </w:rPr>
        <w:t>îndepărtarea</w:t>
      </w:r>
      <w:r w:rsidRPr="00E07A26">
        <w:rPr>
          <w:color w:val="auto"/>
        </w:rPr>
        <w:t xml:space="preserve"> apei din TEG bogat); </w:t>
      </w:r>
    </w:p>
    <w:p w14:paraId="37FCDBEB" w14:textId="77777777" w:rsidR="00987658" w:rsidRPr="00E07A26" w:rsidRDefault="00D67B6F" w:rsidP="00B27183">
      <w:pPr>
        <w:numPr>
          <w:ilvl w:val="1"/>
          <w:numId w:val="7"/>
        </w:numPr>
        <w:rPr>
          <w:color w:val="auto"/>
        </w:rPr>
      </w:pPr>
      <w:r w:rsidRPr="00E07A26">
        <w:rPr>
          <w:color w:val="auto"/>
        </w:rPr>
        <w:t>Inertizare și purjare în timpul pornirii ș</w:t>
      </w:r>
      <w:r w:rsidR="00987658" w:rsidRPr="00E07A26">
        <w:rPr>
          <w:color w:val="auto"/>
        </w:rPr>
        <w:t xml:space="preserve">i </w:t>
      </w:r>
      <w:r w:rsidRPr="00E07A26">
        <w:rPr>
          <w:color w:val="auto"/>
        </w:rPr>
        <w:t>mentenanței</w:t>
      </w:r>
      <w:r w:rsidR="00987658" w:rsidRPr="00E07A26">
        <w:rPr>
          <w:color w:val="auto"/>
        </w:rPr>
        <w:t xml:space="preserve"> STG;</w:t>
      </w:r>
    </w:p>
    <w:p w14:paraId="7A8D9D23" w14:textId="77777777" w:rsidR="00987658" w:rsidRPr="00E07A26" w:rsidRDefault="00D67B6F" w:rsidP="00B27183">
      <w:pPr>
        <w:numPr>
          <w:ilvl w:val="1"/>
          <w:numId w:val="7"/>
        </w:numPr>
        <w:rPr>
          <w:color w:val="auto"/>
        </w:rPr>
      </w:pPr>
      <w:r w:rsidRPr="00E07A26">
        <w:rPr>
          <w:color w:val="auto"/>
        </w:rPr>
        <w:t>Perna de azot</w:t>
      </w:r>
      <w:r w:rsidR="00987658" w:rsidRPr="00E07A26">
        <w:rPr>
          <w:color w:val="auto"/>
        </w:rPr>
        <w:t xml:space="preserve"> la reze</w:t>
      </w:r>
      <w:r w:rsidRPr="00E07A26">
        <w:rPr>
          <w:color w:val="auto"/>
        </w:rPr>
        <w:t>rvoarele de stocare MEG diluat ș</w:t>
      </w:r>
      <w:r w:rsidR="00987658" w:rsidRPr="00E07A26">
        <w:rPr>
          <w:color w:val="auto"/>
        </w:rPr>
        <w:t xml:space="preserve">i concentrate. </w:t>
      </w:r>
    </w:p>
    <w:p w14:paraId="25D22E98" w14:textId="77777777" w:rsidR="00987658" w:rsidRPr="00E07A26" w:rsidRDefault="00987658" w:rsidP="0056107B">
      <w:pPr>
        <w:pStyle w:val="Heading3"/>
        <w:rPr>
          <w:color w:val="auto"/>
        </w:rPr>
      </w:pPr>
      <w:bookmarkStart w:id="62" w:name="_Toc499710973"/>
      <w:r w:rsidRPr="00E07A26">
        <w:rPr>
          <w:color w:val="auto"/>
        </w:rPr>
        <w:t>G</w:t>
      </w:r>
      <w:r w:rsidR="0056107B" w:rsidRPr="00E07A26">
        <w:rPr>
          <w:color w:val="auto"/>
        </w:rPr>
        <w:t>enerarea energiei electrice</w:t>
      </w:r>
      <w:bookmarkEnd w:id="62"/>
      <w:r w:rsidRPr="00E07A26">
        <w:rPr>
          <w:color w:val="auto"/>
        </w:rPr>
        <w:t xml:space="preserve"> </w:t>
      </w:r>
    </w:p>
    <w:p w14:paraId="0B523FD5" w14:textId="77777777" w:rsidR="00987658" w:rsidRPr="00E07A26" w:rsidRDefault="002C41EA" w:rsidP="00987658">
      <w:pPr>
        <w:rPr>
          <w:color w:val="auto"/>
        </w:rPr>
      </w:pPr>
      <w:r w:rsidRPr="00E07A26">
        <w:rPr>
          <w:color w:val="auto"/>
        </w:rPr>
        <w:t>Alimentarea cu energie electrică</w:t>
      </w:r>
      <w:r w:rsidR="00987658" w:rsidRPr="00E07A26">
        <w:rPr>
          <w:color w:val="auto"/>
        </w:rPr>
        <w:t xml:space="preserve"> a </w:t>
      </w:r>
      <w:r w:rsidRPr="00E07A26">
        <w:rPr>
          <w:color w:val="auto"/>
        </w:rPr>
        <w:t>întregii</w:t>
      </w:r>
      <w:r w:rsidR="00987658" w:rsidRPr="00E07A26">
        <w:rPr>
          <w:color w:val="auto"/>
        </w:rPr>
        <w:t xml:space="preserve"> </w:t>
      </w:r>
      <w:r w:rsidRPr="00E07A26">
        <w:rPr>
          <w:color w:val="auto"/>
        </w:rPr>
        <w:t>instalații</w:t>
      </w:r>
      <w:r w:rsidR="00987658" w:rsidRPr="00E07A26">
        <w:rPr>
          <w:color w:val="auto"/>
        </w:rPr>
        <w:t xml:space="preserve"> se va face independent de orice conexiune cu exteriorul. Nu vor exista conexiuni la </w:t>
      </w:r>
      <w:r w:rsidRPr="00E07A26">
        <w:rPr>
          <w:color w:val="auto"/>
        </w:rPr>
        <w:t>rețelele electrice din zonă</w:t>
      </w:r>
      <w:r w:rsidR="00987658" w:rsidRPr="00E07A26">
        <w:rPr>
          <w:color w:val="auto"/>
        </w:rPr>
        <w:t xml:space="preserve"> inclusiv la SEN (Sistemul Energetic National). Alimentarea cu energie se va face din resurse</w:t>
      </w:r>
      <w:r w:rsidRPr="00E07A26">
        <w:rPr>
          <w:color w:val="auto"/>
        </w:rPr>
        <w:t xml:space="preserve"> proprii cu generatoare pe gaz ș</w:t>
      </w:r>
      <w:r w:rsidR="00987658" w:rsidRPr="00E07A26">
        <w:rPr>
          <w:color w:val="auto"/>
        </w:rPr>
        <w:t>i diesel.</w:t>
      </w:r>
    </w:p>
    <w:p w14:paraId="6D679436" w14:textId="797069A0" w:rsidR="00987658" w:rsidRPr="00E07A26" w:rsidRDefault="00987658" w:rsidP="00987658">
      <w:pPr>
        <w:rPr>
          <w:color w:val="auto"/>
        </w:rPr>
      </w:pPr>
      <w:r w:rsidRPr="00E07A26">
        <w:rPr>
          <w:color w:val="auto"/>
        </w:rPr>
        <w:t>Generarea</w:t>
      </w:r>
      <w:r w:rsidR="002C41EA" w:rsidRPr="00E07A26">
        <w:rPr>
          <w:color w:val="auto"/>
        </w:rPr>
        <w:t xml:space="preserve"> principală de energie electrică</w:t>
      </w:r>
      <w:r w:rsidRPr="00E07A26">
        <w:rPr>
          <w:color w:val="auto"/>
        </w:rPr>
        <w:t xml:space="preserve"> este</w:t>
      </w:r>
      <w:r w:rsidR="002C41EA" w:rsidRPr="00E07A26">
        <w:rPr>
          <w:color w:val="auto"/>
        </w:rPr>
        <w:t xml:space="preserve"> asigurată de două </w:t>
      </w:r>
      <w:r w:rsidRPr="00E07A26">
        <w:rPr>
          <w:color w:val="auto"/>
        </w:rPr>
        <w:t>motoare alimentate cu gaz combustibil (GP-G-60-01A/B)</w:t>
      </w:r>
      <w:r w:rsidR="002C41EA" w:rsidRPr="00E07A26">
        <w:rPr>
          <w:color w:val="auto"/>
        </w:rPr>
        <w:t xml:space="preserve"> (operare/în așteptare)</w:t>
      </w:r>
      <w:r w:rsidRPr="00E07A26">
        <w:rPr>
          <w:color w:val="auto"/>
        </w:rPr>
        <w:t>. Fiecare motor cu gaz este dimensionat pentru consumul total de ene</w:t>
      </w:r>
      <w:r w:rsidR="00361A42" w:rsidRPr="00E07A26">
        <w:rPr>
          <w:color w:val="auto"/>
        </w:rPr>
        <w:t>rgie electrică a instalației (1</w:t>
      </w:r>
      <w:r w:rsidRPr="00E07A26">
        <w:rPr>
          <w:color w:val="auto"/>
        </w:rPr>
        <w:t>174 kW</w:t>
      </w:r>
      <w:r w:rsidR="002C41EA" w:rsidRPr="00E07A26">
        <w:rPr>
          <w:color w:val="auto"/>
        </w:rPr>
        <w:t>)</w:t>
      </w:r>
      <w:r w:rsidRPr="00E07A26">
        <w:rPr>
          <w:color w:val="auto"/>
        </w:rPr>
        <w:t xml:space="preserve">. Consumul de gaz combustibil </w:t>
      </w:r>
      <w:r w:rsidR="002C41EA" w:rsidRPr="00E07A26">
        <w:rPr>
          <w:color w:val="auto"/>
        </w:rPr>
        <w:t>este</w:t>
      </w:r>
      <w:r w:rsidRPr="00E07A26">
        <w:rPr>
          <w:color w:val="auto"/>
        </w:rPr>
        <w:t xml:space="preserve"> de 271 Sm</w:t>
      </w:r>
      <w:r w:rsidRPr="00E07A26">
        <w:rPr>
          <w:color w:val="auto"/>
          <w:vertAlign w:val="superscript"/>
        </w:rPr>
        <w:t>3</w:t>
      </w:r>
      <w:r w:rsidR="002C41EA" w:rsidRPr="00E07A26">
        <w:rPr>
          <w:color w:val="auto"/>
        </w:rPr>
        <w:t>/oră</w:t>
      </w:r>
      <w:r w:rsidRPr="00E07A26">
        <w:rPr>
          <w:color w:val="auto"/>
        </w:rPr>
        <w:t>.</w:t>
      </w:r>
      <w:r w:rsidR="002C41EA" w:rsidRPr="00E07A26">
        <w:rPr>
          <w:color w:val="auto"/>
        </w:rPr>
        <w:t xml:space="preserve"> </w:t>
      </w:r>
    </w:p>
    <w:p w14:paraId="39ADC08C" w14:textId="77777777" w:rsidR="00987658" w:rsidRPr="00E07A26" w:rsidRDefault="00987658" w:rsidP="00987658">
      <w:pPr>
        <w:rPr>
          <w:color w:val="auto"/>
        </w:rPr>
      </w:pPr>
      <w:r w:rsidRPr="00E07A26">
        <w:rPr>
          <w:color w:val="auto"/>
        </w:rPr>
        <w:lastRenderedPageBreak/>
        <w:t>Gene</w:t>
      </w:r>
      <w:r w:rsidR="00384212" w:rsidRPr="00E07A26">
        <w:rPr>
          <w:color w:val="auto"/>
        </w:rPr>
        <w:t xml:space="preserve">rarea de energie pentru urgență </w:t>
      </w:r>
      <w:r w:rsidRPr="00E07A26">
        <w:rPr>
          <w:color w:val="auto"/>
        </w:rPr>
        <w:t xml:space="preserve">se </w:t>
      </w:r>
      <w:r w:rsidR="00384212" w:rsidRPr="00E07A26">
        <w:rPr>
          <w:color w:val="auto"/>
        </w:rPr>
        <w:t>realizează</w:t>
      </w:r>
      <w:r w:rsidRPr="00E07A26">
        <w:rPr>
          <w:color w:val="auto"/>
        </w:rPr>
        <w:t xml:space="preserve"> cu un generator Diesel (GP-G-63-01). Acesta este utilizat de asemenea, pentru pornirea </w:t>
      </w:r>
      <w:r w:rsidR="00384212" w:rsidRPr="00E07A26">
        <w:rPr>
          <w:color w:val="auto"/>
        </w:rPr>
        <w:t>instalației</w:t>
      </w:r>
      <w:r w:rsidRPr="00E07A26">
        <w:rPr>
          <w:color w:val="auto"/>
        </w:rPr>
        <w:t xml:space="preserve"> și generarea de energie în timpul opririi instalației. </w:t>
      </w:r>
    </w:p>
    <w:p w14:paraId="59C0881C" w14:textId="77777777" w:rsidR="00987658" w:rsidRPr="00E07A26" w:rsidRDefault="00987658" w:rsidP="00987658">
      <w:pPr>
        <w:rPr>
          <w:color w:val="auto"/>
        </w:rPr>
      </w:pPr>
      <w:r w:rsidRPr="00E07A26">
        <w:rPr>
          <w:color w:val="auto"/>
        </w:rPr>
        <w:t xml:space="preserve">Bateriile UPS sunt </w:t>
      </w:r>
      <w:r w:rsidR="006E6C7E" w:rsidRPr="00E07A26">
        <w:rPr>
          <w:color w:val="auto"/>
        </w:rPr>
        <w:t>prevăzute</w:t>
      </w:r>
      <w:r w:rsidRPr="00E07A26">
        <w:rPr>
          <w:color w:val="auto"/>
        </w:rPr>
        <w:t xml:space="preserve"> ca sursă electrica de rezervă finală. Acestea sunt menite să mențină sistemele esențiale (adică ICSS, alarmă generală ș</w:t>
      </w:r>
      <w:r w:rsidR="006E6C7E" w:rsidRPr="00E07A26">
        <w:rPr>
          <w:color w:val="auto"/>
        </w:rPr>
        <w:t>i telecomunicații) care trebuie</w:t>
      </w:r>
      <w:r w:rsidRPr="00E07A26">
        <w:rPr>
          <w:color w:val="auto"/>
        </w:rPr>
        <w:t xml:space="preserve"> </w:t>
      </w:r>
      <w:r w:rsidR="006E6C7E" w:rsidRPr="00E07A26">
        <w:rPr>
          <w:color w:val="auto"/>
        </w:rPr>
        <w:t>menținute în stare de funcționare î</w:t>
      </w:r>
      <w:r w:rsidRPr="00E07A26">
        <w:rPr>
          <w:color w:val="auto"/>
        </w:rPr>
        <w:t>n cazul unei pierderi totale de energie electrică (principală și de urgenț</w:t>
      </w:r>
      <w:r w:rsidR="006E6C7E" w:rsidRPr="00E07A26">
        <w:rPr>
          <w:color w:val="auto"/>
        </w:rPr>
        <w:t>ă), permițând STG să fie oprită î</w:t>
      </w:r>
      <w:r w:rsidRPr="00E07A26">
        <w:rPr>
          <w:color w:val="auto"/>
        </w:rPr>
        <w:t xml:space="preserve">n </w:t>
      </w:r>
      <w:r w:rsidR="006E6C7E" w:rsidRPr="00E07A26">
        <w:rPr>
          <w:color w:val="auto"/>
        </w:rPr>
        <w:t>siguranță</w:t>
      </w:r>
      <w:r w:rsidRPr="00E07A26">
        <w:rPr>
          <w:color w:val="auto"/>
        </w:rPr>
        <w:t>. Durata de viață a bateriei UPS-ului va permite o funcționare de urgență de până la 3 ore.</w:t>
      </w:r>
    </w:p>
    <w:p w14:paraId="4A327E6D" w14:textId="77777777" w:rsidR="009156D5" w:rsidRPr="00E07A26" w:rsidRDefault="009156D5" w:rsidP="009156D5">
      <w:pPr>
        <w:pStyle w:val="Heading3"/>
        <w:rPr>
          <w:color w:val="auto"/>
        </w:rPr>
      </w:pPr>
      <w:bookmarkStart w:id="63" w:name="_Toc499710974"/>
      <w:r w:rsidRPr="00E07A26">
        <w:rPr>
          <w:color w:val="auto"/>
        </w:rPr>
        <w:t>Evacuarea gazelor reziduale la coșul (vent) de presiune înaltă și joasă</w:t>
      </w:r>
      <w:bookmarkEnd w:id="63"/>
    </w:p>
    <w:p w14:paraId="126CED1D" w14:textId="503D652E" w:rsidR="001B4B01" w:rsidRPr="00E07A26" w:rsidRDefault="001B4B01" w:rsidP="001B4B01">
      <w:pPr>
        <w:rPr>
          <w:color w:val="auto"/>
        </w:rPr>
      </w:pPr>
      <w:bookmarkStart w:id="64" w:name="_Hlk496190970"/>
      <w:r w:rsidRPr="00E07A26">
        <w:rPr>
          <w:color w:val="auto"/>
        </w:rPr>
        <w:t>Sistemul de evacuare a gazelor reziduale la coș (vent) este conceput astfel încât sa elimine, în siguranță, hidrocarburile eliberate din instalațiile de procesare, atât în ​​timpul funcționării normale cât și în situații de urgență. Sistemul de evacuare de înaltă presiune colectează descărcări de hidrocarburi de la supapele de siguranță și reglare de presiune, precum și cele de descărcare de urgență, de la echipamente cu o presiune de proiectare de peste 17,2 barg. Sistemul de evacuare de joasă presiune colectează descărcări de hidrocarburi de la sistemele de reglare a  presiunii și supapele de siguranță și cele de descărcare de urgență, de la echipamentele cu o presiune de proiectare egală sau mai mică de 17,2 barg.</w:t>
      </w:r>
    </w:p>
    <w:p w14:paraId="54905908" w14:textId="77777777" w:rsidR="00987658" w:rsidRPr="00E07A26" w:rsidRDefault="009156D5" w:rsidP="00987658">
      <w:pPr>
        <w:rPr>
          <w:color w:val="auto"/>
        </w:rPr>
      </w:pPr>
      <w:r w:rsidRPr="00E07A26">
        <w:rPr>
          <w:color w:val="auto"/>
        </w:rPr>
        <w:t>Evacuările</w:t>
      </w:r>
      <w:r w:rsidR="00987658" w:rsidRPr="00E07A26">
        <w:rPr>
          <w:color w:val="auto"/>
        </w:rPr>
        <w:t xml:space="preserve"> de gaz de </w:t>
      </w:r>
      <w:r w:rsidRPr="00E07A26">
        <w:rPr>
          <w:color w:val="auto"/>
        </w:rPr>
        <w:t>înaltă</w:t>
      </w:r>
      <w:r w:rsidR="00987658" w:rsidRPr="00E07A26">
        <w:rPr>
          <w:color w:val="auto"/>
        </w:rPr>
        <w:t xml:space="preserve"> presiune sunt adunate într-un colector principal și sunt </w:t>
      </w:r>
      <w:r w:rsidRPr="00E07A26">
        <w:rPr>
          <w:color w:val="auto"/>
        </w:rPr>
        <w:t>direcționate</w:t>
      </w:r>
      <w:r w:rsidR="00987658" w:rsidRPr="00E07A26">
        <w:rPr>
          <w:color w:val="auto"/>
        </w:rPr>
        <w:t xml:space="preserve"> la vasul separator de </w:t>
      </w:r>
      <w:r w:rsidRPr="00E07A26">
        <w:rPr>
          <w:color w:val="auto"/>
        </w:rPr>
        <w:t>picături</w:t>
      </w:r>
      <w:r w:rsidR="00987658" w:rsidRPr="00E07A26">
        <w:rPr>
          <w:color w:val="auto"/>
        </w:rPr>
        <w:t xml:space="preserve"> de </w:t>
      </w:r>
      <w:r w:rsidRPr="00E07A26">
        <w:rPr>
          <w:color w:val="auto"/>
        </w:rPr>
        <w:t>înaltă</w:t>
      </w:r>
      <w:r w:rsidR="00987658" w:rsidRPr="00E07A26">
        <w:rPr>
          <w:color w:val="auto"/>
        </w:rPr>
        <w:t xml:space="preserve"> presiune (GP-V-35-02). Colectorul și separatorul de </w:t>
      </w:r>
      <w:r w:rsidRPr="00E07A26">
        <w:rPr>
          <w:color w:val="auto"/>
        </w:rPr>
        <w:t>picături</w:t>
      </w:r>
      <w:r w:rsidR="00987658" w:rsidRPr="00E07A26">
        <w:rPr>
          <w:color w:val="auto"/>
        </w:rPr>
        <w:t xml:space="preserve"> de </w:t>
      </w:r>
      <w:r w:rsidRPr="00E07A26">
        <w:rPr>
          <w:color w:val="auto"/>
        </w:rPr>
        <w:t>înaltă</w:t>
      </w:r>
      <w:r w:rsidR="00987658" w:rsidRPr="00E07A26">
        <w:rPr>
          <w:color w:val="auto"/>
        </w:rPr>
        <w:t xml:space="preserve"> pre</w:t>
      </w:r>
      <w:r w:rsidRPr="00E07A26">
        <w:rPr>
          <w:color w:val="auto"/>
        </w:rPr>
        <w:t>siune sunt purjate cu gaz inert</w:t>
      </w:r>
      <w:r w:rsidR="00987658" w:rsidRPr="00E07A26">
        <w:rPr>
          <w:color w:val="auto"/>
        </w:rPr>
        <w:t xml:space="preserve"> pentru a împiedica pătrunderea aerului în sistemul de evacuare. </w:t>
      </w:r>
      <w:r w:rsidRPr="00E07A26">
        <w:rPr>
          <w:color w:val="auto"/>
        </w:rPr>
        <w:t>Coșul</w:t>
      </w:r>
      <w:r w:rsidR="00987658" w:rsidRPr="00E07A26">
        <w:rPr>
          <w:color w:val="auto"/>
        </w:rPr>
        <w:t xml:space="preserve"> de evacuare gaze de </w:t>
      </w:r>
      <w:r w:rsidRPr="00E07A26">
        <w:rPr>
          <w:color w:val="auto"/>
        </w:rPr>
        <w:t>înaltă</w:t>
      </w:r>
      <w:r w:rsidR="00987658" w:rsidRPr="00E07A26">
        <w:rPr>
          <w:color w:val="auto"/>
        </w:rPr>
        <w:t xml:space="preserve"> presiune are diametrul de  2</w:t>
      </w:r>
      <w:r w:rsidRPr="00E07A26">
        <w:rPr>
          <w:color w:val="auto"/>
        </w:rPr>
        <w:t>0 " ș</w:t>
      </w:r>
      <w:r w:rsidR="00987658" w:rsidRPr="00E07A26">
        <w:rPr>
          <w:color w:val="auto"/>
        </w:rPr>
        <w:t xml:space="preserve">i </w:t>
      </w:r>
      <w:r w:rsidRPr="00E07A26">
        <w:rPr>
          <w:color w:val="auto"/>
        </w:rPr>
        <w:t>înălțimea</w:t>
      </w:r>
      <w:r w:rsidR="00987658" w:rsidRPr="00E07A26">
        <w:rPr>
          <w:color w:val="auto"/>
        </w:rPr>
        <w:t xml:space="preserve"> de 50</w:t>
      </w:r>
      <w:r w:rsidRPr="00E07A26">
        <w:rPr>
          <w:color w:val="auto"/>
        </w:rPr>
        <w:t xml:space="preserve"> </w:t>
      </w:r>
      <w:r w:rsidR="00987658" w:rsidRPr="00E07A26">
        <w:rPr>
          <w:color w:val="auto"/>
        </w:rPr>
        <w:t>m.</w:t>
      </w:r>
    </w:p>
    <w:bookmarkEnd w:id="64"/>
    <w:p w14:paraId="40B463D8" w14:textId="77777777" w:rsidR="00987658" w:rsidRPr="00E07A26" w:rsidRDefault="009156D5" w:rsidP="00987658">
      <w:pPr>
        <w:rPr>
          <w:color w:val="auto"/>
        </w:rPr>
      </w:pPr>
      <w:r w:rsidRPr="00E07A26">
        <w:rPr>
          <w:color w:val="auto"/>
        </w:rPr>
        <w:t>Evacuările de gaz de joasă</w:t>
      </w:r>
      <w:r w:rsidR="00987658" w:rsidRPr="00E07A26">
        <w:rPr>
          <w:color w:val="auto"/>
        </w:rPr>
        <w:t xml:space="preserve"> presiune sunt adunate într-un colector principal și sunt </w:t>
      </w:r>
      <w:r w:rsidRPr="00E07A26">
        <w:rPr>
          <w:color w:val="auto"/>
        </w:rPr>
        <w:t>direcționate</w:t>
      </w:r>
      <w:r w:rsidR="00987658" w:rsidRPr="00E07A26">
        <w:rPr>
          <w:color w:val="auto"/>
        </w:rPr>
        <w:t xml:space="preserve"> la vasul separator de </w:t>
      </w:r>
      <w:r w:rsidRPr="00E07A26">
        <w:rPr>
          <w:color w:val="auto"/>
        </w:rPr>
        <w:t>picături de joasă</w:t>
      </w:r>
      <w:r w:rsidR="00987658" w:rsidRPr="00E07A26">
        <w:rPr>
          <w:color w:val="auto"/>
        </w:rPr>
        <w:t xml:space="preserve"> presiune (GP-V-35-01). Colectorul și separatorul de </w:t>
      </w:r>
      <w:r w:rsidRPr="00E07A26">
        <w:rPr>
          <w:color w:val="auto"/>
        </w:rPr>
        <w:t>picături</w:t>
      </w:r>
      <w:r w:rsidR="00987658" w:rsidRPr="00E07A26">
        <w:rPr>
          <w:color w:val="auto"/>
        </w:rPr>
        <w:t xml:space="preserve"> de joasa presiune sunt purjate cu gaz inert pentru a împiedica pătrunderea aerului în sistemul de evacuare. </w:t>
      </w:r>
      <w:r w:rsidRPr="00E07A26">
        <w:rPr>
          <w:color w:val="auto"/>
        </w:rPr>
        <w:t>Coșul de evacuare gaze de joasă</w:t>
      </w:r>
      <w:r w:rsidR="00987658" w:rsidRPr="00E07A26">
        <w:rPr>
          <w:color w:val="auto"/>
        </w:rPr>
        <w:t xml:space="preserve"> p</w:t>
      </w:r>
      <w:r w:rsidRPr="00E07A26">
        <w:rPr>
          <w:color w:val="auto"/>
        </w:rPr>
        <w:t>resiune are diametrul de  10 " ș</w:t>
      </w:r>
      <w:r w:rsidR="00987658" w:rsidRPr="00E07A26">
        <w:rPr>
          <w:color w:val="auto"/>
        </w:rPr>
        <w:t xml:space="preserve">i </w:t>
      </w:r>
      <w:r w:rsidRPr="00E07A26">
        <w:rPr>
          <w:color w:val="auto"/>
        </w:rPr>
        <w:t>înălțimea</w:t>
      </w:r>
      <w:r w:rsidR="00987658" w:rsidRPr="00E07A26">
        <w:rPr>
          <w:color w:val="auto"/>
        </w:rPr>
        <w:t xml:space="preserve"> de 50</w:t>
      </w:r>
      <w:r w:rsidRPr="00E07A26">
        <w:rPr>
          <w:color w:val="auto"/>
        </w:rPr>
        <w:t xml:space="preserve"> </w:t>
      </w:r>
      <w:r w:rsidR="00987658" w:rsidRPr="00E07A26">
        <w:rPr>
          <w:color w:val="auto"/>
        </w:rPr>
        <w:t>m.</w:t>
      </w:r>
    </w:p>
    <w:p w14:paraId="63672A70" w14:textId="46522C4F" w:rsidR="00987658" w:rsidRPr="00E07A26" w:rsidRDefault="009156D5" w:rsidP="00987658">
      <w:pPr>
        <w:rPr>
          <w:color w:val="auto"/>
        </w:rPr>
      </w:pPr>
      <w:r w:rsidRPr="00E07A26">
        <w:rPr>
          <w:color w:val="auto"/>
        </w:rPr>
        <w:t>Coșurile</w:t>
      </w:r>
      <w:r w:rsidR="00987658" w:rsidRPr="00E07A26">
        <w:rPr>
          <w:color w:val="auto"/>
        </w:rPr>
        <w:t xml:space="preserve"> de gaze reziduale de </w:t>
      </w:r>
      <w:r w:rsidRPr="00E07A26">
        <w:rPr>
          <w:color w:val="auto"/>
        </w:rPr>
        <w:t>înaltă</w:t>
      </w:r>
      <w:r w:rsidR="00987658" w:rsidRPr="00E07A26">
        <w:rPr>
          <w:color w:val="auto"/>
        </w:rPr>
        <w:t xml:space="preserve"> </w:t>
      </w:r>
      <w:r w:rsidR="004A78CB" w:rsidRPr="00E07A26">
        <w:rPr>
          <w:color w:val="auto"/>
        </w:rPr>
        <w:t>și joasă</w:t>
      </w:r>
      <w:r w:rsidRPr="00E07A26">
        <w:rPr>
          <w:color w:val="auto"/>
        </w:rPr>
        <w:t xml:space="preserve"> presiune sunt incluse î</w:t>
      </w:r>
      <w:r w:rsidR="00987658" w:rsidRPr="00E07A26">
        <w:rPr>
          <w:color w:val="auto"/>
        </w:rPr>
        <w:t>n modulele GP-Z-35-02 și respectiv GP-Z-35-01. Debitul de gaz care iese din fiecare sistem este monitorizat printr-un contor de gaz.</w:t>
      </w:r>
    </w:p>
    <w:p w14:paraId="07D3E3C8" w14:textId="77777777" w:rsidR="00987658" w:rsidRPr="00E07A26" w:rsidRDefault="00987658" w:rsidP="009156D5">
      <w:pPr>
        <w:pStyle w:val="Heading3"/>
        <w:rPr>
          <w:color w:val="auto"/>
        </w:rPr>
      </w:pPr>
      <w:bookmarkStart w:id="65" w:name="_Toc499710975"/>
      <w:r w:rsidRPr="00E07A26">
        <w:rPr>
          <w:color w:val="auto"/>
        </w:rPr>
        <w:t>S</w:t>
      </w:r>
      <w:r w:rsidR="009156D5" w:rsidRPr="00E07A26">
        <w:rPr>
          <w:color w:val="auto"/>
        </w:rPr>
        <w:t>istemul de scurgere</w:t>
      </w:r>
      <w:bookmarkEnd w:id="65"/>
    </w:p>
    <w:p w14:paraId="66D62202" w14:textId="77777777" w:rsidR="00987658" w:rsidRPr="00E07A26" w:rsidRDefault="009156D5" w:rsidP="00B41E51">
      <w:pPr>
        <w:rPr>
          <w:color w:val="auto"/>
        </w:rPr>
      </w:pPr>
      <w:r w:rsidRPr="00E07A26">
        <w:rPr>
          <w:color w:val="auto"/>
        </w:rPr>
        <w:t>Având în vedere că</w:t>
      </w:r>
      <w:r w:rsidR="00987658" w:rsidRPr="00E07A26">
        <w:rPr>
          <w:color w:val="auto"/>
        </w:rPr>
        <w:t xml:space="preserve"> fluxul de aliment</w:t>
      </w:r>
      <w:r w:rsidRPr="00E07A26">
        <w:rPr>
          <w:color w:val="auto"/>
        </w:rPr>
        <w:t>are a STG este preponderent fază gazoasă</w:t>
      </w:r>
      <w:r w:rsidR="00987658" w:rsidRPr="00E07A26">
        <w:rPr>
          <w:color w:val="auto"/>
        </w:rPr>
        <w:t xml:space="preserve"> (99.7% Metan), hidrocarburile lichide fiind pre</w:t>
      </w:r>
      <w:r w:rsidRPr="00E07A26">
        <w:rPr>
          <w:color w:val="auto"/>
        </w:rPr>
        <w:t>zente în cantitate neglijabilă, lichidele separate î</w:t>
      </w:r>
      <w:r w:rsidR="00987658" w:rsidRPr="00E07A26">
        <w:rPr>
          <w:color w:val="auto"/>
        </w:rPr>
        <w:t xml:space="preserve">n </w:t>
      </w:r>
      <w:r w:rsidRPr="00E07A26">
        <w:rPr>
          <w:color w:val="auto"/>
        </w:rPr>
        <w:t>instalație vor fi în principal MEG diluat ș</w:t>
      </w:r>
      <w:r w:rsidR="00987658" w:rsidRPr="00E07A26">
        <w:rPr>
          <w:color w:val="auto"/>
        </w:rPr>
        <w:t>i urme de chimicale (inhibitor de coroziune). Există două tipuri de sistem</w:t>
      </w:r>
      <w:r w:rsidRPr="00E07A26">
        <w:rPr>
          <w:color w:val="auto"/>
        </w:rPr>
        <w:t>e de scurgere în STG: scurgeri î</w:t>
      </w:r>
      <w:r w:rsidR="00987658" w:rsidRPr="00E07A26">
        <w:rPr>
          <w:color w:val="auto"/>
        </w:rPr>
        <w:t xml:space="preserve">n sistem </w:t>
      </w:r>
      <w:r w:rsidRPr="00E07A26">
        <w:rPr>
          <w:color w:val="auto"/>
        </w:rPr>
        <w:t>închis ș</w:t>
      </w:r>
      <w:r w:rsidR="00987658" w:rsidRPr="00E07A26">
        <w:rPr>
          <w:color w:val="auto"/>
        </w:rPr>
        <w:t>i deschis.</w:t>
      </w:r>
    </w:p>
    <w:p w14:paraId="3FE382F7" w14:textId="77777777" w:rsidR="00987658" w:rsidRPr="00E07A26" w:rsidRDefault="009156D5" w:rsidP="009156D5">
      <w:pPr>
        <w:pStyle w:val="Heading4"/>
        <w:rPr>
          <w:color w:val="auto"/>
        </w:rPr>
      </w:pPr>
      <w:bookmarkStart w:id="66" w:name="_Toc496257969"/>
      <w:bookmarkStart w:id="67" w:name="_Toc499710976"/>
      <w:r w:rsidRPr="00E07A26">
        <w:rPr>
          <w:color w:val="auto"/>
        </w:rPr>
        <w:t xml:space="preserve">Sistemul </w:t>
      </w:r>
      <w:r w:rsidR="00987658" w:rsidRPr="00E07A26">
        <w:rPr>
          <w:color w:val="auto"/>
        </w:rPr>
        <w:t xml:space="preserve">de scurgere </w:t>
      </w:r>
      <w:bookmarkEnd w:id="66"/>
      <w:r w:rsidRPr="00E07A26">
        <w:rPr>
          <w:color w:val="auto"/>
        </w:rPr>
        <w:t>închis</w:t>
      </w:r>
      <w:bookmarkEnd w:id="67"/>
    </w:p>
    <w:p w14:paraId="16240836" w14:textId="77777777" w:rsidR="00987658" w:rsidRPr="00E07A26" w:rsidRDefault="00987658" w:rsidP="00987658">
      <w:pPr>
        <w:rPr>
          <w:color w:val="auto"/>
        </w:rPr>
      </w:pPr>
      <w:r w:rsidRPr="00E07A26">
        <w:rPr>
          <w:color w:val="auto"/>
        </w:rPr>
        <w:t xml:space="preserve">Sistemul de scurgere închis este utilizat pentru </w:t>
      </w:r>
      <w:r w:rsidR="006D14B5" w:rsidRPr="00E07A26">
        <w:rPr>
          <w:color w:val="auto"/>
        </w:rPr>
        <w:t>evacuarea</w:t>
      </w:r>
      <w:r w:rsidRPr="00E07A26">
        <w:rPr>
          <w:color w:val="auto"/>
        </w:rPr>
        <w:t xml:space="preserve"> </w:t>
      </w:r>
      <w:r w:rsidR="006D14B5" w:rsidRPr="00E07A26">
        <w:rPr>
          <w:color w:val="auto"/>
        </w:rPr>
        <w:t>gravitațională</w:t>
      </w:r>
      <w:r w:rsidRPr="00E07A26">
        <w:rPr>
          <w:color w:val="auto"/>
        </w:rPr>
        <w:t xml:space="preserve"> a </w:t>
      </w:r>
      <w:r w:rsidR="006D14B5" w:rsidRPr="00E07A26">
        <w:rPr>
          <w:color w:val="auto"/>
        </w:rPr>
        <w:t xml:space="preserve">oricăror hidrocarburi </w:t>
      </w:r>
      <w:r w:rsidRPr="00E07A26">
        <w:rPr>
          <w:color w:val="auto"/>
        </w:rPr>
        <w:t>sau alte lichide din echipamentele sub presiune</w:t>
      </w:r>
      <w:r w:rsidR="006D14B5" w:rsidRPr="00E07A26">
        <w:rPr>
          <w:color w:val="auto"/>
        </w:rPr>
        <w:t xml:space="preserve"> în timpul reviziei precum și î</w:t>
      </w:r>
      <w:r w:rsidRPr="00E07A26">
        <w:rPr>
          <w:color w:val="auto"/>
        </w:rPr>
        <w:t xml:space="preserve">n timpul </w:t>
      </w:r>
      <w:r w:rsidR="006D14B5" w:rsidRPr="00E07A26">
        <w:rPr>
          <w:color w:val="auto"/>
        </w:rPr>
        <w:t>funcționarii</w:t>
      </w:r>
      <w:r w:rsidRPr="00E07A26">
        <w:rPr>
          <w:color w:val="auto"/>
        </w:rPr>
        <w:t xml:space="preserve">. Toate conductele de scurgere din sistemul </w:t>
      </w:r>
      <w:r w:rsidR="006D14B5" w:rsidRPr="00E07A26">
        <w:rPr>
          <w:color w:val="auto"/>
        </w:rPr>
        <w:t>închis</w:t>
      </w:r>
      <w:r w:rsidRPr="00E07A26">
        <w:rPr>
          <w:color w:val="auto"/>
        </w:rPr>
        <w:t xml:space="preserve"> su</w:t>
      </w:r>
      <w:r w:rsidR="006D14B5" w:rsidRPr="00E07A26">
        <w:rPr>
          <w:color w:val="auto"/>
        </w:rPr>
        <w:t>nt înclinate</w:t>
      </w:r>
      <w:r w:rsidRPr="00E07A26">
        <w:rPr>
          <w:color w:val="auto"/>
        </w:rPr>
        <w:t xml:space="preserve"> p</w:t>
      </w:r>
      <w:r w:rsidR="006D14B5" w:rsidRPr="00E07A26">
        <w:rPr>
          <w:color w:val="auto"/>
        </w:rPr>
        <w:t xml:space="preserve">entru a favoriza curgerea spre </w:t>
      </w:r>
      <w:r w:rsidRPr="00E07A26">
        <w:rPr>
          <w:color w:val="auto"/>
        </w:rPr>
        <w:t xml:space="preserve">vasul de colectare scurgeri </w:t>
      </w:r>
      <w:r w:rsidR="006D14B5" w:rsidRPr="00E07A26">
        <w:rPr>
          <w:color w:val="auto"/>
        </w:rPr>
        <w:t>î</w:t>
      </w:r>
      <w:r w:rsidRPr="00E07A26">
        <w:rPr>
          <w:color w:val="auto"/>
        </w:rPr>
        <w:t xml:space="preserve">n sistem </w:t>
      </w:r>
      <w:r w:rsidR="006D14B5" w:rsidRPr="00E07A26">
        <w:rPr>
          <w:color w:val="auto"/>
        </w:rPr>
        <w:t>închis</w:t>
      </w:r>
      <w:r w:rsidRPr="00E07A26">
        <w:rPr>
          <w:color w:val="auto"/>
        </w:rPr>
        <w:t>.</w:t>
      </w:r>
    </w:p>
    <w:p w14:paraId="7F5BC838" w14:textId="77777777" w:rsidR="00987658" w:rsidRPr="00E07A26" w:rsidRDefault="006D14B5" w:rsidP="00987658">
      <w:pPr>
        <w:spacing w:after="240"/>
        <w:rPr>
          <w:color w:val="auto"/>
        </w:rPr>
      </w:pPr>
      <w:bookmarkStart w:id="68" w:name="_Hlk496192472"/>
      <w:r w:rsidRPr="00E07A26">
        <w:rPr>
          <w:color w:val="auto"/>
        </w:rPr>
        <w:t>Vasul de colectare scurgeri în sistem î</w:t>
      </w:r>
      <w:r w:rsidR="00987658" w:rsidRPr="00E07A26">
        <w:rPr>
          <w:color w:val="auto"/>
        </w:rPr>
        <w:t xml:space="preserve">nchis (GP-V-42-01) </w:t>
      </w:r>
      <w:bookmarkEnd w:id="68"/>
      <w:r w:rsidRPr="00E07A26">
        <w:rPr>
          <w:color w:val="auto"/>
        </w:rPr>
        <w:t>este sub nivelul solului</w:t>
      </w:r>
      <w:r w:rsidR="00987658" w:rsidRPr="00E07A26">
        <w:rPr>
          <w:color w:val="auto"/>
        </w:rPr>
        <w:t xml:space="preserve"> cu conexiune la si</w:t>
      </w:r>
      <w:r w:rsidRPr="00E07A26">
        <w:rPr>
          <w:color w:val="auto"/>
        </w:rPr>
        <w:t>stemul de evacuare gaze de joasă presiune</w:t>
      </w:r>
      <w:r w:rsidR="00987658" w:rsidRPr="00E07A26">
        <w:rPr>
          <w:color w:val="auto"/>
        </w:rPr>
        <w:t xml:space="preserve"> pentru a permite </w:t>
      </w:r>
      <w:r w:rsidRPr="00E07A26">
        <w:rPr>
          <w:color w:val="auto"/>
        </w:rPr>
        <w:t>funcționarea</w:t>
      </w:r>
      <w:r w:rsidR="00987658" w:rsidRPr="00E07A26">
        <w:rPr>
          <w:color w:val="auto"/>
        </w:rPr>
        <w:t xml:space="preserve"> la presiuni apropiate de parametrii atmosferici (0.2÷0.3 barg). </w:t>
      </w:r>
    </w:p>
    <w:p w14:paraId="7F1D0CEB" w14:textId="77777777" w:rsidR="00987658" w:rsidRPr="00E07A26" w:rsidRDefault="008A467A" w:rsidP="00987658">
      <w:pPr>
        <w:rPr>
          <w:color w:val="auto"/>
        </w:rPr>
      </w:pPr>
      <w:r w:rsidRPr="00E07A26">
        <w:rPr>
          <w:color w:val="auto"/>
        </w:rPr>
        <w:lastRenderedPageBreak/>
        <w:t>Vasul de colectare scurgeri î</w:t>
      </w:r>
      <w:r w:rsidR="00987658" w:rsidRPr="00E07A26">
        <w:rPr>
          <w:color w:val="auto"/>
        </w:rPr>
        <w:t xml:space="preserve">n sistem </w:t>
      </w:r>
      <w:r w:rsidRPr="00E07A26">
        <w:rPr>
          <w:color w:val="auto"/>
        </w:rPr>
        <w:t>închis</w:t>
      </w:r>
      <w:r w:rsidR="00987658" w:rsidRPr="00E07A26">
        <w:rPr>
          <w:color w:val="auto"/>
        </w:rPr>
        <w:t xml:space="preserve"> (GP-V-42-01)  este </w:t>
      </w:r>
      <w:r w:rsidRPr="00E07A26">
        <w:rPr>
          <w:color w:val="auto"/>
        </w:rPr>
        <w:t>prevăzut</w:t>
      </w:r>
      <w:r w:rsidR="00987658" w:rsidRPr="00E07A26">
        <w:rPr>
          <w:color w:val="auto"/>
        </w:rPr>
        <w:t xml:space="preserve"> cu un încălzitor electric (GP-HE-42-01) pentru a împiedica înghețarea conținutului în timpul iernii. Vasul este echipat cu </w:t>
      </w:r>
      <w:r w:rsidRPr="00E07A26">
        <w:rPr>
          <w:color w:val="auto"/>
        </w:rPr>
        <w:t>două</w:t>
      </w:r>
      <w:r w:rsidR="00987658" w:rsidRPr="00E07A26">
        <w:rPr>
          <w:color w:val="auto"/>
        </w:rPr>
        <w:t xml:space="preserve"> pompe de scurgere submersibile (GP-P 42-01A/B) </w:t>
      </w:r>
      <w:r w:rsidRPr="00E07A26">
        <w:rPr>
          <w:color w:val="auto"/>
        </w:rPr>
        <w:t>(operare/rezervă) care pompează lichidul î</w:t>
      </w:r>
      <w:r w:rsidR="00987658" w:rsidRPr="00E07A26">
        <w:rPr>
          <w:color w:val="auto"/>
        </w:rPr>
        <w:t xml:space="preserve">n rezervorul de stocare a scurgerilor (GP-T-42-01) care </w:t>
      </w:r>
      <w:r w:rsidRPr="00E07A26">
        <w:rPr>
          <w:color w:val="auto"/>
        </w:rPr>
        <w:t>funcționează la presiune atmosferică</w:t>
      </w:r>
      <w:r w:rsidR="00987658" w:rsidRPr="00E07A26">
        <w:rPr>
          <w:color w:val="auto"/>
        </w:rPr>
        <w:t xml:space="preserve">. </w:t>
      </w:r>
    </w:p>
    <w:p w14:paraId="188587E3" w14:textId="77777777" w:rsidR="00987658" w:rsidRPr="00E07A26" w:rsidRDefault="00D5408F" w:rsidP="00D919D1">
      <w:pPr>
        <w:pStyle w:val="Heading4"/>
        <w:rPr>
          <w:color w:val="auto"/>
        </w:rPr>
      </w:pPr>
      <w:bookmarkStart w:id="69" w:name="_Toc496257970"/>
      <w:bookmarkStart w:id="70" w:name="_Toc499710977"/>
      <w:r w:rsidRPr="00E07A26">
        <w:rPr>
          <w:color w:val="auto"/>
        </w:rPr>
        <w:t>Sistemul de scurgere deschis</w:t>
      </w:r>
      <w:bookmarkEnd w:id="69"/>
      <w:bookmarkEnd w:id="70"/>
    </w:p>
    <w:p w14:paraId="55BAD453" w14:textId="77777777" w:rsidR="00987658" w:rsidRPr="00E07A26" w:rsidRDefault="00987658" w:rsidP="00987658">
      <w:pPr>
        <w:spacing w:after="240"/>
        <w:rPr>
          <w:color w:val="auto"/>
        </w:rPr>
      </w:pPr>
      <w:r w:rsidRPr="00E07A26">
        <w:rPr>
          <w:color w:val="auto"/>
        </w:rPr>
        <w:t>Sistemul deschis de scurgeri este proiectat astfel încât să nu fie posibilă comunicarea fluxului de gaz din zona</w:t>
      </w:r>
      <w:r w:rsidR="00D5408F" w:rsidRPr="00E07A26">
        <w:rPr>
          <w:color w:val="auto"/>
        </w:rPr>
        <w:t xml:space="preserve"> de presiune în zona atmosferică</w:t>
      </w:r>
      <w:r w:rsidRPr="00E07A26">
        <w:rPr>
          <w:color w:val="auto"/>
        </w:rPr>
        <w:t>.</w:t>
      </w:r>
    </w:p>
    <w:p w14:paraId="7B704B37" w14:textId="77777777" w:rsidR="00987658" w:rsidRPr="00E07A26" w:rsidRDefault="00D5408F" w:rsidP="00987658">
      <w:pPr>
        <w:spacing w:after="240"/>
        <w:rPr>
          <w:color w:val="auto"/>
        </w:rPr>
      </w:pPr>
      <w:r w:rsidRPr="00E07A26">
        <w:rPr>
          <w:color w:val="auto"/>
        </w:rPr>
        <w:t>Închiderile</w:t>
      </w:r>
      <w:r w:rsidR="00987658" w:rsidRPr="00E07A26">
        <w:rPr>
          <w:color w:val="auto"/>
        </w:rPr>
        <w:t xml:space="preserve"> hidraulice vor fi instalate în interiorul și între </w:t>
      </w:r>
      <w:r w:rsidRPr="00E07A26">
        <w:rPr>
          <w:color w:val="auto"/>
        </w:rPr>
        <w:t>sistemele de scurgere pentru a s</w:t>
      </w:r>
      <w:r w:rsidR="00987658" w:rsidRPr="00E07A26">
        <w:rPr>
          <w:color w:val="auto"/>
        </w:rPr>
        <w:t xml:space="preserve">e asigura </w:t>
      </w:r>
      <w:r w:rsidRPr="00E07A26">
        <w:rPr>
          <w:color w:val="auto"/>
        </w:rPr>
        <w:t xml:space="preserve">faptul </w:t>
      </w:r>
      <w:r w:rsidR="00987658" w:rsidRPr="00E07A26">
        <w:rPr>
          <w:color w:val="auto"/>
        </w:rPr>
        <w:t xml:space="preserve">că propagarea gazului sau a incendiului nu este posibilă. </w:t>
      </w:r>
    </w:p>
    <w:p w14:paraId="1E027FBC" w14:textId="5998850B" w:rsidR="00987658" w:rsidRPr="00E07A26" w:rsidRDefault="00987658" w:rsidP="00987658">
      <w:pPr>
        <w:spacing w:after="240"/>
        <w:rPr>
          <w:color w:val="auto"/>
        </w:rPr>
      </w:pPr>
      <w:r w:rsidRPr="00E07A26">
        <w:rPr>
          <w:color w:val="auto"/>
        </w:rPr>
        <w:t>Sistemul de scurgere deschis colectează scurgerile, deversăr</w:t>
      </w:r>
      <w:r w:rsidR="002404F7" w:rsidRPr="00E07A26">
        <w:rPr>
          <w:color w:val="auto"/>
        </w:rPr>
        <w:t xml:space="preserve">ile, apele de </w:t>
      </w:r>
      <w:r w:rsidR="00D5408F" w:rsidRPr="00E07A26">
        <w:rPr>
          <w:color w:val="auto"/>
        </w:rPr>
        <w:t>spălare de la echipamentele/</w:t>
      </w:r>
      <w:r w:rsidRPr="00E07A26">
        <w:rPr>
          <w:color w:val="auto"/>
        </w:rPr>
        <w:t>cuvele de scurgere, apa de ploaie din toate zonele, inclusiv zona de separatorului de lichide de la intrare, sistemul de comprimare și modulul de combustibil gazos. De asemenea, este posibilă colectarea altor fluide din zonele de utilități, de exemplu: uleiuri, m</w:t>
      </w:r>
      <w:r w:rsidR="00D5408F" w:rsidRPr="00E07A26">
        <w:rPr>
          <w:color w:val="auto"/>
        </w:rPr>
        <w:t>otorină</w:t>
      </w:r>
      <w:r w:rsidRPr="00E07A26">
        <w:rPr>
          <w:color w:val="auto"/>
        </w:rPr>
        <w:t xml:space="preserve">, MEG, TEG, chimicale în sistemul de colectare a scurgerilor. </w:t>
      </w:r>
    </w:p>
    <w:p w14:paraId="60EB016C" w14:textId="77777777" w:rsidR="00987658" w:rsidRPr="00E07A26" w:rsidRDefault="00987658" w:rsidP="00987658">
      <w:pPr>
        <w:spacing w:after="240"/>
        <w:rPr>
          <w:color w:val="auto"/>
        </w:rPr>
      </w:pPr>
      <w:r w:rsidRPr="00E07A26">
        <w:rPr>
          <w:color w:val="auto"/>
        </w:rPr>
        <w:t>Scurgerile deschise sunt colectate într-un colector de conducte principal, subteran, înainte de a se scurge, în mod natural în vasul de stocare a scurgerilor (GP-T-42-01). Vasul de cole</w:t>
      </w:r>
      <w:r w:rsidR="00D5408F" w:rsidRPr="00E07A26">
        <w:rPr>
          <w:color w:val="auto"/>
        </w:rPr>
        <w:t>ctare a scurgerilor î</w:t>
      </w:r>
      <w:r w:rsidRPr="00E07A26">
        <w:rPr>
          <w:color w:val="auto"/>
        </w:rPr>
        <w:t>n sistem deschis este un separator de tip SR EN 858-1, proiectat pentru a îndepărta oric</w:t>
      </w:r>
      <w:r w:rsidR="00D5408F" w:rsidRPr="00E07A26">
        <w:rPr>
          <w:color w:val="auto"/>
        </w:rPr>
        <w:t>e solid sau hidrocarbura lichidă</w:t>
      </w:r>
      <w:r w:rsidRPr="00E07A26">
        <w:rPr>
          <w:color w:val="auto"/>
        </w:rPr>
        <w:t xml:space="preserve"> care ajunge în rezervor. </w:t>
      </w:r>
    </w:p>
    <w:p w14:paraId="32A279EE" w14:textId="77777777" w:rsidR="00987658" w:rsidRPr="00E07A26" w:rsidRDefault="00987658" w:rsidP="00987658">
      <w:pPr>
        <w:spacing w:after="240"/>
        <w:rPr>
          <w:color w:val="auto"/>
        </w:rPr>
      </w:pPr>
      <w:r w:rsidRPr="00E07A26">
        <w:rPr>
          <w:color w:val="auto"/>
        </w:rPr>
        <w:t>Hidrocarburile separate vor fi eliminate prin intermediul autocisternei și orice material solid colectat în acest rezervor va trebui să fie îndepărtat periodic și transferat</w:t>
      </w:r>
      <w:r w:rsidR="00D5408F" w:rsidRPr="00E07A26">
        <w:rPr>
          <w:color w:val="auto"/>
        </w:rPr>
        <w:t xml:space="preserve"> în containere, pentru tratare ca și deșeu î</w:t>
      </w:r>
      <w:r w:rsidRPr="00E07A26">
        <w:rPr>
          <w:color w:val="auto"/>
        </w:rPr>
        <w:t xml:space="preserve">n </w:t>
      </w:r>
      <w:r w:rsidR="00D5408F" w:rsidRPr="00E07A26">
        <w:rPr>
          <w:color w:val="auto"/>
        </w:rPr>
        <w:t>locații</w:t>
      </w:r>
      <w:r w:rsidRPr="00E07A26">
        <w:rPr>
          <w:color w:val="auto"/>
        </w:rPr>
        <w:t xml:space="preserve"> speciale, pe baza de contract</w:t>
      </w:r>
      <w:r w:rsidR="00D5408F" w:rsidRPr="00E07A26">
        <w:rPr>
          <w:color w:val="auto"/>
        </w:rPr>
        <w:t xml:space="preserve"> cu operatori autorizați</w:t>
      </w:r>
      <w:r w:rsidRPr="00E07A26">
        <w:rPr>
          <w:color w:val="auto"/>
        </w:rPr>
        <w:t xml:space="preserve">. </w:t>
      </w:r>
    </w:p>
    <w:p w14:paraId="1E2C764E" w14:textId="42D57F87" w:rsidR="00987658" w:rsidRPr="00E07A26" w:rsidRDefault="00987658" w:rsidP="00987658">
      <w:pPr>
        <w:spacing w:after="240"/>
        <w:rPr>
          <w:color w:val="auto"/>
        </w:rPr>
      </w:pPr>
      <w:r w:rsidRPr="00E07A26">
        <w:rPr>
          <w:color w:val="auto"/>
        </w:rPr>
        <w:t>Apa din rezervoru</w:t>
      </w:r>
      <w:r w:rsidR="00D5408F" w:rsidRPr="00E07A26">
        <w:rPr>
          <w:color w:val="auto"/>
        </w:rPr>
        <w:t>l de stocare va fi transferată gr</w:t>
      </w:r>
      <w:r w:rsidR="004A78CB" w:rsidRPr="00E07A26">
        <w:rPr>
          <w:color w:val="auto"/>
        </w:rPr>
        <w:t>avitațional în iazul de retenție</w:t>
      </w:r>
      <w:r w:rsidR="00D5408F" w:rsidRPr="00E07A26">
        <w:rPr>
          <w:color w:val="auto"/>
        </w:rPr>
        <w:t>, după ce î</w:t>
      </w:r>
      <w:r w:rsidRPr="00E07A26">
        <w:rPr>
          <w:color w:val="auto"/>
        </w:rPr>
        <w:t>n prealabil a fost analizat</w:t>
      </w:r>
      <w:r w:rsidR="00D5408F" w:rsidRPr="00E07A26">
        <w:rPr>
          <w:color w:val="auto"/>
        </w:rPr>
        <w:t>ă</w:t>
      </w:r>
      <w:r w:rsidRPr="00E07A26">
        <w:rPr>
          <w:color w:val="auto"/>
        </w:rPr>
        <w:t xml:space="preserve">. Daca apa </w:t>
      </w:r>
      <w:r w:rsidR="00D5408F" w:rsidRPr="00E07A26">
        <w:rPr>
          <w:color w:val="auto"/>
        </w:rPr>
        <w:t>conține</w:t>
      </w:r>
      <w:r w:rsidRPr="00E07A26">
        <w:rPr>
          <w:color w:val="auto"/>
        </w:rPr>
        <w:t xml:space="preserve"> hidrocarburi lichide este </w:t>
      </w:r>
      <w:r w:rsidR="00D5408F" w:rsidRPr="00E07A26">
        <w:rPr>
          <w:color w:val="auto"/>
        </w:rPr>
        <w:t>încărcată în cisterne ș</w:t>
      </w:r>
      <w:r w:rsidRPr="00E07A26">
        <w:rPr>
          <w:color w:val="auto"/>
        </w:rPr>
        <w:t>i transferat</w:t>
      </w:r>
      <w:r w:rsidR="00D5408F" w:rsidRPr="00E07A26">
        <w:rPr>
          <w:color w:val="auto"/>
        </w:rPr>
        <w:t>ă ca și deșeu, pentru tratare, î</w:t>
      </w:r>
      <w:r w:rsidRPr="00E07A26">
        <w:rPr>
          <w:color w:val="auto"/>
        </w:rPr>
        <w:t xml:space="preserve">n </w:t>
      </w:r>
      <w:r w:rsidR="00D5408F" w:rsidRPr="00E07A26">
        <w:rPr>
          <w:color w:val="auto"/>
        </w:rPr>
        <w:t>locații</w:t>
      </w:r>
      <w:r w:rsidRPr="00E07A26">
        <w:rPr>
          <w:color w:val="auto"/>
        </w:rPr>
        <w:t xml:space="preserve"> speciale, pe baza de contract</w:t>
      </w:r>
      <w:r w:rsidR="00D5408F" w:rsidRPr="00E07A26">
        <w:rPr>
          <w:color w:val="auto"/>
        </w:rPr>
        <w:t xml:space="preserve"> cu operatori autorizați</w:t>
      </w:r>
      <w:r w:rsidRPr="00E07A26">
        <w:rPr>
          <w:color w:val="auto"/>
        </w:rPr>
        <w:t>.</w:t>
      </w:r>
    </w:p>
    <w:p w14:paraId="2AC355D2" w14:textId="77777777" w:rsidR="00987658" w:rsidRPr="00E07A26" w:rsidRDefault="00987658" w:rsidP="00D5408F">
      <w:pPr>
        <w:pStyle w:val="Heading3"/>
        <w:rPr>
          <w:color w:val="auto"/>
        </w:rPr>
      </w:pPr>
      <w:bookmarkStart w:id="71" w:name="_Toc499710978"/>
      <w:r w:rsidRPr="00E07A26">
        <w:rPr>
          <w:color w:val="auto"/>
        </w:rPr>
        <w:t>A</w:t>
      </w:r>
      <w:r w:rsidR="00D5408F" w:rsidRPr="00E07A26">
        <w:rPr>
          <w:color w:val="auto"/>
        </w:rPr>
        <w:t>pa pentru stingere incendiu și utilitate generală</w:t>
      </w:r>
      <w:bookmarkEnd w:id="71"/>
    </w:p>
    <w:p w14:paraId="22C017B5" w14:textId="77777777" w:rsidR="00987658" w:rsidRPr="00E07A26" w:rsidRDefault="00987658" w:rsidP="00987658">
      <w:pPr>
        <w:spacing w:after="240"/>
        <w:rPr>
          <w:color w:val="auto"/>
        </w:rPr>
      </w:pPr>
      <w:r w:rsidRPr="00E07A26">
        <w:rPr>
          <w:color w:val="auto"/>
        </w:rPr>
        <w:t xml:space="preserve">Apa necesară pentru a alimenta atât consumul de utilitate generală a clădirilor </w:t>
      </w:r>
      <w:r w:rsidR="00D07BB5" w:rsidRPr="00E07A26">
        <w:rPr>
          <w:color w:val="auto"/>
        </w:rPr>
        <w:t>STG</w:t>
      </w:r>
      <w:r w:rsidRPr="00E07A26">
        <w:rPr>
          <w:color w:val="auto"/>
        </w:rPr>
        <w:t xml:space="preserve"> cât și </w:t>
      </w:r>
      <w:bookmarkStart w:id="72" w:name="_Hlk496195829"/>
      <w:r w:rsidRPr="00E07A26">
        <w:rPr>
          <w:color w:val="auto"/>
        </w:rPr>
        <w:t>rezervorul de stocare a apei de incendiu</w:t>
      </w:r>
      <w:bookmarkEnd w:id="72"/>
      <w:r w:rsidR="00D07BB5" w:rsidRPr="00E07A26">
        <w:rPr>
          <w:color w:val="auto"/>
        </w:rPr>
        <w:t xml:space="preserve"> este furnizată de două</w:t>
      </w:r>
      <w:r w:rsidRPr="00E07A26">
        <w:rPr>
          <w:color w:val="auto"/>
        </w:rPr>
        <w:t xml:space="preserve"> </w:t>
      </w:r>
      <w:r w:rsidR="00D07BB5" w:rsidRPr="00E07A26">
        <w:rPr>
          <w:color w:val="auto"/>
        </w:rPr>
        <w:t>puțuri</w:t>
      </w:r>
      <w:r w:rsidRPr="00E07A26">
        <w:rPr>
          <w:color w:val="auto"/>
        </w:rPr>
        <w:t xml:space="preserve"> </w:t>
      </w:r>
      <w:r w:rsidR="00D07BB5" w:rsidRPr="00E07A26">
        <w:rPr>
          <w:color w:val="auto"/>
        </w:rPr>
        <w:t>prevăzute</w:t>
      </w:r>
      <w:r w:rsidRPr="00E07A26">
        <w:rPr>
          <w:color w:val="auto"/>
        </w:rPr>
        <w:t xml:space="preserve"> cu pompe submersibile, cu un debit de 20 m</w:t>
      </w:r>
      <w:r w:rsidRPr="00E07A26">
        <w:rPr>
          <w:color w:val="auto"/>
          <w:vertAlign w:val="superscript"/>
        </w:rPr>
        <w:t>3</w:t>
      </w:r>
      <w:r w:rsidR="00D07BB5" w:rsidRPr="00E07A26">
        <w:rPr>
          <w:color w:val="auto"/>
        </w:rPr>
        <w:t xml:space="preserve"> /oră</w:t>
      </w:r>
      <w:r w:rsidRPr="00E07A26">
        <w:rPr>
          <w:color w:val="auto"/>
        </w:rPr>
        <w:t xml:space="preserve">. </w:t>
      </w:r>
    </w:p>
    <w:p w14:paraId="3E5A39FE" w14:textId="77777777" w:rsidR="00987658" w:rsidRPr="00E07A26" w:rsidRDefault="006C53B9" w:rsidP="00987658">
      <w:pPr>
        <w:spacing w:after="240"/>
        <w:rPr>
          <w:color w:val="auto"/>
        </w:rPr>
      </w:pPr>
      <w:r w:rsidRPr="00E07A26">
        <w:rPr>
          <w:color w:val="auto"/>
        </w:rPr>
        <w:t>Sistemul de apă</w:t>
      </w:r>
      <w:r w:rsidR="00987658" w:rsidRPr="00E07A26">
        <w:rPr>
          <w:color w:val="auto"/>
        </w:rPr>
        <w:t xml:space="preserve"> de stingere incendii este compus din: rezervorul de stocare a apei de incendiu, </w:t>
      </w:r>
      <w:r w:rsidRPr="00E07A26">
        <w:rPr>
          <w:color w:val="auto"/>
        </w:rPr>
        <w:t>având</w:t>
      </w:r>
      <w:r w:rsidR="00987658" w:rsidRPr="00E07A26">
        <w:rPr>
          <w:color w:val="auto"/>
        </w:rPr>
        <w:t xml:space="preserve"> capacitatea de 500 m</w:t>
      </w:r>
      <w:r w:rsidR="00987658" w:rsidRPr="00E07A26">
        <w:rPr>
          <w:color w:val="auto"/>
          <w:vertAlign w:val="superscript"/>
        </w:rPr>
        <w:t>3</w:t>
      </w:r>
      <w:r w:rsidR="00987658" w:rsidRPr="00E07A26">
        <w:rPr>
          <w:color w:val="auto"/>
        </w:rPr>
        <w:t>, pompele Diesel d</w:t>
      </w:r>
      <w:r w:rsidRPr="00E07A26">
        <w:rPr>
          <w:color w:val="auto"/>
        </w:rPr>
        <w:t>e apă</w:t>
      </w:r>
      <w:r w:rsidR="00987658" w:rsidRPr="00E07A26">
        <w:rPr>
          <w:color w:val="auto"/>
        </w:rPr>
        <w:t xml:space="preserve"> de incendiu (capacitate 1900l/min), electric jockey pump (capacitate 250l/min) pentru a compensa pierderile de presiune din inel,  inelul de </w:t>
      </w:r>
      <w:r w:rsidRPr="00E07A26">
        <w:rPr>
          <w:color w:val="auto"/>
        </w:rPr>
        <w:t>distribuție apă de incendiu de 4” ș</w:t>
      </w:r>
      <w:r w:rsidR="00987658" w:rsidRPr="00E07A26">
        <w:rPr>
          <w:color w:val="auto"/>
        </w:rPr>
        <w:t xml:space="preserve">i </w:t>
      </w:r>
      <w:r w:rsidRPr="00E07A26">
        <w:rPr>
          <w:color w:val="auto"/>
        </w:rPr>
        <w:t>hidranți</w:t>
      </w:r>
      <w:r w:rsidR="00987658" w:rsidRPr="00E07A26">
        <w:rPr>
          <w:color w:val="auto"/>
        </w:rPr>
        <w:t xml:space="preserve"> </w:t>
      </w:r>
      <w:r w:rsidRPr="00E07A26">
        <w:rPr>
          <w:color w:val="auto"/>
        </w:rPr>
        <w:t>având</w:t>
      </w:r>
      <w:r w:rsidR="00987658" w:rsidRPr="00E07A26">
        <w:rPr>
          <w:color w:val="auto"/>
        </w:rPr>
        <w:t xml:space="preserve"> diametrul de 3 inch fiecare.</w:t>
      </w:r>
    </w:p>
    <w:p w14:paraId="266FAACE" w14:textId="77777777" w:rsidR="005B448C" w:rsidRPr="00E07A26" w:rsidRDefault="005B448C" w:rsidP="00987658">
      <w:pPr>
        <w:spacing w:after="240"/>
        <w:rPr>
          <w:color w:val="auto"/>
        </w:rPr>
        <w:sectPr w:rsidR="005B448C" w:rsidRPr="00E07A26" w:rsidSect="00033829">
          <w:headerReference w:type="default" r:id="rId41"/>
          <w:headerReference w:type="first" r:id="rId42"/>
          <w:pgSz w:w="11906" w:h="16838"/>
          <w:pgMar w:top="1134" w:right="992" w:bottom="1134" w:left="1418" w:header="907" w:footer="442" w:gutter="0"/>
          <w:cols w:space="708"/>
          <w:titlePg/>
          <w:docGrid w:linePitch="360"/>
        </w:sectPr>
      </w:pPr>
    </w:p>
    <w:p w14:paraId="24F85909" w14:textId="77777777" w:rsidR="00C06D2E" w:rsidRPr="00E07A26" w:rsidRDefault="00C06D2E" w:rsidP="00987658">
      <w:pPr>
        <w:spacing w:after="240"/>
        <w:rPr>
          <w:color w:val="auto"/>
        </w:rPr>
      </w:pPr>
      <w:r w:rsidRPr="00E07A26">
        <w:rPr>
          <w:noProof/>
          <w:color w:val="auto"/>
          <w:lang w:val="en-US"/>
        </w:rPr>
        <w:lastRenderedPageBreak/>
        <w:drawing>
          <wp:inline distT="0" distB="0" distL="0" distR="0" wp14:anchorId="74369035" wp14:editId="6C473C82">
            <wp:extent cx="12895823" cy="7983940"/>
            <wp:effectExtent l="19050" t="19050" r="20320" b="171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GD-D-PR-PFD-003-D01_Schema_flux_GTP.jpg"/>
                    <pic:cNvPicPr/>
                  </pic:nvPicPr>
                  <pic:blipFill>
                    <a:blip r:embed="rId43" cstate="print">
                      <a:extLst>
                        <a:ext uri="{BEBA8EAE-BF5A-486C-A8C5-ECC9F3942E4B}">
                          <a14:imgProps xmlns:a14="http://schemas.microsoft.com/office/drawing/2010/main">
                            <a14:imgLayer r:embed="rId44">
                              <a14:imgEffect>
                                <a14:brightnessContrast bright="-40000" contrast="40000"/>
                              </a14:imgEffect>
                            </a14:imgLayer>
                          </a14:imgProps>
                        </a:ext>
                        <a:ext uri="{28A0092B-C50C-407E-A947-70E740481C1C}">
                          <a14:useLocalDpi xmlns:a14="http://schemas.microsoft.com/office/drawing/2010/main"/>
                        </a:ext>
                      </a:extLst>
                    </a:blip>
                    <a:stretch>
                      <a:fillRect/>
                    </a:stretch>
                  </pic:blipFill>
                  <pic:spPr>
                    <a:xfrm>
                      <a:off x="0" y="0"/>
                      <a:ext cx="12920743" cy="7999369"/>
                    </a:xfrm>
                    <a:prstGeom prst="rect">
                      <a:avLst/>
                    </a:prstGeom>
                    <a:ln w="3175">
                      <a:solidFill>
                        <a:schemeClr val="tx1"/>
                      </a:solidFill>
                    </a:ln>
                  </pic:spPr>
                </pic:pic>
              </a:graphicData>
            </a:graphic>
          </wp:inline>
        </w:drawing>
      </w:r>
    </w:p>
    <w:p w14:paraId="667C6A96" w14:textId="5C9BAB2E" w:rsidR="003A5BF1" w:rsidRPr="00E07A26" w:rsidRDefault="003A5BF1" w:rsidP="003A5BF1">
      <w:pPr>
        <w:pStyle w:val="Caption"/>
        <w:rPr>
          <w:color w:val="auto"/>
        </w:rPr>
      </w:pPr>
      <w:bookmarkStart w:id="73" w:name="_Toc499054297"/>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6</w:t>
      </w:r>
      <w:r w:rsidR="0032141F" w:rsidRPr="00E07A26">
        <w:rPr>
          <w:noProof/>
          <w:color w:val="auto"/>
        </w:rPr>
        <w:fldChar w:fldCharType="end"/>
      </w:r>
      <w:r w:rsidRPr="00E07A26">
        <w:rPr>
          <w:color w:val="auto"/>
        </w:rPr>
        <w:t xml:space="preserve"> – Schema detaliată a procesului tehnologic STG</w:t>
      </w:r>
      <w:bookmarkEnd w:id="73"/>
    </w:p>
    <w:p w14:paraId="4E11DECC" w14:textId="7E7403A7" w:rsidR="005C23BB" w:rsidRPr="00E07A26" w:rsidRDefault="005C23BB" w:rsidP="005C23BB">
      <w:pPr>
        <w:rPr>
          <w:color w:val="auto"/>
        </w:rPr>
      </w:pPr>
      <w:r w:rsidRPr="00E07A26">
        <w:rPr>
          <w:noProof/>
          <w:color w:val="auto"/>
          <w:lang w:val="en-US"/>
        </w:rPr>
        <w:lastRenderedPageBreak/>
        <w:drawing>
          <wp:inline distT="0" distB="0" distL="0" distR="0" wp14:anchorId="03E93FCA" wp14:editId="0413BB3A">
            <wp:extent cx="12919363" cy="812718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GD-D-PI-DLP-0012-D01_A-200283-S00-L-LAYT-009_plan amplasare echipamente.jpg"/>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12936523" cy="8137975"/>
                    </a:xfrm>
                    <a:prstGeom prst="rect">
                      <a:avLst/>
                    </a:prstGeom>
                    <a:ln>
                      <a:noFill/>
                    </a:ln>
                    <a:extLst>
                      <a:ext uri="{53640926-AAD7-44D8-BBD7-CCE9431645EC}">
                        <a14:shadowObscured xmlns:a14="http://schemas.microsoft.com/office/drawing/2010/main"/>
                      </a:ext>
                    </a:extLst>
                  </pic:spPr>
                </pic:pic>
              </a:graphicData>
            </a:graphic>
          </wp:inline>
        </w:drawing>
      </w:r>
    </w:p>
    <w:p w14:paraId="43BD2763" w14:textId="5D36AAF8" w:rsidR="00905849" w:rsidRPr="00E07A26" w:rsidRDefault="00905849" w:rsidP="005C23BB">
      <w:pPr>
        <w:rPr>
          <w:color w:val="auto"/>
        </w:rPr>
      </w:pPr>
    </w:p>
    <w:p w14:paraId="1549E1BC" w14:textId="69C0A5B6" w:rsidR="00905849" w:rsidRPr="00E07A26" w:rsidRDefault="00905849" w:rsidP="00905849">
      <w:pPr>
        <w:pStyle w:val="Caption"/>
        <w:rPr>
          <w:color w:val="auto"/>
        </w:rPr>
      </w:pPr>
      <w:bookmarkStart w:id="74" w:name="_Toc499054298"/>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7</w:t>
      </w:r>
      <w:r w:rsidR="0032141F" w:rsidRPr="00E07A26">
        <w:rPr>
          <w:noProof/>
          <w:color w:val="auto"/>
        </w:rPr>
        <w:fldChar w:fldCharType="end"/>
      </w:r>
      <w:r w:rsidRPr="00E07A26">
        <w:rPr>
          <w:color w:val="auto"/>
        </w:rPr>
        <w:t xml:space="preserve"> – Amplasarea </w:t>
      </w:r>
      <w:r w:rsidR="00B25D07" w:rsidRPr="00E07A26">
        <w:rPr>
          <w:color w:val="auto"/>
        </w:rPr>
        <w:t>echipamentelor</w:t>
      </w:r>
      <w:r w:rsidRPr="00E07A26">
        <w:rPr>
          <w:color w:val="auto"/>
        </w:rPr>
        <w:t xml:space="preserve"> și instalațiilor în cadrul Stației de tratare a gazelor naturale</w:t>
      </w:r>
      <w:bookmarkEnd w:id="74"/>
    </w:p>
    <w:p w14:paraId="1E9D1DF0" w14:textId="106C9017" w:rsidR="005B448C" w:rsidRPr="00E07A26" w:rsidRDefault="003A5BF1" w:rsidP="003A5BF1">
      <w:pPr>
        <w:pStyle w:val="Caption"/>
        <w:rPr>
          <w:color w:val="auto"/>
        </w:rPr>
      </w:pPr>
      <w:bookmarkStart w:id="75" w:name="_Toc499054321"/>
      <w:r w:rsidRPr="00E07A26">
        <w:rPr>
          <w:color w:val="auto"/>
        </w:rPr>
        <w:lastRenderedPageBreak/>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5</w:t>
      </w:r>
      <w:r w:rsidRPr="00E07A26">
        <w:rPr>
          <w:color w:val="auto"/>
        </w:rPr>
        <w:fldChar w:fldCharType="end"/>
      </w:r>
      <w:r w:rsidRPr="00E07A26">
        <w:rPr>
          <w:color w:val="auto"/>
        </w:rPr>
        <w:t xml:space="preserve"> – Descrierea echipamentelor </w:t>
      </w:r>
      <w:r w:rsidR="00B308B6" w:rsidRPr="00E07A26">
        <w:rPr>
          <w:color w:val="auto"/>
        </w:rPr>
        <w:t xml:space="preserve">și instalațiilor </w:t>
      </w:r>
      <w:r w:rsidR="00283067" w:rsidRPr="00E07A26">
        <w:rPr>
          <w:color w:val="auto"/>
        </w:rPr>
        <w:t>aferente Stației de tratare a gazelor naturale</w:t>
      </w:r>
      <w:bookmarkEnd w:id="75"/>
    </w:p>
    <w:tbl>
      <w:tblPr>
        <w:tblW w:w="4749" w:type="pct"/>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7"/>
        <w:gridCol w:w="2661"/>
        <w:gridCol w:w="1595"/>
        <w:gridCol w:w="1333"/>
        <w:gridCol w:w="998"/>
        <w:gridCol w:w="1292"/>
        <w:gridCol w:w="1709"/>
        <w:gridCol w:w="1460"/>
        <w:gridCol w:w="1411"/>
        <w:gridCol w:w="1092"/>
        <w:gridCol w:w="1525"/>
        <w:gridCol w:w="1529"/>
        <w:gridCol w:w="1742"/>
      </w:tblGrid>
      <w:tr w:rsidR="00E07A26" w:rsidRPr="00E07A26" w14:paraId="2A21CCCD" w14:textId="77777777" w:rsidTr="007C04EA">
        <w:trPr>
          <w:trHeight w:val="300"/>
          <w:tblHeader/>
        </w:trPr>
        <w:tc>
          <w:tcPr>
            <w:tcW w:w="513" w:type="pct"/>
            <w:vMerge w:val="restart"/>
            <w:shd w:val="clear" w:color="auto" w:fill="BFBFBF" w:themeFill="background1" w:themeFillShade="BF"/>
            <w:noWrap/>
            <w:vAlign w:val="center"/>
            <w:hideMark/>
          </w:tcPr>
          <w:p w14:paraId="0C925443" w14:textId="77777777" w:rsidR="007C04EA"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NR. COD</w:t>
            </w:r>
          </w:p>
          <w:p w14:paraId="64B73A2C" w14:textId="77777777" w:rsidR="007C04EA"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ECHIPAMENT</w:t>
            </w:r>
          </w:p>
        </w:tc>
        <w:tc>
          <w:tcPr>
            <w:tcW w:w="651" w:type="pct"/>
            <w:vMerge w:val="restart"/>
            <w:shd w:val="clear" w:color="auto" w:fill="BFBFBF" w:themeFill="background1" w:themeFillShade="BF"/>
            <w:noWrap/>
            <w:vAlign w:val="center"/>
            <w:hideMark/>
          </w:tcPr>
          <w:p w14:paraId="643F8DC9" w14:textId="77777777" w:rsidR="007C04EA"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DESCRIERE</w:t>
            </w:r>
          </w:p>
        </w:tc>
        <w:tc>
          <w:tcPr>
            <w:tcW w:w="716" w:type="pct"/>
            <w:gridSpan w:val="2"/>
            <w:shd w:val="clear" w:color="auto" w:fill="BFBFBF" w:themeFill="background1" w:themeFillShade="BF"/>
            <w:noWrap/>
            <w:vAlign w:val="center"/>
            <w:hideMark/>
          </w:tcPr>
          <w:p w14:paraId="752F561F" w14:textId="77777777" w:rsidR="007C04EA"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Nr.</w:t>
            </w:r>
          </w:p>
        </w:tc>
        <w:tc>
          <w:tcPr>
            <w:tcW w:w="244" w:type="pct"/>
            <w:vMerge w:val="restart"/>
            <w:shd w:val="clear" w:color="auto" w:fill="BFBFBF" w:themeFill="background1" w:themeFillShade="BF"/>
            <w:noWrap/>
            <w:vAlign w:val="center"/>
            <w:hideMark/>
          </w:tcPr>
          <w:p w14:paraId="3407D800" w14:textId="77777777" w:rsidR="007C04EA"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Total</w:t>
            </w:r>
          </w:p>
        </w:tc>
        <w:tc>
          <w:tcPr>
            <w:tcW w:w="734" w:type="pct"/>
            <w:gridSpan w:val="2"/>
            <w:shd w:val="clear" w:color="auto" w:fill="BFBFBF" w:themeFill="background1" w:themeFillShade="BF"/>
            <w:noWrap/>
            <w:vAlign w:val="center"/>
            <w:hideMark/>
          </w:tcPr>
          <w:p w14:paraId="2BF651D7" w14:textId="77777777" w:rsidR="007C04EA"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CAPACITATE (Fiecare)</w:t>
            </w:r>
          </w:p>
        </w:tc>
        <w:tc>
          <w:tcPr>
            <w:tcW w:w="357" w:type="pct"/>
            <w:vMerge w:val="restart"/>
            <w:shd w:val="clear" w:color="auto" w:fill="BFBFBF" w:themeFill="background1" w:themeFillShade="BF"/>
            <w:noWrap/>
            <w:vAlign w:val="center"/>
            <w:hideMark/>
          </w:tcPr>
          <w:p w14:paraId="23AE76C8" w14:textId="77777777" w:rsidR="007C04EA"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Tip</w:t>
            </w:r>
          </w:p>
        </w:tc>
        <w:tc>
          <w:tcPr>
            <w:tcW w:w="1785" w:type="pct"/>
            <w:gridSpan w:val="5"/>
            <w:shd w:val="clear" w:color="auto" w:fill="BFBFBF" w:themeFill="background1" w:themeFillShade="BF"/>
            <w:noWrap/>
            <w:vAlign w:val="center"/>
            <w:hideMark/>
          </w:tcPr>
          <w:p w14:paraId="770F89AE" w14:textId="77777777" w:rsidR="007C04EA"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DIMENSIUNI ESTIMATE</w:t>
            </w:r>
          </w:p>
        </w:tc>
      </w:tr>
      <w:tr w:rsidR="00E07A26" w:rsidRPr="00E07A26" w14:paraId="60C64005" w14:textId="77777777" w:rsidTr="007C04EA">
        <w:trPr>
          <w:trHeight w:val="300"/>
          <w:tblHeader/>
        </w:trPr>
        <w:tc>
          <w:tcPr>
            <w:tcW w:w="513" w:type="pct"/>
            <w:vMerge/>
            <w:shd w:val="clear" w:color="auto" w:fill="BFBFBF" w:themeFill="background1" w:themeFillShade="BF"/>
            <w:vAlign w:val="center"/>
            <w:hideMark/>
          </w:tcPr>
          <w:p w14:paraId="6DBAA039"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651" w:type="pct"/>
            <w:vMerge/>
            <w:shd w:val="clear" w:color="auto" w:fill="BFBFBF" w:themeFill="background1" w:themeFillShade="BF"/>
            <w:vAlign w:val="center"/>
            <w:hideMark/>
          </w:tcPr>
          <w:p w14:paraId="2BA19D0D"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390" w:type="pct"/>
            <w:vMerge w:val="restart"/>
            <w:shd w:val="clear" w:color="auto" w:fill="BFBFBF" w:themeFill="background1" w:themeFillShade="BF"/>
            <w:noWrap/>
            <w:vAlign w:val="center"/>
            <w:hideMark/>
          </w:tcPr>
          <w:p w14:paraId="7212B664" w14:textId="77777777" w:rsidR="005B448C"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În operare</w:t>
            </w:r>
          </w:p>
        </w:tc>
        <w:tc>
          <w:tcPr>
            <w:tcW w:w="326" w:type="pct"/>
            <w:vMerge w:val="restart"/>
            <w:shd w:val="clear" w:color="auto" w:fill="BFBFBF" w:themeFill="background1" w:themeFillShade="BF"/>
            <w:noWrap/>
            <w:vAlign w:val="center"/>
            <w:hideMark/>
          </w:tcPr>
          <w:p w14:paraId="52EBFCC8" w14:textId="77777777" w:rsidR="005B448C"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Rezervă</w:t>
            </w:r>
          </w:p>
        </w:tc>
        <w:tc>
          <w:tcPr>
            <w:tcW w:w="244" w:type="pct"/>
            <w:vMerge/>
            <w:shd w:val="clear" w:color="auto" w:fill="BFBFBF" w:themeFill="background1" w:themeFillShade="BF"/>
            <w:vAlign w:val="center"/>
            <w:hideMark/>
          </w:tcPr>
          <w:p w14:paraId="424D7892"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316" w:type="pct"/>
            <w:vMerge w:val="restart"/>
            <w:shd w:val="clear" w:color="auto" w:fill="BFBFBF" w:themeFill="background1" w:themeFillShade="BF"/>
            <w:vAlign w:val="center"/>
            <w:hideMark/>
          </w:tcPr>
          <w:p w14:paraId="311752CE"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Valoare</w:t>
            </w:r>
          </w:p>
        </w:tc>
        <w:tc>
          <w:tcPr>
            <w:tcW w:w="418" w:type="pct"/>
            <w:vMerge w:val="restart"/>
            <w:shd w:val="clear" w:color="auto" w:fill="BFBFBF" w:themeFill="background1" w:themeFillShade="BF"/>
            <w:vAlign w:val="center"/>
            <w:hideMark/>
          </w:tcPr>
          <w:p w14:paraId="66D0738A" w14:textId="77777777" w:rsidR="005B448C"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Unitate de măsură</w:t>
            </w:r>
          </w:p>
        </w:tc>
        <w:tc>
          <w:tcPr>
            <w:tcW w:w="357" w:type="pct"/>
            <w:vMerge/>
            <w:shd w:val="clear" w:color="auto" w:fill="BFBFBF" w:themeFill="background1" w:themeFillShade="BF"/>
            <w:vAlign w:val="center"/>
            <w:hideMark/>
          </w:tcPr>
          <w:p w14:paraId="65ED52A4"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345" w:type="pct"/>
            <w:shd w:val="clear" w:color="auto" w:fill="BFBFBF" w:themeFill="background1" w:themeFillShade="BF"/>
            <w:noWrap/>
            <w:vAlign w:val="center"/>
            <w:hideMark/>
          </w:tcPr>
          <w:p w14:paraId="5C8851CA"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TT</w:t>
            </w:r>
          </w:p>
        </w:tc>
        <w:tc>
          <w:tcPr>
            <w:tcW w:w="267" w:type="pct"/>
            <w:shd w:val="clear" w:color="auto" w:fill="BFBFBF" w:themeFill="background1" w:themeFillShade="BF"/>
            <w:noWrap/>
            <w:vAlign w:val="center"/>
            <w:hideMark/>
          </w:tcPr>
          <w:p w14:paraId="74B6A804"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ID</w:t>
            </w:r>
          </w:p>
        </w:tc>
        <w:tc>
          <w:tcPr>
            <w:tcW w:w="373" w:type="pct"/>
            <w:shd w:val="clear" w:color="auto" w:fill="BFBFBF" w:themeFill="background1" w:themeFillShade="BF"/>
            <w:noWrap/>
            <w:vAlign w:val="center"/>
            <w:hideMark/>
          </w:tcPr>
          <w:p w14:paraId="1E58A867"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Lungime</w:t>
            </w:r>
          </w:p>
        </w:tc>
        <w:tc>
          <w:tcPr>
            <w:tcW w:w="374" w:type="pct"/>
            <w:shd w:val="clear" w:color="auto" w:fill="BFBFBF" w:themeFill="background1" w:themeFillShade="BF"/>
            <w:noWrap/>
            <w:vAlign w:val="center"/>
            <w:hideMark/>
          </w:tcPr>
          <w:p w14:paraId="4A413023" w14:textId="77777777" w:rsidR="005B448C" w:rsidRPr="00E07A26" w:rsidRDefault="007C04EA" w:rsidP="007C04EA">
            <w:pPr>
              <w:keepLines w:val="0"/>
              <w:spacing w:before="0"/>
              <w:ind w:left="-104" w:right="-105"/>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Lățime</w:t>
            </w:r>
          </w:p>
        </w:tc>
        <w:tc>
          <w:tcPr>
            <w:tcW w:w="426" w:type="pct"/>
            <w:shd w:val="clear" w:color="auto" w:fill="BFBFBF" w:themeFill="background1" w:themeFillShade="BF"/>
            <w:noWrap/>
            <w:vAlign w:val="center"/>
            <w:hideMark/>
          </w:tcPr>
          <w:p w14:paraId="41E09BD0" w14:textId="77777777" w:rsidR="005B448C" w:rsidRPr="00E07A26" w:rsidRDefault="007C04EA"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Înălțime</w:t>
            </w:r>
          </w:p>
        </w:tc>
      </w:tr>
      <w:tr w:rsidR="00E07A26" w:rsidRPr="00E07A26" w14:paraId="6C850C22" w14:textId="77777777" w:rsidTr="007C04EA">
        <w:trPr>
          <w:trHeight w:val="315"/>
          <w:tblHeader/>
        </w:trPr>
        <w:tc>
          <w:tcPr>
            <w:tcW w:w="513" w:type="pct"/>
            <w:vMerge/>
            <w:shd w:val="clear" w:color="auto" w:fill="BFBFBF" w:themeFill="background1" w:themeFillShade="BF"/>
            <w:vAlign w:val="center"/>
            <w:hideMark/>
          </w:tcPr>
          <w:p w14:paraId="3092E845"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651" w:type="pct"/>
            <w:vMerge/>
            <w:shd w:val="clear" w:color="auto" w:fill="BFBFBF" w:themeFill="background1" w:themeFillShade="BF"/>
            <w:vAlign w:val="center"/>
            <w:hideMark/>
          </w:tcPr>
          <w:p w14:paraId="0EE55A7D"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390" w:type="pct"/>
            <w:vMerge/>
            <w:shd w:val="clear" w:color="auto" w:fill="BFBFBF" w:themeFill="background1" w:themeFillShade="BF"/>
            <w:vAlign w:val="center"/>
            <w:hideMark/>
          </w:tcPr>
          <w:p w14:paraId="0FCD2276"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326" w:type="pct"/>
            <w:vMerge/>
            <w:shd w:val="clear" w:color="auto" w:fill="BFBFBF" w:themeFill="background1" w:themeFillShade="BF"/>
            <w:vAlign w:val="center"/>
            <w:hideMark/>
          </w:tcPr>
          <w:p w14:paraId="4BAFD36C"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244" w:type="pct"/>
            <w:vMerge/>
            <w:shd w:val="clear" w:color="auto" w:fill="BFBFBF" w:themeFill="background1" w:themeFillShade="BF"/>
            <w:vAlign w:val="center"/>
            <w:hideMark/>
          </w:tcPr>
          <w:p w14:paraId="334EA5CF"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316" w:type="pct"/>
            <w:vMerge/>
            <w:shd w:val="clear" w:color="auto" w:fill="BFBFBF" w:themeFill="background1" w:themeFillShade="BF"/>
            <w:vAlign w:val="center"/>
            <w:hideMark/>
          </w:tcPr>
          <w:p w14:paraId="6B3BCC4A"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418" w:type="pct"/>
            <w:vMerge/>
            <w:shd w:val="clear" w:color="auto" w:fill="BFBFBF" w:themeFill="background1" w:themeFillShade="BF"/>
            <w:vAlign w:val="center"/>
            <w:hideMark/>
          </w:tcPr>
          <w:p w14:paraId="701927C5"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357" w:type="pct"/>
            <w:vMerge/>
            <w:shd w:val="clear" w:color="auto" w:fill="BFBFBF" w:themeFill="background1" w:themeFillShade="BF"/>
            <w:vAlign w:val="center"/>
            <w:hideMark/>
          </w:tcPr>
          <w:p w14:paraId="10179832"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p>
        </w:tc>
        <w:tc>
          <w:tcPr>
            <w:tcW w:w="345" w:type="pct"/>
            <w:shd w:val="clear" w:color="auto" w:fill="BFBFBF" w:themeFill="background1" w:themeFillShade="BF"/>
            <w:noWrap/>
            <w:vAlign w:val="center"/>
            <w:hideMark/>
          </w:tcPr>
          <w:p w14:paraId="743671BB"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m</w:t>
            </w:r>
          </w:p>
        </w:tc>
        <w:tc>
          <w:tcPr>
            <w:tcW w:w="267" w:type="pct"/>
            <w:shd w:val="clear" w:color="auto" w:fill="BFBFBF" w:themeFill="background1" w:themeFillShade="BF"/>
            <w:noWrap/>
            <w:vAlign w:val="center"/>
            <w:hideMark/>
          </w:tcPr>
          <w:p w14:paraId="67B5FC48"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m</w:t>
            </w:r>
          </w:p>
        </w:tc>
        <w:tc>
          <w:tcPr>
            <w:tcW w:w="373" w:type="pct"/>
            <w:shd w:val="clear" w:color="auto" w:fill="BFBFBF" w:themeFill="background1" w:themeFillShade="BF"/>
            <w:noWrap/>
            <w:vAlign w:val="center"/>
            <w:hideMark/>
          </w:tcPr>
          <w:p w14:paraId="4B9C3EFB"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m</w:t>
            </w:r>
          </w:p>
        </w:tc>
        <w:tc>
          <w:tcPr>
            <w:tcW w:w="374" w:type="pct"/>
            <w:shd w:val="clear" w:color="auto" w:fill="BFBFBF" w:themeFill="background1" w:themeFillShade="BF"/>
            <w:noWrap/>
            <w:vAlign w:val="center"/>
            <w:hideMark/>
          </w:tcPr>
          <w:p w14:paraId="44290172"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m</w:t>
            </w:r>
          </w:p>
        </w:tc>
        <w:tc>
          <w:tcPr>
            <w:tcW w:w="426" w:type="pct"/>
            <w:shd w:val="clear" w:color="auto" w:fill="BFBFBF" w:themeFill="background1" w:themeFillShade="BF"/>
            <w:noWrap/>
            <w:vAlign w:val="center"/>
            <w:hideMark/>
          </w:tcPr>
          <w:p w14:paraId="74293938" w14:textId="77777777" w:rsidR="005B448C" w:rsidRPr="00E07A26" w:rsidRDefault="005B448C" w:rsidP="007C04EA">
            <w:pPr>
              <w:keepLines w:val="0"/>
              <w:spacing w:before="0"/>
              <w:ind w:left="0"/>
              <w:jc w:val="center"/>
              <w:rPr>
                <w:rFonts w:asciiTheme="minorHAnsi" w:eastAsia="Times New Roman" w:hAnsiTheme="minorHAnsi" w:cs="Arial"/>
                <w:b/>
                <w:bCs/>
                <w:color w:val="auto"/>
                <w:szCs w:val="16"/>
              </w:rPr>
            </w:pPr>
            <w:r w:rsidRPr="00E07A26">
              <w:rPr>
                <w:rFonts w:asciiTheme="minorHAnsi" w:eastAsia="Times New Roman" w:hAnsiTheme="minorHAnsi" w:cs="Arial"/>
                <w:b/>
                <w:bCs/>
                <w:color w:val="auto"/>
                <w:szCs w:val="16"/>
              </w:rPr>
              <w:t>m</w:t>
            </w:r>
          </w:p>
        </w:tc>
      </w:tr>
      <w:tr w:rsidR="00E07A26" w:rsidRPr="00E07A26" w14:paraId="35CADF93" w14:textId="77777777" w:rsidTr="007C04EA">
        <w:trPr>
          <w:trHeight w:val="394"/>
        </w:trPr>
        <w:tc>
          <w:tcPr>
            <w:tcW w:w="513" w:type="pct"/>
            <w:shd w:val="clear" w:color="auto" w:fill="auto"/>
            <w:vAlign w:val="center"/>
            <w:hideMark/>
          </w:tcPr>
          <w:p w14:paraId="472F58A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GP-Z-30-01</w:t>
            </w:r>
          </w:p>
        </w:tc>
        <w:tc>
          <w:tcPr>
            <w:tcW w:w="651" w:type="pct"/>
            <w:shd w:val="clear" w:color="auto" w:fill="auto"/>
            <w:vAlign w:val="center"/>
            <w:hideMark/>
          </w:tcPr>
          <w:p w14:paraId="7E69ED7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Gara primire godevil temporara</w:t>
            </w:r>
          </w:p>
        </w:tc>
        <w:tc>
          <w:tcPr>
            <w:tcW w:w="390" w:type="pct"/>
            <w:shd w:val="clear" w:color="auto" w:fill="auto"/>
            <w:vAlign w:val="center"/>
            <w:hideMark/>
          </w:tcPr>
          <w:p w14:paraId="40C6E6E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299550F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6050B34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12FB966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18" w:type="pct"/>
            <w:shd w:val="clear" w:color="auto" w:fill="auto"/>
            <w:vAlign w:val="center"/>
            <w:hideMark/>
          </w:tcPr>
          <w:p w14:paraId="58C673F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57" w:type="pct"/>
            <w:shd w:val="clear" w:color="auto" w:fill="auto"/>
            <w:vAlign w:val="center"/>
            <w:hideMark/>
          </w:tcPr>
          <w:p w14:paraId="505BB68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Orizontal</w:t>
            </w:r>
          </w:p>
        </w:tc>
        <w:tc>
          <w:tcPr>
            <w:tcW w:w="345" w:type="pct"/>
            <w:shd w:val="clear" w:color="auto" w:fill="auto"/>
            <w:vAlign w:val="center"/>
            <w:hideMark/>
          </w:tcPr>
          <w:p w14:paraId="697727A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1B39D34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146AB31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7.4</w:t>
            </w:r>
          </w:p>
        </w:tc>
        <w:tc>
          <w:tcPr>
            <w:tcW w:w="374" w:type="pct"/>
            <w:shd w:val="clear" w:color="auto" w:fill="auto"/>
            <w:vAlign w:val="center"/>
            <w:hideMark/>
          </w:tcPr>
          <w:p w14:paraId="5C66507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0.5</w:t>
            </w:r>
          </w:p>
        </w:tc>
        <w:tc>
          <w:tcPr>
            <w:tcW w:w="426" w:type="pct"/>
            <w:shd w:val="clear" w:color="auto" w:fill="auto"/>
            <w:vAlign w:val="center"/>
            <w:hideMark/>
          </w:tcPr>
          <w:p w14:paraId="5C2941B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1.2</w:t>
            </w:r>
          </w:p>
        </w:tc>
      </w:tr>
      <w:tr w:rsidR="00E07A26" w:rsidRPr="00E07A26" w14:paraId="61211ACD" w14:textId="77777777" w:rsidTr="007C04EA">
        <w:trPr>
          <w:trHeight w:val="359"/>
        </w:trPr>
        <w:tc>
          <w:tcPr>
            <w:tcW w:w="513" w:type="pct"/>
            <w:shd w:val="clear" w:color="auto" w:fill="auto"/>
            <w:vAlign w:val="center"/>
            <w:hideMark/>
          </w:tcPr>
          <w:p w14:paraId="42EFD8E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GP-V-31-01</w:t>
            </w:r>
          </w:p>
        </w:tc>
        <w:tc>
          <w:tcPr>
            <w:tcW w:w="651" w:type="pct"/>
            <w:shd w:val="clear" w:color="auto" w:fill="auto"/>
            <w:vAlign w:val="center"/>
            <w:hideMark/>
          </w:tcPr>
          <w:p w14:paraId="0661E3B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Separator lichide (slug catcher)</w:t>
            </w:r>
          </w:p>
        </w:tc>
        <w:tc>
          <w:tcPr>
            <w:tcW w:w="390" w:type="pct"/>
            <w:shd w:val="clear" w:color="auto" w:fill="auto"/>
            <w:vAlign w:val="center"/>
            <w:hideMark/>
          </w:tcPr>
          <w:p w14:paraId="746A120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2443D23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58E38EA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2CE5336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3.1</w:t>
            </w:r>
          </w:p>
        </w:tc>
        <w:tc>
          <w:tcPr>
            <w:tcW w:w="418" w:type="pct"/>
            <w:shd w:val="clear" w:color="auto" w:fill="auto"/>
            <w:vAlign w:val="center"/>
            <w:hideMark/>
          </w:tcPr>
          <w:p w14:paraId="6FF1C4D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(MMSm³/d)</w:t>
            </w:r>
          </w:p>
        </w:tc>
        <w:tc>
          <w:tcPr>
            <w:tcW w:w="357" w:type="pct"/>
            <w:shd w:val="clear" w:color="auto" w:fill="auto"/>
            <w:vAlign w:val="center"/>
            <w:hideMark/>
          </w:tcPr>
          <w:p w14:paraId="291A594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Orizontal</w:t>
            </w:r>
          </w:p>
        </w:tc>
        <w:tc>
          <w:tcPr>
            <w:tcW w:w="345" w:type="pct"/>
            <w:shd w:val="clear" w:color="auto" w:fill="auto"/>
            <w:vAlign w:val="center"/>
            <w:hideMark/>
          </w:tcPr>
          <w:p w14:paraId="72E0EB7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10.5</w:t>
            </w:r>
          </w:p>
        </w:tc>
        <w:tc>
          <w:tcPr>
            <w:tcW w:w="267" w:type="pct"/>
            <w:shd w:val="clear" w:color="auto" w:fill="auto"/>
            <w:vAlign w:val="center"/>
            <w:hideMark/>
          </w:tcPr>
          <w:p w14:paraId="39B5FDD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2.5</w:t>
            </w:r>
          </w:p>
        </w:tc>
        <w:tc>
          <w:tcPr>
            <w:tcW w:w="373" w:type="pct"/>
            <w:shd w:val="clear" w:color="auto" w:fill="auto"/>
            <w:vAlign w:val="center"/>
            <w:hideMark/>
          </w:tcPr>
          <w:p w14:paraId="15D6D66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000000" w:fill="FFFFFF"/>
            <w:vAlign w:val="center"/>
            <w:hideMark/>
          </w:tcPr>
          <w:p w14:paraId="6DECE07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000000" w:fill="FFFFFF"/>
            <w:vAlign w:val="center"/>
            <w:hideMark/>
          </w:tcPr>
          <w:p w14:paraId="336C69B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08AE02B9" w14:textId="77777777" w:rsidTr="007C04EA">
        <w:trPr>
          <w:trHeight w:val="431"/>
        </w:trPr>
        <w:tc>
          <w:tcPr>
            <w:tcW w:w="513" w:type="pct"/>
            <w:shd w:val="clear" w:color="auto" w:fill="auto"/>
            <w:vAlign w:val="center"/>
            <w:hideMark/>
          </w:tcPr>
          <w:p w14:paraId="4E0E0B9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GP-Z-32-01</w:t>
            </w:r>
          </w:p>
        </w:tc>
        <w:tc>
          <w:tcPr>
            <w:tcW w:w="651" w:type="pct"/>
            <w:shd w:val="clear" w:color="auto" w:fill="auto"/>
            <w:vAlign w:val="center"/>
            <w:hideMark/>
          </w:tcPr>
          <w:p w14:paraId="0BDF163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Modul Compresor &amp; Turbina</w:t>
            </w:r>
          </w:p>
        </w:tc>
        <w:tc>
          <w:tcPr>
            <w:tcW w:w="390" w:type="pct"/>
            <w:shd w:val="clear" w:color="auto" w:fill="auto"/>
            <w:vAlign w:val="center"/>
            <w:hideMark/>
          </w:tcPr>
          <w:p w14:paraId="08631F1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5DAC34D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32739EC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18A00CF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3.1</w:t>
            </w:r>
          </w:p>
        </w:tc>
        <w:tc>
          <w:tcPr>
            <w:tcW w:w="418" w:type="pct"/>
            <w:shd w:val="clear" w:color="auto" w:fill="auto"/>
            <w:vAlign w:val="center"/>
            <w:hideMark/>
          </w:tcPr>
          <w:p w14:paraId="4F1F430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(MMSm³/d)</w:t>
            </w:r>
          </w:p>
        </w:tc>
        <w:tc>
          <w:tcPr>
            <w:tcW w:w="357" w:type="pct"/>
            <w:shd w:val="clear" w:color="auto" w:fill="auto"/>
            <w:vAlign w:val="center"/>
            <w:hideMark/>
          </w:tcPr>
          <w:p w14:paraId="7D5BBD8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43820D2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6F3E69D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486FB93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13.0</w:t>
            </w:r>
          </w:p>
        </w:tc>
        <w:tc>
          <w:tcPr>
            <w:tcW w:w="374" w:type="pct"/>
            <w:shd w:val="clear" w:color="auto" w:fill="auto"/>
            <w:vAlign w:val="center"/>
            <w:hideMark/>
          </w:tcPr>
          <w:p w14:paraId="012272D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4.1</w:t>
            </w:r>
          </w:p>
        </w:tc>
        <w:tc>
          <w:tcPr>
            <w:tcW w:w="426" w:type="pct"/>
            <w:shd w:val="clear" w:color="000000" w:fill="FFFFFF"/>
            <w:vAlign w:val="center"/>
            <w:hideMark/>
          </w:tcPr>
          <w:p w14:paraId="219C6A7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6.5</w:t>
            </w:r>
          </w:p>
        </w:tc>
      </w:tr>
      <w:tr w:rsidR="00E07A26" w:rsidRPr="00E07A26" w14:paraId="55084BD9" w14:textId="77777777" w:rsidTr="007C04EA">
        <w:trPr>
          <w:trHeight w:val="341"/>
        </w:trPr>
        <w:tc>
          <w:tcPr>
            <w:tcW w:w="513" w:type="pct"/>
            <w:shd w:val="clear" w:color="auto" w:fill="auto"/>
            <w:vAlign w:val="center"/>
            <w:hideMark/>
          </w:tcPr>
          <w:p w14:paraId="16AB32D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GP-V-32-01</w:t>
            </w:r>
          </w:p>
        </w:tc>
        <w:tc>
          <w:tcPr>
            <w:tcW w:w="651" w:type="pct"/>
            <w:shd w:val="clear" w:color="auto" w:fill="auto"/>
            <w:vAlign w:val="center"/>
            <w:hideMark/>
          </w:tcPr>
          <w:p w14:paraId="40CAF43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Separator </w:t>
            </w:r>
            <w:r w:rsidR="00B5742B" w:rsidRPr="00E07A26">
              <w:rPr>
                <w:rFonts w:asciiTheme="minorHAnsi" w:eastAsia="Times New Roman" w:hAnsiTheme="minorHAnsi" w:cs="Arial"/>
                <w:color w:val="auto"/>
                <w:szCs w:val="16"/>
              </w:rPr>
              <w:t>aspirație</w:t>
            </w:r>
            <w:r w:rsidRPr="00E07A26">
              <w:rPr>
                <w:rFonts w:asciiTheme="minorHAnsi" w:eastAsia="Times New Roman" w:hAnsiTheme="minorHAnsi" w:cs="Arial"/>
                <w:color w:val="auto"/>
                <w:szCs w:val="16"/>
              </w:rPr>
              <w:t xml:space="preserve"> Compresor </w:t>
            </w:r>
          </w:p>
        </w:tc>
        <w:tc>
          <w:tcPr>
            <w:tcW w:w="390" w:type="pct"/>
            <w:shd w:val="clear" w:color="auto" w:fill="auto"/>
            <w:vAlign w:val="center"/>
            <w:hideMark/>
          </w:tcPr>
          <w:p w14:paraId="4508568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6BEB9DE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4916921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01EF8C7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3.1</w:t>
            </w:r>
          </w:p>
        </w:tc>
        <w:tc>
          <w:tcPr>
            <w:tcW w:w="418" w:type="pct"/>
            <w:shd w:val="clear" w:color="auto" w:fill="auto"/>
            <w:vAlign w:val="center"/>
            <w:hideMark/>
          </w:tcPr>
          <w:p w14:paraId="5DEBB03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(MMSm³/d)</w:t>
            </w:r>
          </w:p>
        </w:tc>
        <w:tc>
          <w:tcPr>
            <w:tcW w:w="357" w:type="pct"/>
            <w:shd w:val="clear" w:color="auto" w:fill="auto"/>
            <w:vAlign w:val="center"/>
            <w:hideMark/>
          </w:tcPr>
          <w:p w14:paraId="35D39CF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Vertical</w:t>
            </w:r>
          </w:p>
        </w:tc>
        <w:tc>
          <w:tcPr>
            <w:tcW w:w="345" w:type="pct"/>
            <w:shd w:val="clear" w:color="auto" w:fill="auto"/>
            <w:vAlign w:val="center"/>
            <w:hideMark/>
          </w:tcPr>
          <w:p w14:paraId="1239E46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4.4</w:t>
            </w:r>
          </w:p>
        </w:tc>
        <w:tc>
          <w:tcPr>
            <w:tcW w:w="267" w:type="pct"/>
            <w:shd w:val="clear" w:color="auto" w:fill="auto"/>
            <w:vAlign w:val="center"/>
            <w:hideMark/>
          </w:tcPr>
          <w:p w14:paraId="51FB5AF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1.8</w:t>
            </w:r>
          </w:p>
        </w:tc>
        <w:tc>
          <w:tcPr>
            <w:tcW w:w="373" w:type="pct"/>
            <w:shd w:val="clear" w:color="auto" w:fill="auto"/>
            <w:vAlign w:val="center"/>
            <w:hideMark/>
          </w:tcPr>
          <w:p w14:paraId="32DDADF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000000" w:fill="FFFFFF"/>
            <w:vAlign w:val="center"/>
            <w:hideMark/>
          </w:tcPr>
          <w:p w14:paraId="7D68B13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000000" w:fill="FFFFFF"/>
            <w:vAlign w:val="center"/>
            <w:hideMark/>
          </w:tcPr>
          <w:p w14:paraId="3463001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6A5D07D7" w14:textId="77777777" w:rsidTr="007C04EA">
        <w:trPr>
          <w:trHeight w:val="422"/>
        </w:trPr>
        <w:tc>
          <w:tcPr>
            <w:tcW w:w="513" w:type="pct"/>
            <w:shd w:val="clear" w:color="auto" w:fill="auto"/>
            <w:vAlign w:val="center"/>
            <w:hideMark/>
          </w:tcPr>
          <w:p w14:paraId="3A52B29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GP-V-32-02</w:t>
            </w:r>
          </w:p>
        </w:tc>
        <w:tc>
          <w:tcPr>
            <w:tcW w:w="651" w:type="pct"/>
            <w:shd w:val="clear" w:color="auto" w:fill="auto"/>
            <w:vAlign w:val="center"/>
            <w:hideMark/>
          </w:tcPr>
          <w:p w14:paraId="11999D1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Separator refulare Compresor </w:t>
            </w:r>
          </w:p>
        </w:tc>
        <w:tc>
          <w:tcPr>
            <w:tcW w:w="390" w:type="pct"/>
            <w:shd w:val="clear" w:color="auto" w:fill="auto"/>
            <w:vAlign w:val="center"/>
            <w:hideMark/>
          </w:tcPr>
          <w:p w14:paraId="4D2BBC6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21E8188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6001F41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45FD282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3.1</w:t>
            </w:r>
          </w:p>
        </w:tc>
        <w:tc>
          <w:tcPr>
            <w:tcW w:w="418" w:type="pct"/>
            <w:shd w:val="clear" w:color="auto" w:fill="auto"/>
            <w:vAlign w:val="center"/>
            <w:hideMark/>
          </w:tcPr>
          <w:p w14:paraId="1BF9992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(MMSm³/d)</w:t>
            </w:r>
          </w:p>
        </w:tc>
        <w:tc>
          <w:tcPr>
            <w:tcW w:w="357" w:type="pct"/>
            <w:shd w:val="clear" w:color="auto" w:fill="auto"/>
            <w:vAlign w:val="center"/>
            <w:hideMark/>
          </w:tcPr>
          <w:p w14:paraId="5174A60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Vertical</w:t>
            </w:r>
          </w:p>
        </w:tc>
        <w:tc>
          <w:tcPr>
            <w:tcW w:w="345" w:type="pct"/>
            <w:shd w:val="clear" w:color="auto" w:fill="auto"/>
            <w:vAlign w:val="center"/>
            <w:hideMark/>
          </w:tcPr>
          <w:p w14:paraId="03137F3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3.5</w:t>
            </w:r>
          </w:p>
        </w:tc>
        <w:tc>
          <w:tcPr>
            <w:tcW w:w="267" w:type="pct"/>
            <w:shd w:val="clear" w:color="auto" w:fill="auto"/>
            <w:vAlign w:val="center"/>
            <w:hideMark/>
          </w:tcPr>
          <w:p w14:paraId="1E034A4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1.4</w:t>
            </w:r>
          </w:p>
        </w:tc>
        <w:tc>
          <w:tcPr>
            <w:tcW w:w="373" w:type="pct"/>
            <w:shd w:val="clear" w:color="auto" w:fill="auto"/>
            <w:vAlign w:val="center"/>
            <w:hideMark/>
          </w:tcPr>
          <w:p w14:paraId="7F463B1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000000" w:fill="FFFFFF"/>
            <w:vAlign w:val="center"/>
            <w:hideMark/>
          </w:tcPr>
          <w:p w14:paraId="445617B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000000" w:fill="FFFFFF"/>
            <w:vAlign w:val="center"/>
            <w:hideMark/>
          </w:tcPr>
          <w:p w14:paraId="35D93F4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3A5515C6" w14:textId="77777777" w:rsidTr="007C04EA">
        <w:trPr>
          <w:trHeight w:val="161"/>
        </w:trPr>
        <w:tc>
          <w:tcPr>
            <w:tcW w:w="513" w:type="pct"/>
            <w:shd w:val="clear" w:color="auto" w:fill="auto"/>
            <w:vAlign w:val="center"/>
            <w:hideMark/>
          </w:tcPr>
          <w:p w14:paraId="0E02B1C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GP-WC-32-01</w:t>
            </w:r>
          </w:p>
        </w:tc>
        <w:tc>
          <w:tcPr>
            <w:tcW w:w="651" w:type="pct"/>
            <w:shd w:val="clear" w:color="auto" w:fill="auto"/>
            <w:vAlign w:val="center"/>
            <w:hideMark/>
          </w:tcPr>
          <w:p w14:paraId="186ADDA3" w14:textId="77777777" w:rsidR="005B448C" w:rsidRPr="00E07A26" w:rsidRDefault="00B5742B"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Răcitor</w:t>
            </w:r>
            <w:r w:rsidR="005B448C" w:rsidRPr="00E07A26">
              <w:rPr>
                <w:rFonts w:asciiTheme="minorHAnsi" w:eastAsia="Times New Roman" w:hAnsiTheme="minorHAnsi" w:cs="Arial"/>
                <w:color w:val="auto"/>
                <w:szCs w:val="16"/>
              </w:rPr>
              <w:t xml:space="preserve"> refulare Compresor</w:t>
            </w:r>
          </w:p>
        </w:tc>
        <w:tc>
          <w:tcPr>
            <w:tcW w:w="390" w:type="pct"/>
            <w:shd w:val="clear" w:color="auto" w:fill="auto"/>
            <w:vAlign w:val="center"/>
            <w:hideMark/>
          </w:tcPr>
          <w:p w14:paraId="56C56E7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6F2C74B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1785AED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7E91A11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4,859</w:t>
            </w:r>
          </w:p>
        </w:tc>
        <w:tc>
          <w:tcPr>
            <w:tcW w:w="418" w:type="pct"/>
            <w:shd w:val="clear" w:color="auto" w:fill="auto"/>
            <w:vAlign w:val="center"/>
            <w:hideMark/>
          </w:tcPr>
          <w:p w14:paraId="33DE86B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(kW)</w:t>
            </w:r>
          </w:p>
        </w:tc>
        <w:tc>
          <w:tcPr>
            <w:tcW w:w="357" w:type="pct"/>
            <w:shd w:val="clear" w:color="auto" w:fill="auto"/>
            <w:vAlign w:val="center"/>
            <w:hideMark/>
          </w:tcPr>
          <w:p w14:paraId="7AE1EDC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486B849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5FCB8A8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1E8E0A7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8.7</w:t>
            </w:r>
          </w:p>
        </w:tc>
        <w:tc>
          <w:tcPr>
            <w:tcW w:w="374" w:type="pct"/>
            <w:shd w:val="clear" w:color="auto" w:fill="auto"/>
            <w:vAlign w:val="center"/>
            <w:hideMark/>
          </w:tcPr>
          <w:p w14:paraId="4A33BA7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w:t>
            </w:r>
          </w:p>
        </w:tc>
        <w:tc>
          <w:tcPr>
            <w:tcW w:w="426" w:type="pct"/>
            <w:shd w:val="clear" w:color="auto" w:fill="auto"/>
            <w:vAlign w:val="center"/>
            <w:hideMark/>
          </w:tcPr>
          <w:p w14:paraId="3D85352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5.8</w:t>
            </w:r>
          </w:p>
        </w:tc>
      </w:tr>
      <w:tr w:rsidR="00E07A26" w:rsidRPr="00E07A26" w14:paraId="3754D46C" w14:textId="77777777" w:rsidTr="007C04EA">
        <w:trPr>
          <w:trHeight w:val="161"/>
        </w:trPr>
        <w:tc>
          <w:tcPr>
            <w:tcW w:w="513" w:type="pct"/>
            <w:shd w:val="clear" w:color="auto" w:fill="auto"/>
            <w:vAlign w:val="center"/>
          </w:tcPr>
          <w:p w14:paraId="6D31296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GP-K-32-01</w:t>
            </w:r>
          </w:p>
        </w:tc>
        <w:tc>
          <w:tcPr>
            <w:tcW w:w="651" w:type="pct"/>
            <w:shd w:val="clear" w:color="auto" w:fill="auto"/>
            <w:vAlign w:val="center"/>
          </w:tcPr>
          <w:p w14:paraId="120DC0B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Compresor centrifugal cu o treapta</w:t>
            </w:r>
          </w:p>
        </w:tc>
        <w:tc>
          <w:tcPr>
            <w:tcW w:w="390" w:type="pct"/>
            <w:shd w:val="clear" w:color="auto" w:fill="auto"/>
            <w:vAlign w:val="center"/>
          </w:tcPr>
          <w:p w14:paraId="34A6E8C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tcPr>
          <w:p w14:paraId="023DBC6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tcPr>
          <w:p w14:paraId="1572145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tcPr>
          <w:p w14:paraId="5482FB5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3.1</w:t>
            </w:r>
          </w:p>
        </w:tc>
        <w:tc>
          <w:tcPr>
            <w:tcW w:w="418" w:type="pct"/>
            <w:shd w:val="clear" w:color="auto" w:fill="auto"/>
            <w:vAlign w:val="center"/>
          </w:tcPr>
          <w:p w14:paraId="3FF0154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(MMSm³/d)</w:t>
            </w:r>
          </w:p>
        </w:tc>
        <w:tc>
          <w:tcPr>
            <w:tcW w:w="357" w:type="pct"/>
            <w:shd w:val="clear" w:color="auto" w:fill="auto"/>
            <w:vAlign w:val="center"/>
          </w:tcPr>
          <w:p w14:paraId="786C861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tcPr>
          <w:p w14:paraId="766085D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tcPr>
          <w:p w14:paraId="6FFB0AD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tcPr>
          <w:p w14:paraId="0CDB47C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tcPr>
          <w:p w14:paraId="535C576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tcPr>
          <w:p w14:paraId="189215A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68512DDF" w14:textId="77777777" w:rsidTr="007C04EA">
        <w:trPr>
          <w:trHeight w:val="206"/>
        </w:trPr>
        <w:tc>
          <w:tcPr>
            <w:tcW w:w="513" w:type="pct"/>
            <w:shd w:val="clear" w:color="auto" w:fill="auto"/>
            <w:vAlign w:val="center"/>
            <w:hideMark/>
          </w:tcPr>
          <w:p w14:paraId="4C6614A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GP-V-33-01</w:t>
            </w:r>
          </w:p>
        </w:tc>
        <w:tc>
          <w:tcPr>
            <w:tcW w:w="651" w:type="pct"/>
            <w:shd w:val="clear" w:color="auto" w:fill="auto"/>
            <w:vAlign w:val="center"/>
            <w:hideMark/>
          </w:tcPr>
          <w:p w14:paraId="0332B68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Coloana de </w:t>
            </w:r>
            <w:r w:rsidR="00B5742B" w:rsidRPr="00E07A26">
              <w:rPr>
                <w:rFonts w:asciiTheme="minorHAnsi" w:eastAsia="Times New Roman" w:hAnsiTheme="minorHAnsi" w:cs="Arial"/>
                <w:color w:val="auto"/>
                <w:szCs w:val="16"/>
              </w:rPr>
              <w:t>absorbție</w:t>
            </w:r>
            <w:r w:rsidRPr="00E07A26">
              <w:rPr>
                <w:rFonts w:asciiTheme="minorHAnsi" w:eastAsia="Times New Roman" w:hAnsiTheme="minorHAnsi" w:cs="Arial"/>
                <w:color w:val="auto"/>
                <w:szCs w:val="16"/>
              </w:rPr>
              <w:t xml:space="preserve"> cu TEG </w:t>
            </w:r>
          </w:p>
        </w:tc>
        <w:tc>
          <w:tcPr>
            <w:tcW w:w="390" w:type="pct"/>
            <w:shd w:val="clear" w:color="auto" w:fill="auto"/>
            <w:vAlign w:val="center"/>
            <w:hideMark/>
          </w:tcPr>
          <w:p w14:paraId="4B909EC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0626F97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203CAF7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5324E17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3.1</w:t>
            </w:r>
          </w:p>
        </w:tc>
        <w:tc>
          <w:tcPr>
            <w:tcW w:w="418" w:type="pct"/>
            <w:shd w:val="clear" w:color="auto" w:fill="auto"/>
            <w:vAlign w:val="center"/>
            <w:hideMark/>
          </w:tcPr>
          <w:p w14:paraId="48E98B2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(MMSm³/d)</w:t>
            </w:r>
          </w:p>
        </w:tc>
        <w:tc>
          <w:tcPr>
            <w:tcW w:w="357" w:type="pct"/>
            <w:shd w:val="clear" w:color="auto" w:fill="auto"/>
            <w:vAlign w:val="center"/>
            <w:hideMark/>
          </w:tcPr>
          <w:p w14:paraId="428B847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Vertical</w:t>
            </w:r>
          </w:p>
        </w:tc>
        <w:tc>
          <w:tcPr>
            <w:tcW w:w="345" w:type="pct"/>
            <w:shd w:val="clear" w:color="auto" w:fill="auto"/>
            <w:vAlign w:val="center"/>
            <w:hideMark/>
          </w:tcPr>
          <w:p w14:paraId="7D64F53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9.5</w:t>
            </w:r>
          </w:p>
        </w:tc>
        <w:tc>
          <w:tcPr>
            <w:tcW w:w="267" w:type="pct"/>
            <w:shd w:val="clear" w:color="auto" w:fill="auto"/>
            <w:vAlign w:val="center"/>
            <w:hideMark/>
          </w:tcPr>
          <w:p w14:paraId="2520E74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1.5</w:t>
            </w:r>
          </w:p>
        </w:tc>
        <w:tc>
          <w:tcPr>
            <w:tcW w:w="373" w:type="pct"/>
            <w:shd w:val="clear" w:color="auto" w:fill="auto"/>
            <w:vAlign w:val="center"/>
            <w:hideMark/>
          </w:tcPr>
          <w:p w14:paraId="7A543DD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000000" w:fill="FFFFFF"/>
            <w:vAlign w:val="center"/>
            <w:hideMark/>
          </w:tcPr>
          <w:p w14:paraId="0CD464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000000" w:fill="FFFFFF"/>
            <w:vAlign w:val="center"/>
            <w:hideMark/>
          </w:tcPr>
          <w:p w14:paraId="4B17BA4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153B2916" w14:textId="77777777" w:rsidTr="007C04EA">
        <w:trPr>
          <w:trHeight w:val="449"/>
        </w:trPr>
        <w:tc>
          <w:tcPr>
            <w:tcW w:w="513" w:type="pct"/>
            <w:shd w:val="clear" w:color="auto" w:fill="auto"/>
            <w:vAlign w:val="center"/>
            <w:hideMark/>
          </w:tcPr>
          <w:p w14:paraId="0D59B13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GP-Z-34-01</w:t>
            </w:r>
          </w:p>
        </w:tc>
        <w:tc>
          <w:tcPr>
            <w:tcW w:w="651" w:type="pct"/>
            <w:shd w:val="clear" w:color="auto" w:fill="auto"/>
            <w:vAlign w:val="center"/>
            <w:hideMark/>
          </w:tcPr>
          <w:p w14:paraId="44EF248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Modul </w:t>
            </w:r>
            <w:r w:rsidR="00B5742B" w:rsidRPr="00E07A26">
              <w:rPr>
                <w:rFonts w:asciiTheme="minorHAnsi" w:eastAsia="Times New Roman" w:hAnsiTheme="minorHAnsi" w:cs="Arial"/>
                <w:color w:val="auto"/>
                <w:szCs w:val="16"/>
              </w:rPr>
              <w:t>măsurare</w:t>
            </w:r>
            <w:r w:rsidRPr="00E07A26">
              <w:rPr>
                <w:rFonts w:asciiTheme="minorHAnsi" w:eastAsia="Times New Roman" w:hAnsiTheme="minorHAnsi" w:cs="Arial"/>
                <w:color w:val="auto"/>
                <w:szCs w:val="16"/>
              </w:rPr>
              <w:t xml:space="preserve"> fiscal gaze Export</w:t>
            </w:r>
          </w:p>
        </w:tc>
        <w:tc>
          <w:tcPr>
            <w:tcW w:w="390" w:type="pct"/>
            <w:shd w:val="clear" w:color="auto" w:fill="auto"/>
            <w:vAlign w:val="center"/>
            <w:hideMark/>
          </w:tcPr>
          <w:p w14:paraId="255826D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41D6752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5B59F0E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247A9DB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3.1</w:t>
            </w:r>
          </w:p>
        </w:tc>
        <w:tc>
          <w:tcPr>
            <w:tcW w:w="418" w:type="pct"/>
            <w:shd w:val="clear" w:color="auto" w:fill="auto"/>
            <w:vAlign w:val="center"/>
            <w:hideMark/>
          </w:tcPr>
          <w:p w14:paraId="0F003A6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(MMSm³/d)</w:t>
            </w:r>
          </w:p>
        </w:tc>
        <w:tc>
          <w:tcPr>
            <w:tcW w:w="357" w:type="pct"/>
            <w:shd w:val="clear" w:color="auto" w:fill="auto"/>
            <w:vAlign w:val="center"/>
            <w:hideMark/>
          </w:tcPr>
          <w:p w14:paraId="16CCAC7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4500925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41FBEAC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786AAAD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35.0</w:t>
            </w:r>
          </w:p>
        </w:tc>
        <w:tc>
          <w:tcPr>
            <w:tcW w:w="374" w:type="pct"/>
            <w:shd w:val="clear" w:color="auto" w:fill="auto"/>
            <w:vAlign w:val="center"/>
            <w:hideMark/>
          </w:tcPr>
          <w:p w14:paraId="2F28A5B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4.3</w:t>
            </w:r>
          </w:p>
        </w:tc>
        <w:tc>
          <w:tcPr>
            <w:tcW w:w="426" w:type="pct"/>
            <w:shd w:val="clear" w:color="auto" w:fill="auto"/>
            <w:vAlign w:val="center"/>
            <w:hideMark/>
          </w:tcPr>
          <w:p w14:paraId="456A2C8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4.5</w:t>
            </w:r>
          </w:p>
        </w:tc>
      </w:tr>
      <w:tr w:rsidR="00E07A26" w:rsidRPr="00E07A26" w14:paraId="7CD1E5C0" w14:textId="77777777" w:rsidTr="007C04EA">
        <w:trPr>
          <w:trHeight w:val="404"/>
        </w:trPr>
        <w:tc>
          <w:tcPr>
            <w:tcW w:w="513" w:type="pct"/>
            <w:shd w:val="clear" w:color="auto" w:fill="auto"/>
            <w:vAlign w:val="center"/>
          </w:tcPr>
          <w:p w14:paraId="19A3F60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651" w:type="pct"/>
            <w:shd w:val="clear" w:color="auto" w:fill="auto"/>
            <w:vAlign w:val="center"/>
          </w:tcPr>
          <w:p w14:paraId="4221430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Gara lansare godevil gaze Export (Transgaz)</w:t>
            </w:r>
          </w:p>
        </w:tc>
        <w:tc>
          <w:tcPr>
            <w:tcW w:w="390" w:type="pct"/>
            <w:shd w:val="clear" w:color="auto" w:fill="auto"/>
            <w:vAlign w:val="center"/>
          </w:tcPr>
          <w:p w14:paraId="1114518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tcPr>
          <w:p w14:paraId="5387C16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tcPr>
          <w:p w14:paraId="1A12F90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tcPr>
          <w:p w14:paraId="64E7C03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18" w:type="pct"/>
            <w:shd w:val="clear" w:color="auto" w:fill="auto"/>
            <w:vAlign w:val="center"/>
          </w:tcPr>
          <w:p w14:paraId="29C57C1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57" w:type="pct"/>
            <w:shd w:val="clear" w:color="auto" w:fill="auto"/>
            <w:vAlign w:val="center"/>
          </w:tcPr>
          <w:p w14:paraId="1837034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tcPr>
          <w:p w14:paraId="1184C09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tcPr>
          <w:p w14:paraId="2CDD0A8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tcPr>
          <w:p w14:paraId="36E9437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tcPr>
          <w:p w14:paraId="2DCF14F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tcPr>
          <w:p w14:paraId="7C62FEB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50134A5B" w14:textId="77777777" w:rsidTr="007C04EA">
        <w:trPr>
          <w:trHeight w:val="179"/>
        </w:trPr>
        <w:tc>
          <w:tcPr>
            <w:tcW w:w="513" w:type="pct"/>
            <w:shd w:val="clear" w:color="000000" w:fill="FFFFFF"/>
            <w:vAlign w:val="center"/>
            <w:hideMark/>
          </w:tcPr>
          <w:p w14:paraId="1B67F6F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GP-Z-35-01</w:t>
            </w:r>
          </w:p>
        </w:tc>
        <w:tc>
          <w:tcPr>
            <w:tcW w:w="651" w:type="pct"/>
            <w:shd w:val="clear" w:color="000000" w:fill="FFFFFF"/>
            <w:vAlign w:val="center"/>
            <w:hideMark/>
          </w:tcPr>
          <w:p w14:paraId="7E79C06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Modul cos gaze joasa presiune</w:t>
            </w:r>
          </w:p>
        </w:tc>
        <w:tc>
          <w:tcPr>
            <w:tcW w:w="390" w:type="pct"/>
            <w:shd w:val="clear" w:color="000000" w:fill="FFFFFF"/>
            <w:vAlign w:val="center"/>
            <w:hideMark/>
          </w:tcPr>
          <w:p w14:paraId="1FD6765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0186186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106327D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46FC700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53,794</w:t>
            </w:r>
          </w:p>
        </w:tc>
        <w:tc>
          <w:tcPr>
            <w:tcW w:w="418" w:type="pct"/>
            <w:shd w:val="clear" w:color="000000" w:fill="FFFFFF"/>
            <w:vAlign w:val="center"/>
            <w:hideMark/>
          </w:tcPr>
          <w:p w14:paraId="5D6354E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(kg/h)</w:t>
            </w:r>
          </w:p>
        </w:tc>
        <w:tc>
          <w:tcPr>
            <w:tcW w:w="357" w:type="pct"/>
            <w:shd w:val="clear" w:color="auto" w:fill="auto"/>
            <w:vAlign w:val="center"/>
            <w:hideMark/>
          </w:tcPr>
          <w:p w14:paraId="46BC666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44B234E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03A4121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0.25</w:t>
            </w:r>
          </w:p>
        </w:tc>
        <w:tc>
          <w:tcPr>
            <w:tcW w:w="373" w:type="pct"/>
            <w:shd w:val="clear" w:color="auto" w:fill="auto"/>
            <w:vAlign w:val="center"/>
            <w:hideMark/>
          </w:tcPr>
          <w:p w14:paraId="485752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58FC37A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hideMark/>
          </w:tcPr>
          <w:p w14:paraId="5EF09F1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50.0</w:t>
            </w:r>
          </w:p>
        </w:tc>
      </w:tr>
      <w:tr w:rsidR="00E07A26" w:rsidRPr="00E07A26" w14:paraId="697F579B" w14:textId="77777777" w:rsidTr="007C04EA">
        <w:trPr>
          <w:trHeight w:val="251"/>
        </w:trPr>
        <w:tc>
          <w:tcPr>
            <w:tcW w:w="513" w:type="pct"/>
            <w:shd w:val="clear" w:color="000000" w:fill="FFFFFF"/>
            <w:vAlign w:val="center"/>
            <w:hideMark/>
          </w:tcPr>
          <w:p w14:paraId="0F18769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GP-Z-35-02</w:t>
            </w:r>
          </w:p>
        </w:tc>
        <w:tc>
          <w:tcPr>
            <w:tcW w:w="651" w:type="pct"/>
            <w:shd w:val="clear" w:color="000000" w:fill="FFFFFF"/>
            <w:vAlign w:val="center"/>
            <w:hideMark/>
          </w:tcPr>
          <w:p w14:paraId="3889C65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Modul cos gaze presiune </w:t>
            </w:r>
            <w:r w:rsidR="00B5742B" w:rsidRPr="00E07A26">
              <w:rPr>
                <w:rFonts w:asciiTheme="minorHAnsi" w:eastAsia="Times New Roman" w:hAnsiTheme="minorHAnsi" w:cs="Arial"/>
                <w:color w:val="auto"/>
                <w:szCs w:val="16"/>
              </w:rPr>
              <w:t>înaltă</w:t>
            </w:r>
            <w:r w:rsidRPr="00E07A26">
              <w:rPr>
                <w:rFonts w:asciiTheme="minorHAnsi" w:eastAsia="Times New Roman" w:hAnsiTheme="minorHAnsi" w:cs="Arial"/>
                <w:color w:val="auto"/>
                <w:szCs w:val="16"/>
              </w:rPr>
              <w:t xml:space="preserve"> </w:t>
            </w:r>
          </w:p>
        </w:tc>
        <w:tc>
          <w:tcPr>
            <w:tcW w:w="390" w:type="pct"/>
            <w:shd w:val="clear" w:color="000000" w:fill="FFFFFF"/>
            <w:vAlign w:val="center"/>
            <w:hideMark/>
          </w:tcPr>
          <w:p w14:paraId="188B92E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3D8FC62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4FB22B1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012B4E6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121,007</w:t>
            </w:r>
          </w:p>
        </w:tc>
        <w:tc>
          <w:tcPr>
            <w:tcW w:w="418" w:type="pct"/>
            <w:shd w:val="clear" w:color="000000" w:fill="FFFFFF"/>
            <w:vAlign w:val="center"/>
            <w:hideMark/>
          </w:tcPr>
          <w:p w14:paraId="756A5D8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(kg/h)</w:t>
            </w:r>
          </w:p>
        </w:tc>
        <w:tc>
          <w:tcPr>
            <w:tcW w:w="357" w:type="pct"/>
            <w:shd w:val="clear" w:color="auto" w:fill="auto"/>
            <w:vAlign w:val="center"/>
            <w:hideMark/>
          </w:tcPr>
          <w:p w14:paraId="0C9263F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671236B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40CA4D4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0.4</w:t>
            </w:r>
          </w:p>
        </w:tc>
        <w:tc>
          <w:tcPr>
            <w:tcW w:w="373" w:type="pct"/>
            <w:shd w:val="clear" w:color="auto" w:fill="auto"/>
            <w:vAlign w:val="center"/>
            <w:hideMark/>
          </w:tcPr>
          <w:p w14:paraId="2C041A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3470DC1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hideMark/>
          </w:tcPr>
          <w:p w14:paraId="68B7AD4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50.0 </w:t>
            </w:r>
          </w:p>
        </w:tc>
      </w:tr>
      <w:tr w:rsidR="00E07A26" w:rsidRPr="00E07A26" w14:paraId="6B9DDF24" w14:textId="77777777" w:rsidTr="007C04EA">
        <w:trPr>
          <w:trHeight w:val="359"/>
        </w:trPr>
        <w:tc>
          <w:tcPr>
            <w:tcW w:w="513" w:type="pct"/>
            <w:shd w:val="clear" w:color="000000" w:fill="FFFFFF"/>
            <w:vAlign w:val="center"/>
            <w:hideMark/>
          </w:tcPr>
          <w:p w14:paraId="5550B4D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GP-P-35-01A/B</w:t>
            </w:r>
          </w:p>
        </w:tc>
        <w:tc>
          <w:tcPr>
            <w:tcW w:w="651" w:type="pct"/>
            <w:shd w:val="clear" w:color="000000" w:fill="FFFFFF"/>
            <w:vAlign w:val="center"/>
            <w:hideMark/>
          </w:tcPr>
          <w:p w14:paraId="14368CA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Pompe Vas </w:t>
            </w:r>
            <w:r w:rsidR="00B5742B" w:rsidRPr="00E07A26">
              <w:rPr>
                <w:rFonts w:asciiTheme="minorHAnsi" w:eastAsia="Times New Roman" w:hAnsiTheme="minorHAnsi" w:cs="Arial"/>
                <w:color w:val="auto"/>
                <w:szCs w:val="16"/>
              </w:rPr>
              <w:t>picături</w:t>
            </w:r>
            <w:r w:rsidRPr="00E07A26">
              <w:rPr>
                <w:rFonts w:asciiTheme="minorHAnsi" w:eastAsia="Times New Roman" w:hAnsiTheme="minorHAnsi" w:cs="Arial"/>
                <w:color w:val="auto"/>
                <w:szCs w:val="16"/>
              </w:rPr>
              <w:t xml:space="preserve"> sistem cos presiune joasa </w:t>
            </w:r>
          </w:p>
        </w:tc>
        <w:tc>
          <w:tcPr>
            <w:tcW w:w="390" w:type="pct"/>
            <w:shd w:val="clear" w:color="000000" w:fill="FFFFFF"/>
            <w:vAlign w:val="center"/>
            <w:hideMark/>
          </w:tcPr>
          <w:p w14:paraId="0BBE8F6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000000" w:fill="FFFFFF"/>
            <w:vAlign w:val="center"/>
            <w:hideMark/>
          </w:tcPr>
          <w:p w14:paraId="289026C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000000" w:fill="FFFFFF"/>
            <w:vAlign w:val="center"/>
            <w:hideMark/>
          </w:tcPr>
          <w:p w14:paraId="3D2B86C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49DDE01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w:t>
            </w:r>
          </w:p>
        </w:tc>
        <w:tc>
          <w:tcPr>
            <w:tcW w:w="418" w:type="pct"/>
            <w:shd w:val="clear" w:color="000000" w:fill="FFFFFF"/>
            <w:vAlign w:val="center"/>
            <w:hideMark/>
          </w:tcPr>
          <w:p w14:paraId="5FEA0EB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31429BA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Centrifugal</w:t>
            </w:r>
          </w:p>
        </w:tc>
        <w:tc>
          <w:tcPr>
            <w:tcW w:w="345" w:type="pct"/>
            <w:shd w:val="clear" w:color="000000" w:fill="FFFFFF"/>
            <w:vAlign w:val="center"/>
            <w:hideMark/>
          </w:tcPr>
          <w:p w14:paraId="635B33F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000000" w:fill="FFFFFF"/>
            <w:vAlign w:val="center"/>
            <w:hideMark/>
          </w:tcPr>
          <w:p w14:paraId="3CE51E5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000000" w:fill="FFFFFF"/>
            <w:vAlign w:val="center"/>
            <w:hideMark/>
          </w:tcPr>
          <w:p w14:paraId="3CCA9FE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374" w:type="pct"/>
            <w:shd w:val="clear" w:color="000000" w:fill="FFFFFF"/>
            <w:vAlign w:val="center"/>
            <w:hideMark/>
          </w:tcPr>
          <w:p w14:paraId="4464B9F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000000" w:fill="FFFFFF"/>
            <w:vAlign w:val="center"/>
            <w:hideMark/>
          </w:tcPr>
          <w:p w14:paraId="673EB47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0.9</w:t>
            </w:r>
          </w:p>
        </w:tc>
      </w:tr>
      <w:tr w:rsidR="00E07A26" w:rsidRPr="00E07A26" w14:paraId="191F800D" w14:textId="77777777" w:rsidTr="007C04EA">
        <w:trPr>
          <w:trHeight w:val="422"/>
        </w:trPr>
        <w:tc>
          <w:tcPr>
            <w:tcW w:w="513" w:type="pct"/>
            <w:shd w:val="clear" w:color="000000" w:fill="FFFFFF"/>
            <w:vAlign w:val="center"/>
            <w:hideMark/>
          </w:tcPr>
          <w:p w14:paraId="228664D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GP-P-35-02A/B</w:t>
            </w:r>
          </w:p>
        </w:tc>
        <w:tc>
          <w:tcPr>
            <w:tcW w:w="651" w:type="pct"/>
            <w:shd w:val="clear" w:color="000000" w:fill="FFFFFF"/>
            <w:vAlign w:val="center"/>
            <w:hideMark/>
          </w:tcPr>
          <w:p w14:paraId="18D729D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Pompe Vas </w:t>
            </w:r>
            <w:r w:rsidR="00B5742B" w:rsidRPr="00E07A26">
              <w:rPr>
                <w:rFonts w:asciiTheme="minorHAnsi" w:eastAsia="Times New Roman" w:hAnsiTheme="minorHAnsi" w:cs="Arial"/>
                <w:color w:val="auto"/>
                <w:szCs w:val="16"/>
              </w:rPr>
              <w:t>picături</w:t>
            </w:r>
            <w:r w:rsidRPr="00E07A26">
              <w:rPr>
                <w:rFonts w:asciiTheme="minorHAnsi" w:eastAsia="Times New Roman" w:hAnsiTheme="minorHAnsi" w:cs="Arial"/>
                <w:color w:val="auto"/>
                <w:szCs w:val="16"/>
              </w:rPr>
              <w:t xml:space="preserve"> sistem cos presiune </w:t>
            </w:r>
            <w:r w:rsidR="00B5742B" w:rsidRPr="00E07A26">
              <w:rPr>
                <w:rFonts w:asciiTheme="minorHAnsi" w:eastAsia="Times New Roman" w:hAnsiTheme="minorHAnsi" w:cs="Arial"/>
                <w:color w:val="auto"/>
                <w:szCs w:val="16"/>
              </w:rPr>
              <w:t>înaltă</w:t>
            </w:r>
            <w:r w:rsidRPr="00E07A26">
              <w:rPr>
                <w:rFonts w:asciiTheme="minorHAnsi" w:eastAsia="Times New Roman" w:hAnsiTheme="minorHAnsi" w:cs="Arial"/>
                <w:color w:val="auto"/>
                <w:szCs w:val="16"/>
              </w:rPr>
              <w:t xml:space="preserve"> </w:t>
            </w:r>
          </w:p>
        </w:tc>
        <w:tc>
          <w:tcPr>
            <w:tcW w:w="390" w:type="pct"/>
            <w:shd w:val="clear" w:color="000000" w:fill="FFFFFF"/>
            <w:vAlign w:val="center"/>
            <w:hideMark/>
          </w:tcPr>
          <w:p w14:paraId="116D6E4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000000" w:fill="FFFFFF"/>
            <w:vAlign w:val="center"/>
            <w:hideMark/>
          </w:tcPr>
          <w:p w14:paraId="2E2D859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000000" w:fill="FFFFFF"/>
            <w:vAlign w:val="center"/>
            <w:hideMark/>
          </w:tcPr>
          <w:p w14:paraId="236A06B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3590315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w:t>
            </w:r>
          </w:p>
        </w:tc>
        <w:tc>
          <w:tcPr>
            <w:tcW w:w="418" w:type="pct"/>
            <w:shd w:val="clear" w:color="000000" w:fill="FFFFFF"/>
            <w:vAlign w:val="center"/>
            <w:hideMark/>
          </w:tcPr>
          <w:p w14:paraId="77C1731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5368A10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Centrifugal</w:t>
            </w:r>
          </w:p>
        </w:tc>
        <w:tc>
          <w:tcPr>
            <w:tcW w:w="345" w:type="pct"/>
            <w:shd w:val="clear" w:color="auto" w:fill="auto"/>
            <w:vAlign w:val="center"/>
            <w:hideMark/>
          </w:tcPr>
          <w:p w14:paraId="6FF57C0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37A307A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0468A09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374" w:type="pct"/>
            <w:shd w:val="clear" w:color="auto" w:fill="auto"/>
            <w:vAlign w:val="center"/>
            <w:hideMark/>
          </w:tcPr>
          <w:p w14:paraId="3CE60A1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601ED00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0.9</w:t>
            </w:r>
          </w:p>
        </w:tc>
      </w:tr>
      <w:tr w:rsidR="00E07A26" w:rsidRPr="00E07A26" w14:paraId="0AC2DB3A" w14:textId="77777777" w:rsidTr="007C04EA">
        <w:trPr>
          <w:trHeight w:val="359"/>
        </w:trPr>
        <w:tc>
          <w:tcPr>
            <w:tcW w:w="513" w:type="pct"/>
            <w:shd w:val="clear" w:color="000000" w:fill="FFFFFF"/>
            <w:vAlign w:val="center"/>
            <w:hideMark/>
          </w:tcPr>
          <w:p w14:paraId="68802E9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GP-V-35-01</w:t>
            </w:r>
          </w:p>
        </w:tc>
        <w:tc>
          <w:tcPr>
            <w:tcW w:w="651" w:type="pct"/>
            <w:shd w:val="clear" w:color="000000" w:fill="FFFFFF"/>
            <w:vAlign w:val="center"/>
            <w:hideMark/>
          </w:tcPr>
          <w:p w14:paraId="188835B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Vas </w:t>
            </w:r>
            <w:r w:rsidR="00B5742B" w:rsidRPr="00E07A26">
              <w:rPr>
                <w:rFonts w:asciiTheme="minorHAnsi" w:eastAsia="Times New Roman" w:hAnsiTheme="minorHAnsi" w:cs="Arial"/>
                <w:color w:val="auto"/>
                <w:szCs w:val="16"/>
              </w:rPr>
              <w:t>picături</w:t>
            </w:r>
            <w:r w:rsidRPr="00E07A26">
              <w:rPr>
                <w:rFonts w:asciiTheme="minorHAnsi" w:eastAsia="Times New Roman" w:hAnsiTheme="minorHAnsi" w:cs="Arial"/>
                <w:color w:val="auto"/>
                <w:szCs w:val="16"/>
              </w:rPr>
              <w:t xml:space="preserve"> sistem cos gaze presiune joasa </w:t>
            </w:r>
          </w:p>
        </w:tc>
        <w:tc>
          <w:tcPr>
            <w:tcW w:w="390" w:type="pct"/>
            <w:shd w:val="clear" w:color="000000" w:fill="FFFFFF"/>
            <w:vAlign w:val="center"/>
            <w:hideMark/>
          </w:tcPr>
          <w:p w14:paraId="3C8185A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000000" w:fill="FFFFFF"/>
            <w:vAlign w:val="center"/>
            <w:hideMark/>
          </w:tcPr>
          <w:p w14:paraId="4FF1E94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000000" w:fill="FFFFFF"/>
            <w:vAlign w:val="center"/>
            <w:hideMark/>
          </w:tcPr>
          <w:p w14:paraId="0E903CA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4E740BB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53,794</w:t>
            </w:r>
          </w:p>
        </w:tc>
        <w:tc>
          <w:tcPr>
            <w:tcW w:w="418" w:type="pct"/>
            <w:shd w:val="clear" w:color="000000" w:fill="FFFFFF"/>
            <w:vAlign w:val="center"/>
            <w:hideMark/>
          </w:tcPr>
          <w:p w14:paraId="54F3448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(kg/h)</w:t>
            </w:r>
          </w:p>
        </w:tc>
        <w:tc>
          <w:tcPr>
            <w:tcW w:w="357" w:type="pct"/>
            <w:shd w:val="clear" w:color="auto" w:fill="auto"/>
            <w:vAlign w:val="center"/>
            <w:hideMark/>
          </w:tcPr>
          <w:p w14:paraId="1398B3F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Orizontal</w:t>
            </w:r>
          </w:p>
        </w:tc>
        <w:tc>
          <w:tcPr>
            <w:tcW w:w="345" w:type="pct"/>
            <w:shd w:val="clear" w:color="auto" w:fill="auto"/>
            <w:vAlign w:val="center"/>
            <w:hideMark/>
          </w:tcPr>
          <w:p w14:paraId="643D5BD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4.2</w:t>
            </w:r>
          </w:p>
        </w:tc>
        <w:tc>
          <w:tcPr>
            <w:tcW w:w="267" w:type="pct"/>
            <w:shd w:val="clear" w:color="auto" w:fill="auto"/>
            <w:vAlign w:val="center"/>
            <w:hideMark/>
          </w:tcPr>
          <w:p w14:paraId="20F9B8D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1.4</w:t>
            </w:r>
          </w:p>
        </w:tc>
        <w:tc>
          <w:tcPr>
            <w:tcW w:w="373" w:type="pct"/>
            <w:shd w:val="clear" w:color="auto" w:fill="auto"/>
            <w:vAlign w:val="center"/>
            <w:hideMark/>
          </w:tcPr>
          <w:p w14:paraId="27344F7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000000" w:fill="FFFFFF"/>
            <w:vAlign w:val="center"/>
            <w:hideMark/>
          </w:tcPr>
          <w:p w14:paraId="1CD8854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000000" w:fill="FFFFFF"/>
            <w:vAlign w:val="center"/>
            <w:hideMark/>
          </w:tcPr>
          <w:p w14:paraId="397CFB5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030CAF30" w14:textId="77777777" w:rsidTr="007C04EA">
        <w:trPr>
          <w:trHeight w:val="422"/>
        </w:trPr>
        <w:tc>
          <w:tcPr>
            <w:tcW w:w="513" w:type="pct"/>
            <w:shd w:val="clear" w:color="000000" w:fill="FFFFFF"/>
            <w:vAlign w:val="center"/>
            <w:hideMark/>
          </w:tcPr>
          <w:p w14:paraId="7060F06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GP-V-35-02</w:t>
            </w:r>
          </w:p>
        </w:tc>
        <w:tc>
          <w:tcPr>
            <w:tcW w:w="651" w:type="pct"/>
            <w:shd w:val="clear" w:color="000000" w:fill="FFFFFF"/>
            <w:vAlign w:val="center"/>
            <w:hideMark/>
          </w:tcPr>
          <w:p w14:paraId="51F358F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Vas </w:t>
            </w:r>
            <w:r w:rsidR="00B5742B" w:rsidRPr="00E07A26">
              <w:rPr>
                <w:rFonts w:asciiTheme="minorHAnsi" w:eastAsia="Times New Roman" w:hAnsiTheme="minorHAnsi" w:cs="Arial"/>
                <w:color w:val="auto"/>
                <w:szCs w:val="16"/>
              </w:rPr>
              <w:t>picături</w:t>
            </w:r>
            <w:r w:rsidRPr="00E07A26">
              <w:rPr>
                <w:rFonts w:asciiTheme="minorHAnsi" w:eastAsia="Times New Roman" w:hAnsiTheme="minorHAnsi" w:cs="Arial"/>
                <w:color w:val="auto"/>
                <w:szCs w:val="16"/>
              </w:rPr>
              <w:t xml:space="preserve"> sistem cos gaze presiune </w:t>
            </w:r>
            <w:r w:rsidR="00B5742B" w:rsidRPr="00E07A26">
              <w:rPr>
                <w:rFonts w:asciiTheme="minorHAnsi" w:eastAsia="Times New Roman" w:hAnsiTheme="minorHAnsi" w:cs="Arial"/>
                <w:color w:val="auto"/>
                <w:szCs w:val="16"/>
              </w:rPr>
              <w:t>înaltă</w:t>
            </w:r>
          </w:p>
        </w:tc>
        <w:tc>
          <w:tcPr>
            <w:tcW w:w="390" w:type="pct"/>
            <w:shd w:val="clear" w:color="000000" w:fill="FFFFFF"/>
            <w:vAlign w:val="center"/>
            <w:hideMark/>
          </w:tcPr>
          <w:p w14:paraId="7FA8C26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000000" w:fill="FFFFFF"/>
            <w:vAlign w:val="center"/>
            <w:hideMark/>
          </w:tcPr>
          <w:p w14:paraId="083634D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000000" w:fill="FFFFFF"/>
            <w:vAlign w:val="center"/>
            <w:hideMark/>
          </w:tcPr>
          <w:p w14:paraId="229522A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4E5F034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121,007</w:t>
            </w:r>
          </w:p>
        </w:tc>
        <w:tc>
          <w:tcPr>
            <w:tcW w:w="418" w:type="pct"/>
            <w:shd w:val="clear" w:color="000000" w:fill="FFFFFF"/>
            <w:vAlign w:val="center"/>
            <w:hideMark/>
          </w:tcPr>
          <w:p w14:paraId="2E0DDE3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(kg/h)</w:t>
            </w:r>
          </w:p>
        </w:tc>
        <w:tc>
          <w:tcPr>
            <w:tcW w:w="357" w:type="pct"/>
            <w:shd w:val="clear" w:color="000000" w:fill="FFFFFF"/>
            <w:vAlign w:val="center"/>
            <w:hideMark/>
          </w:tcPr>
          <w:p w14:paraId="65129D8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Orizontal</w:t>
            </w:r>
          </w:p>
        </w:tc>
        <w:tc>
          <w:tcPr>
            <w:tcW w:w="345" w:type="pct"/>
            <w:shd w:val="clear" w:color="auto" w:fill="auto"/>
            <w:vAlign w:val="center"/>
            <w:hideMark/>
          </w:tcPr>
          <w:p w14:paraId="16320AB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7.5</w:t>
            </w:r>
          </w:p>
        </w:tc>
        <w:tc>
          <w:tcPr>
            <w:tcW w:w="267" w:type="pct"/>
            <w:shd w:val="clear" w:color="auto" w:fill="auto"/>
            <w:vAlign w:val="center"/>
            <w:hideMark/>
          </w:tcPr>
          <w:p w14:paraId="18D159E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2.25</w:t>
            </w:r>
          </w:p>
        </w:tc>
        <w:tc>
          <w:tcPr>
            <w:tcW w:w="373" w:type="pct"/>
            <w:shd w:val="clear" w:color="000000" w:fill="FFFFFF"/>
            <w:vAlign w:val="center"/>
            <w:hideMark/>
          </w:tcPr>
          <w:p w14:paraId="3271F94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000000" w:fill="FFFFFF"/>
            <w:vAlign w:val="center"/>
            <w:hideMark/>
          </w:tcPr>
          <w:p w14:paraId="59762D1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000000" w:fill="FFFFFF"/>
            <w:vAlign w:val="center"/>
            <w:hideMark/>
          </w:tcPr>
          <w:p w14:paraId="25AD43B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01671B5A" w14:textId="77777777" w:rsidTr="007C04EA">
        <w:trPr>
          <w:trHeight w:val="269"/>
        </w:trPr>
        <w:tc>
          <w:tcPr>
            <w:tcW w:w="513" w:type="pct"/>
            <w:shd w:val="clear" w:color="auto" w:fill="auto"/>
            <w:noWrap/>
            <w:vAlign w:val="center"/>
            <w:hideMark/>
          </w:tcPr>
          <w:p w14:paraId="18A96BC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GP-Z-40-01</w:t>
            </w:r>
          </w:p>
        </w:tc>
        <w:tc>
          <w:tcPr>
            <w:tcW w:w="651" w:type="pct"/>
            <w:shd w:val="clear" w:color="auto" w:fill="auto"/>
            <w:noWrap/>
            <w:vAlign w:val="center"/>
            <w:hideMark/>
          </w:tcPr>
          <w:p w14:paraId="369872A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Modul </w:t>
            </w:r>
            <w:r w:rsidR="00B5742B" w:rsidRPr="00E07A26">
              <w:rPr>
                <w:rFonts w:asciiTheme="minorHAnsi" w:eastAsia="Times New Roman" w:hAnsiTheme="minorHAnsi" w:cs="Arial"/>
                <w:color w:val="auto"/>
                <w:szCs w:val="16"/>
              </w:rPr>
              <w:t>injecție</w:t>
            </w:r>
            <w:r w:rsidRPr="00E07A26">
              <w:rPr>
                <w:rFonts w:asciiTheme="minorHAnsi" w:eastAsia="Times New Roman" w:hAnsiTheme="minorHAnsi" w:cs="Arial"/>
                <w:color w:val="auto"/>
                <w:szCs w:val="16"/>
              </w:rPr>
              <w:t xml:space="preserve"> Biocid</w:t>
            </w:r>
          </w:p>
        </w:tc>
        <w:tc>
          <w:tcPr>
            <w:tcW w:w="390" w:type="pct"/>
            <w:shd w:val="clear" w:color="auto" w:fill="auto"/>
            <w:noWrap/>
            <w:vAlign w:val="center"/>
            <w:hideMark/>
          </w:tcPr>
          <w:p w14:paraId="11728A5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noWrap/>
            <w:vAlign w:val="center"/>
            <w:hideMark/>
          </w:tcPr>
          <w:p w14:paraId="72311A9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noWrap/>
            <w:vAlign w:val="center"/>
            <w:hideMark/>
          </w:tcPr>
          <w:p w14:paraId="60D70D6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tcPr>
          <w:p w14:paraId="3529A80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p>
        </w:tc>
        <w:tc>
          <w:tcPr>
            <w:tcW w:w="418" w:type="pct"/>
            <w:shd w:val="clear" w:color="auto" w:fill="auto"/>
            <w:vAlign w:val="center"/>
            <w:hideMark/>
          </w:tcPr>
          <w:p w14:paraId="1A208B5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57" w:type="pct"/>
            <w:shd w:val="clear" w:color="auto" w:fill="auto"/>
            <w:vAlign w:val="center"/>
            <w:hideMark/>
          </w:tcPr>
          <w:p w14:paraId="6D8F085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233FA2C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5B53CC4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tcPr>
          <w:p w14:paraId="38D1D8C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p>
        </w:tc>
        <w:tc>
          <w:tcPr>
            <w:tcW w:w="374" w:type="pct"/>
            <w:shd w:val="clear" w:color="auto" w:fill="auto"/>
            <w:vAlign w:val="center"/>
          </w:tcPr>
          <w:p w14:paraId="657526B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p>
        </w:tc>
        <w:tc>
          <w:tcPr>
            <w:tcW w:w="426" w:type="pct"/>
            <w:shd w:val="clear" w:color="auto" w:fill="auto"/>
            <w:vAlign w:val="center"/>
          </w:tcPr>
          <w:p w14:paraId="5A5B736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p>
        </w:tc>
      </w:tr>
      <w:tr w:rsidR="00E07A26" w:rsidRPr="00E07A26" w14:paraId="78226862" w14:textId="77777777" w:rsidTr="007C04EA">
        <w:trPr>
          <w:trHeight w:val="251"/>
        </w:trPr>
        <w:tc>
          <w:tcPr>
            <w:tcW w:w="513" w:type="pct"/>
            <w:shd w:val="clear" w:color="auto" w:fill="auto"/>
            <w:noWrap/>
            <w:vAlign w:val="center"/>
            <w:hideMark/>
          </w:tcPr>
          <w:p w14:paraId="6B90F28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GP-T-40-01</w:t>
            </w:r>
          </w:p>
        </w:tc>
        <w:tc>
          <w:tcPr>
            <w:tcW w:w="651" w:type="pct"/>
            <w:shd w:val="clear" w:color="auto" w:fill="auto"/>
            <w:noWrap/>
            <w:vAlign w:val="center"/>
            <w:hideMark/>
          </w:tcPr>
          <w:p w14:paraId="32B4428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Rezervor apa de incendiu</w:t>
            </w:r>
          </w:p>
        </w:tc>
        <w:tc>
          <w:tcPr>
            <w:tcW w:w="390" w:type="pct"/>
            <w:shd w:val="clear" w:color="auto" w:fill="auto"/>
            <w:noWrap/>
            <w:vAlign w:val="center"/>
            <w:hideMark/>
          </w:tcPr>
          <w:p w14:paraId="4868868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noWrap/>
            <w:vAlign w:val="center"/>
            <w:hideMark/>
          </w:tcPr>
          <w:p w14:paraId="6CFD312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noWrap/>
            <w:vAlign w:val="center"/>
            <w:hideMark/>
          </w:tcPr>
          <w:p w14:paraId="4853455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noWrap/>
            <w:vAlign w:val="center"/>
            <w:hideMark/>
          </w:tcPr>
          <w:p w14:paraId="3D96E50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500</w:t>
            </w:r>
          </w:p>
        </w:tc>
        <w:tc>
          <w:tcPr>
            <w:tcW w:w="418" w:type="pct"/>
            <w:shd w:val="clear" w:color="auto" w:fill="auto"/>
            <w:noWrap/>
            <w:vAlign w:val="center"/>
            <w:hideMark/>
          </w:tcPr>
          <w:p w14:paraId="60DE1F8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w:t>
            </w:r>
            <w:r w:rsidRPr="00E07A26">
              <w:rPr>
                <w:rFonts w:asciiTheme="minorHAnsi" w:eastAsia="Times New Roman" w:hAnsiTheme="minorHAnsi" w:cs="Arial"/>
                <w:color w:val="auto"/>
                <w:szCs w:val="16"/>
                <w:vertAlign w:val="superscript"/>
              </w:rPr>
              <w:t>3</w:t>
            </w:r>
            <w:r w:rsidRPr="00E07A26">
              <w:rPr>
                <w:rFonts w:asciiTheme="minorHAnsi" w:eastAsia="Times New Roman" w:hAnsiTheme="minorHAnsi" w:cs="Arial"/>
                <w:color w:val="auto"/>
                <w:szCs w:val="16"/>
              </w:rPr>
              <w:t>)</w:t>
            </w:r>
          </w:p>
        </w:tc>
        <w:tc>
          <w:tcPr>
            <w:tcW w:w="357" w:type="pct"/>
            <w:shd w:val="clear" w:color="auto" w:fill="auto"/>
            <w:vAlign w:val="center"/>
            <w:hideMark/>
          </w:tcPr>
          <w:p w14:paraId="446B746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695D536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3C559B4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noWrap/>
            <w:vAlign w:val="center"/>
            <w:hideMark/>
          </w:tcPr>
          <w:p w14:paraId="3B325B6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374" w:type="pct"/>
            <w:shd w:val="clear" w:color="auto" w:fill="auto"/>
            <w:noWrap/>
            <w:vAlign w:val="center"/>
            <w:hideMark/>
          </w:tcPr>
          <w:p w14:paraId="15E9D7F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470DD1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5.5</w:t>
            </w:r>
          </w:p>
        </w:tc>
      </w:tr>
      <w:tr w:rsidR="00E07A26" w:rsidRPr="00E07A26" w14:paraId="4BDCC277" w14:textId="77777777" w:rsidTr="007C04EA">
        <w:trPr>
          <w:trHeight w:val="242"/>
        </w:trPr>
        <w:tc>
          <w:tcPr>
            <w:tcW w:w="513" w:type="pct"/>
            <w:shd w:val="clear" w:color="auto" w:fill="auto"/>
            <w:noWrap/>
            <w:vAlign w:val="center"/>
            <w:hideMark/>
          </w:tcPr>
          <w:p w14:paraId="5B0B5E6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GP-P-40-01A/B</w:t>
            </w:r>
          </w:p>
        </w:tc>
        <w:tc>
          <w:tcPr>
            <w:tcW w:w="651" w:type="pct"/>
            <w:shd w:val="clear" w:color="auto" w:fill="auto"/>
            <w:noWrap/>
            <w:vAlign w:val="center"/>
            <w:hideMark/>
          </w:tcPr>
          <w:p w14:paraId="5E31775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Pompe apa de incendiu</w:t>
            </w:r>
          </w:p>
        </w:tc>
        <w:tc>
          <w:tcPr>
            <w:tcW w:w="390" w:type="pct"/>
            <w:shd w:val="clear" w:color="auto" w:fill="auto"/>
            <w:noWrap/>
            <w:vAlign w:val="center"/>
            <w:hideMark/>
          </w:tcPr>
          <w:p w14:paraId="2ABC7AA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noWrap/>
            <w:vAlign w:val="center"/>
            <w:hideMark/>
          </w:tcPr>
          <w:p w14:paraId="1BBB4DE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noWrap/>
            <w:vAlign w:val="center"/>
            <w:hideMark/>
          </w:tcPr>
          <w:p w14:paraId="7BA7CDC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noWrap/>
            <w:vAlign w:val="center"/>
            <w:hideMark/>
          </w:tcPr>
          <w:p w14:paraId="6F8E8D6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114</w:t>
            </w:r>
          </w:p>
        </w:tc>
        <w:tc>
          <w:tcPr>
            <w:tcW w:w="418" w:type="pct"/>
            <w:shd w:val="clear" w:color="auto" w:fill="auto"/>
            <w:vAlign w:val="center"/>
            <w:hideMark/>
          </w:tcPr>
          <w:p w14:paraId="4AD4A71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5B1A765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2139E9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45B7193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noWrap/>
            <w:vAlign w:val="center"/>
            <w:hideMark/>
          </w:tcPr>
          <w:p w14:paraId="1C4E42D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w:t>
            </w:r>
          </w:p>
        </w:tc>
        <w:tc>
          <w:tcPr>
            <w:tcW w:w="374" w:type="pct"/>
            <w:shd w:val="clear" w:color="auto" w:fill="auto"/>
            <w:noWrap/>
            <w:vAlign w:val="center"/>
            <w:hideMark/>
          </w:tcPr>
          <w:p w14:paraId="016639D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426" w:type="pct"/>
            <w:shd w:val="clear" w:color="auto" w:fill="auto"/>
            <w:vAlign w:val="center"/>
            <w:hideMark/>
          </w:tcPr>
          <w:p w14:paraId="49C5FF3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r>
      <w:tr w:rsidR="00E07A26" w:rsidRPr="00E07A26" w14:paraId="4C69685B" w14:textId="77777777" w:rsidTr="007C04EA">
        <w:trPr>
          <w:trHeight w:val="314"/>
        </w:trPr>
        <w:tc>
          <w:tcPr>
            <w:tcW w:w="513" w:type="pct"/>
            <w:shd w:val="clear" w:color="auto" w:fill="auto"/>
            <w:noWrap/>
            <w:vAlign w:val="center"/>
            <w:hideMark/>
          </w:tcPr>
          <w:p w14:paraId="6F1D1A3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GP-P-40-02A/B</w:t>
            </w:r>
          </w:p>
        </w:tc>
        <w:tc>
          <w:tcPr>
            <w:tcW w:w="651" w:type="pct"/>
            <w:shd w:val="clear" w:color="auto" w:fill="auto"/>
            <w:noWrap/>
            <w:vAlign w:val="center"/>
            <w:hideMark/>
          </w:tcPr>
          <w:p w14:paraId="4A8442D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Pompe submersibile (</w:t>
            </w:r>
            <w:r w:rsidR="00B5742B" w:rsidRPr="00E07A26">
              <w:rPr>
                <w:rFonts w:asciiTheme="minorHAnsi" w:eastAsia="Times New Roman" w:hAnsiTheme="minorHAnsi" w:cs="Arial"/>
                <w:color w:val="auto"/>
                <w:szCs w:val="16"/>
              </w:rPr>
              <w:t>puțuri</w:t>
            </w:r>
            <w:r w:rsidRPr="00E07A26">
              <w:rPr>
                <w:rFonts w:asciiTheme="minorHAnsi" w:eastAsia="Times New Roman" w:hAnsiTheme="minorHAnsi" w:cs="Arial"/>
                <w:color w:val="auto"/>
                <w:szCs w:val="16"/>
              </w:rPr>
              <w:t xml:space="preserve"> apa)</w:t>
            </w:r>
          </w:p>
        </w:tc>
        <w:tc>
          <w:tcPr>
            <w:tcW w:w="390" w:type="pct"/>
            <w:shd w:val="clear" w:color="auto" w:fill="auto"/>
            <w:noWrap/>
            <w:vAlign w:val="center"/>
            <w:hideMark/>
          </w:tcPr>
          <w:p w14:paraId="4F042FA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noWrap/>
            <w:vAlign w:val="center"/>
            <w:hideMark/>
          </w:tcPr>
          <w:p w14:paraId="6EA510C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noWrap/>
            <w:vAlign w:val="center"/>
            <w:hideMark/>
          </w:tcPr>
          <w:p w14:paraId="4D82815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noWrap/>
            <w:vAlign w:val="center"/>
            <w:hideMark/>
          </w:tcPr>
          <w:p w14:paraId="22A8734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20</w:t>
            </w:r>
          </w:p>
        </w:tc>
        <w:tc>
          <w:tcPr>
            <w:tcW w:w="418" w:type="pct"/>
            <w:shd w:val="clear" w:color="auto" w:fill="auto"/>
            <w:vAlign w:val="center"/>
            <w:hideMark/>
          </w:tcPr>
          <w:p w14:paraId="335AEC4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4227C50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0ABD5CF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1DA4C3B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noWrap/>
            <w:vAlign w:val="center"/>
            <w:hideMark/>
          </w:tcPr>
          <w:p w14:paraId="54F4A4E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74" w:type="pct"/>
            <w:shd w:val="clear" w:color="auto" w:fill="auto"/>
            <w:noWrap/>
            <w:vAlign w:val="center"/>
            <w:hideMark/>
          </w:tcPr>
          <w:p w14:paraId="4867544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426" w:type="pct"/>
            <w:shd w:val="clear" w:color="auto" w:fill="auto"/>
            <w:vAlign w:val="center"/>
            <w:hideMark/>
          </w:tcPr>
          <w:p w14:paraId="3F1965F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r>
      <w:tr w:rsidR="00E07A26" w:rsidRPr="00E07A26" w14:paraId="0F7B17A8" w14:textId="77777777" w:rsidTr="007C04EA">
        <w:trPr>
          <w:trHeight w:val="134"/>
        </w:trPr>
        <w:tc>
          <w:tcPr>
            <w:tcW w:w="513" w:type="pct"/>
            <w:shd w:val="clear" w:color="auto" w:fill="auto"/>
            <w:vAlign w:val="center"/>
            <w:hideMark/>
          </w:tcPr>
          <w:p w14:paraId="02D54AA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GP-HE-42-01</w:t>
            </w:r>
          </w:p>
        </w:tc>
        <w:tc>
          <w:tcPr>
            <w:tcW w:w="651" w:type="pct"/>
            <w:shd w:val="clear" w:color="auto" w:fill="auto"/>
            <w:noWrap/>
            <w:vAlign w:val="center"/>
            <w:hideMark/>
          </w:tcPr>
          <w:p w14:paraId="4B9E5345" w14:textId="77777777" w:rsidR="005B448C" w:rsidRPr="00E07A26" w:rsidRDefault="00B5742B"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Încălzitor</w:t>
            </w:r>
            <w:r w:rsidR="005B448C" w:rsidRPr="00E07A26">
              <w:rPr>
                <w:rFonts w:asciiTheme="minorHAnsi" w:eastAsia="Times New Roman" w:hAnsiTheme="minorHAnsi" w:cs="Arial"/>
                <w:color w:val="auto"/>
                <w:szCs w:val="16"/>
              </w:rPr>
              <w:t xml:space="preserve"> vas scurgeri in sistem </w:t>
            </w:r>
            <w:r w:rsidRPr="00E07A26">
              <w:rPr>
                <w:rFonts w:asciiTheme="minorHAnsi" w:eastAsia="Times New Roman" w:hAnsiTheme="minorHAnsi" w:cs="Arial"/>
                <w:color w:val="auto"/>
                <w:szCs w:val="16"/>
              </w:rPr>
              <w:t>închis</w:t>
            </w:r>
          </w:p>
        </w:tc>
        <w:tc>
          <w:tcPr>
            <w:tcW w:w="390" w:type="pct"/>
            <w:shd w:val="clear" w:color="auto" w:fill="auto"/>
            <w:vAlign w:val="center"/>
            <w:hideMark/>
          </w:tcPr>
          <w:p w14:paraId="13ED4D0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11B17AB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60BD582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noWrap/>
            <w:vAlign w:val="center"/>
            <w:hideMark/>
          </w:tcPr>
          <w:p w14:paraId="5AECC22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20</w:t>
            </w:r>
          </w:p>
        </w:tc>
        <w:tc>
          <w:tcPr>
            <w:tcW w:w="418" w:type="pct"/>
            <w:shd w:val="clear" w:color="auto" w:fill="auto"/>
            <w:vAlign w:val="center"/>
            <w:hideMark/>
          </w:tcPr>
          <w:p w14:paraId="47E19CD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(kW)</w:t>
            </w:r>
          </w:p>
        </w:tc>
        <w:tc>
          <w:tcPr>
            <w:tcW w:w="357" w:type="pct"/>
            <w:shd w:val="clear" w:color="auto" w:fill="auto"/>
            <w:vAlign w:val="center"/>
            <w:hideMark/>
          </w:tcPr>
          <w:p w14:paraId="354B17A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Electric</w:t>
            </w:r>
          </w:p>
        </w:tc>
        <w:tc>
          <w:tcPr>
            <w:tcW w:w="345" w:type="pct"/>
            <w:shd w:val="clear" w:color="auto" w:fill="auto"/>
            <w:vAlign w:val="center"/>
            <w:hideMark/>
          </w:tcPr>
          <w:p w14:paraId="1CD683C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6C8A790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1751040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(HOLD 7)</w:t>
            </w:r>
          </w:p>
        </w:tc>
        <w:tc>
          <w:tcPr>
            <w:tcW w:w="374" w:type="pct"/>
            <w:shd w:val="clear" w:color="auto" w:fill="auto"/>
            <w:vAlign w:val="center"/>
            <w:hideMark/>
          </w:tcPr>
          <w:p w14:paraId="1A14C40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(HOLD 7)</w:t>
            </w:r>
          </w:p>
        </w:tc>
        <w:tc>
          <w:tcPr>
            <w:tcW w:w="426" w:type="pct"/>
            <w:shd w:val="clear" w:color="auto" w:fill="auto"/>
            <w:vAlign w:val="center"/>
            <w:hideMark/>
          </w:tcPr>
          <w:p w14:paraId="29B13CE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(HOLD 7)</w:t>
            </w:r>
          </w:p>
        </w:tc>
      </w:tr>
      <w:tr w:rsidR="00E07A26" w:rsidRPr="00E07A26" w14:paraId="0BAA99A4" w14:textId="77777777" w:rsidTr="007C04EA">
        <w:trPr>
          <w:trHeight w:val="332"/>
        </w:trPr>
        <w:tc>
          <w:tcPr>
            <w:tcW w:w="513" w:type="pct"/>
            <w:shd w:val="clear" w:color="auto" w:fill="auto"/>
            <w:vAlign w:val="center"/>
            <w:hideMark/>
          </w:tcPr>
          <w:p w14:paraId="00474D6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GP-P-42-01A/B</w:t>
            </w:r>
          </w:p>
        </w:tc>
        <w:tc>
          <w:tcPr>
            <w:tcW w:w="651" w:type="pct"/>
            <w:shd w:val="clear" w:color="auto" w:fill="auto"/>
            <w:vAlign w:val="center"/>
            <w:hideMark/>
          </w:tcPr>
          <w:p w14:paraId="4A71BCF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Pompe scurgeri in sistem </w:t>
            </w:r>
            <w:r w:rsidR="00B5742B" w:rsidRPr="00E07A26">
              <w:rPr>
                <w:rFonts w:asciiTheme="minorHAnsi" w:eastAsia="Times New Roman" w:hAnsiTheme="minorHAnsi" w:cs="Arial"/>
                <w:color w:val="auto"/>
                <w:szCs w:val="16"/>
              </w:rPr>
              <w:t>închis</w:t>
            </w:r>
          </w:p>
        </w:tc>
        <w:tc>
          <w:tcPr>
            <w:tcW w:w="390" w:type="pct"/>
            <w:shd w:val="clear" w:color="auto" w:fill="auto"/>
            <w:vAlign w:val="center"/>
            <w:hideMark/>
          </w:tcPr>
          <w:p w14:paraId="086C1BD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3673E3F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16FE2A3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2FA5660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w:t>
            </w:r>
          </w:p>
        </w:tc>
        <w:tc>
          <w:tcPr>
            <w:tcW w:w="418" w:type="pct"/>
            <w:shd w:val="clear" w:color="000000" w:fill="FFFFFF"/>
            <w:vAlign w:val="center"/>
            <w:hideMark/>
          </w:tcPr>
          <w:p w14:paraId="774703C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000000" w:fill="FFFFFF"/>
            <w:vAlign w:val="center"/>
            <w:hideMark/>
          </w:tcPr>
          <w:p w14:paraId="7A69248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000000" w:fill="FFFFFF"/>
            <w:vAlign w:val="center"/>
            <w:hideMark/>
          </w:tcPr>
          <w:p w14:paraId="2EAB98F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000000" w:fill="FFFFFF"/>
            <w:vAlign w:val="center"/>
            <w:hideMark/>
          </w:tcPr>
          <w:p w14:paraId="0818766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2D822CA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374" w:type="pct"/>
            <w:shd w:val="clear" w:color="auto" w:fill="auto"/>
            <w:vAlign w:val="center"/>
            <w:hideMark/>
          </w:tcPr>
          <w:p w14:paraId="75F6B13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13FA7D6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0.9</w:t>
            </w:r>
          </w:p>
        </w:tc>
      </w:tr>
      <w:tr w:rsidR="00E07A26" w:rsidRPr="00E07A26" w14:paraId="766575F6" w14:textId="77777777" w:rsidTr="007C04EA">
        <w:trPr>
          <w:trHeight w:val="251"/>
        </w:trPr>
        <w:tc>
          <w:tcPr>
            <w:tcW w:w="513" w:type="pct"/>
            <w:shd w:val="clear" w:color="auto" w:fill="auto"/>
            <w:vAlign w:val="center"/>
            <w:hideMark/>
          </w:tcPr>
          <w:p w14:paraId="2AD4D04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GP-T-42-01</w:t>
            </w:r>
          </w:p>
        </w:tc>
        <w:tc>
          <w:tcPr>
            <w:tcW w:w="651" w:type="pct"/>
            <w:shd w:val="clear" w:color="auto" w:fill="auto"/>
            <w:vAlign w:val="center"/>
            <w:hideMark/>
          </w:tcPr>
          <w:p w14:paraId="41478B1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Rezervor scurgeri </w:t>
            </w:r>
          </w:p>
        </w:tc>
        <w:tc>
          <w:tcPr>
            <w:tcW w:w="390" w:type="pct"/>
            <w:shd w:val="clear" w:color="auto" w:fill="auto"/>
            <w:vAlign w:val="center"/>
            <w:hideMark/>
          </w:tcPr>
          <w:p w14:paraId="70AEB90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79FD480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04C1834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0ED5CD9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w:t>
            </w:r>
          </w:p>
        </w:tc>
        <w:tc>
          <w:tcPr>
            <w:tcW w:w="418" w:type="pct"/>
            <w:shd w:val="clear" w:color="auto" w:fill="auto"/>
            <w:vAlign w:val="center"/>
            <w:hideMark/>
          </w:tcPr>
          <w:p w14:paraId="3B3D572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w:t>
            </w:r>
          </w:p>
        </w:tc>
        <w:tc>
          <w:tcPr>
            <w:tcW w:w="357" w:type="pct"/>
            <w:shd w:val="clear" w:color="auto" w:fill="auto"/>
            <w:vAlign w:val="center"/>
            <w:hideMark/>
          </w:tcPr>
          <w:p w14:paraId="3B4439B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4367328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3.2</w:t>
            </w:r>
          </w:p>
        </w:tc>
        <w:tc>
          <w:tcPr>
            <w:tcW w:w="267" w:type="pct"/>
            <w:shd w:val="clear" w:color="auto" w:fill="auto"/>
            <w:vAlign w:val="center"/>
            <w:hideMark/>
          </w:tcPr>
          <w:p w14:paraId="690ACB2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2.0</w:t>
            </w:r>
          </w:p>
        </w:tc>
        <w:tc>
          <w:tcPr>
            <w:tcW w:w="373" w:type="pct"/>
            <w:shd w:val="clear" w:color="auto" w:fill="auto"/>
            <w:vAlign w:val="center"/>
            <w:hideMark/>
          </w:tcPr>
          <w:p w14:paraId="5E2043A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16D119A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hideMark/>
          </w:tcPr>
          <w:p w14:paraId="6ED1819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20ECAD41" w14:textId="77777777" w:rsidTr="007C04EA">
        <w:trPr>
          <w:trHeight w:val="152"/>
        </w:trPr>
        <w:tc>
          <w:tcPr>
            <w:tcW w:w="513" w:type="pct"/>
            <w:shd w:val="clear" w:color="auto" w:fill="auto"/>
            <w:vAlign w:val="center"/>
            <w:hideMark/>
          </w:tcPr>
          <w:p w14:paraId="2D6B652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GP-T-42-02</w:t>
            </w:r>
          </w:p>
        </w:tc>
        <w:tc>
          <w:tcPr>
            <w:tcW w:w="651" w:type="pct"/>
            <w:shd w:val="clear" w:color="auto" w:fill="auto"/>
            <w:noWrap/>
            <w:vAlign w:val="center"/>
            <w:hideMark/>
          </w:tcPr>
          <w:p w14:paraId="0C14CD6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Batal </w:t>
            </w:r>
            <w:r w:rsidR="00B5742B" w:rsidRPr="00E07A26">
              <w:rPr>
                <w:rFonts w:asciiTheme="minorHAnsi" w:eastAsia="Times New Roman" w:hAnsiTheme="minorHAnsi" w:cs="Arial"/>
                <w:color w:val="auto"/>
                <w:szCs w:val="16"/>
              </w:rPr>
              <w:t>retenție</w:t>
            </w:r>
            <w:r w:rsidRPr="00E07A26">
              <w:rPr>
                <w:rFonts w:asciiTheme="minorHAnsi" w:eastAsia="Times New Roman" w:hAnsiTheme="minorHAnsi" w:cs="Arial"/>
                <w:color w:val="auto"/>
                <w:szCs w:val="16"/>
              </w:rPr>
              <w:t xml:space="preserve"> (evaporare)</w:t>
            </w:r>
          </w:p>
        </w:tc>
        <w:tc>
          <w:tcPr>
            <w:tcW w:w="390" w:type="pct"/>
            <w:shd w:val="clear" w:color="auto" w:fill="auto"/>
            <w:noWrap/>
            <w:vAlign w:val="center"/>
            <w:hideMark/>
          </w:tcPr>
          <w:p w14:paraId="1518DDC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noWrap/>
            <w:vAlign w:val="center"/>
            <w:hideMark/>
          </w:tcPr>
          <w:p w14:paraId="7600202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noWrap/>
            <w:vAlign w:val="center"/>
            <w:hideMark/>
          </w:tcPr>
          <w:p w14:paraId="7DDF9A9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0639914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1,104</w:t>
            </w:r>
          </w:p>
        </w:tc>
        <w:tc>
          <w:tcPr>
            <w:tcW w:w="418" w:type="pct"/>
            <w:shd w:val="clear" w:color="auto" w:fill="auto"/>
            <w:vAlign w:val="center"/>
            <w:hideMark/>
          </w:tcPr>
          <w:p w14:paraId="6988351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w:t>
            </w:r>
          </w:p>
        </w:tc>
        <w:tc>
          <w:tcPr>
            <w:tcW w:w="357" w:type="pct"/>
            <w:shd w:val="clear" w:color="auto" w:fill="auto"/>
            <w:vAlign w:val="center"/>
            <w:hideMark/>
          </w:tcPr>
          <w:p w14:paraId="29690EA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000000" w:fill="FFFFFF"/>
            <w:vAlign w:val="center"/>
            <w:hideMark/>
          </w:tcPr>
          <w:p w14:paraId="3E63834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000000" w:fill="FFFFFF"/>
            <w:vAlign w:val="center"/>
            <w:hideMark/>
          </w:tcPr>
          <w:p w14:paraId="0AAFB1C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000000" w:fill="FFFFFF"/>
            <w:noWrap/>
            <w:vAlign w:val="center"/>
            <w:hideMark/>
          </w:tcPr>
          <w:p w14:paraId="1144E71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60</w:t>
            </w:r>
          </w:p>
        </w:tc>
        <w:tc>
          <w:tcPr>
            <w:tcW w:w="374" w:type="pct"/>
            <w:shd w:val="clear" w:color="000000" w:fill="FFFFFF"/>
            <w:noWrap/>
            <w:vAlign w:val="center"/>
            <w:hideMark/>
          </w:tcPr>
          <w:p w14:paraId="1B62C44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426" w:type="pct"/>
            <w:shd w:val="clear" w:color="000000" w:fill="FFFFFF"/>
            <w:vAlign w:val="center"/>
            <w:hideMark/>
          </w:tcPr>
          <w:p w14:paraId="3710F75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1.15</w:t>
            </w:r>
          </w:p>
        </w:tc>
      </w:tr>
      <w:tr w:rsidR="00E07A26" w:rsidRPr="00E07A26" w14:paraId="7A406FE7" w14:textId="77777777" w:rsidTr="007C04EA">
        <w:trPr>
          <w:trHeight w:val="269"/>
        </w:trPr>
        <w:tc>
          <w:tcPr>
            <w:tcW w:w="513" w:type="pct"/>
            <w:shd w:val="clear" w:color="auto" w:fill="auto"/>
            <w:vAlign w:val="center"/>
            <w:hideMark/>
          </w:tcPr>
          <w:p w14:paraId="32BF4D6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GP-V-42-01</w:t>
            </w:r>
          </w:p>
        </w:tc>
        <w:tc>
          <w:tcPr>
            <w:tcW w:w="651" w:type="pct"/>
            <w:shd w:val="clear" w:color="auto" w:fill="auto"/>
            <w:vAlign w:val="center"/>
            <w:hideMark/>
          </w:tcPr>
          <w:p w14:paraId="7008A05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Vas scurgeri in sistem </w:t>
            </w:r>
            <w:r w:rsidR="00B5742B" w:rsidRPr="00E07A26">
              <w:rPr>
                <w:rFonts w:asciiTheme="minorHAnsi" w:eastAsia="Times New Roman" w:hAnsiTheme="minorHAnsi" w:cs="Arial"/>
                <w:color w:val="auto"/>
                <w:szCs w:val="16"/>
              </w:rPr>
              <w:t>închis</w:t>
            </w:r>
          </w:p>
        </w:tc>
        <w:tc>
          <w:tcPr>
            <w:tcW w:w="390" w:type="pct"/>
            <w:shd w:val="clear" w:color="auto" w:fill="auto"/>
            <w:vAlign w:val="center"/>
            <w:hideMark/>
          </w:tcPr>
          <w:p w14:paraId="15FBE72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7BDE6F0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1F56F09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65585A1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10.0</w:t>
            </w:r>
          </w:p>
        </w:tc>
        <w:tc>
          <w:tcPr>
            <w:tcW w:w="418" w:type="pct"/>
            <w:shd w:val="clear" w:color="auto" w:fill="auto"/>
            <w:vAlign w:val="center"/>
            <w:hideMark/>
          </w:tcPr>
          <w:p w14:paraId="09844B7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w:t>
            </w:r>
          </w:p>
        </w:tc>
        <w:tc>
          <w:tcPr>
            <w:tcW w:w="357" w:type="pct"/>
            <w:shd w:val="clear" w:color="000000" w:fill="FFFFFF"/>
            <w:vAlign w:val="center"/>
            <w:hideMark/>
          </w:tcPr>
          <w:p w14:paraId="3350EA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000000" w:fill="FFFFFF"/>
            <w:vAlign w:val="center"/>
            <w:hideMark/>
          </w:tcPr>
          <w:p w14:paraId="423886E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3.9</w:t>
            </w:r>
          </w:p>
        </w:tc>
        <w:tc>
          <w:tcPr>
            <w:tcW w:w="267" w:type="pct"/>
            <w:shd w:val="clear" w:color="000000" w:fill="FFFFFF"/>
            <w:vAlign w:val="center"/>
            <w:hideMark/>
          </w:tcPr>
          <w:p w14:paraId="0D9C0EF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1.3</w:t>
            </w:r>
          </w:p>
        </w:tc>
        <w:tc>
          <w:tcPr>
            <w:tcW w:w="373" w:type="pct"/>
            <w:shd w:val="clear" w:color="000000" w:fill="FFFFFF"/>
            <w:vAlign w:val="center"/>
            <w:hideMark/>
          </w:tcPr>
          <w:p w14:paraId="36F77C7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000000" w:fill="FFFFFF"/>
            <w:vAlign w:val="center"/>
            <w:hideMark/>
          </w:tcPr>
          <w:p w14:paraId="4F6EAD6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000000" w:fill="FFFFFF"/>
            <w:vAlign w:val="center"/>
            <w:hideMark/>
          </w:tcPr>
          <w:p w14:paraId="64004AB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616348F4" w14:textId="77777777" w:rsidTr="007C04EA">
        <w:trPr>
          <w:trHeight w:val="161"/>
        </w:trPr>
        <w:tc>
          <w:tcPr>
            <w:tcW w:w="513" w:type="pct"/>
            <w:shd w:val="clear" w:color="auto" w:fill="auto"/>
            <w:vAlign w:val="center"/>
            <w:hideMark/>
          </w:tcPr>
          <w:p w14:paraId="1511EE0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GP-Z-44-01</w:t>
            </w:r>
          </w:p>
        </w:tc>
        <w:tc>
          <w:tcPr>
            <w:tcW w:w="651" w:type="pct"/>
            <w:shd w:val="clear" w:color="auto" w:fill="auto"/>
            <w:vAlign w:val="center"/>
            <w:hideMark/>
          </w:tcPr>
          <w:p w14:paraId="6BE6296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Modul regenerare MEG</w:t>
            </w:r>
          </w:p>
        </w:tc>
        <w:tc>
          <w:tcPr>
            <w:tcW w:w="390" w:type="pct"/>
            <w:shd w:val="clear" w:color="auto" w:fill="auto"/>
            <w:vAlign w:val="center"/>
            <w:hideMark/>
          </w:tcPr>
          <w:p w14:paraId="77CE8B6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49C824D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1E39841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1F8D9DE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16.8</w:t>
            </w:r>
          </w:p>
        </w:tc>
        <w:tc>
          <w:tcPr>
            <w:tcW w:w="418" w:type="pct"/>
            <w:shd w:val="clear" w:color="auto" w:fill="auto"/>
            <w:vAlign w:val="center"/>
            <w:hideMark/>
          </w:tcPr>
          <w:p w14:paraId="16F08E0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(m³/d)</w:t>
            </w:r>
          </w:p>
        </w:tc>
        <w:tc>
          <w:tcPr>
            <w:tcW w:w="357" w:type="pct"/>
            <w:shd w:val="clear" w:color="auto" w:fill="auto"/>
            <w:vAlign w:val="center"/>
            <w:hideMark/>
          </w:tcPr>
          <w:p w14:paraId="2586535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2D387A3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6AB6482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6DFA0F4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5.8</w:t>
            </w:r>
          </w:p>
        </w:tc>
        <w:tc>
          <w:tcPr>
            <w:tcW w:w="374" w:type="pct"/>
            <w:shd w:val="clear" w:color="auto" w:fill="auto"/>
            <w:vAlign w:val="center"/>
            <w:hideMark/>
          </w:tcPr>
          <w:p w14:paraId="2D27EE5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4.6</w:t>
            </w:r>
          </w:p>
        </w:tc>
        <w:tc>
          <w:tcPr>
            <w:tcW w:w="426" w:type="pct"/>
            <w:shd w:val="clear" w:color="auto" w:fill="auto"/>
            <w:vAlign w:val="center"/>
            <w:hideMark/>
          </w:tcPr>
          <w:p w14:paraId="6FEFE64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5.8</w:t>
            </w:r>
          </w:p>
        </w:tc>
      </w:tr>
      <w:tr w:rsidR="00E07A26" w:rsidRPr="00E07A26" w14:paraId="11C9205E" w14:textId="77777777" w:rsidTr="007C04EA">
        <w:trPr>
          <w:trHeight w:val="332"/>
        </w:trPr>
        <w:tc>
          <w:tcPr>
            <w:tcW w:w="513" w:type="pct"/>
            <w:shd w:val="clear" w:color="auto" w:fill="auto"/>
            <w:vAlign w:val="center"/>
            <w:hideMark/>
          </w:tcPr>
          <w:p w14:paraId="38F293F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lastRenderedPageBreak/>
              <w:t>GP-Z-44-02</w:t>
            </w:r>
          </w:p>
        </w:tc>
        <w:tc>
          <w:tcPr>
            <w:tcW w:w="651" w:type="pct"/>
            <w:shd w:val="clear" w:color="auto" w:fill="auto"/>
            <w:vAlign w:val="center"/>
            <w:hideMark/>
          </w:tcPr>
          <w:p w14:paraId="4D23C7C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Modul </w:t>
            </w:r>
            <w:r w:rsidR="00B5742B" w:rsidRPr="00E07A26">
              <w:rPr>
                <w:rFonts w:asciiTheme="minorHAnsi" w:eastAsia="Times New Roman" w:hAnsiTheme="minorHAnsi" w:cs="Arial"/>
                <w:color w:val="auto"/>
                <w:szCs w:val="16"/>
              </w:rPr>
              <w:t>încărcare</w:t>
            </w:r>
            <w:r w:rsidRPr="00E07A26">
              <w:rPr>
                <w:rFonts w:asciiTheme="minorHAnsi" w:eastAsia="Times New Roman" w:hAnsiTheme="minorHAnsi" w:cs="Arial"/>
                <w:color w:val="auto"/>
                <w:szCs w:val="16"/>
              </w:rPr>
              <w:t xml:space="preserve"> MEG in cisterna</w:t>
            </w:r>
          </w:p>
        </w:tc>
        <w:tc>
          <w:tcPr>
            <w:tcW w:w="390" w:type="pct"/>
            <w:shd w:val="clear" w:color="auto" w:fill="auto"/>
            <w:vAlign w:val="center"/>
            <w:hideMark/>
          </w:tcPr>
          <w:p w14:paraId="70B3A44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36B1740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50BE357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2C171F0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30.0</w:t>
            </w:r>
          </w:p>
        </w:tc>
        <w:tc>
          <w:tcPr>
            <w:tcW w:w="418" w:type="pct"/>
            <w:shd w:val="clear" w:color="auto" w:fill="auto"/>
            <w:vAlign w:val="center"/>
            <w:hideMark/>
          </w:tcPr>
          <w:p w14:paraId="0E0D495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2EC3A8F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23359FB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5B3DDC3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tcPr>
          <w:p w14:paraId="6F37146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tcPr>
          <w:p w14:paraId="2F16CA7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tcPr>
          <w:p w14:paraId="186264F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21EF9939" w14:textId="77777777" w:rsidTr="007C04EA">
        <w:trPr>
          <w:trHeight w:val="224"/>
        </w:trPr>
        <w:tc>
          <w:tcPr>
            <w:tcW w:w="513" w:type="pct"/>
            <w:shd w:val="clear" w:color="auto" w:fill="auto"/>
            <w:vAlign w:val="center"/>
            <w:hideMark/>
          </w:tcPr>
          <w:p w14:paraId="6BEB838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GP-P-44-01A/B</w:t>
            </w:r>
          </w:p>
        </w:tc>
        <w:tc>
          <w:tcPr>
            <w:tcW w:w="651" w:type="pct"/>
            <w:shd w:val="clear" w:color="auto" w:fill="auto"/>
            <w:vAlign w:val="center"/>
            <w:hideMark/>
          </w:tcPr>
          <w:p w14:paraId="4522840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Pompe transfer MEG diluat</w:t>
            </w:r>
          </w:p>
        </w:tc>
        <w:tc>
          <w:tcPr>
            <w:tcW w:w="390" w:type="pct"/>
            <w:shd w:val="clear" w:color="auto" w:fill="auto"/>
            <w:vAlign w:val="center"/>
            <w:hideMark/>
          </w:tcPr>
          <w:p w14:paraId="5830B9A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604FB1E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6C67FFF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6CD4ABC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16.8</w:t>
            </w:r>
          </w:p>
        </w:tc>
        <w:tc>
          <w:tcPr>
            <w:tcW w:w="418" w:type="pct"/>
            <w:shd w:val="clear" w:color="auto" w:fill="auto"/>
            <w:vAlign w:val="center"/>
            <w:hideMark/>
          </w:tcPr>
          <w:p w14:paraId="35CE0E5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(m³/d)</w:t>
            </w:r>
          </w:p>
        </w:tc>
        <w:tc>
          <w:tcPr>
            <w:tcW w:w="357" w:type="pct"/>
            <w:shd w:val="clear" w:color="auto" w:fill="auto"/>
            <w:vAlign w:val="center"/>
            <w:hideMark/>
          </w:tcPr>
          <w:p w14:paraId="3D07EF0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Volumetrice</w:t>
            </w:r>
          </w:p>
        </w:tc>
        <w:tc>
          <w:tcPr>
            <w:tcW w:w="345" w:type="pct"/>
            <w:shd w:val="clear" w:color="auto" w:fill="auto"/>
            <w:vAlign w:val="center"/>
            <w:hideMark/>
          </w:tcPr>
          <w:p w14:paraId="7468A7F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6E00AE2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2B2719D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2.0</w:t>
            </w:r>
          </w:p>
        </w:tc>
        <w:tc>
          <w:tcPr>
            <w:tcW w:w="374" w:type="pct"/>
            <w:shd w:val="clear" w:color="auto" w:fill="auto"/>
            <w:vAlign w:val="center"/>
            <w:hideMark/>
          </w:tcPr>
          <w:p w14:paraId="1618169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3526860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r>
      <w:tr w:rsidR="00E07A26" w:rsidRPr="00E07A26" w14:paraId="6F3D5FD6" w14:textId="77777777" w:rsidTr="007C04EA">
        <w:trPr>
          <w:trHeight w:val="359"/>
        </w:trPr>
        <w:tc>
          <w:tcPr>
            <w:tcW w:w="513" w:type="pct"/>
            <w:shd w:val="clear" w:color="auto" w:fill="auto"/>
            <w:vAlign w:val="center"/>
            <w:hideMark/>
          </w:tcPr>
          <w:p w14:paraId="7FD5F6C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GP-P-44-02A/B</w:t>
            </w:r>
          </w:p>
        </w:tc>
        <w:tc>
          <w:tcPr>
            <w:tcW w:w="651" w:type="pct"/>
            <w:shd w:val="clear" w:color="auto" w:fill="auto"/>
            <w:vAlign w:val="center"/>
            <w:hideMark/>
          </w:tcPr>
          <w:p w14:paraId="4E68E65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Pompe </w:t>
            </w:r>
            <w:r w:rsidR="00B5742B" w:rsidRPr="00E07A26">
              <w:rPr>
                <w:rFonts w:asciiTheme="minorHAnsi" w:eastAsia="Times New Roman" w:hAnsiTheme="minorHAnsi" w:cs="Arial"/>
                <w:color w:val="auto"/>
                <w:szCs w:val="16"/>
              </w:rPr>
              <w:t>injecție</w:t>
            </w:r>
            <w:r w:rsidRPr="00E07A26">
              <w:rPr>
                <w:rFonts w:asciiTheme="minorHAnsi" w:eastAsia="Times New Roman" w:hAnsiTheme="minorHAnsi" w:cs="Arial"/>
                <w:color w:val="auto"/>
                <w:szCs w:val="16"/>
              </w:rPr>
              <w:t xml:space="preserve"> MEG regenerat</w:t>
            </w:r>
          </w:p>
        </w:tc>
        <w:tc>
          <w:tcPr>
            <w:tcW w:w="390" w:type="pct"/>
            <w:shd w:val="clear" w:color="auto" w:fill="auto"/>
            <w:vAlign w:val="center"/>
            <w:hideMark/>
          </w:tcPr>
          <w:p w14:paraId="295889E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44AFC3B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25F3A73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0F63704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2.4</w:t>
            </w:r>
          </w:p>
        </w:tc>
        <w:tc>
          <w:tcPr>
            <w:tcW w:w="418" w:type="pct"/>
            <w:shd w:val="clear" w:color="auto" w:fill="auto"/>
            <w:vAlign w:val="center"/>
            <w:hideMark/>
          </w:tcPr>
          <w:p w14:paraId="74D7389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(m³/d)</w:t>
            </w:r>
          </w:p>
        </w:tc>
        <w:tc>
          <w:tcPr>
            <w:tcW w:w="357" w:type="pct"/>
            <w:shd w:val="clear" w:color="auto" w:fill="auto"/>
            <w:vAlign w:val="center"/>
            <w:hideMark/>
          </w:tcPr>
          <w:p w14:paraId="7FA21EA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Volumetrice</w:t>
            </w:r>
          </w:p>
        </w:tc>
        <w:tc>
          <w:tcPr>
            <w:tcW w:w="345" w:type="pct"/>
            <w:shd w:val="clear" w:color="auto" w:fill="auto"/>
            <w:vAlign w:val="center"/>
            <w:hideMark/>
          </w:tcPr>
          <w:p w14:paraId="097E5F1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50136D7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145A71B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2.0</w:t>
            </w:r>
          </w:p>
        </w:tc>
        <w:tc>
          <w:tcPr>
            <w:tcW w:w="374" w:type="pct"/>
            <w:shd w:val="clear" w:color="auto" w:fill="auto"/>
            <w:vAlign w:val="center"/>
            <w:hideMark/>
          </w:tcPr>
          <w:p w14:paraId="6CC8BE3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6C3603D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r>
      <w:tr w:rsidR="00E07A26" w:rsidRPr="00E07A26" w14:paraId="47307AB4" w14:textId="77777777" w:rsidTr="007C04EA">
        <w:trPr>
          <w:trHeight w:val="242"/>
        </w:trPr>
        <w:tc>
          <w:tcPr>
            <w:tcW w:w="513" w:type="pct"/>
            <w:shd w:val="clear" w:color="auto" w:fill="auto"/>
            <w:vAlign w:val="center"/>
            <w:hideMark/>
          </w:tcPr>
          <w:p w14:paraId="209278C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GP-P-44-03A/B</w:t>
            </w:r>
          </w:p>
        </w:tc>
        <w:tc>
          <w:tcPr>
            <w:tcW w:w="651" w:type="pct"/>
            <w:shd w:val="clear" w:color="auto" w:fill="auto"/>
            <w:vAlign w:val="center"/>
            <w:hideMark/>
          </w:tcPr>
          <w:p w14:paraId="2E300A4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Pompe </w:t>
            </w:r>
            <w:r w:rsidR="00B5742B" w:rsidRPr="00E07A26">
              <w:rPr>
                <w:rFonts w:asciiTheme="minorHAnsi" w:eastAsia="Times New Roman" w:hAnsiTheme="minorHAnsi" w:cs="Arial"/>
                <w:color w:val="auto"/>
                <w:szCs w:val="16"/>
              </w:rPr>
              <w:t>încărcare</w:t>
            </w:r>
            <w:r w:rsidRPr="00E07A26">
              <w:rPr>
                <w:rFonts w:asciiTheme="minorHAnsi" w:eastAsia="Times New Roman" w:hAnsiTheme="minorHAnsi" w:cs="Arial"/>
                <w:color w:val="auto"/>
                <w:szCs w:val="16"/>
              </w:rPr>
              <w:t xml:space="preserve"> MEG regenerat in cisterna</w:t>
            </w:r>
          </w:p>
        </w:tc>
        <w:tc>
          <w:tcPr>
            <w:tcW w:w="390" w:type="pct"/>
            <w:shd w:val="clear" w:color="auto" w:fill="auto"/>
            <w:vAlign w:val="center"/>
            <w:hideMark/>
          </w:tcPr>
          <w:p w14:paraId="040781D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2F0DD1F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403D43B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095C239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30.0</w:t>
            </w:r>
          </w:p>
        </w:tc>
        <w:tc>
          <w:tcPr>
            <w:tcW w:w="418" w:type="pct"/>
            <w:shd w:val="clear" w:color="auto" w:fill="auto"/>
            <w:vAlign w:val="center"/>
            <w:hideMark/>
          </w:tcPr>
          <w:p w14:paraId="2ECE3CB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38FBD85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Centrifugal</w:t>
            </w:r>
          </w:p>
        </w:tc>
        <w:tc>
          <w:tcPr>
            <w:tcW w:w="345" w:type="pct"/>
            <w:shd w:val="clear" w:color="auto" w:fill="auto"/>
            <w:vAlign w:val="center"/>
            <w:hideMark/>
          </w:tcPr>
          <w:p w14:paraId="30A6C98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098F51E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5A452A4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2.5</w:t>
            </w:r>
          </w:p>
        </w:tc>
        <w:tc>
          <w:tcPr>
            <w:tcW w:w="374" w:type="pct"/>
            <w:shd w:val="clear" w:color="auto" w:fill="auto"/>
            <w:vAlign w:val="center"/>
            <w:hideMark/>
          </w:tcPr>
          <w:p w14:paraId="2A731A0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1.5</w:t>
            </w:r>
          </w:p>
        </w:tc>
        <w:tc>
          <w:tcPr>
            <w:tcW w:w="426" w:type="pct"/>
            <w:shd w:val="clear" w:color="auto" w:fill="auto"/>
            <w:vAlign w:val="center"/>
            <w:hideMark/>
          </w:tcPr>
          <w:p w14:paraId="1CBAD95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1.5</w:t>
            </w:r>
          </w:p>
        </w:tc>
      </w:tr>
      <w:tr w:rsidR="00E07A26" w:rsidRPr="00E07A26" w14:paraId="3BAD0015" w14:textId="77777777" w:rsidTr="007C04EA">
        <w:trPr>
          <w:trHeight w:val="404"/>
        </w:trPr>
        <w:tc>
          <w:tcPr>
            <w:tcW w:w="513" w:type="pct"/>
            <w:shd w:val="clear" w:color="auto" w:fill="auto"/>
            <w:vAlign w:val="center"/>
            <w:hideMark/>
          </w:tcPr>
          <w:p w14:paraId="29E029A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GP-P-44-04</w:t>
            </w:r>
          </w:p>
        </w:tc>
        <w:tc>
          <w:tcPr>
            <w:tcW w:w="651" w:type="pct"/>
            <w:shd w:val="clear" w:color="auto" w:fill="auto"/>
            <w:vAlign w:val="center"/>
            <w:hideMark/>
          </w:tcPr>
          <w:p w14:paraId="17AAB27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Pompa </w:t>
            </w:r>
            <w:r w:rsidR="00B5742B" w:rsidRPr="00E07A26">
              <w:rPr>
                <w:rFonts w:asciiTheme="minorHAnsi" w:eastAsia="Times New Roman" w:hAnsiTheme="minorHAnsi" w:cs="Arial"/>
                <w:color w:val="auto"/>
                <w:szCs w:val="16"/>
              </w:rPr>
              <w:t>împrejmuire</w:t>
            </w:r>
            <w:r w:rsidRPr="00E07A26">
              <w:rPr>
                <w:rFonts w:asciiTheme="minorHAnsi" w:eastAsia="Times New Roman" w:hAnsiTheme="minorHAnsi" w:cs="Arial"/>
                <w:color w:val="auto"/>
                <w:szCs w:val="16"/>
              </w:rPr>
              <w:t xml:space="preserve"> Rezervor stocare MEG diluat</w:t>
            </w:r>
          </w:p>
        </w:tc>
        <w:tc>
          <w:tcPr>
            <w:tcW w:w="390" w:type="pct"/>
            <w:shd w:val="clear" w:color="auto" w:fill="auto"/>
            <w:vAlign w:val="center"/>
            <w:hideMark/>
          </w:tcPr>
          <w:p w14:paraId="0A8DBEC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7ADB89B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533F13A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35E12C4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w:t>
            </w:r>
          </w:p>
        </w:tc>
        <w:tc>
          <w:tcPr>
            <w:tcW w:w="418" w:type="pct"/>
            <w:shd w:val="clear" w:color="000000" w:fill="FFFFFF"/>
            <w:vAlign w:val="center"/>
            <w:hideMark/>
          </w:tcPr>
          <w:p w14:paraId="1A6BA3D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2E7A1E7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Diafragma</w:t>
            </w:r>
          </w:p>
        </w:tc>
        <w:tc>
          <w:tcPr>
            <w:tcW w:w="345" w:type="pct"/>
            <w:shd w:val="clear" w:color="auto" w:fill="auto"/>
            <w:vAlign w:val="center"/>
            <w:hideMark/>
          </w:tcPr>
          <w:p w14:paraId="1DF08D0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305E594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2E939A3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374" w:type="pct"/>
            <w:shd w:val="clear" w:color="auto" w:fill="auto"/>
            <w:vAlign w:val="center"/>
            <w:hideMark/>
          </w:tcPr>
          <w:p w14:paraId="6F8FE3E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7E27106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0.9</w:t>
            </w:r>
          </w:p>
        </w:tc>
      </w:tr>
      <w:tr w:rsidR="00E07A26" w:rsidRPr="00E07A26" w14:paraId="717642EA" w14:textId="77777777" w:rsidTr="007C04EA">
        <w:trPr>
          <w:trHeight w:val="386"/>
        </w:trPr>
        <w:tc>
          <w:tcPr>
            <w:tcW w:w="513" w:type="pct"/>
            <w:shd w:val="clear" w:color="auto" w:fill="auto"/>
            <w:vAlign w:val="center"/>
            <w:hideMark/>
          </w:tcPr>
          <w:p w14:paraId="76E8F62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GP-T-44-01</w:t>
            </w:r>
          </w:p>
        </w:tc>
        <w:tc>
          <w:tcPr>
            <w:tcW w:w="651" w:type="pct"/>
            <w:shd w:val="clear" w:color="auto" w:fill="auto"/>
            <w:vAlign w:val="center"/>
            <w:hideMark/>
          </w:tcPr>
          <w:p w14:paraId="6239004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Rezervor stocare MEG diluat</w:t>
            </w:r>
          </w:p>
        </w:tc>
        <w:tc>
          <w:tcPr>
            <w:tcW w:w="390" w:type="pct"/>
            <w:shd w:val="clear" w:color="auto" w:fill="auto"/>
            <w:vAlign w:val="center"/>
            <w:hideMark/>
          </w:tcPr>
          <w:p w14:paraId="3FCD6FC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4746DF8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04FAA9B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1F4CCF1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500</w:t>
            </w:r>
          </w:p>
        </w:tc>
        <w:tc>
          <w:tcPr>
            <w:tcW w:w="418" w:type="pct"/>
            <w:shd w:val="clear" w:color="auto" w:fill="auto"/>
            <w:vAlign w:val="center"/>
            <w:hideMark/>
          </w:tcPr>
          <w:p w14:paraId="60B2168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w:t>
            </w:r>
          </w:p>
        </w:tc>
        <w:tc>
          <w:tcPr>
            <w:tcW w:w="357" w:type="pct"/>
            <w:shd w:val="clear" w:color="auto" w:fill="auto"/>
            <w:vAlign w:val="center"/>
            <w:hideMark/>
          </w:tcPr>
          <w:p w14:paraId="2B17ED9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000000" w:fill="FFFFFF"/>
            <w:vAlign w:val="center"/>
            <w:hideMark/>
          </w:tcPr>
          <w:p w14:paraId="5002E04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1962A12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11.0</w:t>
            </w:r>
          </w:p>
        </w:tc>
        <w:tc>
          <w:tcPr>
            <w:tcW w:w="373" w:type="pct"/>
            <w:shd w:val="clear" w:color="auto" w:fill="auto"/>
            <w:vAlign w:val="center"/>
            <w:hideMark/>
          </w:tcPr>
          <w:p w14:paraId="77CDA9E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27FB5D4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000000" w:fill="FFFFFF"/>
            <w:vAlign w:val="center"/>
            <w:hideMark/>
          </w:tcPr>
          <w:p w14:paraId="71374C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6.0</w:t>
            </w:r>
          </w:p>
        </w:tc>
      </w:tr>
      <w:tr w:rsidR="00E07A26" w:rsidRPr="00E07A26" w14:paraId="1C6F66D5" w14:textId="77777777" w:rsidTr="007C04EA">
        <w:trPr>
          <w:trHeight w:val="341"/>
        </w:trPr>
        <w:tc>
          <w:tcPr>
            <w:tcW w:w="513" w:type="pct"/>
            <w:shd w:val="clear" w:color="auto" w:fill="auto"/>
            <w:vAlign w:val="center"/>
            <w:hideMark/>
          </w:tcPr>
          <w:p w14:paraId="60F2066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GP-T-44-02</w:t>
            </w:r>
          </w:p>
        </w:tc>
        <w:tc>
          <w:tcPr>
            <w:tcW w:w="651" w:type="pct"/>
            <w:shd w:val="clear" w:color="auto" w:fill="auto"/>
            <w:vAlign w:val="center"/>
            <w:hideMark/>
          </w:tcPr>
          <w:p w14:paraId="3FECF0A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Rezervor stocare MEG regenerat</w:t>
            </w:r>
          </w:p>
        </w:tc>
        <w:tc>
          <w:tcPr>
            <w:tcW w:w="390" w:type="pct"/>
            <w:shd w:val="clear" w:color="auto" w:fill="auto"/>
            <w:vAlign w:val="center"/>
            <w:hideMark/>
          </w:tcPr>
          <w:p w14:paraId="7FD89F2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345E009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1548A87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1F72FB3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220</w:t>
            </w:r>
          </w:p>
        </w:tc>
        <w:tc>
          <w:tcPr>
            <w:tcW w:w="418" w:type="pct"/>
            <w:shd w:val="clear" w:color="auto" w:fill="auto"/>
            <w:vAlign w:val="center"/>
            <w:hideMark/>
          </w:tcPr>
          <w:p w14:paraId="191CA36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w:t>
            </w:r>
          </w:p>
        </w:tc>
        <w:tc>
          <w:tcPr>
            <w:tcW w:w="357" w:type="pct"/>
            <w:shd w:val="clear" w:color="auto" w:fill="auto"/>
            <w:vAlign w:val="center"/>
            <w:hideMark/>
          </w:tcPr>
          <w:p w14:paraId="7AB6981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49F6729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0E97E86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8.0</w:t>
            </w:r>
          </w:p>
        </w:tc>
        <w:tc>
          <w:tcPr>
            <w:tcW w:w="373" w:type="pct"/>
            <w:shd w:val="clear" w:color="auto" w:fill="auto"/>
            <w:vAlign w:val="center"/>
            <w:hideMark/>
          </w:tcPr>
          <w:p w14:paraId="74BB521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51492FA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hideMark/>
          </w:tcPr>
          <w:p w14:paraId="7FB6A1F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w:t>
            </w:r>
          </w:p>
        </w:tc>
      </w:tr>
      <w:tr w:rsidR="00E07A26" w:rsidRPr="00E07A26" w14:paraId="038B3AEA" w14:textId="77777777" w:rsidTr="007C04EA">
        <w:trPr>
          <w:trHeight w:val="332"/>
        </w:trPr>
        <w:tc>
          <w:tcPr>
            <w:tcW w:w="513" w:type="pct"/>
            <w:shd w:val="clear" w:color="auto" w:fill="auto"/>
            <w:vAlign w:val="center"/>
            <w:hideMark/>
          </w:tcPr>
          <w:p w14:paraId="78C8A98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GP-V-44-01</w:t>
            </w:r>
          </w:p>
        </w:tc>
        <w:tc>
          <w:tcPr>
            <w:tcW w:w="651" w:type="pct"/>
            <w:shd w:val="clear" w:color="auto" w:fill="auto"/>
            <w:vAlign w:val="center"/>
            <w:hideMark/>
          </w:tcPr>
          <w:p w14:paraId="451DA4E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Separator faze MEG diluat</w:t>
            </w:r>
          </w:p>
        </w:tc>
        <w:tc>
          <w:tcPr>
            <w:tcW w:w="390" w:type="pct"/>
            <w:shd w:val="clear" w:color="auto" w:fill="auto"/>
            <w:vAlign w:val="center"/>
            <w:hideMark/>
          </w:tcPr>
          <w:p w14:paraId="1D4CC0C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248CAAB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437D5A0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3AF3F04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203</w:t>
            </w:r>
          </w:p>
        </w:tc>
        <w:tc>
          <w:tcPr>
            <w:tcW w:w="418" w:type="pct"/>
            <w:shd w:val="clear" w:color="000000" w:fill="FFFFFF"/>
            <w:vAlign w:val="center"/>
            <w:hideMark/>
          </w:tcPr>
          <w:p w14:paraId="3B55819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5A58BD9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196D435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6.2</w:t>
            </w:r>
          </w:p>
        </w:tc>
        <w:tc>
          <w:tcPr>
            <w:tcW w:w="267" w:type="pct"/>
            <w:shd w:val="clear" w:color="auto" w:fill="auto"/>
            <w:vAlign w:val="center"/>
            <w:hideMark/>
          </w:tcPr>
          <w:p w14:paraId="0FBDF88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1.55</w:t>
            </w:r>
          </w:p>
        </w:tc>
        <w:tc>
          <w:tcPr>
            <w:tcW w:w="373" w:type="pct"/>
            <w:shd w:val="clear" w:color="auto" w:fill="auto"/>
            <w:vAlign w:val="center"/>
            <w:hideMark/>
          </w:tcPr>
          <w:p w14:paraId="05F490F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126AFEF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000000" w:fill="FFFFFF"/>
            <w:vAlign w:val="center"/>
            <w:hideMark/>
          </w:tcPr>
          <w:p w14:paraId="2DC5423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649235E1" w14:textId="77777777" w:rsidTr="007C04EA">
        <w:trPr>
          <w:trHeight w:val="251"/>
        </w:trPr>
        <w:tc>
          <w:tcPr>
            <w:tcW w:w="513" w:type="pct"/>
            <w:shd w:val="clear" w:color="auto" w:fill="auto"/>
            <w:vAlign w:val="center"/>
            <w:hideMark/>
          </w:tcPr>
          <w:p w14:paraId="0F5FD63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GP-Z-45-01</w:t>
            </w:r>
          </w:p>
        </w:tc>
        <w:tc>
          <w:tcPr>
            <w:tcW w:w="651" w:type="pct"/>
            <w:shd w:val="clear" w:color="auto" w:fill="auto"/>
            <w:vAlign w:val="center"/>
            <w:hideMark/>
          </w:tcPr>
          <w:p w14:paraId="6AA8A53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Modul regenerare TEG</w:t>
            </w:r>
          </w:p>
        </w:tc>
        <w:tc>
          <w:tcPr>
            <w:tcW w:w="390" w:type="pct"/>
            <w:shd w:val="clear" w:color="auto" w:fill="auto"/>
            <w:vAlign w:val="center"/>
            <w:hideMark/>
          </w:tcPr>
          <w:p w14:paraId="62D7D8A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0DA00B3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4FDAF07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tcPr>
          <w:p w14:paraId="1D478A2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p>
        </w:tc>
        <w:tc>
          <w:tcPr>
            <w:tcW w:w="418" w:type="pct"/>
            <w:shd w:val="clear" w:color="auto" w:fill="auto"/>
            <w:vAlign w:val="center"/>
            <w:hideMark/>
          </w:tcPr>
          <w:p w14:paraId="5C8CB9B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57" w:type="pct"/>
            <w:shd w:val="clear" w:color="auto" w:fill="auto"/>
            <w:vAlign w:val="center"/>
            <w:hideMark/>
          </w:tcPr>
          <w:p w14:paraId="1DBE55E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29F1B13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38287D5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045C93A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7.2</w:t>
            </w:r>
          </w:p>
        </w:tc>
        <w:tc>
          <w:tcPr>
            <w:tcW w:w="374" w:type="pct"/>
            <w:shd w:val="clear" w:color="auto" w:fill="auto"/>
            <w:vAlign w:val="center"/>
            <w:hideMark/>
          </w:tcPr>
          <w:p w14:paraId="6E9A020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3.6</w:t>
            </w:r>
          </w:p>
        </w:tc>
        <w:tc>
          <w:tcPr>
            <w:tcW w:w="426" w:type="pct"/>
            <w:shd w:val="clear" w:color="auto" w:fill="auto"/>
            <w:vAlign w:val="center"/>
            <w:hideMark/>
          </w:tcPr>
          <w:p w14:paraId="254BB60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7.3</w:t>
            </w:r>
          </w:p>
        </w:tc>
      </w:tr>
      <w:tr w:rsidR="00E07A26" w:rsidRPr="00E07A26" w14:paraId="0E546A06" w14:textId="77777777" w:rsidTr="007C04EA">
        <w:trPr>
          <w:trHeight w:val="359"/>
        </w:trPr>
        <w:tc>
          <w:tcPr>
            <w:tcW w:w="513" w:type="pct"/>
            <w:shd w:val="clear" w:color="auto" w:fill="auto"/>
            <w:vAlign w:val="center"/>
            <w:hideMark/>
          </w:tcPr>
          <w:p w14:paraId="5829D9B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GP-Z-49-01</w:t>
            </w:r>
          </w:p>
        </w:tc>
        <w:tc>
          <w:tcPr>
            <w:tcW w:w="651" w:type="pct"/>
            <w:shd w:val="clear" w:color="000000" w:fill="FFFFFF"/>
            <w:vAlign w:val="center"/>
            <w:hideMark/>
          </w:tcPr>
          <w:p w14:paraId="58915D2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Modul inhibitor coroziune</w:t>
            </w:r>
          </w:p>
        </w:tc>
        <w:tc>
          <w:tcPr>
            <w:tcW w:w="390" w:type="pct"/>
            <w:shd w:val="clear" w:color="auto" w:fill="auto"/>
            <w:vAlign w:val="center"/>
            <w:hideMark/>
          </w:tcPr>
          <w:p w14:paraId="5BAF72B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74CFBBC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6062B19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45436C4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18" w:type="pct"/>
            <w:shd w:val="clear" w:color="auto" w:fill="auto"/>
            <w:vAlign w:val="center"/>
            <w:hideMark/>
          </w:tcPr>
          <w:p w14:paraId="469DE71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w:t>
            </w:r>
          </w:p>
        </w:tc>
        <w:tc>
          <w:tcPr>
            <w:tcW w:w="357" w:type="pct"/>
            <w:shd w:val="clear" w:color="auto" w:fill="auto"/>
            <w:vAlign w:val="center"/>
            <w:hideMark/>
          </w:tcPr>
          <w:p w14:paraId="32B81F0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5C8AFAB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5AC096D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2967B2F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1.2</w:t>
            </w:r>
          </w:p>
        </w:tc>
        <w:tc>
          <w:tcPr>
            <w:tcW w:w="374" w:type="pct"/>
            <w:shd w:val="clear" w:color="auto" w:fill="auto"/>
            <w:vAlign w:val="center"/>
            <w:hideMark/>
          </w:tcPr>
          <w:p w14:paraId="0A486C3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1.2</w:t>
            </w:r>
          </w:p>
        </w:tc>
        <w:tc>
          <w:tcPr>
            <w:tcW w:w="426" w:type="pct"/>
            <w:shd w:val="clear" w:color="auto" w:fill="auto"/>
            <w:vAlign w:val="center"/>
            <w:hideMark/>
          </w:tcPr>
          <w:p w14:paraId="176B66D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2.5</w:t>
            </w:r>
          </w:p>
        </w:tc>
      </w:tr>
      <w:tr w:rsidR="00E07A26" w:rsidRPr="00E07A26" w14:paraId="24F583CE" w14:textId="77777777" w:rsidTr="007C04EA">
        <w:trPr>
          <w:trHeight w:val="431"/>
        </w:trPr>
        <w:tc>
          <w:tcPr>
            <w:tcW w:w="513" w:type="pct"/>
            <w:shd w:val="clear" w:color="auto" w:fill="auto"/>
            <w:vAlign w:val="center"/>
            <w:hideMark/>
          </w:tcPr>
          <w:p w14:paraId="5774129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GP-P-49-01A/B</w:t>
            </w:r>
          </w:p>
        </w:tc>
        <w:tc>
          <w:tcPr>
            <w:tcW w:w="651" w:type="pct"/>
            <w:shd w:val="clear" w:color="000000" w:fill="FFFFFF"/>
            <w:vAlign w:val="center"/>
            <w:hideMark/>
          </w:tcPr>
          <w:p w14:paraId="1AF9FD5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Pompe </w:t>
            </w:r>
            <w:r w:rsidR="00B5742B" w:rsidRPr="00E07A26">
              <w:rPr>
                <w:rFonts w:asciiTheme="minorHAnsi" w:eastAsia="Times New Roman" w:hAnsiTheme="minorHAnsi" w:cs="Arial"/>
                <w:color w:val="auto"/>
                <w:szCs w:val="16"/>
              </w:rPr>
              <w:t>injecție</w:t>
            </w:r>
            <w:r w:rsidRPr="00E07A26">
              <w:rPr>
                <w:rFonts w:asciiTheme="minorHAnsi" w:eastAsia="Times New Roman" w:hAnsiTheme="minorHAnsi" w:cs="Arial"/>
                <w:color w:val="auto"/>
                <w:szCs w:val="16"/>
              </w:rPr>
              <w:t xml:space="preserve"> Inhibitor coroziune</w:t>
            </w:r>
          </w:p>
        </w:tc>
        <w:tc>
          <w:tcPr>
            <w:tcW w:w="390" w:type="pct"/>
            <w:shd w:val="clear" w:color="auto" w:fill="auto"/>
            <w:vAlign w:val="center"/>
            <w:hideMark/>
          </w:tcPr>
          <w:p w14:paraId="03793F0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5D731D5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2439AF3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54034FD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0.015</w:t>
            </w:r>
          </w:p>
        </w:tc>
        <w:tc>
          <w:tcPr>
            <w:tcW w:w="418" w:type="pct"/>
            <w:shd w:val="clear" w:color="auto" w:fill="auto"/>
            <w:vAlign w:val="center"/>
            <w:hideMark/>
          </w:tcPr>
          <w:p w14:paraId="1E1B68F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1C968E7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56E54B8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358FF02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tcPr>
          <w:p w14:paraId="6DFE08F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tcPr>
          <w:p w14:paraId="45AC1B3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tcPr>
          <w:p w14:paraId="769DF60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3973F51D" w14:textId="77777777" w:rsidTr="007C04EA">
        <w:trPr>
          <w:trHeight w:val="512"/>
        </w:trPr>
        <w:tc>
          <w:tcPr>
            <w:tcW w:w="513" w:type="pct"/>
            <w:shd w:val="clear" w:color="auto" w:fill="auto"/>
            <w:vAlign w:val="center"/>
            <w:hideMark/>
          </w:tcPr>
          <w:p w14:paraId="79CE2E1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GP-P-49-02</w:t>
            </w:r>
          </w:p>
        </w:tc>
        <w:tc>
          <w:tcPr>
            <w:tcW w:w="651" w:type="pct"/>
            <w:shd w:val="clear" w:color="000000" w:fill="FFFFFF"/>
            <w:vAlign w:val="center"/>
            <w:hideMark/>
          </w:tcPr>
          <w:p w14:paraId="75CBAB7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Pompa scurgeri </w:t>
            </w:r>
            <w:r w:rsidR="00B5742B" w:rsidRPr="00E07A26">
              <w:rPr>
                <w:rFonts w:asciiTheme="minorHAnsi" w:eastAsia="Times New Roman" w:hAnsiTheme="minorHAnsi" w:cs="Arial"/>
                <w:color w:val="auto"/>
                <w:szCs w:val="16"/>
              </w:rPr>
              <w:t>împrejmuire</w:t>
            </w:r>
            <w:r w:rsidRPr="00E07A26">
              <w:rPr>
                <w:rFonts w:asciiTheme="minorHAnsi" w:eastAsia="Times New Roman" w:hAnsiTheme="minorHAnsi" w:cs="Arial"/>
                <w:color w:val="auto"/>
                <w:szCs w:val="16"/>
              </w:rPr>
              <w:t xml:space="preserve"> rezervor stocare inhibitor coroziune</w:t>
            </w:r>
          </w:p>
        </w:tc>
        <w:tc>
          <w:tcPr>
            <w:tcW w:w="390" w:type="pct"/>
            <w:shd w:val="clear" w:color="auto" w:fill="auto"/>
            <w:vAlign w:val="center"/>
            <w:hideMark/>
          </w:tcPr>
          <w:p w14:paraId="217D85D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678456F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5B08C4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7A5EB85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w:t>
            </w:r>
          </w:p>
        </w:tc>
        <w:tc>
          <w:tcPr>
            <w:tcW w:w="418" w:type="pct"/>
            <w:shd w:val="clear" w:color="auto" w:fill="auto"/>
            <w:vAlign w:val="center"/>
            <w:hideMark/>
          </w:tcPr>
          <w:p w14:paraId="1ED419E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49F1D93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Diafragma</w:t>
            </w:r>
          </w:p>
        </w:tc>
        <w:tc>
          <w:tcPr>
            <w:tcW w:w="345" w:type="pct"/>
            <w:shd w:val="clear" w:color="auto" w:fill="auto"/>
            <w:vAlign w:val="center"/>
            <w:hideMark/>
          </w:tcPr>
          <w:p w14:paraId="5E27760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2AE7392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0388E59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374" w:type="pct"/>
            <w:shd w:val="clear" w:color="auto" w:fill="auto"/>
            <w:vAlign w:val="center"/>
            <w:hideMark/>
          </w:tcPr>
          <w:p w14:paraId="35DB8EF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430888C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0.9</w:t>
            </w:r>
          </w:p>
        </w:tc>
      </w:tr>
      <w:tr w:rsidR="00E07A26" w:rsidRPr="00E07A26" w14:paraId="59397D47" w14:textId="77777777" w:rsidTr="007C04EA">
        <w:trPr>
          <w:trHeight w:val="494"/>
        </w:trPr>
        <w:tc>
          <w:tcPr>
            <w:tcW w:w="513" w:type="pct"/>
            <w:shd w:val="clear" w:color="auto" w:fill="auto"/>
            <w:vAlign w:val="center"/>
            <w:hideMark/>
          </w:tcPr>
          <w:p w14:paraId="308F239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GP-T-49-01</w:t>
            </w:r>
          </w:p>
        </w:tc>
        <w:tc>
          <w:tcPr>
            <w:tcW w:w="651" w:type="pct"/>
            <w:shd w:val="clear" w:color="000000" w:fill="FFFFFF"/>
            <w:vAlign w:val="center"/>
            <w:hideMark/>
          </w:tcPr>
          <w:p w14:paraId="7E5436D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Rezervor stocare inhibitor coroziune</w:t>
            </w:r>
          </w:p>
        </w:tc>
        <w:tc>
          <w:tcPr>
            <w:tcW w:w="390" w:type="pct"/>
            <w:shd w:val="clear" w:color="auto" w:fill="auto"/>
            <w:vAlign w:val="center"/>
            <w:hideMark/>
          </w:tcPr>
          <w:p w14:paraId="7FC87C5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495621D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085D1D0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772F934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18" w:type="pct"/>
            <w:shd w:val="clear" w:color="auto" w:fill="auto"/>
            <w:vAlign w:val="center"/>
            <w:hideMark/>
          </w:tcPr>
          <w:p w14:paraId="7731B65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w:t>
            </w:r>
          </w:p>
        </w:tc>
        <w:tc>
          <w:tcPr>
            <w:tcW w:w="357" w:type="pct"/>
            <w:shd w:val="clear" w:color="auto" w:fill="auto"/>
            <w:vAlign w:val="center"/>
            <w:hideMark/>
          </w:tcPr>
          <w:p w14:paraId="492C7C8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4AB1E99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265AEF3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0997F50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374" w:type="pct"/>
            <w:shd w:val="clear" w:color="auto" w:fill="auto"/>
            <w:vAlign w:val="center"/>
            <w:hideMark/>
          </w:tcPr>
          <w:p w14:paraId="259F3A6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688F36E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r>
      <w:tr w:rsidR="00E07A26" w:rsidRPr="00E07A26" w14:paraId="1A14F23E" w14:textId="77777777" w:rsidTr="007C04EA">
        <w:trPr>
          <w:trHeight w:val="224"/>
        </w:trPr>
        <w:tc>
          <w:tcPr>
            <w:tcW w:w="513" w:type="pct"/>
            <w:shd w:val="clear" w:color="auto" w:fill="auto"/>
            <w:vAlign w:val="center"/>
            <w:hideMark/>
          </w:tcPr>
          <w:p w14:paraId="0D87EC5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GP-Z-50-01</w:t>
            </w:r>
          </w:p>
        </w:tc>
        <w:tc>
          <w:tcPr>
            <w:tcW w:w="651" w:type="pct"/>
            <w:shd w:val="clear" w:color="auto" w:fill="auto"/>
            <w:vAlign w:val="center"/>
            <w:hideMark/>
          </w:tcPr>
          <w:p w14:paraId="32821CB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Modul gaz combustibil</w:t>
            </w:r>
          </w:p>
        </w:tc>
        <w:tc>
          <w:tcPr>
            <w:tcW w:w="390" w:type="pct"/>
            <w:shd w:val="clear" w:color="auto" w:fill="auto"/>
            <w:vAlign w:val="center"/>
            <w:hideMark/>
          </w:tcPr>
          <w:p w14:paraId="4493ABC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70311C2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2712B70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14034DF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2,813</w:t>
            </w:r>
          </w:p>
        </w:tc>
        <w:tc>
          <w:tcPr>
            <w:tcW w:w="418" w:type="pct"/>
            <w:shd w:val="clear" w:color="auto" w:fill="auto"/>
            <w:vAlign w:val="center"/>
            <w:hideMark/>
          </w:tcPr>
          <w:p w14:paraId="5DD219A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(Sm³/h)</w:t>
            </w:r>
          </w:p>
        </w:tc>
        <w:tc>
          <w:tcPr>
            <w:tcW w:w="357" w:type="pct"/>
            <w:shd w:val="clear" w:color="auto" w:fill="auto"/>
            <w:vAlign w:val="center"/>
            <w:hideMark/>
          </w:tcPr>
          <w:p w14:paraId="602FD6B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264E092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1AC1AD4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132158A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7.5</w:t>
            </w:r>
          </w:p>
        </w:tc>
        <w:tc>
          <w:tcPr>
            <w:tcW w:w="374" w:type="pct"/>
            <w:shd w:val="clear" w:color="auto" w:fill="auto"/>
            <w:vAlign w:val="center"/>
            <w:hideMark/>
          </w:tcPr>
          <w:p w14:paraId="0152F30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4.5</w:t>
            </w:r>
          </w:p>
        </w:tc>
        <w:tc>
          <w:tcPr>
            <w:tcW w:w="426" w:type="pct"/>
            <w:shd w:val="clear" w:color="auto" w:fill="auto"/>
            <w:vAlign w:val="center"/>
            <w:hideMark/>
          </w:tcPr>
          <w:p w14:paraId="6642571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5.5</w:t>
            </w:r>
          </w:p>
        </w:tc>
      </w:tr>
      <w:tr w:rsidR="00E07A26" w:rsidRPr="00E07A26" w14:paraId="6408CDD6" w14:textId="77777777" w:rsidTr="007C04EA">
        <w:trPr>
          <w:trHeight w:val="314"/>
        </w:trPr>
        <w:tc>
          <w:tcPr>
            <w:tcW w:w="513" w:type="pct"/>
            <w:shd w:val="clear" w:color="auto" w:fill="auto"/>
            <w:vAlign w:val="center"/>
            <w:hideMark/>
          </w:tcPr>
          <w:p w14:paraId="309DF96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GP-F-50-01A/B</w:t>
            </w:r>
          </w:p>
        </w:tc>
        <w:tc>
          <w:tcPr>
            <w:tcW w:w="651" w:type="pct"/>
            <w:shd w:val="clear" w:color="auto" w:fill="auto"/>
            <w:vAlign w:val="center"/>
            <w:hideMark/>
          </w:tcPr>
          <w:p w14:paraId="3774FBA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Filtre gaz combustibil</w:t>
            </w:r>
          </w:p>
        </w:tc>
        <w:tc>
          <w:tcPr>
            <w:tcW w:w="390" w:type="pct"/>
            <w:shd w:val="clear" w:color="auto" w:fill="auto"/>
            <w:vAlign w:val="center"/>
            <w:hideMark/>
          </w:tcPr>
          <w:p w14:paraId="1DE7AB8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5BAB72A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5B59E44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22985F4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2,813</w:t>
            </w:r>
          </w:p>
        </w:tc>
        <w:tc>
          <w:tcPr>
            <w:tcW w:w="418" w:type="pct"/>
            <w:shd w:val="clear" w:color="auto" w:fill="auto"/>
            <w:vAlign w:val="center"/>
            <w:hideMark/>
          </w:tcPr>
          <w:p w14:paraId="4A8CD41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(Sm³/h)</w:t>
            </w:r>
          </w:p>
        </w:tc>
        <w:tc>
          <w:tcPr>
            <w:tcW w:w="357" w:type="pct"/>
            <w:shd w:val="clear" w:color="auto" w:fill="auto"/>
            <w:vAlign w:val="center"/>
            <w:hideMark/>
          </w:tcPr>
          <w:p w14:paraId="17B0EB9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Vertical</w:t>
            </w:r>
          </w:p>
        </w:tc>
        <w:tc>
          <w:tcPr>
            <w:tcW w:w="345" w:type="pct"/>
            <w:shd w:val="clear" w:color="auto" w:fill="auto"/>
            <w:vAlign w:val="center"/>
            <w:hideMark/>
          </w:tcPr>
          <w:p w14:paraId="7949ED8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2429EAF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77281C6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3.1</w:t>
            </w:r>
          </w:p>
        </w:tc>
        <w:tc>
          <w:tcPr>
            <w:tcW w:w="374" w:type="pct"/>
            <w:shd w:val="clear" w:color="auto" w:fill="auto"/>
            <w:vAlign w:val="center"/>
            <w:hideMark/>
          </w:tcPr>
          <w:p w14:paraId="58D6CCB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0.4</w:t>
            </w:r>
          </w:p>
        </w:tc>
        <w:tc>
          <w:tcPr>
            <w:tcW w:w="426" w:type="pct"/>
            <w:shd w:val="clear" w:color="auto" w:fill="auto"/>
            <w:vAlign w:val="center"/>
            <w:hideMark/>
          </w:tcPr>
          <w:p w14:paraId="4377BFE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0.9</w:t>
            </w:r>
          </w:p>
        </w:tc>
      </w:tr>
      <w:tr w:rsidR="00E07A26" w:rsidRPr="00E07A26" w14:paraId="1C3390BD" w14:textId="77777777" w:rsidTr="007C04EA">
        <w:trPr>
          <w:trHeight w:val="431"/>
        </w:trPr>
        <w:tc>
          <w:tcPr>
            <w:tcW w:w="513" w:type="pct"/>
            <w:shd w:val="clear" w:color="auto" w:fill="auto"/>
            <w:vAlign w:val="center"/>
            <w:hideMark/>
          </w:tcPr>
          <w:p w14:paraId="40CD864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GP-HE-50-01</w:t>
            </w:r>
          </w:p>
        </w:tc>
        <w:tc>
          <w:tcPr>
            <w:tcW w:w="651" w:type="pct"/>
            <w:shd w:val="clear" w:color="auto" w:fill="auto"/>
            <w:vAlign w:val="center"/>
            <w:hideMark/>
          </w:tcPr>
          <w:p w14:paraId="27A5FF9B" w14:textId="77777777" w:rsidR="005B448C" w:rsidRPr="00E07A26" w:rsidRDefault="00B5742B"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Încălzitor</w:t>
            </w:r>
            <w:r w:rsidR="005B448C" w:rsidRPr="00E07A26">
              <w:rPr>
                <w:rFonts w:asciiTheme="minorHAnsi" w:eastAsia="Times New Roman" w:hAnsiTheme="minorHAnsi" w:cs="Arial"/>
                <w:color w:val="auto"/>
                <w:szCs w:val="16"/>
              </w:rPr>
              <w:t xml:space="preserve"> gaz combustibil</w:t>
            </w:r>
          </w:p>
        </w:tc>
        <w:tc>
          <w:tcPr>
            <w:tcW w:w="390" w:type="pct"/>
            <w:shd w:val="clear" w:color="auto" w:fill="auto"/>
            <w:vAlign w:val="center"/>
            <w:hideMark/>
          </w:tcPr>
          <w:p w14:paraId="264BA9A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3FB895C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2755F36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27671AD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2,813</w:t>
            </w:r>
          </w:p>
        </w:tc>
        <w:tc>
          <w:tcPr>
            <w:tcW w:w="418" w:type="pct"/>
            <w:shd w:val="clear" w:color="auto" w:fill="auto"/>
            <w:vAlign w:val="center"/>
            <w:hideMark/>
          </w:tcPr>
          <w:p w14:paraId="397DB04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(Sm³/h)</w:t>
            </w:r>
          </w:p>
        </w:tc>
        <w:tc>
          <w:tcPr>
            <w:tcW w:w="357" w:type="pct"/>
            <w:shd w:val="clear" w:color="auto" w:fill="auto"/>
            <w:noWrap/>
            <w:vAlign w:val="center"/>
            <w:hideMark/>
          </w:tcPr>
          <w:p w14:paraId="25E1600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Electric</w:t>
            </w:r>
          </w:p>
        </w:tc>
        <w:tc>
          <w:tcPr>
            <w:tcW w:w="345" w:type="pct"/>
            <w:shd w:val="clear" w:color="auto" w:fill="auto"/>
            <w:vAlign w:val="center"/>
            <w:hideMark/>
          </w:tcPr>
          <w:p w14:paraId="522DAF2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3DA5575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0B156FB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2.7</w:t>
            </w:r>
          </w:p>
        </w:tc>
        <w:tc>
          <w:tcPr>
            <w:tcW w:w="374" w:type="pct"/>
            <w:shd w:val="clear" w:color="auto" w:fill="auto"/>
            <w:vAlign w:val="center"/>
            <w:hideMark/>
          </w:tcPr>
          <w:p w14:paraId="506B8CA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0.4</w:t>
            </w:r>
          </w:p>
        </w:tc>
        <w:tc>
          <w:tcPr>
            <w:tcW w:w="426" w:type="pct"/>
            <w:shd w:val="clear" w:color="auto" w:fill="auto"/>
            <w:vAlign w:val="center"/>
            <w:hideMark/>
          </w:tcPr>
          <w:p w14:paraId="48FFE65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0.7</w:t>
            </w:r>
          </w:p>
        </w:tc>
      </w:tr>
      <w:tr w:rsidR="00E07A26" w:rsidRPr="00E07A26" w14:paraId="459C48AE" w14:textId="77777777" w:rsidTr="007C04EA">
        <w:trPr>
          <w:trHeight w:val="341"/>
        </w:trPr>
        <w:tc>
          <w:tcPr>
            <w:tcW w:w="513" w:type="pct"/>
            <w:shd w:val="clear" w:color="auto" w:fill="auto"/>
            <w:vAlign w:val="center"/>
            <w:hideMark/>
          </w:tcPr>
          <w:p w14:paraId="014457F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GP-V-50-01</w:t>
            </w:r>
          </w:p>
        </w:tc>
        <w:tc>
          <w:tcPr>
            <w:tcW w:w="651" w:type="pct"/>
            <w:shd w:val="clear" w:color="auto" w:fill="auto"/>
            <w:vAlign w:val="center"/>
            <w:hideMark/>
          </w:tcPr>
          <w:p w14:paraId="35EE4B4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Vas separator </w:t>
            </w:r>
            <w:r w:rsidR="00B5742B" w:rsidRPr="00E07A26">
              <w:rPr>
                <w:rFonts w:asciiTheme="minorHAnsi" w:eastAsia="Times New Roman" w:hAnsiTheme="minorHAnsi" w:cs="Arial"/>
                <w:color w:val="auto"/>
                <w:szCs w:val="16"/>
              </w:rPr>
              <w:t>picături</w:t>
            </w:r>
            <w:r w:rsidRPr="00E07A26">
              <w:rPr>
                <w:rFonts w:asciiTheme="minorHAnsi" w:eastAsia="Times New Roman" w:hAnsiTheme="minorHAnsi" w:cs="Arial"/>
                <w:color w:val="auto"/>
                <w:szCs w:val="16"/>
              </w:rPr>
              <w:t xml:space="preserve"> gaz combustibil</w:t>
            </w:r>
          </w:p>
        </w:tc>
        <w:tc>
          <w:tcPr>
            <w:tcW w:w="390" w:type="pct"/>
            <w:shd w:val="clear" w:color="auto" w:fill="auto"/>
            <w:vAlign w:val="center"/>
            <w:hideMark/>
          </w:tcPr>
          <w:p w14:paraId="11CAF2B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31CED29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6672B35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5956F66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2,813</w:t>
            </w:r>
          </w:p>
        </w:tc>
        <w:tc>
          <w:tcPr>
            <w:tcW w:w="418" w:type="pct"/>
            <w:shd w:val="clear" w:color="auto" w:fill="auto"/>
            <w:vAlign w:val="center"/>
            <w:hideMark/>
          </w:tcPr>
          <w:p w14:paraId="7838D46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(Sm³/h)</w:t>
            </w:r>
          </w:p>
        </w:tc>
        <w:tc>
          <w:tcPr>
            <w:tcW w:w="357" w:type="pct"/>
            <w:shd w:val="clear" w:color="auto" w:fill="auto"/>
            <w:vAlign w:val="center"/>
            <w:hideMark/>
          </w:tcPr>
          <w:p w14:paraId="3738F8E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Vertical</w:t>
            </w:r>
          </w:p>
        </w:tc>
        <w:tc>
          <w:tcPr>
            <w:tcW w:w="345" w:type="pct"/>
            <w:shd w:val="clear" w:color="auto" w:fill="auto"/>
            <w:noWrap/>
            <w:vAlign w:val="center"/>
            <w:hideMark/>
          </w:tcPr>
          <w:p w14:paraId="1FB1005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3.8</w:t>
            </w:r>
          </w:p>
        </w:tc>
        <w:tc>
          <w:tcPr>
            <w:tcW w:w="267" w:type="pct"/>
            <w:shd w:val="clear" w:color="auto" w:fill="auto"/>
            <w:noWrap/>
            <w:vAlign w:val="center"/>
            <w:hideMark/>
          </w:tcPr>
          <w:p w14:paraId="64670EA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1.3</w:t>
            </w:r>
          </w:p>
        </w:tc>
        <w:tc>
          <w:tcPr>
            <w:tcW w:w="373" w:type="pct"/>
            <w:shd w:val="clear" w:color="auto" w:fill="auto"/>
            <w:vAlign w:val="center"/>
            <w:hideMark/>
          </w:tcPr>
          <w:p w14:paraId="60AAF37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194AF64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hideMark/>
          </w:tcPr>
          <w:p w14:paraId="6BD781D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08A52BDA" w14:textId="77777777" w:rsidTr="007C04EA">
        <w:trPr>
          <w:trHeight w:val="359"/>
        </w:trPr>
        <w:tc>
          <w:tcPr>
            <w:tcW w:w="513" w:type="pct"/>
            <w:shd w:val="clear" w:color="auto" w:fill="auto"/>
            <w:vAlign w:val="center"/>
            <w:hideMark/>
          </w:tcPr>
          <w:p w14:paraId="179D0A9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GP-Z-51-01</w:t>
            </w:r>
          </w:p>
        </w:tc>
        <w:tc>
          <w:tcPr>
            <w:tcW w:w="651" w:type="pct"/>
            <w:shd w:val="clear" w:color="auto" w:fill="auto"/>
            <w:vAlign w:val="center"/>
            <w:hideMark/>
          </w:tcPr>
          <w:p w14:paraId="7EAAF77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Modul aer instrumental</w:t>
            </w:r>
          </w:p>
        </w:tc>
        <w:tc>
          <w:tcPr>
            <w:tcW w:w="390" w:type="pct"/>
            <w:shd w:val="clear" w:color="auto" w:fill="auto"/>
            <w:vAlign w:val="center"/>
            <w:hideMark/>
          </w:tcPr>
          <w:p w14:paraId="7FE5C46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2CABF08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5B37D19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0770B0E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912</w:t>
            </w:r>
          </w:p>
        </w:tc>
        <w:tc>
          <w:tcPr>
            <w:tcW w:w="418" w:type="pct"/>
            <w:shd w:val="clear" w:color="auto" w:fill="auto"/>
            <w:vAlign w:val="center"/>
            <w:hideMark/>
          </w:tcPr>
          <w:p w14:paraId="093F4AF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(Sm³/h)</w:t>
            </w:r>
          </w:p>
        </w:tc>
        <w:tc>
          <w:tcPr>
            <w:tcW w:w="357" w:type="pct"/>
            <w:shd w:val="clear" w:color="auto" w:fill="auto"/>
            <w:vAlign w:val="center"/>
            <w:hideMark/>
          </w:tcPr>
          <w:p w14:paraId="5C2C80C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3256682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37E7848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noWrap/>
            <w:vAlign w:val="center"/>
            <w:hideMark/>
          </w:tcPr>
          <w:p w14:paraId="47D4046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3.8</w:t>
            </w:r>
          </w:p>
        </w:tc>
        <w:tc>
          <w:tcPr>
            <w:tcW w:w="374" w:type="pct"/>
            <w:shd w:val="clear" w:color="auto" w:fill="auto"/>
            <w:noWrap/>
            <w:vAlign w:val="center"/>
            <w:hideMark/>
          </w:tcPr>
          <w:p w14:paraId="2BB91F8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2.2</w:t>
            </w:r>
          </w:p>
        </w:tc>
        <w:tc>
          <w:tcPr>
            <w:tcW w:w="426" w:type="pct"/>
            <w:shd w:val="clear" w:color="auto" w:fill="auto"/>
            <w:noWrap/>
            <w:vAlign w:val="center"/>
            <w:hideMark/>
          </w:tcPr>
          <w:p w14:paraId="77FB8EE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2.4</w:t>
            </w:r>
          </w:p>
        </w:tc>
      </w:tr>
      <w:tr w:rsidR="00E07A26" w:rsidRPr="00E07A26" w14:paraId="3E533617" w14:textId="77777777" w:rsidTr="007C04EA">
        <w:trPr>
          <w:trHeight w:val="431"/>
        </w:trPr>
        <w:tc>
          <w:tcPr>
            <w:tcW w:w="513" w:type="pct"/>
            <w:shd w:val="clear" w:color="auto" w:fill="auto"/>
            <w:vAlign w:val="center"/>
            <w:hideMark/>
          </w:tcPr>
          <w:p w14:paraId="4390031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GP-V-51-01</w:t>
            </w:r>
          </w:p>
        </w:tc>
        <w:tc>
          <w:tcPr>
            <w:tcW w:w="651" w:type="pct"/>
            <w:shd w:val="clear" w:color="auto" w:fill="auto"/>
            <w:vAlign w:val="center"/>
            <w:hideMark/>
          </w:tcPr>
          <w:p w14:paraId="06D277D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Vas tampon aer instrumental</w:t>
            </w:r>
          </w:p>
        </w:tc>
        <w:tc>
          <w:tcPr>
            <w:tcW w:w="390" w:type="pct"/>
            <w:shd w:val="clear" w:color="auto" w:fill="auto"/>
            <w:vAlign w:val="center"/>
            <w:hideMark/>
          </w:tcPr>
          <w:p w14:paraId="534C7D0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38661E8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40AF2EB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1B9EEE8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912</w:t>
            </w:r>
          </w:p>
        </w:tc>
        <w:tc>
          <w:tcPr>
            <w:tcW w:w="418" w:type="pct"/>
            <w:shd w:val="clear" w:color="auto" w:fill="auto"/>
            <w:vAlign w:val="center"/>
            <w:hideMark/>
          </w:tcPr>
          <w:p w14:paraId="3B30992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(Sm³/h)</w:t>
            </w:r>
          </w:p>
        </w:tc>
        <w:tc>
          <w:tcPr>
            <w:tcW w:w="357" w:type="pct"/>
            <w:shd w:val="clear" w:color="auto" w:fill="auto"/>
            <w:vAlign w:val="center"/>
            <w:hideMark/>
          </w:tcPr>
          <w:p w14:paraId="5270B2F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Vertical</w:t>
            </w:r>
          </w:p>
        </w:tc>
        <w:tc>
          <w:tcPr>
            <w:tcW w:w="345" w:type="pct"/>
            <w:shd w:val="clear" w:color="auto" w:fill="auto"/>
            <w:vAlign w:val="center"/>
            <w:hideMark/>
          </w:tcPr>
          <w:p w14:paraId="488F0F0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4.7</w:t>
            </w:r>
          </w:p>
        </w:tc>
        <w:tc>
          <w:tcPr>
            <w:tcW w:w="267" w:type="pct"/>
            <w:shd w:val="clear" w:color="auto" w:fill="auto"/>
            <w:vAlign w:val="center"/>
            <w:hideMark/>
          </w:tcPr>
          <w:p w14:paraId="3340D3E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1.4</w:t>
            </w:r>
          </w:p>
        </w:tc>
        <w:tc>
          <w:tcPr>
            <w:tcW w:w="373" w:type="pct"/>
            <w:shd w:val="clear" w:color="auto" w:fill="auto"/>
            <w:vAlign w:val="center"/>
            <w:hideMark/>
          </w:tcPr>
          <w:p w14:paraId="590DA2D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7B2C600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hideMark/>
          </w:tcPr>
          <w:p w14:paraId="706DC60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754B4067" w14:textId="77777777" w:rsidTr="007C04EA">
        <w:trPr>
          <w:trHeight w:val="359"/>
        </w:trPr>
        <w:tc>
          <w:tcPr>
            <w:tcW w:w="513" w:type="pct"/>
            <w:shd w:val="clear" w:color="auto" w:fill="auto"/>
            <w:vAlign w:val="center"/>
            <w:hideMark/>
          </w:tcPr>
          <w:p w14:paraId="194EDCB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GP-Z-52-01</w:t>
            </w:r>
          </w:p>
        </w:tc>
        <w:tc>
          <w:tcPr>
            <w:tcW w:w="651" w:type="pct"/>
            <w:shd w:val="clear" w:color="auto" w:fill="auto"/>
            <w:vAlign w:val="center"/>
            <w:hideMark/>
          </w:tcPr>
          <w:p w14:paraId="0175E91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Modul generare gaz inert</w:t>
            </w:r>
          </w:p>
        </w:tc>
        <w:tc>
          <w:tcPr>
            <w:tcW w:w="390" w:type="pct"/>
            <w:shd w:val="clear" w:color="auto" w:fill="auto"/>
            <w:vAlign w:val="center"/>
            <w:hideMark/>
          </w:tcPr>
          <w:p w14:paraId="237CE3D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093C7A1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70243C9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3935AE4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358</w:t>
            </w:r>
          </w:p>
        </w:tc>
        <w:tc>
          <w:tcPr>
            <w:tcW w:w="418" w:type="pct"/>
            <w:shd w:val="clear" w:color="auto" w:fill="auto"/>
            <w:vAlign w:val="center"/>
            <w:hideMark/>
          </w:tcPr>
          <w:p w14:paraId="5B6BE99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(Sm³/h)</w:t>
            </w:r>
          </w:p>
        </w:tc>
        <w:tc>
          <w:tcPr>
            <w:tcW w:w="357" w:type="pct"/>
            <w:shd w:val="clear" w:color="auto" w:fill="auto"/>
            <w:vAlign w:val="center"/>
            <w:hideMark/>
          </w:tcPr>
          <w:p w14:paraId="55ECC26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76EB025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30C5DFC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3225DDA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2.7</w:t>
            </w:r>
          </w:p>
        </w:tc>
        <w:tc>
          <w:tcPr>
            <w:tcW w:w="374" w:type="pct"/>
            <w:shd w:val="clear" w:color="auto" w:fill="auto"/>
            <w:vAlign w:val="center"/>
            <w:hideMark/>
          </w:tcPr>
          <w:p w14:paraId="71B4669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426" w:type="pct"/>
            <w:shd w:val="clear" w:color="auto" w:fill="auto"/>
            <w:vAlign w:val="center"/>
            <w:hideMark/>
          </w:tcPr>
          <w:p w14:paraId="30D1A2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1.7</w:t>
            </w:r>
          </w:p>
        </w:tc>
      </w:tr>
      <w:tr w:rsidR="00E07A26" w:rsidRPr="00E07A26" w14:paraId="507F3B24" w14:textId="77777777" w:rsidTr="007C04EA">
        <w:trPr>
          <w:trHeight w:val="251"/>
        </w:trPr>
        <w:tc>
          <w:tcPr>
            <w:tcW w:w="513" w:type="pct"/>
            <w:shd w:val="clear" w:color="auto" w:fill="auto"/>
            <w:vAlign w:val="center"/>
            <w:hideMark/>
          </w:tcPr>
          <w:p w14:paraId="62F29B9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GP-V-52-01</w:t>
            </w:r>
          </w:p>
        </w:tc>
        <w:tc>
          <w:tcPr>
            <w:tcW w:w="651" w:type="pct"/>
            <w:shd w:val="clear" w:color="auto" w:fill="auto"/>
            <w:vAlign w:val="center"/>
            <w:hideMark/>
          </w:tcPr>
          <w:p w14:paraId="1048BAF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Vas tampon gaz inert</w:t>
            </w:r>
          </w:p>
        </w:tc>
        <w:tc>
          <w:tcPr>
            <w:tcW w:w="390" w:type="pct"/>
            <w:shd w:val="clear" w:color="auto" w:fill="auto"/>
            <w:vAlign w:val="center"/>
            <w:hideMark/>
          </w:tcPr>
          <w:p w14:paraId="513962E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21943B9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4EBE08F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6B6B872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358</w:t>
            </w:r>
          </w:p>
        </w:tc>
        <w:tc>
          <w:tcPr>
            <w:tcW w:w="418" w:type="pct"/>
            <w:shd w:val="clear" w:color="auto" w:fill="auto"/>
            <w:vAlign w:val="center"/>
            <w:hideMark/>
          </w:tcPr>
          <w:p w14:paraId="172DF58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(Sm³/h)</w:t>
            </w:r>
          </w:p>
        </w:tc>
        <w:tc>
          <w:tcPr>
            <w:tcW w:w="357" w:type="pct"/>
            <w:shd w:val="clear" w:color="auto" w:fill="auto"/>
            <w:vAlign w:val="center"/>
            <w:hideMark/>
          </w:tcPr>
          <w:p w14:paraId="59314C2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Vertical</w:t>
            </w:r>
          </w:p>
        </w:tc>
        <w:tc>
          <w:tcPr>
            <w:tcW w:w="345" w:type="pct"/>
            <w:shd w:val="clear" w:color="auto" w:fill="auto"/>
            <w:vAlign w:val="center"/>
            <w:hideMark/>
          </w:tcPr>
          <w:p w14:paraId="5342732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4.5</w:t>
            </w:r>
          </w:p>
        </w:tc>
        <w:tc>
          <w:tcPr>
            <w:tcW w:w="267" w:type="pct"/>
            <w:shd w:val="clear" w:color="auto" w:fill="auto"/>
            <w:vAlign w:val="center"/>
            <w:hideMark/>
          </w:tcPr>
          <w:p w14:paraId="37480E2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1.2</w:t>
            </w:r>
          </w:p>
        </w:tc>
        <w:tc>
          <w:tcPr>
            <w:tcW w:w="373" w:type="pct"/>
            <w:shd w:val="clear" w:color="auto" w:fill="auto"/>
            <w:vAlign w:val="center"/>
            <w:hideMark/>
          </w:tcPr>
          <w:p w14:paraId="62540BD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4D56315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hideMark/>
          </w:tcPr>
          <w:p w14:paraId="7EB0677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1616BF76" w14:textId="77777777" w:rsidTr="007C04EA">
        <w:trPr>
          <w:trHeight w:val="359"/>
        </w:trPr>
        <w:tc>
          <w:tcPr>
            <w:tcW w:w="513" w:type="pct"/>
            <w:shd w:val="clear" w:color="auto" w:fill="auto"/>
            <w:noWrap/>
            <w:vAlign w:val="center"/>
            <w:hideMark/>
          </w:tcPr>
          <w:p w14:paraId="3C0CC35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GP-Z-53-01</w:t>
            </w:r>
          </w:p>
        </w:tc>
        <w:tc>
          <w:tcPr>
            <w:tcW w:w="651" w:type="pct"/>
            <w:shd w:val="clear" w:color="auto" w:fill="auto"/>
            <w:noWrap/>
            <w:vAlign w:val="center"/>
            <w:hideMark/>
          </w:tcPr>
          <w:p w14:paraId="50AEFD0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Modul </w:t>
            </w:r>
            <w:r w:rsidR="00B5742B" w:rsidRPr="00E07A26">
              <w:rPr>
                <w:rFonts w:asciiTheme="minorHAnsi" w:eastAsia="Times New Roman" w:hAnsiTheme="minorHAnsi" w:cs="Arial"/>
                <w:color w:val="auto"/>
                <w:szCs w:val="16"/>
              </w:rPr>
              <w:t>încărcare</w:t>
            </w:r>
            <w:r w:rsidRPr="00E07A26">
              <w:rPr>
                <w:rFonts w:asciiTheme="minorHAnsi" w:eastAsia="Times New Roman" w:hAnsiTheme="minorHAnsi" w:cs="Arial"/>
                <w:color w:val="auto"/>
                <w:szCs w:val="16"/>
              </w:rPr>
              <w:t xml:space="preserve"> rezervor combustibil Diesel</w:t>
            </w:r>
          </w:p>
        </w:tc>
        <w:tc>
          <w:tcPr>
            <w:tcW w:w="390" w:type="pct"/>
            <w:shd w:val="clear" w:color="auto" w:fill="auto"/>
            <w:vAlign w:val="center"/>
            <w:hideMark/>
          </w:tcPr>
          <w:p w14:paraId="642EE61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763ED32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6338741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07CA4AE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30</w:t>
            </w:r>
          </w:p>
        </w:tc>
        <w:tc>
          <w:tcPr>
            <w:tcW w:w="418" w:type="pct"/>
            <w:shd w:val="clear" w:color="auto" w:fill="auto"/>
            <w:vAlign w:val="center"/>
            <w:hideMark/>
          </w:tcPr>
          <w:p w14:paraId="76A7803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12EF909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0B8A77A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5A1DEFA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tcPr>
          <w:p w14:paraId="497ECDC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tcPr>
          <w:p w14:paraId="20A9206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tcPr>
          <w:p w14:paraId="134D432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0C3AB3F3" w14:textId="77777777" w:rsidTr="007C04EA">
        <w:trPr>
          <w:trHeight w:val="224"/>
        </w:trPr>
        <w:tc>
          <w:tcPr>
            <w:tcW w:w="513" w:type="pct"/>
            <w:shd w:val="clear" w:color="auto" w:fill="auto"/>
            <w:noWrap/>
            <w:vAlign w:val="center"/>
            <w:hideMark/>
          </w:tcPr>
          <w:p w14:paraId="01BBC87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GP-F-53-01A/B</w:t>
            </w:r>
          </w:p>
        </w:tc>
        <w:tc>
          <w:tcPr>
            <w:tcW w:w="651" w:type="pct"/>
            <w:shd w:val="clear" w:color="auto" w:fill="auto"/>
            <w:noWrap/>
            <w:vAlign w:val="center"/>
            <w:hideMark/>
          </w:tcPr>
          <w:p w14:paraId="1C074D36" w14:textId="77777777" w:rsidR="005B448C" w:rsidRPr="00E07A26" w:rsidRDefault="00B5742B"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Filtre</w:t>
            </w:r>
            <w:r w:rsidR="005B448C" w:rsidRPr="00E07A26">
              <w:rPr>
                <w:rFonts w:asciiTheme="minorHAnsi" w:eastAsia="Times New Roman" w:hAnsiTheme="minorHAnsi" w:cs="Arial"/>
                <w:color w:val="auto"/>
                <w:szCs w:val="16"/>
              </w:rPr>
              <w:t xml:space="preserve"> combustibil Diesel</w:t>
            </w:r>
          </w:p>
        </w:tc>
        <w:tc>
          <w:tcPr>
            <w:tcW w:w="390" w:type="pct"/>
            <w:shd w:val="clear" w:color="auto" w:fill="auto"/>
            <w:noWrap/>
            <w:vAlign w:val="center"/>
            <w:hideMark/>
          </w:tcPr>
          <w:p w14:paraId="5F29D66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631215D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47DCA15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76263DF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18" w:type="pct"/>
            <w:shd w:val="clear" w:color="auto" w:fill="auto"/>
            <w:vAlign w:val="center"/>
            <w:hideMark/>
          </w:tcPr>
          <w:p w14:paraId="3424829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(m³/d)</w:t>
            </w:r>
          </w:p>
        </w:tc>
        <w:tc>
          <w:tcPr>
            <w:tcW w:w="357" w:type="pct"/>
            <w:shd w:val="clear" w:color="auto" w:fill="auto"/>
            <w:vAlign w:val="center"/>
            <w:hideMark/>
          </w:tcPr>
          <w:p w14:paraId="77B22AD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0921D04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7140BFF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0.2</w:t>
            </w:r>
          </w:p>
        </w:tc>
        <w:tc>
          <w:tcPr>
            <w:tcW w:w="373" w:type="pct"/>
            <w:shd w:val="clear" w:color="auto" w:fill="auto"/>
            <w:vAlign w:val="center"/>
            <w:hideMark/>
          </w:tcPr>
          <w:p w14:paraId="5C111DB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17AE4F0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hideMark/>
          </w:tcPr>
          <w:p w14:paraId="1519721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0.4</w:t>
            </w:r>
          </w:p>
        </w:tc>
      </w:tr>
      <w:tr w:rsidR="00E07A26" w:rsidRPr="00E07A26" w14:paraId="0A119A8B" w14:textId="77777777" w:rsidTr="007C04EA">
        <w:trPr>
          <w:trHeight w:val="161"/>
        </w:trPr>
        <w:tc>
          <w:tcPr>
            <w:tcW w:w="513" w:type="pct"/>
            <w:shd w:val="clear" w:color="auto" w:fill="auto"/>
            <w:noWrap/>
            <w:vAlign w:val="center"/>
            <w:hideMark/>
          </w:tcPr>
          <w:p w14:paraId="431631B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GP-P-53-01A/B</w:t>
            </w:r>
          </w:p>
        </w:tc>
        <w:tc>
          <w:tcPr>
            <w:tcW w:w="651" w:type="pct"/>
            <w:shd w:val="clear" w:color="auto" w:fill="auto"/>
            <w:noWrap/>
            <w:vAlign w:val="center"/>
            <w:hideMark/>
          </w:tcPr>
          <w:p w14:paraId="457E1B6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Pompe transfer combustibil Diesel</w:t>
            </w:r>
          </w:p>
        </w:tc>
        <w:tc>
          <w:tcPr>
            <w:tcW w:w="390" w:type="pct"/>
            <w:shd w:val="clear" w:color="auto" w:fill="auto"/>
            <w:noWrap/>
            <w:vAlign w:val="center"/>
            <w:hideMark/>
          </w:tcPr>
          <w:p w14:paraId="11EE747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03F7EE7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5983821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2522EE7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18" w:type="pct"/>
            <w:shd w:val="clear" w:color="auto" w:fill="auto"/>
            <w:vAlign w:val="center"/>
            <w:hideMark/>
          </w:tcPr>
          <w:p w14:paraId="482449D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(m³/d)</w:t>
            </w:r>
          </w:p>
        </w:tc>
        <w:tc>
          <w:tcPr>
            <w:tcW w:w="357" w:type="pct"/>
            <w:shd w:val="clear" w:color="auto" w:fill="auto"/>
            <w:vAlign w:val="center"/>
            <w:hideMark/>
          </w:tcPr>
          <w:p w14:paraId="33309BF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Centrifugal</w:t>
            </w:r>
          </w:p>
        </w:tc>
        <w:tc>
          <w:tcPr>
            <w:tcW w:w="345" w:type="pct"/>
            <w:shd w:val="clear" w:color="auto" w:fill="auto"/>
            <w:vAlign w:val="center"/>
            <w:hideMark/>
          </w:tcPr>
          <w:p w14:paraId="6ADB04D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6F550D2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2CE6B72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374" w:type="pct"/>
            <w:shd w:val="clear" w:color="auto" w:fill="auto"/>
            <w:vAlign w:val="center"/>
            <w:hideMark/>
          </w:tcPr>
          <w:p w14:paraId="2A0C7A1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3BB42C3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0.9</w:t>
            </w:r>
          </w:p>
        </w:tc>
      </w:tr>
      <w:tr w:rsidR="00E07A26" w:rsidRPr="00E07A26" w14:paraId="50ECE763" w14:textId="77777777" w:rsidTr="007C04EA">
        <w:trPr>
          <w:trHeight w:val="512"/>
        </w:trPr>
        <w:tc>
          <w:tcPr>
            <w:tcW w:w="513" w:type="pct"/>
            <w:shd w:val="clear" w:color="auto" w:fill="auto"/>
            <w:noWrap/>
            <w:vAlign w:val="center"/>
            <w:hideMark/>
          </w:tcPr>
          <w:p w14:paraId="6062886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GP-P-53-02</w:t>
            </w:r>
          </w:p>
        </w:tc>
        <w:tc>
          <w:tcPr>
            <w:tcW w:w="651" w:type="pct"/>
            <w:shd w:val="clear" w:color="auto" w:fill="auto"/>
            <w:vAlign w:val="center"/>
            <w:hideMark/>
          </w:tcPr>
          <w:p w14:paraId="3F18DE2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Pompa scurgeri </w:t>
            </w:r>
            <w:r w:rsidR="00B5742B" w:rsidRPr="00E07A26">
              <w:rPr>
                <w:rFonts w:asciiTheme="minorHAnsi" w:eastAsia="Times New Roman" w:hAnsiTheme="minorHAnsi" w:cs="Arial"/>
                <w:color w:val="auto"/>
                <w:szCs w:val="16"/>
              </w:rPr>
              <w:t>împrejmuire</w:t>
            </w:r>
            <w:r w:rsidRPr="00E07A26">
              <w:rPr>
                <w:rFonts w:asciiTheme="minorHAnsi" w:eastAsia="Times New Roman" w:hAnsiTheme="minorHAnsi" w:cs="Arial"/>
                <w:color w:val="auto"/>
                <w:szCs w:val="16"/>
              </w:rPr>
              <w:t xml:space="preserve"> rezervor stocare combustibil Diesel </w:t>
            </w:r>
          </w:p>
        </w:tc>
        <w:tc>
          <w:tcPr>
            <w:tcW w:w="390" w:type="pct"/>
            <w:shd w:val="clear" w:color="auto" w:fill="auto"/>
            <w:vAlign w:val="center"/>
            <w:hideMark/>
          </w:tcPr>
          <w:p w14:paraId="380FFB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58279C9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02AF703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1F702D7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w:t>
            </w:r>
          </w:p>
        </w:tc>
        <w:tc>
          <w:tcPr>
            <w:tcW w:w="418" w:type="pct"/>
            <w:shd w:val="clear" w:color="auto" w:fill="auto"/>
            <w:vAlign w:val="center"/>
            <w:hideMark/>
          </w:tcPr>
          <w:p w14:paraId="2D8D1F6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19F97AF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Diafragma</w:t>
            </w:r>
          </w:p>
        </w:tc>
        <w:tc>
          <w:tcPr>
            <w:tcW w:w="345" w:type="pct"/>
            <w:shd w:val="clear" w:color="auto" w:fill="auto"/>
            <w:vAlign w:val="center"/>
            <w:hideMark/>
          </w:tcPr>
          <w:p w14:paraId="12F0494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2738DF7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4BE0F56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374" w:type="pct"/>
            <w:shd w:val="clear" w:color="auto" w:fill="auto"/>
            <w:vAlign w:val="center"/>
            <w:hideMark/>
          </w:tcPr>
          <w:p w14:paraId="103333D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17591E5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0.9</w:t>
            </w:r>
          </w:p>
        </w:tc>
      </w:tr>
      <w:tr w:rsidR="00E07A26" w:rsidRPr="00E07A26" w14:paraId="18CAEFC0" w14:textId="77777777" w:rsidTr="007C04EA">
        <w:trPr>
          <w:trHeight w:val="269"/>
        </w:trPr>
        <w:tc>
          <w:tcPr>
            <w:tcW w:w="513" w:type="pct"/>
            <w:shd w:val="clear" w:color="auto" w:fill="auto"/>
            <w:noWrap/>
            <w:vAlign w:val="center"/>
            <w:hideMark/>
          </w:tcPr>
          <w:p w14:paraId="2B75924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GP-T-53-01</w:t>
            </w:r>
          </w:p>
        </w:tc>
        <w:tc>
          <w:tcPr>
            <w:tcW w:w="651" w:type="pct"/>
            <w:shd w:val="clear" w:color="auto" w:fill="auto"/>
            <w:noWrap/>
            <w:vAlign w:val="center"/>
            <w:hideMark/>
          </w:tcPr>
          <w:p w14:paraId="5878F14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Rezervor stocare combustibil Diesel</w:t>
            </w:r>
          </w:p>
        </w:tc>
        <w:tc>
          <w:tcPr>
            <w:tcW w:w="390" w:type="pct"/>
            <w:shd w:val="clear" w:color="auto" w:fill="auto"/>
            <w:noWrap/>
            <w:vAlign w:val="center"/>
            <w:hideMark/>
          </w:tcPr>
          <w:p w14:paraId="32CC071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58387A8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09C0AAD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3F65C26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30</w:t>
            </w:r>
          </w:p>
        </w:tc>
        <w:tc>
          <w:tcPr>
            <w:tcW w:w="418" w:type="pct"/>
            <w:shd w:val="clear" w:color="auto" w:fill="auto"/>
            <w:vAlign w:val="center"/>
            <w:hideMark/>
          </w:tcPr>
          <w:p w14:paraId="3DDEF4C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w:t>
            </w:r>
          </w:p>
        </w:tc>
        <w:tc>
          <w:tcPr>
            <w:tcW w:w="357" w:type="pct"/>
            <w:shd w:val="clear" w:color="auto" w:fill="auto"/>
            <w:vAlign w:val="center"/>
            <w:hideMark/>
          </w:tcPr>
          <w:p w14:paraId="2D60711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67DE9B0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61EE2D1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0943B0A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4.0</w:t>
            </w:r>
          </w:p>
        </w:tc>
        <w:tc>
          <w:tcPr>
            <w:tcW w:w="374" w:type="pct"/>
            <w:shd w:val="clear" w:color="auto" w:fill="auto"/>
            <w:vAlign w:val="center"/>
            <w:hideMark/>
          </w:tcPr>
          <w:p w14:paraId="04DBE6F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4.0</w:t>
            </w:r>
          </w:p>
        </w:tc>
        <w:tc>
          <w:tcPr>
            <w:tcW w:w="426" w:type="pct"/>
            <w:shd w:val="clear" w:color="auto" w:fill="auto"/>
            <w:vAlign w:val="center"/>
            <w:hideMark/>
          </w:tcPr>
          <w:p w14:paraId="0338100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2.0</w:t>
            </w:r>
          </w:p>
        </w:tc>
      </w:tr>
      <w:tr w:rsidR="00E07A26" w:rsidRPr="00E07A26" w14:paraId="0E5F329A" w14:textId="77777777" w:rsidTr="007C04EA">
        <w:trPr>
          <w:trHeight w:val="224"/>
        </w:trPr>
        <w:tc>
          <w:tcPr>
            <w:tcW w:w="513" w:type="pct"/>
            <w:shd w:val="clear" w:color="auto" w:fill="auto"/>
            <w:noWrap/>
            <w:vAlign w:val="center"/>
            <w:hideMark/>
          </w:tcPr>
          <w:p w14:paraId="3C5C561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lastRenderedPageBreak/>
              <w:t>GP-Z-58-01</w:t>
            </w:r>
          </w:p>
        </w:tc>
        <w:tc>
          <w:tcPr>
            <w:tcW w:w="651" w:type="pct"/>
            <w:shd w:val="clear" w:color="auto" w:fill="auto"/>
            <w:noWrap/>
            <w:vAlign w:val="center"/>
            <w:hideMark/>
          </w:tcPr>
          <w:p w14:paraId="3D60A4A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Modul agent termic (ulei fierbinte) </w:t>
            </w:r>
          </w:p>
        </w:tc>
        <w:tc>
          <w:tcPr>
            <w:tcW w:w="390" w:type="pct"/>
            <w:shd w:val="clear" w:color="auto" w:fill="auto"/>
            <w:noWrap/>
            <w:vAlign w:val="center"/>
            <w:hideMark/>
          </w:tcPr>
          <w:p w14:paraId="3F9A4A4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1D205FE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7E0D1B0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57D1E4A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415</w:t>
            </w:r>
          </w:p>
        </w:tc>
        <w:tc>
          <w:tcPr>
            <w:tcW w:w="418" w:type="pct"/>
            <w:shd w:val="clear" w:color="auto" w:fill="auto"/>
            <w:vAlign w:val="center"/>
            <w:hideMark/>
          </w:tcPr>
          <w:p w14:paraId="2A3CEAA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(kW)</w:t>
            </w:r>
          </w:p>
        </w:tc>
        <w:tc>
          <w:tcPr>
            <w:tcW w:w="357" w:type="pct"/>
            <w:shd w:val="clear" w:color="auto" w:fill="auto"/>
            <w:vAlign w:val="center"/>
            <w:hideMark/>
          </w:tcPr>
          <w:p w14:paraId="7E02CD4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w:t>
            </w:r>
          </w:p>
        </w:tc>
        <w:tc>
          <w:tcPr>
            <w:tcW w:w="345" w:type="pct"/>
            <w:shd w:val="clear" w:color="auto" w:fill="auto"/>
            <w:vAlign w:val="center"/>
            <w:hideMark/>
          </w:tcPr>
          <w:p w14:paraId="4C8AEB7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w:t>
            </w:r>
          </w:p>
        </w:tc>
        <w:tc>
          <w:tcPr>
            <w:tcW w:w="267" w:type="pct"/>
            <w:shd w:val="clear" w:color="auto" w:fill="auto"/>
            <w:vAlign w:val="center"/>
            <w:hideMark/>
          </w:tcPr>
          <w:p w14:paraId="08794FF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w:t>
            </w:r>
          </w:p>
        </w:tc>
        <w:tc>
          <w:tcPr>
            <w:tcW w:w="373" w:type="pct"/>
            <w:shd w:val="clear" w:color="auto" w:fill="auto"/>
            <w:vAlign w:val="center"/>
            <w:hideMark/>
          </w:tcPr>
          <w:p w14:paraId="30FD6EA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8.0</w:t>
            </w:r>
          </w:p>
        </w:tc>
        <w:tc>
          <w:tcPr>
            <w:tcW w:w="374" w:type="pct"/>
            <w:shd w:val="clear" w:color="auto" w:fill="auto"/>
            <w:vAlign w:val="center"/>
            <w:hideMark/>
          </w:tcPr>
          <w:p w14:paraId="0589DD4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5.0</w:t>
            </w:r>
          </w:p>
        </w:tc>
        <w:tc>
          <w:tcPr>
            <w:tcW w:w="426" w:type="pct"/>
            <w:shd w:val="clear" w:color="auto" w:fill="auto"/>
            <w:vAlign w:val="center"/>
            <w:hideMark/>
          </w:tcPr>
          <w:p w14:paraId="14FB790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4.0</w:t>
            </w:r>
          </w:p>
        </w:tc>
      </w:tr>
      <w:tr w:rsidR="00E07A26" w:rsidRPr="00E07A26" w14:paraId="2F558153" w14:textId="77777777" w:rsidTr="007C04EA">
        <w:trPr>
          <w:trHeight w:val="269"/>
        </w:trPr>
        <w:tc>
          <w:tcPr>
            <w:tcW w:w="513" w:type="pct"/>
            <w:shd w:val="clear" w:color="auto" w:fill="auto"/>
            <w:vAlign w:val="center"/>
            <w:hideMark/>
          </w:tcPr>
          <w:p w14:paraId="7524F9B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GP-F-58-01A/B</w:t>
            </w:r>
          </w:p>
        </w:tc>
        <w:tc>
          <w:tcPr>
            <w:tcW w:w="651" w:type="pct"/>
            <w:shd w:val="clear" w:color="auto" w:fill="auto"/>
            <w:vAlign w:val="center"/>
            <w:hideMark/>
          </w:tcPr>
          <w:p w14:paraId="268D9F8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Filtre ulei fierbinte</w:t>
            </w:r>
          </w:p>
        </w:tc>
        <w:tc>
          <w:tcPr>
            <w:tcW w:w="390" w:type="pct"/>
            <w:shd w:val="clear" w:color="auto" w:fill="auto"/>
            <w:vAlign w:val="center"/>
            <w:hideMark/>
          </w:tcPr>
          <w:p w14:paraId="222EC09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769FF91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7223A7B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5CE618E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18" w:type="pct"/>
            <w:shd w:val="clear" w:color="auto" w:fill="auto"/>
            <w:vAlign w:val="center"/>
            <w:hideMark/>
          </w:tcPr>
          <w:p w14:paraId="0255644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57" w:type="pct"/>
            <w:shd w:val="clear" w:color="auto" w:fill="auto"/>
            <w:vAlign w:val="center"/>
            <w:hideMark/>
          </w:tcPr>
          <w:p w14:paraId="20F3D66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4574D72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2E6EEAA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702DE42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374" w:type="pct"/>
            <w:shd w:val="clear" w:color="auto" w:fill="auto"/>
            <w:vAlign w:val="center"/>
            <w:hideMark/>
          </w:tcPr>
          <w:p w14:paraId="2B97CA2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7932DD0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1.5</w:t>
            </w:r>
          </w:p>
        </w:tc>
      </w:tr>
      <w:tr w:rsidR="00E07A26" w:rsidRPr="00E07A26" w14:paraId="12635256" w14:textId="77777777" w:rsidTr="007C04EA">
        <w:trPr>
          <w:trHeight w:val="161"/>
        </w:trPr>
        <w:tc>
          <w:tcPr>
            <w:tcW w:w="513" w:type="pct"/>
            <w:shd w:val="clear" w:color="auto" w:fill="auto"/>
            <w:vAlign w:val="center"/>
            <w:hideMark/>
          </w:tcPr>
          <w:p w14:paraId="7E4F20B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GP-HF-58-01</w:t>
            </w:r>
          </w:p>
        </w:tc>
        <w:tc>
          <w:tcPr>
            <w:tcW w:w="651" w:type="pct"/>
            <w:shd w:val="clear" w:color="auto" w:fill="auto"/>
            <w:vAlign w:val="center"/>
            <w:hideMark/>
          </w:tcPr>
          <w:p w14:paraId="3CA63ACF" w14:textId="77777777" w:rsidR="005B448C" w:rsidRPr="00E07A26" w:rsidRDefault="00B5742B"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Încălzitor</w:t>
            </w:r>
            <w:r w:rsidR="005B448C" w:rsidRPr="00E07A26">
              <w:rPr>
                <w:rFonts w:asciiTheme="minorHAnsi" w:eastAsia="Times New Roman" w:hAnsiTheme="minorHAnsi" w:cs="Arial"/>
                <w:color w:val="auto"/>
                <w:szCs w:val="16"/>
              </w:rPr>
              <w:t xml:space="preserve"> cu </w:t>
            </w:r>
            <w:r w:rsidRPr="00E07A26">
              <w:rPr>
                <w:rFonts w:asciiTheme="minorHAnsi" w:eastAsia="Times New Roman" w:hAnsiTheme="minorHAnsi" w:cs="Arial"/>
                <w:color w:val="auto"/>
                <w:szCs w:val="16"/>
              </w:rPr>
              <w:t>flacără</w:t>
            </w:r>
            <w:r w:rsidR="005B448C" w:rsidRPr="00E07A26">
              <w:rPr>
                <w:rFonts w:asciiTheme="minorHAnsi" w:eastAsia="Times New Roman" w:hAnsiTheme="minorHAnsi" w:cs="Arial"/>
                <w:color w:val="auto"/>
                <w:szCs w:val="16"/>
              </w:rPr>
              <w:t xml:space="preserve"> </w:t>
            </w:r>
          </w:p>
        </w:tc>
        <w:tc>
          <w:tcPr>
            <w:tcW w:w="390" w:type="pct"/>
            <w:shd w:val="clear" w:color="auto" w:fill="auto"/>
            <w:vAlign w:val="center"/>
            <w:hideMark/>
          </w:tcPr>
          <w:p w14:paraId="502AF1A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1A84DD4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76297ED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30F4426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415</w:t>
            </w:r>
          </w:p>
        </w:tc>
        <w:tc>
          <w:tcPr>
            <w:tcW w:w="418" w:type="pct"/>
            <w:shd w:val="clear" w:color="auto" w:fill="auto"/>
            <w:vAlign w:val="center"/>
            <w:hideMark/>
          </w:tcPr>
          <w:p w14:paraId="25A4D8D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(kW)</w:t>
            </w:r>
          </w:p>
        </w:tc>
        <w:tc>
          <w:tcPr>
            <w:tcW w:w="357" w:type="pct"/>
            <w:shd w:val="clear" w:color="auto" w:fill="auto"/>
            <w:vAlign w:val="center"/>
            <w:hideMark/>
          </w:tcPr>
          <w:p w14:paraId="401E8A8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6EB4B37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2555709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59CDFA1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1.8</w:t>
            </w:r>
          </w:p>
        </w:tc>
        <w:tc>
          <w:tcPr>
            <w:tcW w:w="374" w:type="pct"/>
            <w:shd w:val="clear" w:color="auto" w:fill="auto"/>
            <w:vAlign w:val="center"/>
            <w:hideMark/>
          </w:tcPr>
          <w:p w14:paraId="4E005A5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1.9</w:t>
            </w:r>
          </w:p>
        </w:tc>
        <w:tc>
          <w:tcPr>
            <w:tcW w:w="426" w:type="pct"/>
            <w:shd w:val="clear" w:color="auto" w:fill="auto"/>
            <w:vAlign w:val="center"/>
            <w:hideMark/>
          </w:tcPr>
          <w:p w14:paraId="7E976DF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2.8</w:t>
            </w:r>
          </w:p>
        </w:tc>
      </w:tr>
      <w:tr w:rsidR="00E07A26" w:rsidRPr="00E07A26" w14:paraId="1889B054" w14:textId="77777777" w:rsidTr="007C04EA">
        <w:trPr>
          <w:trHeight w:val="332"/>
        </w:trPr>
        <w:tc>
          <w:tcPr>
            <w:tcW w:w="513" w:type="pct"/>
            <w:shd w:val="clear" w:color="auto" w:fill="auto"/>
            <w:vAlign w:val="center"/>
            <w:hideMark/>
          </w:tcPr>
          <w:p w14:paraId="075A756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GP-P-58-01A/B</w:t>
            </w:r>
          </w:p>
        </w:tc>
        <w:tc>
          <w:tcPr>
            <w:tcW w:w="651" w:type="pct"/>
            <w:shd w:val="clear" w:color="auto" w:fill="auto"/>
            <w:vAlign w:val="center"/>
            <w:hideMark/>
          </w:tcPr>
          <w:p w14:paraId="3456A0D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 xml:space="preserve">Pompe </w:t>
            </w:r>
            <w:r w:rsidR="00B5742B" w:rsidRPr="00E07A26">
              <w:rPr>
                <w:rFonts w:asciiTheme="minorHAnsi" w:eastAsia="Times New Roman" w:hAnsiTheme="minorHAnsi" w:cs="Arial"/>
                <w:color w:val="auto"/>
                <w:szCs w:val="16"/>
              </w:rPr>
              <w:t>circulație</w:t>
            </w:r>
            <w:r w:rsidRPr="00E07A26">
              <w:rPr>
                <w:rFonts w:asciiTheme="minorHAnsi" w:eastAsia="Times New Roman" w:hAnsiTheme="minorHAnsi" w:cs="Arial"/>
                <w:color w:val="auto"/>
                <w:szCs w:val="16"/>
              </w:rPr>
              <w:t xml:space="preserve"> ulei fierbinte </w:t>
            </w:r>
          </w:p>
        </w:tc>
        <w:tc>
          <w:tcPr>
            <w:tcW w:w="390" w:type="pct"/>
            <w:shd w:val="clear" w:color="auto" w:fill="auto"/>
            <w:vAlign w:val="center"/>
            <w:hideMark/>
          </w:tcPr>
          <w:p w14:paraId="7A647F2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7C6F572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566F7EC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0E5EC19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418" w:type="pct"/>
            <w:shd w:val="clear" w:color="auto" w:fill="auto"/>
            <w:vAlign w:val="center"/>
            <w:hideMark/>
          </w:tcPr>
          <w:p w14:paraId="643604B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075FBD2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7EE8E88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482E191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2B85D6F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1.5</w:t>
            </w:r>
          </w:p>
        </w:tc>
        <w:tc>
          <w:tcPr>
            <w:tcW w:w="374" w:type="pct"/>
            <w:shd w:val="clear" w:color="auto" w:fill="auto"/>
            <w:vAlign w:val="center"/>
            <w:hideMark/>
          </w:tcPr>
          <w:p w14:paraId="4895418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1.0</w:t>
            </w:r>
          </w:p>
        </w:tc>
        <w:tc>
          <w:tcPr>
            <w:tcW w:w="426" w:type="pct"/>
            <w:shd w:val="clear" w:color="auto" w:fill="auto"/>
            <w:vAlign w:val="center"/>
            <w:hideMark/>
          </w:tcPr>
          <w:p w14:paraId="2100034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0.9</w:t>
            </w:r>
          </w:p>
        </w:tc>
      </w:tr>
      <w:tr w:rsidR="00E07A26" w:rsidRPr="00E07A26" w14:paraId="77E491CD" w14:textId="77777777" w:rsidTr="007C04EA">
        <w:trPr>
          <w:trHeight w:val="224"/>
        </w:trPr>
        <w:tc>
          <w:tcPr>
            <w:tcW w:w="513" w:type="pct"/>
            <w:shd w:val="clear" w:color="auto" w:fill="auto"/>
            <w:vAlign w:val="center"/>
            <w:hideMark/>
          </w:tcPr>
          <w:p w14:paraId="753E469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GP-V-58-01</w:t>
            </w:r>
          </w:p>
        </w:tc>
        <w:tc>
          <w:tcPr>
            <w:tcW w:w="651" w:type="pct"/>
            <w:shd w:val="clear" w:color="auto" w:fill="auto"/>
            <w:vAlign w:val="center"/>
            <w:hideMark/>
          </w:tcPr>
          <w:p w14:paraId="7126813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Vas ulei fierbinte</w:t>
            </w:r>
          </w:p>
        </w:tc>
        <w:tc>
          <w:tcPr>
            <w:tcW w:w="390" w:type="pct"/>
            <w:shd w:val="clear" w:color="auto" w:fill="auto"/>
            <w:vAlign w:val="center"/>
            <w:hideMark/>
          </w:tcPr>
          <w:p w14:paraId="6D38191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1C272F7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2653E2C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7B2FFF9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16</w:t>
            </w:r>
          </w:p>
        </w:tc>
        <w:tc>
          <w:tcPr>
            <w:tcW w:w="418" w:type="pct"/>
            <w:shd w:val="clear" w:color="auto" w:fill="auto"/>
            <w:vAlign w:val="center"/>
            <w:hideMark/>
          </w:tcPr>
          <w:p w14:paraId="7B6D94D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(m³/h)</w:t>
            </w:r>
          </w:p>
        </w:tc>
        <w:tc>
          <w:tcPr>
            <w:tcW w:w="357" w:type="pct"/>
            <w:shd w:val="clear" w:color="auto" w:fill="auto"/>
            <w:vAlign w:val="center"/>
            <w:hideMark/>
          </w:tcPr>
          <w:p w14:paraId="35F379C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Vertical</w:t>
            </w:r>
          </w:p>
        </w:tc>
        <w:tc>
          <w:tcPr>
            <w:tcW w:w="345" w:type="pct"/>
            <w:shd w:val="clear" w:color="auto" w:fill="auto"/>
            <w:vAlign w:val="center"/>
            <w:hideMark/>
          </w:tcPr>
          <w:p w14:paraId="5893D5B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1.8</w:t>
            </w:r>
          </w:p>
        </w:tc>
        <w:tc>
          <w:tcPr>
            <w:tcW w:w="267" w:type="pct"/>
            <w:shd w:val="clear" w:color="auto" w:fill="auto"/>
            <w:vAlign w:val="center"/>
            <w:hideMark/>
          </w:tcPr>
          <w:p w14:paraId="3A7B4C3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0.6</w:t>
            </w:r>
          </w:p>
        </w:tc>
        <w:tc>
          <w:tcPr>
            <w:tcW w:w="373" w:type="pct"/>
            <w:shd w:val="clear" w:color="auto" w:fill="auto"/>
            <w:vAlign w:val="center"/>
            <w:hideMark/>
          </w:tcPr>
          <w:p w14:paraId="272889D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hideMark/>
          </w:tcPr>
          <w:p w14:paraId="593BDF9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hideMark/>
          </w:tcPr>
          <w:p w14:paraId="68FE1E7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7B976194" w14:textId="77777777" w:rsidTr="007C04EA">
        <w:trPr>
          <w:trHeight w:val="251"/>
        </w:trPr>
        <w:tc>
          <w:tcPr>
            <w:tcW w:w="513" w:type="pct"/>
            <w:shd w:val="clear" w:color="auto" w:fill="auto"/>
            <w:vAlign w:val="center"/>
            <w:hideMark/>
          </w:tcPr>
          <w:p w14:paraId="16BA50F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GP-WC-58-01</w:t>
            </w:r>
          </w:p>
        </w:tc>
        <w:tc>
          <w:tcPr>
            <w:tcW w:w="651" w:type="pct"/>
            <w:shd w:val="clear" w:color="auto" w:fill="auto"/>
            <w:vAlign w:val="center"/>
            <w:hideMark/>
          </w:tcPr>
          <w:p w14:paraId="04C2134B" w14:textId="77777777" w:rsidR="005B448C" w:rsidRPr="00E07A26" w:rsidRDefault="00B5742B"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Răcitor</w:t>
            </w:r>
            <w:r w:rsidR="005B448C" w:rsidRPr="00E07A26">
              <w:rPr>
                <w:rFonts w:asciiTheme="minorHAnsi" w:eastAsia="Times New Roman" w:hAnsiTheme="minorHAnsi" w:cs="Arial"/>
                <w:color w:val="auto"/>
                <w:szCs w:val="16"/>
              </w:rPr>
              <w:t xml:space="preserve"> MEG la </w:t>
            </w:r>
            <w:r w:rsidRPr="00E07A26">
              <w:rPr>
                <w:rFonts w:asciiTheme="minorHAnsi" w:eastAsia="Times New Roman" w:hAnsiTheme="minorHAnsi" w:cs="Arial"/>
                <w:color w:val="auto"/>
                <w:szCs w:val="16"/>
              </w:rPr>
              <w:t>refierbător</w:t>
            </w:r>
            <w:r w:rsidR="005B448C" w:rsidRPr="00E07A26">
              <w:rPr>
                <w:rFonts w:asciiTheme="minorHAnsi" w:eastAsia="Times New Roman" w:hAnsiTheme="minorHAnsi" w:cs="Arial"/>
                <w:color w:val="auto"/>
                <w:szCs w:val="16"/>
              </w:rPr>
              <w:t xml:space="preserve"> </w:t>
            </w:r>
          </w:p>
        </w:tc>
        <w:tc>
          <w:tcPr>
            <w:tcW w:w="390" w:type="pct"/>
            <w:shd w:val="clear" w:color="auto" w:fill="auto"/>
            <w:vAlign w:val="center"/>
            <w:hideMark/>
          </w:tcPr>
          <w:p w14:paraId="246AD0C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30D751E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4F6E0A4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4B8DD75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18" w:type="pct"/>
            <w:shd w:val="clear" w:color="auto" w:fill="auto"/>
            <w:vAlign w:val="center"/>
            <w:hideMark/>
          </w:tcPr>
          <w:p w14:paraId="1B8B9E6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(kW)</w:t>
            </w:r>
          </w:p>
        </w:tc>
        <w:tc>
          <w:tcPr>
            <w:tcW w:w="357" w:type="pct"/>
            <w:shd w:val="clear" w:color="auto" w:fill="auto"/>
            <w:vAlign w:val="center"/>
            <w:hideMark/>
          </w:tcPr>
          <w:p w14:paraId="564938F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521B9AF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081424B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tcPr>
          <w:p w14:paraId="07D20C9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tcPr>
          <w:p w14:paraId="203939C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tcPr>
          <w:p w14:paraId="4E6B0B2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1EFB1272" w14:textId="77777777" w:rsidTr="007C04EA">
        <w:trPr>
          <w:trHeight w:val="269"/>
        </w:trPr>
        <w:tc>
          <w:tcPr>
            <w:tcW w:w="513" w:type="pct"/>
            <w:shd w:val="clear" w:color="auto" w:fill="auto"/>
            <w:vAlign w:val="center"/>
            <w:hideMark/>
          </w:tcPr>
          <w:p w14:paraId="7987747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GP-WC-58-02</w:t>
            </w:r>
          </w:p>
        </w:tc>
        <w:tc>
          <w:tcPr>
            <w:tcW w:w="651" w:type="pct"/>
            <w:shd w:val="clear" w:color="auto" w:fill="auto"/>
            <w:vAlign w:val="center"/>
            <w:hideMark/>
          </w:tcPr>
          <w:p w14:paraId="5C8C8D7D" w14:textId="77777777" w:rsidR="005B448C" w:rsidRPr="00E07A26" w:rsidRDefault="00B5742B"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Răcitor</w:t>
            </w:r>
            <w:r w:rsidR="005B448C" w:rsidRPr="00E07A26">
              <w:rPr>
                <w:rFonts w:asciiTheme="minorHAnsi" w:eastAsia="Times New Roman" w:hAnsiTheme="minorHAnsi" w:cs="Arial"/>
                <w:color w:val="auto"/>
                <w:szCs w:val="16"/>
              </w:rPr>
              <w:t xml:space="preserve"> Ulei fierbinte </w:t>
            </w:r>
          </w:p>
        </w:tc>
        <w:tc>
          <w:tcPr>
            <w:tcW w:w="390" w:type="pct"/>
            <w:shd w:val="clear" w:color="auto" w:fill="auto"/>
            <w:vAlign w:val="center"/>
            <w:hideMark/>
          </w:tcPr>
          <w:p w14:paraId="171CE98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4B378FD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2D964D5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tcPr>
          <w:p w14:paraId="7A214CA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18" w:type="pct"/>
            <w:shd w:val="clear" w:color="auto" w:fill="auto"/>
            <w:vAlign w:val="center"/>
            <w:hideMark/>
          </w:tcPr>
          <w:p w14:paraId="6A86AB4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(kW)</w:t>
            </w:r>
          </w:p>
        </w:tc>
        <w:tc>
          <w:tcPr>
            <w:tcW w:w="357" w:type="pct"/>
            <w:shd w:val="clear" w:color="auto" w:fill="auto"/>
            <w:vAlign w:val="center"/>
            <w:hideMark/>
          </w:tcPr>
          <w:p w14:paraId="4B65084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7DFB449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2B83228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tcPr>
          <w:p w14:paraId="60D1895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tcPr>
          <w:p w14:paraId="618F7E3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tcPr>
          <w:p w14:paraId="58E9DE1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E07A26" w:rsidRPr="00E07A26" w14:paraId="7195F36A" w14:textId="77777777" w:rsidTr="007C04EA">
        <w:trPr>
          <w:trHeight w:val="251"/>
        </w:trPr>
        <w:tc>
          <w:tcPr>
            <w:tcW w:w="513" w:type="pct"/>
            <w:shd w:val="clear" w:color="auto" w:fill="auto"/>
            <w:vAlign w:val="center"/>
            <w:hideMark/>
          </w:tcPr>
          <w:p w14:paraId="20FF685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GP-G-60-01A/B</w:t>
            </w:r>
          </w:p>
        </w:tc>
        <w:tc>
          <w:tcPr>
            <w:tcW w:w="651" w:type="pct"/>
            <w:shd w:val="clear" w:color="auto" w:fill="auto"/>
            <w:vAlign w:val="center"/>
            <w:hideMark/>
          </w:tcPr>
          <w:p w14:paraId="0151E18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Generatoare cu gaz</w:t>
            </w:r>
          </w:p>
        </w:tc>
        <w:tc>
          <w:tcPr>
            <w:tcW w:w="390" w:type="pct"/>
            <w:shd w:val="clear" w:color="auto" w:fill="auto"/>
            <w:vAlign w:val="center"/>
            <w:hideMark/>
          </w:tcPr>
          <w:p w14:paraId="3D45429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2519940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244" w:type="pct"/>
            <w:shd w:val="clear" w:color="auto" w:fill="auto"/>
            <w:vAlign w:val="center"/>
            <w:hideMark/>
          </w:tcPr>
          <w:p w14:paraId="61515DD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w:t>
            </w:r>
          </w:p>
        </w:tc>
        <w:tc>
          <w:tcPr>
            <w:tcW w:w="316" w:type="pct"/>
            <w:shd w:val="clear" w:color="auto" w:fill="auto"/>
            <w:vAlign w:val="center"/>
            <w:hideMark/>
          </w:tcPr>
          <w:p w14:paraId="0989AD8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1,151</w:t>
            </w:r>
          </w:p>
        </w:tc>
        <w:tc>
          <w:tcPr>
            <w:tcW w:w="418" w:type="pct"/>
            <w:shd w:val="clear" w:color="auto" w:fill="auto"/>
            <w:vAlign w:val="center"/>
            <w:hideMark/>
          </w:tcPr>
          <w:p w14:paraId="01D355F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(kW)</w:t>
            </w:r>
          </w:p>
        </w:tc>
        <w:tc>
          <w:tcPr>
            <w:tcW w:w="357" w:type="pct"/>
            <w:shd w:val="clear" w:color="auto" w:fill="auto"/>
            <w:vAlign w:val="center"/>
            <w:hideMark/>
          </w:tcPr>
          <w:p w14:paraId="2395752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37BBB774"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3779B1A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52A17609"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12</w:t>
            </w:r>
          </w:p>
        </w:tc>
        <w:tc>
          <w:tcPr>
            <w:tcW w:w="374" w:type="pct"/>
            <w:shd w:val="clear" w:color="auto" w:fill="auto"/>
            <w:vAlign w:val="center"/>
            <w:hideMark/>
          </w:tcPr>
          <w:p w14:paraId="173A28B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2.4</w:t>
            </w:r>
          </w:p>
        </w:tc>
        <w:tc>
          <w:tcPr>
            <w:tcW w:w="426" w:type="pct"/>
            <w:shd w:val="clear" w:color="auto" w:fill="auto"/>
            <w:vAlign w:val="center"/>
            <w:hideMark/>
          </w:tcPr>
          <w:p w14:paraId="2D38A81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4.0</w:t>
            </w:r>
          </w:p>
        </w:tc>
      </w:tr>
      <w:tr w:rsidR="00E07A26" w:rsidRPr="00E07A26" w14:paraId="20C92535" w14:textId="77777777" w:rsidTr="007C04EA">
        <w:trPr>
          <w:trHeight w:val="314"/>
        </w:trPr>
        <w:tc>
          <w:tcPr>
            <w:tcW w:w="513" w:type="pct"/>
            <w:shd w:val="clear" w:color="auto" w:fill="auto"/>
            <w:vAlign w:val="center"/>
            <w:hideMark/>
          </w:tcPr>
          <w:p w14:paraId="20A8210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GP-Z-63-01</w:t>
            </w:r>
          </w:p>
        </w:tc>
        <w:tc>
          <w:tcPr>
            <w:tcW w:w="651" w:type="pct"/>
            <w:shd w:val="clear" w:color="auto" w:fill="auto"/>
            <w:vAlign w:val="center"/>
            <w:hideMark/>
          </w:tcPr>
          <w:p w14:paraId="6D078BD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Generator curent cu combustibil lichid (de rezerva)</w:t>
            </w:r>
          </w:p>
        </w:tc>
        <w:tc>
          <w:tcPr>
            <w:tcW w:w="390" w:type="pct"/>
            <w:shd w:val="clear" w:color="auto" w:fill="auto"/>
            <w:vAlign w:val="center"/>
            <w:hideMark/>
          </w:tcPr>
          <w:p w14:paraId="558D8F5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32C04EA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16970F6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3C37948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1,151</w:t>
            </w:r>
          </w:p>
        </w:tc>
        <w:tc>
          <w:tcPr>
            <w:tcW w:w="418" w:type="pct"/>
            <w:shd w:val="clear" w:color="auto" w:fill="auto"/>
            <w:vAlign w:val="center"/>
            <w:hideMark/>
          </w:tcPr>
          <w:p w14:paraId="3B48CC6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(kW)</w:t>
            </w:r>
          </w:p>
        </w:tc>
        <w:tc>
          <w:tcPr>
            <w:tcW w:w="357" w:type="pct"/>
            <w:shd w:val="clear" w:color="auto" w:fill="auto"/>
            <w:vAlign w:val="center"/>
            <w:hideMark/>
          </w:tcPr>
          <w:p w14:paraId="72D6D72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3708A213"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613E81A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hideMark/>
          </w:tcPr>
          <w:p w14:paraId="3600B9D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6.1</w:t>
            </w:r>
          </w:p>
        </w:tc>
        <w:tc>
          <w:tcPr>
            <w:tcW w:w="374" w:type="pct"/>
            <w:shd w:val="clear" w:color="auto" w:fill="auto"/>
            <w:vAlign w:val="center"/>
            <w:hideMark/>
          </w:tcPr>
          <w:p w14:paraId="54E61C3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2.4</w:t>
            </w:r>
          </w:p>
        </w:tc>
        <w:tc>
          <w:tcPr>
            <w:tcW w:w="426" w:type="pct"/>
            <w:shd w:val="clear" w:color="auto" w:fill="auto"/>
            <w:vAlign w:val="center"/>
            <w:hideMark/>
          </w:tcPr>
          <w:p w14:paraId="1AD60D4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2.9</w:t>
            </w:r>
          </w:p>
        </w:tc>
      </w:tr>
      <w:tr w:rsidR="00E07A26" w:rsidRPr="00E07A26" w14:paraId="79F54FDA" w14:textId="77777777" w:rsidTr="007C04EA">
        <w:trPr>
          <w:trHeight w:val="314"/>
        </w:trPr>
        <w:tc>
          <w:tcPr>
            <w:tcW w:w="513" w:type="pct"/>
            <w:shd w:val="clear" w:color="auto" w:fill="auto"/>
            <w:noWrap/>
            <w:vAlign w:val="center"/>
            <w:hideMark/>
          </w:tcPr>
          <w:p w14:paraId="5FA51AC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GP-GD-63-01</w:t>
            </w:r>
          </w:p>
        </w:tc>
        <w:tc>
          <w:tcPr>
            <w:tcW w:w="651" w:type="pct"/>
            <w:shd w:val="clear" w:color="auto" w:fill="auto"/>
            <w:noWrap/>
            <w:vAlign w:val="center"/>
            <w:hideMark/>
          </w:tcPr>
          <w:p w14:paraId="5C000FF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Generator Diesel</w:t>
            </w:r>
          </w:p>
        </w:tc>
        <w:tc>
          <w:tcPr>
            <w:tcW w:w="390" w:type="pct"/>
            <w:shd w:val="clear" w:color="auto" w:fill="auto"/>
            <w:noWrap/>
            <w:vAlign w:val="center"/>
            <w:hideMark/>
          </w:tcPr>
          <w:p w14:paraId="0970626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377ABDD7"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7AD1A716"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5803E9D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1,151</w:t>
            </w:r>
          </w:p>
        </w:tc>
        <w:tc>
          <w:tcPr>
            <w:tcW w:w="418" w:type="pct"/>
            <w:shd w:val="clear" w:color="auto" w:fill="auto"/>
            <w:vAlign w:val="center"/>
            <w:hideMark/>
          </w:tcPr>
          <w:p w14:paraId="292F61E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(kW)</w:t>
            </w:r>
          </w:p>
        </w:tc>
        <w:tc>
          <w:tcPr>
            <w:tcW w:w="357" w:type="pct"/>
            <w:shd w:val="clear" w:color="auto" w:fill="auto"/>
            <w:vAlign w:val="center"/>
            <w:hideMark/>
          </w:tcPr>
          <w:p w14:paraId="19CCCC7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60CCC560"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2ABCCD0B"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tcPr>
          <w:p w14:paraId="2812D85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tcPr>
          <w:p w14:paraId="7601738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tcPr>
          <w:p w14:paraId="30BA665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r w:rsidR="00AE5568" w:rsidRPr="00E07A26" w14:paraId="31EEFA8C" w14:textId="77777777" w:rsidTr="007C04EA">
        <w:trPr>
          <w:trHeight w:val="449"/>
        </w:trPr>
        <w:tc>
          <w:tcPr>
            <w:tcW w:w="513" w:type="pct"/>
            <w:shd w:val="clear" w:color="auto" w:fill="auto"/>
            <w:noWrap/>
            <w:vAlign w:val="center"/>
            <w:hideMark/>
          </w:tcPr>
          <w:p w14:paraId="53055122"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GP-T-63-01</w:t>
            </w:r>
          </w:p>
        </w:tc>
        <w:tc>
          <w:tcPr>
            <w:tcW w:w="651" w:type="pct"/>
            <w:shd w:val="clear" w:color="auto" w:fill="auto"/>
            <w:noWrap/>
            <w:vAlign w:val="center"/>
            <w:hideMark/>
          </w:tcPr>
          <w:p w14:paraId="0E0677C5"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Rezervor stocare combustibil Diesel</w:t>
            </w:r>
          </w:p>
        </w:tc>
        <w:tc>
          <w:tcPr>
            <w:tcW w:w="390" w:type="pct"/>
            <w:shd w:val="clear" w:color="auto" w:fill="auto"/>
            <w:noWrap/>
            <w:vAlign w:val="center"/>
            <w:hideMark/>
          </w:tcPr>
          <w:p w14:paraId="292D820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26" w:type="pct"/>
            <w:shd w:val="clear" w:color="auto" w:fill="auto"/>
            <w:vAlign w:val="center"/>
            <w:hideMark/>
          </w:tcPr>
          <w:p w14:paraId="51E3237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0</w:t>
            </w:r>
          </w:p>
        </w:tc>
        <w:tc>
          <w:tcPr>
            <w:tcW w:w="244" w:type="pct"/>
            <w:shd w:val="clear" w:color="auto" w:fill="auto"/>
            <w:vAlign w:val="center"/>
            <w:hideMark/>
          </w:tcPr>
          <w:p w14:paraId="11D5221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1</w:t>
            </w:r>
          </w:p>
        </w:tc>
        <w:tc>
          <w:tcPr>
            <w:tcW w:w="316" w:type="pct"/>
            <w:shd w:val="clear" w:color="auto" w:fill="auto"/>
            <w:vAlign w:val="center"/>
            <w:hideMark/>
          </w:tcPr>
          <w:p w14:paraId="3888ADBC"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18" w:type="pct"/>
            <w:shd w:val="clear" w:color="auto" w:fill="auto"/>
            <w:vAlign w:val="center"/>
            <w:hideMark/>
          </w:tcPr>
          <w:p w14:paraId="6E7DCAAE"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(m³)</w:t>
            </w:r>
          </w:p>
        </w:tc>
        <w:tc>
          <w:tcPr>
            <w:tcW w:w="357" w:type="pct"/>
            <w:shd w:val="clear" w:color="auto" w:fill="auto"/>
            <w:vAlign w:val="center"/>
            <w:hideMark/>
          </w:tcPr>
          <w:p w14:paraId="6AD556B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45" w:type="pct"/>
            <w:shd w:val="clear" w:color="auto" w:fill="auto"/>
            <w:vAlign w:val="center"/>
            <w:hideMark/>
          </w:tcPr>
          <w:p w14:paraId="156BAA48"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267" w:type="pct"/>
            <w:shd w:val="clear" w:color="auto" w:fill="auto"/>
            <w:vAlign w:val="center"/>
            <w:hideMark/>
          </w:tcPr>
          <w:p w14:paraId="5E7047DF"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3" w:type="pct"/>
            <w:shd w:val="clear" w:color="auto" w:fill="auto"/>
            <w:vAlign w:val="center"/>
          </w:tcPr>
          <w:p w14:paraId="14822D4D"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374" w:type="pct"/>
            <w:shd w:val="clear" w:color="auto" w:fill="auto"/>
            <w:vAlign w:val="center"/>
          </w:tcPr>
          <w:p w14:paraId="61109D0A"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c>
          <w:tcPr>
            <w:tcW w:w="426" w:type="pct"/>
            <w:shd w:val="clear" w:color="auto" w:fill="auto"/>
            <w:vAlign w:val="center"/>
          </w:tcPr>
          <w:p w14:paraId="55658011" w14:textId="77777777" w:rsidR="005B448C" w:rsidRPr="00E07A26" w:rsidRDefault="005B448C" w:rsidP="005B448C">
            <w:pPr>
              <w:keepLines w:val="0"/>
              <w:spacing w:before="0"/>
              <w:ind w:left="0"/>
              <w:jc w:val="center"/>
              <w:rPr>
                <w:rFonts w:asciiTheme="minorHAnsi" w:eastAsia="Times New Roman" w:hAnsiTheme="minorHAnsi" w:cs="Arial"/>
                <w:color w:val="auto"/>
                <w:szCs w:val="16"/>
              </w:rPr>
            </w:pPr>
            <w:r w:rsidRPr="00E07A26">
              <w:rPr>
                <w:rFonts w:asciiTheme="minorHAnsi" w:eastAsia="Times New Roman" w:hAnsiTheme="minorHAnsi" w:cs="Arial"/>
                <w:color w:val="auto"/>
                <w:szCs w:val="16"/>
              </w:rPr>
              <w:t>-</w:t>
            </w:r>
          </w:p>
        </w:tc>
      </w:tr>
    </w:tbl>
    <w:p w14:paraId="380E95B1" w14:textId="77777777" w:rsidR="005B448C" w:rsidRPr="00E07A26" w:rsidRDefault="005B448C" w:rsidP="00987658">
      <w:pPr>
        <w:spacing w:after="240"/>
        <w:rPr>
          <w:color w:val="auto"/>
        </w:rPr>
      </w:pPr>
    </w:p>
    <w:p w14:paraId="2291700F" w14:textId="24125715" w:rsidR="005B448C" w:rsidRPr="00E07A26" w:rsidRDefault="005B448C" w:rsidP="00455111">
      <w:pPr>
        <w:spacing w:after="240"/>
        <w:rPr>
          <w:color w:val="auto"/>
        </w:rPr>
        <w:sectPr w:rsidR="005B448C" w:rsidRPr="00E07A26" w:rsidSect="00A97CF6">
          <w:headerReference w:type="default" r:id="rId46"/>
          <w:footerReference w:type="default" r:id="rId47"/>
          <w:headerReference w:type="first" r:id="rId48"/>
          <w:footerReference w:type="first" r:id="rId49"/>
          <w:pgSz w:w="23811" w:h="16838" w:orient="landscape" w:code="8"/>
          <w:pgMar w:top="1411" w:right="1138" w:bottom="994" w:left="1138" w:header="907" w:footer="446" w:gutter="0"/>
          <w:cols w:space="708"/>
          <w:titlePg/>
          <w:docGrid w:linePitch="360"/>
        </w:sectPr>
      </w:pPr>
    </w:p>
    <w:p w14:paraId="3BE4FC43" w14:textId="77777777" w:rsidR="00805AFB" w:rsidRPr="00E07A26" w:rsidRDefault="00972AF9" w:rsidP="00972AF9">
      <w:pPr>
        <w:pStyle w:val="Heading2"/>
        <w:rPr>
          <w:color w:val="auto"/>
        </w:rPr>
      </w:pPr>
      <w:bookmarkStart w:id="76" w:name="_Toc499710979"/>
      <w:r w:rsidRPr="00E07A26">
        <w:rPr>
          <w:color w:val="auto"/>
        </w:rPr>
        <w:lastRenderedPageBreak/>
        <w:t>Activități de dezafectare</w:t>
      </w:r>
      <w:bookmarkEnd w:id="76"/>
    </w:p>
    <w:p w14:paraId="71C77E3C" w14:textId="29A2304C" w:rsidR="007F04BB" w:rsidRPr="00E07A26" w:rsidRDefault="00091887" w:rsidP="007F04BB">
      <w:pPr>
        <w:spacing w:after="240"/>
        <w:rPr>
          <w:color w:val="auto"/>
        </w:rPr>
      </w:pPr>
      <w:r w:rsidRPr="00E07A26">
        <w:rPr>
          <w:color w:val="auto"/>
        </w:rPr>
        <w:t xml:space="preserve">Etapa de dezafectare </w:t>
      </w:r>
      <w:r w:rsidR="002436FD" w:rsidRPr="00E07A26">
        <w:rPr>
          <w:color w:val="auto"/>
        </w:rPr>
        <w:t>va</w:t>
      </w:r>
      <w:r w:rsidRPr="00E07A26">
        <w:rPr>
          <w:color w:val="auto"/>
        </w:rPr>
        <w:t xml:space="preserve"> începe abia după </w:t>
      </w:r>
      <w:r w:rsidR="002436FD" w:rsidRPr="00E07A26">
        <w:rPr>
          <w:color w:val="auto"/>
        </w:rPr>
        <w:t xml:space="preserve">un minim de </w:t>
      </w:r>
      <w:r w:rsidRPr="00E07A26">
        <w:rPr>
          <w:color w:val="auto"/>
        </w:rPr>
        <w:t>15 ani de la începerea operațiunilor</w:t>
      </w:r>
      <w:r w:rsidR="002436FD" w:rsidRPr="00E07A26">
        <w:rPr>
          <w:color w:val="auto"/>
        </w:rPr>
        <w:t>, la finele perioadei de funcționare a Stației</w:t>
      </w:r>
      <w:r w:rsidRPr="00E07A26">
        <w:rPr>
          <w:color w:val="auto"/>
        </w:rPr>
        <w:t>. Planul de dezafectare va fi realizat la momentul respectiv împreună cu autoritățile relevante și vor fi în completă conformitate cu legislația românească și cu cele mai bune practici internaționale disponibile la momentul acela.</w:t>
      </w:r>
      <w:r w:rsidR="007F04BB" w:rsidRPr="00E07A26">
        <w:rPr>
          <w:color w:val="auto"/>
        </w:rPr>
        <w:t xml:space="preserve"> </w:t>
      </w:r>
      <w:r w:rsidR="00CF21F5" w:rsidRPr="00E07A26">
        <w:rPr>
          <w:color w:val="auto"/>
        </w:rPr>
        <w:t xml:space="preserve">Vor fi stabilite la momentul acela modalităţi de refacere a stării iniţiale a terenului în vederea utilizării ulterioare a terenului. </w:t>
      </w:r>
      <w:r w:rsidRPr="00E07A26">
        <w:rPr>
          <w:color w:val="auto"/>
        </w:rPr>
        <w:t>Dezafectarea stației la sfârșitul perioadei de funcționare va dura 2 luni, conform estimărilor din prezent.</w:t>
      </w:r>
    </w:p>
    <w:p w14:paraId="0D42A61B" w14:textId="77777777" w:rsidR="00972AF9" w:rsidRPr="00E07A26" w:rsidRDefault="00972AF9" w:rsidP="00091887">
      <w:pPr>
        <w:pStyle w:val="Heading1"/>
        <w:rPr>
          <w:color w:val="auto"/>
        </w:rPr>
      </w:pPr>
      <w:bookmarkStart w:id="77" w:name="_Toc499710980"/>
      <w:r w:rsidRPr="00E07A26">
        <w:rPr>
          <w:color w:val="auto"/>
        </w:rPr>
        <w:t>Deșeuri</w:t>
      </w:r>
      <w:bookmarkEnd w:id="77"/>
    </w:p>
    <w:p w14:paraId="50EB1946" w14:textId="77777777" w:rsidR="001E0290" w:rsidRPr="00E07A26" w:rsidRDefault="001E0290" w:rsidP="001E0290">
      <w:pPr>
        <w:pStyle w:val="BodyText"/>
        <w:rPr>
          <w:rFonts w:asciiTheme="minorHAnsi" w:hAnsiTheme="minorHAnsi" w:cs="Arial"/>
          <w:color w:val="auto"/>
        </w:rPr>
      </w:pPr>
      <w:r w:rsidRPr="00E07A26">
        <w:rPr>
          <w:rFonts w:asciiTheme="minorHAnsi" w:hAnsiTheme="minorHAnsi" w:cs="Arial"/>
          <w:color w:val="auto"/>
        </w:rPr>
        <w:t>În paralel cu derularea procedurii privind evaluarea impactului asupra mediului conform legislației românești în vigoare, Beneficiarul parcurge și procedura ESIA – Environmental and Social Impact Assessment conform politicilor de mediu și sociale ale BERD – Băncii Europene pentru Reconstrucție și Dezvoltare. Proiectul va fi finanțat în totalitate prin intermediul Băncii Europene pentru Reconstrucție și Dezvoltare.</w:t>
      </w:r>
    </w:p>
    <w:p w14:paraId="6635667F" w14:textId="77777777" w:rsidR="001E0290" w:rsidRPr="00E07A26" w:rsidRDefault="001E0290" w:rsidP="001E0290">
      <w:pPr>
        <w:pStyle w:val="BodyText"/>
        <w:rPr>
          <w:rFonts w:asciiTheme="minorHAnsi" w:hAnsiTheme="minorHAnsi" w:cs="Arial"/>
          <w:color w:val="auto"/>
        </w:rPr>
      </w:pPr>
      <w:r w:rsidRPr="00E07A26">
        <w:rPr>
          <w:rFonts w:asciiTheme="minorHAnsi" w:hAnsiTheme="minorHAnsi" w:cs="Arial"/>
          <w:color w:val="auto"/>
        </w:rPr>
        <w:t>În acest fel, prezenta documentație respectă prevederile legislației românești cât și ale Politicii Sociale și de Mediu ale Băncii Europene pentru Reconstrucție și Dezvoltare, adoptată de Bancă (BERD) în 2014 precum și ale Cerințelor de Performanță (CP) asociate acestei Politici. Sunt respectate de asemenea ghidurile World Bank și ale IFC (International Finance Corporation): IFC General Environmental, Health&amp;Safety Guidelines – aprilie 2007, IFC Environmental, Health&amp;Safety Guidelines for Offshore Oil &amp;Gas Development – iunie 2015 și IFC Environmental, Heath&amp;safety Guidelines for On</w:t>
      </w:r>
      <w:r w:rsidR="002C1691" w:rsidRPr="00E07A26">
        <w:rPr>
          <w:rFonts w:asciiTheme="minorHAnsi" w:hAnsiTheme="minorHAnsi" w:cs="Arial"/>
          <w:color w:val="auto"/>
        </w:rPr>
        <w:t>shore Oil&amp;Gas Development, 2007.</w:t>
      </w:r>
    </w:p>
    <w:p w14:paraId="29AA0EB3" w14:textId="77777777" w:rsidR="00333513" w:rsidRPr="00E07A26" w:rsidRDefault="002C1691" w:rsidP="001E0290">
      <w:pPr>
        <w:pStyle w:val="BodyText"/>
        <w:rPr>
          <w:rFonts w:asciiTheme="minorHAnsi" w:hAnsiTheme="minorHAnsi" w:cs="Arial"/>
          <w:color w:val="auto"/>
        </w:rPr>
      </w:pPr>
      <w:r w:rsidRPr="00E07A26">
        <w:rPr>
          <w:rFonts w:asciiTheme="minorHAnsi" w:hAnsiTheme="minorHAnsi" w:cs="Arial"/>
          <w:color w:val="auto"/>
        </w:rPr>
        <w:t xml:space="preserve">Pentru tot PROIECTUL DE DEZVOLTARE MIDIA (inclusiv pentru STG) BSOG a dezvoltat </w:t>
      </w:r>
      <w:r w:rsidR="00146E66" w:rsidRPr="00E07A26">
        <w:rPr>
          <w:rFonts w:asciiTheme="minorHAnsi" w:hAnsiTheme="minorHAnsi" w:cs="Arial"/>
          <w:color w:val="auto"/>
        </w:rPr>
        <w:t xml:space="preserve">o </w:t>
      </w:r>
      <w:r w:rsidR="00146E66" w:rsidRPr="00E07A26">
        <w:rPr>
          <w:rFonts w:asciiTheme="minorHAnsi" w:hAnsiTheme="minorHAnsi" w:cs="Arial"/>
          <w:i/>
          <w:color w:val="auto"/>
        </w:rPr>
        <w:t>S</w:t>
      </w:r>
      <w:r w:rsidRPr="00E07A26">
        <w:rPr>
          <w:rFonts w:asciiTheme="minorHAnsi" w:hAnsiTheme="minorHAnsi" w:cs="Arial"/>
          <w:i/>
          <w:color w:val="auto"/>
        </w:rPr>
        <w:t>trategie de gestionare a deșeurilor</w:t>
      </w:r>
      <w:r w:rsidRPr="00E07A26">
        <w:rPr>
          <w:rFonts w:asciiTheme="minorHAnsi" w:hAnsiTheme="minorHAnsi" w:cs="Arial"/>
          <w:color w:val="auto"/>
        </w:rPr>
        <w:t xml:space="preserve"> provenite din toate activitățile de construire, operare și dezafectare, inclusiv cele realizate de către subcontractori</w:t>
      </w:r>
      <w:r w:rsidR="00146E66" w:rsidRPr="00E07A26">
        <w:rPr>
          <w:rFonts w:asciiTheme="minorHAnsi" w:hAnsiTheme="minorHAnsi" w:cs="Arial"/>
          <w:color w:val="auto"/>
        </w:rPr>
        <w:t xml:space="preserve">: </w:t>
      </w:r>
      <w:r w:rsidR="00146E66" w:rsidRPr="00E07A26">
        <w:rPr>
          <w:rFonts w:asciiTheme="minorHAnsi" w:hAnsiTheme="minorHAnsi" w:cs="Arial"/>
          <w:i/>
          <w:color w:val="auto"/>
        </w:rPr>
        <w:t>Waste Management Strategy</w:t>
      </w:r>
      <w:r w:rsidRPr="00E07A26">
        <w:rPr>
          <w:rFonts w:asciiTheme="minorHAnsi" w:hAnsiTheme="minorHAnsi" w:cs="Arial"/>
          <w:color w:val="auto"/>
        </w:rPr>
        <w:t xml:space="preserve">. </w:t>
      </w:r>
      <w:r w:rsidR="00DD4677" w:rsidRPr="00E07A26">
        <w:rPr>
          <w:rFonts w:asciiTheme="minorHAnsi" w:hAnsiTheme="minorHAnsi" w:cs="Arial"/>
          <w:color w:val="auto"/>
        </w:rPr>
        <w:t>Scopul strategiei este de a oferi o descriere detaliată a așteptărilor referitoare la managementul deșeurilor tuturor angajaților și subcontractorilor care lucrează pentru acest proiect.</w:t>
      </w:r>
    </w:p>
    <w:p w14:paraId="7C02A677" w14:textId="77777777" w:rsidR="002C1691" w:rsidRPr="00E07A26" w:rsidRDefault="00DD4677" w:rsidP="001E0290">
      <w:pPr>
        <w:pStyle w:val="BodyText"/>
        <w:rPr>
          <w:rFonts w:asciiTheme="minorHAnsi" w:hAnsiTheme="minorHAnsi" w:cs="Arial"/>
          <w:color w:val="auto"/>
        </w:rPr>
      </w:pPr>
      <w:r w:rsidRPr="00E07A26">
        <w:rPr>
          <w:rFonts w:asciiTheme="minorHAnsi" w:hAnsiTheme="minorHAnsi" w:cs="Arial"/>
          <w:color w:val="auto"/>
        </w:rPr>
        <w:t xml:space="preserve">Această strategie subliniază faptul că eliminarea și reducerea deșeurilor la sursă sunt cea mai bună metodă din punct de vedere al protecției mediului. </w:t>
      </w:r>
    </w:p>
    <w:p w14:paraId="0CB92157" w14:textId="07ED98E7" w:rsidR="00490C1E" w:rsidRPr="00E07A26" w:rsidRDefault="00490C1E" w:rsidP="00490C1E">
      <w:pPr>
        <w:pStyle w:val="Heading2"/>
        <w:rPr>
          <w:color w:val="auto"/>
        </w:rPr>
      </w:pPr>
      <w:bookmarkStart w:id="78" w:name="_Toc499710981"/>
      <w:r w:rsidRPr="00E07A26">
        <w:rPr>
          <w:color w:val="auto"/>
        </w:rPr>
        <w:t xml:space="preserve">Managementul deșeurilor în perioada de </w:t>
      </w:r>
      <w:r w:rsidR="00BA25B7" w:rsidRPr="00E07A26">
        <w:rPr>
          <w:color w:val="auto"/>
        </w:rPr>
        <w:t>construire</w:t>
      </w:r>
      <w:r w:rsidR="006507E8" w:rsidRPr="00E07A26">
        <w:rPr>
          <w:color w:val="auto"/>
        </w:rPr>
        <w:t xml:space="preserve"> și dezafectare</w:t>
      </w:r>
      <w:bookmarkEnd w:id="78"/>
    </w:p>
    <w:p w14:paraId="3540AEB1" w14:textId="77777777" w:rsidR="00317A0C" w:rsidRPr="00E07A26" w:rsidRDefault="00317A0C" w:rsidP="00317A0C">
      <w:pPr>
        <w:pStyle w:val="BodyText"/>
        <w:ind w:left="708"/>
        <w:rPr>
          <w:rFonts w:asciiTheme="minorHAnsi" w:hAnsiTheme="minorHAnsi" w:cs="Arial"/>
          <w:color w:val="auto"/>
        </w:rPr>
      </w:pPr>
      <w:r w:rsidRPr="00E07A26">
        <w:rPr>
          <w:rFonts w:asciiTheme="minorHAnsi" w:hAnsiTheme="minorHAnsi" w:cs="Arial"/>
          <w:color w:val="auto"/>
        </w:rPr>
        <w:t>Principalele surse de d</w:t>
      </w:r>
      <w:r w:rsidR="00BA25B7" w:rsidRPr="00E07A26">
        <w:rPr>
          <w:rFonts w:asciiTheme="minorHAnsi" w:hAnsiTheme="minorHAnsi" w:cs="Arial"/>
          <w:color w:val="auto"/>
        </w:rPr>
        <w:t>eșeuri în perioada de construire</w:t>
      </w:r>
      <w:r w:rsidRPr="00E07A26">
        <w:rPr>
          <w:rFonts w:asciiTheme="minorHAnsi" w:hAnsiTheme="minorHAnsi" w:cs="Arial"/>
          <w:color w:val="auto"/>
        </w:rPr>
        <w:t xml:space="preserve"> a Stației pot fi:</w:t>
      </w:r>
    </w:p>
    <w:p w14:paraId="0D7A9CF6" w14:textId="77777777" w:rsidR="00317A0C" w:rsidRPr="00E07A26" w:rsidRDefault="00317A0C"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Procesele tehnologice din timpul executării lucrărilor de construire (transport și depozitare materii prime, montarea instalațiilor Stației etc.);</w:t>
      </w:r>
    </w:p>
    <w:p w14:paraId="33E448FB" w14:textId="77777777" w:rsidR="00317A0C" w:rsidRPr="00E07A26" w:rsidRDefault="00317A0C"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Activități conexe desfășurate în cadrul organizării de șantier.</w:t>
      </w:r>
    </w:p>
    <w:p w14:paraId="57D0A730" w14:textId="77777777" w:rsidR="0086249C" w:rsidRPr="00E07A26" w:rsidRDefault="0086249C" w:rsidP="0086249C">
      <w:pPr>
        <w:pStyle w:val="BodyText"/>
        <w:rPr>
          <w:rFonts w:asciiTheme="minorHAnsi" w:hAnsiTheme="minorHAnsi" w:cs="Arial"/>
          <w:color w:val="auto"/>
        </w:rPr>
      </w:pPr>
      <w:r w:rsidRPr="00E07A26">
        <w:rPr>
          <w:rFonts w:asciiTheme="minorHAnsi" w:hAnsiTheme="minorHAnsi" w:cs="Arial"/>
          <w:color w:val="auto"/>
        </w:rPr>
        <w:t xml:space="preserve">Conform prevederilor HG 856/2002 privind evidența gestiunii deșeurilor și pentru aprobarea listei cuprinzând deșeurile, inclusiv deșeurile periculoase, titularul proiectului prin antreprenorul(ii) lucrărilor are obligația să realizeze o evidență a gestiunii deșeurilor pentru fiecare tip de deșeu. Se vor încheia contracte cu firme specializate care vor asigura transportul și valorificarea deșeurilor prin operatori autorizați. </w:t>
      </w:r>
    </w:p>
    <w:p w14:paraId="7AAACCC0" w14:textId="77777777" w:rsidR="0086249C" w:rsidRPr="00E07A26" w:rsidRDefault="0086249C" w:rsidP="0086249C">
      <w:pPr>
        <w:rPr>
          <w:color w:val="auto"/>
        </w:rPr>
      </w:pPr>
      <w:r w:rsidRPr="00E07A26">
        <w:rPr>
          <w:color w:val="auto"/>
        </w:rPr>
        <w:t>Se anticipează generarea următoarelor tipuri de deșeu, în funcție de activități:</w:t>
      </w:r>
    </w:p>
    <w:p w14:paraId="057DECAC" w14:textId="77777777" w:rsidR="00E059CE" w:rsidRPr="00E07A26" w:rsidRDefault="0086249C"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Deșeuri inerte (pământ și pietre) din activități de excavare</w:t>
      </w:r>
      <w:r w:rsidR="00774609" w:rsidRPr="00E07A26">
        <w:rPr>
          <w:rFonts w:asciiTheme="minorHAnsi" w:hAnsiTheme="minorHAnsi" w:cs="Arial"/>
          <w:color w:val="auto"/>
        </w:rPr>
        <w:t>;</w:t>
      </w:r>
    </w:p>
    <w:p w14:paraId="4AED2CF8" w14:textId="77777777" w:rsidR="00E059CE" w:rsidRPr="00E07A26" w:rsidRDefault="00E059CE"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lastRenderedPageBreak/>
        <w:t>Deșeuri de ambalaje de hârtie/carton și plastic rezultate din diferitele ambalaje ale materialelor de construcții;</w:t>
      </w:r>
    </w:p>
    <w:p w14:paraId="07E2FF90" w14:textId="77777777" w:rsidR="00E059CE" w:rsidRPr="00E07A26" w:rsidRDefault="00E059CE"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Deșeuri menajere rezultate din activitatea personalului din șantier;</w:t>
      </w:r>
    </w:p>
    <w:p w14:paraId="2A72E625" w14:textId="77777777" w:rsidR="00E059CE" w:rsidRPr="00E07A26" w:rsidRDefault="00E059CE" w:rsidP="00B27183">
      <w:pPr>
        <w:pStyle w:val="BodyText"/>
        <w:keepLines w:val="0"/>
        <w:numPr>
          <w:ilvl w:val="0"/>
          <w:numId w:val="6"/>
        </w:numPr>
        <w:spacing w:after="0"/>
        <w:ind w:left="708" w:hanging="284"/>
        <w:rPr>
          <w:rFonts w:asciiTheme="minorHAnsi" w:hAnsiTheme="minorHAnsi" w:cs="Arial"/>
          <w:color w:val="auto"/>
        </w:rPr>
      </w:pPr>
      <w:r w:rsidRPr="00E07A26">
        <w:rPr>
          <w:rFonts w:asciiTheme="minorHAnsi" w:hAnsiTheme="minorHAnsi" w:cs="Arial"/>
          <w:color w:val="auto"/>
        </w:rPr>
        <w:t>Deșeuri periculoase rezultate în urma contactului cu substanțe chimice periculoase (materiale textile utilizate pentru curățare, echipamente individuale de protecție, ambalaje contaminate, recipiente pentru transport etc.).</w:t>
      </w:r>
    </w:p>
    <w:p w14:paraId="14F3E113" w14:textId="77777777" w:rsidR="0086249C" w:rsidRPr="00E07A26" w:rsidRDefault="00E059CE" w:rsidP="00B27183">
      <w:pPr>
        <w:pStyle w:val="BodyText"/>
        <w:keepLines w:val="0"/>
        <w:numPr>
          <w:ilvl w:val="0"/>
          <w:numId w:val="6"/>
        </w:numPr>
        <w:spacing w:after="0"/>
        <w:ind w:left="708" w:hanging="284"/>
        <w:rPr>
          <w:rFonts w:asciiTheme="minorHAnsi" w:hAnsiTheme="minorHAnsi" w:cs="Arial"/>
          <w:color w:val="auto"/>
        </w:rPr>
      </w:pPr>
      <w:r w:rsidRPr="00E07A26">
        <w:rPr>
          <w:rFonts w:asciiTheme="minorHAnsi" w:hAnsiTheme="minorHAnsi" w:cs="Arial"/>
          <w:color w:val="auto"/>
        </w:rPr>
        <w:t xml:space="preserve">Deșeuri </w:t>
      </w:r>
      <w:r w:rsidR="00B72359" w:rsidRPr="00E07A26">
        <w:rPr>
          <w:rFonts w:asciiTheme="minorHAnsi" w:hAnsiTheme="minorHAnsi" w:cs="Arial"/>
          <w:color w:val="auto"/>
        </w:rPr>
        <w:t>absorbanți</w:t>
      </w:r>
      <w:r w:rsidR="0086249C" w:rsidRPr="00E07A26">
        <w:rPr>
          <w:rFonts w:asciiTheme="minorHAnsi" w:hAnsiTheme="minorHAnsi" w:cs="Arial"/>
          <w:color w:val="auto"/>
        </w:rPr>
        <w:t xml:space="preserve">, materiale filtrante (inclusiv filtre de ulei fără alta </w:t>
      </w:r>
      <w:r w:rsidR="00B72359" w:rsidRPr="00E07A26">
        <w:rPr>
          <w:rFonts w:asciiTheme="minorHAnsi" w:hAnsiTheme="minorHAnsi" w:cs="Arial"/>
          <w:color w:val="auto"/>
        </w:rPr>
        <w:t>specificație</w:t>
      </w:r>
      <w:r w:rsidR="0086249C" w:rsidRPr="00E07A26">
        <w:rPr>
          <w:rFonts w:asciiTheme="minorHAnsi" w:hAnsiTheme="minorHAnsi" w:cs="Arial"/>
          <w:color w:val="auto"/>
        </w:rPr>
        <w:t xml:space="preserve">), materiale de lustruire, îmbrăcăminte de </w:t>
      </w:r>
      <w:r w:rsidR="00B72359" w:rsidRPr="00E07A26">
        <w:rPr>
          <w:rFonts w:asciiTheme="minorHAnsi" w:hAnsiTheme="minorHAnsi" w:cs="Arial"/>
          <w:color w:val="auto"/>
        </w:rPr>
        <w:t>protecție</w:t>
      </w:r>
      <w:r w:rsidR="0086249C" w:rsidRPr="00E07A26">
        <w:rPr>
          <w:rFonts w:asciiTheme="minorHAnsi" w:hAnsiTheme="minorHAnsi" w:cs="Arial"/>
          <w:color w:val="auto"/>
        </w:rPr>
        <w:t xml:space="preserve"> contaminata cu </w:t>
      </w:r>
      <w:r w:rsidR="00B72359" w:rsidRPr="00E07A26">
        <w:rPr>
          <w:rFonts w:asciiTheme="minorHAnsi" w:hAnsiTheme="minorHAnsi" w:cs="Arial"/>
          <w:color w:val="auto"/>
        </w:rPr>
        <w:t>substanțe</w:t>
      </w:r>
      <w:r w:rsidR="0086249C" w:rsidRPr="00E07A26">
        <w:rPr>
          <w:rFonts w:asciiTheme="minorHAnsi" w:hAnsiTheme="minorHAnsi" w:cs="Arial"/>
          <w:color w:val="auto"/>
        </w:rPr>
        <w:t xml:space="preserve"> periculoase</w:t>
      </w:r>
      <w:r w:rsidR="000F6B59" w:rsidRPr="00E07A26">
        <w:rPr>
          <w:rFonts w:asciiTheme="minorHAnsi" w:hAnsiTheme="minorHAnsi" w:cs="Arial"/>
          <w:color w:val="auto"/>
        </w:rPr>
        <w:t>;</w:t>
      </w:r>
    </w:p>
    <w:p w14:paraId="6B0E6241" w14:textId="77777777" w:rsidR="0086249C" w:rsidRPr="00E07A26" w:rsidRDefault="0086249C" w:rsidP="00B27183">
      <w:pPr>
        <w:pStyle w:val="BodyText"/>
        <w:keepLines w:val="0"/>
        <w:numPr>
          <w:ilvl w:val="0"/>
          <w:numId w:val="6"/>
        </w:numPr>
        <w:spacing w:after="0"/>
        <w:ind w:left="708" w:hanging="284"/>
        <w:rPr>
          <w:rFonts w:asciiTheme="minorHAnsi" w:hAnsiTheme="minorHAnsi" w:cs="Arial"/>
          <w:color w:val="auto"/>
        </w:rPr>
      </w:pPr>
      <w:r w:rsidRPr="00E07A26">
        <w:rPr>
          <w:rFonts w:asciiTheme="minorHAnsi" w:hAnsiTheme="minorHAnsi" w:cs="Arial"/>
          <w:color w:val="auto"/>
        </w:rPr>
        <w:t>Deșeuri de la sudură</w:t>
      </w:r>
      <w:r w:rsidR="0091058C" w:rsidRPr="00E07A26">
        <w:rPr>
          <w:rFonts w:asciiTheme="minorHAnsi" w:hAnsiTheme="minorHAnsi" w:cs="Arial"/>
          <w:color w:val="auto"/>
        </w:rPr>
        <w:t>, deșeuri de f</w:t>
      </w:r>
      <w:r w:rsidRPr="00E07A26">
        <w:rPr>
          <w:rFonts w:asciiTheme="minorHAnsi" w:hAnsiTheme="minorHAnsi" w:cs="Arial"/>
          <w:color w:val="auto"/>
        </w:rPr>
        <w:t>ier şi oţel</w:t>
      </w:r>
      <w:r w:rsidR="0091058C" w:rsidRPr="00E07A26">
        <w:rPr>
          <w:rFonts w:asciiTheme="minorHAnsi" w:hAnsiTheme="minorHAnsi" w:cs="Arial"/>
          <w:color w:val="auto"/>
        </w:rPr>
        <w:t>, a</w:t>
      </w:r>
      <w:r w:rsidRPr="00E07A26">
        <w:rPr>
          <w:rFonts w:asciiTheme="minorHAnsi" w:hAnsiTheme="minorHAnsi" w:cs="Arial"/>
          <w:color w:val="auto"/>
        </w:rPr>
        <w:t>mbalaje de lemn</w:t>
      </w:r>
      <w:r w:rsidR="0091058C" w:rsidRPr="00E07A26">
        <w:rPr>
          <w:rFonts w:asciiTheme="minorHAnsi" w:hAnsiTheme="minorHAnsi" w:cs="Arial"/>
          <w:color w:val="auto"/>
        </w:rPr>
        <w:t>, a</w:t>
      </w:r>
      <w:r w:rsidRPr="00E07A26">
        <w:rPr>
          <w:rFonts w:asciiTheme="minorHAnsi" w:hAnsiTheme="minorHAnsi" w:cs="Arial"/>
          <w:color w:val="auto"/>
        </w:rPr>
        <w:t>mbalaje metalice</w:t>
      </w:r>
      <w:r w:rsidR="0091058C" w:rsidRPr="00E07A26">
        <w:rPr>
          <w:rFonts w:asciiTheme="minorHAnsi" w:hAnsiTheme="minorHAnsi" w:cs="Arial"/>
          <w:color w:val="auto"/>
        </w:rPr>
        <w:t>, u</w:t>
      </w:r>
      <w:r w:rsidRPr="00E07A26">
        <w:rPr>
          <w:rFonts w:asciiTheme="minorHAnsi" w:hAnsiTheme="minorHAnsi" w:cs="Arial"/>
          <w:color w:val="auto"/>
        </w:rPr>
        <w:t>leiuri sintetice de motor, de transmisie și de ungere</w:t>
      </w:r>
      <w:r w:rsidR="0091058C" w:rsidRPr="00E07A26">
        <w:rPr>
          <w:rFonts w:asciiTheme="minorHAnsi" w:hAnsiTheme="minorHAnsi" w:cs="Arial"/>
          <w:color w:val="auto"/>
        </w:rPr>
        <w:t xml:space="preserve"> etc.</w:t>
      </w:r>
    </w:p>
    <w:p w14:paraId="21DC34FA" w14:textId="77777777" w:rsidR="003028CC" w:rsidRPr="00E07A26" w:rsidRDefault="00DD3ED2" w:rsidP="00DD3ED2">
      <w:pPr>
        <w:pStyle w:val="Heading2"/>
        <w:rPr>
          <w:color w:val="auto"/>
        </w:rPr>
      </w:pPr>
      <w:bookmarkStart w:id="79" w:name="_Toc499710982"/>
      <w:r w:rsidRPr="00E07A26">
        <w:rPr>
          <w:color w:val="auto"/>
        </w:rPr>
        <w:t>Managementul deșeurilor în perioada de operare</w:t>
      </w:r>
      <w:bookmarkEnd w:id="79"/>
    </w:p>
    <w:p w14:paraId="17E91AE3" w14:textId="77777777" w:rsidR="00DD3ED2" w:rsidRPr="00E07A26" w:rsidRDefault="00DD3ED2" w:rsidP="00DD3ED2">
      <w:pPr>
        <w:rPr>
          <w:color w:val="auto"/>
        </w:rPr>
      </w:pPr>
      <w:r w:rsidRPr="00E07A26">
        <w:rPr>
          <w:color w:val="auto"/>
        </w:rPr>
        <w:t>Principalele surse de deșeuri în perioada de operare a STG sunt activitățile din interiorul STG și activitățile de birou din clădirea administrativă,</w:t>
      </w:r>
      <w:r w:rsidRPr="00E07A26">
        <w:rPr>
          <w:rFonts w:asciiTheme="minorHAnsi" w:hAnsiTheme="minorHAnsi" w:cs="Arial"/>
          <w:color w:val="auto"/>
        </w:rPr>
        <w:t xml:space="preserve"> lucrările de întreținere și reparații curente ale Stației sau lucrări de intervenție în caz de avariere a acesteia</w:t>
      </w:r>
      <w:r w:rsidRPr="00E07A26">
        <w:rPr>
          <w:color w:val="auto"/>
        </w:rPr>
        <w:t>. Se estimează cantități de deșeuri în general relativ reduse, luând în considerare specificul activităților. Se vor încheia contracte cu unități specializate pentru preluarea, valorificarea și eliminarea deșeurilor.</w:t>
      </w:r>
    </w:p>
    <w:p w14:paraId="64B9358D" w14:textId="77777777" w:rsidR="00317A0C" w:rsidRPr="00E07A26" w:rsidRDefault="00317A0C" w:rsidP="00317A0C">
      <w:pPr>
        <w:pStyle w:val="BodyText"/>
        <w:ind w:left="708"/>
        <w:rPr>
          <w:rFonts w:asciiTheme="minorHAnsi" w:hAnsiTheme="minorHAnsi" w:cs="Arial"/>
          <w:color w:val="auto"/>
        </w:rPr>
      </w:pPr>
      <w:r w:rsidRPr="00E07A26">
        <w:rPr>
          <w:rFonts w:asciiTheme="minorHAnsi" w:hAnsiTheme="minorHAnsi" w:cs="Arial"/>
          <w:color w:val="auto"/>
        </w:rPr>
        <w:t>În perioada de dezafectare a Stației, principalele surse de deșeuri pot fi:</w:t>
      </w:r>
    </w:p>
    <w:p w14:paraId="3048602E" w14:textId="77777777" w:rsidR="00317A0C" w:rsidRPr="00E07A26" w:rsidRDefault="00317A0C"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Lucrările de dezasamblare a instalațiilor Stației;</w:t>
      </w:r>
    </w:p>
    <w:p w14:paraId="639E8526" w14:textId="77777777" w:rsidR="00317A0C" w:rsidRPr="00E07A26" w:rsidRDefault="00317A0C"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Activități conexe desfășurate în cadrul organizării de șantier pentru dezafectarea Stației.</w:t>
      </w:r>
    </w:p>
    <w:p w14:paraId="5366E4BC" w14:textId="54CFE260" w:rsidR="003028CC" w:rsidRPr="00E07A26" w:rsidRDefault="003028CC" w:rsidP="003028CC">
      <w:pPr>
        <w:rPr>
          <w:color w:val="auto"/>
        </w:rPr>
      </w:pPr>
      <w:r w:rsidRPr="00E07A26">
        <w:rPr>
          <w:color w:val="auto"/>
        </w:rPr>
        <w:t xml:space="preserve">Tabelul </w:t>
      </w:r>
      <w:r w:rsidR="00C0751B" w:rsidRPr="00E07A26">
        <w:rPr>
          <w:color w:val="auto"/>
        </w:rPr>
        <w:t>6</w:t>
      </w:r>
      <w:r w:rsidRPr="00E07A26">
        <w:rPr>
          <w:color w:val="auto"/>
        </w:rPr>
        <w:t xml:space="preserve"> de mai jos include codurile și cantitățile de deșeuri estimate a fi generate în perioadele de execuție și de funcționare.</w:t>
      </w:r>
    </w:p>
    <w:p w14:paraId="2D61E9A6" w14:textId="2C769EE9" w:rsidR="00317A0C" w:rsidRPr="00E07A26" w:rsidRDefault="00317A0C" w:rsidP="00317A0C">
      <w:pPr>
        <w:pStyle w:val="Caption"/>
        <w:keepNext/>
        <w:rPr>
          <w:rFonts w:asciiTheme="minorHAnsi" w:hAnsiTheme="minorHAnsi"/>
          <w:color w:val="auto"/>
        </w:rPr>
      </w:pPr>
      <w:bookmarkStart w:id="80" w:name="_Toc423622553"/>
      <w:bookmarkStart w:id="81" w:name="_Toc491251350"/>
      <w:bookmarkStart w:id="82" w:name="_Toc499054322"/>
      <w:r w:rsidRPr="00E07A26">
        <w:rPr>
          <w:rFonts w:asciiTheme="minorHAnsi" w:hAnsiTheme="minorHAnsi"/>
          <w:color w:val="auto"/>
        </w:rPr>
        <w:t xml:space="preserve">Tabel </w:t>
      </w:r>
      <w:r w:rsidRPr="00E07A26">
        <w:rPr>
          <w:rFonts w:asciiTheme="minorHAnsi" w:hAnsiTheme="minorHAnsi"/>
          <w:color w:val="auto"/>
        </w:rPr>
        <w:fldChar w:fldCharType="begin"/>
      </w:r>
      <w:r w:rsidRPr="00E07A26">
        <w:rPr>
          <w:rFonts w:asciiTheme="minorHAnsi" w:hAnsiTheme="minorHAnsi"/>
          <w:color w:val="auto"/>
        </w:rPr>
        <w:instrText xml:space="preserve"> SEQ Tabel \* ARABIC </w:instrText>
      </w:r>
      <w:r w:rsidRPr="00E07A26">
        <w:rPr>
          <w:rFonts w:asciiTheme="minorHAnsi" w:hAnsiTheme="minorHAnsi"/>
          <w:color w:val="auto"/>
        </w:rPr>
        <w:fldChar w:fldCharType="separate"/>
      </w:r>
      <w:r w:rsidR="008D4628" w:rsidRPr="00E07A26">
        <w:rPr>
          <w:rFonts w:asciiTheme="minorHAnsi" w:hAnsiTheme="minorHAnsi"/>
          <w:noProof/>
          <w:color w:val="auto"/>
        </w:rPr>
        <w:t>6</w:t>
      </w:r>
      <w:r w:rsidRPr="00E07A26">
        <w:rPr>
          <w:rFonts w:asciiTheme="minorHAnsi" w:hAnsiTheme="minorHAnsi"/>
          <w:color w:val="auto"/>
        </w:rPr>
        <w:fldChar w:fldCharType="end"/>
      </w:r>
      <w:r w:rsidRPr="00E07A26">
        <w:rPr>
          <w:rFonts w:asciiTheme="minorHAnsi" w:hAnsiTheme="minorHAnsi"/>
          <w:color w:val="auto"/>
        </w:rPr>
        <w:t xml:space="preserve"> – </w:t>
      </w:r>
      <w:bookmarkEnd w:id="80"/>
      <w:bookmarkEnd w:id="81"/>
      <w:r w:rsidR="00ED0575" w:rsidRPr="00E07A26">
        <w:rPr>
          <w:color w:val="auto"/>
        </w:rPr>
        <w:t>Codurile și cantitățile estimative ale deșeurilor generate prin implementarea proiectului</w:t>
      </w:r>
      <w:bookmarkEnd w:id="82"/>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5"/>
        <w:gridCol w:w="2970"/>
        <w:gridCol w:w="1082"/>
        <w:gridCol w:w="1386"/>
        <w:gridCol w:w="962"/>
        <w:gridCol w:w="1460"/>
      </w:tblGrid>
      <w:tr w:rsidR="00E07A26" w:rsidRPr="00E07A26" w14:paraId="33E5F62D" w14:textId="77777777" w:rsidTr="0099244F">
        <w:trPr>
          <w:trHeight w:val="70"/>
          <w:tblHeader/>
          <w:jc w:val="right"/>
        </w:trPr>
        <w:tc>
          <w:tcPr>
            <w:tcW w:w="1255" w:type="dxa"/>
            <w:shd w:val="clear" w:color="auto" w:fill="BFBFBF" w:themeFill="background1" w:themeFillShade="BF"/>
            <w:vAlign w:val="center"/>
          </w:tcPr>
          <w:p w14:paraId="204D479E" w14:textId="77777777" w:rsidR="00BA25B7" w:rsidRPr="00E07A26" w:rsidRDefault="00BA25B7" w:rsidP="00BA25B7">
            <w:pPr>
              <w:pStyle w:val="Texttabel"/>
              <w:rPr>
                <w:b/>
                <w:color w:val="auto"/>
                <w:szCs w:val="20"/>
              </w:rPr>
            </w:pPr>
            <w:r w:rsidRPr="00E07A26">
              <w:rPr>
                <w:b/>
                <w:color w:val="auto"/>
                <w:szCs w:val="20"/>
              </w:rPr>
              <w:t>Etapa proiectului</w:t>
            </w:r>
          </w:p>
        </w:tc>
        <w:tc>
          <w:tcPr>
            <w:tcW w:w="2970" w:type="dxa"/>
            <w:shd w:val="clear" w:color="auto" w:fill="BFBFBF" w:themeFill="background1" w:themeFillShade="BF"/>
            <w:vAlign w:val="center"/>
          </w:tcPr>
          <w:p w14:paraId="4FC148B9" w14:textId="77777777" w:rsidR="00BA25B7" w:rsidRPr="00E07A26" w:rsidRDefault="00BA25B7" w:rsidP="00BA25B7">
            <w:pPr>
              <w:pStyle w:val="Texttabel"/>
              <w:rPr>
                <w:b/>
                <w:color w:val="auto"/>
                <w:szCs w:val="20"/>
              </w:rPr>
            </w:pPr>
            <w:r w:rsidRPr="00E07A26">
              <w:rPr>
                <w:b/>
                <w:color w:val="auto"/>
                <w:szCs w:val="20"/>
              </w:rPr>
              <w:t>Denumirea deșeului</w:t>
            </w:r>
          </w:p>
          <w:p w14:paraId="450FB042" w14:textId="77777777" w:rsidR="00BA25B7" w:rsidRPr="00E07A26" w:rsidRDefault="00BA25B7" w:rsidP="00BA25B7">
            <w:pPr>
              <w:pStyle w:val="Texttabel"/>
              <w:rPr>
                <w:b/>
                <w:color w:val="auto"/>
                <w:szCs w:val="20"/>
              </w:rPr>
            </w:pPr>
            <w:r w:rsidRPr="00E07A26">
              <w:rPr>
                <w:b/>
                <w:color w:val="auto"/>
                <w:szCs w:val="20"/>
              </w:rPr>
              <w:t>generat</w:t>
            </w:r>
          </w:p>
        </w:tc>
        <w:tc>
          <w:tcPr>
            <w:tcW w:w="1082" w:type="dxa"/>
            <w:shd w:val="clear" w:color="auto" w:fill="BFBFBF" w:themeFill="background1" w:themeFillShade="BF"/>
            <w:vAlign w:val="center"/>
          </w:tcPr>
          <w:p w14:paraId="05E99FA8" w14:textId="77777777" w:rsidR="00BA25B7" w:rsidRPr="00E07A26" w:rsidRDefault="00BA25B7" w:rsidP="00BA25B7">
            <w:pPr>
              <w:pStyle w:val="Texttabel"/>
              <w:rPr>
                <w:b/>
                <w:color w:val="auto"/>
                <w:szCs w:val="20"/>
              </w:rPr>
            </w:pPr>
            <w:r w:rsidRPr="00E07A26">
              <w:rPr>
                <w:b/>
                <w:color w:val="auto"/>
                <w:szCs w:val="20"/>
              </w:rPr>
              <w:t>Starea fizică</w:t>
            </w:r>
          </w:p>
          <w:p w14:paraId="6E9EB50A" w14:textId="77777777" w:rsidR="00BA25B7" w:rsidRPr="00E07A26" w:rsidRDefault="00BA25B7" w:rsidP="00BA25B7">
            <w:pPr>
              <w:pStyle w:val="Texttabel"/>
              <w:rPr>
                <w:b/>
                <w:color w:val="auto"/>
                <w:szCs w:val="20"/>
              </w:rPr>
            </w:pPr>
            <w:r w:rsidRPr="00E07A26">
              <w:rPr>
                <w:b/>
                <w:color w:val="auto"/>
                <w:szCs w:val="20"/>
              </w:rPr>
              <w:t>(Solid-S, Lichid-L, Semisolid-SS)</w:t>
            </w:r>
          </w:p>
        </w:tc>
        <w:tc>
          <w:tcPr>
            <w:tcW w:w="1386" w:type="dxa"/>
            <w:shd w:val="clear" w:color="auto" w:fill="BFBFBF" w:themeFill="background1" w:themeFillShade="BF"/>
            <w:vAlign w:val="center"/>
          </w:tcPr>
          <w:p w14:paraId="599425A3" w14:textId="51B5C305" w:rsidR="00BA25B7" w:rsidRPr="00E07A26" w:rsidRDefault="00BA25B7" w:rsidP="00BA25B7">
            <w:pPr>
              <w:pStyle w:val="Texttabel"/>
              <w:rPr>
                <w:b/>
                <w:color w:val="auto"/>
                <w:szCs w:val="20"/>
              </w:rPr>
            </w:pPr>
            <w:r w:rsidRPr="00E07A26">
              <w:rPr>
                <w:b/>
                <w:color w:val="auto"/>
                <w:szCs w:val="20"/>
              </w:rPr>
              <w:t xml:space="preserve">Codul </w:t>
            </w:r>
            <w:r w:rsidR="00B25D07" w:rsidRPr="00E07A26">
              <w:rPr>
                <w:b/>
                <w:color w:val="auto"/>
                <w:szCs w:val="20"/>
              </w:rPr>
              <w:t>deșeului</w:t>
            </w:r>
            <w:r w:rsidRPr="00E07A26">
              <w:rPr>
                <w:b/>
                <w:color w:val="auto"/>
                <w:szCs w:val="20"/>
              </w:rPr>
              <w:t xml:space="preserve"> (EWC conform HG 856/2002)</w:t>
            </w:r>
          </w:p>
        </w:tc>
        <w:tc>
          <w:tcPr>
            <w:tcW w:w="962" w:type="dxa"/>
            <w:shd w:val="clear" w:color="auto" w:fill="BFBFBF" w:themeFill="background1" w:themeFillShade="BF"/>
            <w:vAlign w:val="center"/>
          </w:tcPr>
          <w:p w14:paraId="2374B25D" w14:textId="77777777" w:rsidR="00BA25B7" w:rsidRPr="00E07A26" w:rsidRDefault="00BA25B7" w:rsidP="00BA25B7">
            <w:pPr>
              <w:pStyle w:val="Texttabel"/>
              <w:rPr>
                <w:b/>
                <w:color w:val="auto"/>
                <w:szCs w:val="20"/>
              </w:rPr>
            </w:pPr>
            <w:r w:rsidRPr="00E07A26">
              <w:rPr>
                <w:b/>
                <w:color w:val="auto"/>
                <w:szCs w:val="20"/>
              </w:rPr>
              <w:t>U.M.</w:t>
            </w:r>
          </w:p>
        </w:tc>
        <w:tc>
          <w:tcPr>
            <w:tcW w:w="1460" w:type="dxa"/>
            <w:shd w:val="clear" w:color="auto" w:fill="BFBFBF" w:themeFill="background1" w:themeFillShade="BF"/>
            <w:vAlign w:val="center"/>
          </w:tcPr>
          <w:p w14:paraId="4EEB4C96" w14:textId="77777777" w:rsidR="00BA25B7" w:rsidRPr="00E07A26" w:rsidRDefault="00BA25B7" w:rsidP="00BA25B7">
            <w:pPr>
              <w:pStyle w:val="Texttabel"/>
              <w:rPr>
                <w:b/>
                <w:color w:val="auto"/>
                <w:szCs w:val="20"/>
              </w:rPr>
            </w:pPr>
            <w:r w:rsidRPr="00E07A26">
              <w:rPr>
                <w:b/>
                <w:color w:val="auto"/>
                <w:szCs w:val="20"/>
              </w:rPr>
              <w:t>Cantitate estimativă</w:t>
            </w:r>
          </w:p>
        </w:tc>
      </w:tr>
      <w:tr w:rsidR="00E07A26" w:rsidRPr="00E07A26" w14:paraId="373DCF62" w14:textId="77777777" w:rsidTr="0099244F">
        <w:trPr>
          <w:jc w:val="right"/>
        </w:trPr>
        <w:tc>
          <w:tcPr>
            <w:tcW w:w="1255" w:type="dxa"/>
            <w:vMerge w:val="restart"/>
            <w:shd w:val="clear" w:color="auto" w:fill="auto"/>
            <w:vAlign w:val="center"/>
          </w:tcPr>
          <w:p w14:paraId="1821F477" w14:textId="77777777" w:rsidR="00BA25B7" w:rsidRPr="00E07A26" w:rsidRDefault="00BA25B7" w:rsidP="00317A0C">
            <w:pPr>
              <w:pStyle w:val="Texttabel"/>
              <w:rPr>
                <w:color w:val="auto"/>
                <w:szCs w:val="20"/>
              </w:rPr>
            </w:pPr>
            <w:r w:rsidRPr="00E07A26">
              <w:rPr>
                <w:color w:val="auto"/>
                <w:szCs w:val="20"/>
              </w:rPr>
              <w:t>Toate etapele</w:t>
            </w:r>
          </w:p>
        </w:tc>
        <w:tc>
          <w:tcPr>
            <w:tcW w:w="2970" w:type="dxa"/>
            <w:shd w:val="clear" w:color="auto" w:fill="auto"/>
            <w:vAlign w:val="center"/>
          </w:tcPr>
          <w:p w14:paraId="69AC4415" w14:textId="77777777" w:rsidR="00BA25B7" w:rsidRPr="00E07A26" w:rsidRDefault="00BA25B7" w:rsidP="00B54ACA">
            <w:pPr>
              <w:pStyle w:val="Texttabel"/>
              <w:rPr>
                <w:color w:val="auto"/>
                <w:szCs w:val="20"/>
              </w:rPr>
            </w:pPr>
            <w:r w:rsidRPr="00E07A26">
              <w:rPr>
                <w:color w:val="auto"/>
                <w:szCs w:val="20"/>
              </w:rPr>
              <w:t>Pământ şi pietre</w:t>
            </w:r>
          </w:p>
        </w:tc>
        <w:tc>
          <w:tcPr>
            <w:tcW w:w="1082" w:type="dxa"/>
            <w:shd w:val="clear" w:color="auto" w:fill="auto"/>
            <w:vAlign w:val="center"/>
          </w:tcPr>
          <w:p w14:paraId="10BCC514" w14:textId="77777777" w:rsidR="00BA25B7" w:rsidRPr="00E07A26" w:rsidRDefault="00BA25B7" w:rsidP="00B54ACA">
            <w:pPr>
              <w:pStyle w:val="Texttabel"/>
              <w:rPr>
                <w:color w:val="auto"/>
                <w:szCs w:val="20"/>
              </w:rPr>
            </w:pPr>
            <w:r w:rsidRPr="00E07A26">
              <w:rPr>
                <w:color w:val="auto"/>
                <w:szCs w:val="20"/>
              </w:rPr>
              <w:t>S</w:t>
            </w:r>
          </w:p>
        </w:tc>
        <w:tc>
          <w:tcPr>
            <w:tcW w:w="1386" w:type="dxa"/>
            <w:shd w:val="clear" w:color="auto" w:fill="auto"/>
            <w:vAlign w:val="center"/>
          </w:tcPr>
          <w:p w14:paraId="34E155E0" w14:textId="77777777" w:rsidR="00BA25B7" w:rsidRPr="00E07A26" w:rsidRDefault="00BA25B7" w:rsidP="00B54ACA">
            <w:pPr>
              <w:pStyle w:val="Texttabel"/>
              <w:rPr>
                <w:color w:val="auto"/>
                <w:szCs w:val="20"/>
              </w:rPr>
            </w:pPr>
            <w:r w:rsidRPr="00E07A26">
              <w:rPr>
                <w:color w:val="auto"/>
                <w:szCs w:val="20"/>
              </w:rPr>
              <w:t>17 05 04</w:t>
            </w:r>
          </w:p>
        </w:tc>
        <w:tc>
          <w:tcPr>
            <w:tcW w:w="962" w:type="dxa"/>
            <w:shd w:val="clear" w:color="auto" w:fill="auto"/>
            <w:vAlign w:val="center"/>
          </w:tcPr>
          <w:p w14:paraId="43A84266" w14:textId="77777777" w:rsidR="00BA25B7" w:rsidRPr="00E07A26" w:rsidRDefault="00BA25B7" w:rsidP="00B54ACA">
            <w:pPr>
              <w:pStyle w:val="Texttabel"/>
              <w:rPr>
                <w:color w:val="auto"/>
                <w:szCs w:val="20"/>
              </w:rPr>
            </w:pPr>
            <w:r w:rsidRPr="00E07A26">
              <w:rPr>
                <w:color w:val="auto"/>
                <w:szCs w:val="20"/>
              </w:rPr>
              <w:t>t</w:t>
            </w:r>
          </w:p>
        </w:tc>
        <w:tc>
          <w:tcPr>
            <w:tcW w:w="1460" w:type="dxa"/>
            <w:vAlign w:val="center"/>
          </w:tcPr>
          <w:p w14:paraId="29081C99" w14:textId="77777777" w:rsidR="00BA25B7" w:rsidRPr="00E07A26" w:rsidRDefault="00BA25B7" w:rsidP="00B54ACA">
            <w:pPr>
              <w:pStyle w:val="Texttabel"/>
              <w:rPr>
                <w:color w:val="auto"/>
                <w:szCs w:val="20"/>
              </w:rPr>
            </w:pPr>
            <w:r w:rsidRPr="00E07A26">
              <w:rPr>
                <w:color w:val="auto"/>
                <w:szCs w:val="20"/>
              </w:rPr>
              <w:t>2.500</w:t>
            </w:r>
          </w:p>
        </w:tc>
      </w:tr>
      <w:tr w:rsidR="00E07A26" w:rsidRPr="00E07A26" w14:paraId="7D01A131" w14:textId="77777777" w:rsidTr="0099244F">
        <w:trPr>
          <w:jc w:val="right"/>
        </w:trPr>
        <w:tc>
          <w:tcPr>
            <w:tcW w:w="1255" w:type="dxa"/>
            <w:vMerge/>
            <w:shd w:val="clear" w:color="auto" w:fill="auto"/>
            <w:vAlign w:val="center"/>
          </w:tcPr>
          <w:p w14:paraId="5949A61C" w14:textId="77777777" w:rsidR="00BA25B7" w:rsidRPr="00E07A26" w:rsidRDefault="00BA25B7" w:rsidP="00ED0575">
            <w:pPr>
              <w:pStyle w:val="Texttabel"/>
              <w:rPr>
                <w:color w:val="auto"/>
                <w:szCs w:val="20"/>
              </w:rPr>
            </w:pPr>
          </w:p>
        </w:tc>
        <w:tc>
          <w:tcPr>
            <w:tcW w:w="2970" w:type="dxa"/>
            <w:shd w:val="clear" w:color="auto" w:fill="auto"/>
            <w:vAlign w:val="center"/>
          </w:tcPr>
          <w:p w14:paraId="79767342" w14:textId="77777777" w:rsidR="00BA25B7" w:rsidRPr="00E07A26" w:rsidRDefault="00BA25B7" w:rsidP="00B54ACA">
            <w:pPr>
              <w:pStyle w:val="Texttabel"/>
              <w:rPr>
                <w:color w:val="auto"/>
                <w:szCs w:val="20"/>
              </w:rPr>
            </w:pPr>
            <w:r w:rsidRPr="00E07A26">
              <w:rPr>
                <w:color w:val="auto"/>
                <w:szCs w:val="20"/>
              </w:rPr>
              <w:t>Hârtie şi carton</w:t>
            </w:r>
          </w:p>
        </w:tc>
        <w:tc>
          <w:tcPr>
            <w:tcW w:w="1082" w:type="dxa"/>
            <w:shd w:val="clear" w:color="auto" w:fill="auto"/>
            <w:vAlign w:val="center"/>
          </w:tcPr>
          <w:p w14:paraId="5030AB2E" w14:textId="77777777" w:rsidR="00BA25B7" w:rsidRPr="00E07A26" w:rsidRDefault="00BA25B7" w:rsidP="00B54ACA">
            <w:pPr>
              <w:pStyle w:val="Texttabel"/>
              <w:rPr>
                <w:color w:val="auto"/>
                <w:szCs w:val="20"/>
              </w:rPr>
            </w:pPr>
            <w:r w:rsidRPr="00E07A26">
              <w:rPr>
                <w:color w:val="auto"/>
                <w:szCs w:val="20"/>
              </w:rPr>
              <w:t>S</w:t>
            </w:r>
          </w:p>
        </w:tc>
        <w:tc>
          <w:tcPr>
            <w:tcW w:w="1386" w:type="dxa"/>
            <w:shd w:val="clear" w:color="auto" w:fill="auto"/>
            <w:vAlign w:val="center"/>
          </w:tcPr>
          <w:p w14:paraId="7623D574" w14:textId="77777777" w:rsidR="00BA25B7" w:rsidRPr="00E07A26" w:rsidRDefault="00BA25B7" w:rsidP="00B54ACA">
            <w:pPr>
              <w:pStyle w:val="Texttabel"/>
              <w:rPr>
                <w:color w:val="auto"/>
                <w:szCs w:val="20"/>
              </w:rPr>
            </w:pPr>
            <w:r w:rsidRPr="00E07A26">
              <w:rPr>
                <w:color w:val="auto"/>
                <w:szCs w:val="20"/>
              </w:rPr>
              <w:t>20 01 01</w:t>
            </w:r>
          </w:p>
        </w:tc>
        <w:tc>
          <w:tcPr>
            <w:tcW w:w="962" w:type="dxa"/>
            <w:shd w:val="clear" w:color="auto" w:fill="auto"/>
            <w:vAlign w:val="center"/>
          </w:tcPr>
          <w:p w14:paraId="57C0C9DC" w14:textId="77777777" w:rsidR="00BA25B7" w:rsidRPr="00E07A26" w:rsidRDefault="00FB6102" w:rsidP="00B54ACA">
            <w:pPr>
              <w:pStyle w:val="Texttabel"/>
              <w:rPr>
                <w:color w:val="auto"/>
                <w:szCs w:val="20"/>
              </w:rPr>
            </w:pPr>
            <w:r w:rsidRPr="00E07A26">
              <w:rPr>
                <w:color w:val="auto"/>
                <w:szCs w:val="20"/>
              </w:rPr>
              <w:t>t/lună</w:t>
            </w:r>
          </w:p>
        </w:tc>
        <w:tc>
          <w:tcPr>
            <w:tcW w:w="1460" w:type="dxa"/>
            <w:vAlign w:val="center"/>
          </w:tcPr>
          <w:p w14:paraId="1A0CED8B" w14:textId="77777777" w:rsidR="00BA25B7" w:rsidRPr="00E07A26" w:rsidRDefault="00FB6102" w:rsidP="00B54ACA">
            <w:pPr>
              <w:pStyle w:val="Texttabel"/>
              <w:rPr>
                <w:color w:val="auto"/>
                <w:szCs w:val="20"/>
              </w:rPr>
            </w:pPr>
            <w:r w:rsidRPr="00E07A26">
              <w:rPr>
                <w:color w:val="auto"/>
                <w:szCs w:val="20"/>
              </w:rPr>
              <w:t>1</w:t>
            </w:r>
          </w:p>
        </w:tc>
      </w:tr>
      <w:tr w:rsidR="00E07A26" w:rsidRPr="00E07A26" w14:paraId="111AEC67" w14:textId="77777777" w:rsidTr="0099244F">
        <w:trPr>
          <w:jc w:val="right"/>
        </w:trPr>
        <w:tc>
          <w:tcPr>
            <w:tcW w:w="1255" w:type="dxa"/>
            <w:vMerge/>
            <w:shd w:val="clear" w:color="auto" w:fill="auto"/>
            <w:vAlign w:val="center"/>
          </w:tcPr>
          <w:p w14:paraId="4291E1BE" w14:textId="77777777" w:rsidR="00BA25B7" w:rsidRPr="00E07A26" w:rsidRDefault="00BA25B7" w:rsidP="00ED0575">
            <w:pPr>
              <w:pStyle w:val="Texttabel"/>
              <w:rPr>
                <w:color w:val="auto"/>
                <w:szCs w:val="20"/>
              </w:rPr>
            </w:pPr>
          </w:p>
        </w:tc>
        <w:tc>
          <w:tcPr>
            <w:tcW w:w="2970" w:type="dxa"/>
            <w:shd w:val="clear" w:color="auto" w:fill="auto"/>
            <w:vAlign w:val="center"/>
          </w:tcPr>
          <w:p w14:paraId="718E031F" w14:textId="77777777" w:rsidR="00BA25B7" w:rsidRPr="00E07A26" w:rsidRDefault="00BA25B7" w:rsidP="00B54ACA">
            <w:pPr>
              <w:pStyle w:val="Texttabel"/>
              <w:rPr>
                <w:color w:val="auto"/>
                <w:szCs w:val="20"/>
              </w:rPr>
            </w:pPr>
            <w:r w:rsidRPr="00E07A26">
              <w:rPr>
                <w:color w:val="auto"/>
                <w:szCs w:val="20"/>
              </w:rPr>
              <w:t>Ambalaje de materiale plastice</w:t>
            </w:r>
          </w:p>
        </w:tc>
        <w:tc>
          <w:tcPr>
            <w:tcW w:w="1082" w:type="dxa"/>
            <w:shd w:val="clear" w:color="auto" w:fill="auto"/>
            <w:vAlign w:val="center"/>
          </w:tcPr>
          <w:p w14:paraId="701AB8F1" w14:textId="77777777" w:rsidR="00BA25B7" w:rsidRPr="00E07A26" w:rsidRDefault="00BA25B7" w:rsidP="00B54ACA">
            <w:pPr>
              <w:pStyle w:val="Texttabel"/>
              <w:rPr>
                <w:color w:val="auto"/>
                <w:szCs w:val="20"/>
              </w:rPr>
            </w:pPr>
            <w:r w:rsidRPr="00E07A26">
              <w:rPr>
                <w:color w:val="auto"/>
                <w:szCs w:val="20"/>
              </w:rPr>
              <w:t>S</w:t>
            </w:r>
          </w:p>
        </w:tc>
        <w:tc>
          <w:tcPr>
            <w:tcW w:w="1386" w:type="dxa"/>
            <w:shd w:val="clear" w:color="auto" w:fill="auto"/>
            <w:vAlign w:val="center"/>
          </w:tcPr>
          <w:p w14:paraId="4C35D8FB" w14:textId="77777777" w:rsidR="00BA25B7" w:rsidRPr="00E07A26" w:rsidRDefault="00BA25B7" w:rsidP="00B54ACA">
            <w:pPr>
              <w:pStyle w:val="Texttabel"/>
              <w:rPr>
                <w:color w:val="auto"/>
                <w:szCs w:val="20"/>
              </w:rPr>
            </w:pPr>
            <w:r w:rsidRPr="00E07A26">
              <w:rPr>
                <w:color w:val="auto"/>
                <w:szCs w:val="20"/>
              </w:rPr>
              <w:t>15 01 02</w:t>
            </w:r>
          </w:p>
        </w:tc>
        <w:tc>
          <w:tcPr>
            <w:tcW w:w="962" w:type="dxa"/>
            <w:shd w:val="clear" w:color="auto" w:fill="auto"/>
            <w:vAlign w:val="center"/>
          </w:tcPr>
          <w:p w14:paraId="48D1F085" w14:textId="77777777" w:rsidR="00BA25B7" w:rsidRPr="00E07A26" w:rsidRDefault="00FB6102" w:rsidP="00B54ACA">
            <w:pPr>
              <w:pStyle w:val="Texttabel"/>
              <w:rPr>
                <w:color w:val="auto"/>
                <w:szCs w:val="20"/>
              </w:rPr>
            </w:pPr>
            <w:r w:rsidRPr="00E07A26">
              <w:rPr>
                <w:color w:val="auto"/>
                <w:szCs w:val="20"/>
              </w:rPr>
              <w:t>t/lună</w:t>
            </w:r>
          </w:p>
        </w:tc>
        <w:tc>
          <w:tcPr>
            <w:tcW w:w="1460" w:type="dxa"/>
            <w:vAlign w:val="center"/>
          </w:tcPr>
          <w:p w14:paraId="39050844" w14:textId="77777777" w:rsidR="00BA25B7" w:rsidRPr="00E07A26" w:rsidRDefault="00FB6102" w:rsidP="00B54ACA">
            <w:pPr>
              <w:pStyle w:val="Texttabel"/>
              <w:rPr>
                <w:color w:val="auto"/>
                <w:szCs w:val="20"/>
              </w:rPr>
            </w:pPr>
            <w:r w:rsidRPr="00E07A26">
              <w:rPr>
                <w:color w:val="auto"/>
                <w:szCs w:val="20"/>
              </w:rPr>
              <w:t>0,1</w:t>
            </w:r>
          </w:p>
        </w:tc>
      </w:tr>
      <w:tr w:rsidR="00E07A26" w:rsidRPr="00E07A26" w14:paraId="2901726F" w14:textId="77777777" w:rsidTr="0099244F">
        <w:trPr>
          <w:jc w:val="right"/>
        </w:trPr>
        <w:tc>
          <w:tcPr>
            <w:tcW w:w="1255" w:type="dxa"/>
            <w:vMerge/>
            <w:shd w:val="clear" w:color="auto" w:fill="auto"/>
            <w:vAlign w:val="center"/>
          </w:tcPr>
          <w:p w14:paraId="50EBDAC6" w14:textId="77777777" w:rsidR="00BA25B7" w:rsidRPr="00E07A26" w:rsidRDefault="00BA25B7" w:rsidP="00ED0575">
            <w:pPr>
              <w:pStyle w:val="Texttabel"/>
              <w:rPr>
                <w:color w:val="auto"/>
                <w:szCs w:val="20"/>
              </w:rPr>
            </w:pPr>
          </w:p>
        </w:tc>
        <w:tc>
          <w:tcPr>
            <w:tcW w:w="2970" w:type="dxa"/>
            <w:shd w:val="clear" w:color="auto" w:fill="auto"/>
            <w:vAlign w:val="center"/>
          </w:tcPr>
          <w:p w14:paraId="0334AFFB" w14:textId="4B2E4DD0" w:rsidR="00BA25B7" w:rsidRPr="00E07A26" w:rsidRDefault="00BA25B7" w:rsidP="00B54ACA">
            <w:pPr>
              <w:pStyle w:val="Texttabel"/>
              <w:rPr>
                <w:color w:val="auto"/>
                <w:szCs w:val="20"/>
              </w:rPr>
            </w:pPr>
            <w:r w:rsidRPr="00E07A26">
              <w:rPr>
                <w:color w:val="auto"/>
                <w:szCs w:val="20"/>
              </w:rPr>
              <w:t xml:space="preserve">Ambalaje care </w:t>
            </w:r>
            <w:r w:rsidR="00B25D07" w:rsidRPr="00E07A26">
              <w:rPr>
                <w:color w:val="auto"/>
                <w:szCs w:val="20"/>
              </w:rPr>
              <w:t>conțin</w:t>
            </w:r>
            <w:r w:rsidRPr="00E07A26">
              <w:rPr>
                <w:color w:val="auto"/>
                <w:szCs w:val="20"/>
              </w:rPr>
              <w:t xml:space="preserve"> reziduuri sau sunt contaminate cu </w:t>
            </w:r>
            <w:r w:rsidR="00B25D07" w:rsidRPr="00E07A26">
              <w:rPr>
                <w:color w:val="auto"/>
                <w:szCs w:val="20"/>
              </w:rPr>
              <w:t>substanțe</w:t>
            </w:r>
            <w:r w:rsidRPr="00E07A26">
              <w:rPr>
                <w:color w:val="auto"/>
                <w:szCs w:val="20"/>
              </w:rPr>
              <w:t xml:space="preserve"> periculoase</w:t>
            </w:r>
          </w:p>
        </w:tc>
        <w:tc>
          <w:tcPr>
            <w:tcW w:w="1082" w:type="dxa"/>
            <w:shd w:val="clear" w:color="auto" w:fill="auto"/>
            <w:vAlign w:val="center"/>
          </w:tcPr>
          <w:p w14:paraId="174FDFB1" w14:textId="77777777" w:rsidR="00BA25B7" w:rsidRPr="00E07A26" w:rsidRDefault="00BA25B7" w:rsidP="00B54ACA">
            <w:pPr>
              <w:pStyle w:val="Texttabel"/>
              <w:rPr>
                <w:color w:val="auto"/>
                <w:szCs w:val="20"/>
              </w:rPr>
            </w:pPr>
            <w:r w:rsidRPr="00E07A26">
              <w:rPr>
                <w:color w:val="auto"/>
                <w:szCs w:val="20"/>
              </w:rPr>
              <w:t>S</w:t>
            </w:r>
          </w:p>
        </w:tc>
        <w:tc>
          <w:tcPr>
            <w:tcW w:w="1386" w:type="dxa"/>
            <w:shd w:val="clear" w:color="auto" w:fill="auto"/>
            <w:vAlign w:val="center"/>
          </w:tcPr>
          <w:p w14:paraId="6E4542EC" w14:textId="77777777" w:rsidR="00BA25B7" w:rsidRPr="00E07A26" w:rsidRDefault="00BA25B7" w:rsidP="00B54ACA">
            <w:pPr>
              <w:pStyle w:val="Texttabel"/>
              <w:rPr>
                <w:color w:val="auto"/>
                <w:szCs w:val="20"/>
              </w:rPr>
            </w:pPr>
            <w:r w:rsidRPr="00E07A26">
              <w:rPr>
                <w:color w:val="auto"/>
                <w:szCs w:val="20"/>
              </w:rPr>
              <w:t>15 01 10*</w:t>
            </w:r>
          </w:p>
          <w:p w14:paraId="72253C5C" w14:textId="2C9CF38E" w:rsidR="00BA25B7" w:rsidRPr="00E07A26" w:rsidRDefault="00BA25B7" w:rsidP="00B54ACA">
            <w:pPr>
              <w:pStyle w:val="Texttabel"/>
              <w:rPr>
                <w:color w:val="auto"/>
                <w:szCs w:val="20"/>
              </w:rPr>
            </w:pPr>
            <w:r w:rsidRPr="00E07A26">
              <w:rPr>
                <w:color w:val="auto"/>
                <w:szCs w:val="20"/>
              </w:rPr>
              <w:t>(</w:t>
            </w:r>
            <w:r w:rsidR="00B25D07" w:rsidRPr="00E07A26">
              <w:rPr>
                <w:color w:val="auto"/>
                <w:szCs w:val="20"/>
              </w:rPr>
              <w:t>deșeu</w:t>
            </w:r>
            <w:r w:rsidRPr="00E07A26">
              <w:rPr>
                <w:color w:val="auto"/>
                <w:szCs w:val="20"/>
              </w:rPr>
              <w:t xml:space="preserve"> periculos)</w:t>
            </w:r>
          </w:p>
        </w:tc>
        <w:tc>
          <w:tcPr>
            <w:tcW w:w="962" w:type="dxa"/>
            <w:shd w:val="clear" w:color="auto" w:fill="auto"/>
            <w:vAlign w:val="center"/>
          </w:tcPr>
          <w:p w14:paraId="19899387" w14:textId="77777777" w:rsidR="00BA25B7" w:rsidRPr="00E07A26" w:rsidRDefault="00FB6102" w:rsidP="00B54ACA">
            <w:pPr>
              <w:pStyle w:val="Texttabel"/>
              <w:rPr>
                <w:color w:val="auto"/>
                <w:szCs w:val="20"/>
              </w:rPr>
            </w:pPr>
            <w:r w:rsidRPr="00E07A26">
              <w:rPr>
                <w:color w:val="auto"/>
                <w:szCs w:val="20"/>
              </w:rPr>
              <w:t>t/lună</w:t>
            </w:r>
          </w:p>
        </w:tc>
        <w:tc>
          <w:tcPr>
            <w:tcW w:w="1460" w:type="dxa"/>
            <w:vAlign w:val="center"/>
          </w:tcPr>
          <w:p w14:paraId="4DED707E" w14:textId="77777777" w:rsidR="00BA25B7" w:rsidRPr="00E07A26" w:rsidRDefault="00B54ACA" w:rsidP="00B54ACA">
            <w:pPr>
              <w:pStyle w:val="Texttabel"/>
              <w:rPr>
                <w:color w:val="auto"/>
                <w:szCs w:val="20"/>
              </w:rPr>
            </w:pPr>
            <w:r w:rsidRPr="00E07A26">
              <w:rPr>
                <w:color w:val="auto"/>
                <w:szCs w:val="20"/>
              </w:rPr>
              <w:t>0,05</w:t>
            </w:r>
          </w:p>
        </w:tc>
      </w:tr>
      <w:tr w:rsidR="00E07A26" w:rsidRPr="00E07A26" w14:paraId="0A61B279" w14:textId="77777777" w:rsidTr="0099244F">
        <w:trPr>
          <w:jc w:val="right"/>
        </w:trPr>
        <w:tc>
          <w:tcPr>
            <w:tcW w:w="1255" w:type="dxa"/>
            <w:vMerge/>
            <w:shd w:val="clear" w:color="auto" w:fill="auto"/>
            <w:vAlign w:val="center"/>
          </w:tcPr>
          <w:p w14:paraId="378FCBF0" w14:textId="77777777" w:rsidR="00BA25B7" w:rsidRPr="00E07A26" w:rsidRDefault="00BA25B7" w:rsidP="00ED0575">
            <w:pPr>
              <w:pStyle w:val="Texttabel"/>
              <w:rPr>
                <w:color w:val="auto"/>
                <w:szCs w:val="20"/>
              </w:rPr>
            </w:pPr>
          </w:p>
        </w:tc>
        <w:tc>
          <w:tcPr>
            <w:tcW w:w="2970" w:type="dxa"/>
            <w:shd w:val="clear" w:color="auto" w:fill="auto"/>
            <w:vAlign w:val="center"/>
          </w:tcPr>
          <w:p w14:paraId="228F9832" w14:textId="2B0A6C4D" w:rsidR="00BA25B7" w:rsidRPr="00E07A26" w:rsidRDefault="00B25D07" w:rsidP="00B54ACA">
            <w:pPr>
              <w:pStyle w:val="Texttabel"/>
              <w:rPr>
                <w:color w:val="auto"/>
                <w:szCs w:val="20"/>
              </w:rPr>
            </w:pPr>
            <w:r w:rsidRPr="00E07A26">
              <w:rPr>
                <w:color w:val="auto"/>
                <w:szCs w:val="20"/>
              </w:rPr>
              <w:t>Absorbanți</w:t>
            </w:r>
            <w:r w:rsidR="00BA25B7" w:rsidRPr="00E07A26">
              <w:rPr>
                <w:color w:val="auto"/>
                <w:szCs w:val="20"/>
              </w:rPr>
              <w:t xml:space="preserve">, materiale filtrante (inclusiv filtre de ulei fără alta </w:t>
            </w:r>
            <w:r w:rsidRPr="00E07A26">
              <w:rPr>
                <w:color w:val="auto"/>
                <w:szCs w:val="20"/>
              </w:rPr>
              <w:t>specificație</w:t>
            </w:r>
            <w:r w:rsidR="00BA25B7" w:rsidRPr="00E07A26">
              <w:rPr>
                <w:color w:val="auto"/>
                <w:szCs w:val="20"/>
              </w:rPr>
              <w:t xml:space="preserve">), materiale de lustruire, îmbrăcăminte de </w:t>
            </w:r>
            <w:r w:rsidRPr="00E07A26">
              <w:rPr>
                <w:color w:val="auto"/>
                <w:szCs w:val="20"/>
              </w:rPr>
              <w:t>protecție</w:t>
            </w:r>
            <w:r w:rsidR="00BA25B7" w:rsidRPr="00E07A26">
              <w:rPr>
                <w:color w:val="auto"/>
                <w:szCs w:val="20"/>
              </w:rPr>
              <w:t xml:space="preserve"> contaminata cu </w:t>
            </w:r>
            <w:r w:rsidRPr="00E07A26">
              <w:rPr>
                <w:color w:val="auto"/>
                <w:szCs w:val="20"/>
              </w:rPr>
              <w:t>substanțe</w:t>
            </w:r>
            <w:r w:rsidR="00BA25B7" w:rsidRPr="00E07A26">
              <w:rPr>
                <w:color w:val="auto"/>
                <w:szCs w:val="20"/>
              </w:rPr>
              <w:t xml:space="preserve"> periculoase</w:t>
            </w:r>
          </w:p>
        </w:tc>
        <w:tc>
          <w:tcPr>
            <w:tcW w:w="1082" w:type="dxa"/>
            <w:shd w:val="clear" w:color="auto" w:fill="auto"/>
            <w:vAlign w:val="center"/>
          </w:tcPr>
          <w:p w14:paraId="79CE801D" w14:textId="77777777" w:rsidR="00BA25B7" w:rsidRPr="00E07A26" w:rsidRDefault="00BA25B7" w:rsidP="00B54ACA">
            <w:pPr>
              <w:pStyle w:val="Texttabel"/>
              <w:rPr>
                <w:color w:val="auto"/>
                <w:szCs w:val="20"/>
              </w:rPr>
            </w:pPr>
            <w:r w:rsidRPr="00E07A26">
              <w:rPr>
                <w:color w:val="auto"/>
                <w:szCs w:val="20"/>
              </w:rPr>
              <w:t>S</w:t>
            </w:r>
          </w:p>
        </w:tc>
        <w:tc>
          <w:tcPr>
            <w:tcW w:w="1386" w:type="dxa"/>
            <w:shd w:val="clear" w:color="auto" w:fill="auto"/>
            <w:vAlign w:val="center"/>
          </w:tcPr>
          <w:p w14:paraId="0215E375" w14:textId="77777777" w:rsidR="00BA25B7" w:rsidRPr="00E07A26" w:rsidRDefault="00BA25B7" w:rsidP="00B54ACA">
            <w:pPr>
              <w:pStyle w:val="Texttabel"/>
              <w:rPr>
                <w:color w:val="auto"/>
                <w:szCs w:val="20"/>
              </w:rPr>
            </w:pPr>
            <w:r w:rsidRPr="00E07A26">
              <w:rPr>
                <w:color w:val="auto"/>
                <w:szCs w:val="20"/>
              </w:rPr>
              <w:t>15 02 02*</w:t>
            </w:r>
          </w:p>
          <w:p w14:paraId="1CC3A9FE" w14:textId="3A69DC15" w:rsidR="00BA25B7" w:rsidRPr="00E07A26" w:rsidRDefault="00BA25B7" w:rsidP="00B54ACA">
            <w:pPr>
              <w:pStyle w:val="Texttabel"/>
              <w:rPr>
                <w:color w:val="auto"/>
                <w:szCs w:val="20"/>
              </w:rPr>
            </w:pPr>
            <w:r w:rsidRPr="00E07A26">
              <w:rPr>
                <w:color w:val="auto"/>
                <w:szCs w:val="20"/>
              </w:rPr>
              <w:t>(</w:t>
            </w:r>
            <w:r w:rsidR="00B25D07" w:rsidRPr="00E07A26">
              <w:rPr>
                <w:color w:val="auto"/>
                <w:szCs w:val="20"/>
              </w:rPr>
              <w:t>deșeu</w:t>
            </w:r>
            <w:r w:rsidRPr="00E07A26">
              <w:rPr>
                <w:color w:val="auto"/>
                <w:szCs w:val="20"/>
              </w:rPr>
              <w:t xml:space="preserve"> periculos)</w:t>
            </w:r>
          </w:p>
        </w:tc>
        <w:tc>
          <w:tcPr>
            <w:tcW w:w="962" w:type="dxa"/>
            <w:shd w:val="clear" w:color="auto" w:fill="auto"/>
            <w:vAlign w:val="center"/>
          </w:tcPr>
          <w:p w14:paraId="195D2861" w14:textId="77777777" w:rsidR="00BA25B7" w:rsidRPr="00E07A26" w:rsidRDefault="00903452" w:rsidP="00B54ACA">
            <w:pPr>
              <w:pStyle w:val="Texttabel"/>
              <w:rPr>
                <w:color w:val="auto"/>
                <w:szCs w:val="20"/>
              </w:rPr>
            </w:pPr>
            <w:r w:rsidRPr="00E07A26">
              <w:rPr>
                <w:color w:val="auto"/>
                <w:szCs w:val="20"/>
              </w:rPr>
              <w:t>t</w:t>
            </w:r>
          </w:p>
        </w:tc>
        <w:tc>
          <w:tcPr>
            <w:tcW w:w="1460" w:type="dxa"/>
            <w:vAlign w:val="center"/>
          </w:tcPr>
          <w:p w14:paraId="25E2D713" w14:textId="77777777" w:rsidR="00BA25B7" w:rsidRPr="00E07A26" w:rsidRDefault="00903452" w:rsidP="00B54ACA">
            <w:pPr>
              <w:pStyle w:val="Texttabel"/>
              <w:rPr>
                <w:color w:val="auto"/>
                <w:szCs w:val="20"/>
              </w:rPr>
            </w:pPr>
            <w:r w:rsidRPr="00E07A26">
              <w:rPr>
                <w:color w:val="auto"/>
                <w:szCs w:val="20"/>
              </w:rPr>
              <w:t>0,05</w:t>
            </w:r>
          </w:p>
        </w:tc>
      </w:tr>
      <w:tr w:rsidR="00E07A26" w:rsidRPr="00E07A26" w14:paraId="752F8FCC" w14:textId="77777777" w:rsidTr="0099244F">
        <w:trPr>
          <w:jc w:val="right"/>
        </w:trPr>
        <w:tc>
          <w:tcPr>
            <w:tcW w:w="1255" w:type="dxa"/>
            <w:vMerge/>
            <w:shd w:val="clear" w:color="auto" w:fill="auto"/>
            <w:vAlign w:val="center"/>
          </w:tcPr>
          <w:p w14:paraId="610872C5" w14:textId="77777777" w:rsidR="00BA25B7" w:rsidRPr="00E07A26" w:rsidRDefault="00BA25B7" w:rsidP="00ED0575">
            <w:pPr>
              <w:pStyle w:val="Texttabel"/>
              <w:rPr>
                <w:color w:val="auto"/>
                <w:szCs w:val="20"/>
              </w:rPr>
            </w:pPr>
          </w:p>
        </w:tc>
        <w:tc>
          <w:tcPr>
            <w:tcW w:w="2970" w:type="dxa"/>
            <w:shd w:val="clear" w:color="auto" w:fill="auto"/>
            <w:vAlign w:val="center"/>
          </w:tcPr>
          <w:p w14:paraId="1C27CCDB" w14:textId="1EAB56AE" w:rsidR="00BA25B7" w:rsidRPr="00E07A26" w:rsidRDefault="00B25D07" w:rsidP="00B54ACA">
            <w:pPr>
              <w:pStyle w:val="Texttabel"/>
              <w:rPr>
                <w:color w:val="auto"/>
                <w:szCs w:val="20"/>
              </w:rPr>
            </w:pPr>
            <w:r w:rsidRPr="00E07A26">
              <w:rPr>
                <w:color w:val="auto"/>
                <w:szCs w:val="20"/>
              </w:rPr>
              <w:t>Deșeuri</w:t>
            </w:r>
            <w:r w:rsidR="00BA25B7" w:rsidRPr="00E07A26">
              <w:rPr>
                <w:color w:val="auto"/>
                <w:szCs w:val="20"/>
              </w:rPr>
              <w:t xml:space="preserve"> municipale amestecate</w:t>
            </w:r>
          </w:p>
        </w:tc>
        <w:tc>
          <w:tcPr>
            <w:tcW w:w="1082" w:type="dxa"/>
            <w:shd w:val="clear" w:color="auto" w:fill="auto"/>
            <w:vAlign w:val="center"/>
          </w:tcPr>
          <w:p w14:paraId="3DEAA681" w14:textId="77777777" w:rsidR="00BA25B7" w:rsidRPr="00E07A26" w:rsidRDefault="00BA25B7" w:rsidP="00B54ACA">
            <w:pPr>
              <w:pStyle w:val="Texttabel"/>
              <w:rPr>
                <w:color w:val="auto"/>
                <w:szCs w:val="20"/>
              </w:rPr>
            </w:pPr>
            <w:r w:rsidRPr="00E07A26">
              <w:rPr>
                <w:color w:val="auto"/>
                <w:szCs w:val="20"/>
              </w:rPr>
              <w:t>S</w:t>
            </w:r>
          </w:p>
        </w:tc>
        <w:tc>
          <w:tcPr>
            <w:tcW w:w="1386" w:type="dxa"/>
            <w:shd w:val="clear" w:color="auto" w:fill="auto"/>
            <w:vAlign w:val="center"/>
          </w:tcPr>
          <w:p w14:paraId="6E027E80" w14:textId="77777777" w:rsidR="00BA25B7" w:rsidRPr="00E07A26" w:rsidRDefault="00BA25B7" w:rsidP="00B54ACA">
            <w:pPr>
              <w:pStyle w:val="Texttabel"/>
              <w:rPr>
                <w:color w:val="auto"/>
                <w:szCs w:val="20"/>
              </w:rPr>
            </w:pPr>
            <w:r w:rsidRPr="00E07A26">
              <w:rPr>
                <w:color w:val="auto"/>
                <w:szCs w:val="20"/>
              </w:rPr>
              <w:t>20 03 01</w:t>
            </w:r>
          </w:p>
        </w:tc>
        <w:tc>
          <w:tcPr>
            <w:tcW w:w="962" w:type="dxa"/>
            <w:shd w:val="clear" w:color="auto" w:fill="auto"/>
            <w:vAlign w:val="center"/>
          </w:tcPr>
          <w:p w14:paraId="70BBD3F5" w14:textId="77777777" w:rsidR="00BA25B7" w:rsidRPr="00E07A26" w:rsidRDefault="00903452" w:rsidP="00B54ACA">
            <w:pPr>
              <w:pStyle w:val="Texttabel"/>
              <w:rPr>
                <w:color w:val="auto"/>
                <w:szCs w:val="20"/>
              </w:rPr>
            </w:pPr>
            <w:r w:rsidRPr="00E07A26">
              <w:rPr>
                <w:color w:val="auto"/>
                <w:szCs w:val="20"/>
              </w:rPr>
              <w:t>t/lună</w:t>
            </w:r>
          </w:p>
        </w:tc>
        <w:tc>
          <w:tcPr>
            <w:tcW w:w="1460" w:type="dxa"/>
            <w:vAlign w:val="center"/>
          </w:tcPr>
          <w:p w14:paraId="70BF47BA" w14:textId="77777777" w:rsidR="00BA25B7" w:rsidRPr="00E07A26" w:rsidRDefault="00903452" w:rsidP="00B54ACA">
            <w:pPr>
              <w:pStyle w:val="Texttabel"/>
              <w:rPr>
                <w:color w:val="auto"/>
                <w:szCs w:val="20"/>
              </w:rPr>
            </w:pPr>
            <w:r w:rsidRPr="00E07A26">
              <w:rPr>
                <w:color w:val="auto"/>
                <w:szCs w:val="20"/>
              </w:rPr>
              <w:t>0,5</w:t>
            </w:r>
          </w:p>
        </w:tc>
      </w:tr>
      <w:tr w:rsidR="00E07A26" w:rsidRPr="00E07A26" w14:paraId="1967B8F9" w14:textId="77777777" w:rsidTr="0099244F">
        <w:trPr>
          <w:jc w:val="right"/>
        </w:trPr>
        <w:tc>
          <w:tcPr>
            <w:tcW w:w="1255" w:type="dxa"/>
            <w:vMerge w:val="restart"/>
            <w:shd w:val="clear" w:color="auto" w:fill="auto"/>
            <w:vAlign w:val="center"/>
          </w:tcPr>
          <w:p w14:paraId="3CAC6E3C" w14:textId="77777777" w:rsidR="00FB6102" w:rsidRPr="00E07A26" w:rsidRDefault="00FB6102" w:rsidP="00BA25B7">
            <w:pPr>
              <w:pStyle w:val="Texttabel"/>
              <w:rPr>
                <w:color w:val="auto"/>
                <w:szCs w:val="20"/>
              </w:rPr>
            </w:pPr>
            <w:r w:rsidRPr="00E07A26">
              <w:rPr>
                <w:color w:val="auto"/>
                <w:szCs w:val="20"/>
              </w:rPr>
              <w:t>Construire</w:t>
            </w:r>
          </w:p>
          <w:p w14:paraId="3E0DC7A4" w14:textId="77777777" w:rsidR="00FB6102" w:rsidRPr="00E07A26" w:rsidRDefault="00FB6102" w:rsidP="00BA25B7">
            <w:pPr>
              <w:pStyle w:val="Texttabel"/>
              <w:rPr>
                <w:color w:val="auto"/>
                <w:szCs w:val="20"/>
              </w:rPr>
            </w:pPr>
            <w:r w:rsidRPr="00E07A26">
              <w:rPr>
                <w:color w:val="auto"/>
                <w:szCs w:val="20"/>
              </w:rPr>
              <w:t>Construire/</w:t>
            </w:r>
          </w:p>
          <w:p w14:paraId="31B0C23C" w14:textId="77777777" w:rsidR="00FB6102" w:rsidRPr="00E07A26" w:rsidRDefault="00FB6102" w:rsidP="00BA25B7">
            <w:pPr>
              <w:pStyle w:val="Texttabel"/>
              <w:jc w:val="both"/>
              <w:rPr>
                <w:color w:val="auto"/>
                <w:szCs w:val="20"/>
              </w:rPr>
            </w:pPr>
            <w:r w:rsidRPr="00E07A26">
              <w:rPr>
                <w:color w:val="auto"/>
                <w:szCs w:val="20"/>
              </w:rPr>
              <w:t>Dezafectare</w:t>
            </w:r>
          </w:p>
        </w:tc>
        <w:tc>
          <w:tcPr>
            <w:tcW w:w="2970" w:type="dxa"/>
            <w:shd w:val="clear" w:color="auto" w:fill="auto"/>
            <w:vAlign w:val="center"/>
          </w:tcPr>
          <w:p w14:paraId="65184199" w14:textId="77777777" w:rsidR="00FB6102" w:rsidRPr="00E07A26" w:rsidRDefault="00FB6102" w:rsidP="00B54ACA">
            <w:pPr>
              <w:pStyle w:val="Texttabel"/>
              <w:rPr>
                <w:color w:val="auto"/>
                <w:szCs w:val="20"/>
              </w:rPr>
            </w:pPr>
            <w:r w:rsidRPr="00E07A26">
              <w:rPr>
                <w:color w:val="auto"/>
                <w:szCs w:val="20"/>
              </w:rPr>
              <w:t>Deșeuri de la sudură</w:t>
            </w:r>
          </w:p>
        </w:tc>
        <w:tc>
          <w:tcPr>
            <w:tcW w:w="1082" w:type="dxa"/>
            <w:shd w:val="clear" w:color="auto" w:fill="auto"/>
            <w:vAlign w:val="center"/>
          </w:tcPr>
          <w:p w14:paraId="6E99878F" w14:textId="77777777" w:rsidR="00FB6102" w:rsidRPr="00E07A26" w:rsidRDefault="00FB6102" w:rsidP="00B54ACA">
            <w:pPr>
              <w:pStyle w:val="Texttabel"/>
              <w:rPr>
                <w:color w:val="auto"/>
                <w:szCs w:val="20"/>
              </w:rPr>
            </w:pPr>
            <w:r w:rsidRPr="00E07A26">
              <w:rPr>
                <w:color w:val="auto"/>
                <w:szCs w:val="20"/>
              </w:rPr>
              <w:t>S</w:t>
            </w:r>
          </w:p>
        </w:tc>
        <w:tc>
          <w:tcPr>
            <w:tcW w:w="1386" w:type="dxa"/>
            <w:shd w:val="clear" w:color="auto" w:fill="auto"/>
            <w:vAlign w:val="center"/>
          </w:tcPr>
          <w:p w14:paraId="12F27841" w14:textId="77777777" w:rsidR="00FB6102" w:rsidRPr="00E07A26" w:rsidRDefault="00FB6102" w:rsidP="00B54ACA">
            <w:pPr>
              <w:pStyle w:val="Texttabel"/>
              <w:rPr>
                <w:color w:val="auto"/>
                <w:szCs w:val="20"/>
              </w:rPr>
            </w:pPr>
            <w:r w:rsidRPr="00E07A26">
              <w:rPr>
                <w:color w:val="auto"/>
                <w:szCs w:val="20"/>
              </w:rPr>
              <w:t>12 01 13</w:t>
            </w:r>
          </w:p>
        </w:tc>
        <w:tc>
          <w:tcPr>
            <w:tcW w:w="962" w:type="dxa"/>
            <w:shd w:val="clear" w:color="auto" w:fill="auto"/>
            <w:vAlign w:val="center"/>
          </w:tcPr>
          <w:p w14:paraId="7AFC2077" w14:textId="77777777" w:rsidR="00FB6102" w:rsidRPr="00E07A26" w:rsidRDefault="00903452" w:rsidP="00B54ACA">
            <w:pPr>
              <w:pStyle w:val="Texttabel"/>
              <w:rPr>
                <w:color w:val="auto"/>
                <w:szCs w:val="20"/>
              </w:rPr>
            </w:pPr>
            <w:r w:rsidRPr="00E07A26">
              <w:rPr>
                <w:color w:val="auto"/>
                <w:szCs w:val="20"/>
              </w:rPr>
              <w:t>t/lună</w:t>
            </w:r>
          </w:p>
        </w:tc>
        <w:tc>
          <w:tcPr>
            <w:tcW w:w="1460" w:type="dxa"/>
            <w:vAlign w:val="center"/>
          </w:tcPr>
          <w:p w14:paraId="357660AE" w14:textId="77777777" w:rsidR="00FB6102" w:rsidRPr="00E07A26" w:rsidRDefault="00903452" w:rsidP="00B54ACA">
            <w:pPr>
              <w:pStyle w:val="Texttabel"/>
              <w:rPr>
                <w:color w:val="auto"/>
                <w:szCs w:val="20"/>
              </w:rPr>
            </w:pPr>
            <w:r w:rsidRPr="00E07A26">
              <w:rPr>
                <w:color w:val="auto"/>
                <w:szCs w:val="20"/>
              </w:rPr>
              <w:t>0,1</w:t>
            </w:r>
          </w:p>
        </w:tc>
      </w:tr>
      <w:tr w:rsidR="00E07A26" w:rsidRPr="00E07A26" w14:paraId="7ED1FB27" w14:textId="77777777" w:rsidTr="0099244F">
        <w:trPr>
          <w:jc w:val="right"/>
        </w:trPr>
        <w:tc>
          <w:tcPr>
            <w:tcW w:w="1255" w:type="dxa"/>
            <w:vMerge/>
            <w:shd w:val="clear" w:color="auto" w:fill="auto"/>
            <w:vAlign w:val="center"/>
          </w:tcPr>
          <w:p w14:paraId="3B2FE00E" w14:textId="77777777" w:rsidR="00FB6102" w:rsidRPr="00E07A26" w:rsidRDefault="00FB6102" w:rsidP="00BA25B7">
            <w:pPr>
              <w:pStyle w:val="Texttabel"/>
              <w:jc w:val="both"/>
              <w:rPr>
                <w:color w:val="auto"/>
                <w:szCs w:val="20"/>
              </w:rPr>
            </w:pPr>
          </w:p>
        </w:tc>
        <w:tc>
          <w:tcPr>
            <w:tcW w:w="2970" w:type="dxa"/>
            <w:shd w:val="clear" w:color="auto" w:fill="auto"/>
            <w:vAlign w:val="center"/>
          </w:tcPr>
          <w:p w14:paraId="36B34A62" w14:textId="77777777" w:rsidR="00FB6102" w:rsidRPr="00E07A26" w:rsidRDefault="00FB6102" w:rsidP="00B54ACA">
            <w:pPr>
              <w:pStyle w:val="Texttabel"/>
              <w:rPr>
                <w:color w:val="auto"/>
                <w:szCs w:val="20"/>
              </w:rPr>
            </w:pPr>
            <w:r w:rsidRPr="00E07A26">
              <w:rPr>
                <w:color w:val="auto"/>
                <w:szCs w:val="20"/>
              </w:rPr>
              <w:t>Fier şi oţel</w:t>
            </w:r>
          </w:p>
        </w:tc>
        <w:tc>
          <w:tcPr>
            <w:tcW w:w="1082" w:type="dxa"/>
            <w:shd w:val="clear" w:color="auto" w:fill="auto"/>
            <w:vAlign w:val="center"/>
          </w:tcPr>
          <w:p w14:paraId="17396E84" w14:textId="77777777" w:rsidR="00FB6102" w:rsidRPr="00E07A26" w:rsidRDefault="00FB6102" w:rsidP="00B54ACA">
            <w:pPr>
              <w:pStyle w:val="Texttabel"/>
              <w:rPr>
                <w:color w:val="auto"/>
                <w:szCs w:val="20"/>
              </w:rPr>
            </w:pPr>
            <w:r w:rsidRPr="00E07A26">
              <w:rPr>
                <w:color w:val="auto"/>
                <w:szCs w:val="20"/>
              </w:rPr>
              <w:t>S</w:t>
            </w:r>
          </w:p>
        </w:tc>
        <w:tc>
          <w:tcPr>
            <w:tcW w:w="1386" w:type="dxa"/>
            <w:shd w:val="clear" w:color="auto" w:fill="auto"/>
            <w:vAlign w:val="center"/>
          </w:tcPr>
          <w:p w14:paraId="11517A6C" w14:textId="77777777" w:rsidR="00FB6102" w:rsidRPr="00E07A26" w:rsidRDefault="00FB6102" w:rsidP="00B54ACA">
            <w:pPr>
              <w:pStyle w:val="Texttabel"/>
              <w:rPr>
                <w:color w:val="auto"/>
                <w:szCs w:val="20"/>
              </w:rPr>
            </w:pPr>
            <w:r w:rsidRPr="00E07A26">
              <w:rPr>
                <w:color w:val="auto"/>
                <w:szCs w:val="20"/>
              </w:rPr>
              <w:t>17 04 05</w:t>
            </w:r>
          </w:p>
        </w:tc>
        <w:tc>
          <w:tcPr>
            <w:tcW w:w="962" w:type="dxa"/>
            <w:shd w:val="clear" w:color="auto" w:fill="auto"/>
            <w:vAlign w:val="center"/>
          </w:tcPr>
          <w:p w14:paraId="7DD24B1C" w14:textId="77777777" w:rsidR="00FB6102" w:rsidRPr="00E07A26" w:rsidRDefault="00903452" w:rsidP="00B54ACA">
            <w:pPr>
              <w:pStyle w:val="Texttabel"/>
              <w:rPr>
                <w:color w:val="auto"/>
                <w:szCs w:val="20"/>
              </w:rPr>
            </w:pPr>
            <w:r w:rsidRPr="00E07A26">
              <w:rPr>
                <w:color w:val="auto"/>
                <w:szCs w:val="20"/>
              </w:rPr>
              <w:t>t</w:t>
            </w:r>
          </w:p>
        </w:tc>
        <w:tc>
          <w:tcPr>
            <w:tcW w:w="1460" w:type="dxa"/>
            <w:vAlign w:val="center"/>
          </w:tcPr>
          <w:p w14:paraId="07987520" w14:textId="77777777" w:rsidR="00FB6102" w:rsidRPr="00E07A26" w:rsidRDefault="00903452" w:rsidP="00B54ACA">
            <w:pPr>
              <w:pStyle w:val="Texttabel"/>
              <w:rPr>
                <w:color w:val="auto"/>
                <w:szCs w:val="20"/>
              </w:rPr>
            </w:pPr>
            <w:r w:rsidRPr="00E07A26">
              <w:rPr>
                <w:color w:val="auto"/>
                <w:szCs w:val="20"/>
              </w:rPr>
              <w:t>0,5</w:t>
            </w:r>
          </w:p>
        </w:tc>
      </w:tr>
      <w:tr w:rsidR="00E07A26" w:rsidRPr="00E07A26" w14:paraId="6C27A0B0" w14:textId="77777777" w:rsidTr="0099244F">
        <w:trPr>
          <w:jc w:val="right"/>
        </w:trPr>
        <w:tc>
          <w:tcPr>
            <w:tcW w:w="1255" w:type="dxa"/>
            <w:vMerge/>
            <w:shd w:val="clear" w:color="auto" w:fill="auto"/>
            <w:vAlign w:val="center"/>
          </w:tcPr>
          <w:p w14:paraId="589CFFA7" w14:textId="77777777" w:rsidR="00FB6102" w:rsidRPr="00E07A26" w:rsidRDefault="00FB6102" w:rsidP="00BA25B7">
            <w:pPr>
              <w:pStyle w:val="Texttabel"/>
              <w:rPr>
                <w:color w:val="auto"/>
                <w:szCs w:val="20"/>
              </w:rPr>
            </w:pPr>
          </w:p>
        </w:tc>
        <w:tc>
          <w:tcPr>
            <w:tcW w:w="2970" w:type="dxa"/>
            <w:shd w:val="clear" w:color="auto" w:fill="auto"/>
            <w:vAlign w:val="center"/>
          </w:tcPr>
          <w:p w14:paraId="1A088682" w14:textId="77777777" w:rsidR="00FB6102" w:rsidRPr="00E07A26" w:rsidRDefault="00FB6102" w:rsidP="00B54ACA">
            <w:pPr>
              <w:pStyle w:val="Texttabel"/>
              <w:rPr>
                <w:color w:val="auto"/>
                <w:szCs w:val="20"/>
              </w:rPr>
            </w:pPr>
            <w:r w:rsidRPr="00E07A26">
              <w:rPr>
                <w:color w:val="auto"/>
                <w:szCs w:val="20"/>
              </w:rPr>
              <w:t>Ambalaje de lemn</w:t>
            </w:r>
          </w:p>
        </w:tc>
        <w:tc>
          <w:tcPr>
            <w:tcW w:w="1082" w:type="dxa"/>
            <w:shd w:val="clear" w:color="auto" w:fill="auto"/>
            <w:vAlign w:val="center"/>
          </w:tcPr>
          <w:p w14:paraId="541CDEB9" w14:textId="77777777" w:rsidR="00FB6102" w:rsidRPr="00E07A26" w:rsidRDefault="00FB6102" w:rsidP="00B54ACA">
            <w:pPr>
              <w:pStyle w:val="Texttabel"/>
              <w:rPr>
                <w:color w:val="auto"/>
                <w:szCs w:val="20"/>
              </w:rPr>
            </w:pPr>
            <w:r w:rsidRPr="00E07A26">
              <w:rPr>
                <w:color w:val="auto"/>
                <w:szCs w:val="20"/>
              </w:rPr>
              <w:t>S</w:t>
            </w:r>
          </w:p>
        </w:tc>
        <w:tc>
          <w:tcPr>
            <w:tcW w:w="1386" w:type="dxa"/>
            <w:shd w:val="clear" w:color="auto" w:fill="auto"/>
            <w:vAlign w:val="center"/>
          </w:tcPr>
          <w:p w14:paraId="72995391" w14:textId="77777777" w:rsidR="00FB6102" w:rsidRPr="00E07A26" w:rsidRDefault="00FB6102" w:rsidP="00B54ACA">
            <w:pPr>
              <w:pStyle w:val="Texttabel"/>
              <w:rPr>
                <w:color w:val="auto"/>
                <w:szCs w:val="20"/>
              </w:rPr>
            </w:pPr>
            <w:r w:rsidRPr="00E07A26">
              <w:rPr>
                <w:color w:val="auto"/>
                <w:szCs w:val="20"/>
              </w:rPr>
              <w:t>15 01 03</w:t>
            </w:r>
          </w:p>
        </w:tc>
        <w:tc>
          <w:tcPr>
            <w:tcW w:w="962" w:type="dxa"/>
            <w:shd w:val="clear" w:color="auto" w:fill="auto"/>
            <w:vAlign w:val="center"/>
          </w:tcPr>
          <w:p w14:paraId="7F27E53F" w14:textId="77777777" w:rsidR="00FB6102" w:rsidRPr="00E07A26" w:rsidRDefault="00903452" w:rsidP="00B54ACA">
            <w:pPr>
              <w:pStyle w:val="Texttabel"/>
              <w:rPr>
                <w:color w:val="auto"/>
                <w:szCs w:val="20"/>
              </w:rPr>
            </w:pPr>
            <w:r w:rsidRPr="00E07A26">
              <w:rPr>
                <w:color w:val="auto"/>
                <w:szCs w:val="20"/>
              </w:rPr>
              <w:t>t</w:t>
            </w:r>
          </w:p>
        </w:tc>
        <w:tc>
          <w:tcPr>
            <w:tcW w:w="1460" w:type="dxa"/>
            <w:vAlign w:val="center"/>
          </w:tcPr>
          <w:p w14:paraId="3892A097" w14:textId="77777777" w:rsidR="00FB6102" w:rsidRPr="00E07A26" w:rsidRDefault="00903452" w:rsidP="00B54ACA">
            <w:pPr>
              <w:pStyle w:val="Texttabel"/>
              <w:rPr>
                <w:color w:val="auto"/>
                <w:szCs w:val="20"/>
              </w:rPr>
            </w:pPr>
            <w:r w:rsidRPr="00E07A26">
              <w:rPr>
                <w:color w:val="auto"/>
                <w:szCs w:val="20"/>
              </w:rPr>
              <w:t>0,1</w:t>
            </w:r>
          </w:p>
        </w:tc>
      </w:tr>
      <w:tr w:rsidR="00E07A26" w:rsidRPr="00E07A26" w14:paraId="529F5BAB" w14:textId="77777777" w:rsidTr="0099244F">
        <w:trPr>
          <w:jc w:val="right"/>
        </w:trPr>
        <w:tc>
          <w:tcPr>
            <w:tcW w:w="1255" w:type="dxa"/>
            <w:vMerge/>
            <w:shd w:val="clear" w:color="auto" w:fill="auto"/>
            <w:vAlign w:val="center"/>
          </w:tcPr>
          <w:p w14:paraId="474C65FD" w14:textId="77777777" w:rsidR="00FB6102" w:rsidRPr="00E07A26" w:rsidRDefault="00FB6102" w:rsidP="00BA25B7">
            <w:pPr>
              <w:pStyle w:val="Texttabel"/>
              <w:rPr>
                <w:color w:val="auto"/>
                <w:szCs w:val="20"/>
              </w:rPr>
            </w:pPr>
          </w:p>
        </w:tc>
        <w:tc>
          <w:tcPr>
            <w:tcW w:w="2970" w:type="dxa"/>
            <w:shd w:val="clear" w:color="auto" w:fill="auto"/>
            <w:vAlign w:val="center"/>
          </w:tcPr>
          <w:p w14:paraId="58F18409" w14:textId="77777777" w:rsidR="00FB6102" w:rsidRPr="00E07A26" w:rsidRDefault="00FB6102" w:rsidP="00B54ACA">
            <w:pPr>
              <w:pStyle w:val="Texttabel"/>
              <w:rPr>
                <w:color w:val="auto"/>
                <w:szCs w:val="20"/>
              </w:rPr>
            </w:pPr>
            <w:r w:rsidRPr="00E07A26">
              <w:rPr>
                <w:color w:val="auto"/>
                <w:szCs w:val="20"/>
              </w:rPr>
              <w:t>Ambalaje metalice</w:t>
            </w:r>
          </w:p>
        </w:tc>
        <w:tc>
          <w:tcPr>
            <w:tcW w:w="1082" w:type="dxa"/>
            <w:shd w:val="clear" w:color="auto" w:fill="auto"/>
            <w:vAlign w:val="center"/>
          </w:tcPr>
          <w:p w14:paraId="4463210A" w14:textId="77777777" w:rsidR="00FB6102" w:rsidRPr="00E07A26" w:rsidRDefault="00FB6102" w:rsidP="00B54ACA">
            <w:pPr>
              <w:pStyle w:val="Texttabel"/>
              <w:rPr>
                <w:color w:val="auto"/>
                <w:szCs w:val="20"/>
              </w:rPr>
            </w:pPr>
            <w:r w:rsidRPr="00E07A26">
              <w:rPr>
                <w:color w:val="auto"/>
                <w:szCs w:val="20"/>
              </w:rPr>
              <w:t>S</w:t>
            </w:r>
          </w:p>
        </w:tc>
        <w:tc>
          <w:tcPr>
            <w:tcW w:w="1386" w:type="dxa"/>
            <w:shd w:val="clear" w:color="auto" w:fill="auto"/>
            <w:vAlign w:val="center"/>
          </w:tcPr>
          <w:p w14:paraId="29F75952" w14:textId="77777777" w:rsidR="00FB6102" w:rsidRPr="00E07A26" w:rsidRDefault="00FB6102" w:rsidP="00B54ACA">
            <w:pPr>
              <w:pStyle w:val="Texttabel"/>
              <w:rPr>
                <w:color w:val="auto"/>
                <w:szCs w:val="20"/>
              </w:rPr>
            </w:pPr>
            <w:r w:rsidRPr="00E07A26">
              <w:rPr>
                <w:color w:val="auto"/>
                <w:szCs w:val="20"/>
              </w:rPr>
              <w:t>15 01 04</w:t>
            </w:r>
          </w:p>
        </w:tc>
        <w:tc>
          <w:tcPr>
            <w:tcW w:w="962" w:type="dxa"/>
            <w:shd w:val="clear" w:color="auto" w:fill="auto"/>
            <w:vAlign w:val="center"/>
          </w:tcPr>
          <w:p w14:paraId="112A6CB8" w14:textId="77777777" w:rsidR="00FB6102" w:rsidRPr="00E07A26" w:rsidRDefault="00903452" w:rsidP="00B54ACA">
            <w:pPr>
              <w:pStyle w:val="Texttabel"/>
              <w:rPr>
                <w:color w:val="auto"/>
                <w:szCs w:val="20"/>
              </w:rPr>
            </w:pPr>
            <w:r w:rsidRPr="00E07A26">
              <w:rPr>
                <w:color w:val="auto"/>
                <w:szCs w:val="20"/>
              </w:rPr>
              <w:t>t</w:t>
            </w:r>
          </w:p>
        </w:tc>
        <w:tc>
          <w:tcPr>
            <w:tcW w:w="1460" w:type="dxa"/>
            <w:vAlign w:val="center"/>
          </w:tcPr>
          <w:p w14:paraId="23997EBA" w14:textId="77777777" w:rsidR="00FB6102" w:rsidRPr="00E07A26" w:rsidRDefault="00903452" w:rsidP="00B54ACA">
            <w:pPr>
              <w:pStyle w:val="Texttabel"/>
              <w:rPr>
                <w:color w:val="auto"/>
                <w:szCs w:val="20"/>
              </w:rPr>
            </w:pPr>
            <w:r w:rsidRPr="00E07A26">
              <w:rPr>
                <w:color w:val="auto"/>
                <w:szCs w:val="20"/>
              </w:rPr>
              <w:t>0,2</w:t>
            </w:r>
          </w:p>
        </w:tc>
      </w:tr>
      <w:tr w:rsidR="00E07A26" w:rsidRPr="00E07A26" w14:paraId="15434FE6" w14:textId="77777777" w:rsidTr="0099244F">
        <w:trPr>
          <w:jc w:val="right"/>
        </w:trPr>
        <w:tc>
          <w:tcPr>
            <w:tcW w:w="1255" w:type="dxa"/>
            <w:vMerge/>
            <w:shd w:val="clear" w:color="auto" w:fill="auto"/>
            <w:vAlign w:val="center"/>
          </w:tcPr>
          <w:p w14:paraId="468C8E81" w14:textId="77777777" w:rsidR="00FB6102" w:rsidRPr="00E07A26" w:rsidRDefault="00FB6102" w:rsidP="00BA25B7">
            <w:pPr>
              <w:pStyle w:val="Texttabel"/>
              <w:rPr>
                <w:color w:val="auto"/>
                <w:szCs w:val="20"/>
              </w:rPr>
            </w:pPr>
          </w:p>
        </w:tc>
        <w:tc>
          <w:tcPr>
            <w:tcW w:w="2970" w:type="dxa"/>
            <w:shd w:val="clear" w:color="auto" w:fill="auto"/>
            <w:vAlign w:val="center"/>
          </w:tcPr>
          <w:p w14:paraId="1943CD79" w14:textId="77777777" w:rsidR="00FB6102" w:rsidRPr="00E07A26" w:rsidRDefault="00FB6102" w:rsidP="00B54ACA">
            <w:pPr>
              <w:pStyle w:val="Texttabel"/>
              <w:rPr>
                <w:color w:val="auto"/>
                <w:szCs w:val="20"/>
              </w:rPr>
            </w:pPr>
            <w:r w:rsidRPr="00E07A26">
              <w:rPr>
                <w:color w:val="auto"/>
                <w:szCs w:val="20"/>
              </w:rPr>
              <w:t>Uleiuri sintetice de motor, de transmisie și de ungere</w:t>
            </w:r>
          </w:p>
        </w:tc>
        <w:tc>
          <w:tcPr>
            <w:tcW w:w="1082" w:type="dxa"/>
            <w:shd w:val="clear" w:color="auto" w:fill="auto"/>
            <w:vAlign w:val="center"/>
          </w:tcPr>
          <w:p w14:paraId="592E4FEE" w14:textId="77777777" w:rsidR="00FB6102" w:rsidRPr="00E07A26" w:rsidRDefault="00FB6102" w:rsidP="00B54ACA">
            <w:pPr>
              <w:pStyle w:val="Texttabel"/>
              <w:rPr>
                <w:color w:val="auto"/>
                <w:szCs w:val="20"/>
              </w:rPr>
            </w:pPr>
            <w:r w:rsidRPr="00E07A26">
              <w:rPr>
                <w:color w:val="auto"/>
                <w:szCs w:val="20"/>
              </w:rPr>
              <w:t>L</w:t>
            </w:r>
          </w:p>
        </w:tc>
        <w:tc>
          <w:tcPr>
            <w:tcW w:w="1386" w:type="dxa"/>
            <w:shd w:val="clear" w:color="auto" w:fill="auto"/>
            <w:vAlign w:val="center"/>
          </w:tcPr>
          <w:p w14:paraId="60BD4768" w14:textId="77777777" w:rsidR="00FB6102" w:rsidRPr="00E07A26" w:rsidRDefault="00FB6102" w:rsidP="00B54ACA">
            <w:pPr>
              <w:pStyle w:val="Texttabel"/>
              <w:rPr>
                <w:color w:val="auto"/>
                <w:szCs w:val="20"/>
              </w:rPr>
            </w:pPr>
            <w:r w:rsidRPr="00E07A26">
              <w:rPr>
                <w:color w:val="auto"/>
                <w:szCs w:val="20"/>
              </w:rPr>
              <w:t>13 02 06*</w:t>
            </w:r>
          </w:p>
          <w:p w14:paraId="58695AD7" w14:textId="484D6897" w:rsidR="00FB6102" w:rsidRPr="00E07A26" w:rsidRDefault="00FB6102" w:rsidP="00B54ACA">
            <w:pPr>
              <w:pStyle w:val="Texttabel"/>
              <w:rPr>
                <w:color w:val="auto"/>
                <w:szCs w:val="20"/>
              </w:rPr>
            </w:pPr>
            <w:r w:rsidRPr="00E07A26">
              <w:rPr>
                <w:color w:val="auto"/>
                <w:szCs w:val="20"/>
              </w:rPr>
              <w:t>(</w:t>
            </w:r>
            <w:r w:rsidR="00B25D07" w:rsidRPr="00E07A26">
              <w:rPr>
                <w:color w:val="auto"/>
                <w:szCs w:val="20"/>
              </w:rPr>
              <w:t>deșeu</w:t>
            </w:r>
            <w:r w:rsidRPr="00E07A26">
              <w:rPr>
                <w:color w:val="auto"/>
                <w:szCs w:val="20"/>
              </w:rPr>
              <w:t xml:space="preserve"> periculos)</w:t>
            </w:r>
          </w:p>
        </w:tc>
        <w:tc>
          <w:tcPr>
            <w:tcW w:w="962" w:type="dxa"/>
            <w:shd w:val="clear" w:color="auto" w:fill="auto"/>
            <w:vAlign w:val="center"/>
          </w:tcPr>
          <w:p w14:paraId="5CCEBFD2" w14:textId="77777777" w:rsidR="00FB6102" w:rsidRPr="00E07A26" w:rsidRDefault="0086249C" w:rsidP="00B54ACA">
            <w:pPr>
              <w:pStyle w:val="Texttabel"/>
              <w:rPr>
                <w:color w:val="auto"/>
                <w:szCs w:val="20"/>
              </w:rPr>
            </w:pPr>
            <w:r w:rsidRPr="00E07A26">
              <w:rPr>
                <w:color w:val="auto"/>
                <w:szCs w:val="20"/>
              </w:rPr>
              <w:t>t/lună</w:t>
            </w:r>
          </w:p>
        </w:tc>
        <w:tc>
          <w:tcPr>
            <w:tcW w:w="1460" w:type="dxa"/>
            <w:vAlign w:val="center"/>
          </w:tcPr>
          <w:p w14:paraId="02A1D3B4" w14:textId="77777777" w:rsidR="00FB6102" w:rsidRPr="00E07A26" w:rsidRDefault="0086249C" w:rsidP="00B54ACA">
            <w:pPr>
              <w:pStyle w:val="Texttabel"/>
              <w:rPr>
                <w:color w:val="auto"/>
                <w:szCs w:val="20"/>
              </w:rPr>
            </w:pPr>
            <w:r w:rsidRPr="00E07A26">
              <w:rPr>
                <w:color w:val="auto"/>
                <w:szCs w:val="20"/>
              </w:rPr>
              <w:t>0,05</w:t>
            </w:r>
          </w:p>
        </w:tc>
      </w:tr>
      <w:tr w:rsidR="00E07A26" w:rsidRPr="00E07A26" w14:paraId="101F2246" w14:textId="77777777" w:rsidTr="0099244F">
        <w:trPr>
          <w:jc w:val="right"/>
        </w:trPr>
        <w:tc>
          <w:tcPr>
            <w:tcW w:w="1255" w:type="dxa"/>
            <w:vMerge w:val="restart"/>
            <w:shd w:val="clear" w:color="auto" w:fill="auto"/>
            <w:vAlign w:val="center"/>
          </w:tcPr>
          <w:p w14:paraId="525CE42D" w14:textId="77777777" w:rsidR="00BA25B7" w:rsidRPr="00E07A26" w:rsidRDefault="00BA25B7" w:rsidP="00BA25B7">
            <w:pPr>
              <w:pStyle w:val="Texttabel"/>
              <w:rPr>
                <w:color w:val="auto"/>
                <w:szCs w:val="20"/>
              </w:rPr>
            </w:pPr>
            <w:r w:rsidRPr="00E07A26">
              <w:rPr>
                <w:color w:val="auto"/>
                <w:szCs w:val="20"/>
              </w:rPr>
              <w:t>Operare/</w:t>
            </w:r>
          </w:p>
          <w:p w14:paraId="50AA76FA" w14:textId="77777777" w:rsidR="00BA25B7" w:rsidRPr="00E07A26" w:rsidRDefault="00BA25B7" w:rsidP="00BA25B7">
            <w:pPr>
              <w:pStyle w:val="Texttabel"/>
              <w:rPr>
                <w:color w:val="auto"/>
                <w:szCs w:val="20"/>
              </w:rPr>
            </w:pPr>
            <w:r w:rsidRPr="00E07A26">
              <w:rPr>
                <w:color w:val="auto"/>
                <w:szCs w:val="20"/>
              </w:rPr>
              <w:t>Funcționare</w:t>
            </w:r>
          </w:p>
        </w:tc>
        <w:tc>
          <w:tcPr>
            <w:tcW w:w="2970" w:type="dxa"/>
            <w:shd w:val="clear" w:color="auto" w:fill="auto"/>
            <w:vAlign w:val="center"/>
          </w:tcPr>
          <w:p w14:paraId="36A32C7D" w14:textId="118DB419" w:rsidR="00BA25B7" w:rsidRPr="00E07A26" w:rsidRDefault="00B25D07" w:rsidP="00B54ACA">
            <w:pPr>
              <w:pStyle w:val="Texttabel"/>
              <w:rPr>
                <w:color w:val="auto"/>
                <w:szCs w:val="20"/>
              </w:rPr>
            </w:pPr>
            <w:r w:rsidRPr="00E07A26">
              <w:rPr>
                <w:color w:val="auto"/>
                <w:szCs w:val="20"/>
              </w:rPr>
              <w:t>Deșeuri</w:t>
            </w:r>
            <w:r w:rsidR="00BA25B7" w:rsidRPr="00E07A26">
              <w:rPr>
                <w:color w:val="auto"/>
                <w:szCs w:val="20"/>
              </w:rPr>
              <w:t xml:space="preserve"> de vopsele şi lacuri cu </w:t>
            </w:r>
            <w:r w:rsidRPr="00E07A26">
              <w:rPr>
                <w:color w:val="auto"/>
                <w:szCs w:val="20"/>
              </w:rPr>
              <w:t>conținut</w:t>
            </w:r>
            <w:r w:rsidR="00BA25B7" w:rsidRPr="00E07A26">
              <w:rPr>
                <w:color w:val="auto"/>
                <w:szCs w:val="20"/>
              </w:rPr>
              <w:t xml:space="preserve"> de </w:t>
            </w:r>
            <w:r w:rsidRPr="00E07A26">
              <w:rPr>
                <w:color w:val="auto"/>
                <w:szCs w:val="20"/>
              </w:rPr>
              <w:t>solvenți</w:t>
            </w:r>
            <w:r w:rsidR="00BA25B7" w:rsidRPr="00E07A26">
              <w:rPr>
                <w:color w:val="auto"/>
                <w:szCs w:val="20"/>
              </w:rPr>
              <w:t xml:space="preserve"> organici sau alte </w:t>
            </w:r>
            <w:r w:rsidRPr="00E07A26">
              <w:rPr>
                <w:color w:val="auto"/>
                <w:szCs w:val="20"/>
              </w:rPr>
              <w:t>substanțe</w:t>
            </w:r>
            <w:r w:rsidR="00BA25B7" w:rsidRPr="00E07A26">
              <w:rPr>
                <w:color w:val="auto"/>
                <w:szCs w:val="20"/>
              </w:rPr>
              <w:t xml:space="preserve"> periculoase</w:t>
            </w:r>
          </w:p>
        </w:tc>
        <w:tc>
          <w:tcPr>
            <w:tcW w:w="1082" w:type="dxa"/>
            <w:shd w:val="clear" w:color="auto" w:fill="auto"/>
            <w:vAlign w:val="center"/>
          </w:tcPr>
          <w:p w14:paraId="2CEE7ED1" w14:textId="77777777" w:rsidR="00BA25B7" w:rsidRPr="00E07A26" w:rsidRDefault="00BA25B7" w:rsidP="00B54ACA">
            <w:pPr>
              <w:pStyle w:val="Texttabel"/>
              <w:rPr>
                <w:color w:val="auto"/>
                <w:szCs w:val="20"/>
              </w:rPr>
            </w:pPr>
            <w:r w:rsidRPr="00E07A26">
              <w:rPr>
                <w:color w:val="auto"/>
                <w:szCs w:val="20"/>
              </w:rPr>
              <w:t>L</w:t>
            </w:r>
          </w:p>
        </w:tc>
        <w:tc>
          <w:tcPr>
            <w:tcW w:w="1386" w:type="dxa"/>
            <w:shd w:val="clear" w:color="auto" w:fill="auto"/>
            <w:vAlign w:val="center"/>
          </w:tcPr>
          <w:p w14:paraId="5483F5BC" w14:textId="77777777" w:rsidR="00BA25B7" w:rsidRPr="00E07A26" w:rsidRDefault="00BA25B7" w:rsidP="00B54ACA">
            <w:pPr>
              <w:pStyle w:val="Texttabel"/>
              <w:rPr>
                <w:color w:val="auto"/>
                <w:szCs w:val="20"/>
              </w:rPr>
            </w:pPr>
            <w:r w:rsidRPr="00E07A26">
              <w:rPr>
                <w:color w:val="auto"/>
                <w:szCs w:val="20"/>
              </w:rPr>
              <w:t>08 01 11*</w:t>
            </w:r>
          </w:p>
          <w:p w14:paraId="65771705" w14:textId="58A87FC7" w:rsidR="00BA25B7" w:rsidRPr="00E07A26" w:rsidRDefault="00BA25B7" w:rsidP="00B54ACA">
            <w:pPr>
              <w:pStyle w:val="Texttabel"/>
              <w:rPr>
                <w:color w:val="auto"/>
                <w:szCs w:val="20"/>
              </w:rPr>
            </w:pPr>
            <w:r w:rsidRPr="00E07A26">
              <w:rPr>
                <w:color w:val="auto"/>
                <w:szCs w:val="20"/>
              </w:rPr>
              <w:t>(</w:t>
            </w:r>
            <w:r w:rsidR="00B25D07" w:rsidRPr="00E07A26">
              <w:rPr>
                <w:color w:val="auto"/>
                <w:szCs w:val="20"/>
              </w:rPr>
              <w:t>deșeu</w:t>
            </w:r>
            <w:r w:rsidRPr="00E07A26">
              <w:rPr>
                <w:color w:val="auto"/>
                <w:szCs w:val="20"/>
              </w:rPr>
              <w:t xml:space="preserve"> periculos)</w:t>
            </w:r>
          </w:p>
        </w:tc>
        <w:tc>
          <w:tcPr>
            <w:tcW w:w="962" w:type="dxa"/>
            <w:shd w:val="clear" w:color="auto" w:fill="auto"/>
            <w:vAlign w:val="center"/>
          </w:tcPr>
          <w:p w14:paraId="24BAFFF9" w14:textId="77777777" w:rsidR="00BA25B7" w:rsidRPr="00E07A26" w:rsidRDefault="0086249C" w:rsidP="00B54ACA">
            <w:pPr>
              <w:pStyle w:val="Texttabel"/>
              <w:rPr>
                <w:color w:val="auto"/>
                <w:szCs w:val="20"/>
              </w:rPr>
            </w:pPr>
            <w:r w:rsidRPr="00E07A26">
              <w:rPr>
                <w:color w:val="auto"/>
                <w:szCs w:val="20"/>
              </w:rPr>
              <w:t>t/lună</w:t>
            </w:r>
          </w:p>
        </w:tc>
        <w:tc>
          <w:tcPr>
            <w:tcW w:w="1460" w:type="dxa"/>
            <w:vAlign w:val="center"/>
          </w:tcPr>
          <w:p w14:paraId="34FAAF2D" w14:textId="77777777" w:rsidR="00BA25B7" w:rsidRPr="00E07A26" w:rsidRDefault="0086249C" w:rsidP="00B54ACA">
            <w:pPr>
              <w:pStyle w:val="Texttabel"/>
              <w:rPr>
                <w:color w:val="auto"/>
                <w:szCs w:val="20"/>
              </w:rPr>
            </w:pPr>
            <w:r w:rsidRPr="00E07A26">
              <w:rPr>
                <w:color w:val="auto"/>
                <w:szCs w:val="20"/>
              </w:rPr>
              <w:t>0,05</w:t>
            </w:r>
          </w:p>
        </w:tc>
      </w:tr>
      <w:tr w:rsidR="00E07A26" w:rsidRPr="00E07A26" w14:paraId="2E89267F" w14:textId="77777777" w:rsidTr="0099244F">
        <w:trPr>
          <w:jc w:val="right"/>
        </w:trPr>
        <w:tc>
          <w:tcPr>
            <w:tcW w:w="1255" w:type="dxa"/>
            <w:vMerge/>
            <w:shd w:val="clear" w:color="auto" w:fill="auto"/>
            <w:vAlign w:val="center"/>
          </w:tcPr>
          <w:p w14:paraId="15729181" w14:textId="77777777" w:rsidR="00BA25B7" w:rsidRPr="00E07A26" w:rsidRDefault="00BA25B7" w:rsidP="00BA25B7">
            <w:pPr>
              <w:pStyle w:val="Texttabel"/>
              <w:rPr>
                <w:color w:val="auto"/>
                <w:szCs w:val="20"/>
              </w:rPr>
            </w:pPr>
          </w:p>
        </w:tc>
        <w:tc>
          <w:tcPr>
            <w:tcW w:w="2970" w:type="dxa"/>
            <w:shd w:val="clear" w:color="auto" w:fill="auto"/>
            <w:vAlign w:val="center"/>
          </w:tcPr>
          <w:p w14:paraId="6744AC92" w14:textId="77456761" w:rsidR="00BA25B7" w:rsidRPr="00E07A26" w:rsidRDefault="00B25D07" w:rsidP="00B54ACA">
            <w:pPr>
              <w:pStyle w:val="Texttabel"/>
              <w:rPr>
                <w:rFonts w:asciiTheme="minorHAnsi" w:hAnsiTheme="minorHAnsi"/>
                <w:color w:val="auto"/>
                <w:szCs w:val="20"/>
              </w:rPr>
            </w:pPr>
            <w:r w:rsidRPr="00E07A26">
              <w:rPr>
                <w:rFonts w:asciiTheme="minorHAnsi" w:hAnsiTheme="minorHAnsi"/>
                <w:color w:val="auto"/>
                <w:szCs w:val="20"/>
              </w:rPr>
              <w:t>Deșeuri</w:t>
            </w:r>
            <w:r w:rsidR="00BA25B7" w:rsidRPr="00E07A26">
              <w:rPr>
                <w:rFonts w:asciiTheme="minorHAnsi" w:hAnsiTheme="minorHAnsi"/>
                <w:color w:val="auto"/>
                <w:szCs w:val="20"/>
              </w:rPr>
              <w:t xml:space="preserve"> de vopsele şi lacuri</w:t>
            </w:r>
          </w:p>
        </w:tc>
        <w:tc>
          <w:tcPr>
            <w:tcW w:w="1082" w:type="dxa"/>
            <w:shd w:val="clear" w:color="auto" w:fill="auto"/>
            <w:vAlign w:val="center"/>
          </w:tcPr>
          <w:p w14:paraId="509D4B68" w14:textId="77777777" w:rsidR="00BA25B7" w:rsidRPr="00E07A26" w:rsidRDefault="00BA25B7" w:rsidP="00B54ACA">
            <w:pPr>
              <w:pStyle w:val="Texttabel"/>
              <w:rPr>
                <w:rFonts w:asciiTheme="minorHAnsi" w:hAnsiTheme="minorHAnsi"/>
                <w:color w:val="auto"/>
                <w:szCs w:val="20"/>
              </w:rPr>
            </w:pPr>
            <w:r w:rsidRPr="00E07A26">
              <w:rPr>
                <w:rFonts w:asciiTheme="minorHAnsi" w:hAnsiTheme="minorHAnsi"/>
                <w:color w:val="auto"/>
                <w:szCs w:val="20"/>
              </w:rPr>
              <w:t>L</w:t>
            </w:r>
          </w:p>
        </w:tc>
        <w:tc>
          <w:tcPr>
            <w:tcW w:w="1386" w:type="dxa"/>
            <w:shd w:val="clear" w:color="auto" w:fill="auto"/>
            <w:vAlign w:val="center"/>
          </w:tcPr>
          <w:p w14:paraId="3D62C3FA" w14:textId="77777777" w:rsidR="00BA25B7" w:rsidRPr="00E07A26" w:rsidRDefault="00BA25B7" w:rsidP="00B54ACA">
            <w:pPr>
              <w:pStyle w:val="Texttabel"/>
              <w:rPr>
                <w:rFonts w:asciiTheme="minorHAnsi" w:hAnsiTheme="minorHAnsi"/>
                <w:color w:val="auto"/>
                <w:szCs w:val="20"/>
              </w:rPr>
            </w:pPr>
            <w:r w:rsidRPr="00E07A26">
              <w:rPr>
                <w:rFonts w:asciiTheme="minorHAnsi" w:hAnsiTheme="minorHAnsi"/>
                <w:color w:val="auto"/>
                <w:szCs w:val="20"/>
              </w:rPr>
              <w:t>08 01 12</w:t>
            </w:r>
          </w:p>
        </w:tc>
        <w:tc>
          <w:tcPr>
            <w:tcW w:w="962" w:type="dxa"/>
            <w:shd w:val="clear" w:color="auto" w:fill="auto"/>
            <w:vAlign w:val="center"/>
          </w:tcPr>
          <w:p w14:paraId="11051694" w14:textId="77777777" w:rsidR="00BA25B7" w:rsidRPr="00E07A26" w:rsidRDefault="0086249C" w:rsidP="00B54ACA">
            <w:pPr>
              <w:pStyle w:val="Texttabel"/>
              <w:rPr>
                <w:rFonts w:asciiTheme="minorHAnsi" w:hAnsiTheme="minorHAnsi"/>
                <w:color w:val="auto"/>
                <w:szCs w:val="20"/>
              </w:rPr>
            </w:pPr>
            <w:r w:rsidRPr="00E07A26">
              <w:rPr>
                <w:color w:val="auto"/>
                <w:szCs w:val="20"/>
              </w:rPr>
              <w:t>t/lună</w:t>
            </w:r>
          </w:p>
        </w:tc>
        <w:tc>
          <w:tcPr>
            <w:tcW w:w="1460" w:type="dxa"/>
            <w:vAlign w:val="center"/>
          </w:tcPr>
          <w:p w14:paraId="0B3FED8E" w14:textId="77777777" w:rsidR="00BA25B7" w:rsidRPr="00E07A26" w:rsidRDefault="0086249C" w:rsidP="00B54ACA">
            <w:pPr>
              <w:pStyle w:val="Texttabel"/>
              <w:rPr>
                <w:color w:val="auto"/>
                <w:szCs w:val="20"/>
              </w:rPr>
            </w:pPr>
            <w:r w:rsidRPr="00E07A26">
              <w:rPr>
                <w:color w:val="auto"/>
                <w:szCs w:val="20"/>
              </w:rPr>
              <w:t>0,05</w:t>
            </w:r>
          </w:p>
        </w:tc>
      </w:tr>
      <w:tr w:rsidR="00BA25B7" w:rsidRPr="00E07A26" w14:paraId="316FEDCE" w14:textId="77777777" w:rsidTr="0099244F">
        <w:trPr>
          <w:jc w:val="right"/>
        </w:trPr>
        <w:tc>
          <w:tcPr>
            <w:tcW w:w="1255" w:type="dxa"/>
            <w:vMerge/>
            <w:shd w:val="clear" w:color="auto" w:fill="auto"/>
            <w:vAlign w:val="center"/>
          </w:tcPr>
          <w:p w14:paraId="5E969BAB" w14:textId="77777777" w:rsidR="00BA25B7" w:rsidRPr="00E07A26" w:rsidRDefault="00BA25B7" w:rsidP="00BA25B7">
            <w:pPr>
              <w:pStyle w:val="Texttabel"/>
              <w:rPr>
                <w:color w:val="auto"/>
                <w:szCs w:val="20"/>
              </w:rPr>
            </w:pPr>
          </w:p>
        </w:tc>
        <w:tc>
          <w:tcPr>
            <w:tcW w:w="2970" w:type="dxa"/>
            <w:shd w:val="clear" w:color="auto" w:fill="auto"/>
            <w:vAlign w:val="center"/>
          </w:tcPr>
          <w:p w14:paraId="52DEDE8A" w14:textId="6D516999" w:rsidR="00BA25B7" w:rsidRPr="00E07A26" w:rsidRDefault="00B25D07" w:rsidP="00B54ACA">
            <w:pPr>
              <w:pStyle w:val="Texttabel"/>
              <w:rPr>
                <w:rFonts w:asciiTheme="minorHAnsi" w:hAnsiTheme="minorHAnsi"/>
                <w:color w:val="auto"/>
                <w:szCs w:val="20"/>
              </w:rPr>
            </w:pPr>
            <w:r w:rsidRPr="00E07A26">
              <w:rPr>
                <w:rFonts w:asciiTheme="minorHAnsi" w:hAnsiTheme="minorHAnsi"/>
                <w:color w:val="auto"/>
                <w:szCs w:val="20"/>
                <w:shd w:val="clear" w:color="auto" w:fill="FFFFFF"/>
              </w:rPr>
              <w:t>Deșeuri</w:t>
            </w:r>
            <w:r w:rsidR="00BA25B7" w:rsidRPr="00E07A26">
              <w:rPr>
                <w:rFonts w:asciiTheme="minorHAnsi" w:hAnsiTheme="minorHAnsi"/>
                <w:color w:val="auto"/>
                <w:szCs w:val="20"/>
                <w:shd w:val="clear" w:color="auto" w:fill="FFFFFF"/>
              </w:rPr>
              <w:t xml:space="preserve"> de la echipamente electrice şi electronice</w:t>
            </w:r>
          </w:p>
        </w:tc>
        <w:tc>
          <w:tcPr>
            <w:tcW w:w="1082" w:type="dxa"/>
            <w:shd w:val="clear" w:color="auto" w:fill="auto"/>
            <w:vAlign w:val="center"/>
          </w:tcPr>
          <w:p w14:paraId="4B0C31CB" w14:textId="77777777" w:rsidR="00BA25B7" w:rsidRPr="00E07A26" w:rsidRDefault="00BA25B7" w:rsidP="00B54ACA">
            <w:pPr>
              <w:pStyle w:val="Texttabel"/>
              <w:rPr>
                <w:rFonts w:asciiTheme="minorHAnsi" w:hAnsiTheme="minorHAnsi"/>
                <w:color w:val="auto"/>
                <w:szCs w:val="20"/>
              </w:rPr>
            </w:pPr>
            <w:r w:rsidRPr="00E07A26">
              <w:rPr>
                <w:rFonts w:asciiTheme="minorHAnsi" w:hAnsiTheme="minorHAnsi"/>
                <w:color w:val="auto"/>
                <w:szCs w:val="20"/>
              </w:rPr>
              <w:t>S</w:t>
            </w:r>
          </w:p>
        </w:tc>
        <w:tc>
          <w:tcPr>
            <w:tcW w:w="1386" w:type="dxa"/>
            <w:shd w:val="clear" w:color="auto" w:fill="auto"/>
            <w:vAlign w:val="center"/>
          </w:tcPr>
          <w:p w14:paraId="2DDF1489" w14:textId="77777777" w:rsidR="00BA25B7" w:rsidRPr="00E07A26" w:rsidRDefault="00BA25B7" w:rsidP="00B54ACA">
            <w:pPr>
              <w:pStyle w:val="Texttabel"/>
              <w:rPr>
                <w:rFonts w:asciiTheme="minorHAnsi" w:hAnsiTheme="minorHAnsi"/>
                <w:color w:val="auto"/>
                <w:szCs w:val="20"/>
              </w:rPr>
            </w:pPr>
            <w:r w:rsidRPr="00E07A26">
              <w:rPr>
                <w:rFonts w:asciiTheme="minorHAnsi" w:hAnsiTheme="minorHAnsi"/>
                <w:color w:val="auto"/>
                <w:szCs w:val="20"/>
              </w:rPr>
              <w:t>16 02</w:t>
            </w:r>
          </w:p>
        </w:tc>
        <w:tc>
          <w:tcPr>
            <w:tcW w:w="962" w:type="dxa"/>
            <w:shd w:val="clear" w:color="auto" w:fill="auto"/>
            <w:vAlign w:val="center"/>
          </w:tcPr>
          <w:p w14:paraId="622392CD" w14:textId="77777777" w:rsidR="00BA25B7" w:rsidRPr="00E07A26" w:rsidRDefault="0086249C" w:rsidP="00B54ACA">
            <w:pPr>
              <w:pStyle w:val="Texttabel"/>
              <w:rPr>
                <w:rFonts w:asciiTheme="minorHAnsi" w:hAnsiTheme="minorHAnsi"/>
                <w:color w:val="auto"/>
                <w:szCs w:val="20"/>
              </w:rPr>
            </w:pPr>
            <w:r w:rsidRPr="00E07A26">
              <w:rPr>
                <w:color w:val="auto"/>
                <w:szCs w:val="20"/>
              </w:rPr>
              <w:t>t/lună</w:t>
            </w:r>
          </w:p>
        </w:tc>
        <w:tc>
          <w:tcPr>
            <w:tcW w:w="1460" w:type="dxa"/>
            <w:vAlign w:val="center"/>
          </w:tcPr>
          <w:p w14:paraId="09C3A3CF" w14:textId="77777777" w:rsidR="00BA25B7" w:rsidRPr="00E07A26" w:rsidRDefault="0086249C" w:rsidP="00B54ACA">
            <w:pPr>
              <w:pStyle w:val="Texttabel"/>
              <w:rPr>
                <w:color w:val="auto"/>
                <w:szCs w:val="20"/>
              </w:rPr>
            </w:pPr>
            <w:r w:rsidRPr="00E07A26">
              <w:rPr>
                <w:color w:val="auto"/>
                <w:szCs w:val="20"/>
              </w:rPr>
              <w:t>0,01</w:t>
            </w:r>
          </w:p>
        </w:tc>
      </w:tr>
    </w:tbl>
    <w:p w14:paraId="2E02B4C1" w14:textId="77777777" w:rsidR="005769D3" w:rsidRPr="00E07A26" w:rsidRDefault="005769D3" w:rsidP="00317A0C">
      <w:pPr>
        <w:pStyle w:val="BodyText"/>
        <w:ind w:left="708"/>
        <w:rPr>
          <w:rFonts w:asciiTheme="minorHAnsi" w:hAnsiTheme="minorHAnsi" w:cs="Arial"/>
          <w:color w:val="auto"/>
        </w:rPr>
      </w:pPr>
    </w:p>
    <w:p w14:paraId="38DD1D71" w14:textId="77777777" w:rsidR="00317A0C" w:rsidRPr="00E07A26" w:rsidRDefault="00317A0C" w:rsidP="00317A0C">
      <w:pPr>
        <w:pStyle w:val="BodyText"/>
        <w:ind w:left="708"/>
        <w:rPr>
          <w:rFonts w:asciiTheme="minorHAnsi" w:hAnsiTheme="minorHAnsi" w:cs="Arial"/>
          <w:color w:val="auto"/>
        </w:rPr>
      </w:pPr>
      <w:r w:rsidRPr="00E07A26">
        <w:rPr>
          <w:rFonts w:asciiTheme="minorHAnsi" w:hAnsiTheme="minorHAnsi" w:cs="Arial"/>
          <w:color w:val="auto"/>
        </w:rPr>
        <w:t>Modul de gospodărire al deșeurilor va fi următorul:</w:t>
      </w:r>
    </w:p>
    <w:p w14:paraId="15BF3CEA" w14:textId="77777777" w:rsidR="00317A0C" w:rsidRPr="00E07A26" w:rsidRDefault="00317A0C"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Deșeurile de pământ și pietre rezultate din lucrările de excavare a terenului pentru montarea/dezafectarea instalațiilor Stație vor fi utilizate ulterior tot în cadrul amplasamentului PP pentru umplerea excavațiilor sau vor fi eliminate cu ajutorul unor operatori autorizați la depozite de deșeuri autorizate;</w:t>
      </w:r>
    </w:p>
    <w:p w14:paraId="64908DB6" w14:textId="08E4402B" w:rsidR="00317A0C" w:rsidRPr="00E07A26" w:rsidRDefault="00317A0C"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Deșeurile municipale amestecate (generate în perioada de construire/</w:t>
      </w:r>
      <w:r w:rsidR="00B25D07" w:rsidRPr="00E07A26">
        <w:rPr>
          <w:rFonts w:asciiTheme="minorHAnsi" w:hAnsiTheme="minorHAnsi" w:cs="Arial"/>
          <w:color w:val="auto"/>
        </w:rPr>
        <w:t>implementare</w:t>
      </w:r>
      <w:r w:rsidRPr="00E07A26">
        <w:rPr>
          <w:rFonts w:asciiTheme="minorHAnsi" w:hAnsiTheme="minorHAnsi" w:cs="Arial"/>
          <w:color w:val="auto"/>
        </w:rPr>
        <w:t xml:space="preserve">/ dezafectare) vor fi colectate în interiorul organizării de șantier/Stației în locuri speciale de </w:t>
      </w:r>
      <w:r w:rsidR="002359AB" w:rsidRPr="00E07A26">
        <w:rPr>
          <w:rFonts w:asciiTheme="minorHAnsi" w:hAnsiTheme="minorHAnsi" w:cs="Arial"/>
          <w:color w:val="auto"/>
        </w:rPr>
        <w:t>stocare</w:t>
      </w:r>
      <w:r w:rsidRPr="00E07A26">
        <w:rPr>
          <w:rFonts w:asciiTheme="minorHAnsi" w:hAnsiTheme="minorHAnsi" w:cs="Arial"/>
          <w:color w:val="auto"/>
        </w:rPr>
        <w:t xml:space="preserve"> temporară, de unde vor fi predate ulterior unor operatori autorizați pentru a fi eliminate;</w:t>
      </w:r>
    </w:p>
    <w:p w14:paraId="18995B82" w14:textId="06289429" w:rsidR="00317A0C" w:rsidRPr="00E07A26" w:rsidRDefault="00B25D0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Deșeurile</w:t>
      </w:r>
      <w:r w:rsidR="00317A0C" w:rsidRPr="00E07A26">
        <w:rPr>
          <w:rFonts w:asciiTheme="minorHAnsi" w:hAnsiTheme="minorHAnsi" w:cs="Arial"/>
          <w:color w:val="auto"/>
        </w:rPr>
        <w:t xml:space="preserve"> reciclabile precum cele de hârtie şi carton, metalice şi de materiale plastice dar și deșeurile de echipamente electrice și electronice (generate în perioada de construire/operare/dezafectare) vor fi colectate selectiv şi se vor</w:t>
      </w:r>
      <w:r w:rsidR="002359AB" w:rsidRPr="00E07A26">
        <w:rPr>
          <w:rFonts w:asciiTheme="minorHAnsi" w:hAnsiTheme="minorHAnsi" w:cs="Arial"/>
          <w:color w:val="auto"/>
        </w:rPr>
        <w:t xml:space="preserve"> stoca</w:t>
      </w:r>
      <w:r w:rsidR="00317A0C" w:rsidRPr="00E07A26">
        <w:rPr>
          <w:rFonts w:asciiTheme="minorHAnsi" w:hAnsiTheme="minorHAnsi" w:cs="Arial"/>
          <w:color w:val="auto"/>
        </w:rPr>
        <w:t xml:space="preserve"> temporar în cadrul organizării de şantier/Stației, fiind valorificate ulterior prin </w:t>
      </w:r>
      <w:r w:rsidRPr="00E07A26">
        <w:rPr>
          <w:rFonts w:asciiTheme="minorHAnsi" w:hAnsiTheme="minorHAnsi" w:cs="Arial"/>
          <w:color w:val="auto"/>
        </w:rPr>
        <w:t>unități</w:t>
      </w:r>
      <w:r w:rsidR="00317A0C" w:rsidRPr="00E07A26">
        <w:rPr>
          <w:rFonts w:asciiTheme="minorHAnsi" w:hAnsiTheme="minorHAnsi" w:cs="Arial"/>
          <w:color w:val="auto"/>
        </w:rPr>
        <w:t xml:space="preserve"> specializate;</w:t>
      </w:r>
    </w:p>
    <w:p w14:paraId="4E583C47" w14:textId="61075F77" w:rsidR="00317A0C" w:rsidRPr="00E07A26" w:rsidRDefault="00B25D0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Deșeurile</w:t>
      </w:r>
      <w:r w:rsidR="00317A0C" w:rsidRPr="00E07A26">
        <w:rPr>
          <w:rFonts w:asciiTheme="minorHAnsi" w:hAnsiTheme="minorHAnsi" w:cs="Arial"/>
          <w:color w:val="auto"/>
        </w:rPr>
        <w:t xml:space="preserve"> periculoase, precum şi ambalajele de </w:t>
      </w:r>
      <w:r w:rsidRPr="00E07A26">
        <w:rPr>
          <w:rFonts w:asciiTheme="minorHAnsi" w:hAnsiTheme="minorHAnsi" w:cs="Arial"/>
          <w:color w:val="auto"/>
        </w:rPr>
        <w:t>substanțe</w:t>
      </w:r>
      <w:r w:rsidR="00317A0C" w:rsidRPr="00E07A26">
        <w:rPr>
          <w:rFonts w:asciiTheme="minorHAnsi" w:hAnsiTheme="minorHAnsi" w:cs="Arial"/>
          <w:color w:val="auto"/>
        </w:rPr>
        <w:t xml:space="preserve"> toxice şi periculoase (generate în perioada de construire/operare/dezafectare), vor fi </w:t>
      </w:r>
      <w:r w:rsidR="002359AB" w:rsidRPr="00E07A26">
        <w:rPr>
          <w:rFonts w:asciiTheme="minorHAnsi" w:hAnsiTheme="minorHAnsi" w:cs="Arial"/>
          <w:color w:val="auto"/>
        </w:rPr>
        <w:t>stocate temporar</w:t>
      </w:r>
      <w:r w:rsidR="00317A0C" w:rsidRPr="00E07A26">
        <w:rPr>
          <w:rFonts w:asciiTheme="minorHAnsi" w:hAnsiTheme="minorHAnsi" w:cs="Arial"/>
          <w:color w:val="auto"/>
        </w:rPr>
        <w:t xml:space="preserve"> în </w:t>
      </w:r>
      <w:r w:rsidRPr="00E07A26">
        <w:rPr>
          <w:rFonts w:asciiTheme="minorHAnsi" w:hAnsiTheme="minorHAnsi" w:cs="Arial"/>
          <w:color w:val="auto"/>
        </w:rPr>
        <w:t>siguranță</w:t>
      </w:r>
      <w:r w:rsidR="00317A0C" w:rsidRPr="00E07A26">
        <w:rPr>
          <w:rFonts w:asciiTheme="minorHAnsi" w:hAnsiTheme="minorHAnsi" w:cs="Arial"/>
          <w:color w:val="auto"/>
        </w:rPr>
        <w:t xml:space="preserve"> în cadrul organizării de şantier/Stației şi predate ulterior </w:t>
      </w:r>
      <w:r w:rsidRPr="00E07A26">
        <w:rPr>
          <w:rFonts w:asciiTheme="minorHAnsi" w:hAnsiTheme="minorHAnsi" w:cs="Arial"/>
          <w:color w:val="auto"/>
        </w:rPr>
        <w:t>unităților</w:t>
      </w:r>
      <w:r w:rsidR="00317A0C" w:rsidRPr="00E07A26">
        <w:rPr>
          <w:rFonts w:asciiTheme="minorHAnsi" w:hAnsiTheme="minorHAnsi" w:cs="Arial"/>
          <w:color w:val="auto"/>
        </w:rPr>
        <w:t xml:space="preserve"> specializate pentru depozitare definitivă, reciclare sau incinerare. După caz, combustibilii şi uleiurile uzate vor fi colectate în recipiente metalice etanşe şi predate </w:t>
      </w:r>
      <w:r w:rsidRPr="00E07A26">
        <w:rPr>
          <w:rFonts w:asciiTheme="minorHAnsi" w:hAnsiTheme="minorHAnsi" w:cs="Arial"/>
          <w:color w:val="auto"/>
        </w:rPr>
        <w:t>unităților</w:t>
      </w:r>
      <w:r w:rsidR="00317A0C" w:rsidRPr="00E07A26">
        <w:rPr>
          <w:rFonts w:asciiTheme="minorHAnsi" w:hAnsiTheme="minorHAnsi" w:cs="Arial"/>
          <w:color w:val="auto"/>
        </w:rPr>
        <w:t xml:space="preserve"> specializate în vederea valorificării sau incinerării. Atât în cadrul organizării de șantier cât și în timpul operării Stației vor fi </w:t>
      </w:r>
      <w:r w:rsidRPr="00E07A26">
        <w:rPr>
          <w:rFonts w:asciiTheme="minorHAnsi" w:hAnsiTheme="minorHAnsi" w:cs="Arial"/>
          <w:color w:val="auto"/>
        </w:rPr>
        <w:t>ținute</w:t>
      </w:r>
      <w:r w:rsidR="00317A0C" w:rsidRPr="00E07A26">
        <w:rPr>
          <w:rFonts w:asciiTheme="minorHAnsi" w:hAnsiTheme="minorHAnsi" w:cs="Arial"/>
          <w:color w:val="auto"/>
        </w:rPr>
        <w:t xml:space="preserve"> </w:t>
      </w:r>
      <w:r w:rsidRPr="00E07A26">
        <w:rPr>
          <w:rFonts w:asciiTheme="minorHAnsi" w:hAnsiTheme="minorHAnsi" w:cs="Arial"/>
          <w:color w:val="auto"/>
        </w:rPr>
        <w:t>evidente</w:t>
      </w:r>
      <w:r w:rsidR="00317A0C" w:rsidRPr="00E07A26">
        <w:rPr>
          <w:rFonts w:asciiTheme="minorHAnsi" w:hAnsiTheme="minorHAnsi" w:cs="Arial"/>
          <w:color w:val="auto"/>
        </w:rPr>
        <w:t xml:space="preserve"> cu </w:t>
      </w:r>
      <w:r w:rsidRPr="00E07A26">
        <w:rPr>
          <w:rFonts w:asciiTheme="minorHAnsi" w:hAnsiTheme="minorHAnsi" w:cs="Arial"/>
          <w:color w:val="auto"/>
        </w:rPr>
        <w:t>cantitățile</w:t>
      </w:r>
      <w:r w:rsidR="00317A0C" w:rsidRPr="00E07A26">
        <w:rPr>
          <w:rFonts w:asciiTheme="minorHAnsi" w:hAnsiTheme="minorHAnsi" w:cs="Arial"/>
          <w:color w:val="auto"/>
        </w:rPr>
        <w:t xml:space="preserve"> valorificate în conformitate cu prevederile </w:t>
      </w:r>
      <w:r w:rsidR="00317A0C" w:rsidRPr="00E07A26">
        <w:rPr>
          <w:rFonts w:asciiTheme="minorHAnsi" w:hAnsiTheme="minorHAnsi" w:cs="Arial"/>
          <w:i/>
          <w:color w:val="auto"/>
        </w:rPr>
        <w:t>HG 235/2007 privind gestionarea uleiurilor uzate</w:t>
      </w:r>
      <w:r w:rsidR="00317A0C" w:rsidRPr="00E07A26">
        <w:rPr>
          <w:rFonts w:asciiTheme="minorHAnsi" w:hAnsiTheme="minorHAnsi" w:cs="Arial"/>
          <w:color w:val="auto"/>
        </w:rPr>
        <w:t>;</w:t>
      </w:r>
    </w:p>
    <w:p w14:paraId="2A0D5685" w14:textId="77777777" w:rsidR="00317A0C" w:rsidRPr="00E07A26" w:rsidRDefault="00317A0C" w:rsidP="00317A0C">
      <w:pPr>
        <w:pStyle w:val="BodyText"/>
        <w:ind w:left="708"/>
        <w:rPr>
          <w:rFonts w:asciiTheme="minorHAnsi" w:hAnsiTheme="minorHAnsi" w:cs="Arial"/>
          <w:color w:val="auto"/>
        </w:rPr>
      </w:pPr>
      <w:r w:rsidRPr="00E07A26">
        <w:rPr>
          <w:rFonts w:asciiTheme="minorHAnsi" w:hAnsiTheme="minorHAnsi" w:cs="Arial"/>
          <w:color w:val="auto"/>
        </w:rPr>
        <w:t>Pentru reducerea cantităților de deșeuri generate în perioada de implementare a PP vor fi luate măsuri precum:</w:t>
      </w:r>
    </w:p>
    <w:p w14:paraId="5CBD0747" w14:textId="77777777" w:rsidR="00317A0C" w:rsidRPr="00E07A26" w:rsidRDefault="00317A0C"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Utilizarea de tehnologii care să conductă la un consum cât mai mic de materii prime şi de energie;</w:t>
      </w:r>
    </w:p>
    <w:p w14:paraId="5ACD1C43" w14:textId="213C9876" w:rsidR="00317A0C" w:rsidRPr="00E07A26" w:rsidRDefault="00B25D0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Menținerea</w:t>
      </w:r>
      <w:r w:rsidR="00317A0C" w:rsidRPr="00E07A26">
        <w:rPr>
          <w:rFonts w:asciiTheme="minorHAnsi" w:hAnsiTheme="minorHAnsi" w:cs="Arial"/>
          <w:color w:val="auto"/>
        </w:rPr>
        <w:t xml:space="preserve"> instalațiilor, utilajelor şi mijloacelor de transport în stare bună de </w:t>
      </w:r>
      <w:r w:rsidRPr="00E07A26">
        <w:rPr>
          <w:rFonts w:asciiTheme="minorHAnsi" w:hAnsiTheme="minorHAnsi" w:cs="Arial"/>
          <w:color w:val="auto"/>
        </w:rPr>
        <w:t>funcționare</w:t>
      </w:r>
      <w:r w:rsidR="00317A0C" w:rsidRPr="00E07A26">
        <w:rPr>
          <w:rFonts w:asciiTheme="minorHAnsi" w:hAnsiTheme="minorHAnsi" w:cs="Arial"/>
          <w:color w:val="auto"/>
        </w:rPr>
        <w:t xml:space="preserve"> având reviziile tehnice şi schimburile de ulei efectuate în ateliere specializate.</w:t>
      </w:r>
    </w:p>
    <w:p w14:paraId="09C21EA5" w14:textId="77777777" w:rsidR="00317A0C" w:rsidRPr="00E07A26" w:rsidRDefault="00317A0C" w:rsidP="00317A0C">
      <w:pPr>
        <w:pStyle w:val="BodyText"/>
        <w:ind w:left="708"/>
        <w:rPr>
          <w:rFonts w:asciiTheme="minorHAnsi" w:hAnsiTheme="minorHAnsi" w:cs="Arial"/>
          <w:color w:val="auto"/>
        </w:rPr>
      </w:pPr>
      <w:r w:rsidRPr="00E07A26">
        <w:rPr>
          <w:rFonts w:asciiTheme="minorHAnsi" w:hAnsiTheme="minorHAnsi" w:cs="Arial"/>
          <w:color w:val="auto"/>
        </w:rPr>
        <w:t>În perioada de construire/operare/dezafectare, având în vedere complexitatea activităților desfășurate, se recomandă desemnarea unei persoane responsabile cu probleme legate de protecția factorilor de mediu. Aceasta va avea rolul de a urmării ca desfășurarea activităților aferente implementării PP să se realizeze cu un impact cât mai mic asupra factorilor de mediu.</w:t>
      </w:r>
    </w:p>
    <w:p w14:paraId="771E4D6B" w14:textId="5383E46F" w:rsidR="00317A0C" w:rsidRPr="00E07A26" w:rsidRDefault="00317A0C" w:rsidP="00317A0C">
      <w:pPr>
        <w:pStyle w:val="BodyText"/>
        <w:ind w:left="708"/>
        <w:rPr>
          <w:rFonts w:asciiTheme="minorHAnsi" w:hAnsiTheme="minorHAnsi" w:cs="Arial"/>
          <w:color w:val="auto"/>
        </w:rPr>
      </w:pPr>
      <w:r w:rsidRPr="00E07A26">
        <w:rPr>
          <w:rFonts w:asciiTheme="minorHAnsi" w:hAnsiTheme="minorHAnsi" w:cs="Arial"/>
          <w:color w:val="auto"/>
        </w:rPr>
        <w:lastRenderedPageBreak/>
        <w:t xml:space="preserve">În timpul operării Stației va fi ținută evidența gestiunii deșeurilor conform HG 856/2002 </w:t>
      </w:r>
      <w:r w:rsidRPr="00E07A26">
        <w:rPr>
          <w:rFonts w:asciiTheme="minorHAnsi" w:hAnsiTheme="minorHAnsi" w:cs="Arial"/>
          <w:i/>
          <w:color w:val="auto"/>
        </w:rPr>
        <w:t xml:space="preserve">privind </w:t>
      </w:r>
      <w:r w:rsidR="00B25D07" w:rsidRPr="00E07A26">
        <w:rPr>
          <w:rFonts w:asciiTheme="minorHAnsi" w:hAnsiTheme="minorHAnsi" w:cs="Arial"/>
          <w:i/>
          <w:color w:val="auto"/>
        </w:rPr>
        <w:t>evidenta</w:t>
      </w:r>
      <w:r w:rsidRPr="00E07A26">
        <w:rPr>
          <w:rFonts w:asciiTheme="minorHAnsi" w:hAnsiTheme="minorHAnsi" w:cs="Arial"/>
          <w:i/>
          <w:color w:val="auto"/>
        </w:rPr>
        <w:t xml:space="preserve"> gestiunii </w:t>
      </w:r>
      <w:r w:rsidR="00B25D07" w:rsidRPr="00E07A26">
        <w:rPr>
          <w:rFonts w:asciiTheme="minorHAnsi" w:hAnsiTheme="minorHAnsi" w:cs="Arial"/>
          <w:i/>
          <w:color w:val="auto"/>
        </w:rPr>
        <w:t>deșeurilor</w:t>
      </w:r>
      <w:r w:rsidRPr="00E07A26">
        <w:rPr>
          <w:rFonts w:asciiTheme="minorHAnsi" w:hAnsiTheme="minorHAnsi" w:cs="Arial"/>
          <w:i/>
          <w:color w:val="auto"/>
        </w:rPr>
        <w:t xml:space="preserve"> şi pentru aprobarea listei cuprinzând </w:t>
      </w:r>
      <w:r w:rsidR="00B25D07" w:rsidRPr="00E07A26">
        <w:rPr>
          <w:rFonts w:asciiTheme="minorHAnsi" w:hAnsiTheme="minorHAnsi" w:cs="Arial"/>
          <w:i/>
          <w:color w:val="auto"/>
        </w:rPr>
        <w:t>deșeurile</w:t>
      </w:r>
      <w:r w:rsidRPr="00E07A26">
        <w:rPr>
          <w:rFonts w:asciiTheme="minorHAnsi" w:hAnsiTheme="minorHAnsi" w:cs="Arial"/>
          <w:color w:val="auto"/>
        </w:rPr>
        <w:t xml:space="preserve">, inclusiv </w:t>
      </w:r>
      <w:r w:rsidR="00B25D07" w:rsidRPr="00E07A26">
        <w:rPr>
          <w:rFonts w:asciiTheme="minorHAnsi" w:hAnsiTheme="minorHAnsi" w:cs="Arial"/>
          <w:color w:val="auto"/>
        </w:rPr>
        <w:t>deșeurile</w:t>
      </w:r>
      <w:r w:rsidRPr="00E07A26">
        <w:rPr>
          <w:rFonts w:asciiTheme="minorHAnsi" w:hAnsiTheme="minorHAnsi" w:cs="Arial"/>
          <w:color w:val="auto"/>
        </w:rPr>
        <w:t xml:space="preserve"> periculoase și vor fi respectate obligațiile privind raportarea din actele de reglementare ce vor fi obținute ulterior.</w:t>
      </w:r>
    </w:p>
    <w:p w14:paraId="608D0BE3" w14:textId="77777777" w:rsidR="00805AFB" w:rsidRPr="00E07A26" w:rsidRDefault="00972AF9" w:rsidP="00972AF9">
      <w:pPr>
        <w:pStyle w:val="Heading1"/>
        <w:rPr>
          <w:color w:val="auto"/>
        </w:rPr>
      </w:pPr>
      <w:bookmarkStart w:id="83" w:name="_Toc499710983"/>
      <w:r w:rsidRPr="00E07A26">
        <w:rPr>
          <w:color w:val="auto"/>
        </w:rPr>
        <w:t xml:space="preserve">Impactul </w:t>
      </w:r>
      <w:r w:rsidR="00A87F92" w:rsidRPr="00E07A26">
        <w:rPr>
          <w:color w:val="auto"/>
        </w:rPr>
        <w:t>potențial, inclusiv cel transfrontieră asupra componentelor mediului</w:t>
      </w:r>
      <w:bookmarkEnd w:id="83"/>
      <w:r w:rsidR="00A87F92" w:rsidRPr="00E07A26">
        <w:rPr>
          <w:color w:val="auto"/>
        </w:rPr>
        <w:t xml:space="preserve"> </w:t>
      </w:r>
    </w:p>
    <w:p w14:paraId="5F4979D3" w14:textId="78C82F09" w:rsidR="00516D63" w:rsidRPr="00E07A26" w:rsidRDefault="00516D63" w:rsidP="00805AFB">
      <w:pPr>
        <w:rPr>
          <w:color w:val="auto"/>
        </w:rPr>
      </w:pPr>
      <w:r w:rsidRPr="00E07A26">
        <w:rPr>
          <w:color w:val="auto"/>
        </w:rPr>
        <w:t>Având în vedere obiectivele PP și distanțele până la cele mai apropiate granițe de aproximativ 75 km până la granița cu Bulgaria, respectiv aproximativ 110 km până la granița cu Ucraina, considerăm că nu vor exista efecte semnificative asupra mediului în context transfrontieră</w:t>
      </w:r>
      <w:r w:rsidR="002359AB" w:rsidRPr="00E07A26">
        <w:rPr>
          <w:color w:val="auto"/>
        </w:rPr>
        <w:t xml:space="preserve"> și nu este necesară evaluarea impactului asupra mediului in context transfrontieră.</w:t>
      </w:r>
    </w:p>
    <w:p w14:paraId="3CD43333" w14:textId="4DB2B7FC" w:rsidR="00805AFB" w:rsidRPr="00E07A26" w:rsidRDefault="00335C87" w:rsidP="00972AF9">
      <w:pPr>
        <w:pStyle w:val="Heading2"/>
        <w:rPr>
          <w:color w:val="auto"/>
        </w:rPr>
      </w:pPr>
      <w:bookmarkStart w:id="84" w:name="_Toc499710984"/>
      <w:r w:rsidRPr="00E07A26">
        <w:rPr>
          <w:color w:val="auto"/>
        </w:rPr>
        <w:t xml:space="preserve">Impactul </w:t>
      </w:r>
      <w:r w:rsidR="00A856E9" w:rsidRPr="00E07A26">
        <w:rPr>
          <w:color w:val="auto"/>
        </w:rPr>
        <w:t xml:space="preserve">potențial </w:t>
      </w:r>
      <w:r w:rsidRPr="00E07A26">
        <w:rPr>
          <w:color w:val="auto"/>
        </w:rPr>
        <w:t>asupra apei</w:t>
      </w:r>
      <w:bookmarkEnd w:id="84"/>
    </w:p>
    <w:p w14:paraId="33BD0BD0" w14:textId="77777777" w:rsidR="00805AFB" w:rsidRPr="00E07A26" w:rsidRDefault="00335C87" w:rsidP="00972AF9">
      <w:pPr>
        <w:pStyle w:val="Heading3"/>
        <w:rPr>
          <w:color w:val="auto"/>
        </w:rPr>
      </w:pPr>
      <w:bookmarkStart w:id="85" w:name="_Toc499710985"/>
      <w:r w:rsidRPr="00E07A26">
        <w:rPr>
          <w:color w:val="auto"/>
        </w:rPr>
        <w:t>Apele subterane</w:t>
      </w:r>
      <w:bookmarkEnd w:id="85"/>
    </w:p>
    <w:p w14:paraId="767AEDB2" w14:textId="77777777" w:rsidR="00FA591F" w:rsidRPr="00E07A26" w:rsidRDefault="00FA591F" w:rsidP="00FA591F">
      <w:pPr>
        <w:rPr>
          <w:color w:val="auto"/>
        </w:rPr>
      </w:pPr>
      <w:r w:rsidRPr="00E07A26">
        <w:rPr>
          <w:color w:val="auto"/>
        </w:rPr>
        <w:t>Din punct de vedere hidrogeologic, în cadrul Administrației Bazinale de Apă Dobrogea – Litoral au fost identificate 10 corpuri de apă subterană dintre care 4 corpuri de apă pentru acviferele cu nivel liber și 6 corpuri de apă pentru acviferele cu nivel sub presiune. Corpurile de apă subterană RODL01 (Tulcea), RODL02 (Babadag), RODL03 (Hârșova  - Ghindărești) și RODL04 (Cobadin - Mangalia) aparțin tipului poros – permeabil (depozite holocene, pleistocen medii – superioare, jurasic cretacice) și sunt de tipul fisural – carstic, fiind dezvoltate în roci dure, predominant calcaroase. Corpurile de apă subterană RODL05 (Dobrogea centrală), RODL07 (Lunca Dunării), RODL09 (Dobrogea de nord) și RODL10 (Dobrogea de sud) aparțin tipului fisural carstic (dezvoltate în depozite de vârstă triasică și sarmațiană). Corpul de apă subterană RODL06 (Platforma Valahă) și corpul de apă subterană RODL08 (Casimcea) aparțin tipului carstic – fisural (de vârstă jurasică), fiind localizate în depozite jurasic – medii și/sau în depozite jurasic – superioare.</w:t>
      </w:r>
    </w:p>
    <w:p w14:paraId="64FDBC46" w14:textId="77777777" w:rsidR="00FA591F" w:rsidRPr="00E07A26" w:rsidRDefault="00FA591F" w:rsidP="00FA591F">
      <w:pPr>
        <w:rPr>
          <w:color w:val="auto"/>
        </w:rPr>
      </w:pPr>
      <w:r w:rsidRPr="00E07A26">
        <w:rPr>
          <w:color w:val="auto"/>
        </w:rPr>
        <w:t>PP se suprapune peste limita estică a corpului de apă subterană RODL05 Dobrogea Centrală. Conform “Raportului județean privind starea mediului, anul 2014“ emis de A.P.M. Constanța, cele 10 corpuri de apă subterană au fost monitorizate de către Administrația Bazinală de Apă Dobrogea – Litoral. Din cele 10 corpuri de apă subterană, șase dintre acestea au o stare chimică bună (RODL02, RODL03, RODL04, RODL06, RODL07 și RODL 08), iar patru au o stare chimică slabă, înregistrând depășiri la indicatorii NH</w:t>
      </w:r>
      <w:r w:rsidRPr="00E07A26">
        <w:rPr>
          <w:color w:val="auto"/>
          <w:vertAlign w:val="subscript"/>
        </w:rPr>
        <w:t>4</w:t>
      </w:r>
      <w:r w:rsidRPr="00E07A26">
        <w:rPr>
          <w:color w:val="auto"/>
        </w:rPr>
        <w:t>, NO</w:t>
      </w:r>
      <w:r w:rsidRPr="00E07A26">
        <w:rPr>
          <w:color w:val="auto"/>
          <w:vertAlign w:val="subscript"/>
        </w:rPr>
        <w:t>3</w:t>
      </w:r>
      <w:r w:rsidRPr="00E07A26">
        <w:rPr>
          <w:color w:val="auto"/>
        </w:rPr>
        <w:t>, PO</w:t>
      </w:r>
      <w:r w:rsidRPr="00E07A26">
        <w:rPr>
          <w:color w:val="auto"/>
          <w:vertAlign w:val="subscript"/>
        </w:rPr>
        <w:t>4</w:t>
      </w:r>
      <w:r w:rsidRPr="00E07A26">
        <w:rPr>
          <w:color w:val="auto"/>
        </w:rPr>
        <w:t>, cloruri și Pb).</w:t>
      </w:r>
    </w:p>
    <w:p w14:paraId="752CB7F2" w14:textId="4C561049" w:rsidR="003D7239" w:rsidRPr="00E07A26" w:rsidRDefault="003D7239" w:rsidP="003D7239">
      <w:pPr>
        <w:rPr>
          <w:color w:val="auto"/>
        </w:rPr>
      </w:pPr>
      <w:r w:rsidRPr="00E07A26">
        <w:rPr>
          <w:color w:val="auto"/>
        </w:rPr>
        <w:t>Conform Studiului Geotehnic pentru STAȚIE DE TRATARE A GAZELOR – PROIECTUL DE DEZVOLTARE GAZE NATURALE MIDIA, CO</w:t>
      </w:r>
      <w:r w:rsidR="004423C3" w:rsidRPr="00E07A26">
        <w:rPr>
          <w:color w:val="auto"/>
        </w:rPr>
        <w:t>MUNA CORBU, JUDEȚUL CONSTANȚA realizat de firma</w:t>
      </w:r>
      <w:r w:rsidRPr="00E07A26">
        <w:rPr>
          <w:color w:val="auto"/>
        </w:rPr>
        <w:t xml:space="preserve"> PAZYGEO PROIECT Ploiești </w:t>
      </w:r>
      <w:r w:rsidR="004423C3" w:rsidRPr="00E07A26">
        <w:rPr>
          <w:color w:val="auto"/>
        </w:rPr>
        <w:t xml:space="preserve">în anul </w:t>
      </w:r>
      <w:r w:rsidRPr="00E07A26">
        <w:rPr>
          <w:color w:val="auto"/>
        </w:rPr>
        <w:t>2016, în forajele geotehnice nu au fost interceptate infiltrații de apă cu excepția forajului F2 unde au fost interceptate infiltrații de ape subterane la adâ</w:t>
      </w:r>
      <w:r w:rsidR="008E14D4" w:rsidRPr="00E07A26">
        <w:rPr>
          <w:color w:val="auto"/>
        </w:rPr>
        <w:t>ncimea de cca. 14,3</w:t>
      </w:r>
      <w:r w:rsidRPr="00E07A26">
        <w:rPr>
          <w:color w:val="auto"/>
        </w:rPr>
        <w:t>m, dar în toate forajele, pe intervalul de adâncime 9,3-10 m pământul era mai umed. În urma stabilizării nivelului freatic, adâncimea apei subterane este</w:t>
      </w:r>
      <w:r w:rsidR="0069611F" w:rsidRPr="00E07A26">
        <w:rPr>
          <w:color w:val="auto"/>
        </w:rPr>
        <w:t xml:space="preserve"> considerată</w:t>
      </w:r>
      <w:r w:rsidRPr="00E07A26">
        <w:rPr>
          <w:color w:val="auto"/>
        </w:rPr>
        <w:t xml:space="preserve"> între </w:t>
      </w:r>
      <w:r w:rsidR="00915436" w:rsidRPr="00E07A26">
        <w:rPr>
          <w:color w:val="auto"/>
        </w:rPr>
        <w:t>9,3</w:t>
      </w:r>
      <w:r w:rsidRPr="00E07A26">
        <w:rPr>
          <w:color w:val="auto"/>
        </w:rPr>
        <w:t>-9,8  m.</w:t>
      </w:r>
    </w:p>
    <w:p w14:paraId="4F99BC0B" w14:textId="77777777" w:rsidR="00972AF9" w:rsidRPr="00E07A26" w:rsidRDefault="00335C87" w:rsidP="00335C87">
      <w:pPr>
        <w:pStyle w:val="Heading3"/>
        <w:rPr>
          <w:color w:val="auto"/>
        </w:rPr>
      </w:pPr>
      <w:bookmarkStart w:id="86" w:name="_Toc499710986"/>
      <w:r w:rsidRPr="00E07A26">
        <w:rPr>
          <w:color w:val="auto"/>
        </w:rPr>
        <w:lastRenderedPageBreak/>
        <w:t>Apele</w:t>
      </w:r>
      <w:r w:rsidR="00972AF9" w:rsidRPr="00E07A26">
        <w:rPr>
          <w:color w:val="auto"/>
        </w:rPr>
        <w:t xml:space="preserve"> de </w:t>
      </w:r>
      <w:r w:rsidRPr="00E07A26">
        <w:rPr>
          <w:color w:val="auto"/>
        </w:rPr>
        <w:t>suprafață</w:t>
      </w:r>
      <w:bookmarkEnd w:id="86"/>
    </w:p>
    <w:p w14:paraId="57CFD905" w14:textId="77777777" w:rsidR="00972AF9" w:rsidRPr="00E07A26" w:rsidRDefault="00A04492" w:rsidP="00A04492">
      <w:pPr>
        <w:pStyle w:val="Heading4"/>
        <w:rPr>
          <w:color w:val="auto"/>
        </w:rPr>
      </w:pPr>
      <w:bookmarkStart w:id="87" w:name="_Toc499710987"/>
      <w:r w:rsidRPr="00E07A26">
        <w:rPr>
          <w:color w:val="auto"/>
        </w:rPr>
        <w:t>Date generale</w:t>
      </w:r>
      <w:bookmarkEnd w:id="87"/>
    </w:p>
    <w:p w14:paraId="6D604217" w14:textId="3BAC367B" w:rsidR="00455111" w:rsidRPr="00E07A26" w:rsidRDefault="00455111" w:rsidP="00B92B5C">
      <w:pPr>
        <w:rPr>
          <w:color w:val="auto"/>
        </w:rPr>
      </w:pPr>
      <w:r w:rsidRPr="00E07A26">
        <w:rPr>
          <w:color w:val="auto"/>
        </w:rPr>
        <w:t xml:space="preserve">Din punct de </w:t>
      </w:r>
      <w:r w:rsidR="004E6542" w:rsidRPr="00E07A26">
        <w:rPr>
          <w:color w:val="auto"/>
        </w:rPr>
        <w:t xml:space="preserve">vedere </w:t>
      </w:r>
      <w:r w:rsidRPr="00E07A26">
        <w:rPr>
          <w:color w:val="auto"/>
        </w:rPr>
        <w:t>hidrologic,</w:t>
      </w:r>
      <w:r w:rsidR="00D22FD7" w:rsidRPr="00E07A26">
        <w:rPr>
          <w:color w:val="auto"/>
        </w:rPr>
        <w:t xml:space="preserve"> zona PP se încadrează în bazi</w:t>
      </w:r>
      <w:r w:rsidR="008472A6" w:rsidRPr="00E07A26">
        <w:rPr>
          <w:color w:val="auto"/>
        </w:rPr>
        <w:t>n</w:t>
      </w:r>
      <w:r w:rsidR="00D22FD7" w:rsidRPr="00E07A26">
        <w:rPr>
          <w:color w:val="auto"/>
        </w:rPr>
        <w:t>u</w:t>
      </w:r>
      <w:r w:rsidRPr="00E07A26">
        <w:rPr>
          <w:color w:val="auto"/>
        </w:rPr>
        <w:t>l hidrografic: Valea Vadului – Cod hidrografic: 8a. P</w:t>
      </w:r>
      <w:r w:rsidR="00B92B5C" w:rsidRPr="00E07A26">
        <w:rPr>
          <w:color w:val="auto"/>
        </w:rPr>
        <w:t>e amplasamentul PP și în vecinătatea imediată a acestuia nu există ape de suprafață.</w:t>
      </w:r>
      <w:r w:rsidR="00994608" w:rsidRPr="00E07A26">
        <w:rPr>
          <w:color w:val="auto"/>
        </w:rPr>
        <w:t xml:space="preserve"> </w:t>
      </w:r>
      <w:r w:rsidR="00B92B5C" w:rsidRPr="00E07A26">
        <w:rPr>
          <w:color w:val="auto"/>
        </w:rPr>
        <w:t xml:space="preserve">Cel mai apropiat corp de apă de suprafață este cel aflat în Rezervația Biosferei Delta Dunării – Balta Mare la cca. 725 m est de suprafața PP.  </w:t>
      </w:r>
    </w:p>
    <w:p w14:paraId="5BC58BA7" w14:textId="388DA3F2" w:rsidR="00B92B5C" w:rsidRPr="00E07A26" w:rsidRDefault="00B92B5C" w:rsidP="00B92B5C">
      <w:pPr>
        <w:rPr>
          <w:color w:val="auto"/>
        </w:rPr>
      </w:pPr>
      <w:r w:rsidRPr="00E07A26">
        <w:rPr>
          <w:color w:val="auto"/>
        </w:rPr>
        <w:t xml:space="preserve">În vecinătatea PP </w:t>
      </w:r>
      <w:r w:rsidR="00994608" w:rsidRPr="00E07A26">
        <w:rPr>
          <w:color w:val="auto"/>
        </w:rPr>
        <w:t>la cca 3 km est se af</w:t>
      </w:r>
      <w:r w:rsidRPr="00E07A26">
        <w:rPr>
          <w:color w:val="auto"/>
        </w:rPr>
        <w:t>lă Marea Neagră</w:t>
      </w:r>
      <w:r w:rsidR="00994608" w:rsidRPr="00E07A26">
        <w:rPr>
          <w:color w:val="auto"/>
        </w:rPr>
        <w:t xml:space="preserve"> iar la cca. 4 km nord est se află Lacul Sinoie</w:t>
      </w:r>
      <w:r w:rsidRPr="00E07A26">
        <w:rPr>
          <w:color w:val="auto"/>
        </w:rPr>
        <w:t>. În nord – estul PP sunt localizate fostele iazuri de decantare ale În</w:t>
      </w:r>
      <w:r w:rsidR="00994608" w:rsidRPr="00E07A26">
        <w:rPr>
          <w:color w:val="auto"/>
        </w:rPr>
        <w:t xml:space="preserve">treprinderii de Metale Rare și </w:t>
      </w:r>
      <w:r w:rsidRPr="00E07A26">
        <w:rPr>
          <w:color w:val="auto"/>
        </w:rPr>
        <w:t>iazurile de tratare biologică (autoepurare cu macrofite) ale apelor uzate provenite d</w:t>
      </w:r>
      <w:r w:rsidR="004E6542" w:rsidRPr="00E07A26">
        <w:rPr>
          <w:color w:val="auto"/>
        </w:rPr>
        <w:t xml:space="preserve">e la rafinăria deținută de </w:t>
      </w:r>
      <w:r w:rsidRPr="00E07A26">
        <w:rPr>
          <w:color w:val="auto"/>
        </w:rPr>
        <w:t xml:space="preserve">Rompetrol Rafinare S.A. </w:t>
      </w:r>
    </w:p>
    <w:p w14:paraId="448B62A7" w14:textId="77777777" w:rsidR="00B61E72" w:rsidRPr="00E07A26" w:rsidRDefault="00B61E72" w:rsidP="002B59AB">
      <w:pPr>
        <w:pStyle w:val="Heading4"/>
        <w:rPr>
          <w:color w:val="auto"/>
        </w:rPr>
      </w:pPr>
      <w:bookmarkStart w:id="88" w:name="_Toc499710988"/>
      <w:r w:rsidRPr="00E07A26">
        <w:rPr>
          <w:color w:val="auto"/>
        </w:rPr>
        <w:t>Alimentarea cu apă:</w:t>
      </w:r>
      <w:bookmarkEnd w:id="88"/>
      <w:r w:rsidRPr="00E07A26">
        <w:rPr>
          <w:color w:val="auto"/>
        </w:rPr>
        <w:t xml:space="preserve"> </w:t>
      </w:r>
    </w:p>
    <w:p w14:paraId="3F83D18D" w14:textId="275D2C2E" w:rsidR="00455111" w:rsidRPr="00E07A26" w:rsidRDefault="00455111" w:rsidP="00455111">
      <w:pPr>
        <w:rPr>
          <w:rFonts w:asciiTheme="minorHAnsi" w:hAnsiTheme="minorHAnsi"/>
          <w:color w:val="auto"/>
        </w:rPr>
      </w:pPr>
      <w:r w:rsidRPr="00E07A26">
        <w:rPr>
          <w:rFonts w:asciiTheme="minorHAnsi" w:hAnsiTheme="minorHAnsi"/>
          <w:color w:val="auto"/>
        </w:rPr>
        <w:t>Alimentarea cu apa se va realiza din două puțuri de apă echipate cu pompe submersibile GP-P-40-02A/B, (una activă și una de rezervă) ce vor avea un debit de 20 m</w:t>
      </w:r>
      <w:r w:rsidRPr="00E07A26">
        <w:rPr>
          <w:rFonts w:asciiTheme="minorHAnsi" w:hAnsiTheme="minorHAnsi"/>
          <w:color w:val="auto"/>
          <w:vertAlign w:val="superscript"/>
        </w:rPr>
        <w:t>3</w:t>
      </w:r>
      <w:r w:rsidR="00B25D07" w:rsidRPr="00E07A26">
        <w:rPr>
          <w:rFonts w:asciiTheme="minorHAnsi" w:hAnsiTheme="minorHAnsi"/>
          <w:color w:val="auto"/>
        </w:rPr>
        <w:t>/oră</w:t>
      </w:r>
      <w:r w:rsidRPr="00E07A26">
        <w:rPr>
          <w:rFonts w:asciiTheme="minorHAnsi" w:hAnsiTheme="minorHAnsi"/>
          <w:color w:val="auto"/>
        </w:rPr>
        <w:t xml:space="preserve"> și 8 barg pentru umplerea rezervorului de apă PSI și consum menajer la clădirile din incinta stației.</w:t>
      </w:r>
    </w:p>
    <w:p w14:paraId="303E70EB" w14:textId="5224517B" w:rsidR="00806C17" w:rsidRPr="00E07A26" w:rsidRDefault="00806C17" w:rsidP="00806C17">
      <w:pPr>
        <w:rPr>
          <w:rFonts w:asciiTheme="minorHAnsi" w:hAnsiTheme="minorHAnsi"/>
          <w:color w:val="auto"/>
        </w:rPr>
      </w:pPr>
      <w:r w:rsidRPr="00E07A26">
        <w:rPr>
          <w:rFonts w:asciiTheme="minorHAnsi" w:hAnsiTheme="minorHAnsi"/>
          <w:color w:val="auto"/>
        </w:rPr>
        <w:t>Cele două puțuri de apă vor avea următoarele caracteristici:</w:t>
      </w:r>
    </w:p>
    <w:p w14:paraId="667EC3E8" w14:textId="200FF07D" w:rsidR="00806C17" w:rsidRPr="00E07A26" w:rsidRDefault="00806C1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Adâncime maximă: 40 m;</w:t>
      </w:r>
    </w:p>
    <w:p w14:paraId="282E81A3" w14:textId="22FD0449" w:rsidR="00806C17" w:rsidRPr="00E07A26" w:rsidRDefault="00806C1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Diametrul forajelor: 200 mm;</w:t>
      </w:r>
    </w:p>
    <w:p w14:paraId="1B300257" w14:textId="155968C7" w:rsidR="00806C17" w:rsidRPr="00E07A26" w:rsidRDefault="008054BB"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Debitul de apă</w:t>
      </w:r>
      <w:r w:rsidR="00806C17" w:rsidRPr="00E07A26">
        <w:rPr>
          <w:rFonts w:asciiTheme="minorHAnsi" w:hAnsiTheme="minorHAnsi" w:cs="Arial"/>
          <w:color w:val="auto"/>
        </w:rPr>
        <w:t xml:space="preserve"> estimat d</w:t>
      </w:r>
      <w:r w:rsidRPr="00E07A26">
        <w:rPr>
          <w:rFonts w:asciiTheme="minorHAnsi" w:hAnsiTheme="minorHAnsi" w:cs="Arial"/>
          <w:color w:val="auto"/>
        </w:rPr>
        <w:t>e la un foraj: maxim 1 l/s adică</w:t>
      </w:r>
      <w:r w:rsidR="00806C17" w:rsidRPr="00E07A26">
        <w:rPr>
          <w:rFonts w:asciiTheme="minorHAnsi" w:hAnsiTheme="minorHAnsi" w:cs="Arial"/>
          <w:color w:val="auto"/>
        </w:rPr>
        <w:t xml:space="preserve"> 3.6 m</w:t>
      </w:r>
      <w:r w:rsidR="00806C17" w:rsidRPr="00E07A26">
        <w:rPr>
          <w:rFonts w:asciiTheme="minorHAnsi" w:hAnsiTheme="minorHAnsi" w:cs="Arial"/>
          <w:color w:val="auto"/>
          <w:vertAlign w:val="superscript"/>
        </w:rPr>
        <w:t>3</w:t>
      </w:r>
      <w:r w:rsidR="00806C17" w:rsidRPr="00E07A26">
        <w:rPr>
          <w:rFonts w:asciiTheme="minorHAnsi" w:hAnsiTheme="minorHAnsi" w:cs="Arial"/>
          <w:color w:val="auto"/>
        </w:rPr>
        <w:t>/h;</w:t>
      </w:r>
    </w:p>
    <w:p w14:paraId="1BD678F5" w14:textId="7F4D40DC" w:rsidR="00806C17" w:rsidRPr="00E07A26" w:rsidRDefault="008054BB"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Debitul de apă</w:t>
      </w:r>
      <w:r w:rsidR="00806C17" w:rsidRPr="00E07A26">
        <w:rPr>
          <w:rFonts w:asciiTheme="minorHAnsi" w:hAnsiTheme="minorHAnsi" w:cs="Arial"/>
          <w:color w:val="auto"/>
        </w:rPr>
        <w:t xml:space="preserve"> estimat de </w:t>
      </w:r>
      <w:r w:rsidRPr="00E07A26">
        <w:rPr>
          <w:rFonts w:asciiTheme="minorHAnsi" w:hAnsiTheme="minorHAnsi" w:cs="Arial"/>
          <w:color w:val="auto"/>
        </w:rPr>
        <w:t>la un foraj: optim 0.5 l/s adică</w:t>
      </w:r>
      <w:r w:rsidR="00806C17" w:rsidRPr="00E07A26">
        <w:rPr>
          <w:rFonts w:asciiTheme="minorHAnsi" w:hAnsiTheme="minorHAnsi" w:cs="Arial"/>
          <w:color w:val="auto"/>
        </w:rPr>
        <w:t xml:space="preserve"> 1.8 m</w:t>
      </w:r>
      <w:r w:rsidR="00806C17" w:rsidRPr="00E07A26">
        <w:rPr>
          <w:rFonts w:asciiTheme="minorHAnsi" w:hAnsiTheme="minorHAnsi" w:cs="Arial"/>
          <w:color w:val="auto"/>
          <w:vertAlign w:val="superscript"/>
        </w:rPr>
        <w:t>3</w:t>
      </w:r>
      <w:r w:rsidR="00806C17" w:rsidRPr="00E07A26">
        <w:rPr>
          <w:rFonts w:asciiTheme="minorHAnsi" w:hAnsiTheme="minorHAnsi" w:cs="Arial"/>
          <w:color w:val="auto"/>
        </w:rPr>
        <w:t>/h.</w:t>
      </w:r>
    </w:p>
    <w:p w14:paraId="45FFAE7F" w14:textId="6D4F58EB" w:rsidR="00CC504F" w:rsidRPr="00E07A26" w:rsidRDefault="00CC504F" w:rsidP="00CC504F">
      <w:pPr>
        <w:rPr>
          <w:rFonts w:asciiTheme="minorHAnsi" w:hAnsiTheme="minorHAnsi"/>
          <w:color w:val="auto"/>
        </w:rPr>
      </w:pPr>
      <w:r w:rsidRPr="00E07A26">
        <w:rPr>
          <w:rFonts w:asciiTheme="minorHAnsi" w:hAnsiTheme="minorHAnsi"/>
          <w:color w:val="auto"/>
        </w:rPr>
        <w:t>Forajele vor fi amplasate î</w:t>
      </w:r>
      <w:r w:rsidR="00806C17" w:rsidRPr="00E07A26">
        <w:rPr>
          <w:rFonts w:asciiTheme="minorHAnsi" w:hAnsiTheme="minorHAnsi"/>
          <w:color w:val="auto"/>
        </w:rPr>
        <w:t xml:space="preserve">n zona </w:t>
      </w:r>
      <w:r w:rsidRPr="00E07A26">
        <w:rPr>
          <w:rFonts w:asciiTheme="minorHAnsi" w:hAnsiTheme="minorHAnsi"/>
          <w:color w:val="auto"/>
        </w:rPr>
        <w:t>de nord</w:t>
      </w:r>
      <w:r w:rsidR="00806C17" w:rsidRPr="00E07A26">
        <w:rPr>
          <w:rFonts w:asciiTheme="minorHAnsi" w:hAnsiTheme="minorHAnsi"/>
          <w:color w:val="auto"/>
        </w:rPr>
        <w:t xml:space="preserve"> a amplasamentului</w:t>
      </w:r>
      <w:r w:rsidRPr="00E07A26">
        <w:rPr>
          <w:rFonts w:asciiTheme="minorHAnsi" w:hAnsiTheme="minorHAnsi"/>
          <w:color w:val="auto"/>
        </w:rPr>
        <w:t xml:space="preserve"> la o distanță</w:t>
      </w:r>
      <w:r w:rsidR="00806C17" w:rsidRPr="00E07A26">
        <w:rPr>
          <w:rFonts w:asciiTheme="minorHAnsi" w:hAnsiTheme="minorHAnsi"/>
          <w:color w:val="auto"/>
        </w:rPr>
        <w:t xml:space="preserve"> de cca. 100m unul de </w:t>
      </w:r>
      <w:r w:rsidR="00B25D07" w:rsidRPr="00E07A26">
        <w:rPr>
          <w:rFonts w:asciiTheme="minorHAnsi" w:hAnsiTheme="minorHAnsi"/>
          <w:color w:val="auto"/>
        </w:rPr>
        <w:t>celălalt</w:t>
      </w:r>
      <w:r w:rsidR="00806C17" w:rsidRPr="00E07A26">
        <w:rPr>
          <w:rFonts w:asciiTheme="minorHAnsi" w:hAnsiTheme="minorHAnsi"/>
          <w:color w:val="auto"/>
        </w:rPr>
        <w:t>.</w:t>
      </w:r>
      <w:r w:rsidRPr="00E07A26">
        <w:rPr>
          <w:color w:val="auto"/>
        </w:rPr>
        <w:t xml:space="preserve"> </w:t>
      </w:r>
      <w:r w:rsidRPr="00E07A26">
        <w:rPr>
          <w:rFonts w:asciiTheme="minorHAnsi" w:hAnsiTheme="minorHAnsi"/>
          <w:color w:val="auto"/>
        </w:rPr>
        <w:t xml:space="preserve">Coordonate în sistem stereo 70 ale amplasamentelor </w:t>
      </w:r>
      <w:r w:rsidR="00E8083A" w:rsidRPr="00E07A26">
        <w:rPr>
          <w:rFonts w:asciiTheme="minorHAnsi" w:hAnsiTheme="minorHAnsi"/>
          <w:color w:val="auto"/>
        </w:rPr>
        <w:t xml:space="preserve">propuse pentru realizarea </w:t>
      </w:r>
      <w:r w:rsidRPr="00E07A26">
        <w:rPr>
          <w:rFonts w:asciiTheme="minorHAnsi" w:hAnsiTheme="minorHAnsi"/>
          <w:color w:val="auto"/>
        </w:rPr>
        <w:t>puțurilor:</w:t>
      </w:r>
    </w:p>
    <w:p w14:paraId="0198AA5B" w14:textId="77777777" w:rsidR="00CC504F" w:rsidRPr="00E07A26" w:rsidRDefault="00CC504F"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Foraj 1:X=796053.63,Y=332175.05;</w:t>
      </w:r>
    </w:p>
    <w:p w14:paraId="1327B1B8" w14:textId="7265AE1B" w:rsidR="00806C17" w:rsidRPr="00E07A26" w:rsidRDefault="00CC504F"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Foraj 2:X=796273.14,Y=332189.81</w:t>
      </w:r>
      <w:r w:rsidR="00B71840" w:rsidRPr="00E07A26">
        <w:rPr>
          <w:rFonts w:asciiTheme="minorHAnsi" w:hAnsiTheme="minorHAnsi" w:cs="Arial"/>
          <w:color w:val="auto"/>
        </w:rPr>
        <w:t>.</w:t>
      </w:r>
    </w:p>
    <w:p w14:paraId="3E55E3C3" w14:textId="0FD9AF97" w:rsidR="005A79B4" w:rsidRPr="00E07A26" w:rsidRDefault="005A79B4" w:rsidP="00CC504F">
      <w:pPr>
        <w:rPr>
          <w:rFonts w:asciiTheme="minorHAnsi" w:hAnsiTheme="minorHAnsi"/>
          <w:color w:val="auto"/>
        </w:rPr>
      </w:pPr>
      <w:r w:rsidRPr="00E07A26">
        <w:rPr>
          <w:rFonts w:asciiTheme="minorHAnsi" w:hAnsiTheme="minorHAnsi"/>
          <w:color w:val="auto"/>
        </w:rPr>
        <w:t>Volumele de apa captate vor fi măsurate conform legii.</w:t>
      </w:r>
    </w:p>
    <w:p w14:paraId="56ACD143" w14:textId="5F92DCF9" w:rsidR="00CC504F" w:rsidRPr="00E07A26" w:rsidRDefault="00CC504F" w:rsidP="00CC504F">
      <w:pPr>
        <w:rPr>
          <w:rFonts w:asciiTheme="minorHAnsi" w:hAnsiTheme="minorHAnsi"/>
          <w:color w:val="auto"/>
        </w:rPr>
      </w:pPr>
      <w:r w:rsidRPr="00E07A26">
        <w:rPr>
          <w:rFonts w:asciiTheme="minorHAnsi" w:hAnsiTheme="minorHAnsi"/>
          <w:color w:val="auto"/>
        </w:rPr>
        <w:t>Cerința de apă pentru stins incendii este ocazională și este de 2000 l/min (Q</w:t>
      </w:r>
      <w:r w:rsidRPr="00E07A26">
        <w:rPr>
          <w:rFonts w:asciiTheme="minorHAnsi" w:hAnsiTheme="minorHAnsi"/>
          <w:color w:val="auto"/>
          <w:vertAlign w:val="subscript"/>
        </w:rPr>
        <w:t>SFF</w:t>
      </w:r>
      <w:r w:rsidRPr="00E07A26">
        <w:rPr>
          <w:rFonts w:asciiTheme="minorHAnsi" w:hAnsiTheme="minorHAnsi"/>
          <w:color w:val="auto"/>
        </w:rPr>
        <w:t xml:space="preserve">) pentru 240 minute, </w:t>
      </w:r>
      <w:r w:rsidR="00B25D07" w:rsidRPr="00E07A26">
        <w:rPr>
          <w:rFonts w:asciiTheme="minorHAnsi" w:hAnsiTheme="minorHAnsi"/>
          <w:color w:val="auto"/>
        </w:rPr>
        <w:t>rezultând</w:t>
      </w:r>
      <w:r w:rsidRPr="00E07A26">
        <w:rPr>
          <w:rFonts w:asciiTheme="minorHAnsi" w:hAnsiTheme="minorHAnsi"/>
          <w:color w:val="auto"/>
        </w:rPr>
        <w:t xml:space="preserve"> un stoc intangibil de apă PSI de 480 m</w:t>
      </w:r>
      <w:r w:rsidRPr="00E07A26">
        <w:rPr>
          <w:rFonts w:asciiTheme="minorHAnsi" w:hAnsiTheme="minorHAnsi"/>
          <w:color w:val="auto"/>
          <w:vertAlign w:val="superscript"/>
        </w:rPr>
        <w:t>3</w:t>
      </w:r>
      <w:r w:rsidRPr="00E07A26">
        <w:rPr>
          <w:rFonts w:asciiTheme="minorHAnsi" w:hAnsiTheme="minorHAnsi"/>
          <w:color w:val="auto"/>
        </w:rPr>
        <w:t xml:space="preserve"> ce va fi reumplut în max. 24 h.</w:t>
      </w:r>
    </w:p>
    <w:p w14:paraId="3EE4C99D" w14:textId="77777777" w:rsidR="00CC504F" w:rsidRPr="00E07A26" w:rsidRDefault="00CC504F" w:rsidP="00CC504F">
      <w:pPr>
        <w:rPr>
          <w:rFonts w:asciiTheme="minorHAnsi" w:hAnsiTheme="minorHAnsi"/>
          <w:color w:val="auto"/>
        </w:rPr>
      </w:pPr>
      <w:r w:rsidRPr="00E07A26">
        <w:rPr>
          <w:rFonts w:asciiTheme="minorHAnsi" w:hAnsiTheme="minorHAnsi"/>
          <w:color w:val="auto"/>
        </w:rPr>
        <w:t>Cerința de apă pentru consum menajer în regim de funcționare permanent este de 0,428 m</w:t>
      </w:r>
      <w:r w:rsidRPr="00E07A26">
        <w:rPr>
          <w:rFonts w:asciiTheme="minorHAnsi" w:hAnsiTheme="minorHAnsi"/>
          <w:color w:val="auto"/>
          <w:vertAlign w:val="superscript"/>
        </w:rPr>
        <w:t>3</w:t>
      </w:r>
      <w:r w:rsidRPr="00E07A26">
        <w:rPr>
          <w:rFonts w:asciiTheme="minorHAnsi" w:hAnsiTheme="minorHAnsi"/>
          <w:color w:val="auto"/>
        </w:rPr>
        <w:t>/zi.</w:t>
      </w:r>
    </w:p>
    <w:p w14:paraId="461B8538" w14:textId="0612A56D" w:rsidR="00CC504F" w:rsidRPr="00E07A26" w:rsidRDefault="00CC504F" w:rsidP="00CC504F">
      <w:pPr>
        <w:rPr>
          <w:rFonts w:asciiTheme="minorHAnsi" w:hAnsiTheme="minorHAnsi"/>
          <w:color w:val="auto"/>
        </w:rPr>
      </w:pPr>
      <w:r w:rsidRPr="00E07A26">
        <w:rPr>
          <w:rFonts w:asciiTheme="minorHAnsi" w:hAnsiTheme="minorHAnsi"/>
          <w:color w:val="auto"/>
        </w:rPr>
        <w:t>Clădirile aferente STG și anume Clădirea Cameră de control &amp; de lucru, Clădire utilaje deszăpezire și Cabină Paza vor fi alimentate cu apă in regim permanent pentru consum menajer la grupurile sanitare</w:t>
      </w:r>
      <w:r w:rsidR="003B53B7" w:rsidRPr="00E07A26">
        <w:rPr>
          <w:rFonts w:asciiTheme="minorHAnsi" w:hAnsiTheme="minorHAnsi"/>
          <w:color w:val="auto"/>
        </w:rPr>
        <w:t xml:space="preserve"> si </w:t>
      </w:r>
      <w:r w:rsidR="00B25D07" w:rsidRPr="00E07A26">
        <w:rPr>
          <w:rFonts w:asciiTheme="minorHAnsi" w:hAnsiTheme="minorHAnsi"/>
          <w:color w:val="auto"/>
        </w:rPr>
        <w:t>bucătărie</w:t>
      </w:r>
      <w:r w:rsidR="003B53B7" w:rsidRPr="00E07A26">
        <w:rPr>
          <w:rFonts w:asciiTheme="minorHAnsi" w:hAnsiTheme="minorHAnsi"/>
          <w:color w:val="auto"/>
        </w:rPr>
        <w:t>, aceasta apa neavând proprietăț</w:t>
      </w:r>
      <w:r w:rsidRPr="00E07A26">
        <w:rPr>
          <w:rFonts w:asciiTheme="minorHAnsi" w:hAnsiTheme="minorHAnsi"/>
          <w:color w:val="auto"/>
        </w:rPr>
        <w:t>i de potabilitate.</w:t>
      </w:r>
    </w:p>
    <w:p w14:paraId="6A175071" w14:textId="030DDE73" w:rsidR="00CC504F" w:rsidRPr="00E07A26" w:rsidRDefault="00CC504F" w:rsidP="00CC504F">
      <w:pPr>
        <w:rPr>
          <w:rFonts w:asciiTheme="minorHAnsi" w:hAnsiTheme="minorHAnsi"/>
          <w:color w:val="auto"/>
        </w:rPr>
      </w:pPr>
      <w:r w:rsidRPr="00E07A26">
        <w:rPr>
          <w:rFonts w:asciiTheme="minorHAnsi" w:hAnsiTheme="minorHAnsi"/>
          <w:color w:val="auto"/>
        </w:rPr>
        <w:t>Apa potabilă pentru consum uman va fi aprovizionată de o firmă specializată, în dispensere (de tip “La fântana” sau similar).</w:t>
      </w:r>
    </w:p>
    <w:p w14:paraId="06034EBD" w14:textId="71C83982" w:rsidR="00455111" w:rsidRPr="00E07A26" w:rsidRDefault="00455111" w:rsidP="00455111">
      <w:pPr>
        <w:pStyle w:val="Heading4"/>
        <w:rPr>
          <w:color w:val="auto"/>
        </w:rPr>
      </w:pPr>
      <w:bookmarkStart w:id="89" w:name="_Toc499710989"/>
      <w:r w:rsidRPr="00E07A26">
        <w:rPr>
          <w:color w:val="auto"/>
        </w:rPr>
        <w:t>Evacuarea apelor uzate menajere și pluviale</w:t>
      </w:r>
      <w:bookmarkEnd w:id="89"/>
    </w:p>
    <w:p w14:paraId="47F06307" w14:textId="0DD16642" w:rsidR="00455111" w:rsidRPr="00E07A26" w:rsidRDefault="00455111" w:rsidP="00455111">
      <w:pPr>
        <w:rPr>
          <w:rFonts w:asciiTheme="minorHAnsi" w:hAnsiTheme="minorHAnsi"/>
          <w:color w:val="auto"/>
        </w:rPr>
      </w:pPr>
      <w:r w:rsidRPr="00E07A26">
        <w:rPr>
          <w:rFonts w:asciiTheme="minorHAnsi" w:hAnsiTheme="minorHAnsi"/>
          <w:color w:val="auto"/>
        </w:rPr>
        <w:t>Evacuarea apelor uzate de pe amplasamentul viitoarei STG va fi realizată prin intermediul a două instalații de canalizare exterioară:</w:t>
      </w:r>
    </w:p>
    <w:p w14:paraId="15D901FB" w14:textId="58E6B28C" w:rsidR="00455111" w:rsidRPr="00E07A26" w:rsidRDefault="003F59BD" w:rsidP="00B27183">
      <w:pPr>
        <w:pStyle w:val="BodyText"/>
        <w:keepLines w:val="0"/>
        <w:numPr>
          <w:ilvl w:val="0"/>
          <w:numId w:val="46"/>
        </w:numPr>
        <w:tabs>
          <w:tab w:val="left" w:pos="990"/>
        </w:tabs>
        <w:spacing w:after="0"/>
        <w:ind w:left="990" w:hanging="270"/>
        <w:rPr>
          <w:rFonts w:asciiTheme="minorHAnsi" w:hAnsiTheme="minorHAnsi"/>
          <w:color w:val="auto"/>
        </w:rPr>
      </w:pPr>
      <w:r w:rsidRPr="00E07A26">
        <w:rPr>
          <w:rFonts w:asciiTheme="minorHAnsi" w:hAnsiTheme="minorHAnsi" w:cs="Arial"/>
          <w:color w:val="auto"/>
        </w:rPr>
        <w:t>Instalație exterioară</w:t>
      </w:r>
      <w:r w:rsidR="00455111" w:rsidRPr="00E07A26">
        <w:rPr>
          <w:rFonts w:asciiTheme="minorHAnsi" w:hAnsiTheme="minorHAnsi" w:cs="Arial"/>
          <w:color w:val="auto"/>
        </w:rPr>
        <w:t xml:space="preserve"> de canalizare ape pluviale, cu curgere </w:t>
      </w:r>
      <w:r w:rsidRPr="00E07A26">
        <w:rPr>
          <w:rFonts w:asciiTheme="minorHAnsi" w:hAnsiTheme="minorHAnsi" w:cs="Arial"/>
          <w:color w:val="auto"/>
        </w:rPr>
        <w:t>gravitațională</w:t>
      </w:r>
      <w:r w:rsidR="00455111" w:rsidRPr="00E07A26">
        <w:rPr>
          <w:rFonts w:asciiTheme="minorHAnsi" w:hAnsiTheme="minorHAnsi" w:cs="Arial"/>
          <w:color w:val="auto"/>
        </w:rPr>
        <w:t xml:space="preserve">, care va prelua apele pluviale de pe </w:t>
      </w:r>
      <w:r w:rsidRPr="00E07A26">
        <w:rPr>
          <w:rFonts w:asciiTheme="minorHAnsi" w:hAnsiTheme="minorHAnsi"/>
          <w:color w:val="auto"/>
        </w:rPr>
        <w:t>acoperișuri</w:t>
      </w:r>
      <w:r w:rsidR="00455111" w:rsidRPr="00E07A26">
        <w:rPr>
          <w:rFonts w:asciiTheme="minorHAnsi" w:hAnsiTheme="minorHAnsi"/>
          <w:color w:val="auto"/>
        </w:rPr>
        <w:t xml:space="preserve">, drumurile din incinta, </w:t>
      </w:r>
      <w:r w:rsidRPr="00E07A26">
        <w:rPr>
          <w:rFonts w:asciiTheme="minorHAnsi" w:hAnsiTheme="minorHAnsi"/>
          <w:color w:val="auto"/>
        </w:rPr>
        <w:t>suprafețele</w:t>
      </w:r>
      <w:r w:rsidR="00455111" w:rsidRPr="00E07A26">
        <w:rPr>
          <w:rFonts w:asciiTheme="minorHAnsi" w:hAnsiTheme="minorHAnsi"/>
          <w:color w:val="auto"/>
        </w:rPr>
        <w:t xml:space="preserve"> pavate din interiorul </w:t>
      </w:r>
      <w:r w:rsidRPr="00E07A26">
        <w:rPr>
          <w:rFonts w:asciiTheme="minorHAnsi" w:hAnsiTheme="minorHAnsi"/>
          <w:color w:val="auto"/>
        </w:rPr>
        <w:t>stației</w:t>
      </w:r>
      <w:r w:rsidR="00455111" w:rsidRPr="00E07A26">
        <w:rPr>
          <w:rFonts w:asciiTheme="minorHAnsi" w:hAnsiTheme="minorHAnsi"/>
          <w:color w:val="auto"/>
        </w:rPr>
        <w:t xml:space="preserve"> și </w:t>
      </w:r>
      <w:r w:rsidRPr="00E07A26">
        <w:rPr>
          <w:rFonts w:asciiTheme="minorHAnsi" w:hAnsiTheme="minorHAnsi"/>
          <w:color w:val="auto"/>
        </w:rPr>
        <w:t>suprafețe</w:t>
      </w:r>
      <w:r w:rsidR="00455111" w:rsidRPr="00E07A26">
        <w:rPr>
          <w:rFonts w:asciiTheme="minorHAnsi" w:hAnsiTheme="minorHAnsi"/>
          <w:color w:val="auto"/>
        </w:rPr>
        <w:t xml:space="preserve"> nepavate din interiorul </w:t>
      </w:r>
      <w:r w:rsidRPr="00E07A26">
        <w:rPr>
          <w:rFonts w:asciiTheme="minorHAnsi" w:hAnsiTheme="minorHAnsi"/>
          <w:color w:val="auto"/>
        </w:rPr>
        <w:t>stației</w:t>
      </w:r>
      <w:r w:rsidR="00455111" w:rsidRPr="00E07A26">
        <w:rPr>
          <w:rFonts w:asciiTheme="minorHAnsi" w:hAnsiTheme="minorHAnsi"/>
          <w:color w:val="auto"/>
        </w:rPr>
        <w:t xml:space="preserve"> și le</w:t>
      </w:r>
      <w:r w:rsidRPr="00E07A26">
        <w:rPr>
          <w:rFonts w:asciiTheme="minorHAnsi" w:hAnsiTheme="minorHAnsi"/>
          <w:color w:val="auto"/>
        </w:rPr>
        <w:t xml:space="preserve"> va dirija î</w:t>
      </w:r>
      <w:r w:rsidR="00455111" w:rsidRPr="00E07A26">
        <w:rPr>
          <w:rFonts w:asciiTheme="minorHAnsi" w:hAnsiTheme="minorHAnsi"/>
          <w:color w:val="auto"/>
        </w:rPr>
        <w:t xml:space="preserve">ntr-un bazin de </w:t>
      </w:r>
      <w:r w:rsidR="00B25D07" w:rsidRPr="00E07A26">
        <w:rPr>
          <w:rFonts w:asciiTheme="minorHAnsi" w:hAnsiTheme="minorHAnsi"/>
          <w:color w:val="auto"/>
        </w:rPr>
        <w:t>retenție</w:t>
      </w:r>
      <w:r w:rsidR="00455111" w:rsidRPr="00E07A26">
        <w:rPr>
          <w:rFonts w:asciiTheme="minorHAnsi" w:hAnsiTheme="minorHAnsi"/>
          <w:color w:val="auto"/>
        </w:rPr>
        <w:t xml:space="preserve"> pentru co</w:t>
      </w:r>
      <w:r w:rsidR="00437F1D" w:rsidRPr="00E07A26">
        <w:rPr>
          <w:rFonts w:asciiTheme="minorHAnsi" w:hAnsiTheme="minorHAnsi"/>
          <w:color w:val="auto"/>
        </w:rPr>
        <w:t xml:space="preserve">lectare </w:t>
      </w:r>
      <w:r w:rsidR="00437F1D" w:rsidRPr="00E07A26">
        <w:rPr>
          <w:rFonts w:asciiTheme="minorHAnsi" w:hAnsiTheme="minorHAnsi"/>
          <w:color w:val="auto"/>
        </w:rPr>
        <w:lastRenderedPageBreak/>
        <w:t xml:space="preserve">si </w:t>
      </w:r>
      <w:r w:rsidR="00B25D07" w:rsidRPr="00E07A26">
        <w:rPr>
          <w:rFonts w:asciiTheme="minorHAnsi" w:hAnsiTheme="minorHAnsi"/>
          <w:color w:val="auto"/>
        </w:rPr>
        <w:t>descărcare</w:t>
      </w:r>
      <w:r w:rsidR="00437F1D" w:rsidRPr="00E07A26">
        <w:rPr>
          <w:rFonts w:asciiTheme="minorHAnsi" w:hAnsiTheme="minorHAnsi"/>
          <w:color w:val="auto"/>
        </w:rPr>
        <w:t xml:space="preserve"> ulterioară</w:t>
      </w:r>
      <w:r w:rsidR="00455111" w:rsidRPr="00E07A26">
        <w:rPr>
          <w:rFonts w:asciiTheme="minorHAnsi" w:hAnsiTheme="minorHAnsi"/>
          <w:color w:val="auto"/>
        </w:rPr>
        <w:t xml:space="preserve"> cu </w:t>
      </w:r>
      <w:r w:rsidRPr="00E07A26">
        <w:rPr>
          <w:rFonts w:asciiTheme="minorHAnsi" w:hAnsiTheme="minorHAnsi"/>
          <w:color w:val="auto"/>
        </w:rPr>
        <w:t>auto vidanjă</w:t>
      </w:r>
      <w:r w:rsidR="00455111" w:rsidRPr="00E07A26">
        <w:rPr>
          <w:rFonts w:asciiTheme="minorHAnsi" w:hAnsiTheme="minorHAnsi"/>
          <w:color w:val="auto"/>
        </w:rPr>
        <w:t xml:space="preserve"> la o </w:t>
      </w:r>
      <w:r w:rsidRPr="00E07A26">
        <w:rPr>
          <w:rFonts w:asciiTheme="minorHAnsi" w:hAnsiTheme="minorHAnsi"/>
          <w:color w:val="auto"/>
        </w:rPr>
        <w:t>stație</w:t>
      </w:r>
      <w:r w:rsidR="00455111" w:rsidRPr="00E07A26">
        <w:rPr>
          <w:rFonts w:asciiTheme="minorHAnsi" w:hAnsiTheme="minorHAnsi"/>
          <w:color w:val="auto"/>
        </w:rPr>
        <w:t xml:space="preserve"> de tratare pe baza de contract; această instalație</w:t>
      </w:r>
      <w:r w:rsidRPr="00E07A26">
        <w:rPr>
          <w:rFonts w:asciiTheme="minorHAnsi" w:hAnsiTheme="minorHAnsi"/>
          <w:color w:val="auto"/>
        </w:rPr>
        <w:t xml:space="preserve"> va prelua inclusiv apa utilizată pentru stingerea incendiilor (î</w:t>
      </w:r>
      <w:r w:rsidR="00455111" w:rsidRPr="00E07A26">
        <w:rPr>
          <w:rFonts w:asciiTheme="minorHAnsi" w:hAnsiTheme="minorHAnsi"/>
          <w:color w:val="auto"/>
        </w:rPr>
        <w:t xml:space="preserve">n cazul </w:t>
      </w:r>
      <w:r w:rsidRPr="00E07A26">
        <w:rPr>
          <w:rFonts w:asciiTheme="minorHAnsi" w:hAnsiTheme="minorHAnsi"/>
          <w:color w:val="auto"/>
        </w:rPr>
        <w:t>unor</w:t>
      </w:r>
      <w:r w:rsidR="00455111" w:rsidRPr="00E07A26">
        <w:rPr>
          <w:rFonts w:asciiTheme="minorHAnsi" w:hAnsiTheme="minorHAnsi"/>
          <w:color w:val="auto"/>
        </w:rPr>
        <w:t xml:space="preserve"> astfel de eveniment</w:t>
      </w:r>
      <w:r w:rsidRPr="00E07A26">
        <w:rPr>
          <w:rFonts w:asciiTheme="minorHAnsi" w:hAnsiTheme="minorHAnsi"/>
          <w:color w:val="auto"/>
        </w:rPr>
        <w:t>e)</w:t>
      </w:r>
      <w:r w:rsidR="00455111" w:rsidRPr="00E07A26">
        <w:rPr>
          <w:rFonts w:asciiTheme="minorHAnsi" w:hAnsiTheme="minorHAnsi"/>
          <w:color w:val="auto"/>
        </w:rPr>
        <w:t>.</w:t>
      </w:r>
      <w:r w:rsidRPr="00E07A26">
        <w:rPr>
          <w:rFonts w:asciiTheme="minorHAnsi" w:hAnsiTheme="minorHAnsi"/>
          <w:color w:val="auto"/>
        </w:rPr>
        <w:t xml:space="preserve"> Pe această rețea va fi prevăzut un separator de hidrocarburi înainte de deversarea în bazinul de retenț</w:t>
      </w:r>
      <w:r w:rsidR="00455111" w:rsidRPr="00E07A26">
        <w:rPr>
          <w:rFonts w:asciiTheme="minorHAnsi" w:hAnsiTheme="minorHAnsi"/>
          <w:color w:val="auto"/>
        </w:rPr>
        <w:t>ie.</w:t>
      </w:r>
      <w:r w:rsidRPr="00E07A26">
        <w:rPr>
          <w:rFonts w:asciiTheme="minorHAnsi" w:hAnsiTheme="minorHAnsi"/>
          <w:color w:val="auto"/>
        </w:rPr>
        <w:t xml:space="preserve"> </w:t>
      </w:r>
      <w:r w:rsidR="00455111" w:rsidRPr="00E07A26">
        <w:rPr>
          <w:rFonts w:asciiTheme="minorHAnsi" w:hAnsiTheme="minorHAnsi"/>
          <w:color w:val="auto"/>
        </w:rPr>
        <w:t xml:space="preserve">Debitul de ape pluviale </w:t>
      </w:r>
      <w:r w:rsidRPr="00E07A26">
        <w:rPr>
          <w:rFonts w:asciiTheme="minorHAnsi" w:hAnsiTheme="minorHAnsi"/>
          <w:color w:val="auto"/>
        </w:rPr>
        <w:t>va fi  de 245.3 l/s;</w:t>
      </w:r>
      <w:r w:rsidR="00F476D4" w:rsidRPr="00E07A26">
        <w:rPr>
          <w:color w:val="auto"/>
        </w:rPr>
        <w:t xml:space="preserve"> </w:t>
      </w:r>
      <w:r w:rsidR="00F476D4" w:rsidRPr="00E07A26">
        <w:rPr>
          <w:rFonts w:asciiTheme="minorHAnsi" w:hAnsiTheme="minorHAnsi"/>
          <w:color w:val="auto"/>
        </w:rPr>
        <w:t>Sistemul de canalizare ape pluviale se va realiza din tuburi de beton pline și perforate pentru preluarea apelor de suprafață infiltrate.</w:t>
      </w:r>
    </w:p>
    <w:p w14:paraId="1012E214" w14:textId="3B6C8E04" w:rsidR="00455111" w:rsidRPr="00E07A26" w:rsidRDefault="003F59BD" w:rsidP="00B27183">
      <w:pPr>
        <w:pStyle w:val="BodyText"/>
        <w:keepLines w:val="0"/>
        <w:numPr>
          <w:ilvl w:val="0"/>
          <w:numId w:val="6"/>
        </w:numPr>
        <w:spacing w:after="0"/>
        <w:ind w:left="993" w:hanging="284"/>
        <w:rPr>
          <w:rFonts w:asciiTheme="minorHAnsi" w:hAnsiTheme="minorHAnsi"/>
          <w:color w:val="auto"/>
        </w:rPr>
      </w:pPr>
      <w:r w:rsidRPr="00E07A26">
        <w:rPr>
          <w:rFonts w:asciiTheme="minorHAnsi" w:hAnsiTheme="minorHAnsi" w:cs="Arial"/>
          <w:color w:val="auto"/>
        </w:rPr>
        <w:t>Instalație</w:t>
      </w:r>
      <w:r w:rsidRPr="00E07A26">
        <w:rPr>
          <w:rFonts w:asciiTheme="minorHAnsi" w:hAnsiTheme="minorHAnsi"/>
          <w:color w:val="auto"/>
        </w:rPr>
        <w:t xml:space="preserve"> exterioară</w:t>
      </w:r>
      <w:r w:rsidR="00455111" w:rsidRPr="00E07A26">
        <w:rPr>
          <w:rFonts w:asciiTheme="minorHAnsi" w:hAnsiTheme="minorHAnsi"/>
          <w:color w:val="auto"/>
        </w:rPr>
        <w:t xml:space="preserve"> de canalizare ape menajere</w:t>
      </w:r>
      <w:r w:rsidRPr="00E07A26">
        <w:rPr>
          <w:rFonts w:asciiTheme="minorHAnsi" w:hAnsiTheme="minorHAnsi"/>
          <w:color w:val="auto"/>
        </w:rPr>
        <w:t>, cu curgere gravitațională, care</w:t>
      </w:r>
      <w:r w:rsidR="00455111" w:rsidRPr="00E07A26">
        <w:rPr>
          <w:rFonts w:asciiTheme="minorHAnsi" w:hAnsiTheme="minorHAnsi"/>
          <w:color w:val="auto"/>
        </w:rPr>
        <w:t xml:space="preserve"> va prelu</w:t>
      </w:r>
      <w:r w:rsidR="00BE33DF" w:rsidRPr="00E07A26">
        <w:rPr>
          <w:rFonts w:asciiTheme="minorHAnsi" w:hAnsiTheme="minorHAnsi"/>
          <w:color w:val="auto"/>
        </w:rPr>
        <w:t>a apele uzate menajere de la clă</w:t>
      </w:r>
      <w:r w:rsidR="00455111" w:rsidRPr="00E07A26">
        <w:rPr>
          <w:rFonts w:asciiTheme="minorHAnsi" w:hAnsiTheme="minorHAnsi"/>
          <w:color w:val="auto"/>
        </w:rPr>
        <w:t>dirile din incinta</w:t>
      </w:r>
      <w:r w:rsidR="00694574" w:rsidRPr="00E07A26">
        <w:rPr>
          <w:rFonts w:asciiTheme="minorHAnsi" w:hAnsiTheme="minorHAnsi"/>
          <w:color w:val="auto"/>
        </w:rPr>
        <w:t xml:space="preserve"> STG ș</w:t>
      </w:r>
      <w:r w:rsidR="00455111" w:rsidRPr="00E07A26">
        <w:rPr>
          <w:rFonts w:asciiTheme="minorHAnsi" w:hAnsiTheme="minorHAnsi"/>
          <w:color w:val="auto"/>
        </w:rPr>
        <w:t xml:space="preserve">i le va deversa </w:t>
      </w:r>
      <w:r w:rsidR="00694574" w:rsidRPr="00E07A26">
        <w:rPr>
          <w:rFonts w:asciiTheme="minorHAnsi" w:hAnsiTheme="minorHAnsi"/>
          <w:color w:val="auto"/>
        </w:rPr>
        <w:t>î</w:t>
      </w:r>
      <w:r w:rsidR="00455111" w:rsidRPr="00E07A26">
        <w:rPr>
          <w:rFonts w:asciiTheme="minorHAnsi" w:hAnsiTheme="minorHAnsi"/>
          <w:color w:val="auto"/>
        </w:rPr>
        <w:t>ntr-un bazin vidanjabil cu capacitatea de 22 m</w:t>
      </w:r>
      <w:r w:rsidR="00455111" w:rsidRPr="00E07A26">
        <w:rPr>
          <w:rFonts w:asciiTheme="minorHAnsi" w:hAnsiTheme="minorHAnsi"/>
          <w:color w:val="auto"/>
          <w:vertAlign w:val="superscript"/>
        </w:rPr>
        <w:t>3</w:t>
      </w:r>
      <w:r w:rsidR="00694574" w:rsidRPr="00E07A26">
        <w:rPr>
          <w:rFonts w:asciiTheme="minorHAnsi" w:hAnsiTheme="minorHAnsi"/>
          <w:color w:val="auto"/>
        </w:rPr>
        <w:t>, construit din fibră de sticlă</w:t>
      </w:r>
      <w:r w:rsidR="00455111" w:rsidRPr="00E07A26">
        <w:rPr>
          <w:rFonts w:asciiTheme="minorHAnsi" w:hAnsiTheme="minorHAnsi"/>
          <w:color w:val="auto"/>
        </w:rPr>
        <w:t>.</w:t>
      </w:r>
    </w:p>
    <w:p w14:paraId="427EEF62" w14:textId="0761C6E2" w:rsidR="00455111" w:rsidRPr="00E07A26" w:rsidRDefault="00AB3910" w:rsidP="00AB3910">
      <w:pPr>
        <w:rPr>
          <w:rFonts w:asciiTheme="minorHAnsi" w:hAnsiTheme="minorHAnsi"/>
          <w:color w:val="auto"/>
        </w:rPr>
      </w:pPr>
      <w:r w:rsidRPr="00E07A26">
        <w:rPr>
          <w:rFonts w:asciiTheme="minorHAnsi" w:hAnsiTheme="minorHAnsi"/>
          <w:color w:val="auto"/>
        </w:rPr>
        <w:t>Separatorul de hidrocarburi GP-T-42-01 de pe rețeaua de canalizare pluvială va fi de tip SR EN 838-1.</w:t>
      </w:r>
    </w:p>
    <w:p w14:paraId="0176DEA9" w14:textId="3DAD5C97" w:rsidR="0043635C" w:rsidRPr="00E07A26" w:rsidRDefault="0043635C" w:rsidP="0043635C">
      <w:pPr>
        <w:pStyle w:val="Heading4"/>
        <w:rPr>
          <w:color w:val="auto"/>
        </w:rPr>
      </w:pPr>
      <w:bookmarkStart w:id="90" w:name="_Toc499710990"/>
      <w:r w:rsidRPr="00E07A26">
        <w:rPr>
          <w:color w:val="auto"/>
        </w:rPr>
        <w:t>Apă de proces</w:t>
      </w:r>
      <w:bookmarkEnd w:id="90"/>
    </w:p>
    <w:p w14:paraId="3EC5EBA4" w14:textId="1BB444B3" w:rsidR="0043635C" w:rsidRPr="00E07A26" w:rsidRDefault="0043635C" w:rsidP="00AB3910">
      <w:pPr>
        <w:rPr>
          <w:rFonts w:asciiTheme="minorHAnsi" w:hAnsiTheme="minorHAnsi"/>
          <w:color w:val="auto"/>
        </w:rPr>
      </w:pPr>
      <w:r w:rsidRPr="00E07A26">
        <w:rPr>
          <w:rFonts w:asciiTheme="minorHAnsi" w:hAnsiTheme="minorHAnsi"/>
          <w:color w:val="auto"/>
        </w:rPr>
        <w:t>Din cadrul procesului tehnologic vor rezulta ape uzate de la uscarea gazelor care vor fi colectate într-un vas de scurgeri în sistem închis (GP-42-V-01) de unde, după realizarea de analize ale parametrilor stabiliți, vor fi evacuate fie că</w:t>
      </w:r>
      <w:r w:rsidR="00397D63" w:rsidRPr="00E07A26">
        <w:rPr>
          <w:rFonts w:asciiTheme="minorHAnsi" w:hAnsiTheme="minorHAnsi"/>
          <w:color w:val="auto"/>
        </w:rPr>
        <w:t xml:space="preserve">tre bazinul </w:t>
      </w:r>
      <w:r w:rsidRPr="00E07A26">
        <w:rPr>
          <w:rFonts w:asciiTheme="minorHAnsi" w:hAnsiTheme="minorHAnsi"/>
          <w:color w:val="auto"/>
        </w:rPr>
        <w:t>de retenție sau, dacă se constată depășiri, vor fi evacuate ca și deșeuri și încărcate la cisternă și transportate pentru tratare în locații destinate acestui scop.</w:t>
      </w:r>
    </w:p>
    <w:p w14:paraId="7182C9DB" w14:textId="3DE26E7B" w:rsidR="0043635C" w:rsidRPr="00E07A26" w:rsidRDefault="0043635C" w:rsidP="00AB3910">
      <w:pPr>
        <w:rPr>
          <w:rFonts w:asciiTheme="minorHAnsi" w:hAnsiTheme="minorHAnsi"/>
          <w:color w:val="auto"/>
        </w:rPr>
      </w:pPr>
      <w:r w:rsidRPr="00E07A26">
        <w:rPr>
          <w:rFonts w:asciiTheme="minorHAnsi" w:hAnsiTheme="minorHAnsi"/>
          <w:color w:val="auto"/>
        </w:rPr>
        <w:t xml:space="preserve">În timpul activităților de mentenanță ale Stației, vor fi spălate atât pe interior cât și pe exterior o parte din instalațiile stației iar apa rezultată va fi colectată de asemenea în vasul de scurgeri în sistem închis (GP-42-V-01) și analizată. În cazul în care se constată depășiri, apa va fi evacuată ca deșeu și încărcată la cisternă și transportată pentru tratare în locații destinate acestui scop. În cazul în care nu se constată depășiri, aceasta va fi </w:t>
      </w:r>
      <w:r w:rsidR="00397D63" w:rsidRPr="00E07A26">
        <w:rPr>
          <w:rFonts w:asciiTheme="minorHAnsi" w:hAnsiTheme="minorHAnsi"/>
          <w:color w:val="auto"/>
        </w:rPr>
        <w:t>evacuată în bazinul</w:t>
      </w:r>
      <w:r w:rsidRPr="00E07A26">
        <w:rPr>
          <w:rFonts w:asciiTheme="minorHAnsi" w:hAnsiTheme="minorHAnsi"/>
          <w:color w:val="auto"/>
        </w:rPr>
        <w:t xml:space="preserve"> de retenție.</w:t>
      </w:r>
    </w:p>
    <w:p w14:paraId="2CDCD9A7" w14:textId="1FA7E7D6" w:rsidR="00397D63" w:rsidRPr="00E07A26" w:rsidRDefault="00397D63" w:rsidP="00AB3910">
      <w:pPr>
        <w:rPr>
          <w:rFonts w:asciiTheme="minorHAnsi" w:hAnsiTheme="minorHAnsi"/>
          <w:color w:val="auto"/>
        </w:rPr>
      </w:pPr>
      <w:r w:rsidRPr="00E07A26">
        <w:rPr>
          <w:rFonts w:asciiTheme="minorHAnsi" w:hAnsiTheme="minorHAnsi"/>
          <w:color w:val="auto"/>
        </w:rPr>
        <w:t xml:space="preserve">Apele colectate în bazinul de </w:t>
      </w:r>
      <w:r w:rsidR="00B25D07" w:rsidRPr="00E07A26">
        <w:rPr>
          <w:rFonts w:asciiTheme="minorHAnsi" w:hAnsiTheme="minorHAnsi"/>
          <w:color w:val="auto"/>
        </w:rPr>
        <w:t>retenție</w:t>
      </w:r>
      <w:r w:rsidRPr="00E07A26">
        <w:rPr>
          <w:rFonts w:asciiTheme="minorHAnsi" w:hAnsiTheme="minorHAnsi"/>
          <w:color w:val="auto"/>
        </w:rPr>
        <w:t xml:space="preserve"> nu vor fi evacuate în emisar ci, în funcție de necesități, vor fi </w:t>
      </w:r>
      <w:r w:rsidR="00726CEF" w:rsidRPr="00E07A26">
        <w:rPr>
          <w:rFonts w:asciiTheme="minorHAnsi" w:hAnsiTheme="minorHAnsi"/>
          <w:color w:val="auto"/>
        </w:rPr>
        <w:t>evacuate ca și deșeuri</w:t>
      </w:r>
      <w:r w:rsidRPr="00E07A26">
        <w:rPr>
          <w:rFonts w:asciiTheme="minorHAnsi" w:hAnsiTheme="minorHAnsi"/>
          <w:color w:val="auto"/>
        </w:rPr>
        <w:t xml:space="preserve"> </w:t>
      </w:r>
      <w:r w:rsidR="00726CEF" w:rsidRPr="00E07A26">
        <w:rPr>
          <w:rFonts w:asciiTheme="minorHAnsi" w:hAnsiTheme="minorHAnsi"/>
          <w:color w:val="auto"/>
        </w:rPr>
        <w:t>ș</w:t>
      </w:r>
      <w:r w:rsidRPr="00E07A26">
        <w:rPr>
          <w:rFonts w:asciiTheme="minorHAnsi" w:hAnsiTheme="minorHAnsi"/>
          <w:color w:val="auto"/>
        </w:rPr>
        <w:t xml:space="preserve">i transportate la o stație de tratare pe bază de contract. </w:t>
      </w:r>
    </w:p>
    <w:p w14:paraId="3F77D8F4" w14:textId="294B3F0D" w:rsidR="00455111" w:rsidRPr="00E07A26" w:rsidRDefault="009C0113" w:rsidP="009C0113">
      <w:pPr>
        <w:pStyle w:val="Heading4"/>
        <w:rPr>
          <w:color w:val="auto"/>
        </w:rPr>
      </w:pPr>
      <w:bookmarkStart w:id="91" w:name="_Toc499710991"/>
      <w:r w:rsidRPr="00E07A26">
        <w:rPr>
          <w:color w:val="auto"/>
        </w:rPr>
        <w:t>Sistemul de limitare ș</w:t>
      </w:r>
      <w:r w:rsidR="00455111" w:rsidRPr="00E07A26">
        <w:rPr>
          <w:color w:val="auto"/>
        </w:rPr>
        <w:t>i stingere incendii</w:t>
      </w:r>
      <w:bookmarkEnd w:id="91"/>
    </w:p>
    <w:p w14:paraId="73CAF19D" w14:textId="0693AB00" w:rsidR="00455111" w:rsidRPr="00E07A26" w:rsidRDefault="00455111" w:rsidP="00455111">
      <w:pPr>
        <w:rPr>
          <w:rFonts w:asciiTheme="minorHAnsi" w:hAnsiTheme="minorHAnsi"/>
          <w:color w:val="auto"/>
        </w:rPr>
      </w:pPr>
      <w:r w:rsidRPr="00E07A26">
        <w:rPr>
          <w:rFonts w:asciiTheme="minorHAnsi" w:hAnsiTheme="minorHAnsi"/>
          <w:color w:val="auto"/>
        </w:rPr>
        <w:t xml:space="preserve">Sistemul este </w:t>
      </w:r>
      <w:r w:rsidR="00B25D07" w:rsidRPr="00E07A26">
        <w:rPr>
          <w:rFonts w:asciiTheme="minorHAnsi" w:hAnsiTheme="minorHAnsi"/>
          <w:color w:val="auto"/>
        </w:rPr>
        <w:t>alcătuit</w:t>
      </w:r>
      <w:r w:rsidRPr="00E07A26">
        <w:rPr>
          <w:rFonts w:asciiTheme="minorHAnsi" w:hAnsiTheme="minorHAnsi"/>
          <w:color w:val="auto"/>
        </w:rPr>
        <w:t xml:space="preserve"> dintr-un rezervor cu capacitate de 500 m3 GP-T-40-01, pompe P</w:t>
      </w:r>
      <w:r w:rsidR="00694574" w:rsidRPr="00E07A26">
        <w:rPr>
          <w:rFonts w:asciiTheme="minorHAnsi" w:hAnsiTheme="minorHAnsi"/>
          <w:color w:val="auto"/>
        </w:rPr>
        <w:t xml:space="preserve">SI cu </w:t>
      </w:r>
      <w:r w:rsidR="00B25D07" w:rsidRPr="00E07A26">
        <w:rPr>
          <w:rFonts w:asciiTheme="minorHAnsi" w:hAnsiTheme="minorHAnsi"/>
          <w:color w:val="auto"/>
        </w:rPr>
        <w:t>acționare</w:t>
      </w:r>
      <w:r w:rsidR="00694574" w:rsidRPr="00E07A26">
        <w:rPr>
          <w:rFonts w:asciiTheme="minorHAnsi" w:hAnsiTheme="minorHAnsi"/>
          <w:color w:val="auto"/>
        </w:rPr>
        <w:t xml:space="preserve"> Diesel (1 activă și una de rezervă</w:t>
      </w:r>
      <w:r w:rsidRPr="00E07A26">
        <w:rPr>
          <w:rFonts w:asciiTheme="minorHAnsi" w:hAnsiTheme="minorHAnsi"/>
          <w:color w:val="auto"/>
        </w:rPr>
        <w:t>) GP-P-40-01A/B</w:t>
      </w:r>
      <w:r w:rsidR="0067020C" w:rsidRPr="00E07A26">
        <w:rPr>
          <w:rFonts w:asciiTheme="minorHAnsi" w:hAnsiTheme="minorHAnsi"/>
          <w:color w:val="auto"/>
        </w:rPr>
        <w:t xml:space="preserve"> </w:t>
      </w:r>
      <w:r w:rsidR="0067020C" w:rsidRPr="00E07A26">
        <w:rPr>
          <w:color w:val="auto"/>
        </w:rPr>
        <w:t xml:space="preserve">(capacitate 1900l/min) </w:t>
      </w:r>
      <w:r w:rsidRPr="00E07A26">
        <w:rPr>
          <w:rFonts w:asciiTheme="minorHAnsi" w:hAnsiTheme="minorHAnsi"/>
          <w:color w:val="auto"/>
        </w:rPr>
        <w:t xml:space="preserve"> precum si pompa pilot </w:t>
      </w:r>
      <w:r w:rsidR="0067020C" w:rsidRPr="00E07A26">
        <w:rPr>
          <w:color w:val="auto"/>
        </w:rPr>
        <w:t>(capacitate 250l/min)</w:t>
      </w:r>
      <w:r w:rsidR="0067020C" w:rsidRPr="00E07A26">
        <w:rPr>
          <w:rFonts w:asciiTheme="minorHAnsi" w:hAnsiTheme="minorHAnsi"/>
          <w:color w:val="auto"/>
        </w:rPr>
        <w:t xml:space="preserve"> </w:t>
      </w:r>
      <w:r w:rsidRPr="00E07A26">
        <w:rPr>
          <w:rFonts w:asciiTheme="minorHAnsi" w:hAnsiTheme="minorHAnsi"/>
          <w:color w:val="auto"/>
        </w:rPr>
        <w:t xml:space="preserve">pentru asigurarea presiunii </w:t>
      </w:r>
      <w:r w:rsidR="0067020C" w:rsidRPr="00E07A26">
        <w:rPr>
          <w:rFonts w:asciiTheme="minorHAnsi" w:hAnsiTheme="minorHAnsi"/>
          <w:color w:val="auto"/>
        </w:rPr>
        <w:t>în instalaț</w:t>
      </w:r>
      <w:r w:rsidRPr="00E07A26">
        <w:rPr>
          <w:rFonts w:asciiTheme="minorHAnsi" w:hAnsiTheme="minorHAnsi"/>
          <w:color w:val="auto"/>
        </w:rPr>
        <w:t xml:space="preserve">ia de </w:t>
      </w:r>
      <w:r w:rsidR="00B25D07" w:rsidRPr="00E07A26">
        <w:rPr>
          <w:rFonts w:asciiTheme="minorHAnsi" w:hAnsiTheme="minorHAnsi"/>
          <w:color w:val="auto"/>
        </w:rPr>
        <w:t>hidranți</w:t>
      </w:r>
      <w:r w:rsidRPr="00E07A26">
        <w:rPr>
          <w:rFonts w:asciiTheme="minorHAnsi" w:hAnsiTheme="minorHAnsi"/>
          <w:color w:val="auto"/>
        </w:rPr>
        <w:t xml:space="preserve"> si </w:t>
      </w:r>
      <w:r w:rsidR="0067020C" w:rsidRPr="00E07A26">
        <w:rPr>
          <w:color w:val="auto"/>
        </w:rPr>
        <w:t>inelul de distribuție apă de incendiu de 4” și hidranți având diametrul de 3 inch fiecare.</w:t>
      </w:r>
    </w:p>
    <w:p w14:paraId="2A378DF8" w14:textId="70418440" w:rsidR="0067020C" w:rsidRPr="00E07A26" w:rsidRDefault="00ED6527" w:rsidP="00ED6527">
      <w:pPr>
        <w:rPr>
          <w:rFonts w:asciiTheme="minorHAnsi" w:hAnsiTheme="minorHAnsi"/>
          <w:color w:val="auto"/>
        </w:rPr>
      </w:pPr>
      <w:r w:rsidRPr="00E07A26">
        <w:rPr>
          <w:rFonts w:asciiTheme="minorHAnsi" w:hAnsiTheme="minorHAnsi"/>
          <w:color w:val="auto"/>
        </w:rPr>
        <w:t>Rezervorul de apă PSI va avea o capacitate de 500 m</w:t>
      </w:r>
      <w:r w:rsidRPr="00E07A26">
        <w:rPr>
          <w:rFonts w:asciiTheme="minorHAnsi" w:hAnsiTheme="minorHAnsi"/>
          <w:color w:val="auto"/>
          <w:vertAlign w:val="superscript"/>
        </w:rPr>
        <w:t>3</w:t>
      </w:r>
      <w:r w:rsidRPr="00E07A26">
        <w:rPr>
          <w:rFonts w:asciiTheme="minorHAnsi" w:hAnsiTheme="minorHAnsi"/>
          <w:color w:val="auto"/>
        </w:rPr>
        <w:t xml:space="preserve"> calculat astfel încât să asigure rezerva intangibilă de apă de incendiu pentru funcționarea hidranților în caz de eveniment cu foc </w:t>
      </w:r>
      <w:r w:rsidR="00B25D07" w:rsidRPr="00E07A26">
        <w:rPr>
          <w:rFonts w:asciiTheme="minorHAnsi" w:hAnsiTheme="minorHAnsi"/>
          <w:color w:val="auto"/>
        </w:rPr>
        <w:t>considerând</w:t>
      </w:r>
      <w:r w:rsidRPr="00E07A26">
        <w:rPr>
          <w:rFonts w:asciiTheme="minorHAnsi" w:hAnsiTheme="minorHAnsi"/>
          <w:color w:val="auto"/>
        </w:rPr>
        <w:t xml:space="preserve"> un debit de aplicare apa de stingere de la hidrant de 2000 l/min pentru o perioada de 4 ore conform P118/2-2013. </w:t>
      </w:r>
    </w:p>
    <w:p w14:paraId="5413CA63" w14:textId="354F9D52" w:rsidR="005A07B9" w:rsidRPr="00E07A26" w:rsidRDefault="00ED6527" w:rsidP="00ED6527">
      <w:pPr>
        <w:rPr>
          <w:rFonts w:asciiTheme="minorHAnsi" w:hAnsiTheme="minorHAnsi"/>
          <w:color w:val="auto"/>
        </w:rPr>
      </w:pPr>
      <w:r w:rsidRPr="00E07A26">
        <w:rPr>
          <w:rFonts w:asciiTheme="minorHAnsi" w:hAnsiTheme="minorHAnsi"/>
          <w:color w:val="auto"/>
        </w:rPr>
        <w:t>Pompa de alimentare apa asigura un debit care sa acopere refacerea stocului de apa PSI in 24 ore conform art. 12.19 din P118/2-2013. Conform SR EN 1343-1:</w:t>
      </w:r>
      <w:r w:rsidR="0067020C" w:rsidRPr="00E07A26">
        <w:rPr>
          <w:rFonts w:asciiTheme="minorHAnsi" w:hAnsiTheme="minorHAnsi"/>
          <w:color w:val="auto"/>
        </w:rPr>
        <w:t xml:space="preserve">2006, </w:t>
      </w:r>
      <w:r w:rsidR="00B25D07" w:rsidRPr="00E07A26">
        <w:rPr>
          <w:rFonts w:asciiTheme="minorHAnsi" w:hAnsiTheme="minorHAnsi"/>
          <w:color w:val="auto"/>
        </w:rPr>
        <w:t>considerând</w:t>
      </w:r>
      <w:r w:rsidR="0067020C" w:rsidRPr="00E07A26">
        <w:rPr>
          <w:rFonts w:asciiTheme="minorHAnsi" w:hAnsiTheme="minorHAnsi"/>
          <w:color w:val="auto"/>
        </w:rPr>
        <w:t xml:space="preserve"> debitul de apă</w:t>
      </w:r>
      <w:r w:rsidRPr="00E07A26">
        <w:rPr>
          <w:rFonts w:asciiTheme="minorHAnsi" w:hAnsiTheme="minorHAnsi"/>
          <w:color w:val="auto"/>
        </w:rPr>
        <w:t xml:space="preserve"> necesar refac</w:t>
      </w:r>
      <w:r w:rsidR="0067020C" w:rsidRPr="00E07A26">
        <w:rPr>
          <w:rFonts w:asciiTheme="minorHAnsi" w:hAnsiTheme="minorHAnsi"/>
          <w:color w:val="auto"/>
        </w:rPr>
        <w:t>erii rezervei intangibile de apă î</w:t>
      </w:r>
      <w:r w:rsidRPr="00E07A26">
        <w:rPr>
          <w:rFonts w:asciiTheme="minorHAnsi" w:hAnsiTheme="minorHAnsi"/>
          <w:color w:val="auto"/>
        </w:rPr>
        <w:t xml:space="preserve">n cazul unui eveniment cu foc, </w:t>
      </w:r>
      <w:r w:rsidR="0067020C" w:rsidRPr="00E07A26">
        <w:rPr>
          <w:rFonts w:asciiTheme="minorHAnsi" w:hAnsiTheme="minorHAnsi"/>
          <w:color w:val="auto"/>
        </w:rPr>
        <w:t>cerința totală</w:t>
      </w:r>
      <w:r w:rsidR="00D06C33" w:rsidRPr="00E07A26">
        <w:rPr>
          <w:rFonts w:asciiTheme="minorHAnsi" w:hAnsiTheme="minorHAnsi"/>
          <w:color w:val="auto"/>
        </w:rPr>
        <w:t xml:space="preserve"> devine egală</w:t>
      </w:r>
      <w:r w:rsidRPr="00E07A26">
        <w:rPr>
          <w:rFonts w:asciiTheme="minorHAnsi" w:hAnsiTheme="minorHAnsi"/>
          <w:color w:val="auto"/>
        </w:rPr>
        <w:t xml:space="preserve"> cu deb</w:t>
      </w:r>
      <w:r w:rsidR="0067020C" w:rsidRPr="00E07A26">
        <w:rPr>
          <w:rFonts w:asciiTheme="minorHAnsi" w:hAnsiTheme="minorHAnsi"/>
          <w:color w:val="auto"/>
        </w:rPr>
        <w:t>itul pompei de alimentare cu apă</w:t>
      </w:r>
      <w:r w:rsidRPr="00E07A26">
        <w:rPr>
          <w:rFonts w:asciiTheme="minorHAnsi" w:hAnsiTheme="minorHAnsi"/>
          <w:color w:val="auto"/>
        </w:rPr>
        <w:t>: Cmax = 20 m</w:t>
      </w:r>
      <w:r w:rsidRPr="00E07A26">
        <w:rPr>
          <w:rFonts w:asciiTheme="minorHAnsi" w:hAnsiTheme="minorHAnsi"/>
          <w:color w:val="auto"/>
          <w:vertAlign w:val="superscript"/>
        </w:rPr>
        <w:t>3</w:t>
      </w:r>
      <w:r w:rsidRPr="00E07A26">
        <w:rPr>
          <w:rFonts w:asciiTheme="minorHAnsi" w:hAnsiTheme="minorHAnsi"/>
          <w:color w:val="auto"/>
        </w:rPr>
        <w:t>/h = 5.55 l/s.</w:t>
      </w:r>
    </w:p>
    <w:p w14:paraId="4FDBDC56" w14:textId="77777777" w:rsidR="005A07B9" w:rsidRPr="00E07A26" w:rsidRDefault="005A07B9" w:rsidP="002D778C">
      <w:pPr>
        <w:rPr>
          <w:rFonts w:asciiTheme="minorHAnsi" w:hAnsiTheme="minorHAnsi"/>
          <w:color w:val="auto"/>
        </w:rPr>
      </w:pPr>
    </w:p>
    <w:p w14:paraId="26107B99" w14:textId="77777777" w:rsidR="005A07B9" w:rsidRPr="00E07A26" w:rsidRDefault="005A07B9" w:rsidP="002D778C">
      <w:pPr>
        <w:rPr>
          <w:rFonts w:asciiTheme="minorHAnsi" w:hAnsiTheme="minorHAnsi"/>
          <w:color w:val="auto"/>
        </w:rPr>
      </w:pPr>
    </w:p>
    <w:p w14:paraId="133CCAD9" w14:textId="77777777" w:rsidR="005A07B9" w:rsidRPr="00E07A26" w:rsidRDefault="005A07B9" w:rsidP="002D778C">
      <w:pPr>
        <w:rPr>
          <w:rFonts w:asciiTheme="minorHAnsi" w:hAnsiTheme="minorHAnsi"/>
          <w:color w:val="auto"/>
        </w:rPr>
      </w:pPr>
    </w:p>
    <w:p w14:paraId="28ADEAE1" w14:textId="77777777" w:rsidR="005A07B9" w:rsidRPr="00E07A26" w:rsidRDefault="005A07B9" w:rsidP="002D778C">
      <w:pPr>
        <w:rPr>
          <w:rFonts w:asciiTheme="minorHAnsi" w:hAnsiTheme="minorHAnsi"/>
          <w:color w:val="auto"/>
        </w:rPr>
      </w:pPr>
    </w:p>
    <w:p w14:paraId="48BE1A22" w14:textId="77777777" w:rsidR="00972AF9" w:rsidRPr="00E07A26" w:rsidRDefault="00BF49A7" w:rsidP="00972AF9">
      <w:pPr>
        <w:pStyle w:val="Heading3"/>
        <w:rPr>
          <w:color w:val="auto"/>
        </w:rPr>
      </w:pPr>
      <w:bookmarkStart w:id="92" w:name="_Toc499710992"/>
      <w:r w:rsidRPr="00E07A26">
        <w:rPr>
          <w:color w:val="auto"/>
        </w:rPr>
        <w:lastRenderedPageBreak/>
        <w:t xml:space="preserve">Impactul </w:t>
      </w:r>
      <w:r w:rsidR="00A856E9" w:rsidRPr="00E07A26">
        <w:rPr>
          <w:color w:val="auto"/>
        </w:rPr>
        <w:t xml:space="preserve">potențial </w:t>
      </w:r>
      <w:r w:rsidRPr="00E07A26">
        <w:rPr>
          <w:color w:val="auto"/>
        </w:rPr>
        <w:t>asupra apei</w:t>
      </w:r>
      <w:bookmarkEnd w:id="92"/>
    </w:p>
    <w:p w14:paraId="3FFD538F" w14:textId="0E9ED7A8" w:rsidR="00A856E9" w:rsidRPr="00E07A26" w:rsidRDefault="00A856E9" w:rsidP="00A856E9">
      <w:pPr>
        <w:rPr>
          <w:b/>
          <w:color w:val="auto"/>
        </w:rPr>
      </w:pPr>
      <w:r w:rsidRPr="00E07A26">
        <w:rPr>
          <w:b/>
          <w:color w:val="auto"/>
        </w:rPr>
        <w:t xml:space="preserve">În perioada de </w:t>
      </w:r>
      <w:r w:rsidR="00B25D07" w:rsidRPr="00E07A26">
        <w:rPr>
          <w:b/>
          <w:color w:val="auto"/>
        </w:rPr>
        <w:t>execuție</w:t>
      </w:r>
    </w:p>
    <w:p w14:paraId="58309373" w14:textId="197ED7ED" w:rsidR="00BE1F33" w:rsidRPr="00E07A26" w:rsidRDefault="00BE1F33" w:rsidP="00A856E9">
      <w:pPr>
        <w:rPr>
          <w:color w:val="auto"/>
        </w:rPr>
      </w:pPr>
      <w:r w:rsidRPr="00E07A26">
        <w:rPr>
          <w:color w:val="auto"/>
        </w:rPr>
        <w:t xml:space="preserve">Având în vedere litologia zonei PP, cu strate impermeabile de argilă până la 18 m adâncime </w:t>
      </w:r>
      <w:r w:rsidR="00B6596E" w:rsidRPr="00E07A26">
        <w:rPr>
          <w:color w:val="auto"/>
        </w:rPr>
        <w:t xml:space="preserve">și cu </w:t>
      </w:r>
      <w:r w:rsidRPr="00E07A26">
        <w:rPr>
          <w:color w:val="auto"/>
        </w:rPr>
        <w:t xml:space="preserve"> stratul acvifer fr</w:t>
      </w:r>
      <w:r w:rsidR="00B6596E" w:rsidRPr="00E07A26">
        <w:rPr>
          <w:color w:val="auto"/>
        </w:rPr>
        <w:t xml:space="preserve">eatic </w:t>
      </w:r>
      <w:r w:rsidRPr="00E07A26">
        <w:rPr>
          <w:color w:val="auto"/>
        </w:rPr>
        <w:t>la cca. 9 m adâncime</w:t>
      </w:r>
      <w:r w:rsidR="00B6596E" w:rsidRPr="00E07A26">
        <w:rPr>
          <w:color w:val="auto"/>
        </w:rPr>
        <w:t xml:space="preserve">, este puțin probabil </w:t>
      </w:r>
      <w:r w:rsidRPr="00E07A26">
        <w:rPr>
          <w:color w:val="auto"/>
        </w:rPr>
        <w:t xml:space="preserve"> să existe un potențial impact </w:t>
      </w:r>
      <w:r w:rsidR="00B6596E" w:rsidRPr="00E07A26">
        <w:rPr>
          <w:color w:val="auto"/>
        </w:rPr>
        <w:t>asupra apelor subterane datorat</w:t>
      </w:r>
      <w:r w:rsidRPr="00E07A26">
        <w:rPr>
          <w:color w:val="auto"/>
        </w:rPr>
        <w:t xml:space="preserve"> activităților desfășurate în cadrul etapei de construcție al amplasamentului propus</w:t>
      </w:r>
      <w:r w:rsidR="00FA56F9" w:rsidRPr="00E07A26">
        <w:rPr>
          <w:color w:val="auto"/>
        </w:rPr>
        <w:t xml:space="preserve"> pr</w:t>
      </w:r>
      <w:r w:rsidR="00B6596E" w:rsidRPr="00E07A26">
        <w:rPr>
          <w:color w:val="auto"/>
        </w:rPr>
        <w:t>in scurgeri accidentale de produse</w:t>
      </w:r>
      <w:r w:rsidR="00FA56F9" w:rsidRPr="00E07A26">
        <w:rPr>
          <w:color w:val="auto"/>
        </w:rPr>
        <w:t xml:space="preserve"> și substanțe chimice</w:t>
      </w:r>
      <w:r w:rsidRPr="00E07A26">
        <w:rPr>
          <w:color w:val="auto"/>
        </w:rPr>
        <w:t>.</w:t>
      </w:r>
    </w:p>
    <w:p w14:paraId="677A4638" w14:textId="75DBBC6C" w:rsidR="00B6596E" w:rsidRPr="00E07A26" w:rsidRDefault="00B6596E" w:rsidP="00B6596E">
      <w:pPr>
        <w:rPr>
          <w:color w:val="auto"/>
        </w:rPr>
      </w:pPr>
      <w:r w:rsidRPr="00E07A26">
        <w:rPr>
          <w:color w:val="auto"/>
        </w:rPr>
        <w:t xml:space="preserve">Principalele surse de poluare a </w:t>
      </w:r>
      <w:r w:rsidR="003D514C" w:rsidRPr="00E07A26">
        <w:rPr>
          <w:color w:val="auto"/>
        </w:rPr>
        <w:t>apelor</w:t>
      </w:r>
      <w:r w:rsidRPr="00E07A26">
        <w:rPr>
          <w:color w:val="auto"/>
        </w:rPr>
        <w:t xml:space="preserve"> în perioada de construire și în cea de dezafectare a stației de tratare a gazelor sunt reprezentate de:</w:t>
      </w:r>
    </w:p>
    <w:p w14:paraId="58E4C49C" w14:textId="77777777" w:rsidR="00B6596E" w:rsidRPr="00E07A26" w:rsidRDefault="00B6596E" w:rsidP="00B6596E">
      <w:pPr>
        <w:rPr>
          <w:color w:val="auto"/>
        </w:rPr>
      </w:pPr>
      <w:r w:rsidRPr="00E07A26">
        <w:rPr>
          <w:color w:val="auto"/>
        </w:rPr>
        <w:t>•</w:t>
      </w:r>
      <w:r w:rsidRPr="00E07A26">
        <w:rPr>
          <w:color w:val="auto"/>
        </w:rPr>
        <w:tab/>
        <w:t>Lucrările de construire/dezafectare (excavarea terenului, manipularea materialelor de construcţie, traficul din zona șantierului) sunt generatoare de particule solide (pulberi) în atmosferă;</w:t>
      </w:r>
    </w:p>
    <w:p w14:paraId="358BB010" w14:textId="5B576E96" w:rsidR="00B6596E" w:rsidRPr="00E07A26" w:rsidRDefault="00B6596E" w:rsidP="00B6596E">
      <w:pPr>
        <w:rPr>
          <w:color w:val="auto"/>
        </w:rPr>
      </w:pPr>
      <w:r w:rsidRPr="00E07A26">
        <w:rPr>
          <w:color w:val="auto"/>
        </w:rPr>
        <w:t>•</w:t>
      </w:r>
      <w:r w:rsidRPr="00E07A26">
        <w:rPr>
          <w:color w:val="auto"/>
        </w:rPr>
        <w:tab/>
        <w:t>Utilajele și echipamentele folosite pentru realizarea acestor lucrări sunt generatoare de poluanți precum: NOx, SOx, CO, COV, particule în suspensie și sedimentabile.</w:t>
      </w:r>
    </w:p>
    <w:p w14:paraId="538534EB" w14:textId="77777777" w:rsidR="00185D13" w:rsidRPr="00E07A26" w:rsidRDefault="00185D13" w:rsidP="00185D13">
      <w:pPr>
        <w:pStyle w:val="BodyText"/>
        <w:keepLines w:val="0"/>
        <w:spacing w:after="0"/>
        <w:rPr>
          <w:rFonts w:asciiTheme="minorHAnsi" w:hAnsiTheme="minorHAnsi" w:cs="Arial"/>
          <w:color w:val="auto"/>
        </w:rPr>
      </w:pPr>
      <w:r w:rsidRPr="00E07A26">
        <w:rPr>
          <w:rFonts w:asciiTheme="minorHAnsi" w:hAnsiTheme="minorHAnsi" w:cs="Arial"/>
          <w:color w:val="auto"/>
        </w:rPr>
        <w:t>Apele pluviale care spală platforma organizării de şantier, apele menajere sau tehnologice uzate (în cazul în care nu sunt colectate şi epurate în mod corespunzător) se pot infiltra în sol și corpurile de apă, conducând la încărcarea cu poluanţi a acestora.</w:t>
      </w:r>
    </w:p>
    <w:p w14:paraId="384BF61C" w14:textId="77777777" w:rsidR="00185D13" w:rsidRPr="00E07A26" w:rsidRDefault="00185D13" w:rsidP="00185D13">
      <w:pPr>
        <w:pStyle w:val="BodyText"/>
        <w:keepLines w:val="0"/>
        <w:spacing w:after="0"/>
        <w:rPr>
          <w:rFonts w:asciiTheme="minorHAnsi" w:hAnsiTheme="minorHAnsi" w:cs="Arial"/>
          <w:color w:val="auto"/>
        </w:rPr>
      </w:pPr>
      <w:r w:rsidRPr="00E07A26">
        <w:rPr>
          <w:rFonts w:asciiTheme="minorHAnsi" w:hAnsiTheme="minorHAnsi" w:cs="Arial"/>
          <w:color w:val="auto"/>
        </w:rPr>
        <w:t>Scurgerile accidentale de carburanţi din rezervoare din cadrul organizării de şantier pot reprezenta potenţiale surse de poluare a apelor.</w:t>
      </w:r>
    </w:p>
    <w:p w14:paraId="747B5A2E" w14:textId="1D00EE28" w:rsidR="00A856E9" w:rsidRPr="00E07A26" w:rsidRDefault="00A856E9" w:rsidP="00A856E9">
      <w:pPr>
        <w:rPr>
          <w:b/>
          <w:color w:val="auto"/>
        </w:rPr>
      </w:pPr>
      <w:r w:rsidRPr="00E07A26">
        <w:rPr>
          <w:b/>
          <w:color w:val="auto"/>
        </w:rPr>
        <w:t>În perioada de operare</w:t>
      </w:r>
    </w:p>
    <w:p w14:paraId="03545B05" w14:textId="4FF509BE" w:rsidR="00185D13" w:rsidRPr="00E07A26" w:rsidRDefault="00185D13" w:rsidP="00185D1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În perioada de operare impactul poate fi cauzat de sursele potențiale de poluare a apei, reprezentate de activitățile curente sau cele de mentenanță, care pot genera emisii de poluanți atmosferici și pulberi, scurgeri accidentale de combustibili sau lubrifianți auto sau scurgerea accidentală a substanțelor chimice periculoase utilizate pe amplasament. Acestea se pot infiltra în sol și corpurile de apă, conducând la în</w:t>
      </w:r>
      <w:r w:rsidR="00B6596E" w:rsidRPr="00E07A26">
        <w:rPr>
          <w:rFonts w:asciiTheme="minorHAnsi" w:hAnsiTheme="minorHAnsi" w:cs="Arial"/>
          <w:color w:val="auto"/>
        </w:rPr>
        <w:t>cărcarea cu poluanți a acestora</w:t>
      </w:r>
      <w:r w:rsidRPr="00E07A26">
        <w:rPr>
          <w:rFonts w:asciiTheme="minorHAnsi" w:hAnsiTheme="minorHAnsi" w:cs="Arial"/>
          <w:color w:val="auto"/>
        </w:rPr>
        <w:t>.</w:t>
      </w:r>
    </w:p>
    <w:p w14:paraId="7791C2CB" w14:textId="4245AC44" w:rsidR="00BF49A7" w:rsidRPr="00E07A26" w:rsidRDefault="00BF49A7" w:rsidP="00A856E9">
      <w:pPr>
        <w:pStyle w:val="Heading3"/>
        <w:rPr>
          <w:color w:val="auto"/>
        </w:rPr>
      </w:pPr>
      <w:bookmarkStart w:id="93" w:name="_Toc499710993"/>
      <w:r w:rsidRPr="00E07A26">
        <w:rPr>
          <w:color w:val="auto"/>
        </w:rPr>
        <w:t>Măsuri de diminuare a impactului</w:t>
      </w:r>
      <w:r w:rsidR="00F242B9" w:rsidRPr="00E07A26">
        <w:rPr>
          <w:color w:val="auto"/>
        </w:rPr>
        <w:t xml:space="preserve"> în perioada de </w:t>
      </w:r>
      <w:r w:rsidR="0054167B" w:rsidRPr="00E07A26">
        <w:rPr>
          <w:color w:val="auto"/>
        </w:rPr>
        <w:t>construcție/</w:t>
      </w:r>
      <w:r w:rsidR="00F242B9" w:rsidRPr="00E07A26">
        <w:rPr>
          <w:color w:val="auto"/>
        </w:rPr>
        <w:t>operare</w:t>
      </w:r>
      <w:r w:rsidR="0054167B" w:rsidRPr="00E07A26">
        <w:rPr>
          <w:color w:val="auto"/>
        </w:rPr>
        <w:t>/dezafectare</w:t>
      </w:r>
      <w:r w:rsidRPr="00E07A26">
        <w:rPr>
          <w:color w:val="auto"/>
        </w:rPr>
        <w:t>:</w:t>
      </w:r>
      <w:bookmarkEnd w:id="93"/>
      <w:r w:rsidRPr="00E07A26">
        <w:rPr>
          <w:color w:val="auto"/>
        </w:rPr>
        <w:t xml:space="preserve"> </w:t>
      </w:r>
    </w:p>
    <w:p w14:paraId="2D75AD77" w14:textId="122E5834" w:rsidR="0029735C" w:rsidRPr="00E07A26" w:rsidRDefault="0029735C" w:rsidP="0054167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Se vor lua măsuri speciale pentru a nu afecta calitatea corpurilor de apă subterane de pe amplasamentul PP; măsurile vor fi menţionate în avizele de gospodărire a apelor ce vor fi emise de Administraţia Naţională „Apele Române”;</w:t>
      </w:r>
    </w:p>
    <w:p w14:paraId="16FA6CC7" w14:textId="68223387" w:rsidR="0029735C" w:rsidRPr="00E07A26" w:rsidRDefault="0029735C" w:rsidP="0054167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Întreţinerea corespunzătoare a utilajelor şi evitarea scurgerii de combustibili şi uleiuri;</w:t>
      </w:r>
    </w:p>
    <w:p w14:paraId="031FAD45" w14:textId="4767D7C6" w:rsidR="0029735C" w:rsidRPr="00E07A26" w:rsidRDefault="0029735C" w:rsidP="0054167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Interzicerea depozitării de materiale, a deşeurilor sau staţionarea/spălarea utilajelor în zone neamenajate special pentru aceste activități;</w:t>
      </w:r>
    </w:p>
    <w:p w14:paraId="75CD9B12" w14:textId="7EFDA809" w:rsidR="0029735C" w:rsidRPr="00E07A26" w:rsidRDefault="0029735C" w:rsidP="0054167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Apele rezultate de la curăţarea sau spălarea mijloacelor de transport şi utilajelor de construcţie se vor colecta în rezervoare şi vidanjă;</w:t>
      </w:r>
    </w:p>
    <w:p w14:paraId="64245C60" w14:textId="7CB3F1C2" w:rsidR="0029735C" w:rsidRPr="00E07A26" w:rsidRDefault="0029735C" w:rsidP="0054167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Carburanţii, uleiurile și substanțele chimice periculoase vor fi stocate în rezervoare şi recipiente etanşe prevăzute cu cuve de retenţie, astfel încât să nu se producă pierderi;</w:t>
      </w:r>
    </w:p>
    <w:p w14:paraId="1E4EAA3F" w14:textId="546C818E" w:rsidR="0029735C" w:rsidRPr="00E07A26" w:rsidRDefault="0029735C" w:rsidP="0054167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Colectarea uleiurilor uzate, atunci când sunt generate, se va realiza în recipiente special destinate şi ulterior vor fi predate unităţilor specializate;</w:t>
      </w:r>
    </w:p>
    <w:p w14:paraId="61B2FAE7" w14:textId="7FB60628" w:rsidR="0029735C" w:rsidRPr="00E07A26" w:rsidRDefault="0029735C" w:rsidP="0054167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Se va evita deversarea de ape uzate, reziduuri sau alte deşeuri în apele subterane sau de suprafață;</w:t>
      </w:r>
    </w:p>
    <w:p w14:paraId="051730C9" w14:textId="2E6C4747" w:rsidR="0029735C" w:rsidRPr="00E07A26" w:rsidRDefault="0029735C" w:rsidP="0054167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Întocmirea unor planuri de prevenire și combatere a poluărilor accidentale;</w:t>
      </w:r>
    </w:p>
    <w:p w14:paraId="0AF73D65" w14:textId="0B9C493A" w:rsidR="0029735C" w:rsidRPr="00E07A26" w:rsidRDefault="0029735C" w:rsidP="0054167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lastRenderedPageBreak/>
        <w:t>În cazul producerii de poluări accidentale se vor întreprinde măsuri imediate de înlăturare a factorilor generatori de poluare, şi vor fi anunţate autorităţile responsabile cu protecţia apelor;</w:t>
      </w:r>
    </w:p>
    <w:p w14:paraId="7781077D" w14:textId="3E107DA7" w:rsidR="00F9445B" w:rsidRPr="00E07A26" w:rsidRDefault="005A0A08" w:rsidP="00F9445B">
      <w:pPr>
        <w:pStyle w:val="Heading2"/>
        <w:rPr>
          <w:color w:val="auto"/>
        </w:rPr>
      </w:pPr>
      <w:bookmarkStart w:id="94" w:name="_Toc499710994"/>
      <w:r w:rsidRPr="00E07A26">
        <w:rPr>
          <w:color w:val="auto"/>
        </w:rPr>
        <w:t>I</w:t>
      </w:r>
      <w:r w:rsidR="00F9445B" w:rsidRPr="00E07A26">
        <w:rPr>
          <w:color w:val="auto"/>
        </w:rPr>
        <w:t>mpactul asupra aerului</w:t>
      </w:r>
      <w:bookmarkEnd w:id="94"/>
    </w:p>
    <w:p w14:paraId="2C093AC6" w14:textId="77777777" w:rsidR="00F9445B" w:rsidRPr="00E07A26" w:rsidRDefault="00F9445B" w:rsidP="00F9445B">
      <w:pPr>
        <w:pStyle w:val="Heading3"/>
        <w:rPr>
          <w:color w:val="auto"/>
        </w:rPr>
      </w:pPr>
      <w:bookmarkStart w:id="95" w:name="_Toc499710995"/>
      <w:r w:rsidRPr="00E07A26">
        <w:rPr>
          <w:color w:val="auto"/>
        </w:rPr>
        <w:t>Date generale</w:t>
      </w:r>
      <w:bookmarkEnd w:id="95"/>
    </w:p>
    <w:p w14:paraId="79209B36" w14:textId="77777777" w:rsidR="00A246DA" w:rsidRPr="00E07A26" w:rsidRDefault="00E27F3E" w:rsidP="00BF49A7">
      <w:pPr>
        <w:rPr>
          <w:color w:val="auto"/>
        </w:rPr>
      </w:pPr>
      <w:r w:rsidRPr="00E07A26">
        <w:rPr>
          <w:color w:val="auto"/>
        </w:rPr>
        <w:t>Din punct de vedere climatic, zona PP este caracterizată de un climat temperat continental cu influențe pontice (maritime). Acest climat se evidențiază prin veri calde, dar cu temperaturi atenuate de prezența brizei marine și ierni blânde, marcate de vânturi puternice și umede dinspre mare.</w:t>
      </w:r>
    </w:p>
    <w:p w14:paraId="72EF6C49" w14:textId="77777777" w:rsidR="00A246DA" w:rsidRPr="00E07A26" w:rsidRDefault="00960B73" w:rsidP="00BF49A7">
      <w:pPr>
        <w:rPr>
          <w:color w:val="auto"/>
        </w:rPr>
      </w:pPr>
      <w:r w:rsidRPr="00E07A26">
        <w:rPr>
          <w:color w:val="auto"/>
        </w:rPr>
        <w:t xml:space="preserve">Temperaturile medii anuale se situează în jurul valorii de 11°C, iar temperaturile medii lunare variază între 0-10°C în luna ianuarie și 22-23°C în luna iulie. </w:t>
      </w:r>
    </w:p>
    <w:p w14:paraId="3B433591" w14:textId="1EABAF4D" w:rsidR="00E35EFF" w:rsidRPr="00E07A26" w:rsidRDefault="00960B73" w:rsidP="00BF49A7">
      <w:pPr>
        <w:rPr>
          <w:color w:val="auto"/>
        </w:rPr>
      </w:pPr>
      <w:r w:rsidRPr="00E07A26">
        <w:rPr>
          <w:color w:val="auto"/>
        </w:rPr>
        <w:t xml:space="preserve">Regimul precipitațiilor este caracterizat de cantități medii anuale situate în jurul valorii de 400 mm, cea mai mare parte a acestora înregistrându-se în sezonul cald, când precipitațiile cad sub formă de averse. </w:t>
      </w:r>
      <w:r w:rsidR="006B7F6A" w:rsidRPr="00E07A26">
        <w:rPr>
          <w:color w:val="auto"/>
        </w:rPr>
        <w:t xml:space="preserve"> </w:t>
      </w:r>
      <w:r w:rsidRPr="00E07A26">
        <w:rPr>
          <w:color w:val="auto"/>
        </w:rPr>
        <w:t xml:space="preserve">În zona studiată predomină vânturile din direcția nordică (frecvență medie anuală de aprox. 22 %), urmate de vânturile de vest (frecvență medie anuală de aprox. 12,7%) și cele din direcția NE (frecvență medie anuală de aprox. 11,7%). Viteza medie anuală a vântului este de aprox. 4 m/s. O caracteristică  a zonei studiate este dezvoltarea în sezonul cald a unei circulații termice locale sub forma brizei de mare (ziua) și brizei de uscat (noaptea). </w:t>
      </w:r>
      <w:r w:rsidR="00E35EFF" w:rsidRPr="00E07A26">
        <w:rPr>
          <w:color w:val="auto"/>
        </w:rPr>
        <w:t>Calmul înregistrează valoarea procentuală de 15.2%, iar intensitatea medie a vânturilor la scara Beaufort are valoarea de 2.4 – 4.4 m/s.</w:t>
      </w:r>
    </w:p>
    <w:p w14:paraId="6340DA6D" w14:textId="2F9FE061" w:rsidR="00E35EFF" w:rsidRPr="00E07A26" w:rsidRDefault="00E35EFF" w:rsidP="00E35EFF">
      <w:pPr>
        <w:jc w:val="center"/>
        <w:rPr>
          <w:rFonts w:eastAsia="Calibri"/>
          <w:color w:val="auto"/>
        </w:rPr>
      </w:pPr>
      <w:r w:rsidRPr="00E07A26">
        <w:rPr>
          <w:rFonts w:eastAsia="Calibri"/>
          <w:noProof/>
          <w:color w:val="auto"/>
          <w:lang w:val="en-US"/>
        </w:rPr>
        <w:drawing>
          <wp:inline distT="0" distB="0" distL="0" distR="0" wp14:anchorId="400A464A" wp14:editId="65375760">
            <wp:extent cx="2162175" cy="19050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162175" cy="1905000"/>
                    </a:xfrm>
                    <a:prstGeom prst="rect">
                      <a:avLst/>
                    </a:prstGeom>
                    <a:noFill/>
                    <a:ln>
                      <a:noFill/>
                    </a:ln>
                  </pic:spPr>
                </pic:pic>
              </a:graphicData>
            </a:graphic>
          </wp:inline>
        </w:drawing>
      </w:r>
    </w:p>
    <w:p w14:paraId="236FBFDC" w14:textId="6DCC23DB" w:rsidR="00E35EFF" w:rsidRPr="00E07A26" w:rsidRDefault="00E35EFF" w:rsidP="00E35EFF">
      <w:pPr>
        <w:pStyle w:val="Caption"/>
        <w:rPr>
          <w:rFonts w:eastAsia="Calibri"/>
          <w:color w:val="auto"/>
        </w:rPr>
      </w:pPr>
      <w:bookmarkStart w:id="96" w:name="_Toc499054299"/>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8</w:t>
      </w:r>
      <w:r w:rsidR="0032141F" w:rsidRPr="00E07A26">
        <w:rPr>
          <w:noProof/>
          <w:color w:val="auto"/>
        </w:rPr>
        <w:fldChar w:fldCharType="end"/>
      </w:r>
      <w:r w:rsidRPr="00E07A26">
        <w:rPr>
          <w:color w:val="auto"/>
        </w:rPr>
        <w:t xml:space="preserve"> – Direcția predominantă a vânturilor în zona PP</w:t>
      </w:r>
      <w:bookmarkEnd w:id="96"/>
    </w:p>
    <w:p w14:paraId="250A0C60" w14:textId="77777777" w:rsidR="00C773DE" w:rsidRPr="00E07A26" w:rsidRDefault="009239E1" w:rsidP="00BF49A7">
      <w:pPr>
        <w:rPr>
          <w:color w:val="auto"/>
        </w:rPr>
      </w:pPr>
      <w:r w:rsidRPr="00E07A26">
        <w:rPr>
          <w:color w:val="auto"/>
        </w:rPr>
        <w:t>Pentru a caracteriza mai bine zona PP au fost interpretate d</w:t>
      </w:r>
      <w:r w:rsidR="00E8757F" w:rsidRPr="00E07A26">
        <w:rPr>
          <w:color w:val="auto"/>
        </w:rPr>
        <w:t xml:space="preserve">atele meteorologice preluate de la </w:t>
      </w:r>
      <w:r w:rsidRPr="00E07A26">
        <w:rPr>
          <w:color w:val="auto"/>
        </w:rPr>
        <w:t>stația</w:t>
      </w:r>
      <w:r w:rsidR="00C773DE" w:rsidRPr="00E07A26">
        <w:rPr>
          <w:color w:val="auto"/>
        </w:rPr>
        <w:t xml:space="preserve"> meteorologică </w:t>
      </w:r>
      <w:r w:rsidR="00E8757F" w:rsidRPr="00E07A26">
        <w:rPr>
          <w:color w:val="auto"/>
        </w:rPr>
        <w:t>Gura Portiței</w:t>
      </w:r>
      <w:r w:rsidR="00C773DE" w:rsidRPr="00E07A26">
        <w:rPr>
          <w:color w:val="auto"/>
        </w:rPr>
        <w:t xml:space="preserve"> aflată la o distanță de</w:t>
      </w:r>
      <w:r w:rsidR="00E8757F" w:rsidRPr="00E07A26">
        <w:rPr>
          <w:color w:val="auto"/>
        </w:rPr>
        <w:t xml:space="preserve"> 36 km nord-est de amplasamentul PP</w:t>
      </w:r>
      <w:r w:rsidR="00B82008" w:rsidRPr="00E07A26">
        <w:rPr>
          <w:color w:val="auto"/>
        </w:rPr>
        <w:t>. Datele constau în prezentarea valorilor medii multianuale între anii</w:t>
      </w:r>
      <w:r w:rsidR="00624CBF" w:rsidRPr="00E07A26">
        <w:rPr>
          <w:color w:val="auto"/>
        </w:rPr>
        <w:t xml:space="preserve"> </w:t>
      </w:r>
      <w:r w:rsidR="00F07C1D" w:rsidRPr="00E07A26">
        <w:rPr>
          <w:color w:val="auto"/>
        </w:rPr>
        <w:t>2000-2016</w:t>
      </w:r>
      <w:r w:rsidR="00B82008" w:rsidRPr="00E07A26">
        <w:rPr>
          <w:color w:val="auto"/>
        </w:rPr>
        <w:t xml:space="preserve"> pentru următorii indicatori: temperatură, precipitații, umezeala aerului, viteza vântului</w:t>
      </w:r>
      <w:r w:rsidR="00C773DE" w:rsidRPr="00E07A26">
        <w:rPr>
          <w:color w:val="auto"/>
        </w:rPr>
        <w:t>.</w:t>
      </w:r>
      <w:r w:rsidR="00B35412" w:rsidRPr="00E07A26">
        <w:rPr>
          <w:color w:val="auto"/>
        </w:rPr>
        <w:t xml:space="preserve"> Pot fi trase următoarele concluzii:</w:t>
      </w:r>
    </w:p>
    <w:p w14:paraId="0D8991F9" w14:textId="77777777" w:rsidR="00A6739E" w:rsidRPr="00E07A26" w:rsidRDefault="00C773DE"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 xml:space="preserve">Conform informațiilor </w:t>
      </w:r>
      <w:r w:rsidR="00B82008" w:rsidRPr="00E07A26">
        <w:rPr>
          <w:rFonts w:asciiTheme="minorHAnsi" w:hAnsiTheme="minorHAnsi" w:cs="Arial"/>
          <w:color w:val="auto"/>
        </w:rPr>
        <w:t>prezentate în tabelul 5</w:t>
      </w:r>
      <w:r w:rsidRPr="00E07A26">
        <w:rPr>
          <w:rFonts w:asciiTheme="minorHAnsi" w:hAnsiTheme="minorHAnsi" w:cs="Arial"/>
          <w:color w:val="auto"/>
        </w:rPr>
        <w:t xml:space="preserve"> </w:t>
      </w:r>
      <w:r w:rsidR="00D83385" w:rsidRPr="00E07A26">
        <w:rPr>
          <w:rFonts w:asciiTheme="minorHAnsi" w:hAnsiTheme="minorHAnsi" w:cs="Arial"/>
          <w:color w:val="auto"/>
        </w:rPr>
        <w:t xml:space="preserve">și Fig. 7 </w:t>
      </w:r>
      <w:r w:rsidR="00153CF4" w:rsidRPr="00E07A26">
        <w:rPr>
          <w:rFonts w:asciiTheme="minorHAnsi" w:hAnsiTheme="minorHAnsi" w:cs="Arial"/>
          <w:color w:val="auto"/>
        </w:rPr>
        <w:t>temper</w:t>
      </w:r>
      <w:r w:rsidR="00B82008" w:rsidRPr="00E07A26">
        <w:rPr>
          <w:rFonts w:asciiTheme="minorHAnsi" w:hAnsiTheme="minorHAnsi" w:cs="Arial"/>
          <w:color w:val="auto"/>
        </w:rPr>
        <w:t>aturile medie multianuale</w:t>
      </w:r>
      <w:r w:rsidR="00E90701" w:rsidRPr="00E07A26">
        <w:rPr>
          <w:rFonts w:asciiTheme="minorHAnsi" w:hAnsiTheme="minorHAnsi" w:cs="Arial"/>
          <w:color w:val="auto"/>
        </w:rPr>
        <w:t xml:space="preserve"> </w:t>
      </w:r>
      <w:r w:rsidRPr="00E07A26">
        <w:rPr>
          <w:rFonts w:asciiTheme="minorHAnsi" w:hAnsiTheme="minorHAnsi" w:cs="Arial"/>
          <w:color w:val="auto"/>
        </w:rPr>
        <w:t xml:space="preserve">(2000-2016) </w:t>
      </w:r>
      <w:r w:rsidR="00B82008" w:rsidRPr="00E07A26">
        <w:rPr>
          <w:rFonts w:asciiTheme="minorHAnsi" w:hAnsiTheme="minorHAnsi" w:cs="Arial"/>
          <w:color w:val="auto"/>
        </w:rPr>
        <w:t xml:space="preserve">se încadrează între 11,1°C și </w:t>
      </w:r>
      <w:r w:rsidR="007D2D09" w:rsidRPr="00E07A26">
        <w:rPr>
          <w:rFonts w:asciiTheme="minorHAnsi" w:hAnsiTheme="minorHAnsi" w:cs="Arial"/>
          <w:color w:val="auto"/>
        </w:rPr>
        <w:t>13,1°C.</w:t>
      </w:r>
    </w:p>
    <w:p w14:paraId="71B1C1CA" w14:textId="21941292" w:rsidR="008C50D3" w:rsidRPr="00E07A26" w:rsidRDefault="00610F81"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 xml:space="preserve">Valorile multianuale medii ale umezelii aerului </w:t>
      </w:r>
      <w:r w:rsidR="00310F53" w:rsidRPr="00E07A26">
        <w:rPr>
          <w:rFonts w:asciiTheme="minorHAnsi" w:hAnsiTheme="minorHAnsi" w:cs="Arial"/>
          <w:color w:val="auto"/>
        </w:rPr>
        <w:t>se încadrează între</w:t>
      </w:r>
      <w:r w:rsidRPr="00E07A26">
        <w:rPr>
          <w:rFonts w:asciiTheme="minorHAnsi" w:hAnsiTheme="minorHAnsi" w:cs="Arial"/>
          <w:color w:val="auto"/>
        </w:rPr>
        <w:t xml:space="preserve"> 74-83</w:t>
      </w:r>
      <w:r w:rsidR="00310F53" w:rsidRPr="00E07A26">
        <w:rPr>
          <w:rFonts w:asciiTheme="minorHAnsi" w:hAnsiTheme="minorHAnsi" w:cs="Arial"/>
          <w:color w:val="auto"/>
        </w:rPr>
        <w:t xml:space="preserve">% și sunt prezentate în </w:t>
      </w:r>
      <w:r w:rsidR="003A1B53" w:rsidRPr="00E07A26">
        <w:rPr>
          <w:rFonts w:asciiTheme="minorHAnsi" w:hAnsiTheme="minorHAnsi" w:cs="Arial"/>
          <w:color w:val="auto"/>
        </w:rPr>
        <w:t xml:space="preserve">tabelul 6 și </w:t>
      </w:r>
      <w:r w:rsidR="00310F53" w:rsidRPr="00E07A26">
        <w:rPr>
          <w:rFonts w:asciiTheme="minorHAnsi" w:hAnsiTheme="minorHAnsi" w:cs="Arial"/>
          <w:color w:val="auto"/>
        </w:rPr>
        <w:t xml:space="preserve">Figura </w:t>
      </w:r>
      <w:r w:rsidR="00BB59C7" w:rsidRPr="00E07A26">
        <w:rPr>
          <w:rFonts w:asciiTheme="minorHAnsi" w:hAnsiTheme="minorHAnsi" w:cs="Arial"/>
          <w:color w:val="auto"/>
        </w:rPr>
        <w:t>10</w:t>
      </w:r>
      <w:r w:rsidR="004431BD" w:rsidRPr="00E07A26">
        <w:rPr>
          <w:rFonts w:asciiTheme="minorHAnsi" w:hAnsiTheme="minorHAnsi" w:cs="Arial"/>
          <w:color w:val="auto"/>
        </w:rPr>
        <w:t>.</w:t>
      </w:r>
    </w:p>
    <w:p w14:paraId="4B645566" w14:textId="23E5534B" w:rsidR="00D70CBF" w:rsidRPr="00E07A26" w:rsidRDefault="0025516B"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 xml:space="preserve">Valorile cantității medii de precipitații se încadrează între 18,6 l/mp și 47,11 l/mp și sunt prezentate în tabelul 7 și Fig. </w:t>
      </w:r>
      <w:r w:rsidR="006B7F6A" w:rsidRPr="00E07A26">
        <w:rPr>
          <w:rFonts w:asciiTheme="minorHAnsi" w:hAnsiTheme="minorHAnsi" w:cs="Arial"/>
          <w:color w:val="auto"/>
        </w:rPr>
        <w:t>11</w:t>
      </w:r>
      <w:r w:rsidR="00AB6467" w:rsidRPr="00E07A26">
        <w:rPr>
          <w:rFonts w:asciiTheme="minorHAnsi" w:hAnsiTheme="minorHAnsi" w:cs="Arial"/>
          <w:color w:val="auto"/>
        </w:rPr>
        <w:t>.</w:t>
      </w:r>
    </w:p>
    <w:p w14:paraId="632CFD00" w14:textId="34F57E1C" w:rsidR="0025516B" w:rsidRPr="00E07A26" w:rsidRDefault="0025516B"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 xml:space="preserve">Valorile medii multianuale ale vitezei vântului </w:t>
      </w:r>
      <w:r w:rsidR="00587327" w:rsidRPr="00E07A26">
        <w:rPr>
          <w:rFonts w:asciiTheme="minorHAnsi" w:hAnsiTheme="minorHAnsi" w:cs="Arial"/>
          <w:color w:val="auto"/>
        </w:rPr>
        <w:t xml:space="preserve">se încadrează între </w:t>
      </w:r>
      <w:r w:rsidR="001E30B4" w:rsidRPr="00E07A26">
        <w:rPr>
          <w:rFonts w:asciiTheme="minorHAnsi" w:hAnsiTheme="minorHAnsi" w:cs="Arial"/>
          <w:color w:val="auto"/>
        </w:rPr>
        <w:t xml:space="preserve">3,9 m/s și 4.9 m/s și sunt prezentate în </w:t>
      </w:r>
      <w:r w:rsidR="00AB6467" w:rsidRPr="00E07A26">
        <w:rPr>
          <w:rFonts w:asciiTheme="minorHAnsi" w:hAnsiTheme="minorHAnsi" w:cs="Arial"/>
          <w:color w:val="auto"/>
        </w:rPr>
        <w:t xml:space="preserve">tabelul 8 și Fig. </w:t>
      </w:r>
      <w:r w:rsidR="006B7F6A" w:rsidRPr="00E07A26">
        <w:rPr>
          <w:rFonts w:asciiTheme="minorHAnsi" w:hAnsiTheme="minorHAnsi" w:cs="Arial"/>
          <w:color w:val="auto"/>
        </w:rPr>
        <w:t>12</w:t>
      </w:r>
      <w:r w:rsidR="00AB6467" w:rsidRPr="00E07A26">
        <w:rPr>
          <w:rFonts w:asciiTheme="minorHAnsi" w:hAnsiTheme="minorHAnsi" w:cs="Arial"/>
          <w:color w:val="auto"/>
        </w:rPr>
        <w:t>.</w:t>
      </w:r>
    </w:p>
    <w:p w14:paraId="2F999EBC" w14:textId="77777777" w:rsidR="00D70CBF" w:rsidRPr="00E07A26" w:rsidRDefault="00D70CBF" w:rsidP="00BF49A7">
      <w:pPr>
        <w:rPr>
          <w:color w:val="auto"/>
        </w:rPr>
        <w:sectPr w:rsidR="00D70CBF" w:rsidRPr="00E07A26" w:rsidSect="00E05D3D">
          <w:headerReference w:type="default" r:id="rId51"/>
          <w:footerReference w:type="default" r:id="rId52"/>
          <w:headerReference w:type="first" r:id="rId53"/>
          <w:footerReference w:type="first" r:id="rId54"/>
          <w:pgSz w:w="11906" w:h="16838"/>
          <w:pgMar w:top="1138" w:right="994" w:bottom="1138" w:left="1411" w:header="907" w:footer="446" w:gutter="0"/>
          <w:cols w:space="708"/>
          <w:titlePg/>
          <w:docGrid w:linePitch="360"/>
        </w:sectPr>
      </w:pPr>
    </w:p>
    <w:p w14:paraId="336B646B" w14:textId="5F3C38E6" w:rsidR="00A6739E" w:rsidRPr="00E07A26" w:rsidRDefault="00A6739E" w:rsidP="00A6739E">
      <w:pPr>
        <w:pStyle w:val="Caption"/>
        <w:rPr>
          <w:color w:val="auto"/>
        </w:rPr>
      </w:pPr>
      <w:bookmarkStart w:id="97" w:name="_Toc499054323"/>
      <w:r w:rsidRPr="00E07A26">
        <w:rPr>
          <w:color w:val="auto"/>
        </w:rPr>
        <w:lastRenderedPageBreak/>
        <w:t xml:space="preserve">Tabel </w:t>
      </w:r>
      <w:r w:rsidR="0032141F" w:rsidRPr="00E07A26">
        <w:rPr>
          <w:color w:val="auto"/>
        </w:rPr>
        <w:fldChar w:fldCharType="begin"/>
      </w:r>
      <w:r w:rsidR="0032141F" w:rsidRPr="00E07A26">
        <w:rPr>
          <w:color w:val="auto"/>
        </w:rPr>
        <w:instrText xml:space="preserve"> SEQ Tabel \* ARABIC </w:instrText>
      </w:r>
      <w:r w:rsidR="0032141F" w:rsidRPr="00E07A26">
        <w:rPr>
          <w:color w:val="auto"/>
        </w:rPr>
        <w:fldChar w:fldCharType="separate"/>
      </w:r>
      <w:r w:rsidR="008D4628" w:rsidRPr="00E07A26">
        <w:rPr>
          <w:noProof/>
          <w:color w:val="auto"/>
        </w:rPr>
        <w:t>7</w:t>
      </w:r>
      <w:r w:rsidR="0032141F" w:rsidRPr="00E07A26">
        <w:rPr>
          <w:noProof/>
          <w:color w:val="auto"/>
        </w:rPr>
        <w:fldChar w:fldCharType="end"/>
      </w:r>
      <w:r w:rsidRPr="00E07A26">
        <w:rPr>
          <w:color w:val="auto"/>
        </w:rPr>
        <w:t xml:space="preserve"> - Valorile temperaturii medii multianuale la Stația Meteorologică Gura Portiței, județul Constanța între anii 2000-2016</w:t>
      </w:r>
      <w:r w:rsidR="00DD38A2" w:rsidRPr="00E07A26">
        <w:rPr>
          <w:color w:val="auto"/>
        </w:rPr>
        <w:t xml:space="preserve"> (°C)</w:t>
      </w:r>
      <w:bookmarkEnd w:id="97"/>
    </w:p>
    <w:tbl>
      <w:tblPr>
        <w:tblStyle w:val="TableGrid"/>
        <w:tblW w:w="5000" w:type="pct"/>
        <w:tblLook w:val="04A0" w:firstRow="1" w:lastRow="0" w:firstColumn="1" w:lastColumn="0" w:noHBand="0" w:noVBand="1"/>
      </w:tblPr>
      <w:tblGrid>
        <w:gridCol w:w="1064"/>
        <w:gridCol w:w="794"/>
        <w:gridCol w:w="794"/>
        <w:gridCol w:w="794"/>
        <w:gridCol w:w="794"/>
        <w:gridCol w:w="794"/>
        <w:gridCol w:w="794"/>
        <w:gridCol w:w="795"/>
        <w:gridCol w:w="795"/>
        <w:gridCol w:w="795"/>
        <w:gridCol w:w="795"/>
        <w:gridCol w:w="795"/>
        <w:gridCol w:w="795"/>
        <w:gridCol w:w="795"/>
        <w:gridCol w:w="795"/>
        <w:gridCol w:w="795"/>
        <w:gridCol w:w="795"/>
        <w:gridCol w:w="774"/>
      </w:tblGrid>
      <w:tr w:rsidR="00E07A26" w:rsidRPr="00E07A26" w14:paraId="4A00C9B8" w14:textId="77777777" w:rsidTr="004D0AC8">
        <w:tc>
          <w:tcPr>
            <w:tcW w:w="366" w:type="pct"/>
            <w:shd w:val="clear" w:color="auto" w:fill="BFBFBF" w:themeFill="background1" w:themeFillShade="BF"/>
          </w:tcPr>
          <w:p w14:paraId="39F839B5" w14:textId="77777777" w:rsidR="004D0AC8" w:rsidRPr="00E07A26" w:rsidRDefault="004D0AC8" w:rsidP="00E90701">
            <w:pPr>
              <w:pStyle w:val="Texttabel"/>
              <w:rPr>
                <w:b/>
                <w:color w:val="auto"/>
              </w:rPr>
            </w:pPr>
            <w:r w:rsidRPr="00E07A26">
              <w:rPr>
                <w:b/>
                <w:color w:val="auto"/>
              </w:rPr>
              <w:t>Anul</w:t>
            </w:r>
          </w:p>
        </w:tc>
        <w:tc>
          <w:tcPr>
            <w:tcW w:w="273" w:type="pct"/>
            <w:shd w:val="clear" w:color="auto" w:fill="BFBFBF" w:themeFill="background1" w:themeFillShade="BF"/>
          </w:tcPr>
          <w:p w14:paraId="02CAB09F" w14:textId="77777777" w:rsidR="004D0AC8" w:rsidRPr="00E07A26" w:rsidRDefault="004D0AC8" w:rsidP="00E90701">
            <w:pPr>
              <w:pStyle w:val="Texttabel"/>
              <w:rPr>
                <w:b/>
                <w:color w:val="auto"/>
              </w:rPr>
            </w:pPr>
            <w:r w:rsidRPr="00E07A26">
              <w:rPr>
                <w:b/>
                <w:color w:val="auto"/>
              </w:rPr>
              <w:t>2000</w:t>
            </w:r>
          </w:p>
        </w:tc>
        <w:tc>
          <w:tcPr>
            <w:tcW w:w="273" w:type="pct"/>
            <w:shd w:val="clear" w:color="auto" w:fill="BFBFBF" w:themeFill="background1" w:themeFillShade="BF"/>
          </w:tcPr>
          <w:p w14:paraId="34E66B66" w14:textId="77777777" w:rsidR="004D0AC8" w:rsidRPr="00E07A26" w:rsidRDefault="004D0AC8" w:rsidP="00E90701">
            <w:pPr>
              <w:pStyle w:val="Texttabel"/>
              <w:rPr>
                <w:b/>
                <w:color w:val="auto"/>
              </w:rPr>
            </w:pPr>
            <w:r w:rsidRPr="00E07A26">
              <w:rPr>
                <w:b/>
                <w:color w:val="auto"/>
              </w:rPr>
              <w:t>2001</w:t>
            </w:r>
          </w:p>
        </w:tc>
        <w:tc>
          <w:tcPr>
            <w:tcW w:w="273" w:type="pct"/>
            <w:shd w:val="clear" w:color="auto" w:fill="BFBFBF" w:themeFill="background1" w:themeFillShade="BF"/>
          </w:tcPr>
          <w:p w14:paraId="06B30546" w14:textId="77777777" w:rsidR="004D0AC8" w:rsidRPr="00E07A26" w:rsidRDefault="004D0AC8" w:rsidP="00E90701">
            <w:pPr>
              <w:pStyle w:val="Texttabel"/>
              <w:rPr>
                <w:b/>
                <w:color w:val="auto"/>
              </w:rPr>
            </w:pPr>
            <w:r w:rsidRPr="00E07A26">
              <w:rPr>
                <w:b/>
                <w:color w:val="auto"/>
              </w:rPr>
              <w:t>2002</w:t>
            </w:r>
          </w:p>
        </w:tc>
        <w:tc>
          <w:tcPr>
            <w:tcW w:w="273" w:type="pct"/>
            <w:shd w:val="clear" w:color="auto" w:fill="BFBFBF" w:themeFill="background1" w:themeFillShade="BF"/>
          </w:tcPr>
          <w:p w14:paraId="1CDDF10D" w14:textId="77777777" w:rsidR="004D0AC8" w:rsidRPr="00E07A26" w:rsidRDefault="004D0AC8" w:rsidP="00E90701">
            <w:pPr>
              <w:pStyle w:val="Texttabel"/>
              <w:rPr>
                <w:b/>
                <w:color w:val="auto"/>
              </w:rPr>
            </w:pPr>
            <w:r w:rsidRPr="00E07A26">
              <w:rPr>
                <w:b/>
                <w:color w:val="auto"/>
              </w:rPr>
              <w:t>2003</w:t>
            </w:r>
          </w:p>
        </w:tc>
        <w:tc>
          <w:tcPr>
            <w:tcW w:w="273" w:type="pct"/>
            <w:shd w:val="clear" w:color="auto" w:fill="BFBFBF" w:themeFill="background1" w:themeFillShade="BF"/>
          </w:tcPr>
          <w:p w14:paraId="0975300E" w14:textId="77777777" w:rsidR="004D0AC8" w:rsidRPr="00E07A26" w:rsidRDefault="004D0AC8" w:rsidP="00E90701">
            <w:pPr>
              <w:pStyle w:val="Texttabel"/>
              <w:rPr>
                <w:b/>
                <w:color w:val="auto"/>
              </w:rPr>
            </w:pPr>
            <w:r w:rsidRPr="00E07A26">
              <w:rPr>
                <w:b/>
                <w:color w:val="auto"/>
              </w:rPr>
              <w:t>2004</w:t>
            </w:r>
          </w:p>
        </w:tc>
        <w:tc>
          <w:tcPr>
            <w:tcW w:w="273" w:type="pct"/>
            <w:shd w:val="clear" w:color="auto" w:fill="BFBFBF" w:themeFill="background1" w:themeFillShade="BF"/>
          </w:tcPr>
          <w:p w14:paraId="6FC142A1" w14:textId="77777777" w:rsidR="004D0AC8" w:rsidRPr="00E07A26" w:rsidRDefault="004D0AC8" w:rsidP="00E90701">
            <w:pPr>
              <w:pStyle w:val="Texttabel"/>
              <w:rPr>
                <w:b/>
                <w:color w:val="auto"/>
              </w:rPr>
            </w:pPr>
            <w:r w:rsidRPr="00E07A26">
              <w:rPr>
                <w:b/>
                <w:color w:val="auto"/>
              </w:rPr>
              <w:t>2005</w:t>
            </w:r>
          </w:p>
        </w:tc>
        <w:tc>
          <w:tcPr>
            <w:tcW w:w="273" w:type="pct"/>
            <w:shd w:val="clear" w:color="auto" w:fill="BFBFBF" w:themeFill="background1" w:themeFillShade="BF"/>
          </w:tcPr>
          <w:p w14:paraId="64260782" w14:textId="77777777" w:rsidR="004D0AC8" w:rsidRPr="00E07A26" w:rsidRDefault="004D0AC8" w:rsidP="00E90701">
            <w:pPr>
              <w:pStyle w:val="Texttabel"/>
              <w:rPr>
                <w:b/>
                <w:color w:val="auto"/>
              </w:rPr>
            </w:pPr>
            <w:r w:rsidRPr="00E07A26">
              <w:rPr>
                <w:b/>
                <w:color w:val="auto"/>
              </w:rPr>
              <w:t>2006</w:t>
            </w:r>
          </w:p>
        </w:tc>
        <w:tc>
          <w:tcPr>
            <w:tcW w:w="273" w:type="pct"/>
            <w:shd w:val="clear" w:color="auto" w:fill="BFBFBF" w:themeFill="background1" w:themeFillShade="BF"/>
          </w:tcPr>
          <w:p w14:paraId="21FAEB28" w14:textId="77777777" w:rsidR="004D0AC8" w:rsidRPr="00E07A26" w:rsidRDefault="004D0AC8" w:rsidP="00E90701">
            <w:pPr>
              <w:pStyle w:val="Texttabel"/>
              <w:rPr>
                <w:b/>
                <w:color w:val="auto"/>
              </w:rPr>
            </w:pPr>
            <w:r w:rsidRPr="00E07A26">
              <w:rPr>
                <w:b/>
                <w:color w:val="auto"/>
              </w:rPr>
              <w:t>2007</w:t>
            </w:r>
          </w:p>
        </w:tc>
        <w:tc>
          <w:tcPr>
            <w:tcW w:w="273" w:type="pct"/>
            <w:shd w:val="clear" w:color="auto" w:fill="BFBFBF" w:themeFill="background1" w:themeFillShade="BF"/>
          </w:tcPr>
          <w:p w14:paraId="321C2AB5" w14:textId="77777777" w:rsidR="004D0AC8" w:rsidRPr="00E07A26" w:rsidRDefault="004D0AC8" w:rsidP="00E90701">
            <w:pPr>
              <w:pStyle w:val="Texttabel"/>
              <w:rPr>
                <w:b/>
                <w:color w:val="auto"/>
              </w:rPr>
            </w:pPr>
            <w:r w:rsidRPr="00E07A26">
              <w:rPr>
                <w:b/>
                <w:color w:val="auto"/>
              </w:rPr>
              <w:t>2008</w:t>
            </w:r>
          </w:p>
        </w:tc>
        <w:tc>
          <w:tcPr>
            <w:tcW w:w="273" w:type="pct"/>
            <w:shd w:val="clear" w:color="auto" w:fill="BFBFBF" w:themeFill="background1" w:themeFillShade="BF"/>
          </w:tcPr>
          <w:p w14:paraId="7D9F3F09" w14:textId="77777777" w:rsidR="004D0AC8" w:rsidRPr="00E07A26" w:rsidRDefault="004D0AC8" w:rsidP="00E90701">
            <w:pPr>
              <w:pStyle w:val="Texttabel"/>
              <w:rPr>
                <w:b/>
                <w:color w:val="auto"/>
              </w:rPr>
            </w:pPr>
            <w:r w:rsidRPr="00E07A26">
              <w:rPr>
                <w:b/>
                <w:color w:val="auto"/>
              </w:rPr>
              <w:t>2009</w:t>
            </w:r>
          </w:p>
        </w:tc>
        <w:tc>
          <w:tcPr>
            <w:tcW w:w="273" w:type="pct"/>
            <w:shd w:val="clear" w:color="auto" w:fill="BFBFBF" w:themeFill="background1" w:themeFillShade="BF"/>
          </w:tcPr>
          <w:p w14:paraId="614241F1" w14:textId="77777777" w:rsidR="004D0AC8" w:rsidRPr="00E07A26" w:rsidRDefault="004D0AC8" w:rsidP="00E90701">
            <w:pPr>
              <w:pStyle w:val="Texttabel"/>
              <w:rPr>
                <w:b/>
                <w:color w:val="auto"/>
              </w:rPr>
            </w:pPr>
            <w:r w:rsidRPr="00E07A26">
              <w:rPr>
                <w:b/>
                <w:color w:val="auto"/>
              </w:rPr>
              <w:t>2010</w:t>
            </w:r>
          </w:p>
        </w:tc>
        <w:tc>
          <w:tcPr>
            <w:tcW w:w="273" w:type="pct"/>
            <w:shd w:val="clear" w:color="auto" w:fill="BFBFBF" w:themeFill="background1" w:themeFillShade="BF"/>
          </w:tcPr>
          <w:p w14:paraId="45E89630" w14:textId="77777777" w:rsidR="004D0AC8" w:rsidRPr="00E07A26" w:rsidRDefault="004D0AC8" w:rsidP="00E90701">
            <w:pPr>
              <w:pStyle w:val="Texttabel"/>
              <w:rPr>
                <w:b/>
                <w:color w:val="auto"/>
              </w:rPr>
            </w:pPr>
            <w:r w:rsidRPr="00E07A26">
              <w:rPr>
                <w:b/>
                <w:color w:val="auto"/>
              </w:rPr>
              <w:t>2011</w:t>
            </w:r>
          </w:p>
        </w:tc>
        <w:tc>
          <w:tcPr>
            <w:tcW w:w="273" w:type="pct"/>
            <w:shd w:val="clear" w:color="auto" w:fill="BFBFBF" w:themeFill="background1" w:themeFillShade="BF"/>
          </w:tcPr>
          <w:p w14:paraId="06D68EE6" w14:textId="77777777" w:rsidR="004D0AC8" w:rsidRPr="00E07A26" w:rsidRDefault="004D0AC8" w:rsidP="00E90701">
            <w:pPr>
              <w:pStyle w:val="Texttabel"/>
              <w:rPr>
                <w:b/>
                <w:color w:val="auto"/>
              </w:rPr>
            </w:pPr>
            <w:r w:rsidRPr="00E07A26">
              <w:rPr>
                <w:b/>
                <w:color w:val="auto"/>
              </w:rPr>
              <w:t>2012</w:t>
            </w:r>
          </w:p>
        </w:tc>
        <w:tc>
          <w:tcPr>
            <w:tcW w:w="273" w:type="pct"/>
            <w:shd w:val="clear" w:color="auto" w:fill="BFBFBF" w:themeFill="background1" w:themeFillShade="BF"/>
          </w:tcPr>
          <w:p w14:paraId="7034D0C3" w14:textId="77777777" w:rsidR="004D0AC8" w:rsidRPr="00E07A26" w:rsidRDefault="004D0AC8" w:rsidP="00E90701">
            <w:pPr>
              <w:pStyle w:val="Texttabel"/>
              <w:rPr>
                <w:b/>
                <w:color w:val="auto"/>
              </w:rPr>
            </w:pPr>
            <w:r w:rsidRPr="00E07A26">
              <w:rPr>
                <w:b/>
                <w:color w:val="auto"/>
              </w:rPr>
              <w:t>2013</w:t>
            </w:r>
          </w:p>
        </w:tc>
        <w:tc>
          <w:tcPr>
            <w:tcW w:w="273" w:type="pct"/>
            <w:shd w:val="clear" w:color="auto" w:fill="BFBFBF" w:themeFill="background1" w:themeFillShade="BF"/>
          </w:tcPr>
          <w:p w14:paraId="3539C66C" w14:textId="77777777" w:rsidR="004D0AC8" w:rsidRPr="00E07A26" w:rsidRDefault="004D0AC8" w:rsidP="00E90701">
            <w:pPr>
              <w:pStyle w:val="Texttabel"/>
              <w:rPr>
                <w:b/>
                <w:color w:val="auto"/>
              </w:rPr>
            </w:pPr>
            <w:r w:rsidRPr="00E07A26">
              <w:rPr>
                <w:b/>
                <w:color w:val="auto"/>
              </w:rPr>
              <w:t>2014</w:t>
            </w:r>
          </w:p>
        </w:tc>
        <w:tc>
          <w:tcPr>
            <w:tcW w:w="273" w:type="pct"/>
            <w:shd w:val="clear" w:color="auto" w:fill="BFBFBF" w:themeFill="background1" w:themeFillShade="BF"/>
          </w:tcPr>
          <w:p w14:paraId="047DE133" w14:textId="77777777" w:rsidR="004D0AC8" w:rsidRPr="00E07A26" w:rsidRDefault="004D0AC8" w:rsidP="00E90701">
            <w:pPr>
              <w:pStyle w:val="Texttabel"/>
              <w:rPr>
                <w:b/>
                <w:color w:val="auto"/>
              </w:rPr>
            </w:pPr>
            <w:r w:rsidRPr="00E07A26">
              <w:rPr>
                <w:b/>
                <w:color w:val="auto"/>
              </w:rPr>
              <w:t>2015</w:t>
            </w:r>
          </w:p>
        </w:tc>
        <w:tc>
          <w:tcPr>
            <w:tcW w:w="266" w:type="pct"/>
            <w:shd w:val="clear" w:color="auto" w:fill="BFBFBF" w:themeFill="background1" w:themeFillShade="BF"/>
          </w:tcPr>
          <w:p w14:paraId="6C350B56" w14:textId="77777777" w:rsidR="004D0AC8" w:rsidRPr="00E07A26" w:rsidRDefault="004D0AC8" w:rsidP="00E90701">
            <w:pPr>
              <w:pStyle w:val="Texttabel"/>
              <w:rPr>
                <w:b/>
                <w:color w:val="auto"/>
              </w:rPr>
            </w:pPr>
            <w:r w:rsidRPr="00E07A26">
              <w:rPr>
                <w:b/>
                <w:color w:val="auto"/>
              </w:rPr>
              <w:t>2016</w:t>
            </w:r>
          </w:p>
        </w:tc>
      </w:tr>
      <w:tr w:rsidR="00E07A26" w:rsidRPr="00E07A26" w14:paraId="215FFB34" w14:textId="77777777" w:rsidTr="004D0AC8">
        <w:tc>
          <w:tcPr>
            <w:tcW w:w="366" w:type="pct"/>
            <w:shd w:val="clear" w:color="auto" w:fill="BFBFBF" w:themeFill="background1" w:themeFillShade="BF"/>
          </w:tcPr>
          <w:p w14:paraId="1B476BD7" w14:textId="77777777" w:rsidR="004D0AC8" w:rsidRPr="00E07A26" w:rsidRDefault="004D0AC8" w:rsidP="00E90701">
            <w:pPr>
              <w:pStyle w:val="Texttabel"/>
              <w:rPr>
                <w:b/>
                <w:color w:val="auto"/>
              </w:rPr>
            </w:pPr>
            <w:r w:rsidRPr="00E07A26">
              <w:rPr>
                <w:b/>
                <w:color w:val="auto"/>
              </w:rPr>
              <w:t>Valoare</w:t>
            </w:r>
          </w:p>
        </w:tc>
        <w:tc>
          <w:tcPr>
            <w:tcW w:w="273" w:type="pct"/>
          </w:tcPr>
          <w:p w14:paraId="1E00E256" w14:textId="77777777" w:rsidR="004D0AC8" w:rsidRPr="00E07A26" w:rsidRDefault="004D0AC8" w:rsidP="00E90701">
            <w:pPr>
              <w:pStyle w:val="Texttabel"/>
              <w:rPr>
                <w:b/>
                <w:color w:val="auto"/>
              </w:rPr>
            </w:pPr>
            <w:r w:rsidRPr="00E07A26">
              <w:rPr>
                <w:b/>
                <w:color w:val="auto"/>
              </w:rPr>
              <w:t>12.4</w:t>
            </w:r>
          </w:p>
        </w:tc>
        <w:tc>
          <w:tcPr>
            <w:tcW w:w="273" w:type="pct"/>
          </w:tcPr>
          <w:p w14:paraId="22F7BECE" w14:textId="77777777" w:rsidR="004D0AC8" w:rsidRPr="00E07A26" w:rsidRDefault="004D0AC8" w:rsidP="00E90701">
            <w:pPr>
              <w:pStyle w:val="Texttabel"/>
              <w:rPr>
                <w:b/>
                <w:color w:val="auto"/>
              </w:rPr>
            </w:pPr>
            <w:r w:rsidRPr="00E07A26">
              <w:rPr>
                <w:b/>
                <w:color w:val="auto"/>
              </w:rPr>
              <w:t>12.3</w:t>
            </w:r>
          </w:p>
        </w:tc>
        <w:tc>
          <w:tcPr>
            <w:tcW w:w="273" w:type="pct"/>
          </w:tcPr>
          <w:p w14:paraId="155FBC35" w14:textId="77777777" w:rsidR="004D0AC8" w:rsidRPr="00E07A26" w:rsidRDefault="004D0AC8" w:rsidP="00E90701">
            <w:pPr>
              <w:pStyle w:val="Texttabel"/>
              <w:rPr>
                <w:b/>
                <w:color w:val="auto"/>
              </w:rPr>
            </w:pPr>
            <w:r w:rsidRPr="00E07A26">
              <w:rPr>
                <w:b/>
                <w:color w:val="auto"/>
              </w:rPr>
              <w:t>12.6</w:t>
            </w:r>
          </w:p>
        </w:tc>
        <w:tc>
          <w:tcPr>
            <w:tcW w:w="273" w:type="pct"/>
          </w:tcPr>
          <w:p w14:paraId="14C3E8CA" w14:textId="77777777" w:rsidR="004D0AC8" w:rsidRPr="00E07A26" w:rsidRDefault="004D0AC8" w:rsidP="00E90701">
            <w:pPr>
              <w:pStyle w:val="Texttabel"/>
              <w:rPr>
                <w:b/>
                <w:color w:val="auto"/>
              </w:rPr>
            </w:pPr>
            <w:r w:rsidRPr="00E07A26">
              <w:rPr>
                <w:b/>
                <w:color w:val="auto"/>
              </w:rPr>
              <w:t>11.1</w:t>
            </w:r>
          </w:p>
        </w:tc>
        <w:tc>
          <w:tcPr>
            <w:tcW w:w="273" w:type="pct"/>
          </w:tcPr>
          <w:p w14:paraId="3AC65551" w14:textId="77777777" w:rsidR="004D0AC8" w:rsidRPr="00E07A26" w:rsidRDefault="004D0AC8" w:rsidP="00E90701">
            <w:pPr>
              <w:pStyle w:val="Texttabel"/>
              <w:rPr>
                <w:b/>
                <w:color w:val="auto"/>
              </w:rPr>
            </w:pPr>
            <w:r w:rsidRPr="00E07A26">
              <w:rPr>
                <w:b/>
                <w:color w:val="auto"/>
              </w:rPr>
              <w:t>12.06</w:t>
            </w:r>
          </w:p>
        </w:tc>
        <w:tc>
          <w:tcPr>
            <w:tcW w:w="273" w:type="pct"/>
          </w:tcPr>
          <w:p w14:paraId="65C3C649" w14:textId="77777777" w:rsidR="004D0AC8" w:rsidRPr="00E07A26" w:rsidRDefault="004D0AC8" w:rsidP="00E90701">
            <w:pPr>
              <w:pStyle w:val="Texttabel"/>
              <w:rPr>
                <w:b/>
                <w:color w:val="auto"/>
              </w:rPr>
            </w:pPr>
            <w:r w:rsidRPr="00E07A26">
              <w:rPr>
                <w:b/>
                <w:color w:val="auto"/>
              </w:rPr>
              <w:t>12.1</w:t>
            </w:r>
          </w:p>
        </w:tc>
        <w:tc>
          <w:tcPr>
            <w:tcW w:w="273" w:type="pct"/>
          </w:tcPr>
          <w:p w14:paraId="229AD1C3" w14:textId="77777777" w:rsidR="004D0AC8" w:rsidRPr="00E07A26" w:rsidRDefault="004D0AC8" w:rsidP="00E90701">
            <w:pPr>
              <w:pStyle w:val="Texttabel"/>
              <w:rPr>
                <w:b/>
                <w:color w:val="auto"/>
              </w:rPr>
            </w:pPr>
            <w:r w:rsidRPr="00E07A26">
              <w:rPr>
                <w:b/>
                <w:color w:val="auto"/>
              </w:rPr>
              <w:t>11.9</w:t>
            </w:r>
          </w:p>
        </w:tc>
        <w:tc>
          <w:tcPr>
            <w:tcW w:w="273" w:type="pct"/>
          </w:tcPr>
          <w:p w14:paraId="286DE741" w14:textId="77777777" w:rsidR="004D0AC8" w:rsidRPr="00E07A26" w:rsidRDefault="004D0AC8" w:rsidP="00E90701">
            <w:pPr>
              <w:pStyle w:val="Texttabel"/>
              <w:rPr>
                <w:b/>
                <w:color w:val="auto"/>
              </w:rPr>
            </w:pPr>
            <w:r w:rsidRPr="00E07A26">
              <w:rPr>
                <w:b/>
                <w:color w:val="auto"/>
              </w:rPr>
              <w:t>13.1</w:t>
            </w:r>
          </w:p>
        </w:tc>
        <w:tc>
          <w:tcPr>
            <w:tcW w:w="273" w:type="pct"/>
          </w:tcPr>
          <w:p w14:paraId="1B4D720C" w14:textId="77777777" w:rsidR="004D0AC8" w:rsidRPr="00E07A26" w:rsidRDefault="004D0AC8" w:rsidP="004D0AC8">
            <w:pPr>
              <w:pStyle w:val="Texttabel"/>
              <w:jc w:val="both"/>
              <w:rPr>
                <w:b/>
                <w:color w:val="auto"/>
              </w:rPr>
            </w:pPr>
            <w:r w:rsidRPr="00E07A26">
              <w:rPr>
                <w:b/>
                <w:color w:val="auto"/>
              </w:rPr>
              <w:t>12.9</w:t>
            </w:r>
          </w:p>
        </w:tc>
        <w:tc>
          <w:tcPr>
            <w:tcW w:w="273" w:type="pct"/>
          </w:tcPr>
          <w:p w14:paraId="051CEA24" w14:textId="77777777" w:rsidR="004D0AC8" w:rsidRPr="00E07A26" w:rsidRDefault="004D0AC8" w:rsidP="00E90701">
            <w:pPr>
              <w:pStyle w:val="Texttabel"/>
              <w:rPr>
                <w:b/>
                <w:color w:val="auto"/>
              </w:rPr>
            </w:pPr>
            <w:r w:rsidRPr="00E07A26">
              <w:rPr>
                <w:b/>
                <w:color w:val="auto"/>
              </w:rPr>
              <w:t>12.8</w:t>
            </w:r>
          </w:p>
        </w:tc>
        <w:tc>
          <w:tcPr>
            <w:tcW w:w="273" w:type="pct"/>
          </w:tcPr>
          <w:p w14:paraId="414F07E6" w14:textId="77777777" w:rsidR="004D0AC8" w:rsidRPr="00E07A26" w:rsidRDefault="004D0AC8" w:rsidP="00E90701">
            <w:pPr>
              <w:pStyle w:val="Texttabel"/>
              <w:rPr>
                <w:b/>
                <w:color w:val="auto"/>
              </w:rPr>
            </w:pPr>
            <w:r w:rsidRPr="00E07A26">
              <w:rPr>
                <w:b/>
                <w:color w:val="auto"/>
              </w:rPr>
              <w:t>12.6</w:t>
            </w:r>
          </w:p>
        </w:tc>
        <w:tc>
          <w:tcPr>
            <w:tcW w:w="273" w:type="pct"/>
          </w:tcPr>
          <w:p w14:paraId="0FEECB77" w14:textId="77777777" w:rsidR="004D0AC8" w:rsidRPr="00E07A26" w:rsidRDefault="004D0AC8" w:rsidP="00E90701">
            <w:pPr>
              <w:pStyle w:val="Texttabel"/>
              <w:rPr>
                <w:b/>
                <w:color w:val="auto"/>
              </w:rPr>
            </w:pPr>
            <w:r w:rsidRPr="00E07A26">
              <w:rPr>
                <w:b/>
                <w:color w:val="auto"/>
              </w:rPr>
              <w:t>11.7</w:t>
            </w:r>
          </w:p>
        </w:tc>
        <w:tc>
          <w:tcPr>
            <w:tcW w:w="273" w:type="pct"/>
          </w:tcPr>
          <w:p w14:paraId="57003D97" w14:textId="77777777" w:rsidR="004D0AC8" w:rsidRPr="00E07A26" w:rsidRDefault="004D0AC8" w:rsidP="00E90701">
            <w:pPr>
              <w:pStyle w:val="Texttabel"/>
              <w:rPr>
                <w:b/>
                <w:color w:val="auto"/>
              </w:rPr>
            </w:pPr>
            <w:r w:rsidRPr="00E07A26">
              <w:rPr>
                <w:b/>
                <w:color w:val="auto"/>
              </w:rPr>
              <w:t>12.6</w:t>
            </w:r>
          </w:p>
        </w:tc>
        <w:tc>
          <w:tcPr>
            <w:tcW w:w="273" w:type="pct"/>
          </w:tcPr>
          <w:p w14:paraId="3F47ADE3" w14:textId="77777777" w:rsidR="004D0AC8" w:rsidRPr="00E07A26" w:rsidRDefault="004D0AC8" w:rsidP="00E90701">
            <w:pPr>
              <w:pStyle w:val="Texttabel"/>
              <w:rPr>
                <w:b/>
                <w:color w:val="auto"/>
              </w:rPr>
            </w:pPr>
            <w:r w:rsidRPr="00E07A26">
              <w:rPr>
                <w:b/>
                <w:color w:val="auto"/>
              </w:rPr>
              <w:t>12.8</w:t>
            </w:r>
          </w:p>
        </w:tc>
        <w:tc>
          <w:tcPr>
            <w:tcW w:w="273" w:type="pct"/>
          </w:tcPr>
          <w:p w14:paraId="3BE6A3C0" w14:textId="77777777" w:rsidR="004D0AC8" w:rsidRPr="00E07A26" w:rsidRDefault="004D0AC8" w:rsidP="00E90701">
            <w:pPr>
              <w:pStyle w:val="Texttabel"/>
              <w:rPr>
                <w:b/>
                <w:color w:val="auto"/>
              </w:rPr>
            </w:pPr>
            <w:r w:rsidRPr="00E07A26">
              <w:rPr>
                <w:b/>
                <w:color w:val="auto"/>
              </w:rPr>
              <w:t>12.6</w:t>
            </w:r>
          </w:p>
        </w:tc>
        <w:tc>
          <w:tcPr>
            <w:tcW w:w="273" w:type="pct"/>
          </w:tcPr>
          <w:p w14:paraId="1A24BEC4" w14:textId="77777777" w:rsidR="004D0AC8" w:rsidRPr="00E07A26" w:rsidRDefault="004D0AC8" w:rsidP="00E90701">
            <w:pPr>
              <w:pStyle w:val="Texttabel"/>
              <w:rPr>
                <w:b/>
                <w:color w:val="auto"/>
              </w:rPr>
            </w:pPr>
            <w:r w:rsidRPr="00E07A26">
              <w:rPr>
                <w:b/>
                <w:color w:val="auto"/>
              </w:rPr>
              <w:t>12.8</w:t>
            </w:r>
          </w:p>
        </w:tc>
        <w:tc>
          <w:tcPr>
            <w:tcW w:w="266" w:type="pct"/>
          </w:tcPr>
          <w:p w14:paraId="0EB719A8" w14:textId="77777777" w:rsidR="004D0AC8" w:rsidRPr="00E07A26" w:rsidRDefault="004D0AC8" w:rsidP="00E90701">
            <w:pPr>
              <w:pStyle w:val="Texttabel"/>
              <w:rPr>
                <w:b/>
                <w:color w:val="auto"/>
              </w:rPr>
            </w:pPr>
            <w:r w:rsidRPr="00E07A26">
              <w:rPr>
                <w:b/>
                <w:color w:val="auto"/>
              </w:rPr>
              <w:t>12.6</w:t>
            </w:r>
          </w:p>
        </w:tc>
      </w:tr>
    </w:tbl>
    <w:p w14:paraId="7A34C411" w14:textId="288F2E0A" w:rsidR="00DD38A2" w:rsidRPr="00E07A26" w:rsidRDefault="00DD38A2" w:rsidP="001A7746">
      <w:pPr>
        <w:pStyle w:val="Caption"/>
        <w:rPr>
          <w:color w:val="auto"/>
        </w:rPr>
      </w:pPr>
      <w:bookmarkStart w:id="98" w:name="_Toc499054324"/>
      <w:r w:rsidRPr="00E07A26">
        <w:rPr>
          <w:color w:val="auto"/>
        </w:rPr>
        <w:t xml:space="preserve">Tabel </w:t>
      </w:r>
      <w:r w:rsidR="0032141F" w:rsidRPr="00E07A26">
        <w:rPr>
          <w:color w:val="auto"/>
        </w:rPr>
        <w:fldChar w:fldCharType="begin"/>
      </w:r>
      <w:r w:rsidR="0032141F" w:rsidRPr="00E07A26">
        <w:rPr>
          <w:color w:val="auto"/>
        </w:rPr>
        <w:instrText xml:space="preserve"> SEQ Tabel \* ARABIC </w:instrText>
      </w:r>
      <w:r w:rsidR="0032141F" w:rsidRPr="00E07A26">
        <w:rPr>
          <w:color w:val="auto"/>
        </w:rPr>
        <w:fldChar w:fldCharType="separate"/>
      </w:r>
      <w:r w:rsidR="008D4628" w:rsidRPr="00E07A26">
        <w:rPr>
          <w:noProof/>
          <w:color w:val="auto"/>
        </w:rPr>
        <w:t>8</w:t>
      </w:r>
      <w:r w:rsidR="0032141F" w:rsidRPr="00E07A26">
        <w:rPr>
          <w:noProof/>
          <w:color w:val="auto"/>
        </w:rPr>
        <w:fldChar w:fldCharType="end"/>
      </w:r>
      <w:r w:rsidR="001A7746" w:rsidRPr="00E07A26">
        <w:rPr>
          <w:color w:val="auto"/>
        </w:rPr>
        <w:t xml:space="preserve"> - Valorile multianuale medii ale umezelii aerului la Stația meteorologică Gura Portiței, județul Constanța între anii 2000-2016</w:t>
      </w:r>
      <w:r w:rsidR="00687717" w:rsidRPr="00E07A26">
        <w:rPr>
          <w:color w:val="auto"/>
        </w:rPr>
        <w:t xml:space="preserve"> (%)</w:t>
      </w:r>
      <w:bookmarkEnd w:id="98"/>
    </w:p>
    <w:tbl>
      <w:tblPr>
        <w:tblStyle w:val="TableGrid"/>
        <w:tblW w:w="5000" w:type="pct"/>
        <w:tblLook w:val="04A0" w:firstRow="1" w:lastRow="0" w:firstColumn="1" w:lastColumn="0" w:noHBand="0" w:noVBand="1"/>
      </w:tblPr>
      <w:tblGrid>
        <w:gridCol w:w="1064"/>
        <w:gridCol w:w="794"/>
        <w:gridCol w:w="794"/>
        <w:gridCol w:w="794"/>
        <w:gridCol w:w="794"/>
        <w:gridCol w:w="794"/>
        <w:gridCol w:w="794"/>
        <w:gridCol w:w="795"/>
        <w:gridCol w:w="795"/>
        <w:gridCol w:w="795"/>
        <w:gridCol w:w="795"/>
        <w:gridCol w:w="795"/>
        <w:gridCol w:w="795"/>
        <w:gridCol w:w="795"/>
        <w:gridCol w:w="795"/>
        <w:gridCol w:w="795"/>
        <w:gridCol w:w="795"/>
        <w:gridCol w:w="774"/>
      </w:tblGrid>
      <w:tr w:rsidR="00E07A26" w:rsidRPr="00E07A26" w14:paraId="71741A9F" w14:textId="77777777" w:rsidTr="007A6B24">
        <w:tc>
          <w:tcPr>
            <w:tcW w:w="366" w:type="pct"/>
            <w:shd w:val="clear" w:color="auto" w:fill="BFBFBF" w:themeFill="background1" w:themeFillShade="BF"/>
          </w:tcPr>
          <w:p w14:paraId="5552B9A2" w14:textId="77777777" w:rsidR="00DD38A2" w:rsidRPr="00E07A26" w:rsidRDefault="00DD38A2" w:rsidP="007A6B24">
            <w:pPr>
              <w:pStyle w:val="Texttabel"/>
              <w:rPr>
                <w:b/>
                <w:color w:val="auto"/>
              </w:rPr>
            </w:pPr>
            <w:r w:rsidRPr="00E07A26">
              <w:rPr>
                <w:b/>
                <w:color w:val="auto"/>
              </w:rPr>
              <w:t>Anul</w:t>
            </w:r>
          </w:p>
        </w:tc>
        <w:tc>
          <w:tcPr>
            <w:tcW w:w="273" w:type="pct"/>
            <w:shd w:val="clear" w:color="auto" w:fill="BFBFBF" w:themeFill="background1" w:themeFillShade="BF"/>
          </w:tcPr>
          <w:p w14:paraId="61A8669F" w14:textId="77777777" w:rsidR="00DD38A2" w:rsidRPr="00E07A26" w:rsidRDefault="00DD38A2" w:rsidP="007A6B24">
            <w:pPr>
              <w:pStyle w:val="Texttabel"/>
              <w:rPr>
                <w:b/>
                <w:color w:val="auto"/>
              </w:rPr>
            </w:pPr>
            <w:r w:rsidRPr="00E07A26">
              <w:rPr>
                <w:b/>
                <w:color w:val="auto"/>
              </w:rPr>
              <w:t>2000</w:t>
            </w:r>
          </w:p>
        </w:tc>
        <w:tc>
          <w:tcPr>
            <w:tcW w:w="273" w:type="pct"/>
            <w:shd w:val="clear" w:color="auto" w:fill="BFBFBF" w:themeFill="background1" w:themeFillShade="BF"/>
          </w:tcPr>
          <w:p w14:paraId="1475DBBF" w14:textId="77777777" w:rsidR="00DD38A2" w:rsidRPr="00E07A26" w:rsidRDefault="00DD38A2" w:rsidP="007A6B24">
            <w:pPr>
              <w:pStyle w:val="Texttabel"/>
              <w:rPr>
                <w:b/>
                <w:color w:val="auto"/>
              </w:rPr>
            </w:pPr>
            <w:r w:rsidRPr="00E07A26">
              <w:rPr>
                <w:b/>
                <w:color w:val="auto"/>
              </w:rPr>
              <w:t>2001</w:t>
            </w:r>
          </w:p>
        </w:tc>
        <w:tc>
          <w:tcPr>
            <w:tcW w:w="273" w:type="pct"/>
            <w:shd w:val="clear" w:color="auto" w:fill="BFBFBF" w:themeFill="background1" w:themeFillShade="BF"/>
          </w:tcPr>
          <w:p w14:paraId="087BFD24" w14:textId="77777777" w:rsidR="00DD38A2" w:rsidRPr="00E07A26" w:rsidRDefault="00DD38A2" w:rsidP="007A6B24">
            <w:pPr>
              <w:pStyle w:val="Texttabel"/>
              <w:rPr>
                <w:b/>
                <w:color w:val="auto"/>
              </w:rPr>
            </w:pPr>
            <w:r w:rsidRPr="00E07A26">
              <w:rPr>
                <w:b/>
                <w:color w:val="auto"/>
              </w:rPr>
              <w:t>2002</w:t>
            </w:r>
          </w:p>
        </w:tc>
        <w:tc>
          <w:tcPr>
            <w:tcW w:w="273" w:type="pct"/>
            <w:shd w:val="clear" w:color="auto" w:fill="BFBFBF" w:themeFill="background1" w:themeFillShade="BF"/>
          </w:tcPr>
          <w:p w14:paraId="17AAFDE3" w14:textId="77777777" w:rsidR="00DD38A2" w:rsidRPr="00E07A26" w:rsidRDefault="00DD38A2" w:rsidP="007A6B24">
            <w:pPr>
              <w:pStyle w:val="Texttabel"/>
              <w:rPr>
                <w:b/>
                <w:color w:val="auto"/>
              </w:rPr>
            </w:pPr>
            <w:r w:rsidRPr="00E07A26">
              <w:rPr>
                <w:b/>
                <w:color w:val="auto"/>
              </w:rPr>
              <w:t>2003</w:t>
            </w:r>
          </w:p>
        </w:tc>
        <w:tc>
          <w:tcPr>
            <w:tcW w:w="273" w:type="pct"/>
            <w:shd w:val="clear" w:color="auto" w:fill="BFBFBF" w:themeFill="background1" w:themeFillShade="BF"/>
          </w:tcPr>
          <w:p w14:paraId="15DA9C99" w14:textId="77777777" w:rsidR="00DD38A2" w:rsidRPr="00E07A26" w:rsidRDefault="00DD38A2" w:rsidP="007A6B24">
            <w:pPr>
              <w:pStyle w:val="Texttabel"/>
              <w:rPr>
                <w:b/>
                <w:color w:val="auto"/>
              </w:rPr>
            </w:pPr>
            <w:r w:rsidRPr="00E07A26">
              <w:rPr>
                <w:b/>
                <w:color w:val="auto"/>
              </w:rPr>
              <w:t>2004</w:t>
            </w:r>
          </w:p>
        </w:tc>
        <w:tc>
          <w:tcPr>
            <w:tcW w:w="273" w:type="pct"/>
            <w:shd w:val="clear" w:color="auto" w:fill="BFBFBF" w:themeFill="background1" w:themeFillShade="BF"/>
          </w:tcPr>
          <w:p w14:paraId="7EB656B8" w14:textId="77777777" w:rsidR="00DD38A2" w:rsidRPr="00E07A26" w:rsidRDefault="00DD38A2" w:rsidP="007A6B24">
            <w:pPr>
              <w:pStyle w:val="Texttabel"/>
              <w:rPr>
                <w:b/>
                <w:color w:val="auto"/>
              </w:rPr>
            </w:pPr>
            <w:r w:rsidRPr="00E07A26">
              <w:rPr>
                <w:b/>
                <w:color w:val="auto"/>
              </w:rPr>
              <w:t>2005</w:t>
            </w:r>
          </w:p>
        </w:tc>
        <w:tc>
          <w:tcPr>
            <w:tcW w:w="273" w:type="pct"/>
            <w:shd w:val="clear" w:color="auto" w:fill="BFBFBF" w:themeFill="background1" w:themeFillShade="BF"/>
          </w:tcPr>
          <w:p w14:paraId="3429D970" w14:textId="77777777" w:rsidR="00DD38A2" w:rsidRPr="00E07A26" w:rsidRDefault="00DD38A2" w:rsidP="007A6B24">
            <w:pPr>
              <w:pStyle w:val="Texttabel"/>
              <w:rPr>
                <w:b/>
                <w:color w:val="auto"/>
              </w:rPr>
            </w:pPr>
            <w:r w:rsidRPr="00E07A26">
              <w:rPr>
                <w:b/>
                <w:color w:val="auto"/>
              </w:rPr>
              <w:t>2006</w:t>
            </w:r>
          </w:p>
        </w:tc>
        <w:tc>
          <w:tcPr>
            <w:tcW w:w="273" w:type="pct"/>
            <w:shd w:val="clear" w:color="auto" w:fill="BFBFBF" w:themeFill="background1" w:themeFillShade="BF"/>
          </w:tcPr>
          <w:p w14:paraId="44877C9F" w14:textId="77777777" w:rsidR="00DD38A2" w:rsidRPr="00E07A26" w:rsidRDefault="00DD38A2" w:rsidP="007A6B24">
            <w:pPr>
              <w:pStyle w:val="Texttabel"/>
              <w:rPr>
                <w:b/>
                <w:color w:val="auto"/>
              </w:rPr>
            </w:pPr>
            <w:r w:rsidRPr="00E07A26">
              <w:rPr>
                <w:b/>
                <w:color w:val="auto"/>
              </w:rPr>
              <w:t>2007</w:t>
            </w:r>
          </w:p>
        </w:tc>
        <w:tc>
          <w:tcPr>
            <w:tcW w:w="273" w:type="pct"/>
            <w:shd w:val="clear" w:color="auto" w:fill="BFBFBF" w:themeFill="background1" w:themeFillShade="BF"/>
          </w:tcPr>
          <w:p w14:paraId="1CC4BEEC" w14:textId="77777777" w:rsidR="00DD38A2" w:rsidRPr="00E07A26" w:rsidRDefault="00DD38A2" w:rsidP="007A6B24">
            <w:pPr>
              <w:pStyle w:val="Texttabel"/>
              <w:rPr>
                <w:b/>
                <w:color w:val="auto"/>
              </w:rPr>
            </w:pPr>
            <w:r w:rsidRPr="00E07A26">
              <w:rPr>
                <w:b/>
                <w:color w:val="auto"/>
              </w:rPr>
              <w:t>2008</w:t>
            </w:r>
          </w:p>
        </w:tc>
        <w:tc>
          <w:tcPr>
            <w:tcW w:w="273" w:type="pct"/>
            <w:shd w:val="clear" w:color="auto" w:fill="BFBFBF" w:themeFill="background1" w:themeFillShade="BF"/>
          </w:tcPr>
          <w:p w14:paraId="42DD316F" w14:textId="77777777" w:rsidR="00DD38A2" w:rsidRPr="00E07A26" w:rsidRDefault="00DD38A2" w:rsidP="007A6B24">
            <w:pPr>
              <w:pStyle w:val="Texttabel"/>
              <w:rPr>
                <w:b/>
                <w:color w:val="auto"/>
              </w:rPr>
            </w:pPr>
            <w:r w:rsidRPr="00E07A26">
              <w:rPr>
                <w:b/>
                <w:color w:val="auto"/>
              </w:rPr>
              <w:t>2009</w:t>
            </w:r>
          </w:p>
        </w:tc>
        <w:tc>
          <w:tcPr>
            <w:tcW w:w="273" w:type="pct"/>
            <w:shd w:val="clear" w:color="auto" w:fill="BFBFBF" w:themeFill="background1" w:themeFillShade="BF"/>
          </w:tcPr>
          <w:p w14:paraId="3ABE5707" w14:textId="77777777" w:rsidR="00DD38A2" w:rsidRPr="00E07A26" w:rsidRDefault="00DD38A2" w:rsidP="007A6B24">
            <w:pPr>
              <w:pStyle w:val="Texttabel"/>
              <w:rPr>
                <w:b/>
                <w:color w:val="auto"/>
              </w:rPr>
            </w:pPr>
            <w:r w:rsidRPr="00E07A26">
              <w:rPr>
                <w:b/>
                <w:color w:val="auto"/>
              </w:rPr>
              <w:t>2010</w:t>
            </w:r>
          </w:p>
        </w:tc>
        <w:tc>
          <w:tcPr>
            <w:tcW w:w="273" w:type="pct"/>
            <w:shd w:val="clear" w:color="auto" w:fill="BFBFBF" w:themeFill="background1" w:themeFillShade="BF"/>
          </w:tcPr>
          <w:p w14:paraId="331D6A01" w14:textId="77777777" w:rsidR="00DD38A2" w:rsidRPr="00E07A26" w:rsidRDefault="00DD38A2" w:rsidP="007A6B24">
            <w:pPr>
              <w:pStyle w:val="Texttabel"/>
              <w:rPr>
                <w:b/>
                <w:color w:val="auto"/>
              </w:rPr>
            </w:pPr>
            <w:r w:rsidRPr="00E07A26">
              <w:rPr>
                <w:b/>
                <w:color w:val="auto"/>
              </w:rPr>
              <w:t>2011</w:t>
            </w:r>
          </w:p>
        </w:tc>
        <w:tc>
          <w:tcPr>
            <w:tcW w:w="273" w:type="pct"/>
            <w:shd w:val="clear" w:color="auto" w:fill="BFBFBF" w:themeFill="background1" w:themeFillShade="BF"/>
          </w:tcPr>
          <w:p w14:paraId="0A7886A0" w14:textId="77777777" w:rsidR="00DD38A2" w:rsidRPr="00E07A26" w:rsidRDefault="00DD38A2" w:rsidP="007A6B24">
            <w:pPr>
              <w:pStyle w:val="Texttabel"/>
              <w:rPr>
                <w:b/>
                <w:color w:val="auto"/>
              </w:rPr>
            </w:pPr>
            <w:r w:rsidRPr="00E07A26">
              <w:rPr>
                <w:b/>
                <w:color w:val="auto"/>
              </w:rPr>
              <w:t>2012</w:t>
            </w:r>
          </w:p>
        </w:tc>
        <w:tc>
          <w:tcPr>
            <w:tcW w:w="273" w:type="pct"/>
            <w:shd w:val="clear" w:color="auto" w:fill="BFBFBF" w:themeFill="background1" w:themeFillShade="BF"/>
          </w:tcPr>
          <w:p w14:paraId="4CD16EEF" w14:textId="77777777" w:rsidR="00DD38A2" w:rsidRPr="00E07A26" w:rsidRDefault="00DD38A2" w:rsidP="007A6B24">
            <w:pPr>
              <w:pStyle w:val="Texttabel"/>
              <w:rPr>
                <w:b/>
                <w:color w:val="auto"/>
              </w:rPr>
            </w:pPr>
            <w:r w:rsidRPr="00E07A26">
              <w:rPr>
                <w:b/>
                <w:color w:val="auto"/>
              </w:rPr>
              <w:t>2013</w:t>
            </w:r>
          </w:p>
        </w:tc>
        <w:tc>
          <w:tcPr>
            <w:tcW w:w="273" w:type="pct"/>
            <w:shd w:val="clear" w:color="auto" w:fill="BFBFBF" w:themeFill="background1" w:themeFillShade="BF"/>
          </w:tcPr>
          <w:p w14:paraId="19999341" w14:textId="77777777" w:rsidR="00DD38A2" w:rsidRPr="00E07A26" w:rsidRDefault="00DD38A2" w:rsidP="007A6B24">
            <w:pPr>
              <w:pStyle w:val="Texttabel"/>
              <w:rPr>
                <w:b/>
                <w:color w:val="auto"/>
              </w:rPr>
            </w:pPr>
            <w:r w:rsidRPr="00E07A26">
              <w:rPr>
                <w:b/>
                <w:color w:val="auto"/>
              </w:rPr>
              <w:t>2014</w:t>
            </w:r>
          </w:p>
        </w:tc>
        <w:tc>
          <w:tcPr>
            <w:tcW w:w="273" w:type="pct"/>
            <w:shd w:val="clear" w:color="auto" w:fill="BFBFBF" w:themeFill="background1" w:themeFillShade="BF"/>
          </w:tcPr>
          <w:p w14:paraId="33B2E294" w14:textId="77777777" w:rsidR="00DD38A2" w:rsidRPr="00E07A26" w:rsidRDefault="00DD38A2" w:rsidP="007A6B24">
            <w:pPr>
              <w:pStyle w:val="Texttabel"/>
              <w:rPr>
                <w:b/>
                <w:color w:val="auto"/>
              </w:rPr>
            </w:pPr>
            <w:r w:rsidRPr="00E07A26">
              <w:rPr>
                <w:b/>
                <w:color w:val="auto"/>
              </w:rPr>
              <w:t>2015</w:t>
            </w:r>
          </w:p>
        </w:tc>
        <w:tc>
          <w:tcPr>
            <w:tcW w:w="266" w:type="pct"/>
            <w:shd w:val="clear" w:color="auto" w:fill="BFBFBF" w:themeFill="background1" w:themeFillShade="BF"/>
          </w:tcPr>
          <w:p w14:paraId="70AB29EB" w14:textId="77777777" w:rsidR="00DD38A2" w:rsidRPr="00E07A26" w:rsidRDefault="00DD38A2" w:rsidP="007A6B24">
            <w:pPr>
              <w:pStyle w:val="Texttabel"/>
              <w:rPr>
                <w:b/>
                <w:color w:val="auto"/>
              </w:rPr>
            </w:pPr>
            <w:r w:rsidRPr="00E07A26">
              <w:rPr>
                <w:b/>
                <w:color w:val="auto"/>
              </w:rPr>
              <w:t>2016</w:t>
            </w:r>
          </w:p>
        </w:tc>
      </w:tr>
      <w:tr w:rsidR="00E07A26" w:rsidRPr="00E07A26" w14:paraId="09254714" w14:textId="77777777" w:rsidTr="007A6B24">
        <w:tc>
          <w:tcPr>
            <w:tcW w:w="366" w:type="pct"/>
            <w:shd w:val="clear" w:color="auto" w:fill="BFBFBF" w:themeFill="background1" w:themeFillShade="BF"/>
          </w:tcPr>
          <w:p w14:paraId="0E2E4884" w14:textId="77777777" w:rsidR="00DD38A2" w:rsidRPr="00E07A26" w:rsidRDefault="00DD38A2" w:rsidP="007A6B24">
            <w:pPr>
              <w:pStyle w:val="Texttabel"/>
              <w:rPr>
                <w:b/>
                <w:color w:val="auto"/>
              </w:rPr>
            </w:pPr>
            <w:r w:rsidRPr="00E07A26">
              <w:rPr>
                <w:b/>
                <w:color w:val="auto"/>
              </w:rPr>
              <w:t>Valoare</w:t>
            </w:r>
          </w:p>
        </w:tc>
        <w:tc>
          <w:tcPr>
            <w:tcW w:w="273" w:type="pct"/>
          </w:tcPr>
          <w:p w14:paraId="20A0A215" w14:textId="77777777" w:rsidR="00DD38A2" w:rsidRPr="00E07A26" w:rsidRDefault="00DD38A2" w:rsidP="007A6B24">
            <w:pPr>
              <w:pStyle w:val="Texttabel"/>
              <w:rPr>
                <w:b/>
                <w:color w:val="auto"/>
              </w:rPr>
            </w:pPr>
            <w:r w:rsidRPr="00E07A26">
              <w:rPr>
                <w:b/>
                <w:color w:val="auto"/>
              </w:rPr>
              <w:t>77.16</w:t>
            </w:r>
          </w:p>
        </w:tc>
        <w:tc>
          <w:tcPr>
            <w:tcW w:w="273" w:type="pct"/>
          </w:tcPr>
          <w:p w14:paraId="4D76C6F6" w14:textId="77777777" w:rsidR="00DD38A2" w:rsidRPr="00E07A26" w:rsidRDefault="00DD38A2" w:rsidP="007A6B24">
            <w:pPr>
              <w:pStyle w:val="Texttabel"/>
              <w:rPr>
                <w:b/>
                <w:color w:val="auto"/>
              </w:rPr>
            </w:pPr>
            <w:r w:rsidRPr="00E07A26">
              <w:rPr>
                <w:b/>
                <w:color w:val="auto"/>
              </w:rPr>
              <w:t>74.5</w:t>
            </w:r>
          </w:p>
        </w:tc>
        <w:tc>
          <w:tcPr>
            <w:tcW w:w="273" w:type="pct"/>
          </w:tcPr>
          <w:p w14:paraId="60BBA235" w14:textId="77777777" w:rsidR="00DD38A2" w:rsidRPr="00E07A26" w:rsidRDefault="00DD38A2" w:rsidP="007A6B24">
            <w:pPr>
              <w:pStyle w:val="Texttabel"/>
              <w:rPr>
                <w:b/>
                <w:color w:val="auto"/>
              </w:rPr>
            </w:pPr>
            <w:r w:rsidRPr="00E07A26">
              <w:rPr>
                <w:b/>
                <w:color w:val="auto"/>
              </w:rPr>
              <w:t>75.2</w:t>
            </w:r>
          </w:p>
        </w:tc>
        <w:tc>
          <w:tcPr>
            <w:tcW w:w="273" w:type="pct"/>
          </w:tcPr>
          <w:p w14:paraId="194AB91A" w14:textId="77777777" w:rsidR="00DD38A2" w:rsidRPr="00E07A26" w:rsidRDefault="00DD38A2" w:rsidP="007A6B24">
            <w:pPr>
              <w:pStyle w:val="Texttabel"/>
              <w:rPr>
                <w:b/>
                <w:color w:val="auto"/>
              </w:rPr>
            </w:pPr>
            <w:r w:rsidRPr="00E07A26">
              <w:rPr>
                <w:b/>
                <w:color w:val="auto"/>
              </w:rPr>
              <w:t>79.08</w:t>
            </w:r>
          </w:p>
        </w:tc>
        <w:tc>
          <w:tcPr>
            <w:tcW w:w="273" w:type="pct"/>
          </w:tcPr>
          <w:p w14:paraId="62ABD8DC" w14:textId="77777777" w:rsidR="00DD38A2" w:rsidRPr="00E07A26" w:rsidRDefault="00DD38A2" w:rsidP="007A6B24">
            <w:pPr>
              <w:pStyle w:val="Texttabel"/>
              <w:rPr>
                <w:b/>
                <w:color w:val="auto"/>
              </w:rPr>
            </w:pPr>
            <w:r w:rsidRPr="00E07A26">
              <w:rPr>
                <w:b/>
                <w:color w:val="auto"/>
              </w:rPr>
              <w:t>78.16</w:t>
            </w:r>
          </w:p>
        </w:tc>
        <w:tc>
          <w:tcPr>
            <w:tcW w:w="273" w:type="pct"/>
          </w:tcPr>
          <w:p w14:paraId="75AB5586" w14:textId="77777777" w:rsidR="00DD38A2" w:rsidRPr="00E07A26" w:rsidRDefault="00DD38A2" w:rsidP="007A6B24">
            <w:pPr>
              <w:pStyle w:val="Texttabel"/>
              <w:rPr>
                <w:b/>
                <w:color w:val="auto"/>
              </w:rPr>
            </w:pPr>
            <w:r w:rsidRPr="00E07A26">
              <w:rPr>
                <w:b/>
                <w:color w:val="auto"/>
              </w:rPr>
              <w:t>77.3</w:t>
            </w:r>
          </w:p>
        </w:tc>
        <w:tc>
          <w:tcPr>
            <w:tcW w:w="273" w:type="pct"/>
          </w:tcPr>
          <w:p w14:paraId="48FCDB35" w14:textId="77777777" w:rsidR="00DD38A2" w:rsidRPr="00E07A26" w:rsidRDefault="00DD38A2" w:rsidP="007A6B24">
            <w:pPr>
              <w:pStyle w:val="Texttabel"/>
              <w:rPr>
                <w:b/>
                <w:color w:val="auto"/>
              </w:rPr>
            </w:pPr>
            <w:r w:rsidRPr="00E07A26">
              <w:rPr>
                <w:b/>
                <w:color w:val="auto"/>
              </w:rPr>
              <w:t>76.16</w:t>
            </w:r>
          </w:p>
        </w:tc>
        <w:tc>
          <w:tcPr>
            <w:tcW w:w="273" w:type="pct"/>
          </w:tcPr>
          <w:p w14:paraId="27725EE4" w14:textId="77777777" w:rsidR="00DD38A2" w:rsidRPr="00E07A26" w:rsidRDefault="00DD38A2" w:rsidP="007A6B24">
            <w:pPr>
              <w:pStyle w:val="Texttabel"/>
              <w:rPr>
                <w:b/>
                <w:color w:val="auto"/>
              </w:rPr>
            </w:pPr>
            <w:r w:rsidRPr="00E07A26">
              <w:rPr>
                <w:b/>
                <w:color w:val="auto"/>
              </w:rPr>
              <w:t>74.8</w:t>
            </w:r>
          </w:p>
        </w:tc>
        <w:tc>
          <w:tcPr>
            <w:tcW w:w="273" w:type="pct"/>
          </w:tcPr>
          <w:p w14:paraId="69AF141D" w14:textId="77777777" w:rsidR="00DD38A2" w:rsidRPr="00E07A26" w:rsidRDefault="00DD38A2" w:rsidP="007A6B24">
            <w:pPr>
              <w:pStyle w:val="Texttabel"/>
              <w:jc w:val="both"/>
              <w:rPr>
                <w:b/>
                <w:color w:val="auto"/>
              </w:rPr>
            </w:pPr>
            <w:r w:rsidRPr="00E07A26">
              <w:rPr>
                <w:b/>
                <w:color w:val="auto"/>
              </w:rPr>
              <w:t>78.3</w:t>
            </w:r>
          </w:p>
        </w:tc>
        <w:tc>
          <w:tcPr>
            <w:tcW w:w="273" w:type="pct"/>
          </w:tcPr>
          <w:p w14:paraId="7CA37AB7" w14:textId="77777777" w:rsidR="00DD38A2" w:rsidRPr="00E07A26" w:rsidRDefault="00DD38A2" w:rsidP="007A6B24">
            <w:pPr>
              <w:pStyle w:val="Texttabel"/>
              <w:rPr>
                <w:b/>
                <w:color w:val="auto"/>
              </w:rPr>
            </w:pPr>
            <w:r w:rsidRPr="00E07A26">
              <w:rPr>
                <w:b/>
                <w:color w:val="auto"/>
              </w:rPr>
              <w:t>77.25</w:t>
            </w:r>
          </w:p>
        </w:tc>
        <w:tc>
          <w:tcPr>
            <w:tcW w:w="273" w:type="pct"/>
          </w:tcPr>
          <w:p w14:paraId="26A7CB0C" w14:textId="77777777" w:rsidR="00DD38A2" w:rsidRPr="00E07A26" w:rsidRDefault="00DD38A2" w:rsidP="007A6B24">
            <w:pPr>
              <w:pStyle w:val="Texttabel"/>
              <w:rPr>
                <w:b/>
                <w:color w:val="auto"/>
              </w:rPr>
            </w:pPr>
            <w:r w:rsidRPr="00E07A26">
              <w:rPr>
                <w:b/>
                <w:color w:val="auto"/>
              </w:rPr>
              <w:t>83.58</w:t>
            </w:r>
          </w:p>
        </w:tc>
        <w:tc>
          <w:tcPr>
            <w:tcW w:w="273" w:type="pct"/>
          </w:tcPr>
          <w:p w14:paraId="0E255BE9" w14:textId="77777777" w:rsidR="00DD38A2" w:rsidRPr="00E07A26" w:rsidRDefault="00DD38A2" w:rsidP="007A6B24">
            <w:pPr>
              <w:pStyle w:val="Texttabel"/>
              <w:rPr>
                <w:b/>
                <w:color w:val="auto"/>
              </w:rPr>
            </w:pPr>
            <w:r w:rsidRPr="00E07A26">
              <w:rPr>
                <w:b/>
                <w:color w:val="auto"/>
              </w:rPr>
              <w:t>79.41</w:t>
            </w:r>
          </w:p>
        </w:tc>
        <w:tc>
          <w:tcPr>
            <w:tcW w:w="273" w:type="pct"/>
          </w:tcPr>
          <w:p w14:paraId="4A43B73C" w14:textId="77777777" w:rsidR="00DD38A2" w:rsidRPr="00E07A26" w:rsidRDefault="00DD38A2" w:rsidP="007A6B24">
            <w:pPr>
              <w:pStyle w:val="Texttabel"/>
              <w:rPr>
                <w:b/>
                <w:color w:val="auto"/>
              </w:rPr>
            </w:pPr>
            <w:r w:rsidRPr="00E07A26">
              <w:rPr>
                <w:b/>
                <w:color w:val="auto"/>
              </w:rPr>
              <w:t>77.58</w:t>
            </w:r>
          </w:p>
        </w:tc>
        <w:tc>
          <w:tcPr>
            <w:tcW w:w="273" w:type="pct"/>
          </w:tcPr>
          <w:p w14:paraId="22D95E7A" w14:textId="77777777" w:rsidR="00DD38A2" w:rsidRPr="00E07A26" w:rsidRDefault="00DD38A2" w:rsidP="007A6B24">
            <w:pPr>
              <w:pStyle w:val="Texttabel"/>
              <w:rPr>
                <w:b/>
                <w:color w:val="auto"/>
              </w:rPr>
            </w:pPr>
            <w:r w:rsidRPr="00E07A26">
              <w:rPr>
                <w:b/>
                <w:color w:val="auto"/>
              </w:rPr>
              <w:t>77.91</w:t>
            </w:r>
          </w:p>
        </w:tc>
        <w:tc>
          <w:tcPr>
            <w:tcW w:w="273" w:type="pct"/>
          </w:tcPr>
          <w:p w14:paraId="080A3475" w14:textId="77777777" w:rsidR="00DD38A2" w:rsidRPr="00E07A26" w:rsidRDefault="00DD38A2" w:rsidP="007A6B24">
            <w:pPr>
              <w:pStyle w:val="Texttabel"/>
              <w:rPr>
                <w:b/>
                <w:color w:val="auto"/>
              </w:rPr>
            </w:pPr>
            <w:r w:rsidRPr="00E07A26">
              <w:rPr>
                <w:b/>
                <w:color w:val="auto"/>
              </w:rPr>
              <w:t>82.66</w:t>
            </w:r>
          </w:p>
        </w:tc>
        <w:tc>
          <w:tcPr>
            <w:tcW w:w="273" w:type="pct"/>
          </w:tcPr>
          <w:p w14:paraId="0A8B2095" w14:textId="77777777" w:rsidR="00DD38A2" w:rsidRPr="00E07A26" w:rsidRDefault="00DD38A2" w:rsidP="007A6B24">
            <w:pPr>
              <w:pStyle w:val="Texttabel"/>
              <w:rPr>
                <w:b/>
                <w:color w:val="auto"/>
              </w:rPr>
            </w:pPr>
            <w:r w:rsidRPr="00E07A26">
              <w:rPr>
                <w:b/>
                <w:color w:val="auto"/>
              </w:rPr>
              <w:t>79.91</w:t>
            </w:r>
          </w:p>
        </w:tc>
        <w:tc>
          <w:tcPr>
            <w:tcW w:w="266" w:type="pct"/>
          </w:tcPr>
          <w:p w14:paraId="166DB0D3" w14:textId="77777777" w:rsidR="00DD38A2" w:rsidRPr="00E07A26" w:rsidRDefault="00DD38A2" w:rsidP="007A6B24">
            <w:pPr>
              <w:pStyle w:val="Texttabel"/>
              <w:rPr>
                <w:b/>
                <w:color w:val="auto"/>
              </w:rPr>
            </w:pPr>
            <w:r w:rsidRPr="00E07A26">
              <w:rPr>
                <w:b/>
                <w:color w:val="auto"/>
              </w:rPr>
              <w:t>72.75</w:t>
            </w:r>
          </w:p>
        </w:tc>
      </w:tr>
    </w:tbl>
    <w:p w14:paraId="7624751F" w14:textId="48A817C1" w:rsidR="00DD38A2" w:rsidRPr="00E07A26" w:rsidRDefault="00DD38A2" w:rsidP="00DD38A2">
      <w:pPr>
        <w:pStyle w:val="Caption"/>
        <w:rPr>
          <w:color w:val="auto"/>
        </w:rPr>
      </w:pPr>
      <w:bookmarkStart w:id="99" w:name="_Toc499054325"/>
      <w:r w:rsidRPr="00E07A26">
        <w:rPr>
          <w:color w:val="auto"/>
        </w:rPr>
        <w:t xml:space="preserve">Tabel </w:t>
      </w:r>
      <w:r w:rsidR="0032141F" w:rsidRPr="00E07A26">
        <w:rPr>
          <w:color w:val="auto"/>
        </w:rPr>
        <w:fldChar w:fldCharType="begin"/>
      </w:r>
      <w:r w:rsidR="0032141F" w:rsidRPr="00E07A26">
        <w:rPr>
          <w:color w:val="auto"/>
        </w:rPr>
        <w:instrText xml:space="preserve"> SEQ Tabel \* ARABIC </w:instrText>
      </w:r>
      <w:r w:rsidR="0032141F" w:rsidRPr="00E07A26">
        <w:rPr>
          <w:color w:val="auto"/>
        </w:rPr>
        <w:fldChar w:fldCharType="separate"/>
      </w:r>
      <w:r w:rsidR="008D4628" w:rsidRPr="00E07A26">
        <w:rPr>
          <w:noProof/>
          <w:color w:val="auto"/>
        </w:rPr>
        <w:t>9</w:t>
      </w:r>
      <w:r w:rsidR="0032141F" w:rsidRPr="00E07A26">
        <w:rPr>
          <w:noProof/>
          <w:color w:val="auto"/>
        </w:rPr>
        <w:fldChar w:fldCharType="end"/>
      </w:r>
      <w:r w:rsidRPr="00E07A26">
        <w:rPr>
          <w:color w:val="auto"/>
        </w:rPr>
        <w:t xml:space="preserve"> – Valorile medii multianuale ale cantităților de precipitații medii la Stația Meteorologică Gura Portiței, județul Constanța între anii 2000-2016 (l/mp)</w:t>
      </w:r>
      <w:bookmarkEnd w:id="99"/>
    </w:p>
    <w:tbl>
      <w:tblPr>
        <w:tblStyle w:val="TableGrid"/>
        <w:tblW w:w="5000" w:type="pct"/>
        <w:tblLook w:val="04A0" w:firstRow="1" w:lastRow="0" w:firstColumn="1" w:lastColumn="0" w:noHBand="0" w:noVBand="1"/>
      </w:tblPr>
      <w:tblGrid>
        <w:gridCol w:w="1064"/>
        <w:gridCol w:w="794"/>
        <w:gridCol w:w="794"/>
        <w:gridCol w:w="794"/>
        <w:gridCol w:w="794"/>
        <w:gridCol w:w="794"/>
        <w:gridCol w:w="794"/>
        <w:gridCol w:w="795"/>
        <w:gridCol w:w="795"/>
        <w:gridCol w:w="795"/>
        <w:gridCol w:w="795"/>
        <w:gridCol w:w="795"/>
        <w:gridCol w:w="795"/>
        <w:gridCol w:w="795"/>
        <w:gridCol w:w="795"/>
        <w:gridCol w:w="795"/>
        <w:gridCol w:w="795"/>
        <w:gridCol w:w="774"/>
      </w:tblGrid>
      <w:tr w:rsidR="00E07A26" w:rsidRPr="00E07A26" w14:paraId="1D0046C1" w14:textId="77777777" w:rsidTr="007A6B24">
        <w:tc>
          <w:tcPr>
            <w:tcW w:w="366" w:type="pct"/>
            <w:shd w:val="clear" w:color="auto" w:fill="BFBFBF" w:themeFill="background1" w:themeFillShade="BF"/>
          </w:tcPr>
          <w:p w14:paraId="6FAE2291" w14:textId="77777777" w:rsidR="00DD38A2" w:rsidRPr="00E07A26" w:rsidRDefault="00DD38A2" w:rsidP="007A6B24">
            <w:pPr>
              <w:pStyle w:val="Texttabel"/>
              <w:rPr>
                <w:b/>
                <w:color w:val="auto"/>
              </w:rPr>
            </w:pPr>
            <w:r w:rsidRPr="00E07A26">
              <w:rPr>
                <w:b/>
                <w:color w:val="auto"/>
              </w:rPr>
              <w:t>Anul</w:t>
            </w:r>
          </w:p>
        </w:tc>
        <w:tc>
          <w:tcPr>
            <w:tcW w:w="273" w:type="pct"/>
            <w:shd w:val="clear" w:color="auto" w:fill="BFBFBF" w:themeFill="background1" w:themeFillShade="BF"/>
          </w:tcPr>
          <w:p w14:paraId="0670FBB5" w14:textId="77777777" w:rsidR="00DD38A2" w:rsidRPr="00E07A26" w:rsidRDefault="00DD38A2" w:rsidP="007A6B24">
            <w:pPr>
              <w:pStyle w:val="Texttabel"/>
              <w:rPr>
                <w:b/>
                <w:color w:val="auto"/>
              </w:rPr>
            </w:pPr>
            <w:r w:rsidRPr="00E07A26">
              <w:rPr>
                <w:b/>
                <w:color w:val="auto"/>
              </w:rPr>
              <w:t>2000</w:t>
            </w:r>
          </w:p>
        </w:tc>
        <w:tc>
          <w:tcPr>
            <w:tcW w:w="273" w:type="pct"/>
            <w:shd w:val="clear" w:color="auto" w:fill="BFBFBF" w:themeFill="background1" w:themeFillShade="BF"/>
          </w:tcPr>
          <w:p w14:paraId="3774F8F0" w14:textId="77777777" w:rsidR="00DD38A2" w:rsidRPr="00E07A26" w:rsidRDefault="00DD38A2" w:rsidP="007A6B24">
            <w:pPr>
              <w:pStyle w:val="Texttabel"/>
              <w:rPr>
                <w:b/>
                <w:color w:val="auto"/>
              </w:rPr>
            </w:pPr>
            <w:r w:rsidRPr="00E07A26">
              <w:rPr>
                <w:b/>
                <w:color w:val="auto"/>
              </w:rPr>
              <w:t>2001</w:t>
            </w:r>
          </w:p>
        </w:tc>
        <w:tc>
          <w:tcPr>
            <w:tcW w:w="273" w:type="pct"/>
            <w:shd w:val="clear" w:color="auto" w:fill="BFBFBF" w:themeFill="background1" w:themeFillShade="BF"/>
          </w:tcPr>
          <w:p w14:paraId="1D7EF325" w14:textId="77777777" w:rsidR="00DD38A2" w:rsidRPr="00E07A26" w:rsidRDefault="00DD38A2" w:rsidP="007A6B24">
            <w:pPr>
              <w:pStyle w:val="Texttabel"/>
              <w:rPr>
                <w:b/>
                <w:color w:val="auto"/>
              </w:rPr>
            </w:pPr>
            <w:r w:rsidRPr="00E07A26">
              <w:rPr>
                <w:b/>
                <w:color w:val="auto"/>
              </w:rPr>
              <w:t>2002</w:t>
            </w:r>
          </w:p>
        </w:tc>
        <w:tc>
          <w:tcPr>
            <w:tcW w:w="273" w:type="pct"/>
            <w:shd w:val="clear" w:color="auto" w:fill="BFBFBF" w:themeFill="background1" w:themeFillShade="BF"/>
          </w:tcPr>
          <w:p w14:paraId="2A4291C2" w14:textId="77777777" w:rsidR="00DD38A2" w:rsidRPr="00E07A26" w:rsidRDefault="00DD38A2" w:rsidP="007A6B24">
            <w:pPr>
              <w:pStyle w:val="Texttabel"/>
              <w:rPr>
                <w:b/>
                <w:color w:val="auto"/>
              </w:rPr>
            </w:pPr>
            <w:r w:rsidRPr="00E07A26">
              <w:rPr>
                <w:b/>
                <w:color w:val="auto"/>
              </w:rPr>
              <w:t>2003</w:t>
            </w:r>
          </w:p>
        </w:tc>
        <w:tc>
          <w:tcPr>
            <w:tcW w:w="273" w:type="pct"/>
            <w:shd w:val="clear" w:color="auto" w:fill="BFBFBF" w:themeFill="background1" w:themeFillShade="BF"/>
          </w:tcPr>
          <w:p w14:paraId="56DE859C" w14:textId="77777777" w:rsidR="00DD38A2" w:rsidRPr="00E07A26" w:rsidRDefault="00DD38A2" w:rsidP="007A6B24">
            <w:pPr>
              <w:pStyle w:val="Texttabel"/>
              <w:rPr>
                <w:b/>
                <w:color w:val="auto"/>
              </w:rPr>
            </w:pPr>
            <w:r w:rsidRPr="00E07A26">
              <w:rPr>
                <w:b/>
                <w:color w:val="auto"/>
              </w:rPr>
              <w:t>2004</w:t>
            </w:r>
          </w:p>
        </w:tc>
        <w:tc>
          <w:tcPr>
            <w:tcW w:w="273" w:type="pct"/>
            <w:shd w:val="clear" w:color="auto" w:fill="BFBFBF" w:themeFill="background1" w:themeFillShade="BF"/>
          </w:tcPr>
          <w:p w14:paraId="31B88C1D" w14:textId="77777777" w:rsidR="00DD38A2" w:rsidRPr="00E07A26" w:rsidRDefault="00DD38A2" w:rsidP="007A6B24">
            <w:pPr>
              <w:pStyle w:val="Texttabel"/>
              <w:rPr>
                <w:b/>
                <w:color w:val="auto"/>
              </w:rPr>
            </w:pPr>
            <w:r w:rsidRPr="00E07A26">
              <w:rPr>
                <w:b/>
                <w:color w:val="auto"/>
              </w:rPr>
              <w:t>2005</w:t>
            </w:r>
          </w:p>
        </w:tc>
        <w:tc>
          <w:tcPr>
            <w:tcW w:w="273" w:type="pct"/>
            <w:shd w:val="clear" w:color="auto" w:fill="BFBFBF" w:themeFill="background1" w:themeFillShade="BF"/>
          </w:tcPr>
          <w:p w14:paraId="0FE3F13B" w14:textId="77777777" w:rsidR="00DD38A2" w:rsidRPr="00E07A26" w:rsidRDefault="00DD38A2" w:rsidP="007A6B24">
            <w:pPr>
              <w:pStyle w:val="Texttabel"/>
              <w:rPr>
                <w:b/>
                <w:color w:val="auto"/>
              </w:rPr>
            </w:pPr>
            <w:r w:rsidRPr="00E07A26">
              <w:rPr>
                <w:b/>
                <w:color w:val="auto"/>
              </w:rPr>
              <w:t>2006</w:t>
            </w:r>
          </w:p>
        </w:tc>
        <w:tc>
          <w:tcPr>
            <w:tcW w:w="273" w:type="pct"/>
            <w:shd w:val="clear" w:color="auto" w:fill="BFBFBF" w:themeFill="background1" w:themeFillShade="BF"/>
          </w:tcPr>
          <w:p w14:paraId="36AA1CDB" w14:textId="77777777" w:rsidR="00DD38A2" w:rsidRPr="00E07A26" w:rsidRDefault="00DD38A2" w:rsidP="007A6B24">
            <w:pPr>
              <w:pStyle w:val="Texttabel"/>
              <w:rPr>
                <w:b/>
                <w:color w:val="auto"/>
              </w:rPr>
            </w:pPr>
            <w:r w:rsidRPr="00E07A26">
              <w:rPr>
                <w:b/>
                <w:color w:val="auto"/>
              </w:rPr>
              <w:t>2007</w:t>
            </w:r>
          </w:p>
        </w:tc>
        <w:tc>
          <w:tcPr>
            <w:tcW w:w="273" w:type="pct"/>
            <w:shd w:val="clear" w:color="auto" w:fill="BFBFBF" w:themeFill="background1" w:themeFillShade="BF"/>
          </w:tcPr>
          <w:p w14:paraId="3721CEC8" w14:textId="77777777" w:rsidR="00DD38A2" w:rsidRPr="00E07A26" w:rsidRDefault="00DD38A2" w:rsidP="007A6B24">
            <w:pPr>
              <w:pStyle w:val="Texttabel"/>
              <w:rPr>
                <w:b/>
                <w:color w:val="auto"/>
              </w:rPr>
            </w:pPr>
            <w:r w:rsidRPr="00E07A26">
              <w:rPr>
                <w:b/>
                <w:color w:val="auto"/>
              </w:rPr>
              <w:t>2008</w:t>
            </w:r>
          </w:p>
        </w:tc>
        <w:tc>
          <w:tcPr>
            <w:tcW w:w="273" w:type="pct"/>
            <w:shd w:val="clear" w:color="auto" w:fill="BFBFBF" w:themeFill="background1" w:themeFillShade="BF"/>
          </w:tcPr>
          <w:p w14:paraId="2706A49A" w14:textId="77777777" w:rsidR="00DD38A2" w:rsidRPr="00E07A26" w:rsidRDefault="00DD38A2" w:rsidP="007A6B24">
            <w:pPr>
              <w:pStyle w:val="Texttabel"/>
              <w:rPr>
                <w:b/>
                <w:color w:val="auto"/>
              </w:rPr>
            </w:pPr>
            <w:r w:rsidRPr="00E07A26">
              <w:rPr>
                <w:b/>
                <w:color w:val="auto"/>
              </w:rPr>
              <w:t>2009</w:t>
            </w:r>
          </w:p>
        </w:tc>
        <w:tc>
          <w:tcPr>
            <w:tcW w:w="273" w:type="pct"/>
            <w:shd w:val="clear" w:color="auto" w:fill="BFBFBF" w:themeFill="background1" w:themeFillShade="BF"/>
          </w:tcPr>
          <w:p w14:paraId="44E56889" w14:textId="77777777" w:rsidR="00DD38A2" w:rsidRPr="00E07A26" w:rsidRDefault="00DD38A2" w:rsidP="007A6B24">
            <w:pPr>
              <w:pStyle w:val="Texttabel"/>
              <w:rPr>
                <w:b/>
                <w:color w:val="auto"/>
              </w:rPr>
            </w:pPr>
            <w:r w:rsidRPr="00E07A26">
              <w:rPr>
                <w:b/>
                <w:color w:val="auto"/>
              </w:rPr>
              <w:t>2010</w:t>
            </w:r>
          </w:p>
        </w:tc>
        <w:tc>
          <w:tcPr>
            <w:tcW w:w="273" w:type="pct"/>
            <w:shd w:val="clear" w:color="auto" w:fill="BFBFBF" w:themeFill="background1" w:themeFillShade="BF"/>
          </w:tcPr>
          <w:p w14:paraId="2FE81947" w14:textId="77777777" w:rsidR="00DD38A2" w:rsidRPr="00E07A26" w:rsidRDefault="00DD38A2" w:rsidP="007A6B24">
            <w:pPr>
              <w:pStyle w:val="Texttabel"/>
              <w:rPr>
                <w:b/>
                <w:color w:val="auto"/>
              </w:rPr>
            </w:pPr>
            <w:r w:rsidRPr="00E07A26">
              <w:rPr>
                <w:b/>
                <w:color w:val="auto"/>
              </w:rPr>
              <w:t>2011</w:t>
            </w:r>
          </w:p>
        </w:tc>
        <w:tc>
          <w:tcPr>
            <w:tcW w:w="273" w:type="pct"/>
            <w:shd w:val="clear" w:color="auto" w:fill="BFBFBF" w:themeFill="background1" w:themeFillShade="BF"/>
          </w:tcPr>
          <w:p w14:paraId="761E7389" w14:textId="77777777" w:rsidR="00DD38A2" w:rsidRPr="00E07A26" w:rsidRDefault="00DD38A2" w:rsidP="007A6B24">
            <w:pPr>
              <w:pStyle w:val="Texttabel"/>
              <w:rPr>
                <w:b/>
                <w:color w:val="auto"/>
              </w:rPr>
            </w:pPr>
            <w:r w:rsidRPr="00E07A26">
              <w:rPr>
                <w:b/>
                <w:color w:val="auto"/>
              </w:rPr>
              <w:t>2012</w:t>
            </w:r>
          </w:p>
        </w:tc>
        <w:tc>
          <w:tcPr>
            <w:tcW w:w="273" w:type="pct"/>
            <w:shd w:val="clear" w:color="auto" w:fill="BFBFBF" w:themeFill="background1" w:themeFillShade="BF"/>
          </w:tcPr>
          <w:p w14:paraId="09433833" w14:textId="77777777" w:rsidR="00DD38A2" w:rsidRPr="00E07A26" w:rsidRDefault="00DD38A2" w:rsidP="007A6B24">
            <w:pPr>
              <w:pStyle w:val="Texttabel"/>
              <w:rPr>
                <w:b/>
                <w:color w:val="auto"/>
              </w:rPr>
            </w:pPr>
            <w:r w:rsidRPr="00E07A26">
              <w:rPr>
                <w:b/>
                <w:color w:val="auto"/>
              </w:rPr>
              <w:t>2013</w:t>
            </w:r>
          </w:p>
        </w:tc>
        <w:tc>
          <w:tcPr>
            <w:tcW w:w="273" w:type="pct"/>
            <w:shd w:val="clear" w:color="auto" w:fill="BFBFBF" w:themeFill="background1" w:themeFillShade="BF"/>
          </w:tcPr>
          <w:p w14:paraId="72CF9F84" w14:textId="77777777" w:rsidR="00DD38A2" w:rsidRPr="00E07A26" w:rsidRDefault="00DD38A2" w:rsidP="007A6B24">
            <w:pPr>
              <w:pStyle w:val="Texttabel"/>
              <w:rPr>
                <w:b/>
                <w:color w:val="auto"/>
              </w:rPr>
            </w:pPr>
            <w:r w:rsidRPr="00E07A26">
              <w:rPr>
                <w:b/>
                <w:color w:val="auto"/>
              </w:rPr>
              <w:t>2014</w:t>
            </w:r>
          </w:p>
        </w:tc>
        <w:tc>
          <w:tcPr>
            <w:tcW w:w="273" w:type="pct"/>
            <w:shd w:val="clear" w:color="auto" w:fill="BFBFBF" w:themeFill="background1" w:themeFillShade="BF"/>
          </w:tcPr>
          <w:p w14:paraId="2227847D" w14:textId="77777777" w:rsidR="00DD38A2" w:rsidRPr="00E07A26" w:rsidRDefault="00DD38A2" w:rsidP="007A6B24">
            <w:pPr>
              <w:pStyle w:val="Texttabel"/>
              <w:rPr>
                <w:b/>
                <w:color w:val="auto"/>
              </w:rPr>
            </w:pPr>
            <w:r w:rsidRPr="00E07A26">
              <w:rPr>
                <w:b/>
                <w:color w:val="auto"/>
              </w:rPr>
              <w:t>2015</w:t>
            </w:r>
          </w:p>
        </w:tc>
        <w:tc>
          <w:tcPr>
            <w:tcW w:w="266" w:type="pct"/>
            <w:shd w:val="clear" w:color="auto" w:fill="BFBFBF" w:themeFill="background1" w:themeFillShade="BF"/>
          </w:tcPr>
          <w:p w14:paraId="61127ADC" w14:textId="77777777" w:rsidR="00DD38A2" w:rsidRPr="00E07A26" w:rsidRDefault="00DD38A2" w:rsidP="007A6B24">
            <w:pPr>
              <w:pStyle w:val="Texttabel"/>
              <w:rPr>
                <w:b/>
                <w:color w:val="auto"/>
              </w:rPr>
            </w:pPr>
            <w:r w:rsidRPr="00E07A26">
              <w:rPr>
                <w:b/>
                <w:color w:val="auto"/>
              </w:rPr>
              <w:t>2016</w:t>
            </w:r>
          </w:p>
        </w:tc>
      </w:tr>
      <w:tr w:rsidR="00E07A26" w:rsidRPr="00E07A26" w14:paraId="7C7044D8" w14:textId="77777777" w:rsidTr="007A6B24">
        <w:tc>
          <w:tcPr>
            <w:tcW w:w="366" w:type="pct"/>
            <w:shd w:val="clear" w:color="auto" w:fill="BFBFBF" w:themeFill="background1" w:themeFillShade="BF"/>
          </w:tcPr>
          <w:p w14:paraId="2EA7251E" w14:textId="77777777" w:rsidR="00DD38A2" w:rsidRPr="00E07A26" w:rsidRDefault="00DD38A2" w:rsidP="007A6B24">
            <w:pPr>
              <w:pStyle w:val="Texttabel"/>
              <w:rPr>
                <w:b/>
                <w:color w:val="auto"/>
              </w:rPr>
            </w:pPr>
            <w:r w:rsidRPr="00E07A26">
              <w:rPr>
                <w:b/>
                <w:color w:val="auto"/>
              </w:rPr>
              <w:t>Valoare</w:t>
            </w:r>
          </w:p>
        </w:tc>
        <w:tc>
          <w:tcPr>
            <w:tcW w:w="273" w:type="pct"/>
          </w:tcPr>
          <w:p w14:paraId="5D47C2EB" w14:textId="77777777" w:rsidR="00DD38A2" w:rsidRPr="00E07A26" w:rsidRDefault="00DD38A2" w:rsidP="007A6B24">
            <w:pPr>
              <w:pStyle w:val="Texttabel"/>
              <w:rPr>
                <w:b/>
                <w:color w:val="auto"/>
              </w:rPr>
            </w:pPr>
            <w:r w:rsidRPr="00E07A26">
              <w:rPr>
                <w:b/>
                <w:color w:val="auto"/>
              </w:rPr>
              <w:t>18.6</w:t>
            </w:r>
          </w:p>
        </w:tc>
        <w:tc>
          <w:tcPr>
            <w:tcW w:w="273" w:type="pct"/>
          </w:tcPr>
          <w:p w14:paraId="250D951A" w14:textId="77777777" w:rsidR="00DD38A2" w:rsidRPr="00E07A26" w:rsidRDefault="00DD38A2" w:rsidP="007A6B24">
            <w:pPr>
              <w:pStyle w:val="Texttabel"/>
              <w:rPr>
                <w:b/>
                <w:color w:val="auto"/>
              </w:rPr>
            </w:pPr>
            <w:r w:rsidRPr="00E07A26">
              <w:rPr>
                <w:b/>
                <w:color w:val="auto"/>
              </w:rPr>
              <w:t>19.7</w:t>
            </w:r>
          </w:p>
        </w:tc>
        <w:tc>
          <w:tcPr>
            <w:tcW w:w="273" w:type="pct"/>
          </w:tcPr>
          <w:p w14:paraId="151DD739" w14:textId="77777777" w:rsidR="00DD38A2" w:rsidRPr="00E07A26" w:rsidRDefault="00DD38A2" w:rsidP="007A6B24">
            <w:pPr>
              <w:pStyle w:val="Texttabel"/>
              <w:rPr>
                <w:b/>
                <w:color w:val="auto"/>
              </w:rPr>
            </w:pPr>
            <w:r w:rsidRPr="00E07A26">
              <w:rPr>
                <w:b/>
                <w:color w:val="auto"/>
              </w:rPr>
              <w:t>27.4</w:t>
            </w:r>
          </w:p>
        </w:tc>
        <w:tc>
          <w:tcPr>
            <w:tcW w:w="273" w:type="pct"/>
          </w:tcPr>
          <w:p w14:paraId="34D651D7" w14:textId="77777777" w:rsidR="00DD38A2" w:rsidRPr="00E07A26" w:rsidRDefault="00DD38A2" w:rsidP="007A6B24">
            <w:pPr>
              <w:pStyle w:val="Texttabel"/>
              <w:rPr>
                <w:b/>
                <w:color w:val="auto"/>
              </w:rPr>
            </w:pPr>
            <w:r w:rsidRPr="00E07A26">
              <w:rPr>
                <w:b/>
                <w:color w:val="auto"/>
              </w:rPr>
              <w:t>27.1</w:t>
            </w:r>
          </w:p>
        </w:tc>
        <w:tc>
          <w:tcPr>
            <w:tcW w:w="273" w:type="pct"/>
          </w:tcPr>
          <w:p w14:paraId="1D0E7E6C" w14:textId="77777777" w:rsidR="00DD38A2" w:rsidRPr="00E07A26" w:rsidRDefault="00DD38A2" w:rsidP="007A6B24">
            <w:pPr>
              <w:pStyle w:val="Texttabel"/>
              <w:rPr>
                <w:b/>
                <w:color w:val="auto"/>
              </w:rPr>
            </w:pPr>
            <w:r w:rsidRPr="00E07A26">
              <w:rPr>
                <w:b/>
                <w:color w:val="auto"/>
              </w:rPr>
              <w:t>36.2</w:t>
            </w:r>
          </w:p>
        </w:tc>
        <w:tc>
          <w:tcPr>
            <w:tcW w:w="273" w:type="pct"/>
          </w:tcPr>
          <w:p w14:paraId="5014BC7E" w14:textId="77777777" w:rsidR="00DD38A2" w:rsidRPr="00E07A26" w:rsidRDefault="00DD38A2" w:rsidP="007A6B24">
            <w:pPr>
              <w:pStyle w:val="Texttabel"/>
              <w:rPr>
                <w:b/>
                <w:color w:val="auto"/>
              </w:rPr>
            </w:pPr>
            <w:r w:rsidRPr="00E07A26">
              <w:rPr>
                <w:b/>
                <w:color w:val="auto"/>
              </w:rPr>
              <w:t>47.06</w:t>
            </w:r>
          </w:p>
        </w:tc>
        <w:tc>
          <w:tcPr>
            <w:tcW w:w="273" w:type="pct"/>
          </w:tcPr>
          <w:p w14:paraId="468FFDA6" w14:textId="77777777" w:rsidR="00DD38A2" w:rsidRPr="00E07A26" w:rsidRDefault="00DD38A2" w:rsidP="007A6B24">
            <w:pPr>
              <w:pStyle w:val="Texttabel"/>
              <w:rPr>
                <w:b/>
                <w:color w:val="auto"/>
              </w:rPr>
            </w:pPr>
            <w:r w:rsidRPr="00E07A26">
              <w:rPr>
                <w:b/>
                <w:color w:val="auto"/>
              </w:rPr>
              <w:t>26.85</w:t>
            </w:r>
          </w:p>
        </w:tc>
        <w:tc>
          <w:tcPr>
            <w:tcW w:w="273" w:type="pct"/>
          </w:tcPr>
          <w:p w14:paraId="1D0294E9" w14:textId="77777777" w:rsidR="00DD38A2" w:rsidRPr="00E07A26" w:rsidRDefault="00DD38A2" w:rsidP="007A6B24">
            <w:pPr>
              <w:pStyle w:val="Texttabel"/>
              <w:rPr>
                <w:b/>
                <w:color w:val="auto"/>
              </w:rPr>
            </w:pPr>
            <w:r w:rsidRPr="00E07A26">
              <w:rPr>
                <w:b/>
                <w:color w:val="auto"/>
              </w:rPr>
              <w:t>31.2</w:t>
            </w:r>
          </w:p>
        </w:tc>
        <w:tc>
          <w:tcPr>
            <w:tcW w:w="273" w:type="pct"/>
          </w:tcPr>
          <w:p w14:paraId="07176CB0" w14:textId="77777777" w:rsidR="00DD38A2" w:rsidRPr="00E07A26" w:rsidRDefault="00DD38A2" w:rsidP="007A6B24">
            <w:pPr>
              <w:pStyle w:val="Texttabel"/>
              <w:jc w:val="both"/>
              <w:rPr>
                <w:b/>
                <w:color w:val="auto"/>
              </w:rPr>
            </w:pPr>
            <w:r w:rsidRPr="00E07A26">
              <w:rPr>
                <w:b/>
                <w:color w:val="auto"/>
              </w:rPr>
              <w:t>29.2</w:t>
            </w:r>
          </w:p>
        </w:tc>
        <w:tc>
          <w:tcPr>
            <w:tcW w:w="273" w:type="pct"/>
          </w:tcPr>
          <w:p w14:paraId="28B15EB3" w14:textId="77777777" w:rsidR="00DD38A2" w:rsidRPr="00E07A26" w:rsidRDefault="00DD38A2" w:rsidP="007A6B24">
            <w:pPr>
              <w:pStyle w:val="Texttabel"/>
              <w:rPr>
                <w:b/>
                <w:color w:val="auto"/>
              </w:rPr>
            </w:pPr>
            <w:r w:rsidRPr="00E07A26">
              <w:rPr>
                <w:b/>
                <w:color w:val="auto"/>
              </w:rPr>
              <w:t>30.69</w:t>
            </w:r>
          </w:p>
        </w:tc>
        <w:tc>
          <w:tcPr>
            <w:tcW w:w="273" w:type="pct"/>
          </w:tcPr>
          <w:p w14:paraId="378ACCCC" w14:textId="77777777" w:rsidR="00DD38A2" w:rsidRPr="00E07A26" w:rsidRDefault="00DD38A2" w:rsidP="007A6B24">
            <w:pPr>
              <w:pStyle w:val="Texttabel"/>
              <w:rPr>
                <w:b/>
                <w:color w:val="auto"/>
              </w:rPr>
            </w:pPr>
            <w:r w:rsidRPr="00E07A26">
              <w:rPr>
                <w:b/>
                <w:color w:val="auto"/>
              </w:rPr>
              <w:t>41.8</w:t>
            </w:r>
          </w:p>
        </w:tc>
        <w:tc>
          <w:tcPr>
            <w:tcW w:w="273" w:type="pct"/>
          </w:tcPr>
          <w:p w14:paraId="62DF8ACB" w14:textId="77777777" w:rsidR="00DD38A2" w:rsidRPr="00E07A26" w:rsidRDefault="00DD38A2" w:rsidP="007A6B24">
            <w:pPr>
              <w:pStyle w:val="Texttabel"/>
              <w:rPr>
                <w:b/>
                <w:color w:val="auto"/>
              </w:rPr>
            </w:pPr>
            <w:r w:rsidRPr="00E07A26">
              <w:rPr>
                <w:b/>
                <w:color w:val="auto"/>
              </w:rPr>
              <w:t>24.5</w:t>
            </w:r>
          </w:p>
        </w:tc>
        <w:tc>
          <w:tcPr>
            <w:tcW w:w="273" w:type="pct"/>
          </w:tcPr>
          <w:p w14:paraId="34DC8209" w14:textId="77777777" w:rsidR="00DD38A2" w:rsidRPr="00E07A26" w:rsidRDefault="00DD38A2" w:rsidP="007A6B24">
            <w:pPr>
              <w:pStyle w:val="Texttabel"/>
              <w:rPr>
                <w:b/>
                <w:color w:val="auto"/>
              </w:rPr>
            </w:pPr>
            <w:r w:rsidRPr="00E07A26">
              <w:rPr>
                <w:b/>
                <w:color w:val="auto"/>
              </w:rPr>
              <w:t>25.7</w:t>
            </w:r>
          </w:p>
        </w:tc>
        <w:tc>
          <w:tcPr>
            <w:tcW w:w="273" w:type="pct"/>
          </w:tcPr>
          <w:p w14:paraId="0A756984" w14:textId="77777777" w:rsidR="00DD38A2" w:rsidRPr="00E07A26" w:rsidRDefault="00DD38A2" w:rsidP="007A6B24">
            <w:pPr>
              <w:pStyle w:val="Texttabel"/>
              <w:rPr>
                <w:b/>
                <w:color w:val="auto"/>
              </w:rPr>
            </w:pPr>
            <w:r w:rsidRPr="00E07A26">
              <w:rPr>
                <w:b/>
                <w:color w:val="auto"/>
              </w:rPr>
              <w:t>33.9</w:t>
            </w:r>
          </w:p>
        </w:tc>
        <w:tc>
          <w:tcPr>
            <w:tcW w:w="273" w:type="pct"/>
          </w:tcPr>
          <w:p w14:paraId="555DA30D" w14:textId="77777777" w:rsidR="00DD38A2" w:rsidRPr="00E07A26" w:rsidRDefault="00DD38A2" w:rsidP="007A6B24">
            <w:pPr>
              <w:pStyle w:val="Texttabel"/>
              <w:rPr>
                <w:b/>
                <w:color w:val="auto"/>
              </w:rPr>
            </w:pPr>
            <w:r w:rsidRPr="00E07A26">
              <w:rPr>
                <w:b/>
                <w:color w:val="auto"/>
              </w:rPr>
              <w:t>47.11</w:t>
            </w:r>
          </w:p>
        </w:tc>
        <w:tc>
          <w:tcPr>
            <w:tcW w:w="273" w:type="pct"/>
          </w:tcPr>
          <w:p w14:paraId="0445091C" w14:textId="77777777" w:rsidR="00DD38A2" w:rsidRPr="00E07A26" w:rsidRDefault="00DD38A2" w:rsidP="007A6B24">
            <w:pPr>
              <w:pStyle w:val="Texttabel"/>
              <w:rPr>
                <w:b/>
                <w:color w:val="auto"/>
              </w:rPr>
            </w:pPr>
            <w:r w:rsidRPr="00E07A26">
              <w:rPr>
                <w:b/>
                <w:color w:val="auto"/>
              </w:rPr>
              <w:t>43.7</w:t>
            </w:r>
          </w:p>
        </w:tc>
        <w:tc>
          <w:tcPr>
            <w:tcW w:w="266" w:type="pct"/>
          </w:tcPr>
          <w:p w14:paraId="677B336A" w14:textId="77777777" w:rsidR="00DD38A2" w:rsidRPr="00E07A26" w:rsidRDefault="00DD38A2" w:rsidP="007A6B24">
            <w:pPr>
              <w:pStyle w:val="Texttabel"/>
              <w:rPr>
                <w:b/>
                <w:color w:val="auto"/>
              </w:rPr>
            </w:pPr>
            <w:r w:rsidRPr="00E07A26">
              <w:rPr>
                <w:b/>
                <w:color w:val="auto"/>
              </w:rPr>
              <w:t>37.8</w:t>
            </w:r>
          </w:p>
        </w:tc>
      </w:tr>
    </w:tbl>
    <w:p w14:paraId="7A0DFC6A" w14:textId="721449E2" w:rsidR="00330D1B" w:rsidRPr="00E07A26" w:rsidRDefault="00330D1B" w:rsidP="006A4EC3">
      <w:pPr>
        <w:pStyle w:val="Caption"/>
        <w:rPr>
          <w:color w:val="auto"/>
        </w:rPr>
      </w:pPr>
      <w:bookmarkStart w:id="100" w:name="_Toc499054326"/>
      <w:r w:rsidRPr="00E07A26">
        <w:rPr>
          <w:color w:val="auto"/>
        </w:rPr>
        <w:t xml:space="preserve">Tabel </w:t>
      </w:r>
      <w:r w:rsidR="0032141F" w:rsidRPr="00E07A26">
        <w:rPr>
          <w:color w:val="auto"/>
        </w:rPr>
        <w:fldChar w:fldCharType="begin"/>
      </w:r>
      <w:r w:rsidR="0032141F" w:rsidRPr="00E07A26">
        <w:rPr>
          <w:color w:val="auto"/>
        </w:rPr>
        <w:instrText xml:space="preserve"> SEQ Tabel \* ARABIC </w:instrText>
      </w:r>
      <w:r w:rsidR="0032141F" w:rsidRPr="00E07A26">
        <w:rPr>
          <w:color w:val="auto"/>
        </w:rPr>
        <w:fldChar w:fldCharType="separate"/>
      </w:r>
      <w:r w:rsidR="008D4628" w:rsidRPr="00E07A26">
        <w:rPr>
          <w:noProof/>
          <w:color w:val="auto"/>
        </w:rPr>
        <w:t>10</w:t>
      </w:r>
      <w:r w:rsidR="0032141F" w:rsidRPr="00E07A26">
        <w:rPr>
          <w:noProof/>
          <w:color w:val="auto"/>
        </w:rPr>
        <w:fldChar w:fldCharType="end"/>
      </w:r>
      <w:r w:rsidRPr="00E07A26">
        <w:rPr>
          <w:color w:val="auto"/>
        </w:rPr>
        <w:t xml:space="preserve"> – </w:t>
      </w:r>
      <w:r w:rsidR="006A4EC3" w:rsidRPr="00E07A26">
        <w:rPr>
          <w:color w:val="auto"/>
        </w:rPr>
        <w:t>Valorile medii multianuale ale vitezei vântului la stația meteorologică Gura Portiței între anii 2000-2016</w:t>
      </w:r>
      <w:r w:rsidR="00B30546" w:rsidRPr="00E07A26">
        <w:rPr>
          <w:color w:val="auto"/>
        </w:rPr>
        <w:t xml:space="preserve"> (m/s)</w:t>
      </w:r>
      <w:bookmarkEnd w:id="100"/>
    </w:p>
    <w:tbl>
      <w:tblPr>
        <w:tblStyle w:val="TableGrid"/>
        <w:tblW w:w="5000" w:type="pct"/>
        <w:tblLook w:val="04A0" w:firstRow="1" w:lastRow="0" w:firstColumn="1" w:lastColumn="0" w:noHBand="0" w:noVBand="1"/>
      </w:tblPr>
      <w:tblGrid>
        <w:gridCol w:w="1064"/>
        <w:gridCol w:w="794"/>
        <w:gridCol w:w="794"/>
        <w:gridCol w:w="794"/>
        <w:gridCol w:w="794"/>
        <w:gridCol w:w="794"/>
        <w:gridCol w:w="794"/>
        <w:gridCol w:w="795"/>
        <w:gridCol w:w="795"/>
        <w:gridCol w:w="795"/>
        <w:gridCol w:w="795"/>
        <w:gridCol w:w="795"/>
        <w:gridCol w:w="795"/>
        <w:gridCol w:w="795"/>
        <w:gridCol w:w="795"/>
        <w:gridCol w:w="795"/>
        <w:gridCol w:w="795"/>
        <w:gridCol w:w="774"/>
      </w:tblGrid>
      <w:tr w:rsidR="00E07A26" w:rsidRPr="00E07A26" w14:paraId="2C962D7C" w14:textId="77777777" w:rsidTr="007A6B24">
        <w:tc>
          <w:tcPr>
            <w:tcW w:w="366" w:type="pct"/>
            <w:shd w:val="clear" w:color="auto" w:fill="BFBFBF" w:themeFill="background1" w:themeFillShade="BF"/>
          </w:tcPr>
          <w:p w14:paraId="059968B8" w14:textId="77777777" w:rsidR="00330D1B" w:rsidRPr="00E07A26" w:rsidRDefault="00330D1B" w:rsidP="007A6B24">
            <w:pPr>
              <w:pStyle w:val="Texttabel"/>
              <w:rPr>
                <w:b/>
                <w:color w:val="auto"/>
              </w:rPr>
            </w:pPr>
            <w:r w:rsidRPr="00E07A26">
              <w:rPr>
                <w:b/>
                <w:color w:val="auto"/>
              </w:rPr>
              <w:t>Anul</w:t>
            </w:r>
          </w:p>
        </w:tc>
        <w:tc>
          <w:tcPr>
            <w:tcW w:w="273" w:type="pct"/>
            <w:shd w:val="clear" w:color="auto" w:fill="BFBFBF" w:themeFill="background1" w:themeFillShade="BF"/>
          </w:tcPr>
          <w:p w14:paraId="69531835" w14:textId="77777777" w:rsidR="00330D1B" w:rsidRPr="00E07A26" w:rsidRDefault="00330D1B" w:rsidP="007A6B24">
            <w:pPr>
              <w:pStyle w:val="Texttabel"/>
              <w:rPr>
                <w:b/>
                <w:color w:val="auto"/>
              </w:rPr>
            </w:pPr>
            <w:r w:rsidRPr="00E07A26">
              <w:rPr>
                <w:b/>
                <w:color w:val="auto"/>
              </w:rPr>
              <w:t>2000</w:t>
            </w:r>
          </w:p>
        </w:tc>
        <w:tc>
          <w:tcPr>
            <w:tcW w:w="273" w:type="pct"/>
            <w:shd w:val="clear" w:color="auto" w:fill="BFBFBF" w:themeFill="background1" w:themeFillShade="BF"/>
          </w:tcPr>
          <w:p w14:paraId="33D4A064" w14:textId="77777777" w:rsidR="00330D1B" w:rsidRPr="00E07A26" w:rsidRDefault="00330D1B" w:rsidP="007A6B24">
            <w:pPr>
              <w:pStyle w:val="Texttabel"/>
              <w:rPr>
                <w:b/>
                <w:color w:val="auto"/>
              </w:rPr>
            </w:pPr>
            <w:r w:rsidRPr="00E07A26">
              <w:rPr>
                <w:b/>
                <w:color w:val="auto"/>
              </w:rPr>
              <w:t>2001</w:t>
            </w:r>
          </w:p>
        </w:tc>
        <w:tc>
          <w:tcPr>
            <w:tcW w:w="273" w:type="pct"/>
            <w:shd w:val="clear" w:color="auto" w:fill="BFBFBF" w:themeFill="background1" w:themeFillShade="BF"/>
          </w:tcPr>
          <w:p w14:paraId="7F19EED2" w14:textId="77777777" w:rsidR="00330D1B" w:rsidRPr="00E07A26" w:rsidRDefault="00330D1B" w:rsidP="007A6B24">
            <w:pPr>
              <w:pStyle w:val="Texttabel"/>
              <w:rPr>
                <w:b/>
                <w:color w:val="auto"/>
              </w:rPr>
            </w:pPr>
            <w:r w:rsidRPr="00E07A26">
              <w:rPr>
                <w:b/>
                <w:color w:val="auto"/>
              </w:rPr>
              <w:t>2002</w:t>
            </w:r>
          </w:p>
        </w:tc>
        <w:tc>
          <w:tcPr>
            <w:tcW w:w="273" w:type="pct"/>
            <w:shd w:val="clear" w:color="auto" w:fill="BFBFBF" w:themeFill="background1" w:themeFillShade="BF"/>
          </w:tcPr>
          <w:p w14:paraId="20EBEDF8" w14:textId="77777777" w:rsidR="00330D1B" w:rsidRPr="00E07A26" w:rsidRDefault="00330D1B" w:rsidP="007A6B24">
            <w:pPr>
              <w:pStyle w:val="Texttabel"/>
              <w:rPr>
                <w:b/>
                <w:color w:val="auto"/>
              </w:rPr>
            </w:pPr>
            <w:r w:rsidRPr="00E07A26">
              <w:rPr>
                <w:b/>
                <w:color w:val="auto"/>
              </w:rPr>
              <w:t>2003</w:t>
            </w:r>
          </w:p>
        </w:tc>
        <w:tc>
          <w:tcPr>
            <w:tcW w:w="273" w:type="pct"/>
            <w:shd w:val="clear" w:color="auto" w:fill="BFBFBF" w:themeFill="background1" w:themeFillShade="BF"/>
          </w:tcPr>
          <w:p w14:paraId="16150A5A" w14:textId="77777777" w:rsidR="00330D1B" w:rsidRPr="00E07A26" w:rsidRDefault="00330D1B" w:rsidP="007A6B24">
            <w:pPr>
              <w:pStyle w:val="Texttabel"/>
              <w:rPr>
                <w:b/>
                <w:color w:val="auto"/>
              </w:rPr>
            </w:pPr>
            <w:r w:rsidRPr="00E07A26">
              <w:rPr>
                <w:b/>
                <w:color w:val="auto"/>
              </w:rPr>
              <w:t>2004</w:t>
            </w:r>
          </w:p>
        </w:tc>
        <w:tc>
          <w:tcPr>
            <w:tcW w:w="273" w:type="pct"/>
            <w:shd w:val="clear" w:color="auto" w:fill="BFBFBF" w:themeFill="background1" w:themeFillShade="BF"/>
          </w:tcPr>
          <w:p w14:paraId="403AEE92" w14:textId="77777777" w:rsidR="00330D1B" w:rsidRPr="00E07A26" w:rsidRDefault="00330D1B" w:rsidP="007A6B24">
            <w:pPr>
              <w:pStyle w:val="Texttabel"/>
              <w:rPr>
                <w:b/>
                <w:color w:val="auto"/>
              </w:rPr>
            </w:pPr>
            <w:r w:rsidRPr="00E07A26">
              <w:rPr>
                <w:b/>
                <w:color w:val="auto"/>
              </w:rPr>
              <w:t>2005</w:t>
            </w:r>
          </w:p>
        </w:tc>
        <w:tc>
          <w:tcPr>
            <w:tcW w:w="273" w:type="pct"/>
            <w:shd w:val="clear" w:color="auto" w:fill="BFBFBF" w:themeFill="background1" w:themeFillShade="BF"/>
          </w:tcPr>
          <w:p w14:paraId="2FDF22A5" w14:textId="77777777" w:rsidR="00330D1B" w:rsidRPr="00E07A26" w:rsidRDefault="00330D1B" w:rsidP="007A6B24">
            <w:pPr>
              <w:pStyle w:val="Texttabel"/>
              <w:rPr>
                <w:b/>
                <w:color w:val="auto"/>
              </w:rPr>
            </w:pPr>
            <w:r w:rsidRPr="00E07A26">
              <w:rPr>
                <w:b/>
                <w:color w:val="auto"/>
              </w:rPr>
              <w:t>2006</w:t>
            </w:r>
          </w:p>
        </w:tc>
        <w:tc>
          <w:tcPr>
            <w:tcW w:w="273" w:type="pct"/>
            <w:shd w:val="clear" w:color="auto" w:fill="BFBFBF" w:themeFill="background1" w:themeFillShade="BF"/>
          </w:tcPr>
          <w:p w14:paraId="1E40D1FC" w14:textId="77777777" w:rsidR="00330D1B" w:rsidRPr="00E07A26" w:rsidRDefault="00330D1B" w:rsidP="007A6B24">
            <w:pPr>
              <w:pStyle w:val="Texttabel"/>
              <w:rPr>
                <w:b/>
                <w:color w:val="auto"/>
              </w:rPr>
            </w:pPr>
            <w:r w:rsidRPr="00E07A26">
              <w:rPr>
                <w:b/>
                <w:color w:val="auto"/>
              </w:rPr>
              <w:t>2007</w:t>
            </w:r>
          </w:p>
        </w:tc>
        <w:tc>
          <w:tcPr>
            <w:tcW w:w="273" w:type="pct"/>
            <w:shd w:val="clear" w:color="auto" w:fill="BFBFBF" w:themeFill="background1" w:themeFillShade="BF"/>
          </w:tcPr>
          <w:p w14:paraId="37C4734F" w14:textId="77777777" w:rsidR="00330D1B" w:rsidRPr="00E07A26" w:rsidRDefault="00330D1B" w:rsidP="007A6B24">
            <w:pPr>
              <w:pStyle w:val="Texttabel"/>
              <w:rPr>
                <w:b/>
                <w:color w:val="auto"/>
              </w:rPr>
            </w:pPr>
            <w:r w:rsidRPr="00E07A26">
              <w:rPr>
                <w:b/>
                <w:color w:val="auto"/>
              </w:rPr>
              <w:t>2008</w:t>
            </w:r>
          </w:p>
        </w:tc>
        <w:tc>
          <w:tcPr>
            <w:tcW w:w="273" w:type="pct"/>
            <w:shd w:val="clear" w:color="auto" w:fill="BFBFBF" w:themeFill="background1" w:themeFillShade="BF"/>
          </w:tcPr>
          <w:p w14:paraId="06887179" w14:textId="77777777" w:rsidR="00330D1B" w:rsidRPr="00E07A26" w:rsidRDefault="00330D1B" w:rsidP="007A6B24">
            <w:pPr>
              <w:pStyle w:val="Texttabel"/>
              <w:rPr>
                <w:b/>
                <w:color w:val="auto"/>
              </w:rPr>
            </w:pPr>
            <w:r w:rsidRPr="00E07A26">
              <w:rPr>
                <w:b/>
                <w:color w:val="auto"/>
              </w:rPr>
              <w:t>2009</w:t>
            </w:r>
          </w:p>
        </w:tc>
        <w:tc>
          <w:tcPr>
            <w:tcW w:w="273" w:type="pct"/>
            <w:shd w:val="clear" w:color="auto" w:fill="BFBFBF" w:themeFill="background1" w:themeFillShade="BF"/>
          </w:tcPr>
          <w:p w14:paraId="3B75E548" w14:textId="77777777" w:rsidR="00330D1B" w:rsidRPr="00E07A26" w:rsidRDefault="00330D1B" w:rsidP="007A6B24">
            <w:pPr>
              <w:pStyle w:val="Texttabel"/>
              <w:rPr>
                <w:b/>
                <w:color w:val="auto"/>
              </w:rPr>
            </w:pPr>
            <w:r w:rsidRPr="00E07A26">
              <w:rPr>
                <w:b/>
                <w:color w:val="auto"/>
              </w:rPr>
              <w:t>2010</w:t>
            </w:r>
          </w:p>
        </w:tc>
        <w:tc>
          <w:tcPr>
            <w:tcW w:w="273" w:type="pct"/>
            <w:shd w:val="clear" w:color="auto" w:fill="BFBFBF" w:themeFill="background1" w:themeFillShade="BF"/>
          </w:tcPr>
          <w:p w14:paraId="34E9C915" w14:textId="77777777" w:rsidR="00330D1B" w:rsidRPr="00E07A26" w:rsidRDefault="00330D1B" w:rsidP="007A6B24">
            <w:pPr>
              <w:pStyle w:val="Texttabel"/>
              <w:rPr>
                <w:b/>
                <w:color w:val="auto"/>
              </w:rPr>
            </w:pPr>
            <w:r w:rsidRPr="00E07A26">
              <w:rPr>
                <w:b/>
                <w:color w:val="auto"/>
              </w:rPr>
              <w:t>2011</w:t>
            </w:r>
          </w:p>
        </w:tc>
        <w:tc>
          <w:tcPr>
            <w:tcW w:w="273" w:type="pct"/>
            <w:shd w:val="clear" w:color="auto" w:fill="BFBFBF" w:themeFill="background1" w:themeFillShade="BF"/>
          </w:tcPr>
          <w:p w14:paraId="07D400E0" w14:textId="77777777" w:rsidR="00330D1B" w:rsidRPr="00E07A26" w:rsidRDefault="00330D1B" w:rsidP="007A6B24">
            <w:pPr>
              <w:pStyle w:val="Texttabel"/>
              <w:rPr>
                <w:b/>
                <w:color w:val="auto"/>
              </w:rPr>
            </w:pPr>
            <w:r w:rsidRPr="00E07A26">
              <w:rPr>
                <w:b/>
                <w:color w:val="auto"/>
              </w:rPr>
              <w:t>2012</w:t>
            </w:r>
          </w:p>
        </w:tc>
        <w:tc>
          <w:tcPr>
            <w:tcW w:w="273" w:type="pct"/>
            <w:shd w:val="clear" w:color="auto" w:fill="BFBFBF" w:themeFill="background1" w:themeFillShade="BF"/>
          </w:tcPr>
          <w:p w14:paraId="6B324779" w14:textId="77777777" w:rsidR="00330D1B" w:rsidRPr="00E07A26" w:rsidRDefault="00330D1B" w:rsidP="007A6B24">
            <w:pPr>
              <w:pStyle w:val="Texttabel"/>
              <w:rPr>
                <w:b/>
                <w:color w:val="auto"/>
              </w:rPr>
            </w:pPr>
            <w:r w:rsidRPr="00E07A26">
              <w:rPr>
                <w:b/>
                <w:color w:val="auto"/>
              </w:rPr>
              <w:t>2013</w:t>
            </w:r>
          </w:p>
        </w:tc>
        <w:tc>
          <w:tcPr>
            <w:tcW w:w="273" w:type="pct"/>
            <w:shd w:val="clear" w:color="auto" w:fill="BFBFBF" w:themeFill="background1" w:themeFillShade="BF"/>
          </w:tcPr>
          <w:p w14:paraId="02ECCC58" w14:textId="77777777" w:rsidR="00330D1B" w:rsidRPr="00E07A26" w:rsidRDefault="00330D1B" w:rsidP="007A6B24">
            <w:pPr>
              <w:pStyle w:val="Texttabel"/>
              <w:rPr>
                <w:b/>
                <w:color w:val="auto"/>
              </w:rPr>
            </w:pPr>
            <w:r w:rsidRPr="00E07A26">
              <w:rPr>
                <w:b/>
                <w:color w:val="auto"/>
              </w:rPr>
              <w:t>2014</w:t>
            </w:r>
          </w:p>
        </w:tc>
        <w:tc>
          <w:tcPr>
            <w:tcW w:w="273" w:type="pct"/>
            <w:shd w:val="clear" w:color="auto" w:fill="BFBFBF" w:themeFill="background1" w:themeFillShade="BF"/>
          </w:tcPr>
          <w:p w14:paraId="51680849" w14:textId="77777777" w:rsidR="00330D1B" w:rsidRPr="00E07A26" w:rsidRDefault="00330D1B" w:rsidP="007A6B24">
            <w:pPr>
              <w:pStyle w:val="Texttabel"/>
              <w:rPr>
                <w:b/>
                <w:color w:val="auto"/>
              </w:rPr>
            </w:pPr>
            <w:r w:rsidRPr="00E07A26">
              <w:rPr>
                <w:b/>
                <w:color w:val="auto"/>
              </w:rPr>
              <w:t>2015</w:t>
            </w:r>
          </w:p>
        </w:tc>
        <w:tc>
          <w:tcPr>
            <w:tcW w:w="266" w:type="pct"/>
            <w:shd w:val="clear" w:color="auto" w:fill="BFBFBF" w:themeFill="background1" w:themeFillShade="BF"/>
          </w:tcPr>
          <w:p w14:paraId="1F12BAD5" w14:textId="77777777" w:rsidR="00330D1B" w:rsidRPr="00E07A26" w:rsidRDefault="00330D1B" w:rsidP="007A6B24">
            <w:pPr>
              <w:pStyle w:val="Texttabel"/>
              <w:rPr>
                <w:b/>
                <w:color w:val="auto"/>
              </w:rPr>
            </w:pPr>
            <w:r w:rsidRPr="00E07A26">
              <w:rPr>
                <w:b/>
                <w:color w:val="auto"/>
              </w:rPr>
              <w:t>2016</w:t>
            </w:r>
          </w:p>
        </w:tc>
      </w:tr>
      <w:tr w:rsidR="00E07A26" w:rsidRPr="00E07A26" w14:paraId="113A23CA" w14:textId="77777777" w:rsidTr="00587327">
        <w:tc>
          <w:tcPr>
            <w:tcW w:w="366" w:type="pct"/>
            <w:shd w:val="clear" w:color="auto" w:fill="BFBFBF" w:themeFill="background1" w:themeFillShade="BF"/>
          </w:tcPr>
          <w:p w14:paraId="185BB90E" w14:textId="77777777" w:rsidR="00330D1B" w:rsidRPr="00E07A26" w:rsidRDefault="00330D1B" w:rsidP="007A6B24">
            <w:pPr>
              <w:pStyle w:val="Texttabel"/>
              <w:rPr>
                <w:b/>
                <w:color w:val="auto"/>
              </w:rPr>
            </w:pPr>
            <w:r w:rsidRPr="00E07A26">
              <w:rPr>
                <w:b/>
                <w:color w:val="auto"/>
              </w:rPr>
              <w:t>Valoare</w:t>
            </w:r>
          </w:p>
        </w:tc>
        <w:tc>
          <w:tcPr>
            <w:tcW w:w="273" w:type="pct"/>
            <w:vAlign w:val="center"/>
          </w:tcPr>
          <w:p w14:paraId="11D6FABF" w14:textId="77777777" w:rsidR="00330D1B" w:rsidRPr="00E07A26" w:rsidRDefault="00587327" w:rsidP="00587327">
            <w:pPr>
              <w:pStyle w:val="Texttabel"/>
              <w:rPr>
                <w:b/>
                <w:color w:val="auto"/>
              </w:rPr>
            </w:pPr>
            <w:r w:rsidRPr="00E07A26">
              <w:rPr>
                <w:b/>
                <w:color w:val="auto"/>
              </w:rPr>
              <w:t>4.6</w:t>
            </w:r>
          </w:p>
        </w:tc>
        <w:tc>
          <w:tcPr>
            <w:tcW w:w="273" w:type="pct"/>
            <w:vAlign w:val="center"/>
          </w:tcPr>
          <w:p w14:paraId="7F5E2EC0" w14:textId="77777777" w:rsidR="00330D1B" w:rsidRPr="00E07A26" w:rsidRDefault="00587327" w:rsidP="00587327">
            <w:pPr>
              <w:pStyle w:val="Texttabel"/>
              <w:rPr>
                <w:b/>
                <w:color w:val="auto"/>
              </w:rPr>
            </w:pPr>
            <w:r w:rsidRPr="00E07A26">
              <w:rPr>
                <w:b/>
                <w:color w:val="auto"/>
              </w:rPr>
              <w:t>4.9</w:t>
            </w:r>
          </w:p>
        </w:tc>
        <w:tc>
          <w:tcPr>
            <w:tcW w:w="273" w:type="pct"/>
            <w:vAlign w:val="center"/>
          </w:tcPr>
          <w:p w14:paraId="5B3472E2" w14:textId="77777777" w:rsidR="00330D1B" w:rsidRPr="00E07A26" w:rsidRDefault="00587327" w:rsidP="00587327">
            <w:pPr>
              <w:pStyle w:val="Texttabel"/>
              <w:rPr>
                <w:b/>
                <w:color w:val="auto"/>
              </w:rPr>
            </w:pPr>
            <w:r w:rsidRPr="00E07A26">
              <w:rPr>
                <w:b/>
                <w:color w:val="auto"/>
              </w:rPr>
              <w:t>4.5</w:t>
            </w:r>
          </w:p>
        </w:tc>
        <w:tc>
          <w:tcPr>
            <w:tcW w:w="273" w:type="pct"/>
            <w:vAlign w:val="center"/>
          </w:tcPr>
          <w:p w14:paraId="0628411D" w14:textId="77777777" w:rsidR="00330D1B" w:rsidRPr="00E07A26" w:rsidRDefault="00587327" w:rsidP="00587327">
            <w:pPr>
              <w:pStyle w:val="Texttabel"/>
              <w:rPr>
                <w:b/>
                <w:color w:val="auto"/>
              </w:rPr>
            </w:pPr>
            <w:r w:rsidRPr="00E07A26">
              <w:rPr>
                <w:b/>
                <w:color w:val="auto"/>
              </w:rPr>
              <w:t>4.4</w:t>
            </w:r>
          </w:p>
        </w:tc>
        <w:tc>
          <w:tcPr>
            <w:tcW w:w="273" w:type="pct"/>
            <w:vAlign w:val="center"/>
          </w:tcPr>
          <w:p w14:paraId="5156B66C" w14:textId="77777777" w:rsidR="00330D1B" w:rsidRPr="00E07A26" w:rsidRDefault="00587327" w:rsidP="00587327">
            <w:pPr>
              <w:pStyle w:val="Texttabel"/>
              <w:rPr>
                <w:b/>
                <w:color w:val="auto"/>
              </w:rPr>
            </w:pPr>
            <w:r w:rsidRPr="00E07A26">
              <w:rPr>
                <w:b/>
                <w:color w:val="auto"/>
              </w:rPr>
              <w:t>4.4</w:t>
            </w:r>
          </w:p>
        </w:tc>
        <w:tc>
          <w:tcPr>
            <w:tcW w:w="273" w:type="pct"/>
            <w:vAlign w:val="center"/>
          </w:tcPr>
          <w:p w14:paraId="06A1329E" w14:textId="77777777" w:rsidR="00330D1B" w:rsidRPr="00E07A26" w:rsidRDefault="00587327" w:rsidP="00587327">
            <w:pPr>
              <w:pStyle w:val="Texttabel"/>
              <w:rPr>
                <w:b/>
                <w:color w:val="auto"/>
              </w:rPr>
            </w:pPr>
            <w:r w:rsidRPr="00E07A26">
              <w:rPr>
                <w:b/>
                <w:color w:val="auto"/>
              </w:rPr>
              <w:t>4.4</w:t>
            </w:r>
          </w:p>
        </w:tc>
        <w:tc>
          <w:tcPr>
            <w:tcW w:w="273" w:type="pct"/>
            <w:vAlign w:val="center"/>
          </w:tcPr>
          <w:p w14:paraId="711F81A8" w14:textId="77777777" w:rsidR="00330D1B" w:rsidRPr="00E07A26" w:rsidRDefault="00587327" w:rsidP="00587327">
            <w:pPr>
              <w:pStyle w:val="Texttabel"/>
              <w:rPr>
                <w:b/>
                <w:color w:val="auto"/>
              </w:rPr>
            </w:pPr>
            <w:r w:rsidRPr="00E07A26">
              <w:rPr>
                <w:b/>
                <w:color w:val="auto"/>
              </w:rPr>
              <w:t>3.9</w:t>
            </w:r>
          </w:p>
        </w:tc>
        <w:tc>
          <w:tcPr>
            <w:tcW w:w="273" w:type="pct"/>
            <w:vAlign w:val="center"/>
          </w:tcPr>
          <w:p w14:paraId="60BDF4F4" w14:textId="77777777" w:rsidR="00330D1B" w:rsidRPr="00E07A26" w:rsidRDefault="00587327" w:rsidP="00587327">
            <w:pPr>
              <w:pStyle w:val="Texttabel"/>
              <w:rPr>
                <w:b/>
                <w:color w:val="auto"/>
              </w:rPr>
            </w:pPr>
            <w:r w:rsidRPr="00E07A26">
              <w:rPr>
                <w:b/>
                <w:color w:val="auto"/>
              </w:rPr>
              <w:t>4.4</w:t>
            </w:r>
          </w:p>
        </w:tc>
        <w:tc>
          <w:tcPr>
            <w:tcW w:w="273" w:type="pct"/>
            <w:vAlign w:val="center"/>
          </w:tcPr>
          <w:p w14:paraId="726B1645" w14:textId="77777777" w:rsidR="00330D1B" w:rsidRPr="00E07A26" w:rsidRDefault="00587327" w:rsidP="00587327">
            <w:pPr>
              <w:pStyle w:val="Texttabel"/>
              <w:rPr>
                <w:b/>
                <w:color w:val="auto"/>
              </w:rPr>
            </w:pPr>
            <w:r w:rsidRPr="00E07A26">
              <w:rPr>
                <w:b/>
                <w:color w:val="auto"/>
              </w:rPr>
              <w:t>4.6</w:t>
            </w:r>
          </w:p>
        </w:tc>
        <w:tc>
          <w:tcPr>
            <w:tcW w:w="273" w:type="pct"/>
            <w:vAlign w:val="center"/>
          </w:tcPr>
          <w:p w14:paraId="114248E9" w14:textId="77777777" w:rsidR="00330D1B" w:rsidRPr="00E07A26" w:rsidRDefault="00587327" w:rsidP="00587327">
            <w:pPr>
              <w:pStyle w:val="Texttabel"/>
              <w:rPr>
                <w:b/>
                <w:color w:val="auto"/>
              </w:rPr>
            </w:pPr>
            <w:r w:rsidRPr="00E07A26">
              <w:rPr>
                <w:b/>
                <w:color w:val="auto"/>
              </w:rPr>
              <w:t>4.1</w:t>
            </w:r>
          </w:p>
        </w:tc>
        <w:tc>
          <w:tcPr>
            <w:tcW w:w="273" w:type="pct"/>
            <w:vAlign w:val="center"/>
          </w:tcPr>
          <w:p w14:paraId="36F3BF3A" w14:textId="77777777" w:rsidR="00330D1B" w:rsidRPr="00E07A26" w:rsidRDefault="00587327" w:rsidP="00587327">
            <w:pPr>
              <w:pStyle w:val="Texttabel"/>
              <w:rPr>
                <w:b/>
                <w:color w:val="auto"/>
              </w:rPr>
            </w:pPr>
            <w:r w:rsidRPr="00E07A26">
              <w:rPr>
                <w:b/>
                <w:color w:val="auto"/>
              </w:rPr>
              <w:t>4.2</w:t>
            </w:r>
          </w:p>
        </w:tc>
        <w:tc>
          <w:tcPr>
            <w:tcW w:w="273" w:type="pct"/>
            <w:vAlign w:val="center"/>
          </w:tcPr>
          <w:p w14:paraId="3FFBF0D5" w14:textId="77777777" w:rsidR="00330D1B" w:rsidRPr="00E07A26" w:rsidRDefault="00587327" w:rsidP="00587327">
            <w:pPr>
              <w:pStyle w:val="Texttabel"/>
              <w:rPr>
                <w:b/>
                <w:color w:val="auto"/>
              </w:rPr>
            </w:pPr>
            <w:r w:rsidRPr="00E07A26">
              <w:rPr>
                <w:b/>
                <w:color w:val="auto"/>
              </w:rPr>
              <w:t>3.9</w:t>
            </w:r>
          </w:p>
        </w:tc>
        <w:tc>
          <w:tcPr>
            <w:tcW w:w="273" w:type="pct"/>
            <w:vAlign w:val="center"/>
          </w:tcPr>
          <w:p w14:paraId="3F52F046" w14:textId="77777777" w:rsidR="00330D1B" w:rsidRPr="00E07A26" w:rsidRDefault="00587327" w:rsidP="00587327">
            <w:pPr>
              <w:pStyle w:val="Texttabel"/>
              <w:rPr>
                <w:b/>
                <w:color w:val="auto"/>
              </w:rPr>
            </w:pPr>
            <w:r w:rsidRPr="00E07A26">
              <w:rPr>
                <w:b/>
                <w:color w:val="auto"/>
              </w:rPr>
              <w:t>4.3</w:t>
            </w:r>
          </w:p>
        </w:tc>
        <w:tc>
          <w:tcPr>
            <w:tcW w:w="273" w:type="pct"/>
            <w:vAlign w:val="center"/>
          </w:tcPr>
          <w:p w14:paraId="6BD87F8C" w14:textId="77777777" w:rsidR="00330D1B" w:rsidRPr="00E07A26" w:rsidRDefault="00587327" w:rsidP="00587327">
            <w:pPr>
              <w:pStyle w:val="Texttabel"/>
              <w:rPr>
                <w:b/>
                <w:color w:val="auto"/>
              </w:rPr>
            </w:pPr>
            <w:r w:rsidRPr="00E07A26">
              <w:rPr>
                <w:b/>
                <w:color w:val="auto"/>
              </w:rPr>
              <w:t>4.3</w:t>
            </w:r>
          </w:p>
        </w:tc>
        <w:tc>
          <w:tcPr>
            <w:tcW w:w="273" w:type="pct"/>
            <w:vAlign w:val="center"/>
          </w:tcPr>
          <w:p w14:paraId="6BA2210E" w14:textId="77777777" w:rsidR="00330D1B" w:rsidRPr="00E07A26" w:rsidRDefault="00587327" w:rsidP="00587327">
            <w:pPr>
              <w:pStyle w:val="Texttabel"/>
              <w:rPr>
                <w:b/>
                <w:color w:val="auto"/>
              </w:rPr>
            </w:pPr>
            <w:r w:rsidRPr="00E07A26">
              <w:rPr>
                <w:b/>
                <w:color w:val="auto"/>
              </w:rPr>
              <w:t>4.1</w:t>
            </w:r>
          </w:p>
        </w:tc>
        <w:tc>
          <w:tcPr>
            <w:tcW w:w="273" w:type="pct"/>
            <w:vAlign w:val="center"/>
          </w:tcPr>
          <w:p w14:paraId="45DB1863" w14:textId="77777777" w:rsidR="00330D1B" w:rsidRPr="00E07A26" w:rsidRDefault="00587327" w:rsidP="00587327">
            <w:pPr>
              <w:pStyle w:val="Texttabel"/>
              <w:rPr>
                <w:b/>
                <w:color w:val="auto"/>
              </w:rPr>
            </w:pPr>
            <w:r w:rsidRPr="00E07A26">
              <w:rPr>
                <w:b/>
                <w:color w:val="auto"/>
              </w:rPr>
              <w:t>4.1</w:t>
            </w:r>
          </w:p>
        </w:tc>
        <w:tc>
          <w:tcPr>
            <w:tcW w:w="266" w:type="pct"/>
            <w:vAlign w:val="center"/>
          </w:tcPr>
          <w:p w14:paraId="01436303" w14:textId="77777777" w:rsidR="00330D1B" w:rsidRPr="00E07A26" w:rsidRDefault="00587327" w:rsidP="00587327">
            <w:pPr>
              <w:pStyle w:val="Texttabel"/>
              <w:rPr>
                <w:b/>
                <w:color w:val="auto"/>
              </w:rPr>
            </w:pPr>
            <w:r w:rsidRPr="00E07A26">
              <w:rPr>
                <w:b/>
                <w:color w:val="auto"/>
              </w:rPr>
              <w:t>3.5</w:t>
            </w:r>
          </w:p>
        </w:tc>
      </w:tr>
    </w:tbl>
    <w:p w14:paraId="7E7BAA9C" w14:textId="77777777" w:rsidR="00330D1B" w:rsidRPr="00E07A26" w:rsidRDefault="00330D1B" w:rsidP="00BF49A7">
      <w:pPr>
        <w:rPr>
          <w:color w:val="auto"/>
        </w:rPr>
      </w:pPr>
    </w:p>
    <w:p w14:paraId="694D3125" w14:textId="77777777" w:rsidR="006A4EC3" w:rsidRPr="00E07A26" w:rsidRDefault="006A4EC3" w:rsidP="00BF49A7">
      <w:pPr>
        <w:rPr>
          <w:color w:val="auto"/>
        </w:rPr>
      </w:pPr>
    </w:p>
    <w:p w14:paraId="51635472" w14:textId="77777777" w:rsidR="006A4EC3" w:rsidRPr="00E07A26" w:rsidRDefault="006A4EC3" w:rsidP="00BF49A7">
      <w:pPr>
        <w:rPr>
          <w:color w:val="auto"/>
        </w:rPr>
      </w:pPr>
    </w:p>
    <w:tbl>
      <w:tblPr>
        <w:tblStyle w:val="TableGrid"/>
        <w:tblW w:w="0" w:type="auto"/>
        <w:tblInd w:w="-95" w:type="dxa"/>
        <w:tblLook w:val="04A0" w:firstRow="1" w:lastRow="0" w:firstColumn="1" w:lastColumn="0" w:noHBand="0" w:noVBand="1"/>
      </w:tblPr>
      <w:tblGrid>
        <w:gridCol w:w="7323"/>
        <w:gridCol w:w="7324"/>
      </w:tblGrid>
      <w:tr w:rsidR="00E07A26" w:rsidRPr="00E07A26" w14:paraId="1DAC5378" w14:textId="77777777" w:rsidTr="006A4EC3">
        <w:trPr>
          <w:trHeight w:val="3574"/>
        </w:trPr>
        <w:tc>
          <w:tcPr>
            <w:tcW w:w="7531" w:type="dxa"/>
          </w:tcPr>
          <w:p w14:paraId="6AAB8ADA" w14:textId="77777777" w:rsidR="006A1B56" w:rsidRPr="00E07A26" w:rsidRDefault="006A1B56" w:rsidP="006A4EC3">
            <w:pPr>
              <w:spacing w:before="0"/>
              <w:ind w:left="0"/>
              <w:rPr>
                <w:color w:val="auto"/>
              </w:rPr>
            </w:pPr>
            <w:r w:rsidRPr="00E07A26">
              <w:rPr>
                <w:noProof/>
                <w:color w:val="auto"/>
                <w:lang w:val="en-US"/>
              </w:rPr>
              <w:lastRenderedPageBreak/>
              <w:drawing>
                <wp:inline distT="0" distB="0" distL="0" distR="0" wp14:anchorId="22C08744" wp14:editId="4F1205F5">
                  <wp:extent cx="4572000" cy="1721922"/>
                  <wp:effectExtent l="0" t="0" r="0" b="12065"/>
                  <wp:docPr id="19" name="Chart 19">
                    <a:extLst xmlns:a="http://schemas.openxmlformats.org/drawingml/2006/main">
                      <a:ext uri="{FF2B5EF4-FFF2-40B4-BE49-F238E27FC236}">
                        <a16:creationId xmlns:a16="http://schemas.microsoft.com/office/drawing/2014/main" id="{64364BEE-843D-44E1-9C34-B460229C7E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7116" w:type="dxa"/>
          </w:tcPr>
          <w:p w14:paraId="51FACD8C" w14:textId="77777777" w:rsidR="006A1B56" w:rsidRPr="00E07A26" w:rsidRDefault="006A4EC3" w:rsidP="006A4EC3">
            <w:pPr>
              <w:spacing w:before="0"/>
              <w:ind w:left="0"/>
              <w:rPr>
                <w:color w:val="auto"/>
              </w:rPr>
            </w:pPr>
            <w:r w:rsidRPr="00E07A26">
              <w:rPr>
                <w:noProof/>
                <w:color w:val="auto"/>
                <w:lang w:val="en-US"/>
              </w:rPr>
              <w:drawing>
                <wp:anchor distT="0" distB="0" distL="114300" distR="114300" simplePos="0" relativeHeight="251666432" behindDoc="0" locked="0" layoutInCell="1" allowOverlap="1" wp14:anchorId="017B6212" wp14:editId="756E0CC0">
                  <wp:simplePos x="0" y="0"/>
                  <wp:positionH relativeFrom="column">
                    <wp:posOffset>30480</wp:posOffset>
                  </wp:positionH>
                  <wp:positionV relativeFrom="paragraph">
                    <wp:posOffset>16510</wp:posOffset>
                  </wp:positionV>
                  <wp:extent cx="4380230" cy="1721485"/>
                  <wp:effectExtent l="0" t="0" r="1270" b="12065"/>
                  <wp:wrapSquare wrapText="bothSides"/>
                  <wp:docPr id="15" name="Chart 15">
                    <a:extLst xmlns:a="http://schemas.openxmlformats.org/drawingml/2006/main">
                      <a:ext uri="{FF2B5EF4-FFF2-40B4-BE49-F238E27FC236}">
                        <a16:creationId xmlns:a16="http://schemas.microsoft.com/office/drawing/2014/main" id="{10C1609D-8BEF-4883-84DE-10493CC011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tc>
      </w:tr>
      <w:tr w:rsidR="00E07A26" w:rsidRPr="00E07A26" w14:paraId="0C183601" w14:textId="77777777" w:rsidTr="006A4EC3">
        <w:trPr>
          <w:trHeight w:val="469"/>
        </w:trPr>
        <w:tc>
          <w:tcPr>
            <w:tcW w:w="7531" w:type="dxa"/>
          </w:tcPr>
          <w:p w14:paraId="770AF3BD" w14:textId="5311FBFB" w:rsidR="00310F53" w:rsidRPr="00E07A26" w:rsidRDefault="00310F53" w:rsidP="00576FB8">
            <w:pPr>
              <w:pStyle w:val="Caption"/>
              <w:spacing w:before="60" w:after="60"/>
              <w:rPr>
                <w:color w:val="auto"/>
              </w:rPr>
            </w:pPr>
            <w:bookmarkStart w:id="101" w:name="_Toc499054300"/>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9</w:t>
            </w:r>
            <w:r w:rsidR="0032141F" w:rsidRPr="00E07A26">
              <w:rPr>
                <w:noProof/>
                <w:color w:val="auto"/>
              </w:rPr>
              <w:fldChar w:fldCharType="end"/>
            </w:r>
            <w:r w:rsidRPr="00E07A26">
              <w:rPr>
                <w:color w:val="auto"/>
              </w:rPr>
              <w:t xml:space="preserve"> – Valorile temperaturii medii multianuale la Stația Meteorologică</w:t>
            </w:r>
            <w:bookmarkEnd w:id="101"/>
          </w:p>
          <w:p w14:paraId="7A358EFF" w14:textId="77777777" w:rsidR="00310F53" w:rsidRPr="00E07A26" w:rsidRDefault="00310F53" w:rsidP="00576FB8">
            <w:pPr>
              <w:pStyle w:val="Caption"/>
              <w:spacing w:before="60" w:after="60"/>
              <w:jc w:val="left"/>
              <w:rPr>
                <w:color w:val="auto"/>
              </w:rPr>
            </w:pPr>
            <w:r w:rsidRPr="00E07A26">
              <w:rPr>
                <w:color w:val="auto"/>
              </w:rPr>
              <w:t xml:space="preserve">                       Gura Portiței, județul Constanța între anii 2000-2016</w:t>
            </w:r>
          </w:p>
          <w:p w14:paraId="73BBB7DB" w14:textId="77777777" w:rsidR="00310F53" w:rsidRPr="00E07A26" w:rsidRDefault="00310F53" w:rsidP="006A4EC3">
            <w:pPr>
              <w:spacing w:before="0"/>
              <w:ind w:left="0"/>
              <w:rPr>
                <w:noProof/>
                <w:color w:val="auto"/>
              </w:rPr>
            </w:pPr>
          </w:p>
        </w:tc>
        <w:tc>
          <w:tcPr>
            <w:tcW w:w="7116" w:type="dxa"/>
          </w:tcPr>
          <w:p w14:paraId="03894A11" w14:textId="1E9FA203" w:rsidR="00310F53" w:rsidRPr="00E07A26" w:rsidRDefault="00310F53" w:rsidP="00576FB8">
            <w:pPr>
              <w:pStyle w:val="Caption"/>
              <w:spacing w:before="60" w:after="60"/>
              <w:rPr>
                <w:color w:val="auto"/>
              </w:rPr>
            </w:pPr>
            <w:bookmarkStart w:id="102" w:name="_Toc499054301"/>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10</w:t>
            </w:r>
            <w:r w:rsidR="0032141F" w:rsidRPr="00E07A26">
              <w:rPr>
                <w:noProof/>
                <w:color w:val="auto"/>
              </w:rPr>
              <w:fldChar w:fldCharType="end"/>
            </w:r>
            <w:r w:rsidRPr="00E07A26">
              <w:rPr>
                <w:color w:val="auto"/>
              </w:rPr>
              <w:t xml:space="preserve"> – Valorile multianuale medii ale umezelii aerului la Stația meteorologică</w:t>
            </w:r>
            <w:bookmarkEnd w:id="102"/>
          </w:p>
          <w:p w14:paraId="44EB2B3E" w14:textId="77777777" w:rsidR="00310F53" w:rsidRPr="00E07A26" w:rsidRDefault="00310F53" w:rsidP="00576FB8">
            <w:pPr>
              <w:pStyle w:val="Caption"/>
              <w:spacing w:before="60" w:after="60"/>
              <w:rPr>
                <w:color w:val="auto"/>
              </w:rPr>
            </w:pPr>
            <w:r w:rsidRPr="00E07A26">
              <w:rPr>
                <w:color w:val="auto"/>
              </w:rPr>
              <w:t xml:space="preserve"> Gura Portiței, județul Constanța între anii 2000-2016</w:t>
            </w:r>
          </w:p>
          <w:p w14:paraId="0CE6C4CA" w14:textId="77777777" w:rsidR="00310F53" w:rsidRPr="00E07A26" w:rsidRDefault="00310F53" w:rsidP="006A4EC3">
            <w:pPr>
              <w:spacing w:before="0"/>
              <w:ind w:left="0"/>
              <w:rPr>
                <w:noProof/>
                <w:color w:val="auto"/>
              </w:rPr>
            </w:pPr>
          </w:p>
        </w:tc>
      </w:tr>
      <w:tr w:rsidR="00E07A26" w:rsidRPr="00E07A26" w14:paraId="516434A2" w14:textId="77777777" w:rsidTr="006A4EC3">
        <w:trPr>
          <w:trHeight w:val="469"/>
        </w:trPr>
        <w:tc>
          <w:tcPr>
            <w:tcW w:w="7531" w:type="dxa"/>
          </w:tcPr>
          <w:p w14:paraId="17DC75D2" w14:textId="77777777" w:rsidR="006A4EC3" w:rsidRPr="00E07A26" w:rsidRDefault="006A4EC3" w:rsidP="006A4EC3">
            <w:pPr>
              <w:spacing w:before="0"/>
              <w:ind w:left="0"/>
              <w:rPr>
                <w:color w:val="auto"/>
              </w:rPr>
            </w:pPr>
            <w:r w:rsidRPr="00E07A26">
              <w:rPr>
                <w:noProof/>
                <w:color w:val="auto"/>
                <w:lang w:val="en-US"/>
              </w:rPr>
              <w:drawing>
                <wp:anchor distT="0" distB="0" distL="114300" distR="114300" simplePos="0" relativeHeight="251668480" behindDoc="0" locked="0" layoutInCell="1" allowOverlap="1" wp14:anchorId="19EC1525" wp14:editId="10F3E0F8">
                  <wp:simplePos x="0" y="0"/>
                  <wp:positionH relativeFrom="margin">
                    <wp:posOffset>13970</wp:posOffset>
                  </wp:positionH>
                  <wp:positionV relativeFrom="paragraph">
                    <wp:posOffset>75565</wp:posOffset>
                  </wp:positionV>
                  <wp:extent cx="4497070" cy="1638300"/>
                  <wp:effectExtent l="0" t="0" r="17780" b="0"/>
                  <wp:wrapSquare wrapText="bothSides"/>
                  <wp:docPr id="23" name="Chart 23">
                    <a:extLst xmlns:a="http://schemas.openxmlformats.org/drawingml/2006/main">
                      <a:ext uri="{FF2B5EF4-FFF2-40B4-BE49-F238E27FC236}">
                        <a16:creationId xmlns:a16="http://schemas.microsoft.com/office/drawing/2014/main" id="{2483BECC-3586-4E3A-BF5C-F874A6BB2F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tc>
        <w:tc>
          <w:tcPr>
            <w:tcW w:w="7116" w:type="dxa"/>
          </w:tcPr>
          <w:p w14:paraId="7FA0A844" w14:textId="77777777" w:rsidR="006A4EC3" w:rsidRPr="00E07A26" w:rsidRDefault="006A4EC3" w:rsidP="006A4EC3">
            <w:pPr>
              <w:spacing w:before="0"/>
              <w:ind w:left="0"/>
              <w:rPr>
                <w:color w:val="auto"/>
              </w:rPr>
            </w:pPr>
            <w:r w:rsidRPr="00E07A26">
              <w:rPr>
                <w:noProof/>
                <w:color w:val="auto"/>
                <w:lang w:val="en-US"/>
              </w:rPr>
              <w:drawing>
                <wp:anchor distT="0" distB="0" distL="114300" distR="114300" simplePos="0" relativeHeight="251669504" behindDoc="0" locked="0" layoutInCell="1" allowOverlap="1" wp14:anchorId="770A4A3B" wp14:editId="60CEA5DA">
                  <wp:simplePos x="0" y="0"/>
                  <wp:positionH relativeFrom="column">
                    <wp:posOffset>-17145</wp:posOffset>
                  </wp:positionH>
                  <wp:positionV relativeFrom="paragraph">
                    <wp:posOffset>75565</wp:posOffset>
                  </wp:positionV>
                  <wp:extent cx="4572000" cy="1662430"/>
                  <wp:effectExtent l="0" t="0" r="0" b="13970"/>
                  <wp:wrapSquare wrapText="bothSides"/>
                  <wp:docPr id="26" name="Chart 26">
                    <a:extLst xmlns:a="http://schemas.openxmlformats.org/drawingml/2006/main">
                      <a:ext uri="{FF2B5EF4-FFF2-40B4-BE49-F238E27FC236}">
                        <a16:creationId xmlns:a16="http://schemas.microsoft.com/office/drawing/2014/main" id="{5C901559-A8E0-4E00-BE1C-8F56A32660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tc>
      </w:tr>
      <w:tr w:rsidR="00E07A26" w:rsidRPr="00E07A26" w14:paraId="551BCCDB" w14:textId="77777777" w:rsidTr="00576FB8">
        <w:trPr>
          <w:trHeight w:val="505"/>
        </w:trPr>
        <w:tc>
          <w:tcPr>
            <w:tcW w:w="7531" w:type="dxa"/>
          </w:tcPr>
          <w:p w14:paraId="0C44157A" w14:textId="5B59D165" w:rsidR="006A4EC3" w:rsidRPr="00E07A26" w:rsidRDefault="006A4EC3" w:rsidP="00576FB8">
            <w:pPr>
              <w:pStyle w:val="Caption"/>
              <w:spacing w:before="60" w:after="60"/>
              <w:rPr>
                <w:bCs/>
                <w:color w:val="auto"/>
              </w:rPr>
            </w:pPr>
            <w:bookmarkStart w:id="103" w:name="_Toc499054302"/>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11</w:t>
            </w:r>
            <w:r w:rsidR="0032141F" w:rsidRPr="00E07A26">
              <w:rPr>
                <w:noProof/>
                <w:color w:val="auto"/>
              </w:rPr>
              <w:fldChar w:fldCharType="end"/>
            </w:r>
            <w:r w:rsidRPr="00E07A26">
              <w:rPr>
                <w:color w:val="auto"/>
              </w:rPr>
              <w:t xml:space="preserve"> - </w:t>
            </w:r>
            <w:r w:rsidRPr="00E07A26">
              <w:rPr>
                <w:bCs/>
                <w:color w:val="auto"/>
              </w:rPr>
              <w:t>Valorile medii multianuale ale cantităților de precipitații medii la Stația</w:t>
            </w:r>
            <w:bookmarkEnd w:id="103"/>
          </w:p>
          <w:p w14:paraId="2AF8AF01" w14:textId="77777777" w:rsidR="006A4EC3" w:rsidRPr="00E07A26" w:rsidRDefault="006A4EC3" w:rsidP="00576FB8">
            <w:pPr>
              <w:pStyle w:val="Caption"/>
              <w:spacing w:before="60" w:after="60"/>
              <w:rPr>
                <w:color w:val="auto"/>
              </w:rPr>
            </w:pPr>
            <w:r w:rsidRPr="00E07A26">
              <w:rPr>
                <w:bCs/>
                <w:color w:val="auto"/>
              </w:rPr>
              <w:t xml:space="preserve"> Meteorologică Gura Portiței, județul Constanța între anii 2000-2016 (l/mp)</w:t>
            </w:r>
          </w:p>
        </w:tc>
        <w:tc>
          <w:tcPr>
            <w:tcW w:w="7116" w:type="dxa"/>
          </w:tcPr>
          <w:p w14:paraId="215E905B" w14:textId="1D1478F8" w:rsidR="006A4EC3" w:rsidRPr="00E07A26" w:rsidRDefault="006A4EC3" w:rsidP="00576FB8">
            <w:pPr>
              <w:pStyle w:val="Caption"/>
              <w:spacing w:before="60" w:after="60"/>
              <w:rPr>
                <w:bCs/>
                <w:color w:val="auto"/>
              </w:rPr>
            </w:pPr>
            <w:bookmarkStart w:id="104" w:name="_Toc499054303"/>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12</w:t>
            </w:r>
            <w:r w:rsidR="0032141F" w:rsidRPr="00E07A26">
              <w:rPr>
                <w:noProof/>
                <w:color w:val="auto"/>
              </w:rPr>
              <w:fldChar w:fldCharType="end"/>
            </w:r>
            <w:r w:rsidRPr="00E07A26">
              <w:rPr>
                <w:color w:val="auto"/>
              </w:rPr>
              <w:t xml:space="preserve"> - </w:t>
            </w:r>
            <w:r w:rsidRPr="00E07A26">
              <w:rPr>
                <w:bCs/>
                <w:color w:val="auto"/>
              </w:rPr>
              <w:t xml:space="preserve">Valorile medii multianuale ale </w:t>
            </w:r>
            <w:r w:rsidR="0025516B" w:rsidRPr="00E07A26">
              <w:rPr>
                <w:bCs/>
                <w:color w:val="auto"/>
              </w:rPr>
              <w:t>vitezei vântului</w:t>
            </w:r>
            <w:r w:rsidRPr="00E07A26">
              <w:rPr>
                <w:bCs/>
                <w:color w:val="auto"/>
              </w:rPr>
              <w:t xml:space="preserve"> la Stația</w:t>
            </w:r>
            <w:bookmarkEnd w:id="104"/>
          </w:p>
          <w:p w14:paraId="43D4C87A" w14:textId="77777777" w:rsidR="006A4EC3" w:rsidRPr="00E07A26" w:rsidRDefault="006A4EC3" w:rsidP="00576FB8">
            <w:pPr>
              <w:pStyle w:val="Caption"/>
              <w:spacing w:before="60" w:after="60"/>
              <w:rPr>
                <w:color w:val="auto"/>
              </w:rPr>
            </w:pPr>
            <w:r w:rsidRPr="00E07A26">
              <w:rPr>
                <w:bCs/>
                <w:color w:val="auto"/>
              </w:rPr>
              <w:t xml:space="preserve"> Meteorologică Gura Portiței, județul Constanța între anii 2000-2016 (l/mp)</w:t>
            </w:r>
          </w:p>
        </w:tc>
      </w:tr>
    </w:tbl>
    <w:p w14:paraId="268ED3EA" w14:textId="77777777" w:rsidR="00C44914" w:rsidRPr="00E07A26" w:rsidRDefault="00C44914" w:rsidP="00BF49A7">
      <w:pPr>
        <w:rPr>
          <w:color w:val="auto"/>
        </w:rPr>
        <w:sectPr w:rsidR="00C44914" w:rsidRPr="00E07A26" w:rsidSect="00E05D3D">
          <w:headerReference w:type="default" r:id="rId59"/>
          <w:footerReference w:type="default" r:id="rId60"/>
          <w:headerReference w:type="first" r:id="rId61"/>
          <w:footerReference w:type="first" r:id="rId62"/>
          <w:pgSz w:w="16838" w:h="11906" w:orient="landscape"/>
          <w:pgMar w:top="1411" w:right="1138" w:bottom="994" w:left="1138" w:header="907" w:footer="446" w:gutter="0"/>
          <w:cols w:space="708"/>
          <w:titlePg/>
          <w:docGrid w:linePitch="360"/>
        </w:sectPr>
      </w:pPr>
    </w:p>
    <w:p w14:paraId="0FCBA199" w14:textId="269A5F61" w:rsidR="00391041" w:rsidRPr="00E07A26" w:rsidRDefault="00BF49A7" w:rsidP="00CF28E6">
      <w:pPr>
        <w:pStyle w:val="Heading3"/>
        <w:rPr>
          <w:color w:val="auto"/>
        </w:rPr>
      </w:pPr>
      <w:r w:rsidRPr="00E07A26">
        <w:rPr>
          <w:color w:val="auto"/>
        </w:rPr>
        <w:lastRenderedPageBreak/>
        <w:t xml:space="preserve"> </w:t>
      </w:r>
      <w:bookmarkStart w:id="105" w:name="_Toc499710996"/>
      <w:r w:rsidR="00391041" w:rsidRPr="00E07A26">
        <w:rPr>
          <w:color w:val="auto"/>
        </w:rPr>
        <w:t>Calitatea aerului</w:t>
      </w:r>
      <w:bookmarkEnd w:id="105"/>
    </w:p>
    <w:p w14:paraId="12031BD0" w14:textId="02036988" w:rsidR="00594480" w:rsidRPr="00E07A26" w:rsidRDefault="00594480" w:rsidP="00594480">
      <w:pPr>
        <w:rPr>
          <w:color w:val="auto"/>
        </w:rPr>
      </w:pPr>
      <w:r w:rsidRPr="00E07A26">
        <w:rPr>
          <w:color w:val="auto"/>
        </w:rPr>
        <w:t>Principalele activități care influențează calitatea aerului în județul Constanța sunt: arderi în industria de transformare și pentru producerea de energie electrică și termică, arderi în industria de prelucrare, procese de produ</w:t>
      </w:r>
      <w:r w:rsidR="00CA4BF0" w:rsidRPr="00E07A26">
        <w:rPr>
          <w:color w:val="auto"/>
        </w:rPr>
        <w:t xml:space="preserve">cție, extracția și distribuția </w:t>
      </w:r>
      <w:r w:rsidRPr="00E07A26">
        <w:rPr>
          <w:color w:val="auto"/>
        </w:rPr>
        <w:t>combustibililor fosili, utilizarea solvenților, traficul rutier, tratarea și eliminarea deșeurilor și agricultura.</w:t>
      </w:r>
    </w:p>
    <w:p w14:paraId="1C4EBB01" w14:textId="77777777" w:rsidR="00594480" w:rsidRPr="00E07A26" w:rsidRDefault="00594480" w:rsidP="00594480">
      <w:pPr>
        <w:rPr>
          <w:color w:val="auto"/>
        </w:rPr>
      </w:pPr>
      <w:r w:rsidRPr="00E07A26">
        <w:rPr>
          <w:color w:val="auto"/>
        </w:rPr>
        <w:t>În județul Constanța, calitatea aerului este monitorizată prin măsurători continue în 7 stații automate de către A.P.M. Constanța. Poluanții monitorizați sunt: dioxid de sulf (SO</w:t>
      </w:r>
      <w:r w:rsidRPr="00E07A26">
        <w:rPr>
          <w:color w:val="auto"/>
          <w:vertAlign w:val="subscript"/>
        </w:rPr>
        <w:t>2</w:t>
      </w:r>
      <w:r w:rsidRPr="00E07A26">
        <w:rPr>
          <w:color w:val="auto"/>
        </w:rPr>
        <w:t>), oxizi de azot (NO</w:t>
      </w:r>
      <w:r w:rsidRPr="00E07A26">
        <w:rPr>
          <w:color w:val="auto"/>
          <w:vertAlign w:val="subscript"/>
        </w:rPr>
        <w:t>x</w:t>
      </w:r>
      <w:r w:rsidRPr="00E07A26">
        <w:rPr>
          <w:color w:val="auto"/>
        </w:rPr>
        <w:t>/NO/NO</w:t>
      </w:r>
      <w:r w:rsidRPr="00E07A26">
        <w:rPr>
          <w:color w:val="auto"/>
          <w:vertAlign w:val="subscript"/>
        </w:rPr>
        <w:t>2</w:t>
      </w:r>
      <w:r w:rsidRPr="00E07A26">
        <w:rPr>
          <w:color w:val="auto"/>
        </w:rPr>
        <w:t>), monoxid de carbon (CO), benzen, pulberi în suspensie (PM 10), ozon (O</w:t>
      </w:r>
      <w:r w:rsidRPr="00E07A26">
        <w:rPr>
          <w:color w:val="auto"/>
          <w:vertAlign w:val="subscript"/>
        </w:rPr>
        <w:t>3</w:t>
      </w:r>
      <w:r w:rsidRPr="00E07A26">
        <w:rPr>
          <w:color w:val="auto"/>
        </w:rPr>
        <w:t>) și parametri meteo (direcția și viteza vântului, presiune, temperatură, radiația solară, umiditate relativă, precipitații).</w:t>
      </w:r>
    </w:p>
    <w:p w14:paraId="1368D0EF" w14:textId="77777777" w:rsidR="00594480" w:rsidRPr="00E07A26" w:rsidRDefault="00594480" w:rsidP="00594480">
      <w:pPr>
        <w:rPr>
          <w:color w:val="auto"/>
        </w:rPr>
      </w:pPr>
      <w:r w:rsidRPr="00E07A26">
        <w:rPr>
          <w:color w:val="auto"/>
        </w:rPr>
        <w:t>Stațiile de monitorizare sunt după cum urmează:</w:t>
      </w:r>
    </w:p>
    <w:p w14:paraId="372423D0" w14:textId="77777777" w:rsidR="00594480" w:rsidRPr="00E07A26" w:rsidRDefault="00594480" w:rsidP="00B27183">
      <w:pPr>
        <w:pStyle w:val="BodyText"/>
        <w:keepLines w:val="0"/>
        <w:numPr>
          <w:ilvl w:val="0"/>
          <w:numId w:val="5"/>
        </w:numPr>
        <w:spacing w:after="0"/>
        <w:ind w:left="993" w:hanging="284"/>
        <w:rPr>
          <w:color w:val="auto"/>
        </w:rPr>
      </w:pPr>
      <w:r w:rsidRPr="00E07A26">
        <w:rPr>
          <w:color w:val="auto"/>
        </w:rPr>
        <w:t>Stația CT1: Stație de trafic, amplasată în municipiul Constanța (zona Casa de Cultură) – evaluează influența emisiilor provenite din trafic;</w:t>
      </w:r>
    </w:p>
    <w:p w14:paraId="007EA4E1" w14:textId="77777777" w:rsidR="00594480" w:rsidRPr="00E07A26" w:rsidRDefault="00594480" w:rsidP="00B27183">
      <w:pPr>
        <w:pStyle w:val="BodyText"/>
        <w:keepLines w:val="0"/>
        <w:numPr>
          <w:ilvl w:val="0"/>
          <w:numId w:val="5"/>
        </w:numPr>
        <w:spacing w:after="0"/>
        <w:ind w:left="993" w:hanging="284"/>
        <w:rPr>
          <w:color w:val="auto"/>
        </w:rPr>
      </w:pPr>
      <w:r w:rsidRPr="00E07A26">
        <w:rPr>
          <w:color w:val="auto"/>
        </w:rPr>
        <w:t>Stația CT2: Stație de fond urban, amplasată în municipiul Constanța (zona parc Primărie) – monitorizează nivelele medii de poluare în interiorul unei zone urbane ample, datorate unor fenomene produse în interiorul orașului, cu posibile contribuții semnificative datorate unor fenomene de transport care provin din exteriorul orașului;</w:t>
      </w:r>
    </w:p>
    <w:p w14:paraId="1587F5B3" w14:textId="77777777" w:rsidR="00594480" w:rsidRPr="00E07A26" w:rsidRDefault="00594480" w:rsidP="00B27183">
      <w:pPr>
        <w:pStyle w:val="BodyText"/>
        <w:keepLines w:val="0"/>
        <w:numPr>
          <w:ilvl w:val="0"/>
          <w:numId w:val="5"/>
        </w:numPr>
        <w:spacing w:after="0"/>
        <w:ind w:left="993" w:hanging="284"/>
        <w:rPr>
          <w:color w:val="auto"/>
        </w:rPr>
      </w:pPr>
      <w:r w:rsidRPr="00E07A26">
        <w:rPr>
          <w:color w:val="auto"/>
        </w:rPr>
        <w:t>Stația CT3: Stație de fond suburban, amplasată în orașul Năvodari – Tabăra Victoria – monitorizează nivelele medii de poluare în interiorul unei zone suburbane, datorate unor fenomene de transport care provin din exteriorul orașului și a unor fenomene produse în interiorul orașului;</w:t>
      </w:r>
    </w:p>
    <w:p w14:paraId="1BE9A315" w14:textId="77777777" w:rsidR="00594480" w:rsidRPr="00E07A26" w:rsidRDefault="00594480" w:rsidP="00B27183">
      <w:pPr>
        <w:pStyle w:val="BodyText"/>
        <w:keepLines w:val="0"/>
        <w:numPr>
          <w:ilvl w:val="0"/>
          <w:numId w:val="5"/>
        </w:numPr>
        <w:spacing w:after="0"/>
        <w:ind w:left="993" w:hanging="284"/>
        <w:rPr>
          <w:color w:val="auto"/>
        </w:rPr>
      </w:pPr>
      <w:r w:rsidRPr="00E07A26">
        <w:rPr>
          <w:color w:val="auto"/>
        </w:rPr>
        <w:t>Stația CT4: Stație de trafic, amplasată în municipiul Mangalia (zona parc Arheologic) – evaluează influența emisiilor provenite din trafic;</w:t>
      </w:r>
    </w:p>
    <w:p w14:paraId="6D220D71" w14:textId="77777777" w:rsidR="00594480" w:rsidRPr="00E07A26" w:rsidRDefault="00594480" w:rsidP="00B27183">
      <w:pPr>
        <w:pStyle w:val="BodyText"/>
        <w:keepLines w:val="0"/>
        <w:numPr>
          <w:ilvl w:val="0"/>
          <w:numId w:val="5"/>
        </w:numPr>
        <w:spacing w:after="0"/>
        <w:ind w:left="993" w:hanging="284"/>
        <w:rPr>
          <w:color w:val="auto"/>
        </w:rPr>
      </w:pPr>
      <w:r w:rsidRPr="00E07A26">
        <w:rPr>
          <w:color w:val="auto"/>
        </w:rPr>
        <w:t>Stația CT5: Stație de tip industrial, amplasată în municipiul Constanța (str. Prelungirea Liliacului nr.6) – evaluează influența surselor industriale asupra calității aerului;</w:t>
      </w:r>
    </w:p>
    <w:p w14:paraId="4E6AA212" w14:textId="77777777" w:rsidR="00594480" w:rsidRPr="00E07A26" w:rsidRDefault="00594480" w:rsidP="00B27183">
      <w:pPr>
        <w:pStyle w:val="BodyText"/>
        <w:keepLines w:val="0"/>
        <w:numPr>
          <w:ilvl w:val="0"/>
          <w:numId w:val="5"/>
        </w:numPr>
        <w:spacing w:after="0"/>
        <w:ind w:left="993" w:hanging="284"/>
        <w:rPr>
          <w:color w:val="auto"/>
        </w:rPr>
      </w:pPr>
      <w:r w:rsidRPr="00E07A26">
        <w:rPr>
          <w:color w:val="auto"/>
        </w:rPr>
        <w:t>Stația CT6: Stație de tip industrial, amplasată în orașul Năvodari – evaluează influența surselor industriale asupra calității aerului;</w:t>
      </w:r>
    </w:p>
    <w:p w14:paraId="6BD87211" w14:textId="77777777" w:rsidR="00594480" w:rsidRPr="00E07A26" w:rsidRDefault="00594480" w:rsidP="00B27183">
      <w:pPr>
        <w:pStyle w:val="BodyText"/>
        <w:keepLines w:val="0"/>
        <w:numPr>
          <w:ilvl w:val="0"/>
          <w:numId w:val="5"/>
        </w:numPr>
        <w:spacing w:after="0"/>
        <w:ind w:left="993" w:hanging="284"/>
        <w:rPr>
          <w:color w:val="auto"/>
        </w:rPr>
      </w:pPr>
      <w:r w:rsidRPr="00E07A26">
        <w:rPr>
          <w:color w:val="auto"/>
        </w:rPr>
        <w:t>Stația CT7: Stație de tip industrial, amplasată în municipiul Medgidia – evaluează influența surselor industriale asupra calității aerului.</w:t>
      </w:r>
    </w:p>
    <w:p w14:paraId="699CD4BC" w14:textId="29FFF88E" w:rsidR="00594480" w:rsidRPr="00E07A26" w:rsidRDefault="00FC579F" w:rsidP="00594480">
      <w:pPr>
        <w:pStyle w:val="BodyText"/>
        <w:rPr>
          <w:color w:val="auto"/>
        </w:rPr>
      </w:pPr>
      <w:r w:rsidRPr="00E07A26">
        <w:rPr>
          <w:color w:val="auto"/>
        </w:rPr>
        <w:t>Conform raportului anual din 2016 pentru indicatorii dioxid de sulf și benzen, nu există date pentru anul 2016 din cauza insuficienței datelor colectate/validate pentru îndeplinirea criteriilor de calitate conform L nr. 104/2011 (captura de date pentru minim 75% din intervalul de timp calendaristic). Pentru indicatorii dioxid de azot, monoxid de carbon, ozon și pulberi în suspensie (PM10) nu au fost înregistrate depășiri ale concentrațiilor medii anuale (pentru monoxid de carbon nu există valoare limită anuală).</w:t>
      </w:r>
    </w:p>
    <w:p w14:paraId="409A1321" w14:textId="77777777" w:rsidR="00594480" w:rsidRPr="00E07A26" w:rsidRDefault="00594480" w:rsidP="00594480">
      <w:pPr>
        <w:pStyle w:val="BodyText"/>
        <w:rPr>
          <w:color w:val="auto"/>
        </w:rPr>
      </w:pPr>
      <w:r w:rsidRPr="00E07A26">
        <w:rPr>
          <w:color w:val="auto"/>
        </w:rPr>
        <w:t>La nivelul județului Constanța a fost implementat în perioada 2010-2014 Programul Integrat de Gestionare a Calității Aerului în aglomerarea Constanța și municipiul Medgidia pentru indicatorii NO</w:t>
      </w:r>
      <w:r w:rsidRPr="00E07A26">
        <w:rPr>
          <w:color w:val="auto"/>
          <w:vertAlign w:val="subscript"/>
        </w:rPr>
        <w:t>2</w:t>
      </w:r>
      <w:r w:rsidRPr="00E07A26">
        <w:rPr>
          <w:color w:val="auto"/>
        </w:rPr>
        <w:t>, SO</w:t>
      </w:r>
      <w:r w:rsidRPr="00E07A26">
        <w:rPr>
          <w:color w:val="auto"/>
          <w:vertAlign w:val="subscript"/>
        </w:rPr>
        <w:t xml:space="preserve">2 </w:t>
      </w:r>
      <w:r w:rsidRPr="00E07A26">
        <w:rPr>
          <w:color w:val="auto"/>
        </w:rPr>
        <w:t>și PM 10. Conform “Raportului județean privind starea mediului, anul 2014“, ca urmare a implementării în cadrul programului a unor măsuri de reducere a emisiilor din surse industriale, surse liniare (trafic) și surse de suprafață, calitatea aerului s-a îmbunătățit începând cu anul 2013.</w:t>
      </w:r>
    </w:p>
    <w:p w14:paraId="71DCA2DD" w14:textId="77777777" w:rsidR="00594480" w:rsidRPr="00E07A26" w:rsidRDefault="00594480" w:rsidP="00594480">
      <w:pPr>
        <w:rPr>
          <w:color w:val="auto"/>
        </w:rPr>
      </w:pPr>
      <w:r w:rsidRPr="00E07A26">
        <w:rPr>
          <w:color w:val="auto"/>
        </w:rPr>
        <w:lastRenderedPageBreak/>
        <w:t>Din punct de vedere al calității aerului în zona Vadu nu se fac monitorizări, cele mai apropiate stații de monitorizare fiind stația de tip industrial CT6 cu o rază a ariei de reprezentativitate de 10 – 100 m și stația de fond urban CT3 cu o rază a ariei de reprezentativitate de 1-5 km. Ambele stații sunt amplasate în orașul Năvodari la aproximativ 15 km SV de perimetrul PP.</w:t>
      </w:r>
    </w:p>
    <w:p w14:paraId="3860FC3C" w14:textId="42B33413" w:rsidR="00594480" w:rsidRPr="00E07A26" w:rsidRDefault="00594480" w:rsidP="00594480">
      <w:pPr>
        <w:rPr>
          <w:color w:val="auto"/>
        </w:rPr>
      </w:pPr>
      <w:r w:rsidRPr="00E07A26">
        <w:rPr>
          <w:color w:val="auto"/>
        </w:rPr>
        <w:t>O sursă de poluare în zona PP este reprezentată de activitatea de extracție a calcarului și producția materialelor de construcții din comuna Corbu. Un alt factor care afectează calitatea aerului în zona PP este reprezentat de activitățile turistice, prin emisiile generate de traficul auto.</w:t>
      </w:r>
    </w:p>
    <w:p w14:paraId="7BB95EB0" w14:textId="019982D5" w:rsidR="00BF49A7" w:rsidRPr="00E07A26" w:rsidRDefault="00BF49A7" w:rsidP="00ED6607">
      <w:pPr>
        <w:pStyle w:val="Heading3"/>
        <w:rPr>
          <w:color w:val="auto"/>
        </w:rPr>
      </w:pPr>
      <w:bookmarkStart w:id="106" w:name="_Toc499710997"/>
      <w:r w:rsidRPr="00E07A26">
        <w:rPr>
          <w:color w:val="auto"/>
        </w:rPr>
        <w:t xml:space="preserve">Surse şi </w:t>
      </w:r>
      <w:r w:rsidR="00B25D07" w:rsidRPr="00E07A26">
        <w:rPr>
          <w:color w:val="auto"/>
        </w:rPr>
        <w:t>poluanți</w:t>
      </w:r>
      <w:r w:rsidRPr="00E07A26">
        <w:rPr>
          <w:color w:val="auto"/>
        </w:rPr>
        <w:t xml:space="preserve"> </w:t>
      </w:r>
      <w:r w:rsidR="00B25D07" w:rsidRPr="00E07A26">
        <w:rPr>
          <w:color w:val="auto"/>
        </w:rPr>
        <w:t>generați</w:t>
      </w:r>
      <w:r w:rsidRPr="00E07A26">
        <w:rPr>
          <w:color w:val="auto"/>
        </w:rPr>
        <w:t>:</w:t>
      </w:r>
      <w:bookmarkEnd w:id="106"/>
      <w:r w:rsidRPr="00E07A26">
        <w:rPr>
          <w:color w:val="auto"/>
        </w:rPr>
        <w:t xml:space="preserve"> </w:t>
      </w:r>
    </w:p>
    <w:p w14:paraId="11727E6D" w14:textId="77777777" w:rsidR="005864F1" w:rsidRPr="00E07A26" w:rsidRDefault="005864F1" w:rsidP="005864F1">
      <w:pPr>
        <w:pStyle w:val="BodyText"/>
        <w:rPr>
          <w:rFonts w:asciiTheme="minorHAnsi" w:hAnsiTheme="minorHAnsi" w:cs="Arial"/>
          <w:color w:val="auto"/>
        </w:rPr>
      </w:pPr>
      <w:r w:rsidRPr="00E07A26">
        <w:rPr>
          <w:rFonts w:asciiTheme="minorHAnsi" w:hAnsiTheme="minorHAnsi" w:cs="Arial"/>
          <w:color w:val="auto"/>
        </w:rPr>
        <w:t>În paralel cu derularea procedurii privind evaluarea impactului asupra mediului conform legislației românești în vigoare, Beneficiarul parcurge și procedura ESIA – Environmental and Social Impact Assessment conform politicilor de mediu și sociale ale BERD – Băncii Europene pentru Reconstrucție și Dezvoltare. Proiectul va fi finanțat în totalitate prin intermediul Băncii Europene pentru Reconstrucție și Dezvoltare.</w:t>
      </w:r>
    </w:p>
    <w:p w14:paraId="7068D211" w14:textId="77777777" w:rsidR="00274C9B" w:rsidRPr="00E07A26" w:rsidRDefault="005864F1" w:rsidP="005864F1">
      <w:pPr>
        <w:pStyle w:val="BodyText"/>
        <w:rPr>
          <w:rFonts w:asciiTheme="minorHAnsi" w:hAnsiTheme="minorHAnsi" w:cs="Arial"/>
          <w:color w:val="auto"/>
        </w:rPr>
      </w:pPr>
      <w:r w:rsidRPr="00E07A26">
        <w:rPr>
          <w:rFonts w:asciiTheme="minorHAnsi" w:hAnsiTheme="minorHAnsi" w:cs="Arial"/>
          <w:color w:val="auto"/>
        </w:rPr>
        <w:t>În acest fel, prezenta documentație respectă prevederile legislației românești cât și ale Politicii Sociale și de Mediu ale Băncii Europene pentru Reconstrucție și Dezvoltare, adoptată de Bancă (BERD) în 2014 precum și ale Cerințelor de Performanță (CP) asociate acestei Politici. Sunt respectate de asemenea ghidurile IFC (Int</w:t>
      </w:r>
      <w:r w:rsidR="00274C9B" w:rsidRPr="00E07A26">
        <w:rPr>
          <w:rFonts w:asciiTheme="minorHAnsi" w:hAnsiTheme="minorHAnsi" w:cs="Arial"/>
          <w:color w:val="auto"/>
        </w:rPr>
        <w:t>ernational Finance Corporation), membră a Grupului Băncii Mondiale (World Bank)</w:t>
      </w:r>
      <w:r w:rsidR="004977BE" w:rsidRPr="00E07A26">
        <w:rPr>
          <w:rFonts w:asciiTheme="minorHAnsi" w:hAnsiTheme="minorHAnsi" w:cs="Arial"/>
          <w:color w:val="auto"/>
        </w:rPr>
        <w:t>.</w:t>
      </w:r>
    </w:p>
    <w:p w14:paraId="004FD868" w14:textId="1F71DE55" w:rsidR="00733F33" w:rsidRPr="00E07A26" w:rsidRDefault="00274C9B" w:rsidP="005864F1">
      <w:pPr>
        <w:pStyle w:val="BodyText"/>
        <w:rPr>
          <w:rFonts w:asciiTheme="minorHAnsi" w:hAnsiTheme="minorHAnsi" w:cs="Arial"/>
          <w:color w:val="auto"/>
        </w:rPr>
      </w:pPr>
      <w:r w:rsidRPr="00E07A26">
        <w:rPr>
          <w:rFonts w:asciiTheme="minorHAnsi" w:hAnsiTheme="minorHAnsi" w:cs="Arial"/>
          <w:color w:val="auto"/>
        </w:rPr>
        <w:t>Pentru calcularea emisiilor generate de STG</w:t>
      </w:r>
      <w:r w:rsidR="001F5DF2" w:rsidRPr="00E07A26">
        <w:rPr>
          <w:rFonts w:asciiTheme="minorHAnsi" w:hAnsiTheme="minorHAnsi" w:cs="Arial"/>
          <w:color w:val="auto"/>
        </w:rPr>
        <w:t xml:space="preserve"> în toate etapele proiectului (construire, operare, dezafectare)</w:t>
      </w:r>
      <w:r w:rsidRPr="00E07A26">
        <w:rPr>
          <w:rFonts w:asciiTheme="minorHAnsi" w:hAnsiTheme="minorHAnsi" w:cs="Arial"/>
          <w:color w:val="auto"/>
        </w:rPr>
        <w:t xml:space="preserve"> a fost utilizat Carbon Emissions Estimator Tool – Instrument de </w:t>
      </w:r>
      <w:r w:rsidR="008D377F" w:rsidRPr="00E07A26">
        <w:rPr>
          <w:rFonts w:asciiTheme="minorHAnsi" w:hAnsiTheme="minorHAnsi" w:cs="Arial"/>
          <w:color w:val="auto"/>
        </w:rPr>
        <w:t>estimare</w:t>
      </w:r>
      <w:r w:rsidRPr="00E07A26">
        <w:rPr>
          <w:rFonts w:asciiTheme="minorHAnsi" w:hAnsiTheme="minorHAnsi" w:cs="Arial"/>
          <w:color w:val="auto"/>
        </w:rPr>
        <w:t xml:space="preserve"> a emisiilor de carbon </w:t>
      </w:r>
      <w:r w:rsidR="005C0043" w:rsidRPr="00E07A26">
        <w:rPr>
          <w:rFonts w:asciiTheme="minorHAnsi" w:hAnsiTheme="minorHAnsi" w:cs="Arial"/>
          <w:color w:val="auto"/>
        </w:rPr>
        <w:t xml:space="preserve">(C02e) </w:t>
      </w:r>
      <w:r w:rsidRPr="00E07A26">
        <w:rPr>
          <w:rFonts w:asciiTheme="minorHAnsi" w:hAnsiTheme="minorHAnsi" w:cs="Arial"/>
          <w:color w:val="auto"/>
        </w:rPr>
        <w:t xml:space="preserve">din ghidurile tehnice ale </w:t>
      </w:r>
      <w:r w:rsidR="006531C7" w:rsidRPr="00E07A26">
        <w:rPr>
          <w:rFonts w:asciiTheme="minorHAnsi" w:hAnsiTheme="minorHAnsi" w:cs="Arial"/>
          <w:color w:val="auto"/>
        </w:rPr>
        <w:t xml:space="preserve">IFC </w:t>
      </w:r>
      <w:r w:rsidRPr="00E07A26">
        <w:rPr>
          <w:rFonts w:asciiTheme="minorHAnsi" w:hAnsiTheme="minorHAnsi" w:cs="Arial"/>
          <w:color w:val="auto"/>
        </w:rPr>
        <w:t>(International Finance Corporation)</w:t>
      </w:r>
      <w:r w:rsidR="00733F33" w:rsidRPr="00E07A26">
        <w:rPr>
          <w:rFonts w:asciiTheme="minorHAnsi" w:hAnsiTheme="minorHAnsi" w:cs="Arial"/>
          <w:color w:val="auto"/>
        </w:rPr>
        <w:t>, versiunea 16 noiembrie 2010.</w:t>
      </w:r>
      <w:r w:rsidR="009E33D0" w:rsidRPr="00E07A26">
        <w:rPr>
          <w:rFonts w:asciiTheme="minorHAnsi" w:hAnsiTheme="minorHAnsi" w:cs="Arial"/>
          <w:color w:val="auto"/>
        </w:rPr>
        <w:t xml:space="preserve"> </w:t>
      </w:r>
    </w:p>
    <w:p w14:paraId="122DB592" w14:textId="77777777" w:rsidR="00594480" w:rsidRPr="00E07A26" w:rsidRDefault="00594480" w:rsidP="00594480">
      <w:pPr>
        <w:pStyle w:val="Heading4"/>
        <w:rPr>
          <w:color w:val="auto"/>
        </w:rPr>
      </w:pPr>
      <w:bookmarkStart w:id="107" w:name="_Toc499710998"/>
      <w:r w:rsidRPr="00E07A26">
        <w:rPr>
          <w:color w:val="auto"/>
        </w:rPr>
        <w:t>Perioada de construire</w:t>
      </w:r>
      <w:r w:rsidR="007B6AB4" w:rsidRPr="00E07A26">
        <w:rPr>
          <w:color w:val="auto"/>
        </w:rPr>
        <w:t xml:space="preserve"> și dezafectare</w:t>
      </w:r>
      <w:bookmarkEnd w:id="107"/>
    </w:p>
    <w:p w14:paraId="7E9B66D2" w14:textId="77777777" w:rsidR="006531C7" w:rsidRPr="00E07A26" w:rsidRDefault="006531C7" w:rsidP="006531C7">
      <w:pPr>
        <w:pStyle w:val="BodyText"/>
        <w:rPr>
          <w:rFonts w:asciiTheme="minorHAnsi" w:hAnsiTheme="minorHAnsi" w:cs="Arial"/>
          <w:color w:val="auto"/>
        </w:rPr>
      </w:pPr>
      <w:r w:rsidRPr="00E07A26">
        <w:rPr>
          <w:rFonts w:asciiTheme="minorHAnsi" w:hAnsiTheme="minorHAnsi" w:cs="Arial"/>
          <w:color w:val="auto"/>
        </w:rPr>
        <w:t>Principalele surse de poluare a aerului în perioada de construire și în cea de dezafectare a stației de tratare a gazelor sunt reprezentate de:</w:t>
      </w:r>
    </w:p>
    <w:p w14:paraId="2AC48B1F" w14:textId="77777777" w:rsidR="004F3C71" w:rsidRPr="00E07A26" w:rsidRDefault="006531C7" w:rsidP="00B27183">
      <w:pPr>
        <w:pStyle w:val="BodyText"/>
        <w:keepLines w:val="0"/>
        <w:numPr>
          <w:ilvl w:val="0"/>
          <w:numId w:val="5"/>
        </w:numPr>
        <w:spacing w:after="0"/>
        <w:ind w:left="993" w:hanging="284"/>
        <w:rPr>
          <w:color w:val="auto"/>
        </w:rPr>
      </w:pPr>
      <w:r w:rsidRPr="00E07A26">
        <w:rPr>
          <w:color w:val="auto"/>
        </w:rPr>
        <w:t>Lucrările de construire/dezafectare (excavarea terenului, manipularea materialelor de construcţie, traficul din zona șantierului) sunt generatoare de particule solide (pulberi) în atmosferă;</w:t>
      </w:r>
    </w:p>
    <w:p w14:paraId="5119E17A" w14:textId="77777777" w:rsidR="004F3C71" w:rsidRPr="00E07A26" w:rsidRDefault="004F3C71" w:rsidP="00B27183">
      <w:pPr>
        <w:pStyle w:val="BodyText"/>
        <w:keepLines w:val="0"/>
        <w:numPr>
          <w:ilvl w:val="0"/>
          <w:numId w:val="5"/>
        </w:numPr>
        <w:spacing w:after="0"/>
        <w:ind w:left="993" w:hanging="284"/>
        <w:rPr>
          <w:color w:val="auto"/>
        </w:rPr>
      </w:pPr>
      <w:r w:rsidRPr="00E07A26">
        <w:rPr>
          <w:color w:val="auto"/>
        </w:rPr>
        <w:t>Lucrări de execuție și finisare a construcțiilor: debitare, strunjire, sudare, vopsire, zugrăvire, șlefuire care pot să genereze concentrații ridicate de pulberi în atmosferă din manipularea materialelor de construcție și finisaje, de compuși organici volatili (COV) din diluanți și vopseluri și de metale grele din fumul de sudură;</w:t>
      </w:r>
    </w:p>
    <w:p w14:paraId="68EBEE84" w14:textId="77777777" w:rsidR="00B87F4B" w:rsidRPr="00E07A26" w:rsidRDefault="006531C7" w:rsidP="00B27183">
      <w:pPr>
        <w:pStyle w:val="BodyText"/>
        <w:keepLines w:val="0"/>
        <w:numPr>
          <w:ilvl w:val="0"/>
          <w:numId w:val="5"/>
        </w:numPr>
        <w:spacing w:after="0"/>
        <w:ind w:left="993" w:hanging="284"/>
        <w:rPr>
          <w:color w:val="auto"/>
        </w:rPr>
      </w:pPr>
      <w:r w:rsidRPr="00E07A26">
        <w:rPr>
          <w:color w:val="auto"/>
        </w:rPr>
        <w:t>Utilajele și echipamentele folosite pentru realizarea acestor lucrări sunt generatoare de po</w:t>
      </w:r>
      <w:r w:rsidR="004F3C71" w:rsidRPr="00E07A26">
        <w:rPr>
          <w:color w:val="auto"/>
        </w:rPr>
        <w:t>luanți precum: NOx, SOx, CO</w:t>
      </w:r>
      <w:r w:rsidRPr="00E07A26">
        <w:rPr>
          <w:color w:val="auto"/>
        </w:rPr>
        <w:t xml:space="preserve">, </w:t>
      </w:r>
      <w:r w:rsidR="004F3C71" w:rsidRPr="00E07A26">
        <w:rPr>
          <w:color w:val="auto"/>
        </w:rPr>
        <w:t>CO</w:t>
      </w:r>
      <w:r w:rsidR="004F3C71" w:rsidRPr="00E07A26">
        <w:rPr>
          <w:color w:val="auto"/>
          <w:vertAlign w:val="subscript"/>
        </w:rPr>
        <w:t>2</w:t>
      </w:r>
      <w:r w:rsidR="004F3C71" w:rsidRPr="00E07A26">
        <w:rPr>
          <w:color w:val="auto"/>
        </w:rPr>
        <w:t xml:space="preserve">, </w:t>
      </w:r>
      <w:r w:rsidRPr="00E07A26">
        <w:rPr>
          <w:color w:val="auto"/>
        </w:rPr>
        <w:t>particule în suspensie și sedimentabile.</w:t>
      </w:r>
    </w:p>
    <w:p w14:paraId="3E2A3F0E" w14:textId="77777777" w:rsidR="006531C7" w:rsidRPr="00E07A26" w:rsidRDefault="00311C6D" w:rsidP="006531C7">
      <w:pPr>
        <w:pStyle w:val="BodyText"/>
        <w:rPr>
          <w:rFonts w:asciiTheme="minorHAnsi" w:hAnsiTheme="minorHAnsi" w:cs="Arial"/>
          <w:color w:val="auto"/>
        </w:rPr>
      </w:pPr>
      <w:r w:rsidRPr="00E07A26">
        <w:rPr>
          <w:rFonts w:asciiTheme="minorHAnsi" w:hAnsiTheme="minorHAnsi" w:cs="Arial"/>
          <w:color w:val="auto"/>
        </w:rPr>
        <w:t>Sursele de emisii</w:t>
      </w:r>
      <w:r w:rsidR="006531C7" w:rsidRPr="00E07A26">
        <w:rPr>
          <w:rFonts w:asciiTheme="minorHAnsi" w:hAnsiTheme="minorHAnsi" w:cs="Arial"/>
          <w:color w:val="auto"/>
        </w:rPr>
        <w:t xml:space="preserve"> menționate mai sus pot fi clasificate astfel:</w:t>
      </w:r>
    </w:p>
    <w:p w14:paraId="75C1D4A6" w14:textId="77777777" w:rsidR="006531C7" w:rsidRPr="00E07A26" w:rsidRDefault="006531C7" w:rsidP="00B27183">
      <w:pPr>
        <w:pStyle w:val="BodyText"/>
        <w:keepLines w:val="0"/>
        <w:numPr>
          <w:ilvl w:val="0"/>
          <w:numId w:val="5"/>
        </w:numPr>
        <w:spacing w:after="0"/>
        <w:ind w:left="993" w:hanging="284"/>
        <w:rPr>
          <w:color w:val="auto"/>
        </w:rPr>
      </w:pPr>
      <w:r w:rsidRPr="00E07A26">
        <w:rPr>
          <w:color w:val="auto"/>
        </w:rPr>
        <w:t>Surse mobile sau liniare: traficul rutier desfăşurat în cadrul organizării de şantier;</w:t>
      </w:r>
    </w:p>
    <w:p w14:paraId="2807D8F8" w14:textId="77777777" w:rsidR="006531C7" w:rsidRPr="00E07A26" w:rsidRDefault="006531C7" w:rsidP="00B27183">
      <w:pPr>
        <w:pStyle w:val="BodyText"/>
        <w:keepLines w:val="0"/>
        <w:numPr>
          <w:ilvl w:val="0"/>
          <w:numId w:val="5"/>
        </w:numPr>
        <w:spacing w:after="0"/>
        <w:ind w:left="993" w:hanging="284"/>
        <w:rPr>
          <w:color w:val="auto"/>
        </w:rPr>
      </w:pPr>
      <w:r w:rsidRPr="00E07A26">
        <w:rPr>
          <w:color w:val="auto"/>
        </w:rPr>
        <w:t>Sursele de suprafaţă: lucrările desfășurate de utilajele tehnologice şi mijloacele de transport.</w:t>
      </w:r>
    </w:p>
    <w:p w14:paraId="501B74E4" w14:textId="77777777" w:rsidR="006531C7" w:rsidRPr="00E07A26" w:rsidRDefault="008D377F" w:rsidP="00BF49A7">
      <w:pPr>
        <w:rPr>
          <w:rFonts w:asciiTheme="minorHAnsi" w:hAnsiTheme="minorHAnsi" w:cs="Arial"/>
          <w:color w:val="auto"/>
        </w:rPr>
      </w:pPr>
      <w:r w:rsidRPr="00E07A26">
        <w:rPr>
          <w:color w:val="auto"/>
        </w:rPr>
        <w:t xml:space="preserve">Pentru estimarea cantității de emisii generate de lucrările de construire ale STG a fost utilizat </w:t>
      </w:r>
      <w:r w:rsidRPr="00E07A26">
        <w:rPr>
          <w:rFonts w:asciiTheme="minorHAnsi" w:hAnsiTheme="minorHAnsi" w:cs="Arial"/>
          <w:color w:val="auto"/>
        </w:rPr>
        <w:t>Instrument de estimare a emisiilor de carbon (C0</w:t>
      </w:r>
      <w:r w:rsidRPr="00E07A26">
        <w:rPr>
          <w:rFonts w:asciiTheme="minorHAnsi" w:hAnsiTheme="minorHAnsi" w:cs="Arial"/>
          <w:color w:val="auto"/>
          <w:vertAlign w:val="subscript"/>
        </w:rPr>
        <w:t>2</w:t>
      </w:r>
      <w:r w:rsidRPr="00E07A26">
        <w:rPr>
          <w:rFonts w:asciiTheme="minorHAnsi" w:hAnsiTheme="minorHAnsi" w:cs="Arial"/>
          <w:color w:val="auto"/>
        </w:rPr>
        <w:t>e) din ghidurile tehnice ale IFC</w:t>
      </w:r>
      <w:r w:rsidR="00D44BAA" w:rsidRPr="00E07A26">
        <w:rPr>
          <w:rFonts w:asciiTheme="minorHAnsi" w:hAnsiTheme="minorHAnsi" w:cs="Arial"/>
          <w:color w:val="auto"/>
        </w:rPr>
        <w:t xml:space="preserve">. Următoarele date </w:t>
      </w:r>
      <w:r w:rsidR="00D44BAA" w:rsidRPr="00E07A26">
        <w:rPr>
          <w:rFonts w:asciiTheme="minorHAnsi" w:hAnsiTheme="minorHAnsi" w:cs="Arial"/>
          <w:i/>
          <w:color w:val="auto"/>
        </w:rPr>
        <w:t>estimate</w:t>
      </w:r>
      <w:r w:rsidR="00D44BAA" w:rsidRPr="00E07A26">
        <w:rPr>
          <w:rFonts w:asciiTheme="minorHAnsi" w:hAnsiTheme="minorHAnsi" w:cs="Arial"/>
          <w:color w:val="auto"/>
        </w:rPr>
        <w:t xml:space="preserve"> au fost</w:t>
      </w:r>
      <w:r w:rsidR="00841E86" w:rsidRPr="00E07A26">
        <w:rPr>
          <w:rFonts w:asciiTheme="minorHAnsi" w:hAnsiTheme="minorHAnsi" w:cs="Arial"/>
          <w:color w:val="auto"/>
        </w:rPr>
        <w:t xml:space="preserve"> introduse în calculul emisiilor</w:t>
      </w:r>
      <w:r w:rsidR="00D44BAA" w:rsidRPr="00E07A26">
        <w:rPr>
          <w:rFonts w:asciiTheme="minorHAnsi" w:hAnsiTheme="minorHAnsi" w:cs="Arial"/>
          <w:color w:val="auto"/>
        </w:rPr>
        <w:t>:</w:t>
      </w:r>
    </w:p>
    <w:p w14:paraId="48601DA7" w14:textId="77777777" w:rsidR="00D44BAA" w:rsidRPr="00E07A26" w:rsidRDefault="00D44BAA" w:rsidP="00B27183">
      <w:pPr>
        <w:pStyle w:val="BodyText"/>
        <w:keepLines w:val="0"/>
        <w:numPr>
          <w:ilvl w:val="0"/>
          <w:numId w:val="5"/>
        </w:numPr>
        <w:spacing w:after="0"/>
        <w:ind w:left="1170" w:firstLine="0"/>
        <w:rPr>
          <w:color w:val="auto"/>
        </w:rPr>
      </w:pPr>
      <w:r w:rsidRPr="00E07A26">
        <w:rPr>
          <w:color w:val="auto"/>
        </w:rPr>
        <w:lastRenderedPageBreak/>
        <w:t xml:space="preserve">Suprafața ce </w:t>
      </w:r>
      <w:r w:rsidR="00841E86" w:rsidRPr="00E07A26">
        <w:rPr>
          <w:color w:val="auto"/>
        </w:rPr>
        <w:t>urmează</w:t>
      </w:r>
      <w:r w:rsidRPr="00E07A26">
        <w:rPr>
          <w:color w:val="auto"/>
        </w:rPr>
        <w:t xml:space="preserve"> a fi </w:t>
      </w:r>
      <w:r w:rsidR="002976F3" w:rsidRPr="00E07A26">
        <w:rPr>
          <w:color w:val="auto"/>
        </w:rPr>
        <w:t>ocupată de instalațiile STG</w:t>
      </w:r>
      <w:r w:rsidR="00841E86" w:rsidRPr="00E07A26">
        <w:rPr>
          <w:color w:val="auto"/>
        </w:rPr>
        <w:t xml:space="preserve"> este estimată la 300 m x 100 m = 30,000 m</w:t>
      </w:r>
      <w:r w:rsidR="00841E86" w:rsidRPr="00E07A26">
        <w:rPr>
          <w:color w:val="auto"/>
          <w:vertAlign w:val="superscript"/>
        </w:rPr>
        <w:t>2</w:t>
      </w:r>
      <w:r w:rsidR="002976F3" w:rsidRPr="00E07A26">
        <w:rPr>
          <w:color w:val="auto"/>
          <w:vertAlign w:val="superscript"/>
        </w:rPr>
        <w:t xml:space="preserve"> </w:t>
      </w:r>
      <w:r w:rsidR="002976F3" w:rsidRPr="00E07A26">
        <w:rPr>
          <w:color w:val="auto"/>
        </w:rPr>
        <w:t>;</w:t>
      </w:r>
    </w:p>
    <w:p w14:paraId="2A5E6CCE" w14:textId="77777777" w:rsidR="002976F3" w:rsidRPr="00E07A26" w:rsidRDefault="002976F3" w:rsidP="00B27183">
      <w:pPr>
        <w:pStyle w:val="BodyText"/>
        <w:keepLines w:val="0"/>
        <w:numPr>
          <w:ilvl w:val="0"/>
          <w:numId w:val="5"/>
        </w:numPr>
        <w:spacing w:after="0"/>
        <w:ind w:left="1170" w:firstLine="0"/>
        <w:rPr>
          <w:color w:val="auto"/>
        </w:rPr>
      </w:pPr>
      <w:r w:rsidRPr="00E07A26">
        <w:rPr>
          <w:color w:val="auto"/>
        </w:rPr>
        <w:t>Suprafața totală a PP=0,09 ha;</w:t>
      </w:r>
    </w:p>
    <w:p w14:paraId="0380EC36" w14:textId="77777777" w:rsidR="002976F3" w:rsidRPr="00E07A26" w:rsidRDefault="002976F3" w:rsidP="00B27183">
      <w:pPr>
        <w:pStyle w:val="BodyText"/>
        <w:keepLines w:val="0"/>
        <w:numPr>
          <w:ilvl w:val="0"/>
          <w:numId w:val="5"/>
        </w:numPr>
        <w:spacing w:after="0"/>
        <w:ind w:left="1170" w:firstLine="0"/>
        <w:rPr>
          <w:color w:val="auto"/>
        </w:rPr>
      </w:pPr>
      <w:r w:rsidRPr="00E07A26">
        <w:rPr>
          <w:color w:val="auto"/>
        </w:rPr>
        <w:t>50% din suprafața pe care va fi amplasată STG (15.000 m</w:t>
      </w:r>
      <w:r w:rsidRPr="00E07A26">
        <w:rPr>
          <w:color w:val="auto"/>
          <w:vertAlign w:val="superscript"/>
        </w:rPr>
        <w:t>2</w:t>
      </w:r>
      <w:r w:rsidRPr="00E07A26">
        <w:rPr>
          <w:color w:val="auto"/>
        </w:rPr>
        <w:t>) va fi ocupată de clădiri și instalații de proces;</w:t>
      </w:r>
    </w:p>
    <w:p w14:paraId="03F29123" w14:textId="77777777" w:rsidR="002976F3" w:rsidRPr="00E07A26" w:rsidRDefault="002976F3" w:rsidP="00B27183">
      <w:pPr>
        <w:pStyle w:val="BodyText"/>
        <w:keepLines w:val="0"/>
        <w:numPr>
          <w:ilvl w:val="0"/>
          <w:numId w:val="5"/>
        </w:numPr>
        <w:spacing w:after="0"/>
        <w:ind w:left="1170" w:firstLine="0"/>
        <w:rPr>
          <w:color w:val="auto"/>
        </w:rPr>
      </w:pPr>
      <w:r w:rsidRPr="00E07A26">
        <w:rPr>
          <w:color w:val="auto"/>
        </w:rPr>
        <w:t>Restul suprafeței din zona pe care va fi amplasată STG va fi ocupată de drumuri (drum asfaltat).</w:t>
      </w:r>
    </w:p>
    <w:p w14:paraId="0BB6A410" w14:textId="77777777" w:rsidR="002976F3" w:rsidRPr="00E07A26" w:rsidRDefault="002976F3" w:rsidP="002976F3">
      <w:pPr>
        <w:pStyle w:val="BodyText"/>
        <w:keepLines w:val="0"/>
        <w:spacing w:after="0"/>
        <w:rPr>
          <w:color w:val="auto"/>
        </w:rPr>
      </w:pPr>
      <w:r w:rsidRPr="00E07A26">
        <w:rPr>
          <w:color w:val="auto"/>
        </w:rPr>
        <w:t>Conform instrumentului de calcul IFC un total de 6.598 tone de CO</w:t>
      </w:r>
      <w:r w:rsidRPr="00E07A26">
        <w:rPr>
          <w:color w:val="auto"/>
          <w:vertAlign w:val="subscript"/>
        </w:rPr>
        <w:t>2</w:t>
      </w:r>
      <w:r w:rsidRPr="00E07A26">
        <w:rPr>
          <w:color w:val="auto"/>
        </w:rPr>
        <w:t xml:space="preserve"> echivalent (CO2e) sunt estimate a fi generate în timpul etapei de construire a STG.</w:t>
      </w:r>
    </w:p>
    <w:p w14:paraId="78C0C410" w14:textId="77777777" w:rsidR="00594480" w:rsidRPr="00E07A26" w:rsidRDefault="00594480" w:rsidP="00594480">
      <w:pPr>
        <w:pStyle w:val="Heading4"/>
        <w:rPr>
          <w:color w:val="auto"/>
        </w:rPr>
      </w:pPr>
      <w:bookmarkStart w:id="108" w:name="_Toc499710999"/>
      <w:r w:rsidRPr="00E07A26">
        <w:rPr>
          <w:color w:val="auto"/>
        </w:rPr>
        <w:t>Perioada de operare</w:t>
      </w:r>
      <w:bookmarkEnd w:id="108"/>
    </w:p>
    <w:p w14:paraId="162E9A3E" w14:textId="77777777" w:rsidR="007F5B28" w:rsidRPr="00E07A26" w:rsidRDefault="007F5B28" w:rsidP="007F5B28">
      <w:pPr>
        <w:rPr>
          <w:color w:val="auto"/>
        </w:rPr>
      </w:pPr>
      <w:r w:rsidRPr="00E07A26">
        <w:rPr>
          <w:color w:val="auto"/>
        </w:rPr>
        <w:t xml:space="preserve">În perioada de operare în afară de coșul de dispersie/sistemul de evacuare a gazelor vor fi generate emisii de la surse staționare menționate mai jos: </w:t>
      </w:r>
    </w:p>
    <w:p w14:paraId="14DFFCE4" w14:textId="77777777" w:rsidR="007F5B28" w:rsidRPr="00E07A26" w:rsidRDefault="007F5B28" w:rsidP="00B27183">
      <w:pPr>
        <w:pStyle w:val="BodyText"/>
        <w:keepLines w:val="0"/>
        <w:numPr>
          <w:ilvl w:val="0"/>
          <w:numId w:val="5"/>
        </w:numPr>
        <w:spacing w:after="0"/>
        <w:ind w:left="993" w:hanging="284"/>
        <w:rPr>
          <w:color w:val="auto"/>
        </w:rPr>
      </w:pPr>
      <w:r w:rsidRPr="00E07A26">
        <w:rPr>
          <w:color w:val="auto"/>
        </w:rPr>
        <w:t>Coș de evacuare de la Pachet compresor și turbină (cod GP-Z-32-01);</w:t>
      </w:r>
    </w:p>
    <w:p w14:paraId="35272212" w14:textId="206B5E68" w:rsidR="007F5B28" w:rsidRPr="00E07A26" w:rsidRDefault="007F5B28" w:rsidP="00B27183">
      <w:pPr>
        <w:pStyle w:val="BodyText"/>
        <w:keepLines w:val="0"/>
        <w:numPr>
          <w:ilvl w:val="0"/>
          <w:numId w:val="5"/>
        </w:numPr>
        <w:spacing w:after="0"/>
        <w:ind w:left="993" w:hanging="284"/>
        <w:rPr>
          <w:color w:val="auto"/>
        </w:rPr>
      </w:pPr>
      <w:r w:rsidRPr="00E07A26">
        <w:rPr>
          <w:color w:val="auto"/>
        </w:rPr>
        <w:t>Coș de evacuare de la Motoare cu gaz (GP-G-60-01A/B);</w:t>
      </w:r>
    </w:p>
    <w:p w14:paraId="4D59E29C" w14:textId="77777777" w:rsidR="001B4470" w:rsidRPr="00E07A26" w:rsidRDefault="001B4470" w:rsidP="001B4470">
      <w:pPr>
        <w:pStyle w:val="BodyText"/>
        <w:keepLines w:val="0"/>
        <w:numPr>
          <w:ilvl w:val="0"/>
          <w:numId w:val="5"/>
        </w:numPr>
        <w:spacing w:after="0"/>
        <w:ind w:left="993" w:hanging="284"/>
        <w:rPr>
          <w:color w:val="auto"/>
        </w:rPr>
      </w:pPr>
      <w:r w:rsidRPr="00E07A26">
        <w:rPr>
          <w:color w:val="auto"/>
        </w:rPr>
        <w:t>Cos de evacuare de la Generator Diesel (GP-GD-63-01)</w:t>
      </w:r>
    </w:p>
    <w:p w14:paraId="3952CE8D" w14:textId="77777777" w:rsidR="007F5B28" w:rsidRPr="00E07A26" w:rsidRDefault="007F5B28" w:rsidP="00B27183">
      <w:pPr>
        <w:pStyle w:val="BodyText"/>
        <w:keepLines w:val="0"/>
        <w:numPr>
          <w:ilvl w:val="0"/>
          <w:numId w:val="5"/>
        </w:numPr>
        <w:spacing w:after="0"/>
        <w:ind w:left="993" w:hanging="284"/>
        <w:rPr>
          <w:color w:val="auto"/>
        </w:rPr>
      </w:pPr>
      <w:r w:rsidRPr="00E07A26">
        <w:rPr>
          <w:color w:val="auto"/>
        </w:rPr>
        <w:t>Supapă de aerisire de la Rezervor stocare MEG umed (GP-T-44-01);</w:t>
      </w:r>
    </w:p>
    <w:p w14:paraId="38CAD209" w14:textId="77777777" w:rsidR="007F5B28" w:rsidRPr="00E07A26" w:rsidRDefault="007F5B28" w:rsidP="00B27183">
      <w:pPr>
        <w:pStyle w:val="BodyText"/>
        <w:keepLines w:val="0"/>
        <w:numPr>
          <w:ilvl w:val="0"/>
          <w:numId w:val="5"/>
        </w:numPr>
        <w:spacing w:after="0"/>
        <w:ind w:left="993" w:hanging="284"/>
        <w:rPr>
          <w:color w:val="auto"/>
        </w:rPr>
      </w:pPr>
      <w:r w:rsidRPr="00E07A26">
        <w:rPr>
          <w:color w:val="auto"/>
        </w:rPr>
        <w:t>Supapă de aerisire de la Rezervor stocare MEG regenerat (GP-T-44-02);</w:t>
      </w:r>
    </w:p>
    <w:p w14:paraId="57E882CD" w14:textId="77777777" w:rsidR="007F5B28" w:rsidRPr="00E07A26" w:rsidRDefault="007F5B28" w:rsidP="00B27183">
      <w:pPr>
        <w:pStyle w:val="BodyText"/>
        <w:keepLines w:val="0"/>
        <w:numPr>
          <w:ilvl w:val="0"/>
          <w:numId w:val="5"/>
        </w:numPr>
        <w:spacing w:after="0"/>
        <w:ind w:left="993" w:hanging="284"/>
        <w:rPr>
          <w:color w:val="auto"/>
        </w:rPr>
      </w:pPr>
      <w:r w:rsidRPr="00E07A26">
        <w:rPr>
          <w:color w:val="auto"/>
        </w:rPr>
        <w:t>Supapă de aerisire de la Rezervor de stocare inhibitor de coroziune (GP-T-49-01);</w:t>
      </w:r>
    </w:p>
    <w:p w14:paraId="0DEEE305" w14:textId="77777777" w:rsidR="007F5B28" w:rsidRPr="00E07A26" w:rsidRDefault="007F5B28" w:rsidP="00B27183">
      <w:pPr>
        <w:pStyle w:val="BodyText"/>
        <w:keepLines w:val="0"/>
        <w:numPr>
          <w:ilvl w:val="0"/>
          <w:numId w:val="5"/>
        </w:numPr>
        <w:spacing w:after="0"/>
        <w:ind w:left="993" w:hanging="284"/>
        <w:rPr>
          <w:color w:val="auto"/>
        </w:rPr>
      </w:pPr>
      <w:r w:rsidRPr="00E07A26">
        <w:rPr>
          <w:color w:val="auto"/>
        </w:rPr>
        <w:t xml:space="preserve">Supapă de aerisire de la Rezervorul de stocare motorină (GP-T-53-01);  </w:t>
      </w:r>
    </w:p>
    <w:p w14:paraId="2087E38D" w14:textId="77777777" w:rsidR="007F5B28" w:rsidRPr="00E07A26" w:rsidRDefault="007F5B28" w:rsidP="00B27183">
      <w:pPr>
        <w:pStyle w:val="BodyText"/>
        <w:keepLines w:val="0"/>
        <w:numPr>
          <w:ilvl w:val="0"/>
          <w:numId w:val="5"/>
        </w:numPr>
        <w:spacing w:after="0"/>
        <w:ind w:left="993" w:hanging="284"/>
        <w:rPr>
          <w:color w:val="auto"/>
        </w:rPr>
      </w:pPr>
      <w:r w:rsidRPr="00E07A26">
        <w:rPr>
          <w:color w:val="auto"/>
        </w:rPr>
        <w:t>Pachet regenerare MEG (GP-Z-44-01);</w:t>
      </w:r>
    </w:p>
    <w:p w14:paraId="18315C8F" w14:textId="77777777" w:rsidR="007F5B28" w:rsidRPr="00E07A26" w:rsidRDefault="007F5B28" w:rsidP="00B27183">
      <w:pPr>
        <w:pStyle w:val="BodyText"/>
        <w:keepLines w:val="0"/>
        <w:numPr>
          <w:ilvl w:val="0"/>
          <w:numId w:val="5"/>
        </w:numPr>
        <w:spacing w:after="0"/>
        <w:ind w:left="993" w:hanging="284"/>
        <w:rPr>
          <w:color w:val="auto"/>
        </w:rPr>
      </w:pPr>
      <w:r w:rsidRPr="00E07A26">
        <w:rPr>
          <w:color w:val="auto"/>
        </w:rPr>
        <w:t>Pachet regenerare TEG (GP-Z-45-01).</w:t>
      </w:r>
    </w:p>
    <w:p w14:paraId="38B8A69A" w14:textId="77777777" w:rsidR="00B11A4D" w:rsidRPr="00E07A26" w:rsidRDefault="00B11A4D" w:rsidP="00B11A4D">
      <w:pPr>
        <w:pStyle w:val="Heading4"/>
        <w:rPr>
          <w:color w:val="auto"/>
        </w:rPr>
      </w:pPr>
      <w:bookmarkStart w:id="109" w:name="_Toc499711000"/>
      <w:r w:rsidRPr="00E07A26">
        <w:rPr>
          <w:color w:val="auto"/>
        </w:rPr>
        <w:t>Inventarul emisiilor de poluanți atmosferici</w:t>
      </w:r>
      <w:bookmarkEnd w:id="109"/>
    </w:p>
    <w:p w14:paraId="1EDC34D1" w14:textId="77777777" w:rsidR="00B11A4D" w:rsidRPr="00E07A26" w:rsidRDefault="00B11A4D" w:rsidP="00B11A4D">
      <w:pPr>
        <w:rPr>
          <w:color w:val="auto"/>
        </w:rPr>
      </w:pPr>
      <w:r w:rsidRPr="00E07A26">
        <w:rPr>
          <w:color w:val="auto"/>
        </w:rPr>
        <w:t xml:space="preserve">Pe amplasament vor fi generate cantități diferite de poluanți atmosferici atât în perioada de execuție, precum și în perioada de operare. </w:t>
      </w:r>
      <w:r w:rsidR="00142BAD" w:rsidRPr="00E07A26">
        <w:rPr>
          <w:color w:val="auto"/>
        </w:rPr>
        <w:t xml:space="preserve">Pentru perioada de dezafectare </w:t>
      </w:r>
      <w:r w:rsidR="00787B43" w:rsidRPr="00E07A26">
        <w:rPr>
          <w:color w:val="auto"/>
        </w:rPr>
        <w:t xml:space="preserve">se estimează că emisiile vor fi asemănătoare cu cele generate în perioada de construire a STG. </w:t>
      </w:r>
      <w:r w:rsidRPr="00E07A26">
        <w:rPr>
          <w:color w:val="auto"/>
        </w:rPr>
        <w:t>În general, poluanții emiși în atmosferă sunt în cantități reduse având în vedere amploarea și complexitatea activităților care urmează să se desfășoare.</w:t>
      </w:r>
      <w:r w:rsidR="00786350" w:rsidRPr="00E07A26">
        <w:rPr>
          <w:color w:val="auto"/>
        </w:rPr>
        <w:t xml:space="preserve"> </w:t>
      </w:r>
    </w:p>
    <w:p w14:paraId="00E30BB9" w14:textId="77777777" w:rsidR="009421FD" w:rsidRPr="00E07A26" w:rsidRDefault="009421FD" w:rsidP="009421FD">
      <w:pPr>
        <w:rPr>
          <w:color w:val="auto"/>
        </w:rPr>
      </w:pPr>
      <w:r w:rsidRPr="00E07A26">
        <w:rPr>
          <w:color w:val="auto"/>
        </w:rPr>
        <w:t>Astfel, se anticipează generarea următorilor poluanți atmosferici:</w:t>
      </w:r>
    </w:p>
    <w:p w14:paraId="21456ADC" w14:textId="77777777" w:rsidR="009421FD" w:rsidRPr="00E07A26" w:rsidRDefault="009421FD" w:rsidP="00B27183">
      <w:pPr>
        <w:numPr>
          <w:ilvl w:val="1"/>
          <w:numId w:val="35"/>
        </w:numPr>
        <w:contextualSpacing/>
        <w:rPr>
          <w:rFonts w:cs="Arial"/>
          <w:color w:val="auto"/>
        </w:rPr>
      </w:pPr>
      <w:r w:rsidRPr="00E07A26">
        <w:rPr>
          <w:rFonts w:cs="Arial"/>
          <w:color w:val="auto"/>
        </w:rPr>
        <w:t>CO, CO</w:t>
      </w:r>
      <w:r w:rsidRPr="00E07A26">
        <w:rPr>
          <w:rFonts w:cs="Arial"/>
          <w:color w:val="auto"/>
          <w:vertAlign w:val="subscript"/>
        </w:rPr>
        <w:t>2</w:t>
      </w:r>
      <w:r w:rsidRPr="00E07A26">
        <w:rPr>
          <w:rFonts w:cs="Arial"/>
          <w:color w:val="auto"/>
        </w:rPr>
        <w:t>,</w:t>
      </w:r>
      <w:r w:rsidRPr="00E07A26">
        <w:rPr>
          <w:color w:val="auto"/>
        </w:rPr>
        <w:t xml:space="preserve"> NO</w:t>
      </w:r>
      <w:r w:rsidRPr="00E07A26">
        <w:rPr>
          <w:color w:val="auto"/>
          <w:vertAlign w:val="subscript"/>
        </w:rPr>
        <w:t>X</w:t>
      </w:r>
      <w:r w:rsidRPr="00E07A26">
        <w:rPr>
          <w:color w:val="auto"/>
        </w:rPr>
        <w:t>, SO</w:t>
      </w:r>
      <w:r w:rsidRPr="00E07A26">
        <w:rPr>
          <w:color w:val="auto"/>
          <w:vertAlign w:val="subscript"/>
        </w:rPr>
        <w:t>2</w:t>
      </w:r>
      <w:r w:rsidRPr="00E07A26">
        <w:rPr>
          <w:rFonts w:cs="Arial"/>
          <w:color w:val="auto"/>
        </w:rPr>
        <w:t xml:space="preserve"> ca urmare a proceselor de combustie din motoarele echipamentelor utilizate;</w:t>
      </w:r>
    </w:p>
    <w:p w14:paraId="7F214BAB" w14:textId="77777777" w:rsidR="009421FD" w:rsidRPr="00E07A26" w:rsidRDefault="009421FD" w:rsidP="00B27183">
      <w:pPr>
        <w:numPr>
          <w:ilvl w:val="1"/>
          <w:numId w:val="35"/>
        </w:numPr>
        <w:contextualSpacing/>
        <w:rPr>
          <w:rFonts w:cs="Arial"/>
          <w:color w:val="auto"/>
        </w:rPr>
      </w:pPr>
      <w:r w:rsidRPr="00E07A26">
        <w:rPr>
          <w:rFonts w:cs="Arial"/>
          <w:color w:val="auto"/>
        </w:rPr>
        <w:t>COV ca urmare a utilizării diluanților și vopselurilor pentru structurile metalice și a combustibilului utilizat pentru diferite echipamente;</w:t>
      </w:r>
    </w:p>
    <w:p w14:paraId="3B60CAFB" w14:textId="77777777" w:rsidR="009421FD" w:rsidRPr="00E07A26" w:rsidRDefault="009421FD" w:rsidP="00B27183">
      <w:pPr>
        <w:numPr>
          <w:ilvl w:val="1"/>
          <w:numId w:val="35"/>
        </w:numPr>
        <w:contextualSpacing/>
        <w:rPr>
          <w:rFonts w:cs="Arial"/>
          <w:color w:val="auto"/>
        </w:rPr>
      </w:pPr>
      <w:r w:rsidRPr="00E07A26">
        <w:rPr>
          <w:rFonts w:cs="Arial"/>
          <w:color w:val="auto"/>
        </w:rPr>
        <w:t>Cd și Pb rezultate din activităț</w:t>
      </w:r>
      <w:r w:rsidR="00573AA2" w:rsidRPr="00E07A26">
        <w:rPr>
          <w:rFonts w:cs="Arial"/>
          <w:color w:val="auto"/>
        </w:rPr>
        <w:t>ile de sudură;</w:t>
      </w:r>
    </w:p>
    <w:p w14:paraId="0B57D7FA" w14:textId="2F388451" w:rsidR="009421FD" w:rsidRPr="00E07A26" w:rsidRDefault="009421FD" w:rsidP="00B27183">
      <w:pPr>
        <w:numPr>
          <w:ilvl w:val="1"/>
          <w:numId w:val="35"/>
        </w:numPr>
        <w:contextualSpacing/>
        <w:rPr>
          <w:rFonts w:cs="Arial"/>
          <w:color w:val="auto"/>
        </w:rPr>
      </w:pPr>
      <w:r w:rsidRPr="00E07A26">
        <w:rPr>
          <w:rFonts w:cs="Arial"/>
          <w:color w:val="auto"/>
        </w:rPr>
        <w:t>CH</w:t>
      </w:r>
      <w:r w:rsidRPr="00E07A26">
        <w:rPr>
          <w:rFonts w:cs="Arial"/>
          <w:color w:val="auto"/>
          <w:vertAlign w:val="subscript"/>
        </w:rPr>
        <w:t>4</w:t>
      </w:r>
      <w:r w:rsidRPr="00E07A26">
        <w:rPr>
          <w:rFonts w:cs="Arial"/>
          <w:color w:val="auto"/>
        </w:rPr>
        <w:t xml:space="preserve"> </w:t>
      </w:r>
      <w:r w:rsidR="00563EA4" w:rsidRPr="00E07A26">
        <w:rPr>
          <w:rFonts w:cs="Arial"/>
          <w:color w:val="auto"/>
        </w:rPr>
        <w:t xml:space="preserve">rezultat </w:t>
      </w:r>
      <w:r w:rsidRPr="00E07A26">
        <w:rPr>
          <w:rFonts w:cs="Arial"/>
          <w:color w:val="auto"/>
        </w:rPr>
        <w:t xml:space="preserve">din evacuarea gazelor naturale </w:t>
      </w:r>
      <w:r w:rsidR="00786350" w:rsidRPr="00E07A26">
        <w:rPr>
          <w:rFonts w:cs="Arial"/>
          <w:color w:val="auto"/>
        </w:rPr>
        <w:t xml:space="preserve">din procesul de venting </w:t>
      </w:r>
      <w:r w:rsidRPr="00E07A26">
        <w:rPr>
          <w:rFonts w:cs="Arial"/>
          <w:color w:val="auto"/>
        </w:rPr>
        <w:t>(</w:t>
      </w:r>
      <w:r w:rsidR="00411E0E" w:rsidRPr="00E07A26">
        <w:rPr>
          <w:rFonts w:cs="Arial"/>
          <w:color w:val="auto"/>
        </w:rPr>
        <w:t>compoziția gazului natural</w:t>
      </w:r>
      <w:r w:rsidRPr="00E07A26">
        <w:rPr>
          <w:rFonts w:cs="Arial"/>
          <w:color w:val="auto"/>
        </w:rPr>
        <w:t xml:space="preserve"> </w:t>
      </w:r>
      <w:r w:rsidR="00D9387D" w:rsidRPr="00E07A26">
        <w:rPr>
          <w:rFonts w:cs="Arial"/>
          <w:color w:val="auto"/>
        </w:rPr>
        <w:t xml:space="preserve">din zăcământ </w:t>
      </w:r>
      <w:r w:rsidRPr="00E07A26">
        <w:rPr>
          <w:rFonts w:cs="Arial"/>
          <w:color w:val="auto"/>
        </w:rPr>
        <w:t xml:space="preserve">este peste 99,5% </w:t>
      </w:r>
      <w:r w:rsidR="00D9387D" w:rsidRPr="00E07A26">
        <w:rPr>
          <w:rFonts w:cs="Arial"/>
          <w:color w:val="auto"/>
        </w:rPr>
        <w:t xml:space="preserve">alcătuit din </w:t>
      </w:r>
      <w:r w:rsidRPr="00E07A26">
        <w:rPr>
          <w:rFonts w:cs="Arial"/>
          <w:color w:val="auto"/>
        </w:rPr>
        <w:t>CH</w:t>
      </w:r>
      <w:r w:rsidRPr="00E07A26">
        <w:rPr>
          <w:rFonts w:cs="Arial"/>
          <w:color w:val="auto"/>
          <w:vertAlign w:val="subscript"/>
        </w:rPr>
        <w:t>4</w:t>
      </w:r>
      <w:r w:rsidRPr="00E07A26">
        <w:rPr>
          <w:rFonts w:cs="Arial"/>
          <w:color w:val="auto"/>
        </w:rPr>
        <w:t xml:space="preserve">, </w:t>
      </w:r>
      <w:r w:rsidR="00D9387D" w:rsidRPr="00E07A26">
        <w:rPr>
          <w:rFonts w:cs="Arial"/>
          <w:color w:val="auto"/>
        </w:rPr>
        <w:t xml:space="preserve">între </w:t>
      </w:r>
      <w:r w:rsidRPr="00E07A26">
        <w:rPr>
          <w:rFonts w:cs="Arial"/>
          <w:color w:val="auto"/>
        </w:rPr>
        <w:t>0,05% - 0,19% CO</w:t>
      </w:r>
      <w:r w:rsidRPr="00E07A26">
        <w:rPr>
          <w:rFonts w:cs="Arial"/>
          <w:color w:val="auto"/>
          <w:vertAlign w:val="subscript"/>
        </w:rPr>
        <w:t>2</w:t>
      </w:r>
      <w:r w:rsidR="00D9387D" w:rsidRPr="00E07A26">
        <w:rPr>
          <w:rFonts w:cs="Arial"/>
          <w:color w:val="auto"/>
        </w:rPr>
        <w:t xml:space="preserve"> și </w:t>
      </w:r>
      <w:r w:rsidRPr="00E07A26">
        <w:rPr>
          <w:rFonts w:cs="Arial"/>
          <w:color w:val="auto"/>
        </w:rPr>
        <w:t>0,04 – 0,12% N</w:t>
      </w:r>
      <w:r w:rsidRPr="00E07A26">
        <w:rPr>
          <w:rFonts w:cs="Arial"/>
          <w:color w:val="auto"/>
          <w:vertAlign w:val="subscript"/>
        </w:rPr>
        <w:t>2</w:t>
      </w:r>
      <w:r w:rsidR="00D9387D" w:rsidRPr="00E07A26">
        <w:rPr>
          <w:rFonts w:cs="Arial"/>
          <w:color w:val="auto"/>
        </w:rPr>
        <w:t xml:space="preserve">; acesta </w:t>
      </w:r>
      <w:r w:rsidRPr="00E07A26">
        <w:rPr>
          <w:rFonts w:cs="Arial"/>
          <w:color w:val="auto"/>
        </w:rPr>
        <w:t>nu conține H</w:t>
      </w:r>
      <w:r w:rsidRPr="00E07A26">
        <w:rPr>
          <w:rFonts w:cs="Arial"/>
          <w:color w:val="auto"/>
          <w:vertAlign w:val="subscript"/>
        </w:rPr>
        <w:t>2</w:t>
      </w:r>
      <w:r w:rsidRPr="00E07A26">
        <w:rPr>
          <w:rFonts w:cs="Arial"/>
          <w:color w:val="auto"/>
        </w:rPr>
        <w:t>S</w:t>
      </w:r>
      <w:r w:rsidR="00E1539A" w:rsidRPr="00E07A26">
        <w:rPr>
          <w:rFonts w:cs="Arial"/>
          <w:color w:val="auto"/>
        </w:rPr>
        <w:t xml:space="preserve"> sau mercaptani</w:t>
      </w:r>
      <w:r w:rsidRPr="00E07A26">
        <w:rPr>
          <w:rFonts w:cs="Arial"/>
          <w:color w:val="auto"/>
        </w:rPr>
        <w:t>).</w:t>
      </w:r>
    </w:p>
    <w:p w14:paraId="25B70C68" w14:textId="77777777" w:rsidR="00D4537D" w:rsidRPr="00E07A26" w:rsidRDefault="00D4537D" w:rsidP="00D4537D">
      <w:pPr>
        <w:ind w:left="992"/>
        <w:contextualSpacing/>
        <w:rPr>
          <w:rFonts w:cs="Arial"/>
          <w:color w:val="auto"/>
        </w:rPr>
      </w:pPr>
    </w:p>
    <w:p w14:paraId="2B6174A9" w14:textId="77777777" w:rsidR="00676576" w:rsidRPr="00E07A26" w:rsidRDefault="00676576" w:rsidP="007F5B28">
      <w:pPr>
        <w:rPr>
          <w:b/>
          <w:color w:val="auto"/>
        </w:rPr>
      </w:pPr>
    </w:p>
    <w:p w14:paraId="62D14934" w14:textId="77777777" w:rsidR="00676576" w:rsidRPr="00E07A26" w:rsidRDefault="00676576" w:rsidP="007F5B28">
      <w:pPr>
        <w:rPr>
          <w:b/>
          <w:color w:val="auto"/>
        </w:rPr>
      </w:pPr>
    </w:p>
    <w:p w14:paraId="44054EAA" w14:textId="05AEA35A" w:rsidR="007F5B28" w:rsidRPr="00E07A26" w:rsidRDefault="007F5B28" w:rsidP="007F5B28">
      <w:pPr>
        <w:rPr>
          <w:b/>
          <w:color w:val="auto"/>
        </w:rPr>
      </w:pPr>
      <w:r w:rsidRPr="00E07A26">
        <w:rPr>
          <w:b/>
          <w:color w:val="auto"/>
        </w:rPr>
        <w:lastRenderedPageBreak/>
        <w:t>Emisii continue</w:t>
      </w:r>
    </w:p>
    <w:p w14:paraId="1AA7961E" w14:textId="77777777" w:rsidR="007F5B28" w:rsidRPr="00E07A26" w:rsidRDefault="007F5B28" w:rsidP="007F5B28">
      <w:pPr>
        <w:rPr>
          <w:color w:val="auto"/>
        </w:rPr>
      </w:pPr>
      <w:r w:rsidRPr="00E07A26">
        <w:rPr>
          <w:color w:val="auto"/>
        </w:rPr>
        <w:t xml:space="preserve">În perioada de operare principala sursă de emisii directe în aer este reprezentată de coșul de dispersie/Sistemul de evacuare a gazelor (venting) folosit pentru evacuarea gazelor din echipamentele și conductele STG, în cazul depresurizărilor sau în cazul blocării refulării compresorului de gaze. Emisiile continue de gaz natural (metan 99.5% mol) la sistemul de evacuare a gazelor sunt constituite de pierderile de gaz de la etanșarea compresorului, care sunt calculate mai jos. </w:t>
      </w:r>
    </w:p>
    <w:p w14:paraId="2A36C5E1" w14:textId="77777777" w:rsidR="007F5B28" w:rsidRPr="00E07A26" w:rsidRDefault="007F5B28" w:rsidP="007F5B28">
      <w:pPr>
        <w:rPr>
          <w:color w:val="auto"/>
        </w:rPr>
      </w:pPr>
      <w:r w:rsidRPr="00E07A26">
        <w:rPr>
          <w:color w:val="auto"/>
        </w:rPr>
        <w:t xml:space="preserve">Debitul maxim de emisii continue de metan este de 1956 tone în 20 de ani </w:t>
      </w:r>
      <w:r w:rsidR="004E5091" w:rsidRPr="00E07A26">
        <w:rPr>
          <w:color w:val="auto"/>
        </w:rPr>
        <w:t xml:space="preserve">adică 97,8 tone pe an, </w:t>
      </w:r>
      <w:r w:rsidRPr="00E07A26">
        <w:rPr>
          <w:color w:val="auto"/>
        </w:rPr>
        <w:t>care, transformat in debit masic/volumic orar, rezultă: 11.3 kg/oră (16.54 Sm</w:t>
      </w:r>
      <w:r w:rsidRPr="00E07A26">
        <w:rPr>
          <w:color w:val="auto"/>
          <w:vertAlign w:val="superscript"/>
        </w:rPr>
        <w:t>3</w:t>
      </w:r>
      <w:r w:rsidRPr="00E07A26">
        <w:rPr>
          <w:color w:val="auto"/>
        </w:rPr>
        <w:t>/oră).</w:t>
      </w:r>
    </w:p>
    <w:p w14:paraId="12521F6F" w14:textId="77777777" w:rsidR="007F5B28" w:rsidRPr="00E07A26" w:rsidRDefault="007F5B28" w:rsidP="007F5B28">
      <w:pPr>
        <w:rPr>
          <w:color w:val="auto"/>
        </w:rPr>
      </w:pPr>
      <w:r w:rsidRPr="00E07A26">
        <w:rPr>
          <w:color w:val="auto"/>
        </w:rPr>
        <w:t xml:space="preserve">Celelalte emisii continue la sistemul de evacuare a gazelor (vent) sunt:  </w:t>
      </w:r>
    </w:p>
    <w:p w14:paraId="738C9EDE" w14:textId="77777777" w:rsidR="007F5B28" w:rsidRPr="00E07A26" w:rsidRDefault="007F5B28" w:rsidP="00B27183">
      <w:pPr>
        <w:pStyle w:val="BodyText"/>
        <w:keepLines w:val="0"/>
        <w:numPr>
          <w:ilvl w:val="0"/>
          <w:numId w:val="5"/>
        </w:numPr>
        <w:spacing w:after="0"/>
        <w:ind w:left="1170" w:firstLine="0"/>
        <w:rPr>
          <w:color w:val="auto"/>
        </w:rPr>
      </w:pPr>
      <w:r w:rsidRPr="00E07A26">
        <w:rPr>
          <w:color w:val="auto"/>
        </w:rPr>
        <w:t xml:space="preserve">vaporii de apă </w:t>
      </w:r>
      <w:r w:rsidR="007B2B47" w:rsidRPr="00E07A26">
        <w:rPr>
          <w:color w:val="auto"/>
        </w:rPr>
        <w:t xml:space="preserve">(99%) </w:t>
      </w:r>
      <w:r w:rsidRPr="00E07A26">
        <w:rPr>
          <w:color w:val="auto"/>
        </w:rPr>
        <w:t xml:space="preserve">cu mici urme de hidrocarburi rezultați </w:t>
      </w:r>
      <w:r w:rsidR="007B2B47" w:rsidRPr="00E07A26">
        <w:rPr>
          <w:color w:val="auto"/>
        </w:rPr>
        <w:t>de la Pachetul de regenerare MEG (GP-Z-44-01) și pachetul de regenerare TEG (GP-Z-45-01);</w:t>
      </w:r>
    </w:p>
    <w:p w14:paraId="74B797AB" w14:textId="77777777" w:rsidR="007F5B28" w:rsidRPr="00E07A26" w:rsidRDefault="007F5B28" w:rsidP="00B27183">
      <w:pPr>
        <w:pStyle w:val="BodyText"/>
        <w:keepLines w:val="0"/>
        <w:numPr>
          <w:ilvl w:val="0"/>
          <w:numId w:val="5"/>
        </w:numPr>
        <w:spacing w:after="0"/>
        <w:ind w:left="1170" w:firstLine="0"/>
        <w:rPr>
          <w:color w:val="auto"/>
        </w:rPr>
      </w:pPr>
      <w:r w:rsidRPr="00E07A26">
        <w:rPr>
          <w:color w:val="auto"/>
        </w:rPr>
        <w:t>purjele cu azot de la colectoarele de vent;</w:t>
      </w:r>
    </w:p>
    <w:p w14:paraId="4242600D" w14:textId="77777777" w:rsidR="007F5B28" w:rsidRPr="00E07A26" w:rsidRDefault="007F5B28" w:rsidP="00B27183">
      <w:pPr>
        <w:pStyle w:val="BodyText"/>
        <w:keepLines w:val="0"/>
        <w:numPr>
          <w:ilvl w:val="0"/>
          <w:numId w:val="5"/>
        </w:numPr>
        <w:spacing w:after="0"/>
        <w:ind w:left="1170" w:firstLine="0"/>
        <w:rPr>
          <w:color w:val="auto"/>
        </w:rPr>
      </w:pPr>
      <w:r w:rsidRPr="00E07A26">
        <w:rPr>
          <w:color w:val="auto"/>
        </w:rPr>
        <w:t>azotul utilizat la stripare în procesul de regenerare TEG.</w:t>
      </w:r>
    </w:p>
    <w:p w14:paraId="076B9FFA" w14:textId="77777777" w:rsidR="00213F2A" w:rsidRPr="00E07A26" w:rsidRDefault="00213F2A" w:rsidP="00213F2A">
      <w:pPr>
        <w:rPr>
          <w:color w:val="auto"/>
        </w:rPr>
      </w:pPr>
      <w:r w:rsidRPr="00E07A26">
        <w:rPr>
          <w:color w:val="auto"/>
        </w:rPr>
        <w:t xml:space="preserve">Vaporii de apă vor fi </w:t>
      </w:r>
      <w:r w:rsidR="00CD748D" w:rsidRPr="00E07A26">
        <w:rPr>
          <w:color w:val="auto"/>
        </w:rPr>
        <w:t>evacuați</w:t>
      </w:r>
      <w:r w:rsidRPr="00E07A26">
        <w:rPr>
          <w:color w:val="auto"/>
        </w:rPr>
        <w:t xml:space="preserve"> în atmosferă atât din pachetele de regenerare MEG cât şi TEG. </w:t>
      </w:r>
      <w:r w:rsidR="00CD748D" w:rsidRPr="00E07A26">
        <w:rPr>
          <w:color w:val="auto"/>
        </w:rPr>
        <w:t>Calcularea emisiilor</w:t>
      </w:r>
      <w:r w:rsidRPr="00E07A26">
        <w:rPr>
          <w:color w:val="auto"/>
        </w:rPr>
        <w:t xml:space="preserve"> din pachetele pentru regenerare MEG şi TEG s-au făcut următoarele ipoteze :</w:t>
      </w:r>
    </w:p>
    <w:p w14:paraId="46E4F7B6" w14:textId="0BBAD939" w:rsidR="00213F2A" w:rsidRPr="00E07A26" w:rsidRDefault="00213F2A" w:rsidP="00B27183">
      <w:pPr>
        <w:pStyle w:val="BodyText"/>
        <w:keepLines w:val="0"/>
        <w:numPr>
          <w:ilvl w:val="0"/>
          <w:numId w:val="5"/>
        </w:numPr>
        <w:spacing w:after="0"/>
        <w:ind w:left="1170" w:firstLine="0"/>
        <w:rPr>
          <w:color w:val="auto"/>
        </w:rPr>
      </w:pPr>
      <w:r w:rsidRPr="00E07A26">
        <w:rPr>
          <w:color w:val="auto"/>
        </w:rPr>
        <w:t>Apa eliminată din pach</w:t>
      </w:r>
      <w:r w:rsidR="000E4843" w:rsidRPr="00E07A26">
        <w:rPr>
          <w:color w:val="auto"/>
        </w:rPr>
        <w:t>etul TEG este de 105 kg/oră</w:t>
      </w:r>
      <w:r w:rsidRPr="00E07A26">
        <w:rPr>
          <w:color w:val="auto"/>
        </w:rPr>
        <w:t>;</w:t>
      </w:r>
    </w:p>
    <w:p w14:paraId="58FFDC4E" w14:textId="631435F7" w:rsidR="00213F2A" w:rsidRPr="00E07A26" w:rsidRDefault="00213F2A" w:rsidP="00B27183">
      <w:pPr>
        <w:pStyle w:val="BodyText"/>
        <w:keepLines w:val="0"/>
        <w:numPr>
          <w:ilvl w:val="0"/>
          <w:numId w:val="5"/>
        </w:numPr>
        <w:spacing w:after="0"/>
        <w:ind w:left="1170" w:firstLine="0"/>
        <w:rPr>
          <w:color w:val="auto"/>
        </w:rPr>
      </w:pPr>
      <w:r w:rsidRPr="00E07A26">
        <w:rPr>
          <w:color w:val="auto"/>
        </w:rPr>
        <w:t>Apa eliminată din pachetul MEG este</w:t>
      </w:r>
      <w:r w:rsidR="000E4843" w:rsidRPr="00E07A26">
        <w:rPr>
          <w:color w:val="auto"/>
        </w:rPr>
        <w:t xml:space="preserve"> de 157 kg/oră</w:t>
      </w:r>
      <w:r w:rsidRPr="00E07A26">
        <w:rPr>
          <w:color w:val="auto"/>
        </w:rPr>
        <w:t>;</w:t>
      </w:r>
    </w:p>
    <w:p w14:paraId="6AB37858" w14:textId="77777777" w:rsidR="00213F2A" w:rsidRPr="00E07A26" w:rsidRDefault="00CD748D" w:rsidP="00B27183">
      <w:pPr>
        <w:pStyle w:val="BodyText"/>
        <w:keepLines w:val="0"/>
        <w:numPr>
          <w:ilvl w:val="0"/>
          <w:numId w:val="5"/>
        </w:numPr>
        <w:spacing w:after="0"/>
        <w:ind w:left="1170" w:firstLine="0"/>
        <w:rPr>
          <w:color w:val="auto"/>
        </w:rPr>
      </w:pPr>
      <w:r w:rsidRPr="00E07A26">
        <w:rPr>
          <w:color w:val="auto"/>
        </w:rPr>
        <w:t>toți</w:t>
      </w:r>
      <w:r w:rsidR="00213F2A" w:rsidRPr="00E07A26">
        <w:rPr>
          <w:color w:val="auto"/>
        </w:rPr>
        <w:t xml:space="preserve"> vaporii de apă se ridică prin </w:t>
      </w:r>
      <w:r w:rsidRPr="00E07A26">
        <w:rPr>
          <w:color w:val="auto"/>
        </w:rPr>
        <w:t>ventilație</w:t>
      </w:r>
      <w:r w:rsidR="00213F2A" w:rsidRPr="00E07A26">
        <w:rPr>
          <w:color w:val="auto"/>
        </w:rPr>
        <w:t xml:space="preserve"> de la pachetul TEG;</w:t>
      </w:r>
    </w:p>
    <w:p w14:paraId="021CCA46" w14:textId="77777777" w:rsidR="00213F2A" w:rsidRPr="00E07A26" w:rsidRDefault="00213F2A" w:rsidP="00B27183">
      <w:pPr>
        <w:pStyle w:val="BodyText"/>
        <w:keepLines w:val="0"/>
        <w:numPr>
          <w:ilvl w:val="0"/>
          <w:numId w:val="5"/>
        </w:numPr>
        <w:spacing w:after="0"/>
        <w:ind w:left="1170" w:firstLine="0"/>
        <w:rPr>
          <w:color w:val="auto"/>
        </w:rPr>
      </w:pPr>
      <w:r w:rsidRPr="00E07A26">
        <w:rPr>
          <w:color w:val="auto"/>
        </w:rPr>
        <w:t xml:space="preserve">50% din vaporii de apă se ridică prin </w:t>
      </w:r>
      <w:r w:rsidR="00CD748D" w:rsidRPr="00E07A26">
        <w:rPr>
          <w:color w:val="auto"/>
        </w:rPr>
        <w:t>ventilație</w:t>
      </w:r>
      <w:r w:rsidRPr="00E07A26">
        <w:rPr>
          <w:color w:val="auto"/>
        </w:rPr>
        <w:t xml:space="preserve"> de la pachetul MEG.</w:t>
      </w:r>
    </w:p>
    <w:p w14:paraId="25888E09" w14:textId="77777777" w:rsidR="00213F2A" w:rsidRPr="00E07A26" w:rsidRDefault="00213F2A" w:rsidP="00213F2A">
      <w:pPr>
        <w:rPr>
          <w:color w:val="auto"/>
        </w:rPr>
      </w:pPr>
      <w:r w:rsidRPr="00E07A26">
        <w:rPr>
          <w:color w:val="auto"/>
        </w:rPr>
        <w:t>Pe baza celor de mai sus, vitezele de evacuare a vaporilor din pachetele pentru regenerare MEG şi TEG vor fi după cum urmează:</w:t>
      </w:r>
    </w:p>
    <w:p w14:paraId="02BDC85E" w14:textId="77777777" w:rsidR="00213F2A" w:rsidRPr="00E07A26" w:rsidRDefault="00213F2A" w:rsidP="00B27183">
      <w:pPr>
        <w:pStyle w:val="BodyText"/>
        <w:keepLines w:val="0"/>
        <w:numPr>
          <w:ilvl w:val="0"/>
          <w:numId w:val="5"/>
        </w:numPr>
        <w:spacing w:after="0"/>
        <w:ind w:left="1170" w:firstLine="0"/>
        <w:rPr>
          <w:color w:val="auto"/>
        </w:rPr>
      </w:pPr>
      <w:r w:rsidRPr="00E07A26">
        <w:rPr>
          <w:color w:val="auto"/>
        </w:rPr>
        <w:t>105 kg/oră din pachetul TEG;</w:t>
      </w:r>
    </w:p>
    <w:p w14:paraId="45BC6124" w14:textId="77777777" w:rsidR="00213F2A" w:rsidRPr="00E07A26" w:rsidRDefault="00213F2A" w:rsidP="00B27183">
      <w:pPr>
        <w:pStyle w:val="BodyText"/>
        <w:keepLines w:val="0"/>
        <w:numPr>
          <w:ilvl w:val="0"/>
          <w:numId w:val="5"/>
        </w:numPr>
        <w:spacing w:after="0"/>
        <w:ind w:left="1170" w:firstLine="0"/>
        <w:rPr>
          <w:color w:val="auto"/>
        </w:rPr>
      </w:pPr>
      <w:r w:rsidRPr="00E07A26">
        <w:rPr>
          <w:color w:val="auto"/>
        </w:rPr>
        <w:t>78,5 kg/oră vapori de apă din pachetul MEG</w:t>
      </w:r>
      <w:r w:rsidR="00563072" w:rsidRPr="00E07A26">
        <w:rPr>
          <w:color w:val="auto"/>
        </w:rPr>
        <w:t>.</w:t>
      </w:r>
    </w:p>
    <w:p w14:paraId="66E77540" w14:textId="77777777" w:rsidR="00213F2A" w:rsidRPr="00E07A26" w:rsidRDefault="00213F2A" w:rsidP="00213F2A">
      <w:pPr>
        <w:rPr>
          <w:color w:val="auto"/>
        </w:rPr>
      </w:pPr>
      <w:r w:rsidRPr="00E07A26">
        <w:rPr>
          <w:color w:val="auto"/>
        </w:rPr>
        <w:t xml:space="preserve">Vaporii </w:t>
      </w:r>
      <w:r w:rsidR="00CD748D" w:rsidRPr="00E07A26">
        <w:rPr>
          <w:color w:val="auto"/>
        </w:rPr>
        <w:t>evacuați</w:t>
      </w:r>
      <w:r w:rsidRPr="00E07A26">
        <w:rPr>
          <w:color w:val="auto"/>
        </w:rPr>
        <w:t xml:space="preserve"> se preconizează a fi cel </w:t>
      </w:r>
      <w:r w:rsidR="00CD748D" w:rsidRPr="00E07A26">
        <w:rPr>
          <w:color w:val="auto"/>
        </w:rPr>
        <w:t>puțin</w:t>
      </w:r>
      <w:r w:rsidRPr="00E07A26">
        <w:rPr>
          <w:color w:val="auto"/>
        </w:rPr>
        <w:t xml:space="preserve"> 99% apă, cu unele urme de hidrocarburi.</w:t>
      </w:r>
    </w:p>
    <w:p w14:paraId="16A790F9" w14:textId="77777777" w:rsidR="008E7D0D" w:rsidRPr="00E07A26" w:rsidRDefault="008E7D0D" w:rsidP="008E7D0D">
      <w:pPr>
        <w:rPr>
          <w:color w:val="auto"/>
        </w:rPr>
      </w:pPr>
      <w:r w:rsidRPr="00E07A26">
        <w:rPr>
          <w:color w:val="auto"/>
        </w:rPr>
        <w:t>În tabelul nr. 10 sunt estimate emisiile pentru sursele staționare pachet compresor și turbină și de la motoarele cu gaz de 580kW (calculul fiind realizat în condițiile în care randamentul turbinei este de 35%).</w:t>
      </w:r>
    </w:p>
    <w:p w14:paraId="35716578" w14:textId="05F50B5E" w:rsidR="008E7D0D" w:rsidRPr="00E07A26" w:rsidRDefault="008E7D0D" w:rsidP="008E7D0D">
      <w:pPr>
        <w:pStyle w:val="Caption"/>
        <w:rPr>
          <w:color w:val="auto"/>
        </w:rPr>
      </w:pPr>
      <w:bookmarkStart w:id="110" w:name="_Toc499054327"/>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11</w:t>
      </w:r>
      <w:r w:rsidRPr="00E07A26">
        <w:rPr>
          <w:color w:val="auto"/>
        </w:rPr>
        <w:fldChar w:fldCharType="end"/>
      </w:r>
      <w:r w:rsidRPr="00E07A26">
        <w:rPr>
          <w:color w:val="auto"/>
        </w:rPr>
        <w:t xml:space="preserve"> – Tipuri și cantități de emisii în atmosferă de la sursele staționare ale STG pachet compresor,</w:t>
      </w:r>
      <w:bookmarkEnd w:id="110"/>
      <w:r w:rsidRPr="00E07A26">
        <w:rPr>
          <w:color w:val="auto"/>
        </w:rPr>
        <w:t xml:space="preserve"> </w:t>
      </w:r>
    </w:p>
    <w:p w14:paraId="5A4E6B3C" w14:textId="77777777" w:rsidR="008E7D0D" w:rsidRPr="00E07A26" w:rsidRDefault="008E7D0D" w:rsidP="008E7D0D">
      <w:pPr>
        <w:pStyle w:val="Caption"/>
        <w:rPr>
          <w:color w:val="auto"/>
        </w:rPr>
      </w:pPr>
      <w:r w:rsidRPr="00E07A26">
        <w:rPr>
          <w:color w:val="auto"/>
        </w:rPr>
        <w:t>turbină și motoare cu gaz în perioada de operare</w:t>
      </w:r>
    </w:p>
    <w:tbl>
      <w:tblPr>
        <w:tblStyle w:val="TableGrid"/>
        <w:tblW w:w="0" w:type="auto"/>
        <w:tblInd w:w="709" w:type="dxa"/>
        <w:tblLook w:val="04A0" w:firstRow="1" w:lastRow="0" w:firstColumn="1" w:lastColumn="0" w:noHBand="0" w:noVBand="1"/>
      </w:tblPr>
      <w:tblGrid>
        <w:gridCol w:w="1311"/>
        <w:gridCol w:w="1285"/>
        <w:gridCol w:w="1236"/>
        <w:gridCol w:w="1236"/>
        <w:gridCol w:w="1236"/>
        <w:gridCol w:w="1237"/>
      </w:tblGrid>
      <w:tr w:rsidR="00E07A26" w:rsidRPr="00E07A26" w14:paraId="713BE902" w14:textId="77777777" w:rsidTr="004E6542">
        <w:trPr>
          <w:tblHeader/>
        </w:trPr>
        <w:tc>
          <w:tcPr>
            <w:tcW w:w="1311" w:type="dxa"/>
            <w:vMerge w:val="restart"/>
            <w:shd w:val="clear" w:color="auto" w:fill="BFBFBF" w:themeFill="background1" w:themeFillShade="BF"/>
            <w:vAlign w:val="center"/>
          </w:tcPr>
          <w:p w14:paraId="57404BBB" w14:textId="4AC9E4D6" w:rsidR="00013290" w:rsidRPr="00E07A26" w:rsidRDefault="00013290" w:rsidP="00775CBB">
            <w:pPr>
              <w:pStyle w:val="Texttabel"/>
              <w:rPr>
                <w:b/>
                <w:color w:val="auto"/>
              </w:rPr>
            </w:pPr>
            <w:r w:rsidRPr="00E07A26">
              <w:rPr>
                <w:b/>
                <w:color w:val="auto"/>
              </w:rPr>
              <w:t>Perioada</w:t>
            </w:r>
          </w:p>
        </w:tc>
        <w:tc>
          <w:tcPr>
            <w:tcW w:w="6230" w:type="dxa"/>
            <w:gridSpan w:val="5"/>
            <w:shd w:val="clear" w:color="auto" w:fill="BFBFBF" w:themeFill="background1" w:themeFillShade="BF"/>
            <w:vAlign w:val="center"/>
          </w:tcPr>
          <w:p w14:paraId="3AAF46CD" w14:textId="73BB5785" w:rsidR="00013290" w:rsidRPr="00E07A26" w:rsidRDefault="00013290" w:rsidP="00775CBB">
            <w:pPr>
              <w:pStyle w:val="Texttabel"/>
              <w:rPr>
                <w:b/>
                <w:color w:val="auto"/>
              </w:rPr>
            </w:pPr>
            <w:r w:rsidRPr="00E07A26">
              <w:rPr>
                <w:b/>
                <w:color w:val="auto"/>
              </w:rPr>
              <w:t>Tipuri de emisii (tone echivalent)</w:t>
            </w:r>
          </w:p>
        </w:tc>
      </w:tr>
      <w:tr w:rsidR="00E07A26" w:rsidRPr="00E07A26" w14:paraId="45CEC322" w14:textId="77777777" w:rsidTr="00013290">
        <w:trPr>
          <w:tblHeader/>
        </w:trPr>
        <w:tc>
          <w:tcPr>
            <w:tcW w:w="1311" w:type="dxa"/>
            <w:vMerge/>
            <w:shd w:val="clear" w:color="auto" w:fill="BFBFBF" w:themeFill="background1" w:themeFillShade="BF"/>
            <w:vAlign w:val="center"/>
          </w:tcPr>
          <w:p w14:paraId="79D5555F" w14:textId="77777777" w:rsidR="00013290" w:rsidRPr="00E07A26" w:rsidRDefault="00013290" w:rsidP="00775CBB">
            <w:pPr>
              <w:pStyle w:val="Texttabel"/>
              <w:rPr>
                <w:b/>
                <w:color w:val="auto"/>
              </w:rPr>
            </w:pPr>
          </w:p>
        </w:tc>
        <w:tc>
          <w:tcPr>
            <w:tcW w:w="1285" w:type="dxa"/>
            <w:shd w:val="clear" w:color="auto" w:fill="BFBFBF" w:themeFill="background1" w:themeFillShade="BF"/>
            <w:vAlign w:val="center"/>
          </w:tcPr>
          <w:p w14:paraId="08390EBB" w14:textId="77777777" w:rsidR="00013290" w:rsidRPr="00E07A26" w:rsidRDefault="00013290" w:rsidP="00775CBB">
            <w:pPr>
              <w:pStyle w:val="Texttabel"/>
              <w:rPr>
                <w:b/>
                <w:color w:val="auto"/>
              </w:rPr>
            </w:pPr>
            <w:r w:rsidRPr="00E07A26">
              <w:rPr>
                <w:b/>
                <w:color w:val="auto"/>
              </w:rPr>
              <w:t>CO2e te</w:t>
            </w:r>
          </w:p>
        </w:tc>
        <w:tc>
          <w:tcPr>
            <w:tcW w:w="1236" w:type="dxa"/>
            <w:shd w:val="clear" w:color="auto" w:fill="BFBFBF" w:themeFill="background1" w:themeFillShade="BF"/>
            <w:vAlign w:val="center"/>
          </w:tcPr>
          <w:p w14:paraId="0D26224D" w14:textId="77777777" w:rsidR="00013290" w:rsidRPr="00E07A26" w:rsidRDefault="00013290" w:rsidP="00775CBB">
            <w:pPr>
              <w:pStyle w:val="Texttabel"/>
              <w:rPr>
                <w:b/>
                <w:color w:val="auto"/>
              </w:rPr>
            </w:pPr>
            <w:r w:rsidRPr="00E07A26">
              <w:rPr>
                <w:b/>
                <w:color w:val="auto"/>
              </w:rPr>
              <w:t>CO te</w:t>
            </w:r>
          </w:p>
        </w:tc>
        <w:tc>
          <w:tcPr>
            <w:tcW w:w="1236" w:type="dxa"/>
            <w:shd w:val="clear" w:color="auto" w:fill="BFBFBF" w:themeFill="background1" w:themeFillShade="BF"/>
            <w:vAlign w:val="center"/>
          </w:tcPr>
          <w:p w14:paraId="0AFE8984" w14:textId="77777777" w:rsidR="00013290" w:rsidRPr="00E07A26" w:rsidRDefault="00013290" w:rsidP="00775CBB">
            <w:pPr>
              <w:pStyle w:val="Texttabel"/>
              <w:rPr>
                <w:b/>
                <w:color w:val="auto"/>
              </w:rPr>
            </w:pPr>
            <w:r w:rsidRPr="00E07A26">
              <w:rPr>
                <w:b/>
                <w:color w:val="auto"/>
              </w:rPr>
              <w:t>NOx te</w:t>
            </w:r>
          </w:p>
        </w:tc>
        <w:tc>
          <w:tcPr>
            <w:tcW w:w="1236" w:type="dxa"/>
            <w:shd w:val="clear" w:color="auto" w:fill="BFBFBF" w:themeFill="background1" w:themeFillShade="BF"/>
            <w:vAlign w:val="center"/>
          </w:tcPr>
          <w:p w14:paraId="61EE4081" w14:textId="77777777" w:rsidR="00013290" w:rsidRPr="00E07A26" w:rsidRDefault="00013290" w:rsidP="00775CBB">
            <w:pPr>
              <w:pStyle w:val="Texttabel"/>
              <w:rPr>
                <w:b/>
                <w:color w:val="auto"/>
              </w:rPr>
            </w:pPr>
            <w:r w:rsidRPr="00E07A26">
              <w:rPr>
                <w:b/>
                <w:color w:val="auto"/>
              </w:rPr>
              <w:t>CH4 te</w:t>
            </w:r>
          </w:p>
        </w:tc>
        <w:tc>
          <w:tcPr>
            <w:tcW w:w="1237" w:type="dxa"/>
            <w:shd w:val="clear" w:color="auto" w:fill="BFBFBF" w:themeFill="background1" w:themeFillShade="BF"/>
            <w:vAlign w:val="center"/>
          </w:tcPr>
          <w:p w14:paraId="0C2D6D82" w14:textId="0FE4125F" w:rsidR="00013290" w:rsidRPr="00E07A26" w:rsidRDefault="00FC579F" w:rsidP="00775CBB">
            <w:pPr>
              <w:pStyle w:val="Texttabel"/>
              <w:rPr>
                <w:b/>
                <w:color w:val="auto"/>
              </w:rPr>
            </w:pPr>
            <w:r w:rsidRPr="00E07A26">
              <w:rPr>
                <w:b/>
                <w:color w:val="auto"/>
              </w:rPr>
              <w:t>nmCOV</w:t>
            </w:r>
            <w:r w:rsidR="00013290" w:rsidRPr="00E07A26">
              <w:rPr>
                <w:b/>
                <w:color w:val="auto"/>
              </w:rPr>
              <w:t xml:space="preserve"> te</w:t>
            </w:r>
          </w:p>
        </w:tc>
      </w:tr>
      <w:tr w:rsidR="00E07A26" w:rsidRPr="00E07A26" w14:paraId="2DE68542" w14:textId="77777777" w:rsidTr="00013290">
        <w:tc>
          <w:tcPr>
            <w:tcW w:w="1311" w:type="dxa"/>
          </w:tcPr>
          <w:p w14:paraId="2820BDF4" w14:textId="77777777" w:rsidR="00013290" w:rsidRPr="00E07A26" w:rsidRDefault="00013290" w:rsidP="00775CBB">
            <w:pPr>
              <w:pStyle w:val="Texttabel"/>
              <w:rPr>
                <w:color w:val="auto"/>
              </w:rPr>
            </w:pPr>
            <w:r w:rsidRPr="00E07A26">
              <w:rPr>
                <w:color w:val="auto"/>
              </w:rPr>
              <w:t>Anual</w:t>
            </w:r>
          </w:p>
        </w:tc>
        <w:tc>
          <w:tcPr>
            <w:tcW w:w="1285" w:type="dxa"/>
            <w:vAlign w:val="center"/>
          </w:tcPr>
          <w:p w14:paraId="0B2401E0" w14:textId="1EC78281" w:rsidR="00013290" w:rsidRPr="00E07A26" w:rsidRDefault="00013290" w:rsidP="00775CBB">
            <w:pPr>
              <w:pStyle w:val="Texttabel"/>
              <w:rPr>
                <w:color w:val="auto"/>
              </w:rPr>
            </w:pPr>
            <w:r w:rsidRPr="00E07A26">
              <w:rPr>
                <w:color w:val="auto"/>
              </w:rPr>
              <w:t>35973</w:t>
            </w:r>
          </w:p>
        </w:tc>
        <w:tc>
          <w:tcPr>
            <w:tcW w:w="1236" w:type="dxa"/>
            <w:vAlign w:val="center"/>
          </w:tcPr>
          <w:p w14:paraId="6CAB7324" w14:textId="4255BE71" w:rsidR="00013290" w:rsidRPr="00E07A26" w:rsidRDefault="00013290" w:rsidP="00775CBB">
            <w:pPr>
              <w:pStyle w:val="Texttabel"/>
              <w:rPr>
                <w:color w:val="auto"/>
              </w:rPr>
            </w:pPr>
            <w:r w:rsidRPr="00E07A26">
              <w:rPr>
                <w:color w:val="auto"/>
              </w:rPr>
              <w:t>37,73</w:t>
            </w:r>
          </w:p>
        </w:tc>
        <w:tc>
          <w:tcPr>
            <w:tcW w:w="1236" w:type="dxa"/>
            <w:vAlign w:val="center"/>
          </w:tcPr>
          <w:p w14:paraId="086D1582" w14:textId="423995B8" w:rsidR="00013290" w:rsidRPr="00E07A26" w:rsidRDefault="00013290" w:rsidP="00775CBB">
            <w:pPr>
              <w:pStyle w:val="Texttabel"/>
              <w:rPr>
                <w:color w:val="auto"/>
              </w:rPr>
            </w:pPr>
            <w:r w:rsidRPr="00E07A26">
              <w:rPr>
                <w:color w:val="auto"/>
              </w:rPr>
              <w:t>76,77</w:t>
            </w:r>
          </w:p>
        </w:tc>
        <w:tc>
          <w:tcPr>
            <w:tcW w:w="1236" w:type="dxa"/>
            <w:vAlign w:val="center"/>
          </w:tcPr>
          <w:p w14:paraId="5BDEBF37" w14:textId="3404DE9B" w:rsidR="00013290" w:rsidRPr="00E07A26" w:rsidRDefault="00013290" w:rsidP="00775CBB">
            <w:pPr>
              <w:pStyle w:val="Texttabel"/>
              <w:rPr>
                <w:color w:val="auto"/>
              </w:rPr>
            </w:pPr>
            <w:r w:rsidRPr="00E07A26">
              <w:rPr>
                <w:color w:val="auto"/>
              </w:rPr>
              <w:t>11,61</w:t>
            </w:r>
          </w:p>
        </w:tc>
        <w:tc>
          <w:tcPr>
            <w:tcW w:w="1237" w:type="dxa"/>
            <w:vAlign w:val="center"/>
          </w:tcPr>
          <w:p w14:paraId="0B5A9A85" w14:textId="2A59F110" w:rsidR="00013290" w:rsidRPr="00E07A26" w:rsidRDefault="00013290" w:rsidP="00775CBB">
            <w:pPr>
              <w:pStyle w:val="Texttabel"/>
              <w:rPr>
                <w:color w:val="auto"/>
              </w:rPr>
            </w:pPr>
            <w:r w:rsidRPr="00E07A26">
              <w:rPr>
                <w:color w:val="auto"/>
              </w:rPr>
              <w:t>0,5</w:t>
            </w:r>
          </w:p>
        </w:tc>
      </w:tr>
      <w:tr w:rsidR="00E07A26" w:rsidRPr="00E07A26" w14:paraId="21541D39" w14:textId="77777777" w:rsidTr="00013290">
        <w:tc>
          <w:tcPr>
            <w:tcW w:w="1311" w:type="dxa"/>
          </w:tcPr>
          <w:p w14:paraId="7F92FD81" w14:textId="77777777" w:rsidR="00013290" w:rsidRPr="00E07A26" w:rsidRDefault="00013290" w:rsidP="00775CBB">
            <w:pPr>
              <w:pStyle w:val="Texttabel"/>
              <w:rPr>
                <w:color w:val="auto"/>
              </w:rPr>
            </w:pPr>
            <w:r w:rsidRPr="00E07A26">
              <w:rPr>
                <w:color w:val="auto"/>
              </w:rPr>
              <w:t>Durata de viață a zăcământului</w:t>
            </w:r>
          </w:p>
        </w:tc>
        <w:tc>
          <w:tcPr>
            <w:tcW w:w="1285" w:type="dxa"/>
            <w:vAlign w:val="center"/>
          </w:tcPr>
          <w:p w14:paraId="45143779" w14:textId="353D8779" w:rsidR="00013290" w:rsidRPr="00E07A26" w:rsidRDefault="00013290" w:rsidP="00775CBB">
            <w:pPr>
              <w:pStyle w:val="Texttabel"/>
              <w:rPr>
                <w:color w:val="auto"/>
              </w:rPr>
            </w:pPr>
            <w:r w:rsidRPr="00E07A26">
              <w:rPr>
                <w:color w:val="auto"/>
              </w:rPr>
              <w:t>718850</w:t>
            </w:r>
          </w:p>
        </w:tc>
        <w:tc>
          <w:tcPr>
            <w:tcW w:w="1236" w:type="dxa"/>
            <w:vAlign w:val="center"/>
          </w:tcPr>
          <w:p w14:paraId="40094EB7" w14:textId="168E6C4B" w:rsidR="00013290" w:rsidRPr="00E07A26" w:rsidRDefault="00013290" w:rsidP="00775CBB">
            <w:pPr>
              <w:pStyle w:val="Texttabel"/>
              <w:rPr>
                <w:color w:val="auto"/>
              </w:rPr>
            </w:pPr>
            <w:r w:rsidRPr="00E07A26">
              <w:rPr>
                <w:color w:val="auto"/>
              </w:rPr>
              <w:t>750</w:t>
            </w:r>
          </w:p>
        </w:tc>
        <w:tc>
          <w:tcPr>
            <w:tcW w:w="1236" w:type="dxa"/>
            <w:vAlign w:val="center"/>
          </w:tcPr>
          <w:p w14:paraId="401D91FB" w14:textId="6924B3FB" w:rsidR="00013290" w:rsidRPr="00E07A26" w:rsidRDefault="00013290" w:rsidP="00775CBB">
            <w:pPr>
              <w:pStyle w:val="Texttabel"/>
              <w:rPr>
                <w:color w:val="auto"/>
              </w:rPr>
            </w:pPr>
            <w:r w:rsidRPr="00E07A26">
              <w:rPr>
                <w:color w:val="auto"/>
              </w:rPr>
              <w:t>1530</w:t>
            </w:r>
          </w:p>
        </w:tc>
        <w:tc>
          <w:tcPr>
            <w:tcW w:w="1236" w:type="dxa"/>
            <w:vAlign w:val="center"/>
          </w:tcPr>
          <w:p w14:paraId="4976194F" w14:textId="4AEFDBCC" w:rsidR="00013290" w:rsidRPr="00E07A26" w:rsidRDefault="00013290" w:rsidP="00775CBB">
            <w:pPr>
              <w:pStyle w:val="Texttabel"/>
              <w:rPr>
                <w:color w:val="auto"/>
              </w:rPr>
            </w:pPr>
            <w:r w:rsidRPr="00E07A26">
              <w:rPr>
                <w:color w:val="auto"/>
              </w:rPr>
              <w:t>230</w:t>
            </w:r>
          </w:p>
        </w:tc>
        <w:tc>
          <w:tcPr>
            <w:tcW w:w="1237" w:type="dxa"/>
            <w:vAlign w:val="center"/>
          </w:tcPr>
          <w:p w14:paraId="52B5BE58" w14:textId="7C8418C4" w:rsidR="00013290" w:rsidRPr="00E07A26" w:rsidRDefault="00013290" w:rsidP="00775CBB">
            <w:pPr>
              <w:pStyle w:val="Texttabel"/>
              <w:rPr>
                <w:color w:val="auto"/>
              </w:rPr>
            </w:pPr>
            <w:r w:rsidRPr="00E07A26">
              <w:rPr>
                <w:color w:val="auto"/>
              </w:rPr>
              <w:t>10</w:t>
            </w:r>
          </w:p>
        </w:tc>
      </w:tr>
    </w:tbl>
    <w:p w14:paraId="32F1D2B9" w14:textId="1595D9D4" w:rsidR="008E7D0D" w:rsidRPr="00E07A26" w:rsidRDefault="00013290" w:rsidP="008E7D0D">
      <w:pPr>
        <w:rPr>
          <w:color w:val="auto"/>
        </w:rPr>
      </w:pPr>
      <w:r w:rsidRPr="00E07A26">
        <w:rPr>
          <w:color w:val="auto"/>
        </w:rPr>
        <w:t>Căldura necesară p</w:t>
      </w:r>
      <w:r w:rsidR="008E7D0D" w:rsidRPr="00E07A26">
        <w:rPr>
          <w:color w:val="auto"/>
        </w:rPr>
        <w:t xml:space="preserve">entru </w:t>
      </w:r>
      <w:r w:rsidRPr="00E07A26">
        <w:rPr>
          <w:color w:val="auto"/>
        </w:rPr>
        <w:t>regenerarea MEG și TEG va fi furnizată de</w:t>
      </w:r>
      <w:r w:rsidR="008E7D0D" w:rsidRPr="00E07A26">
        <w:rPr>
          <w:color w:val="auto"/>
        </w:rPr>
        <w:t xml:space="preserve"> două cazane de încălzire ce vor folosi gazele naturale pe post de combustibil și care vor funcționa în permanență. </w:t>
      </w:r>
    </w:p>
    <w:p w14:paraId="022DD3D5" w14:textId="69660867" w:rsidR="008E7D0D" w:rsidRPr="00E07A26" w:rsidRDefault="008E7D0D" w:rsidP="008E7D0D">
      <w:pPr>
        <w:rPr>
          <w:color w:val="auto"/>
        </w:rPr>
      </w:pPr>
      <w:r w:rsidRPr="00E07A26">
        <w:rPr>
          <w:color w:val="auto"/>
        </w:rPr>
        <w:lastRenderedPageBreak/>
        <w:t>În tabelul nr. 11 sunt estimate emisiile generate de aceas</w:t>
      </w:r>
      <w:r w:rsidR="00A218DF" w:rsidRPr="00E07A26">
        <w:rPr>
          <w:color w:val="auto"/>
        </w:rPr>
        <w:t>te surse staționare</w:t>
      </w:r>
      <w:r w:rsidRPr="00E07A26">
        <w:rPr>
          <w:color w:val="auto"/>
        </w:rPr>
        <w:t xml:space="preserve"> în urm</w:t>
      </w:r>
      <w:r w:rsidR="009F735C" w:rsidRPr="00E07A26">
        <w:rPr>
          <w:color w:val="auto"/>
        </w:rPr>
        <w:t xml:space="preserve">ătoarele condiții: încălzitorarele </w:t>
      </w:r>
      <w:r w:rsidRPr="00E07A26">
        <w:rPr>
          <w:color w:val="auto"/>
        </w:rPr>
        <w:t>cu flacără va funcționa în permanență cu un randament termic de 90%, puterea acestuia fiind de 783kW.</w:t>
      </w:r>
    </w:p>
    <w:p w14:paraId="332456F0" w14:textId="3067CC0D" w:rsidR="008E7D0D" w:rsidRPr="00E07A26" w:rsidRDefault="008E7D0D" w:rsidP="008E7D0D">
      <w:pPr>
        <w:pStyle w:val="Caption"/>
        <w:tabs>
          <w:tab w:val="left" w:pos="2430"/>
        </w:tabs>
        <w:rPr>
          <w:color w:val="auto"/>
        </w:rPr>
      </w:pPr>
      <w:bookmarkStart w:id="111" w:name="_Toc499054328"/>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12</w:t>
      </w:r>
      <w:r w:rsidRPr="00E07A26">
        <w:rPr>
          <w:color w:val="auto"/>
        </w:rPr>
        <w:fldChar w:fldCharType="end"/>
      </w:r>
      <w:r w:rsidRPr="00E07A26">
        <w:rPr>
          <w:color w:val="auto"/>
        </w:rPr>
        <w:t xml:space="preserve"> – Tipuri și cantități de emisii în atmosferă de la sursa staționară încălzito</w:t>
      </w:r>
      <w:r w:rsidR="006426CC" w:rsidRPr="00E07A26">
        <w:rPr>
          <w:color w:val="auto"/>
        </w:rPr>
        <w:t>are</w:t>
      </w:r>
      <w:r w:rsidRPr="00E07A26">
        <w:rPr>
          <w:color w:val="auto"/>
        </w:rPr>
        <w:t xml:space="preserve"> cu flacără în perioada de operare</w:t>
      </w:r>
      <w:bookmarkEnd w:id="111"/>
    </w:p>
    <w:tbl>
      <w:tblPr>
        <w:tblStyle w:val="TableGrid"/>
        <w:tblW w:w="0" w:type="auto"/>
        <w:tblInd w:w="709" w:type="dxa"/>
        <w:tblLook w:val="04A0" w:firstRow="1" w:lastRow="0" w:firstColumn="1" w:lastColumn="0" w:noHBand="0" w:noVBand="1"/>
      </w:tblPr>
      <w:tblGrid>
        <w:gridCol w:w="1311"/>
        <w:gridCol w:w="1285"/>
        <w:gridCol w:w="1236"/>
        <w:gridCol w:w="1236"/>
        <w:gridCol w:w="1236"/>
        <w:gridCol w:w="1237"/>
      </w:tblGrid>
      <w:tr w:rsidR="00E07A26" w:rsidRPr="00E07A26" w14:paraId="35D8F9BB" w14:textId="77777777" w:rsidTr="004E6542">
        <w:trPr>
          <w:tblHeader/>
        </w:trPr>
        <w:tc>
          <w:tcPr>
            <w:tcW w:w="1311" w:type="dxa"/>
            <w:vMerge w:val="restart"/>
            <w:shd w:val="clear" w:color="auto" w:fill="BFBFBF" w:themeFill="background1" w:themeFillShade="BF"/>
            <w:vAlign w:val="center"/>
          </w:tcPr>
          <w:p w14:paraId="083E0D0B" w14:textId="0A0D1B09" w:rsidR="00A218DF" w:rsidRPr="00E07A26" w:rsidRDefault="00A218DF" w:rsidP="00775CBB">
            <w:pPr>
              <w:pStyle w:val="Texttabel"/>
              <w:rPr>
                <w:b/>
                <w:color w:val="auto"/>
              </w:rPr>
            </w:pPr>
            <w:r w:rsidRPr="00E07A26">
              <w:rPr>
                <w:b/>
                <w:color w:val="auto"/>
              </w:rPr>
              <w:t>Perioada</w:t>
            </w:r>
          </w:p>
        </w:tc>
        <w:tc>
          <w:tcPr>
            <w:tcW w:w="6230" w:type="dxa"/>
            <w:gridSpan w:val="5"/>
            <w:shd w:val="clear" w:color="auto" w:fill="BFBFBF" w:themeFill="background1" w:themeFillShade="BF"/>
            <w:vAlign w:val="center"/>
          </w:tcPr>
          <w:p w14:paraId="3555C0FA" w14:textId="31A2B3BA" w:rsidR="00A218DF" w:rsidRPr="00E07A26" w:rsidRDefault="00A218DF" w:rsidP="00775CBB">
            <w:pPr>
              <w:pStyle w:val="Texttabel"/>
              <w:rPr>
                <w:b/>
                <w:color w:val="auto"/>
              </w:rPr>
            </w:pPr>
            <w:r w:rsidRPr="00E07A26">
              <w:rPr>
                <w:b/>
                <w:color w:val="auto"/>
              </w:rPr>
              <w:t>Tipuri de emisii (tone echivalent)</w:t>
            </w:r>
          </w:p>
        </w:tc>
      </w:tr>
      <w:tr w:rsidR="00E07A26" w:rsidRPr="00E07A26" w14:paraId="0F569C09" w14:textId="77777777" w:rsidTr="00A218DF">
        <w:trPr>
          <w:tblHeader/>
        </w:trPr>
        <w:tc>
          <w:tcPr>
            <w:tcW w:w="1311" w:type="dxa"/>
            <w:vMerge/>
            <w:shd w:val="clear" w:color="auto" w:fill="BFBFBF" w:themeFill="background1" w:themeFillShade="BF"/>
            <w:vAlign w:val="center"/>
          </w:tcPr>
          <w:p w14:paraId="4F9D400E" w14:textId="77777777" w:rsidR="00A218DF" w:rsidRPr="00E07A26" w:rsidRDefault="00A218DF" w:rsidP="00775CBB">
            <w:pPr>
              <w:pStyle w:val="Texttabel"/>
              <w:rPr>
                <w:b/>
                <w:color w:val="auto"/>
              </w:rPr>
            </w:pPr>
          </w:p>
        </w:tc>
        <w:tc>
          <w:tcPr>
            <w:tcW w:w="1285" w:type="dxa"/>
            <w:shd w:val="clear" w:color="auto" w:fill="BFBFBF" w:themeFill="background1" w:themeFillShade="BF"/>
            <w:vAlign w:val="center"/>
          </w:tcPr>
          <w:p w14:paraId="5EAF39D1" w14:textId="77777777" w:rsidR="00A218DF" w:rsidRPr="00E07A26" w:rsidRDefault="00A218DF" w:rsidP="00775CBB">
            <w:pPr>
              <w:pStyle w:val="Texttabel"/>
              <w:rPr>
                <w:b/>
                <w:color w:val="auto"/>
              </w:rPr>
            </w:pPr>
            <w:r w:rsidRPr="00E07A26">
              <w:rPr>
                <w:b/>
                <w:color w:val="auto"/>
              </w:rPr>
              <w:t>CO2e te</w:t>
            </w:r>
          </w:p>
        </w:tc>
        <w:tc>
          <w:tcPr>
            <w:tcW w:w="1236" w:type="dxa"/>
            <w:shd w:val="clear" w:color="auto" w:fill="BFBFBF" w:themeFill="background1" w:themeFillShade="BF"/>
            <w:vAlign w:val="center"/>
          </w:tcPr>
          <w:p w14:paraId="471D8FE6" w14:textId="77777777" w:rsidR="00A218DF" w:rsidRPr="00E07A26" w:rsidRDefault="00A218DF" w:rsidP="00775CBB">
            <w:pPr>
              <w:pStyle w:val="Texttabel"/>
              <w:rPr>
                <w:b/>
                <w:color w:val="auto"/>
              </w:rPr>
            </w:pPr>
            <w:r w:rsidRPr="00E07A26">
              <w:rPr>
                <w:b/>
                <w:color w:val="auto"/>
              </w:rPr>
              <w:t>CO te</w:t>
            </w:r>
          </w:p>
        </w:tc>
        <w:tc>
          <w:tcPr>
            <w:tcW w:w="1236" w:type="dxa"/>
            <w:shd w:val="clear" w:color="auto" w:fill="BFBFBF" w:themeFill="background1" w:themeFillShade="BF"/>
            <w:vAlign w:val="center"/>
          </w:tcPr>
          <w:p w14:paraId="542634E3" w14:textId="77777777" w:rsidR="00A218DF" w:rsidRPr="00E07A26" w:rsidRDefault="00A218DF" w:rsidP="00775CBB">
            <w:pPr>
              <w:pStyle w:val="Texttabel"/>
              <w:rPr>
                <w:b/>
                <w:color w:val="auto"/>
              </w:rPr>
            </w:pPr>
            <w:r w:rsidRPr="00E07A26">
              <w:rPr>
                <w:b/>
                <w:color w:val="auto"/>
              </w:rPr>
              <w:t>NOx te</w:t>
            </w:r>
          </w:p>
        </w:tc>
        <w:tc>
          <w:tcPr>
            <w:tcW w:w="1236" w:type="dxa"/>
            <w:shd w:val="clear" w:color="auto" w:fill="BFBFBF" w:themeFill="background1" w:themeFillShade="BF"/>
            <w:vAlign w:val="center"/>
          </w:tcPr>
          <w:p w14:paraId="58C7BA23" w14:textId="77777777" w:rsidR="00A218DF" w:rsidRPr="00E07A26" w:rsidRDefault="00A218DF" w:rsidP="00775CBB">
            <w:pPr>
              <w:pStyle w:val="Texttabel"/>
              <w:rPr>
                <w:b/>
                <w:color w:val="auto"/>
              </w:rPr>
            </w:pPr>
            <w:r w:rsidRPr="00E07A26">
              <w:rPr>
                <w:b/>
                <w:color w:val="auto"/>
              </w:rPr>
              <w:t>CH4 te</w:t>
            </w:r>
          </w:p>
        </w:tc>
        <w:tc>
          <w:tcPr>
            <w:tcW w:w="1237" w:type="dxa"/>
            <w:shd w:val="clear" w:color="auto" w:fill="BFBFBF" w:themeFill="background1" w:themeFillShade="BF"/>
            <w:vAlign w:val="center"/>
          </w:tcPr>
          <w:p w14:paraId="013CAA1C" w14:textId="4D08CF64" w:rsidR="00A218DF" w:rsidRPr="00E07A26" w:rsidRDefault="00FC579F" w:rsidP="00775CBB">
            <w:pPr>
              <w:pStyle w:val="Texttabel"/>
              <w:rPr>
                <w:b/>
                <w:color w:val="auto"/>
              </w:rPr>
            </w:pPr>
            <w:r w:rsidRPr="00E07A26">
              <w:rPr>
                <w:b/>
                <w:color w:val="auto"/>
              </w:rPr>
              <w:t>nmCOV</w:t>
            </w:r>
            <w:r w:rsidR="00A218DF" w:rsidRPr="00E07A26">
              <w:rPr>
                <w:b/>
                <w:color w:val="auto"/>
              </w:rPr>
              <w:t xml:space="preserve"> te</w:t>
            </w:r>
          </w:p>
        </w:tc>
      </w:tr>
      <w:tr w:rsidR="00E07A26" w:rsidRPr="00E07A26" w14:paraId="11FD2E72" w14:textId="77777777" w:rsidTr="00A218DF">
        <w:tc>
          <w:tcPr>
            <w:tcW w:w="1311" w:type="dxa"/>
          </w:tcPr>
          <w:p w14:paraId="08ACD107" w14:textId="77777777" w:rsidR="00A218DF" w:rsidRPr="00E07A26" w:rsidRDefault="00A218DF" w:rsidP="00775CBB">
            <w:pPr>
              <w:pStyle w:val="Texttabel"/>
              <w:rPr>
                <w:color w:val="auto"/>
              </w:rPr>
            </w:pPr>
            <w:r w:rsidRPr="00E07A26">
              <w:rPr>
                <w:color w:val="auto"/>
              </w:rPr>
              <w:t>Anual</w:t>
            </w:r>
          </w:p>
        </w:tc>
        <w:tc>
          <w:tcPr>
            <w:tcW w:w="1285" w:type="dxa"/>
            <w:vAlign w:val="center"/>
          </w:tcPr>
          <w:p w14:paraId="68DBAAA8" w14:textId="6C4FA843" w:rsidR="00A218DF" w:rsidRPr="00E07A26" w:rsidRDefault="00A218DF" w:rsidP="00775CBB">
            <w:pPr>
              <w:pStyle w:val="Texttabel"/>
              <w:rPr>
                <w:color w:val="auto"/>
              </w:rPr>
            </w:pPr>
            <w:r w:rsidRPr="00E07A26">
              <w:rPr>
                <w:color w:val="auto"/>
              </w:rPr>
              <w:t>1054</w:t>
            </w:r>
          </w:p>
        </w:tc>
        <w:tc>
          <w:tcPr>
            <w:tcW w:w="1236" w:type="dxa"/>
            <w:vAlign w:val="center"/>
          </w:tcPr>
          <w:p w14:paraId="771D0F47" w14:textId="6AFCBF69" w:rsidR="00A218DF" w:rsidRPr="00E07A26" w:rsidRDefault="00A218DF" w:rsidP="00775CBB">
            <w:pPr>
              <w:pStyle w:val="Texttabel"/>
              <w:rPr>
                <w:color w:val="auto"/>
              </w:rPr>
            </w:pPr>
            <w:r w:rsidRPr="00E07A26">
              <w:rPr>
                <w:color w:val="auto"/>
              </w:rPr>
              <w:t>0,21</w:t>
            </w:r>
          </w:p>
        </w:tc>
        <w:tc>
          <w:tcPr>
            <w:tcW w:w="1236" w:type="dxa"/>
            <w:vAlign w:val="center"/>
          </w:tcPr>
          <w:p w14:paraId="30E0163F" w14:textId="637C2225" w:rsidR="00A218DF" w:rsidRPr="00E07A26" w:rsidRDefault="00A218DF" w:rsidP="00775CBB">
            <w:pPr>
              <w:pStyle w:val="Texttabel"/>
              <w:rPr>
                <w:color w:val="auto"/>
              </w:rPr>
            </w:pPr>
            <w:r w:rsidRPr="00E07A26">
              <w:rPr>
                <w:color w:val="auto"/>
              </w:rPr>
              <w:t>0,88</w:t>
            </w:r>
          </w:p>
        </w:tc>
        <w:tc>
          <w:tcPr>
            <w:tcW w:w="1236" w:type="dxa"/>
            <w:vAlign w:val="center"/>
          </w:tcPr>
          <w:p w14:paraId="1FC247AE" w14:textId="4DD0972E" w:rsidR="00A218DF" w:rsidRPr="00E07A26" w:rsidRDefault="00A218DF" w:rsidP="00775CBB">
            <w:pPr>
              <w:pStyle w:val="Texttabel"/>
              <w:rPr>
                <w:color w:val="auto"/>
              </w:rPr>
            </w:pPr>
            <w:r w:rsidRPr="00E07A26">
              <w:rPr>
                <w:color w:val="auto"/>
              </w:rPr>
              <w:t>0,03</w:t>
            </w:r>
          </w:p>
        </w:tc>
        <w:tc>
          <w:tcPr>
            <w:tcW w:w="1237" w:type="dxa"/>
            <w:vAlign w:val="center"/>
          </w:tcPr>
          <w:p w14:paraId="7B449B0D" w14:textId="7FFF9DCD" w:rsidR="00A218DF" w:rsidRPr="00E07A26" w:rsidRDefault="00A218DF" w:rsidP="00775CBB">
            <w:pPr>
              <w:pStyle w:val="Texttabel"/>
              <w:rPr>
                <w:color w:val="auto"/>
              </w:rPr>
            </w:pPr>
            <w:r w:rsidRPr="00E07A26">
              <w:rPr>
                <w:color w:val="auto"/>
              </w:rPr>
              <w:t>0,006</w:t>
            </w:r>
          </w:p>
        </w:tc>
      </w:tr>
      <w:tr w:rsidR="00E07A26" w:rsidRPr="00E07A26" w14:paraId="19123BB5" w14:textId="77777777" w:rsidTr="00A218DF">
        <w:tc>
          <w:tcPr>
            <w:tcW w:w="1311" w:type="dxa"/>
          </w:tcPr>
          <w:p w14:paraId="38EB9478" w14:textId="77777777" w:rsidR="00A218DF" w:rsidRPr="00E07A26" w:rsidRDefault="00A218DF" w:rsidP="00775CBB">
            <w:pPr>
              <w:pStyle w:val="Texttabel"/>
              <w:rPr>
                <w:color w:val="auto"/>
              </w:rPr>
            </w:pPr>
            <w:r w:rsidRPr="00E07A26">
              <w:rPr>
                <w:color w:val="auto"/>
              </w:rPr>
              <w:t>Durata de viață a zăcământului</w:t>
            </w:r>
          </w:p>
        </w:tc>
        <w:tc>
          <w:tcPr>
            <w:tcW w:w="1285" w:type="dxa"/>
            <w:vAlign w:val="center"/>
          </w:tcPr>
          <w:p w14:paraId="40AB9D41" w14:textId="3BDE8496" w:rsidR="00A218DF" w:rsidRPr="00E07A26" w:rsidRDefault="00A218DF" w:rsidP="00775CBB">
            <w:pPr>
              <w:pStyle w:val="Texttabel"/>
              <w:rPr>
                <w:color w:val="auto"/>
              </w:rPr>
            </w:pPr>
            <w:r w:rsidRPr="00E07A26">
              <w:rPr>
                <w:color w:val="auto"/>
              </w:rPr>
              <w:t>2108</w:t>
            </w:r>
          </w:p>
        </w:tc>
        <w:tc>
          <w:tcPr>
            <w:tcW w:w="1236" w:type="dxa"/>
            <w:vAlign w:val="center"/>
          </w:tcPr>
          <w:p w14:paraId="69AF1073" w14:textId="6760CE0E" w:rsidR="00A218DF" w:rsidRPr="00E07A26" w:rsidRDefault="00A218DF" w:rsidP="00775CBB">
            <w:pPr>
              <w:pStyle w:val="Texttabel"/>
              <w:rPr>
                <w:color w:val="auto"/>
              </w:rPr>
            </w:pPr>
            <w:r w:rsidRPr="00E07A26">
              <w:rPr>
                <w:color w:val="auto"/>
              </w:rPr>
              <w:t>4,2</w:t>
            </w:r>
          </w:p>
        </w:tc>
        <w:tc>
          <w:tcPr>
            <w:tcW w:w="1236" w:type="dxa"/>
            <w:vAlign w:val="center"/>
          </w:tcPr>
          <w:p w14:paraId="7C16ED1B" w14:textId="0F9F5639" w:rsidR="00A218DF" w:rsidRPr="00E07A26" w:rsidRDefault="00A218DF" w:rsidP="00775CBB">
            <w:pPr>
              <w:pStyle w:val="Texttabel"/>
              <w:rPr>
                <w:color w:val="auto"/>
              </w:rPr>
            </w:pPr>
            <w:r w:rsidRPr="00E07A26">
              <w:rPr>
                <w:color w:val="auto"/>
              </w:rPr>
              <w:t>17,6</w:t>
            </w:r>
          </w:p>
        </w:tc>
        <w:tc>
          <w:tcPr>
            <w:tcW w:w="1236" w:type="dxa"/>
            <w:vAlign w:val="center"/>
          </w:tcPr>
          <w:p w14:paraId="16932324" w14:textId="3A3CBBE6" w:rsidR="00A218DF" w:rsidRPr="00E07A26" w:rsidRDefault="00A218DF" w:rsidP="00775CBB">
            <w:pPr>
              <w:pStyle w:val="Texttabel"/>
              <w:rPr>
                <w:color w:val="auto"/>
              </w:rPr>
            </w:pPr>
            <w:r w:rsidRPr="00E07A26">
              <w:rPr>
                <w:color w:val="auto"/>
              </w:rPr>
              <w:t>0,6</w:t>
            </w:r>
          </w:p>
        </w:tc>
        <w:tc>
          <w:tcPr>
            <w:tcW w:w="1237" w:type="dxa"/>
            <w:vAlign w:val="center"/>
          </w:tcPr>
          <w:p w14:paraId="25B7D926" w14:textId="6B0ACF1A" w:rsidR="00A218DF" w:rsidRPr="00E07A26" w:rsidRDefault="00A218DF" w:rsidP="00775CBB">
            <w:pPr>
              <w:pStyle w:val="Texttabel"/>
              <w:rPr>
                <w:color w:val="auto"/>
              </w:rPr>
            </w:pPr>
            <w:r w:rsidRPr="00E07A26">
              <w:rPr>
                <w:color w:val="auto"/>
              </w:rPr>
              <w:t>0,12</w:t>
            </w:r>
          </w:p>
        </w:tc>
      </w:tr>
    </w:tbl>
    <w:p w14:paraId="028A7914" w14:textId="77777777" w:rsidR="00FC579F" w:rsidRPr="00E07A26" w:rsidRDefault="00FC579F" w:rsidP="00FC579F">
      <w:pPr>
        <w:rPr>
          <w:b/>
          <w:color w:val="auto"/>
        </w:rPr>
      </w:pPr>
      <w:r w:rsidRPr="00E07A26">
        <w:rPr>
          <w:b/>
          <w:color w:val="auto"/>
        </w:rPr>
        <w:t>Emisii în situații de urgență și de mentenanță</w:t>
      </w:r>
    </w:p>
    <w:p w14:paraId="6B894B5E" w14:textId="42455D0F" w:rsidR="008E7D0D" w:rsidRPr="00E07A26" w:rsidRDefault="008E7D0D" w:rsidP="008E7D0D">
      <w:pPr>
        <w:rPr>
          <w:color w:val="auto"/>
        </w:rPr>
      </w:pPr>
      <w:r w:rsidRPr="00E07A26">
        <w:rPr>
          <w:color w:val="auto"/>
        </w:rPr>
        <w:t>Altă sursă staționară este generatorul de urgență (de rezervă) Diesel care va funcționa doar în cazuri de urgență pentru pornirea instalației și și generarea de energie în timpul opririi instalației. Emisiile care pot fi generate de acest generator au fost estimate cu următoarele condiții: motorul diesel are un randament de 40%, capacitatea este de 1200kW și timpul de utilizare este de o oră pe săptămână.</w:t>
      </w:r>
    </w:p>
    <w:p w14:paraId="0C5F9D86" w14:textId="698BFF16" w:rsidR="00FC579F" w:rsidRPr="00E07A26" w:rsidRDefault="00FC579F" w:rsidP="00FC579F">
      <w:pPr>
        <w:pStyle w:val="Caption"/>
        <w:rPr>
          <w:color w:val="auto"/>
        </w:rPr>
      </w:pPr>
      <w:bookmarkStart w:id="112" w:name="_Toc499054329"/>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13</w:t>
      </w:r>
      <w:r w:rsidRPr="00E07A26">
        <w:rPr>
          <w:color w:val="auto"/>
        </w:rPr>
        <w:fldChar w:fldCharType="end"/>
      </w:r>
      <w:r w:rsidRPr="00E07A26">
        <w:rPr>
          <w:color w:val="auto"/>
        </w:rPr>
        <w:t xml:space="preserve"> - Tipuri și cantități de emisii în atmosferă de la sursa staționară generator diesel (rezervă) în perioada de operare</w:t>
      </w:r>
      <w:bookmarkEnd w:id="112"/>
    </w:p>
    <w:tbl>
      <w:tblPr>
        <w:tblStyle w:val="TableGrid"/>
        <w:tblW w:w="0" w:type="auto"/>
        <w:tblInd w:w="709" w:type="dxa"/>
        <w:tblLook w:val="04A0" w:firstRow="1" w:lastRow="0" w:firstColumn="1" w:lastColumn="0" w:noHBand="0" w:noVBand="1"/>
      </w:tblPr>
      <w:tblGrid>
        <w:gridCol w:w="1312"/>
        <w:gridCol w:w="1285"/>
        <w:gridCol w:w="1236"/>
        <w:gridCol w:w="1236"/>
        <w:gridCol w:w="1236"/>
        <w:gridCol w:w="1236"/>
        <w:gridCol w:w="1236"/>
      </w:tblGrid>
      <w:tr w:rsidR="00E07A26" w:rsidRPr="00E07A26" w14:paraId="7685CF8A" w14:textId="77777777" w:rsidTr="00BB3BDA">
        <w:trPr>
          <w:tblHeader/>
        </w:trPr>
        <w:tc>
          <w:tcPr>
            <w:tcW w:w="1311" w:type="dxa"/>
            <w:vMerge w:val="restart"/>
            <w:shd w:val="clear" w:color="auto" w:fill="BFBFBF" w:themeFill="background1" w:themeFillShade="BF"/>
            <w:vAlign w:val="center"/>
          </w:tcPr>
          <w:p w14:paraId="4B2AE589" w14:textId="77777777" w:rsidR="00FC579F" w:rsidRPr="00E07A26" w:rsidRDefault="00FC579F" w:rsidP="00BB3BDA">
            <w:pPr>
              <w:pStyle w:val="Texttabel"/>
              <w:rPr>
                <w:b/>
                <w:color w:val="auto"/>
              </w:rPr>
            </w:pPr>
            <w:r w:rsidRPr="00E07A26">
              <w:rPr>
                <w:b/>
                <w:color w:val="auto"/>
              </w:rPr>
              <w:t>Perioada</w:t>
            </w:r>
          </w:p>
        </w:tc>
        <w:tc>
          <w:tcPr>
            <w:tcW w:w="7471" w:type="dxa"/>
            <w:gridSpan w:val="6"/>
            <w:shd w:val="clear" w:color="auto" w:fill="BFBFBF" w:themeFill="background1" w:themeFillShade="BF"/>
            <w:vAlign w:val="center"/>
          </w:tcPr>
          <w:p w14:paraId="47B49A07" w14:textId="77777777" w:rsidR="00FC579F" w:rsidRPr="00E07A26" w:rsidRDefault="00FC579F" w:rsidP="00BB3BDA">
            <w:pPr>
              <w:pStyle w:val="Texttabel"/>
              <w:rPr>
                <w:b/>
                <w:color w:val="auto"/>
              </w:rPr>
            </w:pPr>
            <w:r w:rsidRPr="00E07A26">
              <w:rPr>
                <w:b/>
                <w:color w:val="auto"/>
              </w:rPr>
              <w:t>Tipuri de emisii (tone echivalent)</w:t>
            </w:r>
          </w:p>
        </w:tc>
      </w:tr>
      <w:tr w:rsidR="00E07A26" w:rsidRPr="00E07A26" w14:paraId="440D7DC9" w14:textId="77777777" w:rsidTr="00BB3BDA">
        <w:trPr>
          <w:tblHeader/>
        </w:trPr>
        <w:tc>
          <w:tcPr>
            <w:tcW w:w="1311" w:type="dxa"/>
            <w:vMerge/>
            <w:shd w:val="clear" w:color="auto" w:fill="BFBFBF" w:themeFill="background1" w:themeFillShade="BF"/>
            <w:vAlign w:val="center"/>
          </w:tcPr>
          <w:p w14:paraId="0677C88A" w14:textId="77777777" w:rsidR="00FC579F" w:rsidRPr="00E07A26" w:rsidRDefault="00FC579F" w:rsidP="00BB3BDA">
            <w:pPr>
              <w:pStyle w:val="Texttabel"/>
              <w:rPr>
                <w:b/>
                <w:color w:val="auto"/>
              </w:rPr>
            </w:pPr>
          </w:p>
        </w:tc>
        <w:tc>
          <w:tcPr>
            <w:tcW w:w="1286" w:type="dxa"/>
            <w:shd w:val="clear" w:color="auto" w:fill="BFBFBF" w:themeFill="background1" w:themeFillShade="BF"/>
            <w:vAlign w:val="center"/>
          </w:tcPr>
          <w:p w14:paraId="3C54FCB9" w14:textId="77777777" w:rsidR="00FC579F" w:rsidRPr="00E07A26" w:rsidRDefault="00FC579F" w:rsidP="00BB3BDA">
            <w:pPr>
              <w:pStyle w:val="Texttabel"/>
              <w:rPr>
                <w:b/>
                <w:color w:val="auto"/>
              </w:rPr>
            </w:pPr>
            <w:r w:rsidRPr="00E07A26">
              <w:rPr>
                <w:b/>
                <w:color w:val="auto"/>
              </w:rPr>
              <w:t>CO2e te</w:t>
            </w:r>
          </w:p>
        </w:tc>
        <w:tc>
          <w:tcPr>
            <w:tcW w:w="1237" w:type="dxa"/>
            <w:shd w:val="clear" w:color="auto" w:fill="BFBFBF" w:themeFill="background1" w:themeFillShade="BF"/>
            <w:vAlign w:val="center"/>
          </w:tcPr>
          <w:p w14:paraId="23700D97" w14:textId="77777777" w:rsidR="00FC579F" w:rsidRPr="00E07A26" w:rsidRDefault="00FC579F" w:rsidP="00BB3BDA">
            <w:pPr>
              <w:pStyle w:val="Texttabel"/>
              <w:rPr>
                <w:b/>
                <w:color w:val="auto"/>
              </w:rPr>
            </w:pPr>
            <w:r w:rsidRPr="00E07A26">
              <w:rPr>
                <w:b/>
                <w:color w:val="auto"/>
              </w:rPr>
              <w:t>SO2 te</w:t>
            </w:r>
          </w:p>
        </w:tc>
        <w:tc>
          <w:tcPr>
            <w:tcW w:w="1237" w:type="dxa"/>
            <w:shd w:val="clear" w:color="auto" w:fill="BFBFBF" w:themeFill="background1" w:themeFillShade="BF"/>
            <w:vAlign w:val="center"/>
          </w:tcPr>
          <w:p w14:paraId="1CC61F2B" w14:textId="77777777" w:rsidR="00FC579F" w:rsidRPr="00E07A26" w:rsidRDefault="00FC579F" w:rsidP="00BB3BDA">
            <w:pPr>
              <w:pStyle w:val="Texttabel"/>
              <w:rPr>
                <w:b/>
                <w:color w:val="auto"/>
              </w:rPr>
            </w:pPr>
            <w:r w:rsidRPr="00E07A26">
              <w:rPr>
                <w:b/>
                <w:color w:val="auto"/>
              </w:rPr>
              <w:t>CO te</w:t>
            </w:r>
          </w:p>
        </w:tc>
        <w:tc>
          <w:tcPr>
            <w:tcW w:w="1237" w:type="dxa"/>
            <w:shd w:val="clear" w:color="auto" w:fill="BFBFBF" w:themeFill="background1" w:themeFillShade="BF"/>
            <w:vAlign w:val="center"/>
          </w:tcPr>
          <w:p w14:paraId="77A668C5" w14:textId="77777777" w:rsidR="00FC579F" w:rsidRPr="00E07A26" w:rsidRDefault="00FC579F" w:rsidP="00BB3BDA">
            <w:pPr>
              <w:pStyle w:val="Texttabel"/>
              <w:rPr>
                <w:b/>
                <w:color w:val="auto"/>
              </w:rPr>
            </w:pPr>
            <w:r w:rsidRPr="00E07A26">
              <w:rPr>
                <w:b/>
                <w:color w:val="auto"/>
              </w:rPr>
              <w:t>NOx te</w:t>
            </w:r>
          </w:p>
        </w:tc>
        <w:tc>
          <w:tcPr>
            <w:tcW w:w="1237" w:type="dxa"/>
            <w:shd w:val="clear" w:color="auto" w:fill="BFBFBF" w:themeFill="background1" w:themeFillShade="BF"/>
            <w:vAlign w:val="center"/>
          </w:tcPr>
          <w:p w14:paraId="460E3797" w14:textId="77777777" w:rsidR="00FC579F" w:rsidRPr="00E07A26" w:rsidRDefault="00FC579F" w:rsidP="00BB3BDA">
            <w:pPr>
              <w:pStyle w:val="Texttabel"/>
              <w:rPr>
                <w:b/>
                <w:color w:val="auto"/>
              </w:rPr>
            </w:pPr>
            <w:r w:rsidRPr="00E07A26">
              <w:rPr>
                <w:b/>
                <w:color w:val="auto"/>
              </w:rPr>
              <w:t>CH4 te</w:t>
            </w:r>
          </w:p>
        </w:tc>
        <w:tc>
          <w:tcPr>
            <w:tcW w:w="1237" w:type="dxa"/>
            <w:shd w:val="clear" w:color="auto" w:fill="BFBFBF" w:themeFill="background1" w:themeFillShade="BF"/>
            <w:vAlign w:val="center"/>
          </w:tcPr>
          <w:p w14:paraId="2A777698" w14:textId="5EBF56AB" w:rsidR="00FC579F" w:rsidRPr="00E07A26" w:rsidRDefault="00FC579F" w:rsidP="00BB3BDA">
            <w:pPr>
              <w:pStyle w:val="Texttabel"/>
              <w:rPr>
                <w:b/>
                <w:color w:val="auto"/>
              </w:rPr>
            </w:pPr>
            <w:r w:rsidRPr="00E07A26">
              <w:rPr>
                <w:b/>
                <w:color w:val="auto"/>
              </w:rPr>
              <w:t>nmCOV te</w:t>
            </w:r>
          </w:p>
        </w:tc>
      </w:tr>
      <w:tr w:rsidR="00E07A26" w:rsidRPr="00E07A26" w14:paraId="74FBA3C1" w14:textId="77777777" w:rsidTr="00BB3BDA">
        <w:tc>
          <w:tcPr>
            <w:tcW w:w="1311" w:type="dxa"/>
          </w:tcPr>
          <w:p w14:paraId="549F5652" w14:textId="77777777" w:rsidR="00FC579F" w:rsidRPr="00E07A26" w:rsidRDefault="00FC579F" w:rsidP="00BB3BDA">
            <w:pPr>
              <w:pStyle w:val="Texttabel"/>
              <w:rPr>
                <w:color w:val="auto"/>
              </w:rPr>
            </w:pPr>
            <w:r w:rsidRPr="00E07A26">
              <w:rPr>
                <w:color w:val="auto"/>
              </w:rPr>
              <w:t>Anual</w:t>
            </w:r>
          </w:p>
        </w:tc>
        <w:tc>
          <w:tcPr>
            <w:tcW w:w="1286" w:type="dxa"/>
            <w:vAlign w:val="center"/>
          </w:tcPr>
          <w:p w14:paraId="7FBF5A82" w14:textId="77777777" w:rsidR="00FC579F" w:rsidRPr="00E07A26" w:rsidRDefault="00FC579F" w:rsidP="00BB3BDA">
            <w:pPr>
              <w:pStyle w:val="Texttabel"/>
              <w:rPr>
                <w:color w:val="auto"/>
              </w:rPr>
            </w:pPr>
            <w:r w:rsidRPr="00E07A26">
              <w:rPr>
                <w:color w:val="auto"/>
              </w:rPr>
              <w:t>45</w:t>
            </w:r>
          </w:p>
        </w:tc>
        <w:tc>
          <w:tcPr>
            <w:tcW w:w="1237" w:type="dxa"/>
            <w:vAlign w:val="center"/>
          </w:tcPr>
          <w:p w14:paraId="6B001B72" w14:textId="77777777" w:rsidR="00FC579F" w:rsidRPr="00E07A26" w:rsidRDefault="00FC579F" w:rsidP="00BB3BDA">
            <w:pPr>
              <w:pStyle w:val="Texttabel"/>
              <w:rPr>
                <w:color w:val="auto"/>
              </w:rPr>
            </w:pPr>
            <w:r w:rsidRPr="00E07A26">
              <w:rPr>
                <w:color w:val="auto"/>
              </w:rPr>
              <w:t>0,06</w:t>
            </w:r>
          </w:p>
        </w:tc>
        <w:tc>
          <w:tcPr>
            <w:tcW w:w="1237" w:type="dxa"/>
            <w:vAlign w:val="center"/>
          </w:tcPr>
          <w:p w14:paraId="7E29C5BE" w14:textId="77777777" w:rsidR="00FC579F" w:rsidRPr="00E07A26" w:rsidRDefault="00FC579F" w:rsidP="00BB3BDA">
            <w:pPr>
              <w:pStyle w:val="Texttabel"/>
              <w:rPr>
                <w:color w:val="auto"/>
              </w:rPr>
            </w:pPr>
            <w:r w:rsidRPr="00E07A26">
              <w:rPr>
                <w:color w:val="auto"/>
              </w:rPr>
              <w:t>0,22</w:t>
            </w:r>
          </w:p>
        </w:tc>
        <w:tc>
          <w:tcPr>
            <w:tcW w:w="1237" w:type="dxa"/>
            <w:vAlign w:val="center"/>
          </w:tcPr>
          <w:p w14:paraId="2394086E" w14:textId="77777777" w:rsidR="00FC579F" w:rsidRPr="00E07A26" w:rsidRDefault="00FC579F" w:rsidP="00BB3BDA">
            <w:pPr>
              <w:pStyle w:val="Texttabel"/>
              <w:rPr>
                <w:color w:val="auto"/>
              </w:rPr>
            </w:pPr>
            <w:r w:rsidRPr="00E07A26">
              <w:rPr>
                <w:color w:val="auto"/>
              </w:rPr>
              <w:t>0,84</w:t>
            </w:r>
          </w:p>
        </w:tc>
        <w:tc>
          <w:tcPr>
            <w:tcW w:w="1237" w:type="dxa"/>
            <w:vAlign w:val="center"/>
          </w:tcPr>
          <w:p w14:paraId="011427ED" w14:textId="77777777" w:rsidR="00FC579F" w:rsidRPr="00E07A26" w:rsidRDefault="00FC579F" w:rsidP="00BB3BDA">
            <w:pPr>
              <w:pStyle w:val="Texttabel"/>
              <w:rPr>
                <w:color w:val="auto"/>
              </w:rPr>
            </w:pPr>
            <w:r w:rsidRPr="00E07A26">
              <w:rPr>
                <w:color w:val="auto"/>
              </w:rPr>
              <w:t>0</w:t>
            </w:r>
          </w:p>
        </w:tc>
        <w:tc>
          <w:tcPr>
            <w:tcW w:w="1237" w:type="dxa"/>
            <w:vAlign w:val="center"/>
          </w:tcPr>
          <w:p w14:paraId="7D4C58E7" w14:textId="77777777" w:rsidR="00FC579F" w:rsidRPr="00E07A26" w:rsidRDefault="00FC579F" w:rsidP="00BB3BDA">
            <w:pPr>
              <w:pStyle w:val="Texttabel"/>
              <w:rPr>
                <w:color w:val="auto"/>
              </w:rPr>
            </w:pPr>
            <w:r w:rsidRPr="00E07A26">
              <w:rPr>
                <w:color w:val="auto"/>
              </w:rPr>
              <w:t>0,03</w:t>
            </w:r>
          </w:p>
        </w:tc>
      </w:tr>
      <w:tr w:rsidR="00E07A26" w:rsidRPr="00E07A26" w14:paraId="4AA692D7" w14:textId="77777777" w:rsidTr="00BB3BDA">
        <w:tc>
          <w:tcPr>
            <w:tcW w:w="1311" w:type="dxa"/>
          </w:tcPr>
          <w:p w14:paraId="74C62902" w14:textId="77777777" w:rsidR="00FC579F" w:rsidRPr="00E07A26" w:rsidRDefault="00FC579F" w:rsidP="00BB3BDA">
            <w:pPr>
              <w:pStyle w:val="Texttabel"/>
              <w:rPr>
                <w:color w:val="auto"/>
              </w:rPr>
            </w:pPr>
            <w:r w:rsidRPr="00E07A26">
              <w:rPr>
                <w:color w:val="auto"/>
              </w:rPr>
              <w:t>Durata de viață a zăcământului</w:t>
            </w:r>
          </w:p>
        </w:tc>
        <w:tc>
          <w:tcPr>
            <w:tcW w:w="1286" w:type="dxa"/>
            <w:vAlign w:val="center"/>
          </w:tcPr>
          <w:p w14:paraId="71202257" w14:textId="77777777" w:rsidR="00FC579F" w:rsidRPr="00E07A26" w:rsidRDefault="00FC579F" w:rsidP="00BB3BDA">
            <w:pPr>
              <w:pStyle w:val="Texttabel"/>
              <w:rPr>
                <w:color w:val="auto"/>
              </w:rPr>
            </w:pPr>
            <w:r w:rsidRPr="00E07A26">
              <w:rPr>
                <w:color w:val="auto"/>
              </w:rPr>
              <w:t>910</w:t>
            </w:r>
          </w:p>
        </w:tc>
        <w:tc>
          <w:tcPr>
            <w:tcW w:w="1237" w:type="dxa"/>
            <w:vAlign w:val="center"/>
          </w:tcPr>
          <w:p w14:paraId="78D2641B" w14:textId="77777777" w:rsidR="00FC579F" w:rsidRPr="00E07A26" w:rsidRDefault="00FC579F" w:rsidP="00BB3BDA">
            <w:pPr>
              <w:pStyle w:val="Texttabel"/>
              <w:rPr>
                <w:color w:val="auto"/>
              </w:rPr>
            </w:pPr>
            <w:r w:rsidRPr="00E07A26">
              <w:rPr>
                <w:color w:val="auto"/>
              </w:rPr>
              <w:t>1</w:t>
            </w:r>
          </w:p>
        </w:tc>
        <w:tc>
          <w:tcPr>
            <w:tcW w:w="1237" w:type="dxa"/>
            <w:vAlign w:val="center"/>
          </w:tcPr>
          <w:p w14:paraId="3A574D6E" w14:textId="77777777" w:rsidR="00FC579F" w:rsidRPr="00E07A26" w:rsidRDefault="00FC579F" w:rsidP="00BB3BDA">
            <w:pPr>
              <w:pStyle w:val="Texttabel"/>
              <w:rPr>
                <w:color w:val="auto"/>
              </w:rPr>
            </w:pPr>
            <w:r w:rsidRPr="00E07A26">
              <w:rPr>
                <w:color w:val="auto"/>
              </w:rPr>
              <w:t>4</w:t>
            </w:r>
          </w:p>
        </w:tc>
        <w:tc>
          <w:tcPr>
            <w:tcW w:w="1237" w:type="dxa"/>
            <w:vAlign w:val="center"/>
          </w:tcPr>
          <w:p w14:paraId="424244E9" w14:textId="77777777" w:rsidR="00FC579F" w:rsidRPr="00E07A26" w:rsidRDefault="00FC579F" w:rsidP="00BB3BDA">
            <w:pPr>
              <w:pStyle w:val="Texttabel"/>
              <w:rPr>
                <w:color w:val="auto"/>
              </w:rPr>
            </w:pPr>
            <w:r w:rsidRPr="00E07A26">
              <w:rPr>
                <w:color w:val="auto"/>
              </w:rPr>
              <w:t>17</w:t>
            </w:r>
          </w:p>
        </w:tc>
        <w:tc>
          <w:tcPr>
            <w:tcW w:w="1237" w:type="dxa"/>
            <w:vAlign w:val="center"/>
          </w:tcPr>
          <w:p w14:paraId="035A7138" w14:textId="77777777" w:rsidR="00FC579F" w:rsidRPr="00E07A26" w:rsidRDefault="00FC579F" w:rsidP="00BB3BDA">
            <w:pPr>
              <w:pStyle w:val="Texttabel"/>
              <w:rPr>
                <w:color w:val="auto"/>
              </w:rPr>
            </w:pPr>
            <w:r w:rsidRPr="00E07A26">
              <w:rPr>
                <w:color w:val="auto"/>
              </w:rPr>
              <w:t>0</w:t>
            </w:r>
          </w:p>
        </w:tc>
        <w:tc>
          <w:tcPr>
            <w:tcW w:w="1237" w:type="dxa"/>
            <w:vAlign w:val="center"/>
          </w:tcPr>
          <w:p w14:paraId="3FB62B43" w14:textId="77777777" w:rsidR="00FC579F" w:rsidRPr="00E07A26" w:rsidRDefault="00FC579F" w:rsidP="00BB3BDA">
            <w:pPr>
              <w:pStyle w:val="Texttabel"/>
              <w:rPr>
                <w:color w:val="auto"/>
              </w:rPr>
            </w:pPr>
            <w:r w:rsidRPr="00E07A26">
              <w:rPr>
                <w:color w:val="auto"/>
              </w:rPr>
              <w:t>0,6</w:t>
            </w:r>
          </w:p>
        </w:tc>
      </w:tr>
    </w:tbl>
    <w:p w14:paraId="405DFF6A" w14:textId="77777777" w:rsidR="007B2B47" w:rsidRPr="00E07A26" w:rsidRDefault="007B2B47" w:rsidP="007B2B47">
      <w:pPr>
        <w:pStyle w:val="BodyText"/>
        <w:keepLines w:val="0"/>
        <w:spacing w:after="0"/>
        <w:rPr>
          <w:color w:val="auto"/>
        </w:rPr>
      </w:pPr>
      <w:r w:rsidRPr="00E07A26">
        <w:rPr>
          <w:color w:val="auto"/>
        </w:rPr>
        <w:t xml:space="preserve">Coșul de presiune înaltă și joasă (vent) este conceput astfel încât sa elimine, în siguranță, hidrocarburile eliberate din instalațiile de procesare, atât în timpul funcționării normale cât și în </w:t>
      </w:r>
      <w:r w:rsidR="00CE7B71" w:rsidRPr="00E07A26">
        <w:rPr>
          <w:color w:val="auto"/>
        </w:rPr>
        <w:t xml:space="preserve">cadrul unor </w:t>
      </w:r>
      <w:r w:rsidRPr="00E07A26">
        <w:rPr>
          <w:color w:val="auto"/>
        </w:rPr>
        <w:t>situații de urgență</w:t>
      </w:r>
      <w:r w:rsidR="00CE7B71" w:rsidRPr="00E07A26">
        <w:rPr>
          <w:color w:val="auto"/>
        </w:rPr>
        <w:t xml:space="preserve"> sau de mentenanță</w:t>
      </w:r>
      <w:r w:rsidRPr="00E07A26">
        <w:rPr>
          <w:color w:val="auto"/>
        </w:rPr>
        <w:t>.</w:t>
      </w:r>
      <w:r w:rsidR="00CE7B71" w:rsidRPr="00E07A26">
        <w:rPr>
          <w:color w:val="auto"/>
        </w:rPr>
        <w:t xml:space="preserve"> </w:t>
      </w:r>
    </w:p>
    <w:p w14:paraId="711C5993" w14:textId="77777777" w:rsidR="00CE7B71" w:rsidRPr="00E07A26" w:rsidRDefault="00CE7B71" w:rsidP="00CE7B71">
      <w:pPr>
        <w:rPr>
          <w:color w:val="auto"/>
        </w:rPr>
      </w:pPr>
      <w:r w:rsidRPr="00E07A26">
        <w:rPr>
          <w:color w:val="auto"/>
        </w:rPr>
        <w:t>Descărcările de urgență (de gaze naturale) (</w:t>
      </w:r>
      <w:r w:rsidRPr="00E07A26">
        <w:rPr>
          <w:b/>
          <w:color w:val="auto"/>
        </w:rPr>
        <w:t>blowdown</w:t>
      </w:r>
      <w:r w:rsidRPr="00E07A26">
        <w:rPr>
          <w:color w:val="auto"/>
        </w:rPr>
        <w:t xml:space="preserve">) în cadrul STG sunt declanșate de sistemul de ESD (Emergency Shut Down) care înseamnă: izolarea echipamentelor sub presiune prin intermediul robineților de tip închis/deschis și în același timp, deschiderea robinetelor BDV (blowdown valves) în vederea descărcării gazului din sistemul sub presiune în sistemul de vent, pentru porțiunea izolată; robinetele de descărcări  de urgență sunt calculate  să reducă presiunea în sistem până la 50% din presiunea de proiectare în 15 minute. </w:t>
      </w:r>
      <w:r w:rsidR="003B712B" w:rsidRPr="00E07A26">
        <w:rPr>
          <w:color w:val="auto"/>
        </w:rPr>
        <w:t>Există trei tipuri de descărcări:</w:t>
      </w:r>
    </w:p>
    <w:p w14:paraId="67A554F6" w14:textId="77777777" w:rsidR="00CE7B71" w:rsidRPr="00E07A26" w:rsidRDefault="00CE7B71" w:rsidP="00B27183">
      <w:pPr>
        <w:pStyle w:val="BodyText"/>
        <w:keepLines w:val="0"/>
        <w:numPr>
          <w:ilvl w:val="0"/>
          <w:numId w:val="38"/>
        </w:numPr>
        <w:rPr>
          <w:color w:val="auto"/>
        </w:rPr>
      </w:pPr>
      <w:r w:rsidRPr="00E07A26">
        <w:rPr>
          <w:color w:val="auto"/>
        </w:rPr>
        <w:t>descărcare  la capacitate maximă</w:t>
      </w:r>
      <w:r w:rsidR="003B712B" w:rsidRPr="00E07A26">
        <w:rPr>
          <w:i/>
          <w:color w:val="auto"/>
        </w:rPr>
        <w:t xml:space="preserve"> (full blowdown</w:t>
      </w:r>
      <w:r w:rsidR="003B712B" w:rsidRPr="00E07A26">
        <w:rPr>
          <w:color w:val="auto"/>
        </w:rPr>
        <w:t>)</w:t>
      </w:r>
      <w:r w:rsidRPr="00E07A26">
        <w:rPr>
          <w:color w:val="auto"/>
        </w:rPr>
        <w:t>;</w:t>
      </w:r>
    </w:p>
    <w:p w14:paraId="4CB9453F" w14:textId="77777777" w:rsidR="00CE7B71" w:rsidRPr="00E07A26" w:rsidRDefault="00CE7B71" w:rsidP="00B27183">
      <w:pPr>
        <w:pStyle w:val="BodyText"/>
        <w:keepLines w:val="0"/>
        <w:numPr>
          <w:ilvl w:val="0"/>
          <w:numId w:val="38"/>
        </w:numPr>
        <w:rPr>
          <w:color w:val="auto"/>
        </w:rPr>
      </w:pPr>
      <w:r w:rsidRPr="00E07A26">
        <w:rPr>
          <w:color w:val="auto"/>
        </w:rPr>
        <w:t>descărcări controlate (acționate man</w:t>
      </w:r>
      <w:r w:rsidR="003B712B" w:rsidRPr="00E07A26">
        <w:rPr>
          <w:color w:val="auto"/>
        </w:rPr>
        <w:t>ual) î</w:t>
      </w:r>
      <w:r w:rsidRPr="00E07A26">
        <w:rPr>
          <w:color w:val="auto"/>
        </w:rPr>
        <w:t>n scop de golire a presiunii de gaz, din div</w:t>
      </w:r>
      <w:r w:rsidR="003B712B" w:rsidRPr="00E07A26">
        <w:rPr>
          <w:color w:val="auto"/>
        </w:rPr>
        <w:t>erse echipamente sub presiune, î</w:t>
      </w:r>
      <w:r w:rsidRPr="00E07A26">
        <w:rPr>
          <w:color w:val="auto"/>
        </w:rPr>
        <w:t xml:space="preserve">n vederea </w:t>
      </w:r>
      <w:r w:rsidR="003B712B" w:rsidRPr="00E07A26">
        <w:rPr>
          <w:color w:val="auto"/>
        </w:rPr>
        <w:t>verificării</w:t>
      </w:r>
      <w:r w:rsidRPr="00E07A26">
        <w:rPr>
          <w:color w:val="auto"/>
        </w:rPr>
        <w:t>/</w:t>
      </w:r>
      <w:r w:rsidR="003B712B" w:rsidRPr="00E07A26">
        <w:rPr>
          <w:color w:val="auto"/>
        </w:rPr>
        <w:t>reparării</w:t>
      </w:r>
      <w:r w:rsidRPr="00E07A26">
        <w:rPr>
          <w:color w:val="auto"/>
        </w:rPr>
        <w:t xml:space="preserve"> acestora</w:t>
      </w:r>
      <w:r w:rsidR="003B712B" w:rsidRPr="00E07A26">
        <w:rPr>
          <w:color w:val="auto"/>
        </w:rPr>
        <w:t xml:space="preserve"> (</w:t>
      </w:r>
      <w:r w:rsidR="003B712B" w:rsidRPr="00E07A26">
        <w:rPr>
          <w:i/>
          <w:color w:val="auto"/>
        </w:rPr>
        <w:t>maintenance blowndown</w:t>
      </w:r>
      <w:r w:rsidR="003B712B" w:rsidRPr="00E07A26">
        <w:rPr>
          <w:color w:val="auto"/>
        </w:rPr>
        <w:t>);</w:t>
      </w:r>
    </w:p>
    <w:p w14:paraId="7AA26098" w14:textId="77777777" w:rsidR="00CE7B71" w:rsidRPr="00E07A26" w:rsidRDefault="003B712B" w:rsidP="00B27183">
      <w:pPr>
        <w:pStyle w:val="BodyText"/>
        <w:keepLines w:val="0"/>
        <w:numPr>
          <w:ilvl w:val="0"/>
          <w:numId w:val="38"/>
        </w:numPr>
        <w:rPr>
          <w:color w:val="auto"/>
        </w:rPr>
      </w:pPr>
      <w:r w:rsidRPr="00E07A26">
        <w:rPr>
          <w:color w:val="auto"/>
        </w:rPr>
        <w:t>descărcări</w:t>
      </w:r>
      <w:r w:rsidR="00CE7B71" w:rsidRPr="00E07A26">
        <w:rPr>
          <w:color w:val="auto"/>
        </w:rPr>
        <w:t xml:space="preserve"> de la supapele de </w:t>
      </w:r>
      <w:r w:rsidR="002E2A88" w:rsidRPr="00E07A26">
        <w:rPr>
          <w:color w:val="auto"/>
        </w:rPr>
        <w:t>siguranță</w:t>
      </w:r>
      <w:r w:rsidR="00CE7B71" w:rsidRPr="00E07A26">
        <w:rPr>
          <w:color w:val="auto"/>
        </w:rPr>
        <w:t xml:space="preserve"> (</w:t>
      </w:r>
      <w:r w:rsidR="002E2A88" w:rsidRPr="00E07A26">
        <w:rPr>
          <w:color w:val="auto"/>
        </w:rPr>
        <w:t>descărcări</w:t>
      </w:r>
      <w:r w:rsidR="00CE7B71" w:rsidRPr="00E07A26">
        <w:rPr>
          <w:color w:val="auto"/>
        </w:rPr>
        <w:t xml:space="preserve"> de </w:t>
      </w:r>
      <w:r w:rsidR="002E2A88" w:rsidRPr="00E07A26">
        <w:rPr>
          <w:color w:val="auto"/>
        </w:rPr>
        <w:t>siguranță</w:t>
      </w:r>
      <w:r w:rsidR="00CE7B71" w:rsidRPr="00E07A26">
        <w:rPr>
          <w:color w:val="auto"/>
        </w:rPr>
        <w:t>)</w:t>
      </w:r>
      <w:r w:rsidRPr="00E07A26">
        <w:rPr>
          <w:color w:val="auto"/>
        </w:rPr>
        <w:t xml:space="preserve"> (</w:t>
      </w:r>
      <w:r w:rsidRPr="00E07A26">
        <w:rPr>
          <w:i/>
          <w:color w:val="auto"/>
        </w:rPr>
        <w:t>relief events</w:t>
      </w:r>
      <w:r w:rsidRPr="00E07A26">
        <w:rPr>
          <w:color w:val="auto"/>
        </w:rPr>
        <w:t>)</w:t>
      </w:r>
      <w:r w:rsidR="002307DB" w:rsidRPr="00E07A26">
        <w:rPr>
          <w:color w:val="auto"/>
        </w:rPr>
        <w:t>.</w:t>
      </w:r>
    </w:p>
    <w:p w14:paraId="426097D6" w14:textId="77777777" w:rsidR="00333B81" w:rsidRPr="00E07A26" w:rsidRDefault="002307DB" w:rsidP="007B2B47">
      <w:pPr>
        <w:pStyle w:val="BodyText"/>
        <w:keepLines w:val="0"/>
        <w:spacing w:after="0"/>
        <w:rPr>
          <w:color w:val="auto"/>
        </w:rPr>
      </w:pPr>
      <w:r w:rsidRPr="00E07A26">
        <w:rPr>
          <w:color w:val="auto"/>
        </w:rPr>
        <w:t xml:space="preserve">Pentru toate aceste situații au fost </w:t>
      </w:r>
      <w:r w:rsidR="00F4258C" w:rsidRPr="00E07A26">
        <w:rPr>
          <w:color w:val="auto"/>
        </w:rPr>
        <w:t>calculate e</w:t>
      </w:r>
      <w:r w:rsidR="007B2B47" w:rsidRPr="00E07A26">
        <w:rPr>
          <w:color w:val="auto"/>
        </w:rPr>
        <w:t>misiile totale</w:t>
      </w:r>
      <w:r w:rsidR="00004333" w:rsidRPr="00E07A26">
        <w:rPr>
          <w:color w:val="auto"/>
        </w:rPr>
        <w:t xml:space="preserve"> </w:t>
      </w:r>
      <w:r w:rsidR="007B2B47" w:rsidRPr="00E07A26">
        <w:rPr>
          <w:color w:val="auto"/>
        </w:rPr>
        <w:t>generate de procesul de venting în perioada de operare</w:t>
      </w:r>
      <w:r w:rsidR="00004333" w:rsidRPr="00E07A26">
        <w:rPr>
          <w:color w:val="auto"/>
        </w:rPr>
        <w:t xml:space="preserve">. </w:t>
      </w:r>
      <w:r w:rsidR="007B2B47" w:rsidRPr="00E07A26">
        <w:rPr>
          <w:color w:val="auto"/>
        </w:rPr>
        <w:t xml:space="preserve"> </w:t>
      </w:r>
    </w:p>
    <w:p w14:paraId="0EADC6E2" w14:textId="77777777" w:rsidR="007B2B47" w:rsidRPr="00E07A26" w:rsidRDefault="00333B81" w:rsidP="007B2B47">
      <w:pPr>
        <w:pStyle w:val="BodyText"/>
        <w:keepLines w:val="0"/>
        <w:spacing w:after="0"/>
        <w:rPr>
          <w:color w:val="auto"/>
        </w:rPr>
      </w:pPr>
      <w:r w:rsidRPr="00E07A26">
        <w:rPr>
          <w:color w:val="auto"/>
        </w:rPr>
        <w:t xml:space="preserve">Calcularea a fost realizată </w:t>
      </w:r>
      <w:r w:rsidR="007B2B47" w:rsidRPr="00E07A26">
        <w:rPr>
          <w:color w:val="auto"/>
        </w:rPr>
        <w:t xml:space="preserve">în următoarele condiții: </w:t>
      </w:r>
    </w:p>
    <w:p w14:paraId="3BB39349" w14:textId="77777777" w:rsidR="007B2B47" w:rsidRPr="00E07A26" w:rsidRDefault="007B2B47" w:rsidP="00B27183">
      <w:pPr>
        <w:pStyle w:val="BodyText"/>
        <w:keepLines w:val="0"/>
        <w:numPr>
          <w:ilvl w:val="0"/>
          <w:numId w:val="36"/>
        </w:numPr>
        <w:spacing w:after="0"/>
        <w:rPr>
          <w:color w:val="auto"/>
        </w:rPr>
      </w:pPr>
      <w:r w:rsidRPr="00E07A26">
        <w:rPr>
          <w:color w:val="auto"/>
        </w:rPr>
        <w:lastRenderedPageBreak/>
        <w:t>durata de viață a zăcământului de gaze naturale este de 20 de ani (</w:t>
      </w:r>
      <w:r w:rsidR="00BF562C" w:rsidRPr="00E07A26">
        <w:rPr>
          <w:i/>
          <w:color w:val="auto"/>
        </w:rPr>
        <w:t xml:space="preserve">perioada de viață de 20 de ani este </w:t>
      </w:r>
      <w:r w:rsidRPr="00E07A26">
        <w:rPr>
          <w:i/>
          <w:color w:val="auto"/>
        </w:rPr>
        <w:t>scenariul cel mai puțin favorabil</w:t>
      </w:r>
      <w:r w:rsidR="00BF562C" w:rsidRPr="00E07A26">
        <w:rPr>
          <w:i/>
          <w:color w:val="auto"/>
        </w:rPr>
        <w:t xml:space="preserve"> deoarece în practică nu vor fi mai mult de 15 ani</w:t>
      </w:r>
      <w:r w:rsidRPr="00E07A26">
        <w:rPr>
          <w:color w:val="auto"/>
        </w:rPr>
        <w:t>),</w:t>
      </w:r>
    </w:p>
    <w:p w14:paraId="7326206C" w14:textId="77777777" w:rsidR="007B2B47" w:rsidRPr="00E07A26" w:rsidRDefault="00934005" w:rsidP="00B27183">
      <w:pPr>
        <w:pStyle w:val="BodyText"/>
        <w:keepLines w:val="0"/>
        <w:numPr>
          <w:ilvl w:val="0"/>
          <w:numId w:val="36"/>
        </w:numPr>
        <w:spacing w:after="0"/>
        <w:rPr>
          <w:color w:val="auto"/>
        </w:rPr>
      </w:pPr>
      <w:r w:rsidRPr="00E07A26">
        <w:rPr>
          <w:color w:val="auto"/>
        </w:rPr>
        <w:t>descărcare la capacitate maximă</w:t>
      </w:r>
      <w:r w:rsidR="007B2B47" w:rsidRPr="00E07A26">
        <w:rPr>
          <w:color w:val="auto"/>
        </w:rPr>
        <w:t xml:space="preserve"> (full blowdown) o dată la 10 ani, </w:t>
      </w:r>
    </w:p>
    <w:p w14:paraId="18B6C553" w14:textId="77777777" w:rsidR="007B2B47" w:rsidRPr="00E07A26" w:rsidRDefault="00934005" w:rsidP="00B27183">
      <w:pPr>
        <w:pStyle w:val="BodyText"/>
        <w:keepLines w:val="0"/>
        <w:numPr>
          <w:ilvl w:val="0"/>
          <w:numId w:val="36"/>
        </w:numPr>
        <w:spacing w:after="0"/>
        <w:rPr>
          <w:color w:val="auto"/>
        </w:rPr>
      </w:pPr>
      <w:r w:rsidRPr="00E07A26">
        <w:rPr>
          <w:color w:val="auto"/>
        </w:rPr>
        <w:t>descărcări controlate (</w:t>
      </w:r>
      <w:r w:rsidR="007B2B47" w:rsidRPr="00E07A26">
        <w:rPr>
          <w:color w:val="auto"/>
        </w:rPr>
        <w:t xml:space="preserve">maintenance blowdown) o dată la 2 ani, </w:t>
      </w:r>
    </w:p>
    <w:p w14:paraId="36BCBED2" w14:textId="77777777" w:rsidR="007B2B47" w:rsidRPr="00E07A26" w:rsidRDefault="007B2B47" w:rsidP="00B27183">
      <w:pPr>
        <w:pStyle w:val="BodyText"/>
        <w:keepLines w:val="0"/>
        <w:numPr>
          <w:ilvl w:val="0"/>
          <w:numId w:val="36"/>
        </w:numPr>
        <w:spacing w:after="0"/>
        <w:rPr>
          <w:color w:val="auto"/>
        </w:rPr>
      </w:pPr>
      <w:r w:rsidRPr="00E07A26">
        <w:rPr>
          <w:color w:val="auto"/>
        </w:rPr>
        <w:t xml:space="preserve">cantitatea de gaze evacuate </w:t>
      </w:r>
      <w:r w:rsidR="002808D0" w:rsidRPr="00E07A26">
        <w:rPr>
          <w:color w:val="auto"/>
        </w:rPr>
        <w:t xml:space="preserve">estimată </w:t>
      </w:r>
      <w:r w:rsidRPr="00E07A26">
        <w:rPr>
          <w:color w:val="auto"/>
        </w:rPr>
        <w:t xml:space="preserve">este de 7 tone/per </w:t>
      </w:r>
      <w:r w:rsidR="00E3179B" w:rsidRPr="00E07A26">
        <w:rPr>
          <w:color w:val="auto"/>
        </w:rPr>
        <w:t>descărcare</w:t>
      </w:r>
      <w:r w:rsidRPr="00E07A26">
        <w:rPr>
          <w:color w:val="auto"/>
        </w:rPr>
        <w:t xml:space="preserve">, </w:t>
      </w:r>
    </w:p>
    <w:p w14:paraId="01F14493" w14:textId="0AF2CEE9" w:rsidR="007B2B47" w:rsidRPr="00E07A26" w:rsidRDefault="007B2B47" w:rsidP="00B27183">
      <w:pPr>
        <w:pStyle w:val="BodyText"/>
        <w:keepLines w:val="0"/>
        <w:numPr>
          <w:ilvl w:val="0"/>
          <w:numId w:val="36"/>
        </w:numPr>
        <w:spacing w:after="0"/>
        <w:rPr>
          <w:color w:val="auto"/>
        </w:rPr>
      </w:pPr>
      <w:r w:rsidRPr="00E07A26">
        <w:rPr>
          <w:color w:val="auto"/>
        </w:rPr>
        <w:t xml:space="preserve">un </w:t>
      </w:r>
      <w:r w:rsidR="002808D0" w:rsidRPr="00E07A26">
        <w:rPr>
          <w:color w:val="auto"/>
        </w:rPr>
        <w:t xml:space="preserve">singur </w:t>
      </w:r>
      <w:r w:rsidRPr="00E07A26">
        <w:rPr>
          <w:color w:val="auto"/>
        </w:rPr>
        <w:t xml:space="preserve">eveniment de </w:t>
      </w:r>
      <w:r w:rsidR="00E3179B" w:rsidRPr="00E07A26">
        <w:rPr>
          <w:color w:val="auto"/>
        </w:rPr>
        <w:t xml:space="preserve">descărcare de la supapele de siguranță </w:t>
      </w:r>
      <w:r w:rsidRPr="00E07A26">
        <w:rPr>
          <w:color w:val="auto"/>
        </w:rPr>
        <w:t xml:space="preserve">pentru aproximativ 15 minute de-a lungul duratei de viață a zăcământului (158 t pe oră). </w:t>
      </w:r>
    </w:p>
    <w:p w14:paraId="1FE07D6B" w14:textId="24B3EA47" w:rsidR="007B2B47" w:rsidRPr="00E07A26" w:rsidRDefault="007B2B47" w:rsidP="007B2B47">
      <w:pPr>
        <w:pStyle w:val="Caption"/>
        <w:rPr>
          <w:color w:val="auto"/>
        </w:rPr>
      </w:pPr>
      <w:bookmarkStart w:id="113" w:name="_Toc499054330"/>
      <w:r w:rsidRPr="00E07A26">
        <w:rPr>
          <w:color w:val="auto"/>
        </w:rPr>
        <w:t xml:space="preserve">Tabel </w:t>
      </w:r>
      <w:r w:rsidR="00097939" w:rsidRPr="00E07A26">
        <w:rPr>
          <w:color w:val="auto"/>
        </w:rPr>
        <w:fldChar w:fldCharType="begin"/>
      </w:r>
      <w:r w:rsidR="00097939" w:rsidRPr="00E07A26">
        <w:rPr>
          <w:color w:val="auto"/>
        </w:rPr>
        <w:instrText xml:space="preserve"> SEQ Tabel \* ARABIC </w:instrText>
      </w:r>
      <w:r w:rsidR="00097939" w:rsidRPr="00E07A26">
        <w:rPr>
          <w:color w:val="auto"/>
        </w:rPr>
        <w:fldChar w:fldCharType="separate"/>
      </w:r>
      <w:r w:rsidR="008D4628" w:rsidRPr="00E07A26">
        <w:rPr>
          <w:noProof/>
          <w:color w:val="auto"/>
        </w:rPr>
        <w:t>14</w:t>
      </w:r>
      <w:r w:rsidR="00097939" w:rsidRPr="00E07A26">
        <w:rPr>
          <w:noProof/>
          <w:color w:val="auto"/>
        </w:rPr>
        <w:fldChar w:fldCharType="end"/>
      </w:r>
      <w:r w:rsidRPr="00E07A26">
        <w:rPr>
          <w:color w:val="auto"/>
        </w:rPr>
        <w:t xml:space="preserve"> – Estimarea cantității de gaze evacuate prin procesul de venting în perioada de operare a STG</w:t>
      </w:r>
      <w:bookmarkEnd w:id="113"/>
    </w:p>
    <w:tbl>
      <w:tblPr>
        <w:tblStyle w:val="TableGrid"/>
        <w:tblW w:w="0" w:type="auto"/>
        <w:tblInd w:w="709" w:type="dxa"/>
        <w:tblLook w:val="04A0" w:firstRow="1" w:lastRow="0" w:firstColumn="1" w:lastColumn="0" w:noHBand="0" w:noVBand="1"/>
      </w:tblPr>
      <w:tblGrid>
        <w:gridCol w:w="4233"/>
        <w:gridCol w:w="2159"/>
        <w:gridCol w:w="2385"/>
      </w:tblGrid>
      <w:tr w:rsidR="00E07A26" w:rsidRPr="00E07A26" w14:paraId="1C1FA46A" w14:textId="77777777" w:rsidTr="005F214F">
        <w:tc>
          <w:tcPr>
            <w:tcW w:w="4236" w:type="dxa"/>
            <w:shd w:val="clear" w:color="auto" w:fill="BFBFBF" w:themeFill="background1" w:themeFillShade="BF"/>
            <w:vAlign w:val="center"/>
          </w:tcPr>
          <w:p w14:paraId="02382654" w14:textId="77777777" w:rsidR="007B2B47" w:rsidRPr="00E07A26" w:rsidRDefault="007B2B47" w:rsidP="00B12F84">
            <w:pPr>
              <w:pStyle w:val="Texttabel"/>
              <w:rPr>
                <w:b/>
                <w:color w:val="auto"/>
              </w:rPr>
            </w:pPr>
            <w:r w:rsidRPr="00E07A26">
              <w:rPr>
                <w:b/>
                <w:color w:val="auto"/>
              </w:rPr>
              <w:t>Eveniment</w:t>
            </w:r>
          </w:p>
        </w:tc>
        <w:tc>
          <w:tcPr>
            <w:tcW w:w="2160" w:type="dxa"/>
            <w:shd w:val="clear" w:color="auto" w:fill="BFBFBF" w:themeFill="background1" w:themeFillShade="BF"/>
            <w:vAlign w:val="center"/>
          </w:tcPr>
          <w:p w14:paraId="3F230E53" w14:textId="77777777" w:rsidR="007B2B47" w:rsidRPr="00E07A26" w:rsidRDefault="007B2B47" w:rsidP="00B12F84">
            <w:pPr>
              <w:pStyle w:val="Texttabel"/>
              <w:rPr>
                <w:b/>
                <w:color w:val="auto"/>
              </w:rPr>
            </w:pPr>
            <w:r w:rsidRPr="00E07A26">
              <w:rPr>
                <w:b/>
                <w:color w:val="auto"/>
              </w:rPr>
              <w:t>Număr</w:t>
            </w:r>
            <w:r w:rsidR="002808D0" w:rsidRPr="00E07A26">
              <w:rPr>
                <w:b/>
                <w:color w:val="auto"/>
              </w:rPr>
              <w:t xml:space="preserve"> de evenimente</w:t>
            </w:r>
          </w:p>
        </w:tc>
        <w:tc>
          <w:tcPr>
            <w:tcW w:w="2386" w:type="dxa"/>
            <w:shd w:val="clear" w:color="auto" w:fill="BFBFBF" w:themeFill="background1" w:themeFillShade="BF"/>
            <w:vAlign w:val="center"/>
          </w:tcPr>
          <w:p w14:paraId="3EE96DA2" w14:textId="77777777" w:rsidR="007B2B47" w:rsidRPr="00E07A26" w:rsidRDefault="002808D0" w:rsidP="00B12F84">
            <w:pPr>
              <w:pStyle w:val="Texttabel"/>
              <w:rPr>
                <w:b/>
                <w:color w:val="auto"/>
              </w:rPr>
            </w:pPr>
            <w:r w:rsidRPr="00E07A26">
              <w:rPr>
                <w:b/>
                <w:color w:val="auto"/>
              </w:rPr>
              <w:t>Cantitatea de g</w:t>
            </w:r>
            <w:r w:rsidR="007B2B47" w:rsidRPr="00E07A26">
              <w:rPr>
                <w:b/>
                <w:color w:val="auto"/>
              </w:rPr>
              <w:t>aze evacuate (vent) (t)</w:t>
            </w:r>
          </w:p>
        </w:tc>
      </w:tr>
      <w:tr w:rsidR="00E07A26" w:rsidRPr="00E07A26" w14:paraId="26223269" w14:textId="77777777" w:rsidTr="005F214F">
        <w:tc>
          <w:tcPr>
            <w:tcW w:w="4236" w:type="dxa"/>
            <w:vAlign w:val="center"/>
          </w:tcPr>
          <w:p w14:paraId="04F331B5" w14:textId="77777777" w:rsidR="007B2B47" w:rsidRPr="00E07A26" w:rsidRDefault="002808D0" w:rsidP="00B12F84">
            <w:pPr>
              <w:pStyle w:val="Texttabel"/>
              <w:rPr>
                <w:color w:val="auto"/>
              </w:rPr>
            </w:pPr>
            <w:r w:rsidRPr="00E07A26">
              <w:rPr>
                <w:color w:val="auto"/>
              </w:rPr>
              <w:t>Descărcare la capacitate maximă (full blowdown)</w:t>
            </w:r>
          </w:p>
        </w:tc>
        <w:tc>
          <w:tcPr>
            <w:tcW w:w="2160" w:type="dxa"/>
            <w:vAlign w:val="center"/>
          </w:tcPr>
          <w:p w14:paraId="00C68CE7" w14:textId="77777777" w:rsidR="007B2B47" w:rsidRPr="00E07A26" w:rsidRDefault="007B2B47" w:rsidP="00B12F84">
            <w:pPr>
              <w:pStyle w:val="Texttabel"/>
              <w:rPr>
                <w:color w:val="auto"/>
              </w:rPr>
            </w:pPr>
            <w:r w:rsidRPr="00E07A26">
              <w:rPr>
                <w:color w:val="auto"/>
              </w:rPr>
              <w:t>2</w:t>
            </w:r>
          </w:p>
        </w:tc>
        <w:tc>
          <w:tcPr>
            <w:tcW w:w="2386" w:type="dxa"/>
            <w:vAlign w:val="center"/>
          </w:tcPr>
          <w:p w14:paraId="5C182A78" w14:textId="77777777" w:rsidR="007B2B47" w:rsidRPr="00E07A26" w:rsidRDefault="007B2B47" w:rsidP="00B12F84">
            <w:pPr>
              <w:pStyle w:val="Texttabel"/>
              <w:rPr>
                <w:color w:val="auto"/>
              </w:rPr>
            </w:pPr>
            <w:r w:rsidRPr="00E07A26">
              <w:rPr>
                <w:color w:val="auto"/>
              </w:rPr>
              <w:t>14</w:t>
            </w:r>
          </w:p>
        </w:tc>
      </w:tr>
      <w:tr w:rsidR="00E07A26" w:rsidRPr="00E07A26" w14:paraId="51C1E52E" w14:textId="77777777" w:rsidTr="005F214F">
        <w:tc>
          <w:tcPr>
            <w:tcW w:w="4236" w:type="dxa"/>
            <w:vAlign w:val="center"/>
          </w:tcPr>
          <w:p w14:paraId="08F4ABE8" w14:textId="77777777" w:rsidR="007B2B47" w:rsidRPr="00E07A26" w:rsidRDefault="002808D0" w:rsidP="00B12F84">
            <w:pPr>
              <w:pStyle w:val="Texttabel"/>
              <w:rPr>
                <w:color w:val="auto"/>
              </w:rPr>
            </w:pPr>
            <w:r w:rsidRPr="00E07A26">
              <w:rPr>
                <w:color w:val="auto"/>
              </w:rPr>
              <w:t>Descărcări controlate (maintenance blowdown)</w:t>
            </w:r>
          </w:p>
        </w:tc>
        <w:tc>
          <w:tcPr>
            <w:tcW w:w="2160" w:type="dxa"/>
            <w:vAlign w:val="center"/>
          </w:tcPr>
          <w:p w14:paraId="2D739AE1" w14:textId="77777777" w:rsidR="007B2B47" w:rsidRPr="00E07A26" w:rsidRDefault="007B2B47" w:rsidP="00B12F84">
            <w:pPr>
              <w:pStyle w:val="Texttabel"/>
              <w:rPr>
                <w:color w:val="auto"/>
              </w:rPr>
            </w:pPr>
            <w:r w:rsidRPr="00E07A26">
              <w:rPr>
                <w:color w:val="auto"/>
              </w:rPr>
              <w:t>10</w:t>
            </w:r>
          </w:p>
        </w:tc>
        <w:tc>
          <w:tcPr>
            <w:tcW w:w="2386" w:type="dxa"/>
            <w:vAlign w:val="center"/>
          </w:tcPr>
          <w:p w14:paraId="47097B09" w14:textId="77777777" w:rsidR="007B2B47" w:rsidRPr="00E07A26" w:rsidRDefault="007B2B47" w:rsidP="00B12F84">
            <w:pPr>
              <w:pStyle w:val="Texttabel"/>
              <w:rPr>
                <w:color w:val="auto"/>
              </w:rPr>
            </w:pPr>
            <w:r w:rsidRPr="00E07A26">
              <w:rPr>
                <w:color w:val="auto"/>
              </w:rPr>
              <w:t>70</w:t>
            </w:r>
          </w:p>
        </w:tc>
      </w:tr>
      <w:tr w:rsidR="00E07A26" w:rsidRPr="00E07A26" w14:paraId="62D9A9AF" w14:textId="77777777" w:rsidTr="005F214F">
        <w:tc>
          <w:tcPr>
            <w:tcW w:w="4236" w:type="dxa"/>
            <w:tcBorders>
              <w:bottom w:val="single" w:sz="4" w:space="0" w:color="auto"/>
            </w:tcBorders>
            <w:vAlign w:val="center"/>
          </w:tcPr>
          <w:p w14:paraId="1681F88B" w14:textId="77777777" w:rsidR="007B2B47" w:rsidRPr="00E07A26" w:rsidRDefault="002808D0" w:rsidP="00B12F84">
            <w:pPr>
              <w:pStyle w:val="Texttabel"/>
              <w:rPr>
                <w:color w:val="auto"/>
              </w:rPr>
            </w:pPr>
            <w:r w:rsidRPr="00E07A26">
              <w:rPr>
                <w:color w:val="auto"/>
              </w:rPr>
              <w:t>Descărcare de la supapele de siguranță</w:t>
            </w:r>
            <w:r w:rsidR="00B2658F" w:rsidRPr="00E07A26">
              <w:rPr>
                <w:color w:val="auto"/>
              </w:rPr>
              <w:t xml:space="preserve"> (</w:t>
            </w:r>
            <w:r w:rsidR="006C50ED" w:rsidRPr="00E07A26">
              <w:rPr>
                <w:color w:val="auto"/>
              </w:rPr>
              <w:t>full relief event)</w:t>
            </w:r>
          </w:p>
        </w:tc>
        <w:tc>
          <w:tcPr>
            <w:tcW w:w="2160" w:type="dxa"/>
            <w:tcBorders>
              <w:bottom w:val="single" w:sz="4" w:space="0" w:color="auto"/>
            </w:tcBorders>
            <w:vAlign w:val="center"/>
          </w:tcPr>
          <w:p w14:paraId="1328B661" w14:textId="77777777" w:rsidR="007B2B47" w:rsidRPr="00E07A26" w:rsidRDefault="007B2B47" w:rsidP="00B12F84">
            <w:pPr>
              <w:pStyle w:val="Texttabel"/>
              <w:rPr>
                <w:color w:val="auto"/>
              </w:rPr>
            </w:pPr>
            <w:r w:rsidRPr="00E07A26">
              <w:rPr>
                <w:color w:val="auto"/>
              </w:rPr>
              <w:t>1</w:t>
            </w:r>
          </w:p>
        </w:tc>
        <w:tc>
          <w:tcPr>
            <w:tcW w:w="2386" w:type="dxa"/>
            <w:vAlign w:val="center"/>
          </w:tcPr>
          <w:p w14:paraId="1BE95E77" w14:textId="77777777" w:rsidR="007B2B47" w:rsidRPr="00E07A26" w:rsidRDefault="007B2B47" w:rsidP="00B12F84">
            <w:pPr>
              <w:pStyle w:val="Texttabel"/>
              <w:rPr>
                <w:color w:val="auto"/>
              </w:rPr>
            </w:pPr>
            <w:r w:rsidRPr="00E07A26">
              <w:rPr>
                <w:color w:val="auto"/>
              </w:rPr>
              <w:t>39,5</w:t>
            </w:r>
          </w:p>
        </w:tc>
      </w:tr>
      <w:tr w:rsidR="00E07A26" w:rsidRPr="00E07A26" w14:paraId="73210F8C" w14:textId="77777777" w:rsidTr="005F214F">
        <w:tc>
          <w:tcPr>
            <w:tcW w:w="6396" w:type="dxa"/>
            <w:gridSpan w:val="2"/>
            <w:tcBorders>
              <w:left w:val="nil"/>
              <w:bottom w:val="nil"/>
            </w:tcBorders>
            <w:vAlign w:val="center"/>
          </w:tcPr>
          <w:p w14:paraId="534F9017" w14:textId="77777777" w:rsidR="007B2B47" w:rsidRPr="00E07A26" w:rsidRDefault="007B2B47" w:rsidP="00B12F84">
            <w:pPr>
              <w:pStyle w:val="Texttabel"/>
              <w:rPr>
                <w:b/>
                <w:color w:val="auto"/>
              </w:rPr>
            </w:pPr>
            <w:r w:rsidRPr="00E07A26">
              <w:rPr>
                <w:b/>
                <w:color w:val="auto"/>
              </w:rPr>
              <w:t>TOTAL</w:t>
            </w:r>
          </w:p>
        </w:tc>
        <w:tc>
          <w:tcPr>
            <w:tcW w:w="2386" w:type="dxa"/>
            <w:vAlign w:val="center"/>
          </w:tcPr>
          <w:p w14:paraId="2E57A350" w14:textId="77777777" w:rsidR="007B2B47" w:rsidRPr="00E07A26" w:rsidRDefault="007B2B47" w:rsidP="00B12F84">
            <w:pPr>
              <w:pStyle w:val="Texttabel"/>
              <w:rPr>
                <w:b/>
                <w:color w:val="auto"/>
              </w:rPr>
            </w:pPr>
            <w:r w:rsidRPr="00E07A26">
              <w:rPr>
                <w:b/>
                <w:color w:val="auto"/>
              </w:rPr>
              <w:t>123,5</w:t>
            </w:r>
          </w:p>
        </w:tc>
      </w:tr>
    </w:tbl>
    <w:p w14:paraId="565E65BE" w14:textId="77777777" w:rsidR="007B2B47" w:rsidRPr="00E07A26" w:rsidRDefault="007B2B47" w:rsidP="007B2B47">
      <w:pPr>
        <w:pStyle w:val="BodyText"/>
        <w:keepLines w:val="0"/>
        <w:spacing w:after="0"/>
        <w:rPr>
          <w:color w:val="auto"/>
        </w:rPr>
      </w:pPr>
      <w:r w:rsidRPr="00E07A26">
        <w:rPr>
          <w:color w:val="auto"/>
        </w:rPr>
        <w:t>Un factor de conversie a fost aplicat pentru a determina CO</w:t>
      </w:r>
      <w:r w:rsidRPr="00E07A26">
        <w:rPr>
          <w:color w:val="auto"/>
          <w:vertAlign w:val="subscript"/>
        </w:rPr>
        <w:t>2</w:t>
      </w:r>
      <w:r w:rsidRPr="00E07A26">
        <w:rPr>
          <w:color w:val="auto"/>
        </w:rPr>
        <w:t xml:space="preserve"> echivalent rezultat în urma evacuării gazelor naturale </w:t>
      </w:r>
      <w:r w:rsidR="002808D0" w:rsidRPr="00E07A26">
        <w:rPr>
          <w:color w:val="auto"/>
        </w:rPr>
        <w:t>în situațiile prezentate mai sus</w:t>
      </w:r>
      <w:r w:rsidRPr="00E07A26">
        <w:rPr>
          <w:color w:val="auto"/>
        </w:rPr>
        <w:t>. A fost folosit factorul de echivalență 25, presupunând că 100% CH</w:t>
      </w:r>
      <w:r w:rsidRPr="00E07A26">
        <w:rPr>
          <w:color w:val="auto"/>
          <w:vertAlign w:val="subscript"/>
        </w:rPr>
        <w:t>4</w:t>
      </w:r>
      <w:r w:rsidRPr="00E07A26">
        <w:rPr>
          <w:color w:val="auto"/>
        </w:rPr>
        <w:t>. Masa echivalentă de CO</w:t>
      </w:r>
      <w:r w:rsidRPr="00E07A26">
        <w:rPr>
          <w:color w:val="auto"/>
          <w:vertAlign w:val="subscript"/>
        </w:rPr>
        <w:t>2</w:t>
      </w:r>
      <w:r w:rsidRPr="00E07A26">
        <w:rPr>
          <w:color w:val="auto"/>
        </w:rPr>
        <w:t xml:space="preserve"> echivalent evacuat pe parcursul du</w:t>
      </w:r>
      <w:r w:rsidR="000432D8" w:rsidRPr="00E07A26">
        <w:rPr>
          <w:color w:val="auto"/>
        </w:rPr>
        <w:t xml:space="preserve">ratei de viață a zăcământului: </w:t>
      </w:r>
      <w:r w:rsidRPr="00E07A26">
        <w:rPr>
          <w:color w:val="auto"/>
        </w:rPr>
        <w:t>123,5 t x 25 = 3,087 tone de CO</w:t>
      </w:r>
      <w:r w:rsidRPr="00E07A26">
        <w:rPr>
          <w:color w:val="auto"/>
          <w:vertAlign w:val="subscript"/>
        </w:rPr>
        <w:t>2</w:t>
      </w:r>
      <w:r w:rsidRPr="00E07A26">
        <w:rPr>
          <w:color w:val="auto"/>
        </w:rPr>
        <w:t xml:space="preserve"> echivalent.</w:t>
      </w:r>
    </w:p>
    <w:p w14:paraId="7E721BD6" w14:textId="77777777" w:rsidR="007B2B47" w:rsidRPr="00E07A26" w:rsidRDefault="007B2B47" w:rsidP="007B2B47">
      <w:pPr>
        <w:pStyle w:val="BodyText"/>
        <w:keepLines w:val="0"/>
        <w:spacing w:after="0"/>
        <w:rPr>
          <w:color w:val="auto"/>
        </w:rPr>
      </w:pPr>
      <w:r w:rsidRPr="00E07A26">
        <w:rPr>
          <w:color w:val="auto"/>
        </w:rPr>
        <w:t>În concluzie, se estimează o cantitate totală de emisii de-a lungul unei perioade de operare a GTP de 20 de ani</w:t>
      </w:r>
      <w:r w:rsidR="002808D0" w:rsidRPr="00E07A26">
        <w:rPr>
          <w:color w:val="auto"/>
        </w:rPr>
        <w:t xml:space="preserve"> (scenariul cel mai puțin favorabil)</w:t>
      </w:r>
      <w:r w:rsidRPr="00E07A26">
        <w:rPr>
          <w:color w:val="auto"/>
        </w:rPr>
        <w:t xml:space="preserve"> </w:t>
      </w:r>
      <w:r w:rsidR="002808D0" w:rsidRPr="00E07A26">
        <w:rPr>
          <w:color w:val="auto"/>
        </w:rPr>
        <w:t xml:space="preserve">în situațiile de depresurizare prezentate mai sus </w:t>
      </w:r>
      <w:r w:rsidRPr="00E07A26">
        <w:rPr>
          <w:color w:val="auto"/>
        </w:rPr>
        <w:t xml:space="preserve">egală cu </w:t>
      </w:r>
      <w:r w:rsidRPr="00E07A26">
        <w:rPr>
          <w:b/>
          <w:color w:val="auto"/>
        </w:rPr>
        <w:t>123,5 tone de CH</w:t>
      </w:r>
      <w:r w:rsidRPr="00E07A26">
        <w:rPr>
          <w:b/>
          <w:color w:val="auto"/>
          <w:vertAlign w:val="subscript"/>
        </w:rPr>
        <w:t>4</w:t>
      </w:r>
      <w:r w:rsidRPr="00E07A26">
        <w:rPr>
          <w:color w:val="auto"/>
        </w:rPr>
        <w:t xml:space="preserve"> (</w:t>
      </w:r>
      <w:r w:rsidRPr="00E07A26">
        <w:rPr>
          <w:b/>
          <w:color w:val="auto"/>
        </w:rPr>
        <w:t>3.087 tone CO</w:t>
      </w:r>
      <w:r w:rsidRPr="00E07A26">
        <w:rPr>
          <w:b/>
          <w:color w:val="auto"/>
          <w:vertAlign w:val="subscript"/>
        </w:rPr>
        <w:t>2</w:t>
      </w:r>
      <w:r w:rsidRPr="00E07A26">
        <w:rPr>
          <w:b/>
          <w:color w:val="auto"/>
        </w:rPr>
        <w:t xml:space="preserve"> echivalent</w:t>
      </w:r>
      <w:r w:rsidRPr="00E07A26">
        <w:rPr>
          <w:color w:val="auto"/>
        </w:rPr>
        <w:t>).</w:t>
      </w:r>
    </w:p>
    <w:p w14:paraId="4861C22D" w14:textId="323D9359" w:rsidR="00AE5568" w:rsidRPr="00E07A26" w:rsidRDefault="00870A6A" w:rsidP="004B2588">
      <w:pPr>
        <w:pStyle w:val="Heading4"/>
        <w:rPr>
          <w:color w:val="auto"/>
        </w:rPr>
      </w:pPr>
      <w:bookmarkStart w:id="114" w:name="_Toc499711001"/>
      <w:r w:rsidRPr="00E07A26">
        <w:rPr>
          <w:color w:val="auto"/>
        </w:rPr>
        <w:t>Instalații pentru controlul emisiilor</w:t>
      </w:r>
      <w:bookmarkEnd w:id="114"/>
    </w:p>
    <w:p w14:paraId="7F4A9332" w14:textId="4D5CDD69" w:rsidR="006426CC" w:rsidRPr="00E07A26" w:rsidRDefault="00302D2D" w:rsidP="006426CC">
      <w:pPr>
        <w:rPr>
          <w:color w:val="auto"/>
        </w:rPr>
      </w:pPr>
      <w:r w:rsidRPr="00E07A26">
        <w:rPr>
          <w:color w:val="auto"/>
        </w:rPr>
        <w:t>Conform informațiilor primite de la Beneficiar, echipamentele de evacuare nu vor fi echipate cu alte sisteme de filtrare decât cele standard în funcție de caz.</w:t>
      </w:r>
    </w:p>
    <w:p w14:paraId="6261B5E6" w14:textId="77777777" w:rsidR="00BD0084" w:rsidRPr="00E07A26" w:rsidRDefault="00C23382" w:rsidP="00422577">
      <w:pPr>
        <w:pStyle w:val="Heading3"/>
        <w:rPr>
          <w:color w:val="auto"/>
        </w:rPr>
      </w:pPr>
      <w:bookmarkStart w:id="115" w:name="_Toc499711002"/>
      <w:r w:rsidRPr="00E07A26">
        <w:rPr>
          <w:color w:val="auto"/>
        </w:rPr>
        <w:t xml:space="preserve">Impactul </w:t>
      </w:r>
      <w:r w:rsidR="00870A6A" w:rsidRPr="00E07A26">
        <w:rPr>
          <w:color w:val="auto"/>
        </w:rPr>
        <w:t>pro</w:t>
      </w:r>
      <w:r w:rsidR="00DC2CC3" w:rsidRPr="00E07A26">
        <w:rPr>
          <w:color w:val="auto"/>
        </w:rPr>
        <w:t>gnozat în perioada de construcție</w:t>
      </w:r>
      <w:bookmarkEnd w:id="115"/>
    </w:p>
    <w:p w14:paraId="598C286C" w14:textId="77777777" w:rsidR="00DC2CC3" w:rsidRPr="00E07A26" w:rsidRDefault="00DC2CC3" w:rsidP="00DC2CC3">
      <w:pPr>
        <w:rPr>
          <w:color w:val="auto"/>
        </w:rPr>
      </w:pPr>
      <w:r w:rsidRPr="00E07A26">
        <w:rPr>
          <w:color w:val="auto"/>
        </w:rPr>
        <w:t>Impacturile directe anticipate a fi generate asupra aerului se referă la creșterea locală a concentrației diverșilor poluanți din aer pe termen scurt:</w:t>
      </w:r>
    </w:p>
    <w:p w14:paraId="70F79857" w14:textId="091D9924" w:rsidR="00DC2CC3" w:rsidRPr="00E07A26" w:rsidRDefault="00DC2CC3" w:rsidP="00B27183">
      <w:pPr>
        <w:numPr>
          <w:ilvl w:val="1"/>
          <w:numId w:val="39"/>
        </w:numPr>
        <w:contextualSpacing/>
        <w:rPr>
          <w:color w:val="auto"/>
        </w:rPr>
      </w:pPr>
      <w:r w:rsidRPr="00E07A26">
        <w:rPr>
          <w:color w:val="auto"/>
        </w:rPr>
        <w:t>Particule materiale și gaze de ardere (CO, CO</w:t>
      </w:r>
      <w:r w:rsidRPr="00E07A26">
        <w:rPr>
          <w:color w:val="auto"/>
          <w:vertAlign w:val="subscript"/>
        </w:rPr>
        <w:t>2</w:t>
      </w:r>
      <w:r w:rsidRPr="00E07A26">
        <w:rPr>
          <w:color w:val="auto"/>
        </w:rPr>
        <w:t>, SO</w:t>
      </w:r>
      <w:r w:rsidRPr="00E07A26">
        <w:rPr>
          <w:color w:val="auto"/>
          <w:vertAlign w:val="subscript"/>
        </w:rPr>
        <w:t>2</w:t>
      </w:r>
      <w:r w:rsidRPr="00E07A26">
        <w:rPr>
          <w:color w:val="auto"/>
        </w:rPr>
        <w:t xml:space="preserve"> și NO</w:t>
      </w:r>
      <w:r w:rsidRPr="00E07A26">
        <w:rPr>
          <w:color w:val="auto"/>
          <w:vertAlign w:val="subscript"/>
        </w:rPr>
        <w:t>X</w:t>
      </w:r>
      <w:r w:rsidRPr="00E07A26">
        <w:rPr>
          <w:color w:val="auto"/>
        </w:rPr>
        <w:t>) de la motoarele de ardere ale utilajelor și de la activitățile desfășurate pe amplasament care generează cantități mari de pulberi;</w:t>
      </w:r>
    </w:p>
    <w:p w14:paraId="659C2B07" w14:textId="77777777" w:rsidR="00DC2CC3" w:rsidRPr="00E07A26" w:rsidRDefault="00DC2CC3" w:rsidP="00B27183">
      <w:pPr>
        <w:numPr>
          <w:ilvl w:val="1"/>
          <w:numId w:val="39"/>
        </w:numPr>
        <w:contextualSpacing/>
        <w:rPr>
          <w:color w:val="auto"/>
        </w:rPr>
      </w:pPr>
      <w:r w:rsidRPr="00E07A26">
        <w:rPr>
          <w:color w:val="auto"/>
        </w:rPr>
        <w:t>Compuși organici volatili rezultați în urma vopsirii componentelor metalice în caz de necesitate;</w:t>
      </w:r>
    </w:p>
    <w:p w14:paraId="332B9B43" w14:textId="77777777" w:rsidR="00DC2CC3" w:rsidRPr="00E07A26" w:rsidRDefault="00DC2CC3" w:rsidP="00B27183">
      <w:pPr>
        <w:numPr>
          <w:ilvl w:val="1"/>
          <w:numId w:val="39"/>
        </w:numPr>
        <w:contextualSpacing/>
        <w:rPr>
          <w:color w:val="auto"/>
        </w:rPr>
      </w:pPr>
      <w:r w:rsidRPr="00E07A26">
        <w:rPr>
          <w:color w:val="auto"/>
        </w:rPr>
        <w:t>Metale grele rezultate din fumul de sudură.</w:t>
      </w:r>
    </w:p>
    <w:p w14:paraId="2AF02C83" w14:textId="77777777" w:rsidR="00DC2CC3" w:rsidRPr="00E07A26" w:rsidRDefault="00DC2CC3" w:rsidP="00DC2CC3">
      <w:pPr>
        <w:rPr>
          <w:color w:val="auto"/>
        </w:rPr>
      </w:pPr>
      <w:r w:rsidRPr="00E07A26">
        <w:rPr>
          <w:color w:val="auto"/>
        </w:rPr>
        <w:t>Creșterea concentrațiilor mai sus menționate au diverse efecte asupra mediului înconjurător. Astfel, gazele de ardere contribuie la intensificarea apariției ploilor acide, iar CO</w:t>
      </w:r>
      <w:r w:rsidRPr="00E07A26">
        <w:rPr>
          <w:color w:val="auto"/>
          <w:vertAlign w:val="subscript"/>
        </w:rPr>
        <w:t>2</w:t>
      </w:r>
      <w:r w:rsidRPr="00E07A26">
        <w:rPr>
          <w:color w:val="auto"/>
        </w:rPr>
        <w:t xml:space="preserve"> este principalul gaz responsabil de intensificarea efectului de seră.</w:t>
      </w:r>
    </w:p>
    <w:p w14:paraId="5AE868E4" w14:textId="77777777" w:rsidR="00DC2CC3" w:rsidRPr="00E07A26" w:rsidRDefault="00DC2CC3" w:rsidP="00DC2CC3">
      <w:pPr>
        <w:rPr>
          <w:color w:val="auto"/>
        </w:rPr>
      </w:pPr>
      <w:r w:rsidRPr="00E07A26">
        <w:rPr>
          <w:color w:val="auto"/>
        </w:rPr>
        <w:t>De asemenea, creșterea concentrațiilor poluanților menționați anterior poate avea impact direct asupra sănătății umane. Astfel, acești poluanți pot avea următoarele efecte asupra organismului uman:</w:t>
      </w:r>
    </w:p>
    <w:p w14:paraId="210CE1B9" w14:textId="77777777" w:rsidR="00DC2CC3" w:rsidRPr="00E07A26" w:rsidRDefault="00DC2CC3" w:rsidP="00B27183">
      <w:pPr>
        <w:numPr>
          <w:ilvl w:val="1"/>
          <w:numId w:val="39"/>
        </w:numPr>
        <w:contextualSpacing/>
        <w:rPr>
          <w:color w:val="auto"/>
        </w:rPr>
      </w:pPr>
      <w:r w:rsidRPr="00E07A26">
        <w:rPr>
          <w:color w:val="auto"/>
        </w:rPr>
        <w:t>Concentrațiile ridicate de COV produc iritarea nasului, ochilor și gâtului, dureri de cap, pierderea concentrației, amețeală și pot să afecteze ficatul, rinichii și sistemul nervos central;</w:t>
      </w:r>
    </w:p>
    <w:p w14:paraId="063C4975" w14:textId="77777777" w:rsidR="00DC2CC3" w:rsidRPr="00E07A26" w:rsidRDefault="00DC2CC3" w:rsidP="00B27183">
      <w:pPr>
        <w:numPr>
          <w:ilvl w:val="1"/>
          <w:numId w:val="39"/>
        </w:numPr>
        <w:contextualSpacing/>
        <w:rPr>
          <w:color w:val="auto"/>
        </w:rPr>
      </w:pPr>
      <w:r w:rsidRPr="00E07A26">
        <w:rPr>
          <w:color w:val="auto"/>
        </w:rPr>
        <w:lastRenderedPageBreak/>
        <w:t>Concentrațiile ridicate de pulberi produc iritarea sistemului respirator și în funcție de dimensiunea și natura particulelor și de timpul de expunere pot să producă diverse boli ale sistemului respirator (ex: silicoză, antracoză etc.);</w:t>
      </w:r>
    </w:p>
    <w:p w14:paraId="51DAB969" w14:textId="77777777" w:rsidR="00DC2CC3" w:rsidRPr="00E07A26" w:rsidRDefault="00DC2CC3" w:rsidP="00B27183">
      <w:pPr>
        <w:numPr>
          <w:ilvl w:val="1"/>
          <w:numId w:val="39"/>
        </w:numPr>
        <w:contextualSpacing/>
        <w:rPr>
          <w:color w:val="auto"/>
        </w:rPr>
      </w:pPr>
      <w:r w:rsidRPr="00E07A26">
        <w:rPr>
          <w:color w:val="auto"/>
        </w:rPr>
        <w:t>Concentrațiile ridicate de gaze de ardere pot să producă iritarea sistemului respirator, iar în cazul unei ventilări insuficiente pot să producă asfixierea;</w:t>
      </w:r>
    </w:p>
    <w:p w14:paraId="4F07DBEB" w14:textId="77777777" w:rsidR="00DC2CC3" w:rsidRPr="00E07A26" w:rsidRDefault="00DC2CC3" w:rsidP="00B27183">
      <w:pPr>
        <w:numPr>
          <w:ilvl w:val="1"/>
          <w:numId w:val="39"/>
        </w:numPr>
        <w:contextualSpacing/>
        <w:rPr>
          <w:color w:val="auto"/>
        </w:rPr>
      </w:pPr>
      <w:r w:rsidRPr="00E07A26">
        <w:rPr>
          <w:color w:val="auto"/>
        </w:rPr>
        <w:t>Pe baza lucrării elaborate de către Agenția pentru Protecția Mediului din Statele Unite ale Americii</w:t>
      </w:r>
      <w:r w:rsidRPr="00E07A26">
        <w:rPr>
          <w:color w:val="auto"/>
          <w:vertAlign w:val="superscript"/>
        </w:rPr>
        <w:footnoteReference w:id="5"/>
      </w:r>
      <w:r w:rsidRPr="00E07A26">
        <w:rPr>
          <w:color w:val="auto"/>
        </w:rPr>
        <w:t>, metalele grele din fumul de sudură pot să aibă următoarele efecte asupra organismului uman:</w:t>
      </w:r>
    </w:p>
    <w:p w14:paraId="7B8C99FD" w14:textId="77777777" w:rsidR="00DC2CC3" w:rsidRPr="00E07A26" w:rsidRDefault="00DC2CC3" w:rsidP="00B27183">
      <w:pPr>
        <w:numPr>
          <w:ilvl w:val="1"/>
          <w:numId w:val="39"/>
        </w:numPr>
        <w:ind w:left="1276"/>
        <w:contextualSpacing/>
        <w:rPr>
          <w:color w:val="auto"/>
        </w:rPr>
      </w:pPr>
      <w:r w:rsidRPr="00E07A26">
        <w:rPr>
          <w:color w:val="auto"/>
        </w:rPr>
        <w:t>Cadmiul (anorganic) are efecte acute care nu sunt specifice în urma expunerii pe cale orală la o concentrație redusă, însă în cazul expunerii la fum cu concentrații ridicate poate provoca bronșită acută sau chiar și boli cronice (ex: emfizem pulmonar, fibroză pulmonară, sau cancer pulmonar);</w:t>
      </w:r>
    </w:p>
    <w:p w14:paraId="5BFC7406" w14:textId="77777777" w:rsidR="00DC2CC3" w:rsidRPr="00E07A26" w:rsidRDefault="00DC2CC3" w:rsidP="00B27183">
      <w:pPr>
        <w:numPr>
          <w:ilvl w:val="1"/>
          <w:numId w:val="39"/>
        </w:numPr>
        <w:ind w:left="1276"/>
        <w:contextualSpacing/>
        <w:rPr>
          <w:color w:val="auto"/>
        </w:rPr>
      </w:pPr>
      <w:r w:rsidRPr="00E07A26">
        <w:rPr>
          <w:color w:val="auto"/>
        </w:rPr>
        <w:t>Plumbul este un metal cu diverse efecte asupra organismului în funcție de expunere, cei mai afectați fiind nou-născuții și copiii mici; astfel, poate să cauzeze în funcție de concentrația din sânge anemii sau afecțiuni ale sistemului nervos central.</w:t>
      </w:r>
    </w:p>
    <w:p w14:paraId="7EFBE06B" w14:textId="77777777" w:rsidR="003D0E4D" w:rsidRPr="00E07A26" w:rsidRDefault="00870A6A" w:rsidP="00870A6A">
      <w:pPr>
        <w:pStyle w:val="Heading3"/>
        <w:rPr>
          <w:color w:val="auto"/>
        </w:rPr>
      </w:pPr>
      <w:bookmarkStart w:id="116" w:name="_Toc499711003"/>
      <w:r w:rsidRPr="00E07A26">
        <w:rPr>
          <w:color w:val="auto"/>
        </w:rPr>
        <w:t>Impactul prognozat în perioada de operare</w:t>
      </w:r>
      <w:bookmarkEnd w:id="116"/>
    </w:p>
    <w:p w14:paraId="1FDD6BB3" w14:textId="77777777" w:rsidR="00B961C7" w:rsidRPr="00E07A26" w:rsidRDefault="00B961C7" w:rsidP="00B961C7">
      <w:pPr>
        <w:rPr>
          <w:color w:val="auto"/>
        </w:rPr>
      </w:pPr>
      <w:r w:rsidRPr="00E07A26">
        <w:rPr>
          <w:color w:val="auto"/>
        </w:rPr>
        <w:t>În perioada de operare, având în vedere specificul activităților care urmează să fie efectuate pe amplasament, nu se anticipează un impact însemnat asupra aerului. Astfel, se anticipează următorul impact asupra aerului:</w:t>
      </w:r>
    </w:p>
    <w:p w14:paraId="263EA4CF" w14:textId="08173468" w:rsidR="00D65E6B" w:rsidRPr="00E07A26" w:rsidRDefault="00B961C7" w:rsidP="002E02A9">
      <w:pPr>
        <w:numPr>
          <w:ilvl w:val="1"/>
          <w:numId w:val="39"/>
        </w:numPr>
        <w:contextualSpacing/>
        <w:rPr>
          <w:color w:val="auto"/>
        </w:rPr>
      </w:pPr>
      <w:r w:rsidRPr="00E07A26">
        <w:rPr>
          <w:color w:val="auto"/>
        </w:rPr>
        <w:t>Creșterea concentrației de pulberi și gaze de ardere (</w:t>
      </w:r>
      <w:r w:rsidR="001852A0" w:rsidRPr="00E07A26">
        <w:rPr>
          <w:color w:val="auto"/>
        </w:rPr>
        <w:t>CH</w:t>
      </w:r>
      <w:r w:rsidR="001852A0" w:rsidRPr="00E07A26">
        <w:rPr>
          <w:color w:val="auto"/>
          <w:vertAlign w:val="subscript"/>
        </w:rPr>
        <w:t>4</w:t>
      </w:r>
      <w:r w:rsidR="001852A0" w:rsidRPr="00E07A26">
        <w:rPr>
          <w:color w:val="auto"/>
        </w:rPr>
        <w:t xml:space="preserve">, COV non-mentanici, </w:t>
      </w:r>
      <w:r w:rsidRPr="00E07A26">
        <w:rPr>
          <w:color w:val="auto"/>
        </w:rPr>
        <w:t>CO, CO</w:t>
      </w:r>
      <w:r w:rsidRPr="00E07A26">
        <w:rPr>
          <w:color w:val="auto"/>
          <w:vertAlign w:val="subscript"/>
        </w:rPr>
        <w:t>2</w:t>
      </w:r>
      <w:r w:rsidRPr="00E07A26">
        <w:rPr>
          <w:color w:val="auto"/>
        </w:rPr>
        <w:t>, SO</w:t>
      </w:r>
      <w:r w:rsidRPr="00E07A26">
        <w:rPr>
          <w:color w:val="auto"/>
          <w:vertAlign w:val="subscript"/>
        </w:rPr>
        <w:t>2</w:t>
      </w:r>
      <w:r w:rsidRPr="00E07A26">
        <w:rPr>
          <w:color w:val="auto"/>
        </w:rPr>
        <w:t xml:space="preserve"> și NO</w:t>
      </w:r>
      <w:r w:rsidRPr="00E07A26">
        <w:rPr>
          <w:color w:val="auto"/>
          <w:vertAlign w:val="subscript"/>
        </w:rPr>
        <w:t>X</w:t>
      </w:r>
      <w:r w:rsidRPr="00E07A26">
        <w:rPr>
          <w:color w:val="auto"/>
        </w:rPr>
        <w:t>);</w:t>
      </w:r>
    </w:p>
    <w:p w14:paraId="7D422144" w14:textId="1801998C" w:rsidR="00AB3889" w:rsidRPr="00E07A26" w:rsidRDefault="00AB3889" w:rsidP="002E02A9">
      <w:pPr>
        <w:numPr>
          <w:ilvl w:val="1"/>
          <w:numId w:val="39"/>
        </w:numPr>
        <w:contextualSpacing/>
        <w:rPr>
          <w:color w:val="auto"/>
        </w:rPr>
      </w:pPr>
      <w:r w:rsidRPr="00E07A26">
        <w:rPr>
          <w:color w:val="auto"/>
        </w:rPr>
        <w:t>Având în vedere compoziția gazului natural din zăcămintele Ana și Doina ce urmează a fi tratat (peste 99,5% CH4, 0,05% - 0,19% CO2, 0,04 – 0,12% N2 și lipsa H2S), în perioada de operare PP va contribui la îmbunătățirea calității generale a aerului prin reducerea emisiilor generate de sectorul energetic. Arderea gazului natural generează dioxid de carbon, oxizi de azot și oxizi de sulf, însă în cantități (concentrații) semnificativ mai mici decât cele generate de arderea cărbunelui sau a petrolului (50% dioxid de carbon, 33% oxizi de azot, respectiv 1% oxizi de sulf din cantitățile din aceiași compuși, rezultați în urma arderii cărbunelui).</w:t>
      </w:r>
    </w:p>
    <w:p w14:paraId="7DFA9ABF" w14:textId="4DBCC635" w:rsidR="00EA5A2C" w:rsidRPr="00E07A26" w:rsidRDefault="00EA5A2C" w:rsidP="00B15972">
      <w:pPr>
        <w:pStyle w:val="Heading3"/>
        <w:rPr>
          <w:color w:val="auto"/>
        </w:rPr>
      </w:pPr>
      <w:bookmarkStart w:id="117" w:name="_Toc499711004"/>
      <w:r w:rsidRPr="00E07A26">
        <w:rPr>
          <w:color w:val="auto"/>
        </w:rPr>
        <w:t>Măsuri de diminuare a impactului</w:t>
      </w:r>
      <w:r w:rsidR="00A856E9" w:rsidRPr="00E07A26">
        <w:rPr>
          <w:color w:val="auto"/>
        </w:rPr>
        <w:t xml:space="preserve"> potențial</w:t>
      </w:r>
      <w:r w:rsidRPr="00E07A26">
        <w:rPr>
          <w:color w:val="auto"/>
        </w:rPr>
        <w:t>:</w:t>
      </w:r>
      <w:bookmarkEnd w:id="117"/>
      <w:r w:rsidRPr="00E07A26">
        <w:rPr>
          <w:color w:val="auto"/>
        </w:rPr>
        <w:t xml:space="preserve"> </w:t>
      </w:r>
    </w:p>
    <w:p w14:paraId="120F9783" w14:textId="77777777" w:rsidR="00105FCE" w:rsidRPr="00E07A26" w:rsidRDefault="00105FCE" w:rsidP="00236047">
      <w:pPr>
        <w:rPr>
          <w:color w:val="auto"/>
        </w:rPr>
      </w:pPr>
      <w:r w:rsidRPr="00E07A26">
        <w:rPr>
          <w:color w:val="auto"/>
        </w:rPr>
        <w:t>În vederea protecției calității aerului în perioada de construcție, operare și dezafectare a Stației au fost propuse următoarele măsuri:</w:t>
      </w:r>
    </w:p>
    <w:p w14:paraId="7B343575" w14:textId="77777777" w:rsidR="00105FCE" w:rsidRPr="00E07A26" w:rsidRDefault="00105FCE"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Întreținerea corespunzătoare a mașinilor și utilajelor</w:t>
      </w:r>
      <w:r w:rsidRPr="00E07A26">
        <w:rPr>
          <w:color w:val="auto"/>
        </w:rPr>
        <w:t xml:space="preserve"> şi restricționarea funcționării în gol  a acestora</w:t>
      </w:r>
      <w:r w:rsidRPr="00E07A26">
        <w:rPr>
          <w:rFonts w:asciiTheme="minorHAnsi" w:hAnsiTheme="minorHAnsi" w:cs="Arial"/>
          <w:color w:val="auto"/>
        </w:rPr>
        <w:t>;</w:t>
      </w:r>
    </w:p>
    <w:p w14:paraId="170D64D1" w14:textId="77777777" w:rsidR="009E203C" w:rsidRPr="00E07A26" w:rsidRDefault="00105FCE" w:rsidP="009E203C">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Respectarea traseelor pentru vehiculele care transportă materiale ce pot constitui surse de emisii de particule în atmosferă; transportul materialelor se va realiza prin acoperirea vehiculelor cu prelate;</w:t>
      </w:r>
    </w:p>
    <w:p w14:paraId="4EC79F80" w14:textId="0F179720" w:rsidR="001F3EA8" w:rsidRPr="00E07A26" w:rsidRDefault="009E203C" w:rsidP="009E203C">
      <w:pPr>
        <w:pStyle w:val="BodyText"/>
        <w:keepLines w:val="0"/>
        <w:numPr>
          <w:ilvl w:val="0"/>
          <w:numId w:val="6"/>
        </w:numPr>
        <w:spacing w:after="0"/>
        <w:ind w:left="993" w:hanging="284"/>
        <w:rPr>
          <w:rFonts w:asciiTheme="minorHAnsi" w:hAnsiTheme="minorHAnsi" w:cs="Arial"/>
          <w:color w:val="auto"/>
        </w:rPr>
      </w:pPr>
      <w:r w:rsidRPr="00E07A26">
        <w:rPr>
          <w:color w:val="auto"/>
        </w:rPr>
        <w:t>Impunerea unor limite de viteză pentru reducerea nivelului de praf generat din deplasarea vehiculelor:5-15 km/h în perioada de construire, respectiv 30 km/h în perioada de operare;</w:t>
      </w:r>
      <w:r w:rsidR="001F3EA8" w:rsidRPr="00E07A26">
        <w:rPr>
          <w:color w:val="auto"/>
        </w:rPr>
        <w:t>;</w:t>
      </w:r>
    </w:p>
    <w:p w14:paraId="5B3EC245" w14:textId="300E696E" w:rsidR="001F3EA8" w:rsidRPr="00E07A26" w:rsidRDefault="001F3EA8" w:rsidP="00B27183">
      <w:pPr>
        <w:pStyle w:val="BodyText"/>
        <w:keepLines w:val="0"/>
        <w:numPr>
          <w:ilvl w:val="0"/>
          <w:numId w:val="6"/>
        </w:numPr>
        <w:spacing w:after="0"/>
        <w:ind w:left="993" w:hanging="284"/>
        <w:rPr>
          <w:rFonts w:asciiTheme="minorHAnsi" w:hAnsiTheme="minorHAnsi" w:cs="Arial"/>
          <w:color w:val="auto"/>
        </w:rPr>
      </w:pPr>
      <w:r w:rsidRPr="00E07A26">
        <w:rPr>
          <w:color w:val="auto"/>
        </w:rPr>
        <w:t>Echiparea cu instalații de monitorizare a surselor staționare de poluare a aerului emisiilor în aer care să conducă la respectarea valorilor prevăzute de legislația în vigoare privind calitatea aerului</w:t>
      </w:r>
      <w:r w:rsidR="00180B4F" w:rsidRPr="00E07A26">
        <w:rPr>
          <w:color w:val="auto"/>
        </w:rPr>
        <w:t>;</w:t>
      </w:r>
    </w:p>
    <w:p w14:paraId="11AFC9EE" w14:textId="77777777" w:rsidR="00105FCE" w:rsidRPr="00E07A26" w:rsidRDefault="00105FCE"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lastRenderedPageBreak/>
        <w:t>Echiparea cu dotări moderne și utilizarea de mijloace de construcție performante, cu realizarea de inspecții tehnice periodice ale acestora;</w:t>
      </w:r>
      <w:r w:rsidR="001F3EA8" w:rsidRPr="00E07A26">
        <w:rPr>
          <w:rFonts w:asciiTheme="minorHAnsi" w:hAnsiTheme="minorHAnsi" w:cs="Arial"/>
          <w:color w:val="auto"/>
        </w:rPr>
        <w:t xml:space="preserve"> </w:t>
      </w:r>
    </w:p>
    <w:p w14:paraId="2F067677" w14:textId="4588C294" w:rsidR="00180B4F" w:rsidRPr="00E07A26" w:rsidRDefault="00180B4F"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Echiparea cu instalații de monitorizare a surselor staționare de poluare a aerului emisiilor în aer care să conducă la respectarea valorilor prevăzute de legislația în vigoare privind calitatea aerului;</w:t>
      </w:r>
    </w:p>
    <w:p w14:paraId="1FE2626A" w14:textId="5B38D9C0" w:rsidR="00105FCE" w:rsidRPr="00E07A26" w:rsidRDefault="00105FCE"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Alimentarea cu carburanți a utilajelor și echipamentelor se va face doar pe amplasamentul special amenajat din cadrul organizării de șantier;</w:t>
      </w:r>
    </w:p>
    <w:p w14:paraId="4AE643C4" w14:textId="77777777" w:rsidR="00105FCE" w:rsidRPr="00E07A26" w:rsidRDefault="00105FCE"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 xml:space="preserve">Minimizarea emisiilor de praf şi pulberi în suspensie rezultate din lucrările de amenajare a terenului (săpare, compactare, încărcare-descărcare) prin aplicarea de tehnologii care să conducă la respectarea prevederilor STAS 12574-87 </w:t>
      </w:r>
      <w:r w:rsidRPr="00E07A26">
        <w:rPr>
          <w:rFonts w:asciiTheme="minorHAnsi" w:hAnsiTheme="minorHAnsi" w:cs="Arial"/>
          <w:i/>
          <w:color w:val="auto"/>
        </w:rPr>
        <w:t>Aer din zonele protejate</w:t>
      </w:r>
      <w:r w:rsidRPr="00E07A26">
        <w:rPr>
          <w:rFonts w:asciiTheme="minorHAnsi" w:hAnsiTheme="minorHAnsi" w:cs="Arial"/>
          <w:color w:val="auto"/>
        </w:rPr>
        <w:t xml:space="preserve">. </w:t>
      </w:r>
      <w:r w:rsidRPr="00E07A26">
        <w:rPr>
          <w:rFonts w:asciiTheme="minorHAnsi" w:hAnsiTheme="minorHAnsi" w:cs="Arial"/>
          <w:i/>
          <w:color w:val="auto"/>
        </w:rPr>
        <w:t>Condiții de calitate</w:t>
      </w:r>
      <w:r w:rsidRPr="00E07A26">
        <w:rPr>
          <w:rFonts w:asciiTheme="minorHAnsi" w:hAnsiTheme="minorHAnsi" w:cs="Arial"/>
          <w:color w:val="auto"/>
        </w:rPr>
        <w:t>.</w:t>
      </w:r>
    </w:p>
    <w:p w14:paraId="079E78DF" w14:textId="77777777" w:rsidR="00105FCE" w:rsidRPr="00E07A26" w:rsidRDefault="00105FCE" w:rsidP="00105FCE">
      <w:pPr>
        <w:pStyle w:val="BodyText"/>
        <w:ind w:left="708"/>
        <w:rPr>
          <w:rFonts w:asciiTheme="minorHAnsi" w:hAnsiTheme="minorHAnsi" w:cs="Arial"/>
          <w:color w:val="auto"/>
        </w:rPr>
      </w:pPr>
      <w:r w:rsidRPr="00E07A26">
        <w:rPr>
          <w:rFonts w:asciiTheme="minorHAnsi" w:hAnsiTheme="minorHAnsi" w:cs="Arial"/>
          <w:color w:val="auto"/>
        </w:rPr>
        <w:t xml:space="preserve">În vederea protecției calității aerului în perioada de operare se recomandă respectarea valorilor ce vor fi prevăzute în actele de </w:t>
      </w:r>
      <w:r w:rsidR="001F3EA8" w:rsidRPr="00E07A26">
        <w:rPr>
          <w:rFonts w:asciiTheme="minorHAnsi" w:hAnsiTheme="minorHAnsi" w:cs="Arial"/>
          <w:color w:val="auto"/>
        </w:rPr>
        <w:t>reglementare</w:t>
      </w:r>
      <w:r w:rsidRPr="00E07A26">
        <w:rPr>
          <w:rFonts w:asciiTheme="minorHAnsi" w:hAnsiTheme="minorHAnsi" w:cs="Arial"/>
          <w:color w:val="auto"/>
        </w:rPr>
        <w:t xml:space="preserve"> ce vor fi obținute în următoarele etape de reglementare și efectuarea în condiții de siguranță a lucrărilor de întreținere a acestora. </w:t>
      </w:r>
    </w:p>
    <w:p w14:paraId="0A489658" w14:textId="7EFE3491" w:rsidR="00DF2E9C" w:rsidRPr="00E07A26" w:rsidRDefault="00DF2E9C" w:rsidP="00315CD0">
      <w:pPr>
        <w:pStyle w:val="Heading2"/>
        <w:rPr>
          <w:color w:val="auto"/>
        </w:rPr>
      </w:pPr>
      <w:bookmarkStart w:id="118" w:name="_Toc499711005"/>
      <w:r w:rsidRPr="00E07A26">
        <w:rPr>
          <w:color w:val="auto"/>
        </w:rPr>
        <w:t>Schimbări climatice</w:t>
      </w:r>
      <w:bookmarkEnd w:id="118"/>
    </w:p>
    <w:p w14:paraId="6EE8DB01" w14:textId="77777777" w:rsidR="00D31DF1" w:rsidRPr="00E07A26" w:rsidRDefault="00D31DF1" w:rsidP="00D31DF1">
      <w:pPr>
        <w:rPr>
          <w:color w:val="auto"/>
        </w:rPr>
      </w:pPr>
      <w:r w:rsidRPr="00E07A26">
        <w:rPr>
          <w:color w:val="auto"/>
        </w:rPr>
        <w:t>Conform Enciclopediei geografice a României, clima județului Constanța este temperat – continentală, iar în zona litorală prezintă o influență marină. Climatul temperat – continental se caracterizează prin veri călduroase și sărace în precipitații și prin ierni nu prea reci, punctate uneori cu viscole puternice, iar climatul maritim este caracterizat prin veri a căror căldură este atenuată de briza mării și ierni blânde, marcate de vânturi puternice și umede ce bat dinspre mare.</w:t>
      </w:r>
    </w:p>
    <w:p w14:paraId="7626B257" w14:textId="77777777" w:rsidR="00D31DF1" w:rsidRPr="00E07A26" w:rsidRDefault="00D31DF1" w:rsidP="00D31DF1">
      <w:pPr>
        <w:rPr>
          <w:color w:val="auto"/>
        </w:rPr>
      </w:pPr>
      <w:r w:rsidRPr="00E07A26">
        <w:rPr>
          <w:color w:val="auto"/>
        </w:rPr>
        <w:t>Temperatura medie anuală variază între 10 °C în nordul și centrul județului și peste 11 °C în sudul județului. Mediile lunii cele mai calde (iulie) variază între 21 °C și 23 °C, iar mediile lunii cele mai reci (ianuarie) variază între 0,2 °C și -1,3 °C. Temperatura maximă absolută înregistrată a fost de 43 °C în data de 31.07.1985, la Cernavodă, iar temperatura minimă înregistrată a fost de -33,1 °C în data de 25.01.1942 la Basarabi. Numărul mediu anual al zilelor de îngheț este mai mic pe litoral (73 de zile) și mai mare în interior (100 de zile).</w:t>
      </w:r>
    </w:p>
    <w:p w14:paraId="79338B65" w14:textId="1F06DE4C" w:rsidR="00DF2E9C" w:rsidRPr="00E07A26" w:rsidRDefault="00D31DF1" w:rsidP="00D31DF1">
      <w:pPr>
        <w:rPr>
          <w:color w:val="auto"/>
        </w:rPr>
      </w:pPr>
      <w:r w:rsidRPr="00E07A26">
        <w:rPr>
          <w:color w:val="auto"/>
        </w:rPr>
        <w:t>Regimul de precipitații atmosferice este caracterizat de medii anuale ce variază între 400 mm și 500 mm, de medii lunare de cca. 60 mm (în luna iunie – cea mai ploioasă) și de cca. 25 mm (în luna februarie – cea mai secetoasă).</w:t>
      </w:r>
    </w:p>
    <w:p w14:paraId="6412828A" w14:textId="77777777" w:rsidR="00F5757A" w:rsidRPr="00E07A26" w:rsidRDefault="00F5757A" w:rsidP="00F5757A">
      <w:pPr>
        <w:rPr>
          <w:color w:val="auto"/>
        </w:rPr>
      </w:pPr>
      <w:r w:rsidRPr="00E07A26">
        <w:rPr>
          <w:color w:val="auto"/>
        </w:rPr>
        <w:t>Vânturile prezintă frecvențe și viteze care se diferențiază în funcție de relief. Frecvențele medii anuale înregistrate indică predominarea vânturilor dinspre NV (21%), NE (19,5 %) și SE (17,2 %) în Cernavodă, dinspre N (21,5 %), V (12,7 %) și NE (11,7 %) în Constanța și dinspre NE (17,3 %), NV (15,6 %) și N (13,7 %) în Mangalia. Vitezele medii anuale sunt mai mari pe litoral (peste 4 m/s) și mai mici în interior (sub 3,6 m/s). Vara, pe litoral se dezvoltă circulația termică locală sub forma brizei de mare, în timpul zilei, și sub forma brizei de uscat, în timpul nopții ce se resimte până la o distanță de 10 – 15 km în interiorul uscatului.</w:t>
      </w:r>
    </w:p>
    <w:p w14:paraId="3526CE1C" w14:textId="77777777" w:rsidR="00F5757A" w:rsidRPr="00E07A26" w:rsidRDefault="00F5757A" w:rsidP="00F5757A">
      <w:pPr>
        <w:rPr>
          <w:color w:val="auto"/>
        </w:rPr>
      </w:pPr>
      <w:r w:rsidRPr="00E07A26">
        <w:rPr>
          <w:color w:val="auto"/>
        </w:rPr>
        <w:t>Schimbările climatice sunt influențate  de industrie, agricultură, schimbarea modului de utilizare a terenurilor, transporturi și de alte gaze industriale cu durată mare de viață precum hidrofluorocarburile (HFCs).</w:t>
      </w:r>
    </w:p>
    <w:p w14:paraId="2CBDEA2E" w14:textId="77777777" w:rsidR="00F5757A" w:rsidRPr="00E07A26" w:rsidRDefault="00F5757A" w:rsidP="00F5757A">
      <w:pPr>
        <w:rPr>
          <w:color w:val="auto"/>
        </w:rPr>
      </w:pPr>
      <w:r w:rsidRPr="00E07A26">
        <w:rPr>
          <w:color w:val="auto"/>
        </w:rPr>
        <w:t>Prin Protocolul de la Kyoto privind schimbările climatice au fost stabilite șase gaze cu efect de seră: dioxidul de carbon (CO</w:t>
      </w:r>
      <w:r w:rsidRPr="00E07A26">
        <w:rPr>
          <w:color w:val="auto"/>
          <w:vertAlign w:val="subscript"/>
        </w:rPr>
        <w:t>2</w:t>
      </w:r>
      <w:r w:rsidRPr="00E07A26">
        <w:rPr>
          <w:color w:val="auto"/>
        </w:rPr>
        <w:t>), metanul (CH</w:t>
      </w:r>
      <w:r w:rsidRPr="00E07A26">
        <w:rPr>
          <w:color w:val="auto"/>
          <w:vertAlign w:val="subscript"/>
        </w:rPr>
        <w:t>4</w:t>
      </w:r>
      <w:r w:rsidRPr="00E07A26">
        <w:rPr>
          <w:color w:val="auto"/>
        </w:rPr>
        <w:t>), protoxidul de azot (N</w:t>
      </w:r>
      <w:r w:rsidRPr="00E07A26">
        <w:rPr>
          <w:color w:val="auto"/>
          <w:vertAlign w:val="subscript"/>
        </w:rPr>
        <w:t>2</w:t>
      </w:r>
      <w:r w:rsidRPr="00E07A26">
        <w:rPr>
          <w:color w:val="auto"/>
        </w:rPr>
        <w:t>O), hidrofluorocarburile (HFCs), perfluorcarburile (PFCs) și hexafluorura de sulf (SF</w:t>
      </w:r>
      <w:r w:rsidRPr="00E07A26">
        <w:rPr>
          <w:color w:val="auto"/>
          <w:vertAlign w:val="subscript"/>
        </w:rPr>
        <w:t>6</w:t>
      </w:r>
      <w:r w:rsidRPr="00E07A26">
        <w:rPr>
          <w:color w:val="auto"/>
        </w:rPr>
        <w:t>).</w:t>
      </w:r>
    </w:p>
    <w:p w14:paraId="0CCDB0AB" w14:textId="77777777" w:rsidR="00F5757A" w:rsidRPr="00E07A26" w:rsidRDefault="00F5757A" w:rsidP="00F5757A">
      <w:pPr>
        <w:ind w:left="705"/>
        <w:rPr>
          <w:color w:val="auto"/>
        </w:rPr>
      </w:pPr>
      <w:r w:rsidRPr="00E07A26">
        <w:rPr>
          <w:color w:val="auto"/>
        </w:rPr>
        <w:lastRenderedPageBreak/>
        <w:t>Zona PP este caracterizată de un climat temperat – continental cu influențe marine. Climatul temperat – continental se caracterizează prin veri călduroase și sărace în precipitații și prin ierni nu prea reci, punctate uneori cu viscole puternice, iar climatul maritim este caracterizat prin veri a căror căldură este atenuată de briza mării și ierni blânde, marcate de vânturi puternice și umede ce bat dinspre mare.</w:t>
      </w:r>
    </w:p>
    <w:p w14:paraId="49FF4E50" w14:textId="77777777" w:rsidR="00F5757A" w:rsidRPr="00E07A26" w:rsidRDefault="00F5757A" w:rsidP="00F5757A">
      <w:pPr>
        <w:rPr>
          <w:color w:val="auto"/>
        </w:rPr>
      </w:pPr>
      <w:r w:rsidRPr="00E07A26">
        <w:rPr>
          <w:color w:val="auto"/>
        </w:rPr>
        <w:t>Temperatura medie anuală se situează în jurul valorii de 11 °C. Mediile lunii cele mai calde (iulie) variază între 21 °C și 23 °C, iar mediile lunii cele mai reci (ianuarie) variază între 0,2 °C și -1,3 °C. Regimul de precipitații atmosferice este caracterizat de medii anuale ce variază între 400 mm și 500 mm.</w:t>
      </w:r>
    </w:p>
    <w:p w14:paraId="626C23C2" w14:textId="77777777" w:rsidR="00F5757A" w:rsidRPr="00E07A26" w:rsidRDefault="00F5757A" w:rsidP="00F5757A">
      <w:pPr>
        <w:ind w:left="705"/>
        <w:rPr>
          <w:color w:val="auto"/>
        </w:rPr>
      </w:pPr>
      <w:r w:rsidRPr="00E07A26">
        <w:rPr>
          <w:color w:val="auto"/>
        </w:rPr>
        <w:t>În zona PP predomină vânturile dinspre N (cu o frecvență medie anuală de 21,5 %), V (cu o frecvență medie anuală de 12,7 %) și dinspre NE (cu o frecvență medie anuală de 11,7 %). Viteza medie anuală este de aproximativ 4 m/s.</w:t>
      </w:r>
    </w:p>
    <w:p w14:paraId="658ACBC5" w14:textId="4630E8F2" w:rsidR="00F5757A" w:rsidRPr="00E07A26" w:rsidRDefault="00B91BC1" w:rsidP="00174C02">
      <w:pPr>
        <w:pStyle w:val="Heading2"/>
        <w:rPr>
          <w:color w:val="auto"/>
        </w:rPr>
      </w:pPr>
      <w:bookmarkStart w:id="119" w:name="_Toc499711006"/>
      <w:r w:rsidRPr="00E07A26">
        <w:rPr>
          <w:color w:val="auto"/>
        </w:rPr>
        <w:t>Impactul prognoz</w:t>
      </w:r>
      <w:r w:rsidR="00174C02" w:rsidRPr="00E07A26">
        <w:rPr>
          <w:color w:val="auto"/>
        </w:rPr>
        <w:t>at în perioada de cons</w:t>
      </w:r>
      <w:r w:rsidRPr="00E07A26">
        <w:rPr>
          <w:color w:val="auto"/>
        </w:rPr>
        <w:t>trucție</w:t>
      </w:r>
      <w:bookmarkEnd w:id="119"/>
    </w:p>
    <w:p w14:paraId="77549ED3" w14:textId="3ADD8653" w:rsidR="00B91BC1" w:rsidRPr="00E07A26" w:rsidRDefault="00284E2A" w:rsidP="00D31DF1">
      <w:pPr>
        <w:rPr>
          <w:color w:val="auto"/>
        </w:rPr>
      </w:pPr>
      <w:r w:rsidRPr="00E07A26">
        <w:rPr>
          <w:color w:val="auto"/>
        </w:rPr>
        <w:t>Din arderea combustibililor utilizați pentru t</w:t>
      </w:r>
      <w:r w:rsidR="00937768" w:rsidRPr="00E07A26">
        <w:rPr>
          <w:color w:val="auto"/>
        </w:rPr>
        <w:t>ransportul materialelor pe amplasament în cadrul organizării de șantier</w:t>
      </w:r>
      <w:r w:rsidRPr="00E07A26">
        <w:rPr>
          <w:color w:val="auto"/>
        </w:rPr>
        <w:t xml:space="preserve"> vor rezula emisii de CO</w:t>
      </w:r>
      <w:r w:rsidRPr="00E07A26">
        <w:rPr>
          <w:color w:val="auto"/>
          <w:vertAlign w:val="subscript"/>
        </w:rPr>
        <w:t>2</w:t>
      </w:r>
      <w:r w:rsidRPr="00E07A26">
        <w:rPr>
          <w:color w:val="auto"/>
        </w:rPr>
        <w:t>, gaz cu efect de seră.</w:t>
      </w:r>
      <w:r w:rsidR="00937768" w:rsidRPr="00E07A26">
        <w:rPr>
          <w:color w:val="auto"/>
        </w:rPr>
        <w:t xml:space="preserve"> </w:t>
      </w:r>
    </w:p>
    <w:p w14:paraId="13E3E063" w14:textId="47F67A63" w:rsidR="00B91BC1" w:rsidRPr="00E07A26" w:rsidRDefault="00B91BC1" w:rsidP="00174C02">
      <w:pPr>
        <w:pStyle w:val="Heading2"/>
        <w:rPr>
          <w:color w:val="auto"/>
        </w:rPr>
      </w:pPr>
      <w:bookmarkStart w:id="120" w:name="_Toc499711007"/>
      <w:r w:rsidRPr="00E07A26">
        <w:rPr>
          <w:color w:val="auto"/>
        </w:rPr>
        <w:t>Impactul prognozat în perioada de operare</w:t>
      </w:r>
      <w:bookmarkEnd w:id="120"/>
    </w:p>
    <w:p w14:paraId="55C20626" w14:textId="7E9588C7" w:rsidR="00B91BC1" w:rsidRPr="00E07A26" w:rsidRDefault="00174C02" w:rsidP="00A218DF">
      <w:pPr>
        <w:pStyle w:val="ListParagraph"/>
        <w:numPr>
          <w:ilvl w:val="0"/>
          <w:numId w:val="65"/>
        </w:numPr>
        <w:ind w:left="1080"/>
        <w:rPr>
          <w:color w:val="auto"/>
        </w:rPr>
      </w:pPr>
      <w:r w:rsidRPr="00E07A26">
        <w:rPr>
          <w:color w:val="auto"/>
        </w:rPr>
        <w:t>În condițiile unei operări corespunzătoare, implementarea PP poate conduce indirect la reducerea emisiilor potențiale de gaze cu efect de seră, având în vedere ca arderea gazului natural produce cu până la 50% mai puțin CO</w:t>
      </w:r>
      <w:r w:rsidRPr="00E07A26">
        <w:rPr>
          <w:color w:val="auto"/>
          <w:vertAlign w:val="subscript"/>
        </w:rPr>
        <w:t>2</w:t>
      </w:r>
      <w:r w:rsidRPr="00E07A26">
        <w:rPr>
          <w:color w:val="auto"/>
        </w:rPr>
        <w:t>, comparativ cu alți combustibili fosili (cărbune, petrol);</w:t>
      </w:r>
    </w:p>
    <w:p w14:paraId="68F3A34F" w14:textId="40902F1D" w:rsidR="00174C02" w:rsidRPr="00E07A26" w:rsidRDefault="002F2FA3" w:rsidP="00A218DF">
      <w:pPr>
        <w:pStyle w:val="ListParagraph"/>
        <w:numPr>
          <w:ilvl w:val="0"/>
          <w:numId w:val="65"/>
        </w:numPr>
        <w:ind w:left="1080"/>
        <w:rPr>
          <w:color w:val="auto"/>
        </w:rPr>
      </w:pPr>
      <w:r w:rsidRPr="00E07A26">
        <w:rPr>
          <w:color w:val="auto"/>
        </w:rPr>
        <w:t>P</w:t>
      </w:r>
      <w:r w:rsidR="00174C02" w:rsidRPr="00E07A26">
        <w:rPr>
          <w:color w:val="auto"/>
        </w:rPr>
        <w:t>e amplasamentul PP vor funcționa turbine, compresoare și generatoare electrice alimentate cu gaze naturale, din arderea gazelor naturale vor rezulta emisii  de CO</w:t>
      </w:r>
      <w:r w:rsidR="00174C02" w:rsidRPr="00E07A26">
        <w:rPr>
          <w:color w:val="auto"/>
          <w:vertAlign w:val="subscript"/>
        </w:rPr>
        <w:t>2</w:t>
      </w:r>
      <w:r w:rsidR="00174C02" w:rsidRPr="00E07A26">
        <w:rPr>
          <w:color w:val="auto"/>
        </w:rPr>
        <w:t>, gaz cu efect de seră.</w:t>
      </w:r>
    </w:p>
    <w:p w14:paraId="766C3C4E" w14:textId="0899BB80" w:rsidR="007F45DC" w:rsidRPr="00E07A26" w:rsidRDefault="00E232BF" w:rsidP="00E232BF">
      <w:pPr>
        <w:pStyle w:val="Heading2"/>
        <w:rPr>
          <w:color w:val="auto"/>
        </w:rPr>
      </w:pPr>
      <w:bookmarkStart w:id="121" w:name="_Toc499711008"/>
      <w:r w:rsidRPr="00E07A26">
        <w:rPr>
          <w:color w:val="auto"/>
        </w:rPr>
        <w:t>Măsuri de reducere a impactului</w:t>
      </w:r>
      <w:bookmarkEnd w:id="121"/>
    </w:p>
    <w:p w14:paraId="0CBAD27A" w14:textId="3277E7AE" w:rsidR="00E232BF" w:rsidRPr="00E07A26" w:rsidRDefault="00E232BF" w:rsidP="00A218DF">
      <w:pPr>
        <w:pStyle w:val="ListParagraph"/>
        <w:numPr>
          <w:ilvl w:val="0"/>
          <w:numId w:val="64"/>
        </w:numPr>
        <w:ind w:left="990" w:hanging="270"/>
        <w:rPr>
          <w:color w:val="auto"/>
        </w:rPr>
      </w:pPr>
      <w:r w:rsidRPr="00E07A26">
        <w:rPr>
          <w:color w:val="auto"/>
        </w:rPr>
        <w:t>Întreţinerea corespunzătoare a maşinilor şi utilajelor şi restricţionarea funcţionării în gol  a acestora atât în perioada de construcție cât și în cea de operare/dezafectare a PP;</w:t>
      </w:r>
    </w:p>
    <w:p w14:paraId="09E7C776" w14:textId="2C6DC5C3" w:rsidR="00DF0351" w:rsidRPr="00E07A26" w:rsidRDefault="00DF0351" w:rsidP="00315CD0">
      <w:pPr>
        <w:pStyle w:val="Heading2"/>
        <w:rPr>
          <w:color w:val="auto"/>
        </w:rPr>
      </w:pPr>
      <w:bookmarkStart w:id="122" w:name="_Toc499711009"/>
      <w:r w:rsidRPr="00E07A26">
        <w:rPr>
          <w:color w:val="auto"/>
        </w:rPr>
        <w:t xml:space="preserve">Impactul </w:t>
      </w:r>
      <w:r w:rsidR="00A856E9" w:rsidRPr="00E07A26">
        <w:rPr>
          <w:color w:val="auto"/>
        </w:rPr>
        <w:t xml:space="preserve">potențial </w:t>
      </w:r>
      <w:r w:rsidRPr="00E07A26">
        <w:rPr>
          <w:color w:val="auto"/>
        </w:rPr>
        <w:t>asupra solului</w:t>
      </w:r>
      <w:bookmarkEnd w:id="122"/>
    </w:p>
    <w:p w14:paraId="1BDBACE5" w14:textId="77777777" w:rsidR="00B62A66" w:rsidRPr="00E07A26" w:rsidRDefault="00B62A66" w:rsidP="00B62A66">
      <w:pPr>
        <w:pStyle w:val="Heading3"/>
        <w:rPr>
          <w:color w:val="auto"/>
        </w:rPr>
      </w:pPr>
      <w:bookmarkStart w:id="123" w:name="_Toc499711010"/>
      <w:r w:rsidRPr="00E07A26">
        <w:rPr>
          <w:color w:val="auto"/>
        </w:rPr>
        <w:t>Date generale</w:t>
      </w:r>
      <w:bookmarkEnd w:id="123"/>
    </w:p>
    <w:p w14:paraId="55849B6A" w14:textId="77777777" w:rsidR="00214BA8" w:rsidRPr="00E07A26" w:rsidRDefault="00214BA8" w:rsidP="0062776A">
      <w:pPr>
        <w:rPr>
          <w:color w:val="auto"/>
        </w:rPr>
      </w:pPr>
      <w:r w:rsidRPr="00E07A26">
        <w:rPr>
          <w:color w:val="auto"/>
        </w:rPr>
        <w:t>În județul Constanța c</w:t>
      </w:r>
      <w:r w:rsidR="0062776A" w:rsidRPr="00E07A26">
        <w:rPr>
          <w:color w:val="auto"/>
        </w:rPr>
        <w:t xml:space="preserve">lima, relieful de podiș și depozitele de loess au determinat predominarea cernoziomurilor carbonatice și cernoziomurilor, cărora li se alătură, în V, solurile bălane, iar în E, înspre Marea Neagră, cernoziomurile cambice. </w:t>
      </w:r>
    </w:p>
    <w:p w14:paraId="5B4B239F" w14:textId="77777777" w:rsidR="0062776A" w:rsidRPr="00E07A26" w:rsidRDefault="0062776A" w:rsidP="0062776A">
      <w:pPr>
        <w:rPr>
          <w:color w:val="auto"/>
        </w:rPr>
      </w:pPr>
      <w:r w:rsidRPr="00E07A26">
        <w:rPr>
          <w:color w:val="auto"/>
        </w:rPr>
        <w:lastRenderedPageBreak/>
        <w:t>Aria de răspândire a solurilor bălane corespunde reliefului mai puternic și mai adânc fragmentat, iar cernoziomurile cambice, cu profil bine diferențiat, se întâlnesc pe suprafețele de pe culmea plană, cu pantă foarte mică. Cernoziomurile carbonatice și cernoziomurile apar pe suprafețe de tranziție între cele mai sus menționate. În sud – vestul județului, sub actualele păduri, apar pe suprafețe mici, soluri cenușii și varietăți, sub vegetație arborescentă, ale cernoziomurilor sau solurilor bălane. Toate solurile s-au format pe loess și au textură mijlocie. Pe pante, îndeosebi în Podișul Olteniței, se asociază faze erodate ale solurilor și chiar erodisoluri. Local, pe calcare și șisturi verzi, se constată prezența rendzinelor și litosolurilor, soluri cu profil scurt. Soluri nisipoase apar de-a lungul litoralului (suprafețe mai mari pe insulele Chituc și Lupilor). Soluri aluviale apar pe lunca Dunării și pe văile afluente acesteia. Soluri salinizate diferit, mergând până la solonceacuri, apar îndeosebi de-a lungul litoralului în vecinătatea plajei, unde sunt de regulă nisipoase, precum și în lunci, unde textura lor este variată.</w:t>
      </w:r>
      <w:r w:rsidRPr="00E07A26">
        <w:rPr>
          <w:rStyle w:val="FootnoteReference"/>
          <w:color w:val="auto"/>
        </w:rPr>
        <w:footnoteReference w:id="6"/>
      </w:r>
    </w:p>
    <w:p w14:paraId="6CA27D1A" w14:textId="77777777" w:rsidR="0062776A" w:rsidRPr="00E07A26" w:rsidRDefault="0062776A" w:rsidP="0062776A">
      <w:pPr>
        <w:rPr>
          <w:color w:val="auto"/>
        </w:rPr>
      </w:pPr>
      <w:r w:rsidRPr="00E07A26">
        <w:rPr>
          <w:color w:val="auto"/>
        </w:rPr>
        <w:t>Conform informațiilor din “Raportul județean privind starea mediului, anul 2014“ emis de către A.P.M. Constanța, în evidența statistică a terenurilor este înregistrată o suprafață totală de 707.129 ha, din care o suprafață de 558.204 ha este reprezentată de terenuri agricole.</w:t>
      </w:r>
    </w:p>
    <w:p w14:paraId="30A62F54" w14:textId="77777777" w:rsidR="0062776A" w:rsidRPr="00E07A26" w:rsidRDefault="0062776A" w:rsidP="0062776A">
      <w:pPr>
        <w:rPr>
          <w:color w:val="auto"/>
        </w:rPr>
      </w:pPr>
      <w:r w:rsidRPr="00E07A26">
        <w:rPr>
          <w:color w:val="auto"/>
        </w:rPr>
        <w:t>În tabelul următor este prezentată repartizarea pe categorii de folosință a suprafeței de teren agricol, conform “Raportului județean privind starea mediului, anul 2014“ emis de către A.P.M. Constanța.</w:t>
      </w:r>
    </w:p>
    <w:p w14:paraId="72727E1B" w14:textId="6BD7AFB1" w:rsidR="0062776A" w:rsidRPr="00E07A26" w:rsidRDefault="0062776A" w:rsidP="0062776A">
      <w:pPr>
        <w:pStyle w:val="Caption"/>
        <w:keepNext/>
        <w:rPr>
          <w:color w:val="auto"/>
        </w:rPr>
      </w:pPr>
      <w:bookmarkStart w:id="124" w:name="_Toc428179019"/>
      <w:bookmarkStart w:id="125" w:name="_Toc475957024"/>
      <w:bookmarkStart w:id="126" w:name="_Toc499054331"/>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15</w:t>
      </w:r>
      <w:r w:rsidRPr="00E07A26">
        <w:rPr>
          <w:noProof/>
          <w:color w:val="auto"/>
        </w:rPr>
        <w:fldChar w:fldCharType="end"/>
      </w:r>
      <w:r w:rsidRPr="00E07A26">
        <w:rPr>
          <w:color w:val="auto"/>
        </w:rPr>
        <w:t xml:space="preserve"> </w:t>
      </w:r>
      <w:bookmarkEnd w:id="124"/>
      <w:r w:rsidRPr="00E07A26">
        <w:rPr>
          <w:color w:val="auto"/>
        </w:rPr>
        <w:t>- Repartizarea pe categorii de folosință a suprafeței de teren agricol din județul Constanța</w:t>
      </w:r>
      <w:bookmarkEnd w:id="125"/>
      <w:bookmarkEnd w:id="126"/>
      <w:r w:rsidRPr="00E07A26">
        <w:rPr>
          <w:color w:val="auto"/>
        </w:rPr>
        <w:t xml:space="preserve"> </w:t>
      </w:r>
    </w:p>
    <w:tbl>
      <w:tblPr>
        <w:tblStyle w:val="TableGrid"/>
        <w:tblW w:w="0" w:type="auto"/>
        <w:jc w:val="center"/>
        <w:tblLook w:val="04A0" w:firstRow="1" w:lastRow="0" w:firstColumn="1" w:lastColumn="0" w:noHBand="0" w:noVBand="1"/>
      </w:tblPr>
      <w:tblGrid>
        <w:gridCol w:w="473"/>
        <w:gridCol w:w="2357"/>
        <w:gridCol w:w="1701"/>
      </w:tblGrid>
      <w:tr w:rsidR="00E07A26" w:rsidRPr="00E07A26" w14:paraId="73904529" w14:textId="77777777" w:rsidTr="007B6A8C">
        <w:trPr>
          <w:tblHeader/>
          <w:jc w:val="center"/>
        </w:trPr>
        <w:tc>
          <w:tcPr>
            <w:tcW w:w="473" w:type="dxa"/>
            <w:shd w:val="clear" w:color="auto" w:fill="BFBFBF" w:themeFill="background1" w:themeFillShade="BF"/>
          </w:tcPr>
          <w:p w14:paraId="2D5CD4C9" w14:textId="77777777" w:rsidR="0062776A" w:rsidRPr="00E07A26" w:rsidRDefault="0062776A" w:rsidP="003A2C60">
            <w:pPr>
              <w:spacing w:before="0"/>
              <w:ind w:left="0"/>
              <w:contextualSpacing/>
              <w:rPr>
                <w:b/>
                <w:color w:val="auto"/>
                <w:sz w:val="20"/>
              </w:rPr>
            </w:pPr>
            <w:r w:rsidRPr="00E07A26">
              <w:rPr>
                <w:b/>
                <w:color w:val="auto"/>
                <w:sz w:val="20"/>
              </w:rPr>
              <w:t>Nr. crt</w:t>
            </w:r>
          </w:p>
        </w:tc>
        <w:tc>
          <w:tcPr>
            <w:tcW w:w="2357" w:type="dxa"/>
            <w:shd w:val="clear" w:color="auto" w:fill="BFBFBF" w:themeFill="background1" w:themeFillShade="BF"/>
          </w:tcPr>
          <w:p w14:paraId="5D5BE9FA" w14:textId="77777777" w:rsidR="0062776A" w:rsidRPr="00E07A26" w:rsidRDefault="0062776A" w:rsidP="003A2C60">
            <w:pPr>
              <w:spacing w:before="0"/>
              <w:ind w:left="0"/>
              <w:contextualSpacing/>
              <w:jc w:val="center"/>
              <w:rPr>
                <w:b/>
                <w:color w:val="auto"/>
                <w:sz w:val="20"/>
              </w:rPr>
            </w:pPr>
            <w:r w:rsidRPr="00E07A26">
              <w:rPr>
                <w:b/>
                <w:color w:val="auto"/>
                <w:sz w:val="20"/>
              </w:rPr>
              <w:t>Categoria de folosință</w:t>
            </w:r>
          </w:p>
        </w:tc>
        <w:tc>
          <w:tcPr>
            <w:tcW w:w="1701" w:type="dxa"/>
            <w:shd w:val="clear" w:color="auto" w:fill="BFBFBF" w:themeFill="background1" w:themeFillShade="BF"/>
          </w:tcPr>
          <w:p w14:paraId="2A2BF62F" w14:textId="77777777" w:rsidR="0062776A" w:rsidRPr="00E07A26" w:rsidRDefault="0062776A" w:rsidP="003A2C60">
            <w:pPr>
              <w:spacing w:before="0"/>
              <w:ind w:left="0"/>
              <w:contextualSpacing/>
              <w:jc w:val="center"/>
              <w:rPr>
                <w:b/>
                <w:color w:val="auto"/>
                <w:sz w:val="20"/>
              </w:rPr>
            </w:pPr>
            <w:r w:rsidRPr="00E07A26">
              <w:rPr>
                <w:b/>
                <w:color w:val="auto"/>
                <w:sz w:val="20"/>
              </w:rPr>
              <w:t>Suprafața ocupată (ha)</w:t>
            </w:r>
          </w:p>
        </w:tc>
      </w:tr>
      <w:tr w:rsidR="00E07A26" w:rsidRPr="00E07A26" w14:paraId="0D205E59" w14:textId="77777777" w:rsidTr="003A2C60">
        <w:trPr>
          <w:jc w:val="center"/>
        </w:trPr>
        <w:tc>
          <w:tcPr>
            <w:tcW w:w="473" w:type="dxa"/>
            <w:vAlign w:val="center"/>
          </w:tcPr>
          <w:p w14:paraId="00BA18CE" w14:textId="77777777" w:rsidR="0062776A" w:rsidRPr="00E07A26" w:rsidRDefault="0062776A" w:rsidP="003A2C60">
            <w:pPr>
              <w:spacing w:before="0"/>
              <w:ind w:left="0"/>
              <w:contextualSpacing/>
              <w:jc w:val="center"/>
              <w:rPr>
                <w:color w:val="auto"/>
                <w:sz w:val="20"/>
              </w:rPr>
            </w:pPr>
            <w:r w:rsidRPr="00E07A26">
              <w:rPr>
                <w:color w:val="auto"/>
                <w:sz w:val="20"/>
              </w:rPr>
              <w:t>1.</w:t>
            </w:r>
          </w:p>
        </w:tc>
        <w:tc>
          <w:tcPr>
            <w:tcW w:w="2357" w:type="dxa"/>
          </w:tcPr>
          <w:p w14:paraId="7E564151" w14:textId="77777777" w:rsidR="0062776A" w:rsidRPr="00E07A26" w:rsidRDefault="0062776A" w:rsidP="003A2C60">
            <w:pPr>
              <w:spacing w:before="0"/>
              <w:ind w:left="0"/>
              <w:contextualSpacing/>
              <w:rPr>
                <w:color w:val="auto"/>
                <w:sz w:val="20"/>
              </w:rPr>
            </w:pPr>
            <w:r w:rsidRPr="00E07A26">
              <w:rPr>
                <w:color w:val="auto"/>
                <w:sz w:val="20"/>
              </w:rPr>
              <w:t>Arabil</w:t>
            </w:r>
          </w:p>
        </w:tc>
        <w:tc>
          <w:tcPr>
            <w:tcW w:w="1701" w:type="dxa"/>
            <w:vAlign w:val="center"/>
          </w:tcPr>
          <w:p w14:paraId="4E14C041" w14:textId="77777777" w:rsidR="0062776A" w:rsidRPr="00E07A26" w:rsidRDefault="0062776A" w:rsidP="003A2C60">
            <w:pPr>
              <w:spacing w:before="0"/>
              <w:ind w:left="0"/>
              <w:contextualSpacing/>
              <w:jc w:val="center"/>
              <w:rPr>
                <w:color w:val="auto"/>
                <w:sz w:val="20"/>
              </w:rPr>
            </w:pPr>
            <w:r w:rsidRPr="00E07A26">
              <w:rPr>
                <w:color w:val="auto"/>
                <w:sz w:val="20"/>
              </w:rPr>
              <w:t>484.168</w:t>
            </w:r>
          </w:p>
        </w:tc>
      </w:tr>
      <w:tr w:rsidR="00E07A26" w:rsidRPr="00E07A26" w14:paraId="4538C659" w14:textId="77777777" w:rsidTr="003A2C60">
        <w:trPr>
          <w:jc w:val="center"/>
        </w:trPr>
        <w:tc>
          <w:tcPr>
            <w:tcW w:w="473" w:type="dxa"/>
            <w:vAlign w:val="center"/>
          </w:tcPr>
          <w:p w14:paraId="2DD042EA" w14:textId="77777777" w:rsidR="0062776A" w:rsidRPr="00E07A26" w:rsidRDefault="0062776A" w:rsidP="003A2C60">
            <w:pPr>
              <w:spacing w:before="0"/>
              <w:ind w:left="0"/>
              <w:contextualSpacing/>
              <w:jc w:val="center"/>
              <w:rPr>
                <w:color w:val="auto"/>
                <w:sz w:val="20"/>
              </w:rPr>
            </w:pPr>
            <w:r w:rsidRPr="00E07A26">
              <w:rPr>
                <w:color w:val="auto"/>
                <w:sz w:val="20"/>
              </w:rPr>
              <w:t>2.</w:t>
            </w:r>
          </w:p>
        </w:tc>
        <w:tc>
          <w:tcPr>
            <w:tcW w:w="2357" w:type="dxa"/>
          </w:tcPr>
          <w:p w14:paraId="29A3E8E5" w14:textId="77777777" w:rsidR="0062776A" w:rsidRPr="00E07A26" w:rsidRDefault="0062776A" w:rsidP="003A2C60">
            <w:pPr>
              <w:spacing w:before="0"/>
              <w:ind w:left="0"/>
              <w:contextualSpacing/>
              <w:rPr>
                <w:color w:val="auto"/>
                <w:sz w:val="20"/>
              </w:rPr>
            </w:pPr>
            <w:r w:rsidRPr="00E07A26">
              <w:rPr>
                <w:color w:val="auto"/>
                <w:sz w:val="20"/>
              </w:rPr>
              <w:t>Pășuni</w:t>
            </w:r>
          </w:p>
        </w:tc>
        <w:tc>
          <w:tcPr>
            <w:tcW w:w="1701" w:type="dxa"/>
            <w:vAlign w:val="center"/>
          </w:tcPr>
          <w:p w14:paraId="102A6386" w14:textId="77777777" w:rsidR="0062776A" w:rsidRPr="00E07A26" w:rsidRDefault="0062776A" w:rsidP="003A2C60">
            <w:pPr>
              <w:spacing w:before="0"/>
              <w:ind w:left="0"/>
              <w:contextualSpacing/>
              <w:jc w:val="center"/>
              <w:rPr>
                <w:color w:val="auto"/>
                <w:sz w:val="20"/>
              </w:rPr>
            </w:pPr>
            <w:r w:rsidRPr="00E07A26">
              <w:rPr>
                <w:color w:val="auto"/>
                <w:sz w:val="20"/>
              </w:rPr>
              <w:t>58.713</w:t>
            </w:r>
          </w:p>
        </w:tc>
      </w:tr>
      <w:tr w:rsidR="00E07A26" w:rsidRPr="00E07A26" w14:paraId="2DE239C7" w14:textId="77777777" w:rsidTr="003A2C60">
        <w:trPr>
          <w:jc w:val="center"/>
        </w:trPr>
        <w:tc>
          <w:tcPr>
            <w:tcW w:w="473" w:type="dxa"/>
            <w:vAlign w:val="center"/>
          </w:tcPr>
          <w:p w14:paraId="2E1E26CA" w14:textId="77777777" w:rsidR="0062776A" w:rsidRPr="00E07A26" w:rsidRDefault="0062776A" w:rsidP="003A2C60">
            <w:pPr>
              <w:spacing w:before="0"/>
              <w:ind w:left="0"/>
              <w:contextualSpacing/>
              <w:jc w:val="center"/>
              <w:rPr>
                <w:color w:val="auto"/>
                <w:sz w:val="20"/>
              </w:rPr>
            </w:pPr>
            <w:r w:rsidRPr="00E07A26">
              <w:rPr>
                <w:color w:val="auto"/>
                <w:sz w:val="20"/>
              </w:rPr>
              <w:t>3.</w:t>
            </w:r>
          </w:p>
        </w:tc>
        <w:tc>
          <w:tcPr>
            <w:tcW w:w="2357" w:type="dxa"/>
          </w:tcPr>
          <w:p w14:paraId="55C2E0C8" w14:textId="77777777" w:rsidR="0062776A" w:rsidRPr="00E07A26" w:rsidRDefault="0062776A" w:rsidP="003A2C60">
            <w:pPr>
              <w:spacing w:before="0"/>
              <w:ind w:left="0"/>
              <w:contextualSpacing/>
              <w:rPr>
                <w:color w:val="auto"/>
                <w:sz w:val="20"/>
              </w:rPr>
            </w:pPr>
            <w:r w:rsidRPr="00E07A26">
              <w:rPr>
                <w:color w:val="auto"/>
                <w:sz w:val="20"/>
              </w:rPr>
              <w:t>Fânețe și pășuni naturale</w:t>
            </w:r>
          </w:p>
        </w:tc>
        <w:tc>
          <w:tcPr>
            <w:tcW w:w="1701" w:type="dxa"/>
            <w:vAlign w:val="center"/>
          </w:tcPr>
          <w:p w14:paraId="30364AD9" w14:textId="77777777" w:rsidR="0062776A" w:rsidRPr="00E07A26" w:rsidRDefault="0062776A" w:rsidP="003A2C60">
            <w:pPr>
              <w:spacing w:before="0"/>
              <w:ind w:left="0"/>
              <w:contextualSpacing/>
              <w:jc w:val="center"/>
              <w:rPr>
                <w:color w:val="auto"/>
                <w:sz w:val="20"/>
              </w:rPr>
            </w:pPr>
            <w:r w:rsidRPr="00E07A26">
              <w:rPr>
                <w:color w:val="auto"/>
                <w:sz w:val="20"/>
              </w:rPr>
              <w:t>11.543</w:t>
            </w:r>
          </w:p>
        </w:tc>
      </w:tr>
      <w:tr w:rsidR="00E07A26" w:rsidRPr="00E07A26" w14:paraId="47C2E92C" w14:textId="77777777" w:rsidTr="003A2C60">
        <w:trPr>
          <w:jc w:val="center"/>
        </w:trPr>
        <w:tc>
          <w:tcPr>
            <w:tcW w:w="473" w:type="dxa"/>
            <w:vAlign w:val="center"/>
          </w:tcPr>
          <w:p w14:paraId="5ACF640E" w14:textId="77777777" w:rsidR="0062776A" w:rsidRPr="00E07A26" w:rsidRDefault="0062776A" w:rsidP="003A2C60">
            <w:pPr>
              <w:spacing w:before="0"/>
              <w:ind w:left="0"/>
              <w:contextualSpacing/>
              <w:jc w:val="center"/>
              <w:rPr>
                <w:color w:val="auto"/>
                <w:sz w:val="20"/>
              </w:rPr>
            </w:pPr>
            <w:r w:rsidRPr="00E07A26">
              <w:rPr>
                <w:color w:val="auto"/>
                <w:sz w:val="20"/>
              </w:rPr>
              <w:t>4.</w:t>
            </w:r>
          </w:p>
        </w:tc>
        <w:tc>
          <w:tcPr>
            <w:tcW w:w="2357" w:type="dxa"/>
          </w:tcPr>
          <w:p w14:paraId="613E41FA" w14:textId="77777777" w:rsidR="0062776A" w:rsidRPr="00E07A26" w:rsidRDefault="0062776A" w:rsidP="003A2C60">
            <w:pPr>
              <w:spacing w:before="0"/>
              <w:ind w:left="0"/>
              <w:contextualSpacing/>
              <w:rPr>
                <w:color w:val="auto"/>
                <w:sz w:val="20"/>
              </w:rPr>
            </w:pPr>
            <w:r w:rsidRPr="00E07A26">
              <w:rPr>
                <w:color w:val="auto"/>
                <w:sz w:val="20"/>
              </w:rPr>
              <w:t>Vii</w:t>
            </w:r>
          </w:p>
        </w:tc>
        <w:tc>
          <w:tcPr>
            <w:tcW w:w="1701" w:type="dxa"/>
            <w:vAlign w:val="center"/>
          </w:tcPr>
          <w:p w14:paraId="2C760C4E" w14:textId="77777777" w:rsidR="0062776A" w:rsidRPr="00E07A26" w:rsidRDefault="0062776A" w:rsidP="003A2C60">
            <w:pPr>
              <w:spacing w:before="0"/>
              <w:ind w:left="0"/>
              <w:contextualSpacing/>
              <w:jc w:val="center"/>
              <w:rPr>
                <w:color w:val="auto"/>
                <w:sz w:val="20"/>
              </w:rPr>
            </w:pPr>
            <w:r w:rsidRPr="00E07A26">
              <w:rPr>
                <w:color w:val="auto"/>
                <w:sz w:val="20"/>
              </w:rPr>
              <w:t>3.780</w:t>
            </w:r>
          </w:p>
        </w:tc>
      </w:tr>
      <w:tr w:rsidR="00E07A26" w:rsidRPr="00E07A26" w14:paraId="3E4FFB32" w14:textId="77777777" w:rsidTr="003A2C60">
        <w:trPr>
          <w:jc w:val="center"/>
        </w:trPr>
        <w:tc>
          <w:tcPr>
            <w:tcW w:w="473" w:type="dxa"/>
            <w:vAlign w:val="center"/>
          </w:tcPr>
          <w:p w14:paraId="1B7818D9" w14:textId="77777777" w:rsidR="0062776A" w:rsidRPr="00E07A26" w:rsidRDefault="0062776A" w:rsidP="003A2C60">
            <w:pPr>
              <w:spacing w:before="0"/>
              <w:ind w:left="0"/>
              <w:contextualSpacing/>
              <w:jc w:val="center"/>
              <w:rPr>
                <w:color w:val="auto"/>
                <w:sz w:val="20"/>
              </w:rPr>
            </w:pPr>
            <w:r w:rsidRPr="00E07A26">
              <w:rPr>
                <w:color w:val="auto"/>
                <w:sz w:val="20"/>
              </w:rPr>
              <w:t>5.</w:t>
            </w:r>
          </w:p>
        </w:tc>
        <w:tc>
          <w:tcPr>
            <w:tcW w:w="2357" w:type="dxa"/>
          </w:tcPr>
          <w:p w14:paraId="695E0AD5" w14:textId="77777777" w:rsidR="0062776A" w:rsidRPr="00E07A26" w:rsidRDefault="0062776A" w:rsidP="003A2C60">
            <w:pPr>
              <w:spacing w:before="0"/>
              <w:ind w:left="0"/>
              <w:contextualSpacing/>
              <w:rPr>
                <w:color w:val="auto"/>
                <w:sz w:val="20"/>
              </w:rPr>
            </w:pPr>
            <w:r w:rsidRPr="00E07A26">
              <w:rPr>
                <w:color w:val="auto"/>
                <w:sz w:val="20"/>
              </w:rPr>
              <w:t>Livezi</w:t>
            </w:r>
          </w:p>
        </w:tc>
        <w:tc>
          <w:tcPr>
            <w:tcW w:w="1701" w:type="dxa"/>
            <w:vAlign w:val="center"/>
          </w:tcPr>
          <w:p w14:paraId="57D26A97" w14:textId="77777777" w:rsidR="0062776A" w:rsidRPr="00E07A26" w:rsidRDefault="0062776A" w:rsidP="003A2C60">
            <w:pPr>
              <w:spacing w:before="0"/>
              <w:ind w:left="0"/>
              <w:contextualSpacing/>
              <w:jc w:val="center"/>
              <w:rPr>
                <w:color w:val="auto"/>
                <w:sz w:val="20"/>
              </w:rPr>
            </w:pPr>
            <w:r w:rsidRPr="00E07A26">
              <w:rPr>
                <w:color w:val="auto"/>
                <w:sz w:val="20"/>
              </w:rPr>
              <w:t>11.829</w:t>
            </w:r>
          </w:p>
        </w:tc>
      </w:tr>
    </w:tbl>
    <w:p w14:paraId="1D648CED" w14:textId="77777777" w:rsidR="0062776A" w:rsidRPr="00E07A26" w:rsidRDefault="0062776A" w:rsidP="0062776A">
      <w:pPr>
        <w:rPr>
          <w:b/>
          <w:color w:val="auto"/>
        </w:rPr>
      </w:pPr>
      <w:r w:rsidRPr="00E07A26">
        <w:rPr>
          <w:b/>
          <w:color w:val="auto"/>
        </w:rPr>
        <w:t>Calitatea solului</w:t>
      </w:r>
    </w:p>
    <w:p w14:paraId="357F18D2" w14:textId="77777777" w:rsidR="0062776A" w:rsidRPr="00E07A26" w:rsidRDefault="0062776A" w:rsidP="0062776A">
      <w:pPr>
        <w:rPr>
          <w:color w:val="auto"/>
        </w:rPr>
      </w:pPr>
      <w:r w:rsidRPr="00E07A26">
        <w:rPr>
          <w:color w:val="auto"/>
        </w:rPr>
        <w:t>Principalele procese de degradare ale solului sunt: eroziunea, degradarea materiei organice, contaminarea, salinizarea, compactizarea, pierderea biodiversității solului, scoaterea din circuitul agricol, alunecările de teren și inundațiile.</w:t>
      </w:r>
    </w:p>
    <w:p w14:paraId="67E7F705" w14:textId="77777777" w:rsidR="00B62A66" w:rsidRPr="00E07A26" w:rsidRDefault="0062776A" w:rsidP="0062776A">
      <w:pPr>
        <w:rPr>
          <w:color w:val="auto"/>
        </w:rPr>
      </w:pPr>
      <w:r w:rsidRPr="00E07A26">
        <w:rPr>
          <w:color w:val="auto"/>
        </w:rPr>
        <w:t xml:space="preserve">Calitatea solului este influențată de folosirea îngrășămintelor chimice și a produselor fitosanitare. Îngrășămintele chimice sunt substanțe folosite pentru fertilizarea solului, cele mai folosite fiind cele pe bază de azot, fosfor și potasiu. </w:t>
      </w:r>
    </w:p>
    <w:p w14:paraId="48FC66A3" w14:textId="77777777" w:rsidR="0062776A" w:rsidRPr="00E07A26" w:rsidRDefault="0062776A" w:rsidP="0062776A">
      <w:pPr>
        <w:rPr>
          <w:color w:val="auto"/>
        </w:rPr>
      </w:pPr>
      <w:r w:rsidRPr="00E07A26">
        <w:rPr>
          <w:color w:val="auto"/>
        </w:rPr>
        <w:t>Produsele pentru protecția plantelor (pesticidele) sunt substanțe sau combinații de substanțe chimice cu acțiune biologică deosebit de ridicată. Acestea se împart în funcție de organismul țintă combătut în erbicide, insecticide, fungicide, acaricide, nematocide, moluscocide, raticide și cu acțiune mixtă. Conform “Raportului județean privind starea mediului, anul 2014“ emis de A.P.M. Constanța, în anul 2014,  au fost folosite 11.410 tone de îngrășăminte cu azot (N), 6.778 tone de îngrășăminte cu fosfor (P</w:t>
      </w:r>
      <w:r w:rsidRPr="00E07A26">
        <w:rPr>
          <w:color w:val="auto"/>
          <w:vertAlign w:val="subscript"/>
        </w:rPr>
        <w:t>2</w:t>
      </w:r>
      <w:r w:rsidRPr="00E07A26">
        <w:rPr>
          <w:color w:val="auto"/>
        </w:rPr>
        <w:t>O</w:t>
      </w:r>
      <w:r w:rsidRPr="00E07A26">
        <w:rPr>
          <w:color w:val="auto"/>
          <w:vertAlign w:val="subscript"/>
        </w:rPr>
        <w:t>5</w:t>
      </w:r>
      <w:r w:rsidRPr="00E07A26">
        <w:rPr>
          <w:color w:val="auto"/>
        </w:rPr>
        <w:t>), 0,03 kg/ha erbicide, 0,05 kg/ha fungicide și 0,05 kg/ha insecticide.</w:t>
      </w:r>
    </w:p>
    <w:p w14:paraId="15FA63AB" w14:textId="77777777" w:rsidR="0062776A" w:rsidRPr="00E07A26" w:rsidRDefault="0062776A" w:rsidP="0062776A">
      <w:pPr>
        <w:rPr>
          <w:color w:val="auto"/>
        </w:rPr>
      </w:pPr>
      <w:r w:rsidRPr="00E07A26">
        <w:rPr>
          <w:color w:val="auto"/>
        </w:rPr>
        <w:lastRenderedPageBreak/>
        <w:t>Conform “Raportului județean privind starea mediului, anul 2014“ emis de către A.P.M. Constanța, factorii limitativi care afectează terenurile din județ sunt reprezentați în principal de procesele de gleizare, salinizare, eroziune și alunecări de teren. La nivelul județului Constanța suprafața total gleizată a fost apreciată ca fiind de 12.936 ha, suprafața total salinizată a fost apreciată ca fiind de 19.690 ha, suprafața afectată de eroziune prin apă (moderată și puternică) a fost estimată la 59.258 ha, iar suprafața afectată de alunecări de teren a fost estimată la 2391,71 ha.</w:t>
      </w:r>
    </w:p>
    <w:p w14:paraId="41CE528A" w14:textId="77777777" w:rsidR="0037421A" w:rsidRPr="00E07A26" w:rsidRDefault="0062776A" w:rsidP="0062776A">
      <w:pPr>
        <w:tabs>
          <w:tab w:val="left" w:pos="5955"/>
        </w:tabs>
        <w:rPr>
          <w:color w:val="auto"/>
        </w:rPr>
      </w:pPr>
      <w:r w:rsidRPr="00E07A26">
        <w:rPr>
          <w:color w:val="auto"/>
        </w:rPr>
        <w:t>Principalele tipuri de soluri întâlnite în zona PP sunt reprezentate de soluri bălane</w:t>
      </w:r>
      <w:r w:rsidR="0037421A" w:rsidRPr="00E07A26">
        <w:rPr>
          <w:color w:val="auto"/>
        </w:rPr>
        <w:t>.</w:t>
      </w:r>
    </w:p>
    <w:p w14:paraId="2341538C" w14:textId="77777777" w:rsidR="0037421A" w:rsidRPr="00E07A26" w:rsidRDefault="00A21302" w:rsidP="0037421A">
      <w:pPr>
        <w:rPr>
          <w:color w:val="auto"/>
        </w:rPr>
      </w:pPr>
      <w:r w:rsidRPr="00E07A26">
        <w:rPr>
          <w:color w:val="auto"/>
        </w:rPr>
        <w:t>În scopul furnizării datelor necesare pentru proiectarea lucrărilor în condiții de maximă siguranță în exploatare a fost realizat Studiul</w:t>
      </w:r>
      <w:r w:rsidR="006056F3" w:rsidRPr="00E07A26">
        <w:rPr>
          <w:color w:val="auto"/>
        </w:rPr>
        <w:t xml:space="preserve"> Geotehnic pentru STAȚIE DE TRATARE A GAZELOR – PROIECTUL DE DEZVOLTARE GAZE NATURALE MIDIA, C</w:t>
      </w:r>
      <w:r w:rsidRPr="00E07A26">
        <w:rPr>
          <w:color w:val="auto"/>
        </w:rPr>
        <w:t xml:space="preserve">OMUNA CORBU, JUDEȚUL CONSTANȚA – autor </w:t>
      </w:r>
      <w:r w:rsidR="0040391D" w:rsidRPr="00E07A26">
        <w:rPr>
          <w:color w:val="auto"/>
        </w:rPr>
        <w:t>PA</w:t>
      </w:r>
      <w:r w:rsidRPr="00E07A26">
        <w:rPr>
          <w:color w:val="auto"/>
        </w:rPr>
        <w:t>ZYGEO PROIECT Ploiești</w:t>
      </w:r>
      <w:r w:rsidR="006056F3" w:rsidRPr="00E07A26">
        <w:rPr>
          <w:color w:val="auto"/>
        </w:rPr>
        <w:t xml:space="preserve"> </w:t>
      </w:r>
      <w:r w:rsidR="003A085B" w:rsidRPr="00E07A26">
        <w:rPr>
          <w:color w:val="auto"/>
        </w:rPr>
        <w:t xml:space="preserve">– 2016 - </w:t>
      </w:r>
      <w:r w:rsidR="006056F3" w:rsidRPr="00E07A26">
        <w:rPr>
          <w:color w:val="auto"/>
        </w:rPr>
        <w:t>care a avut drept scop determinarea condițiilor geomorfologice, geologice și geotehnice de pe amplasamentul viitoare STG</w:t>
      </w:r>
      <w:r w:rsidRPr="00E07A26">
        <w:rPr>
          <w:color w:val="auto"/>
        </w:rPr>
        <w:t>.</w:t>
      </w:r>
    </w:p>
    <w:p w14:paraId="1C2EEC6A" w14:textId="06891B86" w:rsidR="0037421A" w:rsidRPr="00E07A26" w:rsidRDefault="00A21302" w:rsidP="0037421A">
      <w:pPr>
        <w:rPr>
          <w:color w:val="auto"/>
        </w:rPr>
      </w:pPr>
      <w:r w:rsidRPr="00E07A26">
        <w:rPr>
          <w:color w:val="auto"/>
        </w:rPr>
        <w:t xml:space="preserve">Cercetările geotehnice au cuprins executarea a șapte foraje geotehnice la adâncimi cuprinse între 10 și 18,5 m și a trei penetrări statice (CPT) la adâncimi între </w:t>
      </w:r>
      <w:r w:rsidR="00094E75" w:rsidRPr="00E07A26">
        <w:rPr>
          <w:color w:val="auto"/>
        </w:rPr>
        <w:t>9,6 ș</w:t>
      </w:r>
      <w:r w:rsidRPr="00E07A26">
        <w:rPr>
          <w:color w:val="auto"/>
        </w:rPr>
        <w:t>i 18,8 m.</w:t>
      </w:r>
    </w:p>
    <w:p w14:paraId="4F306E15" w14:textId="08C6EE5F" w:rsidR="00A21302" w:rsidRPr="00E07A26" w:rsidRDefault="00A21302" w:rsidP="00A21302">
      <w:pPr>
        <w:pStyle w:val="Caption"/>
        <w:rPr>
          <w:color w:val="auto"/>
        </w:rPr>
      </w:pPr>
      <w:bookmarkStart w:id="127" w:name="_Toc499054332"/>
      <w:r w:rsidRPr="00E07A26">
        <w:rPr>
          <w:color w:val="auto"/>
        </w:rPr>
        <w:t xml:space="preserve">Tabel </w:t>
      </w:r>
      <w:r w:rsidR="00097939" w:rsidRPr="00E07A26">
        <w:rPr>
          <w:color w:val="auto"/>
        </w:rPr>
        <w:fldChar w:fldCharType="begin"/>
      </w:r>
      <w:r w:rsidR="00097939" w:rsidRPr="00E07A26">
        <w:rPr>
          <w:color w:val="auto"/>
        </w:rPr>
        <w:instrText xml:space="preserve"> SEQ Tabel \* ARABIC </w:instrText>
      </w:r>
      <w:r w:rsidR="00097939" w:rsidRPr="00E07A26">
        <w:rPr>
          <w:color w:val="auto"/>
        </w:rPr>
        <w:fldChar w:fldCharType="separate"/>
      </w:r>
      <w:r w:rsidR="008D4628" w:rsidRPr="00E07A26">
        <w:rPr>
          <w:noProof/>
          <w:color w:val="auto"/>
        </w:rPr>
        <w:t>16</w:t>
      </w:r>
      <w:r w:rsidR="00097939" w:rsidRPr="00E07A26">
        <w:rPr>
          <w:noProof/>
          <w:color w:val="auto"/>
        </w:rPr>
        <w:fldChar w:fldCharType="end"/>
      </w:r>
      <w:r w:rsidRPr="00E07A26">
        <w:rPr>
          <w:color w:val="auto"/>
        </w:rPr>
        <w:t xml:space="preserve"> – Coordonate în Stereo 70 ale forajelor geotehnice</w:t>
      </w:r>
      <w:bookmarkEnd w:id="127"/>
    </w:p>
    <w:tbl>
      <w:tblPr>
        <w:tblStyle w:val="TableGrid"/>
        <w:tblW w:w="0" w:type="auto"/>
        <w:jc w:val="center"/>
        <w:tblLook w:val="04A0" w:firstRow="1" w:lastRow="0" w:firstColumn="1" w:lastColumn="0" w:noHBand="0" w:noVBand="1"/>
      </w:tblPr>
      <w:tblGrid>
        <w:gridCol w:w="1260"/>
        <w:gridCol w:w="1080"/>
        <w:gridCol w:w="1350"/>
      </w:tblGrid>
      <w:tr w:rsidR="00E07A26" w:rsidRPr="00E07A26" w14:paraId="4ADF1CCE" w14:textId="77777777" w:rsidTr="00BA7868">
        <w:trPr>
          <w:tblHeader/>
          <w:jc w:val="center"/>
        </w:trPr>
        <w:tc>
          <w:tcPr>
            <w:tcW w:w="1260" w:type="dxa"/>
            <w:shd w:val="clear" w:color="auto" w:fill="BFBFBF" w:themeFill="background1" w:themeFillShade="BF"/>
          </w:tcPr>
          <w:p w14:paraId="0FFBF1BA" w14:textId="77777777" w:rsidR="00A21302" w:rsidRPr="00E07A26" w:rsidRDefault="00A21302" w:rsidP="00A21302">
            <w:pPr>
              <w:pStyle w:val="Texttabel"/>
              <w:rPr>
                <w:b/>
                <w:color w:val="auto"/>
              </w:rPr>
            </w:pPr>
            <w:r w:rsidRPr="00E07A26">
              <w:rPr>
                <w:b/>
                <w:color w:val="auto"/>
              </w:rPr>
              <w:t>Număr foraj</w:t>
            </w:r>
          </w:p>
        </w:tc>
        <w:tc>
          <w:tcPr>
            <w:tcW w:w="1080" w:type="dxa"/>
            <w:shd w:val="clear" w:color="auto" w:fill="BFBFBF" w:themeFill="background1" w:themeFillShade="BF"/>
          </w:tcPr>
          <w:p w14:paraId="4F7514BB" w14:textId="77777777" w:rsidR="00A21302" w:rsidRPr="00E07A26" w:rsidRDefault="00A21302" w:rsidP="00A21302">
            <w:pPr>
              <w:pStyle w:val="Texttabel"/>
              <w:rPr>
                <w:b/>
                <w:color w:val="auto"/>
              </w:rPr>
            </w:pPr>
            <w:r w:rsidRPr="00E07A26">
              <w:rPr>
                <w:b/>
                <w:color w:val="auto"/>
              </w:rPr>
              <w:t>X</w:t>
            </w:r>
          </w:p>
        </w:tc>
        <w:tc>
          <w:tcPr>
            <w:tcW w:w="1350" w:type="dxa"/>
            <w:shd w:val="clear" w:color="auto" w:fill="BFBFBF" w:themeFill="background1" w:themeFillShade="BF"/>
          </w:tcPr>
          <w:p w14:paraId="59A9318F" w14:textId="77777777" w:rsidR="00A21302" w:rsidRPr="00E07A26" w:rsidRDefault="00A21302" w:rsidP="00A21302">
            <w:pPr>
              <w:pStyle w:val="Texttabel"/>
              <w:rPr>
                <w:b/>
                <w:color w:val="auto"/>
              </w:rPr>
            </w:pPr>
            <w:r w:rsidRPr="00E07A26">
              <w:rPr>
                <w:b/>
                <w:color w:val="auto"/>
              </w:rPr>
              <w:t>Y</w:t>
            </w:r>
          </w:p>
        </w:tc>
      </w:tr>
      <w:tr w:rsidR="00E07A26" w:rsidRPr="00E07A26" w14:paraId="354B9218" w14:textId="77777777" w:rsidTr="00B13953">
        <w:trPr>
          <w:jc w:val="center"/>
        </w:trPr>
        <w:tc>
          <w:tcPr>
            <w:tcW w:w="1260" w:type="dxa"/>
          </w:tcPr>
          <w:p w14:paraId="6C60ED37" w14:textId="77777777" w:rsidR="00A21302" w:rsidRPr="00E07A26" w:rsidRDefault="00A21302" w:rsidP="00A21302">
            <w:pPr>
              <w:pStyle w:val="Texttabel"/>
              <w:rPr>
                <w:color w:val="auto"/>
              </w:rPr>
            </w:pPr>
            <w:r w:rsidRPr="00E07A26">
              <w:rPr>
                <w:color w:val="auto"/>
              </w:rPr>
              <w:t>F1</w:t>
            </w:r>
          </w:p>
        </w:tc>
        <w:tc>
          <w:tcPr>
            <w:tcW w:w="1080" w:type="dxa"/>
          </w:tcPr>
          <w:p w14:paraId="5D7943C6" w14:textId="77777777" w:rsidR="00A21302" w:rsidRPr="00E07A26" w:rsidRDefault="00B13953" w:rsidP="00A21302">
            <w:pPr>
              <w:pStyle w:val="Texttabel"/>
              <w:rPr>
                <w:color w:val="auto"/>
              </w:rPr>
            </w:pPr>
            <w:r w:rsidRPr="00E07A26">
              <w:rPr>
                <w:color w:val="auto"/>
              </w:rPr>
              <w:t>332262</w:t>
            </w:r>
          </w:p>
        </w:tc>
        <w:tc>
          <w:tcPr>
            <w:tcW w:w="1350" w:type="dxa"/>
          </w:tcPr>
          <w:p w14:paraId="1029F93F" w14:textId="77777777" w:rsidR="00A21302" w:rsidRPr="00E07A26" w:rsidRDefault="00B13953" w:rsidP="00A21302">
            <w:pPr>
              <w:pStyle w:val="Texttabel"/>
              <w:rPr>
                <w:color w:val="auto"/>
              </w:rPr>
            </w:pPr>
            <w:r w:rsidRPr="00E07A26">
              <w:rPr>
                <w:color w:val="auto"/>
              </w:rPr>
              <w:t>796835</w:t>
            </w:r>
          </w:p>
        </w:tc>
      </w:tr>
      <w:tr w:rsidR="00E07A26" w:rsidRPr="00E07A26" w14:paraId="1CEF53E9" w14:textId="77777777" w:rsidTr="00B13953">
        <w:trPr>
          <w:jc w:val="center"/>
        </w:trPr>
        <w:tc>
          <w:tcPr>
            <w:tcW w:w="1260" w:type="dxa"/>
          </w:tcPr>
          <w:p w14:paraId="2F308301" w14:textId="77777777" w:rsidR="00A21302" w:rsidRPr="00E07A26" w:rsidRDefault="00A21302" w:rsidP="00A21302">
            <w:pPr>
              <w:pStyle w:val="Texttabel"/>
              <w:rPr>
                <w:color w:val="auto"/>
              </w:rPr>
            </w:pPr>
            <w:r w:rsidRPr="00E07A26">
              <w:rPr>
                <w:color w:val="auto"/>
              </w:rPr>
              <w:t>F2</w:t>
            </w:r>
          </w:p>
        </w:tc>
        <w:tc>
          <w:tcPr>
            <w:tcW w:w="1080" w:type="dxa"/>
          </w:tcPr>
          <w:p w14:paraId="731E807F" w14:textId="77777777" w:rsidR="00A21302" w:rsidRPr="00E07A26" w:rsidRDefault="008B70FD" w:rsidP="00A21302">
            <w:pPr>
              <w:pStyle w:val="Texttabel"/>
              <w:rPr>
                <w:color w:val="auto"/>
              </w:rPr>
            </w:pPr>
            <w:r w:rsidRPr="00E07A26">
              <w:rPr>
                <w:color w:val="auto"/>
              </w:rPr>
              <w:t>332267</w:t>
            </w:r>
          </w:p>
        </w:tc>
        <w:tc>
          <w:tcPr>
            <w:tcW w:w="1350" w:type="dxa"/>
          </w:tcPr>
          <w:p w14:paraId="74347EBF" w14:textId="77777777" w:rsidR="00A21302" w:rsidRPr="00E07A26" w:rsidRDefault="008B70FD" w:rsidP="00A21302">
            <w:pPr>
              <w:pStyle w:val="Texttabel"/>
              <w:rPr>
                <w:color w:val="auto"/>
              </w:rPr>
            </w:pPr>
            <w:r w:rsidRPr="00E07A26">
              <w:rPr>
                <w:color w:val="auto"/>
              </w:rPr>
              <w:t>796759</w:t>
            </w:r>
          </w:p>
        </w:tc>
      </w:tr>
      <w:tr w:rsidR="00E07A26" w:rsidRPr="00E07A26" w14:paraId="1F0BC519" w14:textId="77777777" w:rsidTr="00B13953">
        <w:trPr>
          <w:jc w:val="center"/>
        </w:trPr>
        <w:tc>
          <w:tcPr>
            <w:tcW w:w="1260" w:type="dxa"/>
          </w:tcPr>
          <w:p w14:paraId="2472C220" w14:textId="77777777" w:rsidR="00A21302" w:rsidRPr="00E07A26" w:rsidRDefault="00A21302" w:rsidP="00A21302">
            <w:pPr>
              <w:pStyle w:val="Texttabel"/>
              <w:rPr>
                <w:color w:val="auto"/>
              </w:rPr>
            </w:pPr>
            <w:r w:rsidRPr="00E07A26">
              <w:rPr>
                <w:color w:val="auto"/>
              </w:rPr>
              <w:t>F3</w:t>
            </w:r>
          </w:p>
        </w:tc>
        <w:tc>
          <w:tcPr>
            <w:tcW w:w="1080" w:type="dxa"/>
          </w:tcPr>
          <w:p w14:paraId="618E0D1B" w14:textId="77777777" w:rsidR="00A21302" w:rsidRPr="00E07A26" w:rsidRDefault="008B70FD" w:rsidP="00A21302">
            <w:pPr>
              <w:pStyle w:val="Texttabel"/>
              <w:rPr>
                <w:color w:val="auto"/>
              </w:rPr>
            </w:pPr>
            <w:r w:rsidRPr="00E07A26">
              <w:rPr>
                <w:color w:val="auto"/>
              </w:rPr>
              <w:t>332232</w:t>
            </w:r>
          </w:p>
        </w:tc>
        <w:tc>
          <w:tcPr>
            <w:tcW w:w="1350" w:type="dxa"/>
          </w:tcPr>
          <w:p w14:paraId="2199A997" w14:textId="77777777" w:rsidR="00A21302" w:rsidRPr="00E07A26" w:rsidRDefault="008B70FD" w:rsidP="00A21302">
            <w:pPr>
              <w:pStyle w:val="Texttabel"/>
              <w:rPr>
                <w:color w:val="auto"/>
              </w:rPr>
            </w:pPr>
            <w:r w:rsidRPr="00E07A26">
              <w:rPr>
                <w:color w:val="auto"/>
              </w:rPr>
              <w:t>796716</w:t>
            </w:r>
          </w:p>
        </w:tc>
      </w:tr>
      <w:tr w:rsidR="00E07A26" w:rsidRPr="00E07A26" w14:paraId="0E3BE51A" w14:textId="77777777" w:rsidTr="00B13953">
        <w:trPr>
          <w:jc w:val="center"/>
        </w:trPr>
        <w:tc>
          <w:tcPr>
            <w:tcW w:w="1260" w:type="dxa"/>
          </w:tcPr>
          <w:p w14:paraId="21950F40" w14:textId="77777777" w:rsidR="00A21302" w:rsidRPr="00E07A26" w:rsidRDefault="00A21302" w:rsidP="00A21302">
            <w:pPr>
              <w:pStyle w:val="Texttabel"/>
              <w:rPr>
                <w:color w:val="auto"/>
              </w:rPr>
            </w:pPr>
            <w:r w:rsidRPr="00E07A26">
              <w:rPr>
                <w:color w:val="auto"/>
              </w:rPr>
              <w:t>F4</w:t>
            </w:r>
          </w:p>
        </w:tc>
        <w:tc>
          <w:tcPr>
            <w:tcW w:w="1080" w:type="dxa"/>
          </w:tcPr>
          <w:p w14:paraId="6E76C272" w14:textId="77777777" w:rsidR="00A21302" w:rsidRPr="00E07A26" w:rsidRDefault="008B70FD" w:rsidP="00A21302">
            <w:pPr>
              <w:pStyle w:val="Texttabel"/>
              <w:rPr>
                <w:color w:val="auto"/>
              </w:rPr>
            </w:pPr>
            <w:r w:rsidRPr="00E07A26">
              <w:rPr>
                <w:color w:val="auto"/>
              </w:rPr>
              <w:t>332272</w:t>
            </w:r>
          </w:p>
        </w:tc>
        <w:tc>
          <w:tcPr>
            <w:tcW w:w="1350" w:type="dxa"/>
          </w:tcPr>
          <w:p w14:paraId="5D0E7218" w14:textId="77777777" w:rsidR="00A21302" w:rsidRPr="00E07A26" w:rsidRDefault="008B70FD" w:rsidP="00A21302">
            <w:pPr>
              <w:pStyle w:val="Texttabel"/>
              <w:rPr>
                <w:color w:val="auto"/>
              </w:rPr>
            </w:pPr>
            <w:r w:rsidRPr="00E07A26">
              <w:rPr>
                <w:color w:val="auto"/>
              </w:rPr>
              <w:t>796684</w:t>
            </w:r>
          </w:p>
        </w:tc>
      </w:tr>
      <w:tr w:rsidR="00E07A26" w:rsidRPr="00E07A26" w14:paraId="09F0D083" w14:textId="77777777" w:rsidTr="00B13953">
        <w:trPr>
          <w:jc w:val="center"/>
        </w:trPr>
        <w:tc>
          <w:tcPr>
            <w:tcW w:w="1260" w:type="dxa"/>
          </w:tcPr>
          <w:p w14:paraId="2AD0DCE1" w14:textId="77777777" w:rsidR="00A21302" w:rsidRPr="00E07A26" w:rsidRDefault="00A21302" w:rsidP="00A21302">
            <w:pPr>
              <w:pStyle w:val="Texttabel"/>
              <w:rPr>
                <w:color w:val="auto"/>
              </w:rPr>
            </w:pPr>
            <w:r w:rsidRPr="00E07A26">
              <w:rPr>
                <w:color w:val="auto"/>
              </w:rPr>
              <w:t>F5</w:t>
            </w:r>
          </w:p>
        </w:tc>
        <w:tc>
          <w:tcPr>
            <w:tcW w:w="1080" w:type="dxa"/>
          </w:tcPr>
          <w:p w14:paraId="29B673B0" w14:textId="77777777" w:rsidR="00A21302" w:rsidRPr="00E07A26" w:rsidRDefault="008B70FD" w:rsidP="00A21302">
            <w:pPr>
              <w:pStyle w:val="Texttabel"/>
              <w:rPr>
                <w:color w:val="auto"/>
              </w:rPr>
            </w:pPr>
            <w:r w:rsidRPr="00E07A26">
              <w:rPr>
                <w:color w:val="auto"/>
              </w:rPr>
              <w:t>332234</w:t>
            </w:r>
          </w:p>
        </w:tc>
        <w:tc>
          <w:tcPr>
            <w:tcW w:w="1350" w:type="dxa"/>
          </w:tcPr>
          <w:p w14:paraId="5780F982" w14:textId="77777777" w:rsidR="00A21302" w:rsidRPr="00E07A26" w:rsidRDefault="008B70FD" w:rsidP="00A21302">
            <w:pPr>
              <w:pStyle w:val="Texttabel"/>
              <w:rPr>
                <w:color w:val="auto"/>
              </w:rPr>
            </w:pPr>
            <w:r w:rsidRPr="00E07A26">
              <w:rPr>
                <w:color w:val="auto"/>
              </w:rPr>
              <w:t>796636</w:t>
            </w:r>
          </w:p>
        </w:tc>
      </w:tr>
      <w:tr w:rsidR="00E07A26" w:rsidRPr="00E07A26" w14:paraId="3BE1572E" w14:textId="77777777" w:rsidTr="00B13953">
        <w:trPr>
          <w:jc w:val="center"/>
        </w:trPr>
        <w:tc>
          <w:tcPr>
            <w:tcW w:w="1260" w:type="dxa"/>
          </w:tcPr>
          <w:p w14:paraId="767BF4B9" w14:textId="77777777" w:rsidR="00A21302" w:rsidRPr="00E07A26" w:rsidRDefault="00A21302" w:rsidP="00A21302">
            <w:pPr>
              <w:pStyle w:val="Texttabel"/>
              <w:rPr>
                <w:color w:val="auto"/>
              </w:rPr>
            </w:pPr>
            <w:r w:rsidRPr="00E07A26">
              <w:rPr>
                <w:color w:val="auto"/>
              </w:rPr>
              <w:t>F6</w:t>
            </w:r>
          </w:p>
        </w:tc>
        <w:tc>
          <w:tcPr>
            <w:tcW w:w="1080" w:type="dxa"/>
          </w:tcPr>
          <w:p w14:paraId="0C6853D2" w14:textId="77777777" w:rsidR="00A21302" w:rsidRPr="00E07A26" w:rsidRDefault="008B70FD" w:rsidP="00A21302">
            <w:pPr>
              <w:pStyle w:val="Texttabel"/>
              <w:rPr>
                <w:color w:val="auto"/>
              </w:rPr>
            </w:pPr>
            <w:r w:rsidRPr="00E07A26">
              <w:rPr>
                <w:color w:val="auto"/>
              </w:rPr>
              <w:t>332261</w:t>
            </w:r>
          </w:p>
        </w:tc>
        <w:tc>
          <w:tcPr>
            <w:tcW w:w="1350" w:type="dxa"/>
          </w:tcPr>
          <w:p w14:paraId="19646773" w14:textId="77777777" w:rsidR="00A21302" w:rsidRPr="00E07A26" w:rsidRDefault="008B70FD" w:rsidP="00A21302">
            <w:pPr>
              <w:pStyle w:val="Texttabel"/>
              <w:rPr>
                <w:color w:val="auto"/>
              </w:rPr>
            </w:pPr>
            <w:r w:rsidRPr="00E07A26">
              <w:rPr>
                <w:color w:val="auto"/>
              </w:rPr>
              <w:t>796734</w:t>
            </w:r>
          </w:p>
        </w:tc>
      </w:tr>
      <w:tr w:rsidR="00E07A26" w:rsidRPr="00E07A26" w14:paraId="1F7CA6A3" w14:textId="77777777" w:rsidTr="00B13953">
        <w:trPr>
          <w:jc w:val="center"/>
        </w:trPr>
        <w:tc>
          <w:tcPr>
            <w:tcW w:w="1260" w:type="dxa"/>
          </w:tcPr>
          <w:p w14:paraId="4EDA6696" w14:textId="77777777" w:rsidR="00A21302" w:rsidRPr="00E07A26" w:rsidRDefault="00A21302" w:rsidP="00A21302">
            <w:pPr>
              <w:pStyle w:val="Texttabel"/>
              <w:rPr>
                <w:color w:val="auto"/>
              </w:rPr>
            </w:pPr>
            <w:r w:rsidRPr="00E07A26">
              <w:rPr>
                <w:color w:val="auto"/>
              </w:rPr>
              <w:t>F7</w:t>
            </w:r>
          </w:p>
        </w:tc>
        <w:tc>
          <w:tcPr>
            <w:tcW w:w="1080" w:type="dxa"/>
          </w:tcPr>
          <w:p w14:paraId="2B9E7165" w14:textId="77777777" w:rsidR="00A21302" w:rsidRPr="00E07A26" w:rsidRDefault="008B70FD" w:rsidP="00A21302">
            <w:pPr>
              <w:pStyle w:val="Texttabel"/>
              <w:rPr>
                <w:color w:val="auto"/>
              </w:rPr>
            </w:pPr>
            <w:r w:rsidRPr="00E07A26">
              <w:rPr>
                <w:color w:val="auto"/>
              </w:rPr>
              <w:t>332227</w:t>
            </w:r>
          </w:p>
        </w:tc>
        <w:tc>
          <w:tcPr>
            <w:tcW w:w="1350" w:type="dxa"/>
          </w:tcPr>
          <w:p w14:paraId="7870EE8E" w14:textId="77777777" w:rsidR="00A21302" w:rsidRPr="00E07A26" w:rsidRDefault="008B70FD" w:rsidP="00A21302">
            <w:pPr>
              <w:pStyle w:val="Texttabel"/>
              <w:rPr>
                <w:color w:val="auto"/>
              </w:rPr>
            </w:pPr>
            <w:r w:rsidRPr="00E07A26">
              <w:rPr>
                <w:color w:val="auto"/>
              </w:rPr>
              <w:t>796772</w:t>
            </w:r>
          </w:p>
        </w:tc>
      </w:tr>
    </w:tbl>
    <w:p w14:paraId="0C11882B" w14:textId="2E3F70E7" w:rsidR="00A21302" w:rsidRPr="00E07A26" w:rsidRDefault="001B7988" w:rsidP="0037421A">
      <w:pPr>
        <w:rPr>
          <w:color w:val="auto"/>
        </w:rPr>
      </w:pPr>
      <w:r w:rsidRPr="00E07A26">
        <w:rPr>
          <w:color w:val="auto"/>
        </w:rPr>
        <w:t>Conform informațiilor din studiul geotehnic d</w:t>
      </w:r>
      <w:r w:rsidR="00A32EB5" w:rsidRPr="00E07A26">
        <w:rPr>
          <w:color w:val="auto"/>
        </w:rPr>
        <w:t>in punct de vedere litologic, în forajele geotehnice a fost interceptată o alterna</w:t>
      </w:r>
      <w:r w:rsidR="005F4E2C" w:rsidRPr="00E07A26">
        <w:rPr>
          <w:color w:val="auto"/>
        </w:rPr>
        <w:t>n</w:t>
      </w:r>
      <w:r w:rsidR="00A32EB5" w:rsidRPr="00E07A26">
        <w:rPr>
          <w:color w:val="auto"/>
        </w:rPr>
        <w:t xml:space="preserve">ță de argile prăfoase, galben cafenii și gălbui, de la plastic vârtoase-plastic tari la plastic consistente moi, cu argile cafenii cărămizii roșcate, plastic vârtoase până la adâncimea de cca. 18,5 m. Stratul de bază calcaros s-a interceptat în forajul F2 la adâncimea de 18,5 m. </w:t>
      </w:r>
      <w:r w:rsidRPr="00E07A26">
        <w:rPr>
          <w:color w:val="auto"/>
        </w:rPr>
        <w:t>De asemenea, î</w:t>
      </w:r>
      <w:r w:rsidR="00A32EB5" w:rsidRPr="00E07A26">
        <w:rPr>
          <w:color w:val="auto"/>
        </w:rPr>
        <w:t xml:space="preserve">n forajele geotehnice nu au fost interceptate infiltrații de apă cu excepția forajului F2 unde au fost interceptate </w:t>
      </w:r>
      <w:r w:rsidR="003B46FF" w:rsidRPr="00E07A26">
        <w:rPr>
          <w:color w:val="auto"/>
        </w:rPr>
        <w:t>infiltrații</w:t>
      </w:r>
      <w:r w:rsidR="00A32EB5" w:rsidRPr="00E07A26">
        <w:rPr>
          <w:color w:val="auto"/>
        </w:rPr>
        <w:t xml:space="preserve"> de ape subterane la adâncimea de cca. 14, 3 m, dar în toate forajele, pe intervalul de adâncime 9,3-10 m pământul era mai umed. A doua zi în toate forajele era stabilizată apa subterană între 9,3 -9,8  m.</w:t>
      </w:r>
    </w:p>
    <w:p w14:paraId="52DB18D8" w14:textId="512A6F3D" w:rsidR="0081623B" w:rsidRPr="00E07A26" w:rsidRDefault="0081623B" w:rsidP="0081623B">
      <w:pPr>
        <w:ind w:hanging="439"/>
        <w:rPr>
          <w:color w:val="auto"/>
        </w:rPr>
      </w:pPr>
      <w:r w:rsidRPr="00E07A26">
        <w:rPr>
          <w:noProof/>
          <w:color w:val="auto"/>
          <w:lang w:val="en-US"/>
        </w:rPr>
        <w:lastRenderedPageBreak/>
        <w:drawing>
          <wp:inline distT="0" distB="0" distL="0" distR="0" wp14:anchorId="63FA5019" wp14:editId="4BE635BD">
            <wp:extent cx="5656580" cy="8001000"/>
            <wp:effectExtent l="19050" t="19050" r="2032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arta soluri statie_1.jpg"/>
                    <pic:cNvPicPr/>
                  </pic:nvPicPr>
                  <pic:blipFill>
                    <a:blip r:embed="rId63" cstate="print">
                      <a:extLst>
                        <a:ext uri="{28A0092B-C50C-407E-A947-70E740481C1C}">
                          <a14:useLocalDpi xmlns:a14="http://schemas.microsoft.com/office/drawing/2010/main"/>
                        </a:ext>
                      </a:extLst>
                    </a:blip>
                    <a:stretch>
                      <a:fillRect/>
                    </a:stretch>
                  </pic:blipFill>
                  <pic:spPr>
                    <a:xfrm>
                      <a:off x="0" y="0"/>
                      <a:ext cx="5656580" cy="8001000"/>
                    </a:xfrm>
                    <a:prstGeom prst="rect">
                      <a:avLst/>
                    </a:prstGeom>
                    <a:ln>
                      <a:solidFill>
                        <a:schemeClr val="bg1">
                          <a:lumMod val="75000"/>
                        </a:schemeClr>
                      </a:solidFill>
                    </a:ln>
                  </pic:spPr>
                </pic:pic>
              </a:graphicData>
            </a:graphic>
          </wp:inline>
        </w:drawing>
      </w:r>
    </w:p>
    <w:p w14:paraId="17A1A201" w14:textId="3EFEB6F2" w:rsidR="0062776A" w:rsidRPr="00E07A26" w:rsidRDefault="00F92ACC" w:rsidP="00F92ACC">
      <w:pPr>
        <w:pStyle w:val="Caption"/>
        <w:rPr>
          <w:b w:val="0"/>
          <w:color w:val="auto"/>
        </w:rPr>
      </w:pPr>
      <w:bookmarkStart w:id="128" w:name="_Toc499054304"/>
      <w:bookmarkStart w:id="129" w:name="_Toc428179021"/>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13</w:t>
      </w:r>
      <w:r w:rsidR="0032141F" w:rsidRPr="00E07A26">
        <w:rPr>
          <w:noProof/>
          <w:color w:val="auto"/>
        </w:rPr>
        <w:fldChar w:fldCharType="end"/>
      </w:r>
      <w:r w:rsidRPr="00E07A26">
        <w:rPr>
          <w:color w:val="auto"/>
        </w:rPr>
        <w:t xml:space="preserve"> </w:t>
      </w:r>
      <w:r w:rsidRPr="00E07A26">
        <w:rPr>
          <w:b w:val="0"/>
          <w:color w:val="auto"/>
        </w:rPr>
        <w:t>– Harta solurilor în zona PP</w:t>
      </w:r>
      <w:bookmarkEnd w:id="128"/>
    </w:p>
    <w:p w14:paraId="141DC435" w14:textId="4E8C8EE7" w:rsidR="00781E98" w:rsidRPr="00E07A26" w:rsidRDefault="00781E98" w:rsidP="00781E98">
      <w:pPr>
        <w:ind w:hanging="619"/>
        <w:rPr>
          <w:color w:val="auto"/>
        </w:rPr>
      </w:pPr>
    </w:p>
    <w:p w14:paraId="2ED0C5AC" w14:textId="77777777" w:rsidR="008B6677" w:rsidRPr="00E07A26" w:rsidRDefault="008B6677" w:rsidP="008B6677">
      <w:pPr>
        <w:pStyle w:val="Heading3"/>
        <w:rPr>
          <w:color w:val="auto"/>
        </w:rPr>
      </w:pPr>
      <w:bookmarkStart w:id="130" w:name="_Toc499711011"/>
      <w:bookmarkEnd w:id="129"/>
      <w:r w:rsidRPr="00E07A26">
        <w:rPr>
          <w:color w:val="auto"/>
        </w:rPr>
        <w:lastRenderedPageBreak/>
        <w:t>Surse de poluare a solurilor</w:t>
      </w:r>
      <w:bookmarkEnd w:id="130"/>
    </w:p>
    <w:p w14:paraId="1A3C3200" w14:textId="0859934E" w:rsidR="008B6677" w:rsidRPr="00E07A26" w:rsidRDefault="008B6677" w:rsidP="008B6677">
      <w:pPr>
        <w:rPr>
          <w:rFonts w:asciiTheme="minorHAnsi" w:hAnsiTheme="minorHAnsi"/>
          <w:color w:val="auto"/>
        </w:rPr>
      </w:pPr>
      <w:r w:rsidRPr="00E07A26">
        <w:rPr>
          <w:rFonts w:asciiTheme="minorHAnsi" w:hAnsiTheme="minorHAnsi"/>
          <w:color w:val="auto"/>
        </w:rPr>
        <w:t xml:space="preserve">În perioada de construcție, operare și dezafectare a Stației de tratare a gazelor naturale, sursele potenţiale </w:t>
      </w:r>
      <w:r w:rsidR="00CA4BF0" w:rsidRPr="00E07A26">
        <w:rPr>
          <w:rFonts w:asciiTheme="minorHAnsi" w:hAnsiTheme="minorHAnsi"/>
          <w:color w:val="auto"/>
        </w:rPr>
        <w:t xml:space="preserve">de poluare </w:t>
      </w:r>
      <w:r w:rsidR="00B9383D" w:rsidRPr="00E07A26">
        <w:rPr>
          <w:rFonts w:asciiTheme="minorHAnsi" w:hAnsiTheme="minorHAnsi"/>
          <w:color w:val="auto"/>
        </w:rPr>
        <w:t>a solului sunt</w:t>
      </w:r>
      <w:r w:rsidRPr="00E07A26">
        <w:rPr>
          <w:rFonts w:asciiTheme="minorHAnsi" w:hAnsiTheme="minorHAnsi"/>
          <w:color w:val="auto"/>
        </w:rPr>
        <w:t xml:space="preserve">: organizarea de şantier (amplasată în afara teritoriului </w:t>
      </w:r>
      <w:r w:rsidR="00B25D07" w:rsidRPr="00E07A26">
        <w:rPr>
          <w:rFonts w:asciiTheme="minorHAnsi" w:hAnsiTheme="minorHAnsi"/>
          <w:color w:val="auto"/>
        </w:rPr>
        <w:t>Rezervației</w:t>
      </w:r>
      <w:r w:rsidRPr="00E07A26">
        <w:rPr>
          <w:rFonts w:asciiTheme="minorHAnsi" w:hAnsiTheme="minorHAnsi"/>
          <w:color w:val="auto"/>
        </w:rPr>
        <w:t xml:space="preserve"> Biosferei Delta </w:t>
      </w:r>
      <w:r w:rsidR="00B25D07" w:rsidRPr="00E07A26">
        <w:rPr>
          <w:rFonts w:asciiTheme="minorHAnsi" w:hAnsiTheme="minorHAnsi"/>
          <w:color w:val="auto"/>
        </w:rPr>
        <w:t>Dunării</w:t>
      </w:r>
      <w:r w:rsidRPr="00E07A26">
        <w:rPr>
          <w:rFonts w:asciiTheme="minorHAnsi" w:hAnsiTheme="minorHAnsi"/>
          <w:color w:val="auto"/>
        </w:rPr>
        <w:t>), execuţia propriu-zisă a lucrărilor și traficul de pe drumurile de acces. Astfel:</w:t>
      </w:r>
    </w:p>
    <w:p w14:paraId="1256EDAA" w14:textId="77777777" w:rsidR="008B6677" w:rsidRPr="00E07A26" w:rsidRDefault="008B667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Lucrările de construcție/dezafectare (excavarea terenului, manipularea materialelor de construcţie, traficul din zona organizării de șantier) sunt generatoare de emisii atmosferice (NO</w:t>
      </w:r>
      <w:r w:rsidRPr="00E07A26">
        <w:rPr>
          <w:rFonts w:asciiTheme="minorHAnsi" w:hAnsiTheme="minorHAnsi" w:cs="Arial"/>
          <w:color w:val="auto"/>
          <w:vertAlign w:val="subscript"/>
        </w:rPr>
        <w:t>x</w:t>
      </w:r>
      <w:r w:rsidRPr="00E07A26">
        <w:rPr>
          <w:rFonts w:asciiTheme="minorHAnsi" w:hAnsiTheme="minorHAnsi" w:cs="Arial"/>
          <w:color w:val="auto"/>
        </w:rPr>
        <w:t>, CO, SO</w:t>
      </w:r>
      <w:r w:rsidRPr="00E07A26">
        <w:rPr>
          <w:rFonts w:asciiTheme="minorHAnsi" w:hAnsiTheme="minorHAnsi" w:cs="Arial"/>
          <w:color w:val="auto"/>
          <w:vertAlign w:val="subscript"/>
        </w:rPr>
        <w:t>x</w:t>
      </w:r>
      <w:r w:rsidRPr="00E07A26">
        <w:rPr>
          <w:rFonts w:asciiTheme="minorHAnsi" w:hAnsiTheme="minorHAnsi" w:cs="Arial"/>
          <w:color w:val="auto"/>
        </w:rPr>
        <w:t xml:space="preserve"> etc.) şi particule solide (pulberi) care pot ajunge pe sol, migrând ulterior în apele subterane prin intermediul precipitaţiilor care spală suprafaţa organizării de șantier, a drumurilor de acces și a drumurilor și pavajelor din cadrul Stației;</w:t>
      </w:r>
    </w:p>
    <w:p w14:paraId="2BE8470F" w14:textId="77777777" w:rsidR="008B6677" w:rsidRPr="00E07A26" w:rsidRDefault="008B667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Utilajele de construcție şi mijloacele de transport pot reprezenta surse de poluare a apelor prin deversarea accidentală pe sol şi infiltrarea în apele de suprafaţă sau subterane a unor materiale, combustibili, uleiuri etc;</w:t>
      </w:r>
    </w:p>
    <w:p w14:paraId="08FADC0D" w14:textId="77777777" w:rsidR="008B6677" w:rsidRPr="00E07A26" w:rsidRDefault="008B667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 xml:space="preserve">Apele pluviale care spală platforma organizării de şantier, platforma Stației de tratare a gazelor, apele menajere sau tehnologice uzate (în cazul în care nu sunt colectate şi epurate în mod corespunzător) se pot infiltra în sol și în corpurile de apă subterane, conducând la încărcarea cu poluanţi a acestora; </w:t>
      </w:r>
    </w:p>
    <w:p w14:paraId="1AD88AC8" w14:textId="77777777" w:rsidR="008B6677" w:rsidRPr="00E07A26" w:rsidRDefault="008B667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Scurgerile accidentale de carburanţi/uleiuri din recipiente din cadrul organizării de şantier pot reprezenta potenţiale surse de poluare a apelor subterane;</w:t>
      </w:r>
    </w:p>
    <w:p w14:paraId="0050ED02" w14:textId="77777777" w:rsidR="008B6677" w:rsidRPr="00E07A26" w:rsidRDefault="008B667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Deşeurile rezultate atât în perioada de construcție cât și în perioada de operare prin depozitarea necorespunzătoare pe suprafaţa solului pot conduce la contaminarea acestuia;</w:t>
      </w:r>
    </w:p>
    <w:p w14:paraId="3BA10ABE" w14:textId="77777777" w:rsidR="008B6677" w:rsidRPr="00E07A26" w:rsidRDefault="008B6677"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Activitățile de întreținere pot genera în timpul perioadei de operare emisii de poluanți atmosferici și pulberi, scurgeri accidentale de combustibili sau lubrifianți auto sau scurgerea accidentală a substanțelor folosite pentru întreținerea/repararea instalațiilor tehnologice.</w:t>
      </w:r>
    </w:p>
    <w:p w14:paraId="2C25EA86" w14:textId="77777777" w:rsidR="0062776A" w:rsidRPr="00E07A26" w:rsidRDefault="00004FB0" w:rsidP="00004FB0">
      <w:pPr>
        <w:pStyle w:val="Heading3"/>
        <w:rPr>
          <w:color w:val="auto"/>
        </w:rPr>
      </w:pPr>
      <w:bookmarkStart w:id="131" w:name="_Toc499711012"/>
      <w:r w:rsidRPr="00E07A26">
        <w:rPr>
          <w:color w:val="auto"/>
        </w:rPr>
        <w:t>Impactul pro</w:t>
      </w:r>
      <w:r w:rsidR="00A028D9" w:rsidRPr="00E07A26">
        <w:rPr>
          <w:color w:val="auto"/>
        </w:rPr>
        <w:t>gnozat în perioada de construcție</w:t>
      </w:r>
      <w:r w:rsidR="00B9383D" w:rsidRPr="00E07A26">
        <w:rPr>
          <w:color w:val="auto"/>
        </w:rPr>
        <w:t>/dezafectare</w:t>
      </w:r>
      <w:bookmarkEnd w:id="131"/>
    </w:p>
    <w:p w14:paraId="45A2F431" w14:textId="77777777" w:rsidR="00B9383D" w:rsidRPr="00E07A26" w:rsidRDefault="00B9383D" w:rsidP="00B9383D">
      <w:pPr>
        <w:rPr>
          <w:rFonts w:asciiTheme="minorHAnsi" w:hAnsiTheme="minorHAnsi"/>
          <w:color w:val="auto"/>
        </w:rPr>
      </w:pPr>
      <w:r w:rsidRPr="00E07A26">
        <w:rPr>
          <w:rFonts w:asciiTheme="minorHAnsi" w:hAnsiTheme="minorHAnsi"/>
          <w:color w:val="auto"/>
        </w:rPr>
        <w:t>Tipurile de impact prognozate sunt următoarele:</w:t>
      </w:r>
    </w:p>
    <w:p w14:paraId="0D90D5EF" w14:textId="77777777" w:rsidR="00EE2C2E" w:rsidRPr="00E07A26" w:rsidRDefault="00EE2C2E" w:rsidP="00EE2C2E">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Lucrările de construire/dezafectare (excavarea terenului, manipularea materialelor de construcţie, traficul din zona șantierului) sunt generatoare de emisii atmosferice (NO</w:t>
      </w:r>
      <w:r w:rsidRPr="00E07A26">
        <w:rPr>
          <w:rFonts w:asciiTheme="minorHAnsi" w:hAnsiTheme="minorHAnsi" w:cs="Arial"/>
          <w:color w:val="auto"/>
          <w:vertAlign w:val="subscript"/>
        </w:rPr>
        <w:t>x</w:t>
      </w:r>
      <w:r w:rsidRPr="00E07A26">
        <w:rPr>
          <w:rFonts w:asciiTheme="minorHAnsi" w:hAnsiTheme="minorHAnsi" w:cs="Arial"/>
          <w:color w:val="auto"/>
        </w:rPr>
        <w:t>, CO, SO</w:t>
      </w:r>
      <w:r w:rsidRPr="00E07A26">
        <w:rPr>
          <w:rFonts w:asciiTheme="minorHAnsi" w:hAnsiTheme="minorHAnsi" w:cs="Arial"/>
          <w:color w:val="auto"/>
          <w:vertAlign w:val="subscript"/>
        </w:rPr>
        <w:t>x</w:t>
      </w:r>
      <w:r w:rsidRPr="00E07A26">
        <w:rPr>
          <w:rFonts w:asciiTheme="minorHAnsi" w:hAnsiTheme="minorHAnsi" w:cs="Arial"/>
          <w:color w:val="auto"/>
        </w:rPr>
        <w:t xml:space="preserve"> etc.) şi particule solide (pulberi) care pot ajunge pe sol, migrând ulterior în apele de suprafaţă sau subterane prin intermediul precipitaţiilor care spală suprafaţa șantierului, a organizării de șantier și a drumurilor de acces</w:t>
      </w:r>
    </w:p>
    <w:p w14:paraId="760ADAF0" w14:textId="04567A2E" w:rsidR="00B9383D" w:rsidRPr="00E07A26" w:rsidRDefault="00B9383D" w:rsidP="00EE2C2E">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Impactul fizic (mecanic) asupra solului este reprezentat</w:t>
      </w:r>
      <w:r w:rsidR="00D866DB" w:rsidRPr="00E07A26">
        <w:rPr>
          <w:rFonts w:asciiTheme="minorHAnsi" w:hAnsiTheme="minorHAnsi" w:cs="Arial"/>
          <w:color w:val="auto"/>
        </w:rPr>
        <w:t xml:space="preserve"> de decopertarea stratului de sol fertil</w:t>
      </w:r>
      <w:r w:rsidR="00C1074D" w:rsidRPr="00E07A26">
        <w:rPr>
          <w:rFonts w:asciiTheme="minorHAnsi" w:hAnsiTheme="minorHAnsi" w:cs="Arial"/>
          <w:color w:val="auto"/>
        </w:rPr>
        <w:t xml:space="preserve"> cu o adâncime de 5</w:t>
      </w:r>
      <w:r w:rsidRPr="00E07A26">
        <w:rPr>
          <w:rFonts w:asciiTheme="minorHAnsi" w:hAnsiTheme="minorHAnsi" w:cs="Arial"/>
          <w:color w:val="auto"/>
        </w:rPr>
        <w:t>0 cm</w:t>
      </w:r>
      <w:r w:rsidR="00D33CE3" w:rsidRPr="00E07A26">
        <w:rPr>
          <w:rFonts w:asciiTheme="minorHAnsi" w:hAnsiTheme="minorHAnsi" w:cs="Arial"/>
          <w:color w:val="auto"/>
        </w:rPr>
        <w:t xml:space="preserve"> – 60 cm</w:t>
      </w:r>
      <w:r w:rsidR="00D866DB" w:rsidRPr="00E07A26">
        <w:rPr>
          <w:rFonts w:asciiTheme="minorHAnsi" w:hAnsiTheme="minorHAnsi" w:cs="Arial"/>
          <w:color w:val="auto"/>
        </w:rPr>
        <w:t xml:space="preserve"> în zonele unde vor fi amplasate construcțiile, amenajările și instalațiile aferente Stației de tratare a gazelor</w:t>
      </w:r>
      <w:r w:rsidRPr="00E07A26">
        <w:rPr>
          <w:rFonts w:asciiTheme="minorHAnsi" w:hAnsiTheme="minorHAnsi" w:cs="Arial"/>
          <w:color w:val="auto"/>
        </w:rPr>
        <w:t xml:space="preserve"> care vor avea o suprafață de </w:t>
      </w:r>
      <w:r w:rsidR="00D866DB" w:rsidRPr="00E07A26">
        <w:rPr>
          <w:rFonts w:asciiTheme="minorHAnsi" w:hAnsiTheme="minorHAnsi" w:cs="Arial"/>
          <w:color w:val="auto"/>
        </w:rPr>
        <w:t>aproximativ 34.400 m</w:t>
      </w:r>
      <w:r w:rsidR="00D866DB" w:rsidRPr="00E07A26">
        <w:rPr>
          <w:rFonts w:asciiTheme="minorHAnsi" w:hAnsiTheme="minorHAnsi" w:cs="Arial"/>
          <w:color w:val="auto"/>
          <w:vertAlign w:val="superscript"/>
        </w:rPr>
        <w:t>2</w:t>
      </w:r>
      <w:r w:rsidR="00444D22" w:rsidRPr="00E07A26">
        <w:rPr>
          <w:rFonts w:asciiTheme="minorHAnsi" w:hAnsiTheme="minorHAnsi" w:cs="Arial"/>
          <w:color w:val="auto"/>
        </w:rPr>
        <w:t xml:space="preserve"> și a drumurilor de acces</w:t>
      </w:r>
      <w:r w:rsidR="003203BA" w:rsidRPr="00E07A26">
        <w:rPr>
          <w:rFonts w:asciiTheme="minorHAnsi" w:hAnsiTheme="minorHAnsi" w:cs="Arial"/>
          <w:color w:val="auto"/>
        </w:rPr>
        <w:t xml:space="preserve"> din perioada de construcție/dezafectare</w:t>
      </w:r>
      <w:r w:rsidR="006E3A81" w:rsidRPr="00E07A26">
        <w:rPr>
          <w:rFonts w:asciiTheme="minorHAnsi" w:hAnsiTheme="minorHAnsi" w:cs="Arial"/>
          <w:color w:val="auto"/>
        </w:rPr>
        <w:t>;</w:t>
      </w:r>
    </w:p>
    <w:p w14:paraId="7BE46F50" w14:textId="1FEFA85D" w:rsidR="0086429B" w:rsidRPr="00E07A26" w:rsidRDefault="006E37C1" w:rsidP="0086429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Scurgerile accidentale de carburanţi din rezervoare din cadrul organizării de şantier pot reprezenta potenţiale surse de poluare a solului</w:t>
      </w:r>
      <w:r w:rsidR="006E3A81" w:rsidRPr="00E07A26">
        <w:rPr>
          <w:rFonts w:asciiTheme="minorHAnsi" w:hAnsiTheme="minorHAnsi" w:cs="Arial"/>
          <w:color w:val="auto"/>
        </w:rPr>
        <w:t>;</w:t>
      </w:r>
    </w:p>
    <w:p w14:paraId="3AA1EB8A" w14:textId="7184F9A4" w:rsidR="0086429B" w:rsidRPr="00E07A26" w:rsidRDefault="0086429B" w:rsidP="0086429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Deşeurile rezultate atât în procesele tehnologice, cât şi cele menajere prin depozitarea necorespunzătoare pe suprafaţa solului pot conduce la contaminarea acestuia</w:t>
      </w:r>
      <w:r w:rsidR="006E3A81" w:rsidRPr="00E07A26">
        <w:rPr>
          <w:rFonts w:asciiTheme="minorHAnsi" w:hAnsiTheme="minorHAnsi" w:cs="Arial"/>
          <w:color w:val="auto"/>
        </w:rPr>
        <w:t>.</w:t>
      </w:r>
    </w:p>
    <w:p w14:paraId="197E3023" w14:textId="77777777" w:rsidR="00D6051C" w:rsidRPr="00E07A26" w:rsidRDefault="00D866DB" w:rsidP="00D866DB">
      <w:pPr>
        <w:rPr>
          <w:rFonts w:asciiTheme="minorHAnsi" w:hAnsiTheme="minorHAnsi"/>
          <w:color w:val="auto"/>
        </w:rPr>
      </w:pPr>
      <w:r w:rsidRPr="00E07A26">
        <w:rPr>
          <w:color w:val="auto"/>
        </w:rPr>
        <w:lastRenderedPageBreak/>
        <w:t>În timpul perioadei de construcție</w:t>
      </w:r>
      <w:r w:rsidRPr="00E07A26">
        <w:rPr>
          <w:rFonts w:asciiTheme="minorHAnsi" w:hAnsiTheme="minorHAnsi"/>
          <w:color w:val="auto"/>
        </w:rPr>
        <w:t xml:space="preserve"> va fi construit u</w:t>
      </w:r>
      <w:r w:rsidRPr="00E07A26">
        <w:rPr>
          <w:color w:val="auto"/>
        </w:rPr>
        <w:t xml:space="preserve">n drum temporar cu o lățime de 6 m va asigura deplasarea în ambele sensuri a vehiculelor și accesul pentru încărcături de mari dimensiuni. </w:t>
      </w:r>
      <w:r w:rsidRPr="00E07A26">
        <w:rPr>
          <w:rFonts w:asciiTheme="minorHAnsi" w:hAnsiTheme="minorHAnsi"/>
          <w:color w:val="auto"/>
        </w:rPr>
        <w:t xml:space="preserve">Nivelul drumului va urma unghiul de înclinare natural al topografiei existente cu punctul de mică elevație pentru drum stabilit la nivelul existent al solului, pentru a reduce excavarea la minimum. Unghiul de înclinare va crește pentru a fi adecvat pentru lucrările de excavare pentru instalația principală și va fi în debleu pe această lungime. </w:t>
      </w:r>
    </w:p>
    <w:p w14:paraId="19096770" w14:textId="77777777" w:rsidR="00D866DB" w:rsidRPr="00E07A26" w:rsidRDefault="00D866DB" w:rsidP="00D866DB">
      <w:pPr>
        <w:rPr>
          <w:rFonts w:asciiTheme="minorHAnsi" w:hAnsiTheme="minorHAnsi"/>
          <w:color w:val="auto"/>
        </w:rPr>
      </w:pPr>
      <w:r w:rsidRPr="00E07A26">
        <w:rPr>
          <w:rFonts w:asciiTheme="minorHAnsi" w:hAnsiTheme="minorHAnsi"/>
          <w:color w:val="auto"/>
        </w:rPr>
        <w:t>Un drum temporar de acces va forma un acces către zona organizării de șantier. Acest drum va fi dezafectat la finalizarea lucrărilor de construcție. Stratul superior urmează să fie decopertat, la o adâncime de 0.5 m, pe suprafața drumului de acces și transportat până într-o zonă desemnată aflată în limitele amplasamentului. Drumul temporar de acces va fi construit din material granular și va fi întreținut de contractant î</w:t>
      </w:r>
      <w:r w:rsidR="003D63F7" w:rsidRPr="00E07A26">
        <w:rPr>
          <w:rFonts w:asciiTheme="minorHAnsi" w:hAnsiTheme="minorHAnsi"/>
          <w:color w:val="auto"/>
        </w:rPr>
        <w:t>n timpul perioadei de construcție</w:t>
      </w:r>
      <w:r w:rsidRPr="00E07A26">
        <w:rPr>
          <w:rFonts w:asciiTheme="minorHAnsi" w:hAnsiTheme="minorHAnsi"/>
          <w:color w:val="auto"/>
        </w:rPr>
        <w:t>.</w:t>
      </w:r>
    </w:p>
    <w:p w14:paraId="18D1FA6C" w14:textId="77777777" w:rsidR="00D866DB" w:rsidRPr="00E07A26" w:rsidRDefault="00D866DB" w:rsidP="00D866DB">
      <w:pPr>
        <w:rPr>
          <w:rFonts w:asciiTheme="minorHAnsi" w:hAnsiTheme="minorHAnsi"/>
          <w:color w:val="auto"/>
        </w:rPr>
      </w:pPr>
      <w:r w:rsidRPr="00E07A26">
        <w:rPr>
          <w:rFonts w:asciiTheme="minorHAnsi" w:hAnsiTheme="minorHAnsi"/>
          <w:color w:val="auto"/>
        </w:rPr>
        <w:t xml:space="preserve">Nivelurile temporare și finale ale amplasamentului PP vor fi stabilite pentru a realiza un echilibru între volumele de decopertare și cele de umplere care asigură cotele adecvate ale platformei, pentru realizarea lucrărilor permanente. </w:t>
      </w:r>
    </w:p>
    <w:p w14:paraId="4A80C6B1" w14:textId="77777777" w:rsidR="00706E29" w:rsidRPr="00E07A26" w:rsidRDefault="00706E29" w:rsidP="00D866DB">
      <w:pPr>
        <w:rPr>
          <w:rFonts w:asciiTheme="minorHAnsi" w:hAnsiTheme="minorHAnsi"/>
          <w:color w:val="auto"/>
        </w:rPr>
      </w:pPr>
      <w:r w:rsidRPr="00E07A26">
        <w:rPr>
          <w:noProof/>
          <w:color w:val="auto"/>
          <w:lang w:val="en-US"/>
        </w:rPr>
        <w:drawing>
          <wp:inline distT="0" distB="0" distL="0" distR="0" wp14:anchorId="682AE84B" wp14:editId="511E6860">
            <wp:extent cx="5581650" cy="3945890"/>
            <wp:effectExtent l="19050" t="19050" r="19050" b="165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lan_RO.jpg"/>
                    <pic:cNvPicPr/>
                  </pic:nvPicPr>
                  <pic:blipFill>
                    <a:blip r:embed="rId64" cstate="print">
                      <a:extLst>
                        <a:ext uri="{28A0092B-C50C-407E-A947-70E740481C1C}">
                          <a14:useLocalDpi xmlns:a14="http://schemas.microsoft.com/office/drawing/2010/main"/>
                        </a:ext>
                      </a:extLst>
                    </a:blip>
                    <a:stretch>
                      <a:fillRect/>
                    </a:stretch>
                  </pic:blipFill>
                  <pic:spPr>
                    <a:xfrm>
                      <a:off x="0" y="0"/>
                      <a:ext cx="5581650" cy="3945890"/>
                    </a:xfrm>
                    <a:prstGeom prst="rect">
                      <a:avLst/>
                    </a:prstGeom>
                    <a:ln w="3175">
                      <a:solidFill>
                        <a:schemeClr val="tx1"/>
                      </a:solidFill>
                    </a:ln>
                  </pic:spPr>
                </pic:pic>
              </a:graphicData>
            </a:graphic>
          </wp:inline>
        </w:drawing>
      </w:r>
    </w:p>
    <w:p w14:paraId="49535CC0" w14:textId="67A1955E" w:rsidR="00706E29" w:rsidRPr="00E07A26" w:rsidRDefault="00706E29" w:rsidP="00706E29">
      <w:pPr>
        <w:pStyle w:val="Caption"/>
        <w:rPr>
          <w:rFonts w:asciiTheme="minorHAnsi" w:hAnsiTheme="minorHAnsi"/>
          <w:color w:val="auto"/>
        </w:rPr>
      </w:pPr>
      <w:bookmarkStart w:id="132" w:name="_Toc499054305"/>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14</w:t>
      </w:r>
      <w:r w:rsidR="0032141F" w:rsidRPr="00E07A26">
        <w:rPr>
          <w:noProof/>
          <w:color w:val="auto"/>
        </w:rPr>
        <w:fldChar w:fldCharType="end"/>
      </w:r>
      <w:r w:rsidRPr="00E07A26">
        <w:rPr>
          <w:color w:val="auto"/>
        </w:rPr>
        <w:t xml:space="preserve"> </w:t>
      </w:r>
      <w:r w:rsidRPr="00E07A26">
        <w:rPr>
          <w:b w:val="0"/>
          <w:color w:val="auto"/>
        </w:rPr>
        <w:t>- Amplasarea organizării de șantier, a drumurilor temporare de acces și a solului fertil în zona PP</w:t>
      </w:r>
      <w:bookmarkEnd w:id="132"/>
    </w:p>
    <w:p w14:paraId="1E1A1389" w14:textId="77777777" w:rsidR="00CE2D63" w:rsidRPr="00E07A26" w:rsidRDefault="00556D79" w:rsidP="00D866DB">
      <w:pPr>
        <w:rPr>
          <w:rFonts w:asciiTheme="minorHAnsi" w:hAnsiTheme="minorHAnsi"/>
          <w:color w:val="auto"/>
        </w:rPr>
      </w:pPr>
      <w:r w:rsidRPr="00E07A26">
        <w:rPr>
          <w:rFonts w:asciiTheme="minorHAnsi" w:hAnsiTheme="minorHAnsi"/>
          <w:color w:val="auto"/>
        </w:rPr>
        <w:t xml:space="preserve">Studiul </w:t>
      </w:r>
      <w:r w:rsidR="00D866DB" w:rsidRPr="00E07A26">
        <w:rPr>
          <w:rFonts w:asciiTheme="minorHAnsi" w:hAnsiTheme="minorHAnsi"/>
          <w:color w:val="auto"/>
        </w:rPr>
        <w:t xml:space="preserve">geotehnic prevede că există un strat de argilă compresibil, care trebuie îndepărtat până la o adâncime de 1,5 m sub nivelurile existente ale solului. Decopertarea stratului superior va fi de 0,5 m, pe suprafața drumului de acces, iar acesta va fi transportat până într-o zonă desemnată aflată în limitele amplasamentului PP. </w:t>
      </w:r>
    </w:p>
    <w:p w14:paraId="696C23D1" w14:textId="77777777" w:rsidR="00D866DB" w:rsidRPr="00E07A26" w:rsidRDefault="00D866DB" w:rsidP="00D866DB">
      <w:pPr>
        <w:rPr>
          <w:rFonts w:asciiTheme="minorHAnsi" w:hAnsiTheme="minorHAnsi"/>
          <w:color w:val="auto"/>
        </w:rPr>
      </w:pPr>
      <w:r w:rsidRPr="00E07A26">
        <w:rPr>
          <w:rFonts w:asciiTheme="minorHAnsi" w:hAnsiTheme="minorHAnsi"/>
          <w:color w:val="auto"/>
        </w:rPr>
        <w:t>Adâncimea suplimentară de 1,0 m pentru argilă va fi excavată și depozitată pe amplasament, pentru reprocesare în vederea îmbunătățirii solului. Materialul argilos suplimentar excavat, care este necesar să fie îndepărtat pentru a realiza nivelurile proiectate, urmează să fie distribuit pe amplasament, pentru ameliorarea  solului.</w:t>
      </w:r>
    </w:p>
    <w:p w14:paraId="74A6F9D7" w14:textId="77777777" w:rsidR="00D866DB" w:rsidRPr="00E07A26" w:rsidRDefault="00D866DB" w:rsidP="00D866DB">
      <w:pPr>
        <w:rPr>
          <w:rFonts w:asciiTheme="minorHAnsi" w:hAnsiTheme="minorHAnsi"/>
          <w:color w:val="auto"/>
        </w:rPr>
      </w:pPr>
      <w:r w:rsidRPr="00E07A26">
        <w:rPr>
          <w:rFonts w:asciiTheme="minorHAnsi" w:hAnsiTheme="minorHAnsi"/>
          <w:color w:val="auto"/>
        </w:rPr>
        <w:lastRenderedPageBreak/>
        <w:t>Materialul argilos suplimentar excavat urmează să fie îmbunătățit prin reprocesare și prin includerea unui liant pe bază de ciment și/sau de calcar. Proiectarea materialului reciclat urmează să fie realizată d</w:t>
      </w:r>
      <w:r w:rsidR="009A155A" w:rsidRPr="00E07A26">
        <w:rPr>
          <w:rFonts w:asciiTheme="minorHAnsi" w:hAnsiTheme="minorHAnsi"/>
          <w:color w:val="auto"/>
        </w:rPr>
        <w:t xml:space="preserve">e contractant, pentru a </w:t>
      </w:r>
      <w:r w:rsidR="00E157B0" w:rsidRPr="00E07A26">
        <w:rPr>
          <w:rFonts w:asciiTheme="minorHAnsi" w:hAnsiTheme="minorHAnsi"/>
          <w:color w:val="auto"/>
        </w:rPr>
        <w:t>obține</w:t>
      </w:r>
      <w:r w:rsidR="009A155A" w:rsidRPr="00E07A26">
        <w:rPr>
          <w:rFonts w:asciiTheme="minorHAnsi" w:hAnsiTheme="minorHAnsi"/>
          <w:color w:val="auto"/>
        </w:rPr>
        <w:t xml:space="preserve"> </w:t>
      </w:r>
      <w:r w:rsidRPr="00E07A26">
        <w:rPr>
          <w:rFonts w:asciiTheme="minorHAnsi" w:hAnsiTheme="minorHAnsi"/>
          <w:color w:val="auto"/>
        </w:rPr>
        <w:t xml:space="preserve">o valoare CBR minimă de 15%. Valoarea % CBR urmează să fie stabilită prin testare de laborator, în conformitate cu principiile BS 1377. Operațiile inițiale de decopertare și de umplere vor </w:t>
      </w:r>
      <w:r w:rsidR="00B9383D" w:rsidRPr="00E07A26">
        <w:rPr>
          <w:rFonts w:asciiTheme="minorHAnsi" w:hAnsiTheme="minorHAnsi"/>
          <w:color w:val="auto"/>
        </w:rPr>
        <w:t>crea un nivel al platformei de:</w:t>
      </w:r>
    </w:p>
    <w:p w14:paraId="44CBA30B" w14:textId="77777777" w:rsidR="00D866DB" w:rsidRPr="00E07A26" w:rsidRDefault="00D866DB" w:rsidP="00B27183">
      <w:pPr>
        <w:pStyle w:val="ListParagraph"/>
        <w:numPr>
          <w:ilvl w:val="0"/>
          <w:numId w:val="37"/>
        </w:numPr>
        <w:rPr>
          <w:rFonts w:asciiTheme="minorHAnsi" w:hAnsiTheme="minorHAnsi"/>
          <w:color w:val="auto"/>
        </w:rPr>
      </w:pPr>
      <w:r w:rsidRPr="00E07A26">
        <w:rPr>
          <w:rFonts w:asciiTheme="minorHAnsi" w:hAnsiTheme="minorHAnsi"/>
          <w:color w:val="auto"/>
        </w:rPr>
        <w:t>14,50 la limita estică a amplasamentului, pentru a corespunde nivelului de constituire a fundațiilor clădirii în această zonă</w:t>
      </w:r>
    </w:p>
    <w:p w14:paraId="533AB33D" w14:textId="77777777" w:rsidR="00D866DB" w:rsidRPr="00E07A26" w:rsidRDefault="00D866DB" w:rsidP="00B27183">
      <w:pPr>
        <w:pStyle w:val="ListParagraph"/>
        <w:numPr>
          <w:ilvl w:val="0"/>
          <w:numId w:val="37"/>
        </w:numPr>
        <w:rPr>
          <w:rFonts w:asciiTheme="minorHAnsi" w:hAnsiTheme="minorHAnsi"/>
          <w:color w:val="auto"/>
        </w:rPr>
      </w:pPr>
      <w:r w:rsidRPr="00E07A26">
        <w:rPr>
          <w:rFonts w:asciiTheme="minorHAnsi" w:hAnsiTheme="minorHAnsi"/>
          <w:color w:val="auto"/>
        </w:rPr>
        <w:t>13,50 în zona principală de proces, pentru a forma un suport pentru piloni și pentru a corespunde nivelului de separare pentru piloni</w:t>
      </w:r>
    </w:p>
    <w:p w14:paraId="0DFB07A0" w14:textId="77777777" w:rsidR="00D866DB" w:rsidRPr="00E07A26" w:rsidRDefault="00D866DB" w:rsidP="00B27183">
      <w:pPr>
        <w:pStyle w:val="ListParagraph"/>
        <w:numPr>
          <w:ilvl w:val="0"/>
          <w:numId w:val="37"/>
        </w:numPr>
        <w:rPr>
          <w:rFonts w:asciiTheme="minorHAnsi" w:hAnsiTheme="minorHAnsi"/>
          <w:color w:val="auto"/>
        </w:rPr>
      </w:pPr>
      <w:r w:rsidRPr="00E07A26">
        <w:rPr>
          <w:rFonts w:asciiTheme="minorHAnsi" w:hAnsiTheme="minorHAnsi"/>
          <w:color w:val="auto"/>
        </w:rPr>
        <w:t>13,50 - 12,15 - 12,00 la limita estică a PP, în zona coșului de evacuare și la locația bazinului de retenție, pentru a corespunde nivelurilor existente ale solului de la limita estică a suprafeței lotului.</w:t>
      </w:r>
    </w:p>
    <w:p w14:paraId="72603E25" w14:textId="77777777" w:rsidR="00D866DB" w:rsidRPr="00E07A26" w:rsidRDefault="00D866DB" w:rsidP="00D866DB">
      <w:pPr>
        <w:rPr>
          <w:rFonts w:asciiTheme="minorHAnsi" w:hAnsiTheme="minorHAnsi"/>
          <w:color w:val="auto"/>
        </w:rPr>
      </w:pPr>
      <w:r w:rsidRPr="00E07A26">
        <w:rPr>
          <w:rFonts w:asciiTheme="minorHAnsi" w:hAnsiTheme="minorHAnsi"/>
          <w:color w:val="auto"/>
        </w:rPr>
        <w:t>După instalarea fundațiilor principale, se va amplasa material reprocesat de reumplere, pentru a ridica nivelul finisat al zonei lotului principal, până la un punct ridicat de pavare de 15,15. Limita estică a suprafeței lotului va rămâne la 13,50 - 12,15 - 12,00.</w:t>
      </w:r>
    </w:p>
    <w:p w14:paraId="713CF40B" w14:textId="77777777" w:rsidR="00D866DB" w:rsidRPr="00E07A26" w:rsidRDefault="00D866DB" w:rsidP="00D866DB">
      <w:pPr>
        <w:rPr>
          <w:rFonts w:asciiTheme="minorHAnsi" w:hAnsiTheme="minorHAnsi"/>
          <w:color w:val="auto"/>
        </w:rPr>
      </w:pPr>
      <w:r w:rsidRPr="00E07A26">
        <w:rPr>
          <w:rFonts w:asciiTheme="minorHAnsi" w:hAnsiTheme="minorHAnsi"/>
          <w:color w:val="auto"/>
        </w:rPr>
        <w:t xml:space="preserve">În perioada de operare pot apărea modificări fizice de scurtă durată pe suprafețe mici de teren, dacă va fi necesară efectuarea altor lucrări de reparații/mentenanță. </w:t>
      </w:r>
    </w:p>
    <w:p w14:paraId="4A6B4BB2" w14:textId="77777777" w:rsidR="00004FB0" w:rsidRPr="00E07A26" w:rsidRDefault="00004FB0" w:rsidP="00004FB0">
      <w:pPr>
        <w:pStyle w:val="Heading3"/>
        <w:rPr>
          <w:color w:val="auto"/>
        </w:rPr>
      </w:pPr>
      <w:bookmarkStart w:id="133" w:name="_Toc499711013"/>
      <w:r w:rsidRPr="00E07A26">
        <w:rPr>
          <w:color w:val="auto"/>
        </w:rPr>
        <w:t>Impactul prognozat în perioada de operare</w:t>
      </w:r>
      <w:bookmarkEnd w:id="133"/>
    </w:p>
    <w:p w14:paraId="5883348B" w14:textId="413CFDF9" w:rsidR="00DC1922" w:rsidRPr="00E07A26" w:rsidRDefault="00DC1922"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Impactul cauzat de activitățile de întreținere</w:t>
      </w:r>
      <w:r w:rsidR="00935FDC" w:rsidRPr="00E07A26">
        <w:rPr>
          <w:rFonts w:asciiTheme="minorHAnsi" w:hAnsiTheme="minorHAnsi" w:cs="Arial"/>
          <w:color w:val="auto"/>
        </w:rPr>
        <w:t>, poluări accidentale</w:t>
      </w:r>
      <w:r w:rsidRPr="00E07A26">
        <w:rPr>
          <w:rFonts w:asciiTheme="minorHAnsi" w:hAnsiTheme="minorHAnsi" w:cs="Arial"/>
          <w:color w:val="auto"/>
        </w:rPr>
        <w:t xml:space="preserve"> care pot genera în timpul perioadei de operare emisii de poluanți atmosferici și pulberi, scurgeri accidentale de combustibili sau lubrifianți auto sau scurgerea accidentală a substanțelor folosite </w:t>
      </w:r>
      <w:r w:rsidR="00935FDC" w:rsidRPr="00E07A26">
        <w:rPr>
          <w:rFonts w:asciiTheme="minorHAnsi" w:hAnsiTheme="minorHAnsi" w:cs="Arial"/>
          <w:color w:val="auto"/>
        </w:rPr>
        <w:t>în procesul tehnologi: MEG, TEG, inhibitor de coroziune</w:t>
      </w:r>
      <w:r w:rsidRPr="00E07A26">
        <w:rPr>
          <w:rFonts w:asciiTheme="minorHAnsi" w:hAnsiTheme="minorHAnsi" w:cs="Arial"/>
          <w:color w:val="auto"/>
        </w:rPr>
        <w:t>.</w:t>
      </w:r>
    </w:p>
    <w:p w14:paraId="1D780B97" w14:textId="77777777" w:rsidR="00315CD0" w:rsidRPr="00E07A26" w:rsidRDefault="00315CD0" w:rsidP="00D47E7F">
      <w:pPr>
        <w:pStyle w:val="Heading3"/>
        <w:rPr>
          <w:color w:val="auto"/>
        </w:rPr>
      </w:pPr>
      <w:bookmarkStart w:id="134" w:name="_Toc499711014"/>
      <w:r w:rsidRPr="00E07A26">
        <w:rPr>
          <w:color w:val="auto"/>
        </w:rPr>
        <w:t>Măsuri de diminuare a impactului</w:t>
      </w:r>
      <w:r w:rsidR="00435DD4" w:rsidRPr="00E07A26">
        <w:rPr>
          <w:color w:val="auto"/>
        </w:rPr>
        <w:t xml:space="preserve"> în perioada de construcție/operare/dezafectare</w:t>
      </w:r>
      <w:bookmarkEnd w:id="134"/>
    </w:p>
    <w:p w14:paraId="2161671D" w14:textId="77777777" w:rsidR="00435DD4" w:rsidRPr="00E07A26" w:rsidRDefault="00435DD4" w:rsidP="00435DD4">
      <w:pPr>
        <w:pStyle w:val="BodyText"/>
        <w:ind w:left="708"/>
        <w:rPr>
          <w:rFonts w:asciiTheme="minorHAnsi" w:hAnsiTheme="minorHAnsi" w:cs="Arial"/>
          <w:color w:val="auto"/>
        </w:rPr>
      </w:pPr>
      <w:r w:rsidRPr="00E07A26">
        <w:rPr>
          <w:rFonts w:asciiTheme="minorHAnsi" w:hAnsiTheme="minorHAnsi" w:cs="Arial"/>
          <w:color w:val="auto"/>
        </w:rPr>
        <w:t>În vederea protejării împotriva poluării solului şi subsolului se impune respectarea mai multor măsuri în perioada de construcție, operare și dezafectare:</w:t>
      </w:r>
    </w:p>
    <w:p w14:paraId="38A4443B" w14:textId="77777777" w:rsidR="004B176F" w:rsidRPr="00E07A26" w:rsidRDefault="00435DD4" w:rsidP="004B176F">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Evitarea ocupării de terenuri peste limitele organizării de șantier prevăzută în proiectul tehnic;</w:t>
      </w:r>
    </w:p>
    <w:p w14:paraId="214AB5EA" w14:textId="10236347" w:rsidR="004B176F" w:rsidRPr="00E07A26" w:rsidRDefault="004B176F" w:rsidP="004B176F">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Întocmirea unor planuri de prevenire și combatere a poluărilor accidentale;</w:t>
      </w:r>
    </w:p>
    <w:p w14:paraId="7DA76C31" w14:textId="77777777" w:rsidR="004B176F" w:rsidRPr="00E07A26" w:rsidRDefault="00435DD4" w:rsidP="004B176F">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Evitarea permanentă a scurgerilor de combustibil şi a substanţelor chimice pe suprafaţa solului;</w:t>
      </w:r>
    </w:p>
    <w:p w14:paraId="027D9A29" w14:textId="77777777" w:rsidR="004B176F" w:rsidRPr="00E07A26" w:rsidRDefault="004B176F" w:rsidP="004B176F">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Refacerea stratului fertil de sol în zonele unde acesta a fost afectat de lucrările de excavare, depozitare materiale, staţionare utilaje.</w:t>
      </w:r>
    </w:p>
    <w:p w14:paraId="6C4EA381" w14:textId="5CDC177A" w:rsidR="00435DD4" w:rsidRPr="00E07A26" w:rsidRDefault="00435DD4" w:rsidP="004B176F">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Gestionarea riguroasă a tuturor tipurilor de deșeuri generate, colectarea selectivă şi eliminarea lor prin operatori economici autorizaţi.</w:t>
      </w:r>
    </w:p>
    <w:p w14:paraId="1FE38600" w14:textId="77777777" w:rsidR="00435DD4" w:rsidRPr="00E07A26" w:rsidRDefault="00435DD4" w:rsidP="00B27183">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Manipularea corespunzătoare a substanţelor de întreţinere a Stației, respectarea dozajului optim al substanţelor pentru evitarea unor scurgeri accidentale pe suprafaţa solului.</w:t>
      </w:r>
    </w:p>
    <w:p w14:paraId="76986478" w14:textId="77777777" w:rsidR="00237818" w:rsidRPr="00E07A26" w:rsidRDefault="00237818" w:rsidP="00237818">
      <w:pPr>
        <w:pStyle w:val="Heading2"/>
        <w:rPr>
          <w:color w:val="auto"/>
        </w:rPr>
      </w:pPr>
      <w:bookmarkStart w:id="135" w:name="_Toc499711015"/>
      <w:r w:rsidRPr="00E07A26">
        <w:rPr>
          <w:color w:val="auto"/>
        </w:rPr>
        <w:t>Mediul geologic</w:t>
      </w:r>
      <w:bookmarkEnd w:id="135"/>
    </w:p>
    <w:p w14:paraId="4F5351D2" w14:textId="77777777" w:rsidR="00237818" w:rsidRPr="00E07A26" w:rsidRDefault="00237818" w:rsidP="00237818">
      <w:pPr>
        <w:pStyle w:val="Heading3"/>
        <w:rPr>
          <w:color w:val="auto"/>
        </w:rPr>
      </w:pPr>
      <w:bookmarkStart w:id="136" w:name="_Toc499711016"/>
      <w:bookmarkStart w:id="137" w:name="_Hlk496874442"/>
      <w:r w:rsidRPr="00E07A26">
        <w:rPr>
          <w:color w:val="auto"/>
        </w:rPr>
        <w:t>Caracterizarea geologică a zonei</w:t>
      </w:r>
      <w:bookmarkEnd w:id="136"/>
    </w:p>
    <w:bookmarkEnd w:id="137"/>
    <w:p w14:paraId="4A76B370" w14:textId="77777777" w:rsidR="0091295B" w:rsidRPr="00E07A26" w:rsidRDefault="0091295B" w:rsidP="0091295B">
      <w:pPr>
        <w:rPr>
          <w:color w:val="auto"/>
          <w:szCs w:val="24"/>
        </w:rPr>
      </w:pPr>
      <w:r w:rsidRPr="00E07A26">
        <w:rPr>
          <w:color w:val="auto"/>
          <w:szCs w:val="24"/>
        </w:rPr>
        <w:t>Conform hărții geologice 1:200.000, foaia nr. XXXV Constanța întocmită în anul 1967, terenul se suprapune depozitelor de vârsta Pleistocen Mediu și Superior constituite depozite loessoide.</w:t>
      </w:r>
    </w:p>
    <w:p w14:paraId="46CEBAD6" w14:textId="77777777" w:rsidR="0050525D" w:rsidRPr="00E07A26" w:rsidRDefault="0050525D" w:rsidP="0050525D">
      <w:pPr>
        <w:rPr>
          <w:color w:val="auto"/>
        </w:rPr>
      </w:pPr>
      <w:r w:rsidRPr="00E07A26">
        <w:rPr>
          <w:color w:val="auto"/>
        </w:rPr>
        <w:lastRenderedPageBreak/>
        <w:t>Datele și informațiile referitoare la mediul geologic prezentate în cele ce urmează au fost preluate din Studiul Geotehnic pentru STAȚIE DE TRATARE A GAZELOR – PROIECTUL DE DEZVOLTARE GAZE NATURALE MIDIA, COMUNA CORBU, JUDEȚUL CONSTANȚA – realizat de PAZYGEO PROIECT Ploiești în 2016.</w:t>
      </w:r>
    </w:p>
    <w:p w14:paraId="34C96214" w14:textId="3D74F53F" w:rsidR="0091295B" w:rsidRPr="00E07A26" w:rsidRDefault="001B3038" w:rsidP="00FA4F27">
      <w:pPr>
        <w:ind w:hanging="619"/>
        <w:jc w:val="center"/>
        <w:rPr>
          <w:color w:val="auto"/>
        </w:rPr>
      </w:pPr>
      <w:r w:rsidRPr="00E07A26">
        <w:rPr>
          <w:noProof/>
          <w:color w:val="auto"/>
          <w:lang w:val="en-US"/>
        </w:rPr>
        <w:drawing>
          <wp:inline distT="0" distB="0" distL="0" distR="0" wp14:anchorId="169710A1" wp14:editId="283229C8">
            <wp:extent cx="5152445" cy="7287709"/>
            <wp:effectExtent l="19050" t="19050" r="10160" b="279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arta geologica.jpg"/>
                    <pic:cNvPicPr/>
                  </pic:nvPicPr>
                  <pic:blipFill>
                    <a:blip r:embed="rId65" cstate="print">
                      <a:extLst>
                        <a:ext uri="{28A0092B-C50C-407E-A947-70E740481C1C}">
                          <a14:useLocalDpi xmlns:a14="http://schemas.microsoft.com/office/drawing/2010/main"/>
                        </a:ext>
                      </a:extLst>
                    </a:blip>
                    <a:stretch>
                      <a:fillRect/>
                    </a:stretch>
                  </pic:blipFill>
                  <pic:spPr>
                    <a:xfrm>
                      <a:off x="0" y="0"/>
                      <a:ext cx="5162210" cy="7301521"/>
                    </a:xfrm>
                    <a:prstGeom prst="rect">
                      <a:avLst/>
                    </a:prstGeom>
                    <a:ln w="3175">
                      <a:solidFill>
                        <a:schemeClr val="bg1">
                          <a:lumMod val="75000"/>
                        </a:schemeClr>
                      </a:solidFill>
                    </a:ln>
                  </pic:spPr>
                </pic:pic>
              </a:graphicData>
            </a:graphic>
          </wp:inline>
        </w:drawing>
      </w:r>
    </w:p>
    <w:p w14:paraId="4AF14282" w14:textId="30A08209" w:rsidR="00F61E05" w:rsidRPr="00E07A26" w:rsidRDefault="00F61E05" w:rsidP="00F61E05">
      <w:pPr>
        <w:pStyle w:val="Caption"/>
        <w:rPr>
          <w:color w:val="auto"/>
        </w:rPr>
      </w:pPr>
      <w:bookmarkStart w:id="138" w:name="_Toc499054306"/>
      <w:r w:rsidRPr="00E07A26">
        <w:rPr>
          <w:color w:val="auto"/>
        </w:rPr>
        <w:t xml:space="preserve">Figură </w:t>
      </w:r>
      <w:r w:rsidR="00663C14" w:rsidRPr="00E07A26">
        <w:rPr>
          <w:color w:val="auto"/>
        </w:rPr>
        <w:fldChar w:fldCharType="begin"/>
      </w:r>
      <w:r w:rsidR="00663C14" w:rsidRPr="00E07A26">
        <w:rPr>
          <w:color w:val="auto"/>
        </w:rPr>
        <w:instrText xml:space="preserve"> SEQ Figură \* ARABIC </w:instrText>
      </w:r>
      <w:r w:rsidR="00663C14" w:rsidRPr="00E07A26">
        <w:rPr>
          <w:color w:val="auto"/>
        </w:rPr>
        <w:fldChar w:fldCharType="separate"/>
      </w:r>
      <w:r w:rsidR="008D4628" w:rsidRPr="00E07A26">
        <w:rPr>
          <w:noProof/>
          <w:color w:val="auto"/>
        </w:rPr>
        <w:t>15</w:t>
      </w:r>
      <w:r w:rsidR="00663C14" w:rsidRPr="00E07A26">
        <w:rPr>
          <w:noProof/>
          <w:color w:val="auto"/>
        </w:rPr>
        <w:fldChar w:fldCharType="end"/>
      </w:r>
      <w:r w:rsidRPr="00E07A26">
        <w:rPr>
          <w:color w:val="auto"/>
        </w:rPr>
        <w:t xml:space="preserve"> </w:t>
      </w:r>
      <w:r w:rsidRPr="00E07A26">
        <w:rPr>
          <w:b w:val="0"/>
          <w:color w:val="auto"/>
        </w:rPr>
        <w:t>– Caracterizarea geologică a zonei PP</w:t>
      </w:r>
      <w:bookmarkEnd w:id="138"/>
    </w:p>
    <w:p w14:paraId="04366A60" w14:textId="77777777" w:rsidR="0021587E" w:rsidRPr="00E07A26" w:rsidRDefault="0021587E" w:rsidP="00B041F5">
      <w:pPr>
        <w:rPr>
          <w:color w:val="auto"/>
        </w:rPr>
      </w:pPr>
      <w:r w:rsidRPr="00E07A26">
        <w:rPr>
          <w:color w:val="auto"/>
        </w:rPr>
        <w:lastRenderedPageBreak/>
        <w:t>Din punct de vedere structural zona PP este inclusă unității majore Platforma Central Dobrogeană din cadrul Platformei Moesice. Platforma Central Dobrogeană constituie un sector mai ridicat a Platformei Moesice cu un fundament cutat alcătuit din șisturi cristaline și șisturi verzi. Cuvertura sedimentară este formată din depozite paleozoice, mezozoice, terțiare și cuaternare. Aceste depozite sunt slab cutate sau necutate, caracterizate prin grosimi mici și cu lacune de sedimentare numeroase datorită frecventelor mișcări pe verticală. Zona avută în vedere reprezintă marginea sud-estică a Platformei Central Do</w:t>
      </w:r>
      <w:r w:rsidR="00EA181F" w:rsidRPr="00E07A26">
        <w:rPr>
          <w:color w:val="auto"/>
        </w:rPr>
        <w:t>brogeane, care se prelungește în platforma continentală a Mării Negre.</w:t>
      </w:r>
    </w:p>
    <w:p w14:paraId="369BAA1C" w14:textId="77777777" w:rsidR="00EA181F" w:rsidRPr="00E07A26" w:rsidRDefault="001475C2" w:rsidP="00B041F5">
      <w:pPr>
        <w:rPr>
          <w:color w:val="auto"/>
        </w:rPr>
      </w:pPr>
      <w:r w:rsidRPr="00E07A26">
        <w:rPr>
          <w:color w:val="auto"/>
        </w:rPr>
        <w:t>Dobrogea de sud este din punct de vedere geologic o unitate cu structură de platformă, în alcătuirea acesteia putându-se distinge un soclu și o cuvertură. Limita sudică a acestui compartiment este dată de o fractură profund (crustală) care se găsește în zona Palazu, fiind acoperită de depozitele jurasice ale cuverturii.</w:t>
      </w:r>
    </w:p>
    <w:p w14:paraId="0CD9C7B8" w14:textId="77777777" w:rsidR="001475C2" w:rsidRPr="00E07A26" w:rsidRDefault="001475C2" w:rsidP="00B041F5">
      <w:pPr>
        <w:rPr>
          <w:color w:val="auto"/>
        </w:rPr>
      </w:pPr>
      <w:r w:rsidRPr="00E07A26">
        <w:rPr>
          <w:color w:val="auto"/>
        </w:rPr>
        <w:t>Cuvertura sedimentară a compartimentului din zona litorală, în cea mai mare parte este cunoscută numai din foraje. Cele mai vechi depozite ale cuverturii aparțin Paleozoicului și eventual Proterozoicului târziu. În cea mai mare parte a compartimentului de la nord de falia Capidava 0 Ovidiu, suita depozitelor cretacice este discontinuă, iar la zi nu se întâlnesc decât depozitele neocretacice.</w:t>
      </w:r>
    </w:p>
    <w:p w14:paraId="19CFA5A1" w14:textId="77777777" w:rsidR="00994B75" w:rsidRPr="00E07A26" w:rsidRDefault="00994B75" w:rsidP="00B041F5">
      <w:pPr>
        <w:rPr>
          <w:color w:val="auto"/>
        </w:rPr>
      </w:pPr>
      <w:r w:rsidRPr="00E07A26">
        <w:rPr>
          <w:color w:val="auto"/>
        </w:rPr>
        <w:t>Pe malul lacului Siutghiol, chiar în spatele centralei termice de la Ovidiu, apar mai bine deschise calcare dure organogene, adesea diagenizate, în strate de 0,15 m – 1,50 m grosime. La anumite nivele se întâlnesc intercalații subțiri de calcare slab grezoase. Intercalațiile au, de regulă, formă lenticulară, atingând grosimea de 3-4 m. Uneori conțin și elemente de prundișuri. De remarcat că masa calcaroasă în ansamblul ei, pe o distanță de cca. 1000 m este puternic deranjată, adesea brecificată. Pe alocuri, spații largi, provenite din fisurarea intensă a masei calcaroase sunt umplute cu material resedimentat, reprezentat prin argile și gresii argiloase verzui, gălbui sau roșii, în care se găsesc elemente heterogene (calcare, gresii, cuarțite) cu dimensiuni de până la 20 cm. Se întâlnesc de asemenea lentile de caolin.</w:t>
      </w:r>
    </w:p>
    <w:p w14:paraId="4E11C56A" w14:textId="428515EF" w:rsidR="00994B75" w:rsidRPr="00E07A26" w:rsidRDefault="00994B75" w:rsidP="00B041F5">
      <w:pPr>
        <w:rPr>
          <w:color w:val="auto"/>
        </w:rPr>
      </w:pPr>
      <w:r w:rsidRPr="00E07A26">
        <w:rPr>
          <w:color w:val="auto"/>
        </w:rPr>
        <w:t xml:space="preserve">După aproximativ 1200 m un accident tectonic (o falie) pune în contact tectonic calcarele, deranjate, cu o suită calcaroasă foarte bine stratificată în care apar calcare roșii. Calcarele stratificate pot ajunge să aibă poziții verticale, fiind în același timp și faliate. Suita calcaroasă suportă o formațiune reprezentată printr-o alternanță de calcare, în strate subțiri, gresii și argile roșii, totul fiind puternic deranjat. Fauna conținută de masa acestor </w:t>
      </w:r>
      <w:r w:rsidR="000F54BC" w:rsidRPr="00E07A26">
        <w:rPr>
          <w:color w:val="auto"/>
        </w:rPr>
        <w:t>depozite atestă vârsta barremin</w:t>
      </w:r>
      <w:r w:rsidRPr="00E07A26">
        <w:rPr>
          <w:color w:val="auto"/>
        </w:rPr>
        <w:t>ă a acestora.</w:t>
      </w:r>
    </w:p>
    <w:p w14:paraId="1ACF48A1" w14:textId="77777777" w:rsidR="00994B75" w:rsidRPr="00E07A26" w:rsidRDefault="00994B75" w:rsidP="00B041F5">
      <w:pPr>
        <w:rPr>
          <w:color w:val="auto"/>
        </w:rPr>
      </w:pPr>
      <w:r w:rsidRPr="00E07A26">
        <w:rPr>
          <w:color w:val="auto"/>
        </w:rPr>
        <w:t>Depozitele aptiene se dezvoltă în continuitate de sedimentare cu cele barremiente și sunt reprezentate printr-o alternanță de depozite marine (constituite de regulă din calcare) și depozite continentale, formate din argile și silitite, conținând numeroase elemente de prundișuri, gresii slab cimentate, cu episoade microconglomeratice și chiar microconglomerate ca intercalații stratiforme. În zona litorală depozitele aptiene se cunosc numai în perimetrul Ovidiu – Palazu Mare.</w:t>
      </w:r>
    </w:p>
    <w:p w14:paraId="1D220927" w14:textId="697E9765" w:rsidR="00994B75" w:rsidRPr="00E07A26" w:rsidRDefault="00994B75" w:rsidP="00B041F5">
      <w:pPr>
        <w:rPr>
          <w:color w:val="auto"/>
        </w:rPr>
      </w:pPr>
      <w:r w:rsidRPr="00E07A26">
        <w:rPr>
          <w:color w:val="auto"/>
        </w:rPr>
        <w:t>În zona studiată depozitele senoniene af</w:t>
      </w:r>
      <w:r w:rsidR="000F54BC" w:rsidRPr="00E07A26">
        <w:rPr>
          <w:color w:val="auto"/>
        </w:rPr>
        <w:t>lorează aproape continuu în malul</w:t>
      </w:r>
      <w:r w:rsidRPr="00E07A26">
        <w:rPr>
          <w:color w:val="auto"/>
        </w:rPr>
        <w:t xml:space="preserve"> Sud, sud-vestic al lacului Siutghiol, până la localitatea Ovidiu.</w:t>
      </w:r>
    </w:p>
    <w:p w14:paraId="3DC5EDA4" w14:textId="77777777" w:rsidR="00994B75" w:rsidRPr="00E07A26" w:rsidRDefault="00994B75" w:rsidP="00B041F5">
      <w:pPr>
        <w:rPr>
          <w:color w:val="auto"/>
        </w:rPr>
      </w:pPr>
      <w:r w:rsidRPr="00E07A26">
        <w:rPr>
          <w:color w:val="auto"/>
        </w:rPr>
        <w:t>Cu depozitele senoniene se încheie suita Cretacicului din zona litorală.</w:t>
      </w:r>
    </w:p>
    <w:p w14:paraId="2769FBBD" w14:textId="77777777" w:rsidR="00FA4F27" w:rsidRPr="00E07A26" w:rsidRDefault="00994B75" w:rsidP="00B041F5">
      <w:pPr>
        <w:rPr>
          <w:color w:val="auto"/>
        </w:rPr>
      </w:pPr>
      <w:r w:rsidRPr="00E07A26">
        <w:rPr>
          <w:color w:val="auto"/>
        </w:rPr>
        <w:t xml:space="preserve">Depozitele neogene din zona PP aparțin </w:t>
      </w:r>
      <w:r w:rsidR="0078414B" w:rsidRPr="00E07A26">
        <w:rPr>
          <w:color w:val="auto"/>
        </w:rPr>
        <w:t>Badenianului și Sarmațianului, ultimele având o dezvoltare foarte mare.</w:t>
      </w:r>
    </w:p>
    <w:p w14:paraId="79BC431C" w14:textId="42F0B559" w:rsidR="0078414B" w:rsidRPr="00E07A26" w:rsidRDefault="0078414B" w:rsidP="00B041F5">
      <w:pPr>
        <w:rPr>
          <w:color w:val="auto"/>
        </w:rPr>
      </w:pPr>
      <w:r w:rsidRPr="00E07A26">
        <w:rPr>
          <w:color w:val="auto"/>
        </w:rPr>
        <w:lastRenderedPageBreak/>
        <w:t xml:space="preserve">Depozite aparținând Badenianului, au o grosime foarte redusă (3-5 m). Deși Sarmațianul are o răspândire regională, formând o veritabilă placă ce acoperă toate celelalte formațiuni mai vechi, acest etaj nu are o dezvoltare completă. Se dispune transgresiv peste formațiuni mai vechi, acest </w:t>
      </w:r>
      <w:r w:rsidR="000F54BC" w:rsidRPr="00E07A26">
        <w:rPr>
          <w:color w:val="auto"/>
        </w:rPr>
        <w:t>etaj</w:t>
      </w:r>
      <w:r w:rsidRPr="00E07A26">
        <w:rPr>
          <w:color w:val="auto"/>
        </w:rPr>
        <w:t xml:space="preserve"> nu are</w:t>
      </w:r>
      <w:r w:rsidR="000F54BC" w:rsidRPr="00E07A26">
        <w:rPr>
          <w:color w:val="auto"/>
        </w:rPr>
        <w:t xml:space="preserve"> dezvoltare completă. Se dispun</w:t>
      </w:r>
      <w:r w:rsidRPr="00E07A26">
        <w:rPr>
          <w:color w:val="auto"/>
        </w:rPr>
        <w:t>e transgresiv peste formațiuni mai vechi, iar în zona litorală se întâlnește numai B</w:t>
      </w:r>
      <w:r w:rsidR="000F54BC" w:rsidRPr="00E07A26">
        <w:rPr>
          <w:color w:val="auto"/>
        </w:rPr>
        <w:t>a</w:t>
      </w:r>
      <w:r w:rsidRPr="00E07A26">
        <w:rPr>
          <w:color w:val="auto"/>
        </w:rPr>
        <w:t>sarabianul și Kersonianul.</w:t>
      </w:r>
    </w:p>
    <w:p w14:paraId="4667754B" w14:textId="77777777" w:rsidR="0078414B" w:rsidRPr="00E07A26" w:rsidRDefault="0078414B" w:rsidP="0078414B">
      <w:pPr>
        <w:rPr>
          <w:color w:val="auto"/>
        </w:rPr>
      </w:pPr>
      <w:r w:rsidRPr="00E07A26">
        <w:rPr>
          <w:color w:val="auto"/>
        </w:rPr>
        <w:t xml:space="preserve">În regiunea care încadrează zona PP au fost întâlnite depozite aparținând Sarmațianului mediu – Basarabianului, având un orizont de argilă verde sau cafenie acoperit de un orizont de calcarele lumașelice cu o grosime totală de până la 10m. Sarmațianul superior – Kersonianul este </w:t>
      </w:r>
      <w:r w:rsidR="009D50BB" w:rsidRPr="00E07A26">
        <w:rPr>
          <w:color w:val="auto"/>
        </w:rPr>
        <w:t>constituit din calcare, calcare oolitice și intercalații subțiri de argile și nisipuri, la Nord de Constanța (trece printr-un facies argilos).</w:t>
      </w:r>
    </w:p>
    <w:p w14:paraId="0A0B9C49" w14:textId="77777777" w:rsidR="009D50BB" w:rsidRPr="00E07A26" w:rsidRDefault="009D50BB" w:rsidP="0078414B">
      <w:pPr>
        <w:rPr>
          <w:color w:val="auto"/>
        </w:rPr>
      </w:pPr>
      <w:r w:rsidRPr="00E07A26">
        <w:rPr>
          <w:color w:val="auto"/>
        </w:rPr>
        <w:t>Baza succesiunii basarabiene se poate observa în deschiderea din spatele punctului Cherhaan de pe maul Lacului Siutghiol, unde peste depozitele cretoase senoniene urmează un detritus de cretă fosil, în grosime de 1,5 m format după exondarea de la sfârșitului Cretacicului. Peste aceasta urmează un strat de bentonit gros de cca. 0,4 m considerat ca aparținând Sarmațianului pentru că în continuitatea de sedimente se dezvoltă nisipuri foarte fine, urmate de calcare organogene sarmațiene.</w:t>
      </w:r>
    </w:p>
    <w:p w14:paraId="7A774E6B" w14:textId="71ADE032" w:rsidR="009D50BB" w:rsidRPr="00E07A26" w:rsidRDefault="009D50BB" w:rsidP="0078414B">
      <w:pPr>
        <w:rPr>
          <w:color w:val="auto"/>
        </w:rPr>
      </w:pPr>
      <w:r w:rsidRPr="00E07A26">
        <w:rPr>
          <w:color w:val="auto"/>
        </w:rPr>
        <w:t xml:space="preserve">Succesiunea Basarabianului începe cu un banc de calcare detritice, cenușii sau roșietice, în grosime de până la 1 m, urmate de calcare oolitice fosilifere. Acestea, la rândul lor, suportă gresii calcaroase cu stratificație încrucișată și calcare fosilifere cu </w:t>
      </w:r>
      <w:r w:rsidR="000F54BC" w:rsidRPr="00E07A26">
        <w:rPr>
          <w:color w:val="auto"/>
        </w:rPr>
        <w:t>intercalații</w:t>
      </w:r>
      <w:r w:rsidRPr="00E07A26">
        <w:rPr>
          <w:color w:val="auto"/>
        </w:rPr>
        <w:t xml:space="preserve"> argiloase. Succesiunea se continuă cu un banc de calcare oolitice fosilifere și </w:t>
      </w:r>
      <w:r w:rsidR="000F54BC" w:rsidRPr="00E07A26">
        <w:rPr>
          <w:color w:val="auto"/>
        </w:rPr>
        <w:t>calcare</w:t>
      </w:r>
      <w:r w:rsidRPr="00E07A26">
        <w:rPr>
          <w:color w:val="auto"/>
        </w:rPr>
        <w:t xml:space="preserve"> cu Nubercularia. Urmează gresii calcaroase și calcare grezoase, uneori cretoase, friabile, cu </w:t>
      </w:r>
      <w:r w:rsidR="000F54BC" w:rsidRPr="00E07A26">
        <w:rPr>
          <w:color w:val="auto"/>
        </w:rPr>
        <w:t>intercalații de nisipuri albici</w:t>
      </w:r>
      <w:r w:rsidRPr="00E07A26">
        <w:rPr>
          <w:color w:val="auto"/>
        </w:rPr>
        <w:t>o</w:t>
      </w:r>
      <w:r w:rsidR="000F54BC" w:rsidRPr="00E07A26">
        <w:rPr>
          <w:color w:val="auto"/>
        </w:rPr>
        <w:t>a</w:t>
      </w:r>
      <w:r w:rsidRPr="00E07A26">
        <w:rPr>
          <w:color w:val="auto"/>
        </w:rPr>
        <w:t>se și argile verzui sau albe bentonitizate. Calcarele sunt foarte fosilifere. Suita basarabiană se încheie printr-un nivel de calcare gălbui, cu cardiacee mici, considerat la limita dintre Basarabian și Kersonian.</w:t>
      </w:r>
    </w:p>
    <w:p w14:paraId="4E085E06" w14:textId="23570649" w:rsidR="009D50BB" w:rsidRPr="00E07A26" w:rsidRDefault="009D50BB" w:rsidP="0078414B">
      <w:pPr>
        <w:rPr>
          <w:color w:val="auto"/>
        </w:rPr>
      </w:pPr>
      <w:r w:rsidRPr="00E07A26">
        <w:rPr>
          <w:color w:val="auto"/>
        </w:rPr>
        <w:t xml:space="preserve">Peste calcarele basarabiene urmează calcare de </w:t>
      </w:r>
      <w:r w:rsidR="000F54BC" w:rsidRPr="00E07A26">
        <w:rPr>
          <w:color w:val="auto"/>
        </w:rPr>
        <w:t>culoare</w:t>
      </w:r>
      <w:r w:rsidRPr="00E07A26">
        <w:rPr>
          <w:color w:val="auto"/>
        </w:rPr>
        <w:t xml:space="preserve"> deschisă, lumașelice, cu mactre mici. Acestea sunt urmate de o alternanță de calcare cavernoase și calcarenite în general lipsite de fosile, în gro</w:t>
      </w:r>
      <w:r w:rsidR="000F54BC" w:rsidRPr="00E07A26">
        <w:rPr>
          <w:color w:val="auto"/>
        </w:rPr>
        <w:t>sime de 3-4 m. Suita se continuă</w:t>
      </w:r>
      <w:r w:rsidRPr="00E07A26">
        <w:rPr>
          <w:color w:val="auto"/>
        </w:rPr>
        <w:t xml:space="preserve"> printr-o alternanță de calcare dure, cenușii și calcarenite sau calcare albe lumașelice, între care se remarcă și calcare dure, cenușii și calcarenite sau calcare albe lumașelice, între care se remarcă și calcare bentonitizate, totul având o grosime de 4-5 m. În cont</w:t>
      </w:r>
      <w:r w:rsidR="000F54BC" w:rsidRPr="00E07A26">
        <w:rPr>
          <w:color w:val="auto"/>
        </w:rPr>
        <w:t>inuare, pe verticală se trece l</w:t>
      </w:r>
      <w:r w:rsidRPr="00E07A26">
        <w:rPr>
          <w:color w:val="auto"/>
        </w:rPr>
        <w:t>a</w:t>
      </w:r>
      <w:r w:rsidR="000F54BC" w:rsidRPr="00E07A26">
        <w:rPr>
          <w:color w:val="auto"/>
        </w:rPr>
        <w:t xml:space="preserve"> </w:t>
      </w:r>
      <w:r w:rsidRPr="00E07A26">
        <w:rPr>
          <w:color w:val="auto"/>
        </w:rPr>
        <w:t>o suită de marnocalcare verzui-cenușii și argile verzui, în care apar intercalații de calcare albe și nisipuri. Suita kersonian se încheie printr-un nivel de argile, cu blocuri de c</w:t>
      </w:r>
      <w:r w:rsidR="000412B9" w:rsidRPr="00E07A26">
        <w:rPr>
          <w:color w:val="auto"/>
        </w:rPr>
        <w:t>alcare, urmate de calcare albe, dure și marnocalcare, în grosime de 3 m.</w:t>
      </w:r>
    </w:p>
    <w:p w14:paraId="320BEF76" w14:textId="77777777" w:rsidR="000412B9" w:rsidRPr="00E07A26" w:rsidRDefault="000412B9" w:rsidP="0078414B">
      <w:pPr>
        <w:rPr>
          <w:b/>
          <w:color w:val="auto"/>
        </w:rPr>
      </w:pPr>
      <w:r w:rsidRPr="00E07A26">
        <w:rPr>
          <w:b/>
          <w:color w:val="auto"/>
        </w:rPr>
        <w:t>Cuaternarul</w:t>
      </w:r>
    </w:p>
    <w:p w14:paraId="0EEE4F32" w14:textId="77777777" w:rsidR="000412B9" w:rsidRPr="00E07A26" w:rsidRDefault="000412B9" w:rsidP="0078414B">
      <w:pPr>
        <w:rPr>
          <w:color w:val="auto"/>
        </w:rPr>
      </w:pPr>
      <w:r w:rsidRPr="00E07A26">
        <w:rPr>
          <w:color w:val="auto"/>
        </w:rPr>
        <w:t>Zona PP ca de altfel întreaga regiune este acoperită aproape în întregime de depozite cuaternare, aparținând Pleistocenului și Holocenului.</w:t>
      </w:r>
    </w:p>
    <w:p w14:paraId="6760F605" w14:textId="77777777" w:rsidR="000412B9" w:rsidRPr="00E07A26" w:rsidRDefault="000412B9" w:rsidP="0078414B">
      <w:pPr>
        <w:rPr>
          <w:b/>
          <w:color w:val="auto"/>
        </w:rPr>
      </w:pPr>
      <w:r w:rsidRPr="00E07A26">
        <w:rPr>
          <w:b/>
          <w:color w:val="auto"/>
        </w:rPr>
        <w:t>Pleistocenul</w:t>
      </w:r>
    </w:p>
    <w:p w14:paraId="0DCB1B40" w14:textId="77777777" w:rsidR="000412B9" w:rsidRPr="00E07A26" w:rsidRDefault="00731008" w:rsidP="0078414B">
      <w:pPr>
        <w:rPr>
          <w:color w:val="auto"/>
        </w:rPr>
      </w:pPr>
      <w:r w:rsidRPr="00E07A26">
        <w:rPr>
          <w:color w:val="auto"/>
        </w:rPr>
        <w:t>Baza depozitelor cuaternare apare în faleza Mării Ne</w:t>
      </w:r>
      <w:r w:rsidR="00E2650F" w:rsidRPr="00E07A26">
        <w:rPr>
          <w:color w:val="auto"/>
        </w:rPr>
        <w:t>g</w:t>
      </w:r>
      <w:r w:rsidRPr="00E07A26">
        <w:rPr>
          <w:color w:val="auto"/>
        </w:rPr>
        <w:t>re din dreptul Constanței, cât și în excavațiile de la vest de Ovidiu, pe valea Adâncata. Aceasta este constituită din argile și silite verzui și roșietice cu concrețiuni calcaroase, sau, local, cu cristale și agregate de cristale de gips. Aceste depozite reprezintă produse reziduale de alterație (paleosoluri) formate pe uscat, dar prezența gipsului arată că cel puțin acesta s-au acumulat în zone de mlaștină. Argilele au numeroase pete manganoase, sunt sfărâmicioase, uneori nisipoase și prezintă oglinzi de fricțiune. Grosimea lor nu depășește 5 m. Vârsta lor presupusă este a fi pleistocen inferioară.</w:t>
      </w:r>
    </w:p>
    <w:p w14:paraId="43E11C46" w14:textId="5F7E77C0" w:rsidR="00731008" w:rsidRPr="00E07A26" w:rsidRDefault="00731008" w:rsidP="0078414B">
      <w:pPr>
        <w:rPr>
          <w:color w:val="auto"/>
        </w:rPr>
      </w:pPr>
      <w:r w:rsidRPr="00E07A26">
        <w:rPr>
          <w:color w:val="auto"/>
        </w:rPr>
        <w:lastRenderedPageBreak/>
        <w:t>Peste argilele v</w:t>
      </w:r>
      <w:r w:rsidR="000F54BC" w:rsidRPr="00E07A26">
        <w:rPr>
          <w:color w:val="auto"/>
        </w:rPr>
        <w:t>ă</w:t>
      </w:r>
      <w:r w:rsidRPr="00E07A26">
        <w:rPr>
          <w:color w:val="auto"/>
        </w:rPr>
        <w:t xml:space="preserve">rgate și roșietice sau direct peste depozite sarmațiene, cretacice sau jurasice urmează o argilă nisipoasă, roșiatic, lipsită de o structură macroporică și bogată în </w:t>
      </w:r>
      <w:r w:rsidR="000F54BC" w:rsidRPr="00E07A26">
        <w:rPr>
          <w:color w:val="auto"/>
        </w:rPr>
        <w:t>concrețiuni</w:t>
      </w:r>
      <w:r w:rsidRPr="00E07A26">
        <w:rPr>
          <w:color w:val="auto"/>
        </w:rPr>
        <w:t xml:space="preserve"> calcaroase. Urmează în succesiune pleistocenul mediu-superior reprezentat printr-o argilă nisipoasă roșcată, apoi depozite leossoide, alcătuite din argile prăfoase – prafuri nisipoase gălbui, macroporice, cu concrețiuni calcaroase individualizate sau în rețea. În depozitele leossoide se întâlnesc 2-7 nivele mai argiloase, de culoare cărămizie, cu aceeași structură macropor</w:t>
      </w:r>
      <w:r w:rsidR="008D67AA" w:rsidRPr="00E07A26">
        <w:rPr>
          <w:color w:val="auto"/>
        </w:rPr>
        <w:t>ică, reprezentând soluri fosile se datorează modificărilor factorilor bioclimatici din timpul sedimentării lor</w:t>
      </w:r>
      <w:r w:rsidR="000F54BC" w:rsidRPr="00E07A26">
        <w:rPr>
          <w:color w:val="auto"/>
        </w:rPr>
        <w:t>. Gros</w:t>
      </w:r>
      <w:r w:rsidR="008D67AA" w:rsidRPr="00E07A26">
        <w:rPr>
          <w:color w:val="auto"/>
        </w:rPr>
        <w:t>imea depozitelor leossoide ajunge uneori până la 55 m (la Șipote) dar în medie are 15-25 m.</w:t>
      </w:r>
    </w:p>
    <w:p w14:paraId="2E0681D9" w14:textId="06DD24A5" w:rsidR="008D67AA" w:rsidRPr="00E07A26" w:rsidRDefault="008D67AA" w:rsidP="0078414B">
      <w:pPr>
        <w:rPr>
          <w:color w:val="auto"/>
        </w:rPr>
      </w:pPr>
      <w:r w:rsidRPr="00E07A26">
        <w:rPr>
          <w:color w:val="auto"/>
        </w:rPr>
        <w:t xml:space="preserve">De remarcat este faptul că solurile deschise prin excavații de pe valea Adâncata (la vest de Ovidiu), pe cca. 4 km, nu sunt orizontale și mulează un paleorelief preloessian, fapt care pledează </w:t>
      </w:r>
      <w:r w:rsidR="000F54BC" w:rsidRPr="00E07A26">
        <w:rPr>
          <w:color w:val="auto"/>
        </w:rPr>
        <w:t>pentru</w:t>
      </w:r>
      <w:r w:rsidRPr="00E07A26">
        <w:rPr>
          <w:color w:val="auto"/>
        </w:rPr>
        <w:t xml:space="preserve"> originea eoliană și nu limnică sau </w:t>
      </w:r>
      <w:r w:rsidR="000F54BC" w:rsidRPr="00E07A26">
        <w:rPr>
          <w:color w:val="auto"/>
        </w:rPr>
        <w:t>fluviatilă</w:t>
      </w:r>
      <w:r w:rsidRPr="00E07A26">
        <w:rPr>
          <w:color w:val="auto"/>
        </w:rPr>
        <w:t xml:space="preserve"> a loessului. Depozitele loessoide au rol de cuvertură acoperitoare, pe toată </w:t>
      </w:r>
      <w:r w:rsidR="000F54BC" w:rsidRPr="00E07A26">
        <w:rPr>
          <w:color w:val="auto"/>
        </w:rPr>
        <w:t>Dobrogea</w:t>
      </w:r>
      <w:r w:rsidRPr="00E07A26">
        <w:rPr>
          <w:color w:val="auto"/>
        </w:rPr>
        <w:t xml:space="preserve"> cu implicații mai ales hidrogeologice deosebite, legate de procesul de infiltrație al apelor meteorice și de suprafață și de acviferele subterane cantonate în general în depozite carbonatate.</w:t>
      </w:r>
    </w:p>
    <w:p w14:paraId="4AB02232" w14:textId="77777777" w:rsidR="008D67AA" w:rsidRPr="00E07A26" w:rsidRDefault="008D67AA" w:rsidP="0078414B">
      <w:pPr>
        <w:rPr>
          <w:b/>
          <w:color w:val="auto"/>
        </w:rPr>
      </w:pPr>
      <w:r w:rsidRPr="00E07A26">
        <w:rPr>
          <w:b/>
          <w:color w:val="auto"/>
        </w:rPr>
        <w:t>Holocenul</w:t>
      </w:r>
    </w:p>
    <w:p w14:paraId="621CB320" w14:textId="77777777" w:rsidR="008D67AA" w:rsidRPr="00E07A26" w:rsidRDefault="008D67AA" w:rsidP="0078414B">
      <w:pPr>
        <w:rPr>
          <w:color w:val="auto"/>
        </w:rPr>
      </w:pPr>
      <w:r w:rsidRPr="00E07A26">
        <w:rPr>
          <w:color w:val="auto"/>
        </w:rPr>
        <w:t>Holocenului i-au fost atribuite depozitele deluvial-coluviale argiloase prăfoase a căror grosime poate atinge 2-3 m, grohotișuri și depozite aluvionare argilo-nisipoase.</w:t>
      </w:r>
    </w:p>
    <w:p w14:paraId="0210C019" w14:textId="77777777" w:rsidR="008D67AA" w:rsidRPr="00E07A26" w:rsidRDefault="008D67AA" w:rsidP="0078414B">
      <w:pPr>
        <w:rPr>
          <w:color w:val="auto"/>
        </w:rPr>
      </w:pPr>
      <w:r w:rsidRPr="00E07A26">
        <w:rPr>
          <w:color w:val="auto"/>
        </w:rPr>
        <w:t>Depozitele de suprafață</w:t>
      </w:r>
    </w:p>
    <w:p w14:paraId="57A64105" w14:textId="05281D1C" w:rsidR="008D67AA" w:rsidRPr="00E07A26" w:rsidRDefault="008D67AA" w:rsidP="008D67AA">
      <w:pPr>
        <w:rPr>
          <w:color w:val="auto"/>
        </w:rPr>
      </w:pPr>
      <w:r w:rsidRPr="00E07A26">
        <w:rPr>
          <w:color w:val="auto"/>
        </w:rPr>
        <w:t xml:space="preserve">În zona PP se întâlnesc </w:t>
      </w:r>
      <w:r w:rsidR="000F54BC" w:rsidRPr="00E07A26">
        <w:rPr>
          <w:color w:val="auto"/>
        </w:rPr>
        <w:t>depozite</w:t>
      </w:r>
      <w:r w:rsidRPr="00E07A26">
        <w:rPr>
          <w:color w:val="auto"/>
        </w:rPr>
        <w:t xml:space="preserve"> </w:t>
      </w:r>
      <w:r w:rsidR="0068465C" w:rsidRPr="00E07A26">
        <w:rPr>
          <w:color w:val="auto"/>
        </w:rPr>
        <w:t>loessoide</w:t>
      </w:r>
      <w:r w:rsidR="00E2650F" w:rsidRPr="00E07A26">
        <w:rPr>
          <w:color w:val="auto"/>
        </w:rPr>
        <w:t xml:space="preserve"> alcătuite din argile prăfoase-</w:t>
      </w:r>
      <w:r w:rsidRPr="00E07A26">
        <w:rPr>
          <w:color w:val="auto"/>
        </w:rPr>
        <w:t>argile, în general macroporice.</w:t>
      </w:r>
    </w:p>
    <w:p w14:paraId="201930AA" w14:textId="6FBAF642" w:rsidR="008D67AA" w:rsidRPr="00E07A26" w:rsidRDefault="008D67AA" w:rsidP="008D67AA">
      <w:pPr>
        <w:rPr>
          <w:color w:val="auto"/>
        </w:rPr>
      </w:pPr>
      <w:r w:rsidRPr="00E07A26">
        <w:rPr>
          <w:color w:val="auto"/>
        </w:rPr>
        <w:t>În depozitele loessoide se întâlnesc 2-7 n</w:t>
      </w:r>
      <w:r w:rsidR="00AD31E2" w:rsidRPr="00E07A26">
        <w:rPr>
          <w:color w:val="auto"/>
        </w:rPr>
        <w:t>ivelele mai argiloase, de culoare cărămizie, reprezentâ</w:t>
      </w:r>
      <w:r w:rsidRPr="00E07A26">
        <w:rPr>
          <w:color w:val="auto"/>
        </w:rPr>
        <w:t>nd soluri fosile. Grosimea depozitele ajunge la cca. 16,6 – 18,5 m.</w:t>
      </w:r>
    </w:p>
    <w:p w14:paraId="63AFED94" w14:textId="19F309D9" w:rsidR="006B4ACB" w:rsidRPr="00E07A26" w:rsidRDefault="006B4ACB" w:rsidP="006B4ACB">
      <w:pPr>
        <w:pStyle w:val="Heading3"/>
        <w:rPr>
          <w:color w:val="auto"/>
        </w:rPr>
      </w:pPr>
      <w:bookmarkStart w:id="139" w:name="_Toc499711017"/>
      <w:r w:rsidRPr="00E07A26">
        <w:rPr>
          <w:color w:val="auto"/>
        </w:rPr>
        <w:t>Impacul asupra mediului geologic în perioada de construcție/operare/dezafectare</w:t>
      </w:r>
      <w:bookmarkEnd w:id="139"/>
    </w:p>
    <w:p w14:paraId="016CBE0E" w14:textId="1BAD5559" w:rsidR="00731008" w:rsidRPr="00E07A26" w:rsidRDefault="00947DAE" w:rsidP="00CA4BF0">
      <w:pPr>
        <w:pStyle w:val="ListParagraph"/>
        <w:numPr>
          <w:ilvl w:val="1"/>
          <w:numId w:val="70"/>
        </w:numPr>
        <w:rPr>
          <w:color w:val="auto"/>
        </w:rPr>
      </w:pPr>
      <w:r w:rsidRPr="00E07A26">
        <w:rPr>
          <w:color w:val="auto"/>
        </w:rPr>
        <w:t>Lucrările de construire/dezafectare (excavarea terenului, manipularea materialelor de construcţie, traficul din zona șantierului) sunt generatoare de emisii atmosferice (NOx, CO, SOx etc.) şi particule solide (pulberi) care pot ajunge pe sol, migrând ulterior în mediul geologic prin intermediul precipitaţiilor care spală suprafaţa șantierului, a organizării de șantier și a drumurilor de acces;</w:t>
      </w:r>
      <w:r w:rsidRPr="00E07A26">
        <w:rPr>
          <w:color w:val="auto"/>
        </w:rPr>
        <w:br/>
        <w:t>Utilajele de construcţie şi mijloacele de transport pot reprezenta surse de poluare a apelor prin deversarea accidentală pe sol şi infiltrarea în apele de suprafaţă sau subterane a unor materiale, combustibili, uleiuri etc.</w:t>
      </w:r>
      <w:r w:rsidRPr="00E07A26">
        <w:rPr>
          <w:color w:val="auto"/>
        </w:rPr>
        <w:br/>
        <w:t>Indiferent de varianta de implementare a PP aleasă impactul potențial se va manifesta pe termen foarte scurt, va avea un caracter direct și este estimat a fi foarte redus.</w:t>
      </w:r>
    </w:p>
    <w:p w14:paraId="43C3DFD3" w14:textId="31E0D8F2" w:rsidR="000412B9" w:rsidRPr="00E07A26" w:rsidRDefault="00FB7FD2" w:rsidP="00CA4BF0">
      <w:pPr>
        <w:pStyle w:val="ListParagraph"/>
        <w:numPr>
          <w:ilvl w:val="1"/>
          <w:numId w:val="70"/>
        </w:numPr>
        <w:rPr>
          <w:color w:val="auto"/>
        </w:rPr>
      </w:pPr>
      <w:r w:rsidRPr="00E07A26">
        <w:rPr>
          <w:color w:val="auto"/>
        </w:rPr>
        <w:t>Apele pluviale care spală platforma organizării de şantier, apele menajere sau tehnologice uzate (în cazul în care nu sunt colectate şi epurate în mod corespunzător) se pot infiltra în mediul geologic, conducând la încărcarea cu poluanţi a acestuia.</w:t>
      </w:r>
      <w:r w:rsidRPr="00E07A26">
        <w:rPr>
          <w:color w:val="auto"/>
        </w:rPr>
        <w:br/>
        <w:t>Indiferent de varianta de implementare a PP aleasă impactul potențial se va manifesta pe termen foarte scurt, va avea un caracter direct și este estimat a fi foarte redus.</w:t>
      </w:r>
    </w:p>
    <w:p w14:paraId="19EF772F" w14:textId="1F5DC8C3" w:rsidR="006B4ACB" w:rsidRPr="00E07A26" w:rsidRDefault="006B4ACB" w:rsidP="006B4ACB">
      <w:pPr>
        <w:pStyle w:val="Heading3"/>
        <w:rPr>
          <w:rFonts w:asciiTheme="minorHAnsi" w:hAnsiTheme="minorHAnsi" w:cs="Arial"/>
          <w:color w:val="auto"/>
        </w:rPr>
      </w:pPr>
      <w:bookmarkStart w:id="140" w:name="_Toc499711018"/>
      <w:r w:rsidRPr="00E07A26">
        <w:rPr>
          <w:color w:val="auto"/>
        </w:rPr>
        <w:t>Măsuri de reducere a impactului</w:t>
      </w:r>
      <w:r w:rsidR="002A2A27" w:rsidRPr="00E07A26">
        <w:rPr>
          <w:color w:val="auto"/>
        </w:rPr>
        <w:t xml:space="preserve"> în perioada de construcție/operare/dezafectare</w:t>
      </w:r>
      <w:bookmarkEnd w:id="140"/>
    </w:p>
    <w:p w14:paraId="4C6E7918" w14:textId="7F7DE661" w:rsidR="000412B9" w:rsidRPr="00E07A26" w:rsidRDefault="006B4ACB" w:rsidP="006B4AC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Evitarea ocupării de terenuri peste suprafețele prevăzută în proiectul tehnic;</w:t>
      </w:r>
    </w:p>
    <w:p w14:paraId="1BFC07A2" w14:textId="74868163" w:rsidR="006B4ACB" w:rsidRPr="00E07A26" w:rsidRDefault="006B4ACB" w:rsidP="006B4AC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Întocmirea unor planuri de prevenire și combatere a poluărilor accidentale;</w:t>
      </w:r>
    </w:p>
    <w:p w14:paraId="671EA2E8" w14:textId="67F8648C" w:rsidR="006B4ACB" w:rsidRPr="00E07A26" w:rsidRDefault="006B4ACB" w:rsidP="006B4AC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Evitarea permanentă a scurgerilor de combustibil şi substanţe chimice pe suprafaţa solului;</w:t>
      </w:r>
    </w:p>
    <w:p w14:paraId="3F363F41" w14:textId="780432E9" w:rsidR="006B4ACB" w:rsidRPr="00E07A26" w:rsidRDefault="006B4ACB" w:rsidP="006B4AC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lastRenderedPageBreak/>
        <w:t>Refacerea stratului fertil de sol în zonele unde acesta a fost afectat de lucrările de excavare, depozitare materiale, staţionare utilaje.</w:t>
      </w:r>
    </w:p>
    <w:p w14:paraId="114E3EEA" w14:textId="77B0F99C" w:rsidR="006B4ACB" w:rsidRPr="00E07A26" w:rsidRDefault="006B4ACB" w:rsidP="006B4ACB">
      <w:pPr>
        <w:pStyle w:val="BodyText"/>
        <w:keepLines w:val="0"/>
        <w:numPr>
          <w:ilvl w:val="0"/>
          <w:numId w:val="6"/>
        </w:numPr>
        <w:spacing w:after="0"/>
        <w:ind w:left="993" w:hanging="284"/>
        <w:rPr>
          <w:rFonts w:asciiTheme="minorHAnsi" w:hAnsiTheme="minorHAnsi" w:cs="Arial"/>
          <w:color w:val="auto"/>
        </w:rPr>
      </w:pPr>
      <w:r w:rsidRPr="00E07A26">
        <w:rPr>
          <w:rFonts w:asciiTheme="minorHAnsi" w:hAnsiTheme="minorHAnsi" w:cs="Arial"/>
          <w:color w:val="auto"/>
        </w:rPr>
        <w:t xml:space="preserve">Gestionarea riguroasă a tuturor tipurilor de deşeuri generate, colectarea selectivă şi </w:t>
      </w:r>
      <w:r w:rsidR="00CA4BF0" w:rsidRPr="00E07A26">
        <w:rPr>
          <w:rFonts w:asciiTheme="minorHAnsi" w:hAnsiTheme="minorHAnsi" w:cs="Arial"/>
          <w:color w:val="auto"/>
        </w:rPr>
        <w:t>reciclarea/</w:t>
      </w:r>
      <w:r w:rsidRPr="00E07A26">
        <w:rPr>
          <w:rFonts w:asciiTheme="minorHAnsi" w:hAnsiTheme="minorHAnsi" w:cs="Arial"/>
          <w:color w:val="auto"/>
        </w:rPr>
        <w:t>eliminarea lor prin operatori economici autorizaţi.</w:t>
      </w:r>
    </w:p>
    <w:p w14:paraId="0D44B081" w14:textId="77777777" w:rsidR="00237818" w:rsidRPr="00E07A26" w:rsidRDefault="00237818" w:rsidP="00237818">
      <w:pPr>
        <w:pStyle w:val="Heading2"/>
        <w:rPr>
          <w:color w:val="auto"/>
        </w:rPr>
      </w:pPr>
      <w:bookmarkStart w:id="141" w:name="_Toc499711019"/>
      <w:r w:rsidRPr="00E07A26">
        <w:rPr>
          <w:color w:val="auto"/>
        </w:rPr>
        <w:t>Impactul asupra biodiversității</w:t>
      </w:r>
      <w:bookmarkEnd w:id="141"/>
    </w:p>
    <w:p w14:paraId="1F340D65" w14:textId="77777777" w:rsidR="00FB0AD4" w:rsidRPr="00E07A26" w:rsidRDefault="00FB0AD4" w:rsidP="00B11B91">
      <w:pPr>
        <w:pStyle w:val="Heading3"/>
        <w:rPr>
          <w:color w:val="auto"/>
        </w:rPr>
      </w:pPr>
      <w:bookmarkStart w:id="142" w:name="_Toc499711020"/>
      <w:r w:rsidRPr="00E07A26">
        <w:rPr>
          <w:color w:val="auto"/>
        </w:rPr>
        <w:t>Date generale</w:t>
      </w:r>
      <w:bookmarkEnd w:id="142"/>
    </w:p>
    <w:p w14:paraId="2AF2AEF0" w14:textId="77777777" w:rsidR="002D4577" w:rsidRPr="00E07A26" w:rsidRDefault="002D4577" w:rsidP="002D4577">
      <w:pPr>
        <w:pStyle w:val="BodyText"/>
        <w:rPr>
          <w:rFonts w:cs="Arial"/>
          <w:color w:val="auto"/>
        </w:rPr>
      </w:pPr>
      <w:r w:rsidRPr="00E07A26">
        <w:rPr>
          <w:color w:val="auto"/>
        </w:rPr>
        <w:t xml:space="preserve">Conform bazei de date spațiale accesibilă public la adresa </w:t>
      </w:r>
      <w:hyperlink r:id="rId66" w:history="1">
        <w:r w:rsidRPr="00E07A26">
          <w:rPr>
            <w:rStyle w:val="Hyperlink"/>
            <w:color w:val="auto"/>
          </w:rPr>
          <w:t>www.mmediu.ro</w:t>
        </w:r>
      </w:hyperlink>
      <w:r w:rsidRPr="00E07A26">
        <w:rPr>
          <w:color w:val="auto"/>
        </w:rPr>
        <w:t>, la nivelul județului Constanța există un număr de 51 de situri Natura 2000 dintre care 29 sunt situri de importanță comunitară (SCI), iar 22 sunt arii de protecție avifaunistică (SPA).</w:t>
      </w:r>
    </w:p>
    <w:p w14:paraId="3B2DFF76" w14:textId="091ACB5A" w:rsidR="002D4577" w:rsidRPr="00E07A26" w:rsidRDefault="002D4577" w:rsidP="002D4577">
      <w:pPr>
        <w:rPr>
          <w:rFonts w:cs="Arial"/>
          <w:color w:val="auto"/>
        </w:rPr>
      </w:pPr>
      <w:r w:rsidRPr="00E07A26">
        <w:rPr>
          <w:rFonts w:cs="Arial"/>
          <w:color w:val="auto"/>
        </w:rPr>
        <w:t xml:space="preserve">Localizarea față de siturile Natura 2000 și față de Rezervația Biosferei Delta Dunării este prezentată în format grafic în ANEXA 2. Această hartă a fost realizată folosind coordonatele STEREO 70 ale </w:t>
      </w:r>
      <w:r w:rsidR="0068465C" w:rsidRPr="00E07A26">
        <w:rPr>
          <w:rFonts w:cs="Arial"/>
          <w:color w:val="auto"/>
        </w:rPr>
        <w:t>obiectivului</w:t>
      </w:r>
      <w:r w:rsidRPr="00E07A26">
        <w:rPr>
          <w:rFonts w:cs="Arial"/>
          <w:color w:val="auto"/>
        </w:rPr>
        <w:t xml:space="preserve"> i redate în Tabelul 1 ce au fost puse la dispoziție de către Beneficiar, precum și ale ariilor naturale protejate preluate din baza de date spațiale accesibilă public la adresa </w:t>
      </w:r>
      <w:hyperlink r:id="rId67" w:history="1">
        <w:r w:rsidRPr="00E07A26">
          <w:rPr>
            <w:rStyle w:val="Hyperlink"/>
            <w:rFonts w:cs="Arial"/>
            <w:color w:val="auto"/>
          </w:rPr>
          <w:t>www.mmediu.ro</w:t>
        </w:r>
      </w:hyperlink>
      <w:r w:rsidRPr="00E07A26">
        <w:rPr>
          <w:rFonts w:cs="Arial"/>
          <w:color w:val="auto"/>
        </w:rPr>
        <w:t>.</w:t>
      </w:r>
    </w:p>
    <w:p w14:paraId="6EAE1646" w14:textId="77777777" w:rsidR="00093390" w:rsidRPr="00E07A26" w:rsidRDefault="00093390" w:rsidP="00B27183">
      <w:pPr>
        <w:pStyle w:val="BodyText"/>
        <w:keepLines w:val="0"/>
        <w:numPr>
          <w:ilvl w:val="0"/>
          <w:numId w:val="6"/>
        </w:numPr>
        <w:spacing w:after="0"/>
        <w:ind w:left="993" w:hanging="284"/>
        <w:rPr>
          <w:rFonts w:cs="Arial"/>
          <w:color w:val="auto"/>
        </w:rPr>
      </w:pPr>
      <w:r w:rsidRPr="00E07A26">
        <w:rPr>
          <w:rFonts w:asciiTheme="minorHAnsi" w:hAnsiTheme="minorHAnsi" w:cs="Arial"/>
          <w:b/>
          <w:color w:val="auto"/>
        </w:rPr>
        <w:t>ROSCI0065 Delta Dunării</w:t>
      </w:r>
      <w:r w:rsidRPr="00E07A26">
        <w:rPr>
          <w:rFonts w:asciiTheme="minorHAnsi" w:hAnsiTheme="minorHAnsi" w:cs="Arial"/>
          <w:color w:val="auto"/>
        </w:rPr>
        <w:t>: suprafața PP nu se suprapune peste această arie naturală protejată de interes comunitar, dar se află la limita vestică a acesteia. Formularul Natura 2000 al acestui sit este inclus în ANEXA 4.</w:t>
      </w:r>
      <w:r w:rsidRPr="00E07A26">
        <w:rPr>
          <w:rFonts w:cs="Arial"/>
          <w:color w:val="auto"/>
        </w:rPr>
        <w:t xml:space="preserve"> </w:t>
      </w:r>
    </w:p>
    <w:p w14:paraId="2799756A" w14:textId="7FA7A162" w:rsidR="00093390" w:rsidRPr="00E07A26" w:rsidRDefault="00093390" w:rsidP="00B27183">
      <w:pPr>
        <w:pStyle w:val="BodyText"/>
        <w:keepLines w:val="0"/>
        <w:numPr>
          <w:ilvl w:val="0"/>
          <w:numId w:val="6"/>
        </w:numPr>
        <w:spacing w:after="0"/>
        <w:ind w:left="993" w:hanging="284"/>
        <w:rPr>
          <w:color w:val="auto"/>
        </w:rPr>
      </w:pPr>
      <w:r w:rsidRPr="00E07A26">
        <w:rPr>
          <w:rFonts w:asciiTheme="minorHAnsi" w:hAnsiTheme="minorHAnsi" w:cs="Arial"/>
          <w:b/>
          <w:color w:val="auto"/>
        </w:rPr>
        <w:t>ROSPA0031 Delta Dunării și Complexul Razim-Sinoe:</w:t>
      </w:r>
      <w:r w:rsidRPr="00E07A26">
        <w:rPr>
          <w:rFonts w:asciiTheme="minorHAnsi" w:hAnsiTheme="minorHAnsi" w:cs="Arial"/>
          <w:color w:val="auto"/>
        </w:rPr>
        <w:t xml:space="preserve"> suprafața PP nu </w:t>
      </w:r>
      <w:r w:rsidR="00CA4BF0" w:rsidRPr="00E07A26">
        <w:rPr>
          <w:rFonts w:asciiTheme="minorHAnsi" w:hAnsiTheme="minorHAnsi" w:cs="Arial"/>
          <w:color w:val="auto"/>
        </w:rPr>
        <w:t xml:space="preserve">se </w:t>
      </w:r>
      <w:r w:rsidRPr="00E07A26">
        <w:rPr>
          <w:rFonts w:asciiTheme="minorHAnsi" w:hAnsiTheme="minorHAnsi" w:cs="Arial"/>
          <w:color w:val="auto"/>
        </w:rPr>
        <w:t>suprapune peste această arie de protecție avifaunistică, dar se află în imediata vecinătatea a limitei acesteia. Formularul Natura 2000 al acestui sit este inclus în ANEXA 5.</w:t>
      </w:r>
    </w:p>
    <w:p w14:paraId="453A3242" w14:textId="77777777" w:rsidR="00093390" w:rsidRPr="00E07A26" w:rsidRDefault="00093390" w:rsidP="00B27183">
      <w:pPr>
        <w:pStyle w:val="BodyText"/>
        <w:keepLines w:val="0"/>
        <w:numPr>
          <w:ilvl w:val="0"/>
          <w:numId w:val="6"/>
        </w:numPr>
        <w:spacing w:after="0"/>
        <w:ind w:left="993" w:hanging="284"/>
        <w:rPr>
          <w:rFonts w:cs="Arial"/>
          <w:color w:val="auto"/>
        </w:rPr>
      </w:pPr>
      <w:r w:rsidRPr="00E07A26">
        <w:rPr>
          <w:rFonts w:asciiTheme="minorHAnsi" w:hAnsiTheme="minorHAnsi" w:cs="Arial"/>
          <w:color w:val="auto"/>
        </w:rPr>
        <w:t>Suprafața PP nu se suprapune peste aria naturală protejată de interes comunitar</w:t>
      </w:r>
      <w:r w:rsidRPr="00E07A26">
        <w:rPr>
          <w:rFonts w:asciiTheme="minorHAnsi" w:hAnsiTheme="minorHAnsi" w:cs="Arial"/>
          <w:b/>
          <w:color w:val="auto"/>
        </w:rPr>
        <w:t xml:space="preserve"> ROSPA0076 Marea Neagră</w:t>
      </w:r>
      <w:r w:rsidRPr="00E07A26">
        <w:rPr>
          <w:rFonts w:asciiTheme="minorHAnsi" w:hAnsiTheme="minorHAnsi" w:cs="Arial"/>
          <w:color w:val="auto"/>
        </w:rPr>
        <w:t>, care se află la cca. 3 km est de aceasta. Formularul Natura 2000 al acestui sit este inclus în ANEXA 6.</w:t>
      </w:r>
    </w:p>
    <w:p w14:paraId="64A6E424" w14:textId="77777777" w:rsidR="00093390" w:rsidRPr="00E07A26" w:rsidRDefault="00093390" w:rsidP="00B27183">
      <w:pPr>
        <w:pStyle w:val="BodyText"/>
        <w:keepLines w:val="0"/>
        <w:numPr>
          <w:ilvl w:val="0"/>
          <w:numId w:val="6"/>
        </w:numPr>
        <w:spacing w:after="0"/>
        <w:ind w:left="993" w:hanging="284"/>
        <w:rPr>
          <w:rFonts w:cs="Arial"/>
          <w:color w:val="auto"/>
        </w:rPr>
      </w:pPr>
      <w:r w:rsidRPr="00E07A26">
        <w:rPr>
          <w:rFonts w:asciiTheme="minorHAnsi" w:hAnsiTheme="minorHAnsi" w:cs="Arial"/>
          <w:color w:val="auto"/>
        </w:rPr>
        <w:t xml:space="preserve">Suprafața PP nu se suprapune peste aria naturală protejată de interes comunitar </w:t>
      </w:r>
      <w:r w:rsidRPr="00E07A26">
        <w:rPr>
          <w:rFonts w:asciiTheme="minorHAnsi" w:hAnsiTheme="minorHAnsi" w:cs="Arial"/>
          <w:b/>
          <w:color w:val="auto"/>
        </w:rPr>
        <w:t>ROSCI0066 Delta Dunării – zona marină</w:t>
      </w:r>
      <w:r w:rsidRPr="00E07A26">
        <w:rPr>
          <w:rFonts w:asciiTheme="minorHAnsi" w:hAnsiTheme="minorHAnsi" w:cs="Arial"/>
          <w:color w:val="auto"/>
        </w:rPr>
        <w:t xml:space="preserve"> care se află la cca. 3 km est de aceasta iar PP nu va afecta direct acest sit Natura 2000. Formularul Natura 2000 al acestui sit este inclus în ANEXA 7.</w:t>
      </w:r>
    </w:p>
    <w:p w14:paraId="718B34EF" w14:textId="77777777" w:rsidR="00093390" w:rsidRPr="00E07A26" w:rsidRDefault="00093390" w:rsidP="00B27183">
      <w:pPr>
        <w:pStyle w:val="BodyText"/>
        <w:keepLines w:val="0"/>
        <w:numPr>
          <w:ilvl w:val="0"/>
          <w:numId w:val="6"/>
        </w:numPr>
        <w:spacing w:after="0"/>
        <w:ind w:left="993" w:hanging="284"/>
        <w:rPr>
          <w:rFonts w:cs="Arial"/>
          <w:color w:val="auto"/>
        </w:rPr>
      </w:pPr>
      <w:r w:rsidRPr="00E07A26">
        <w:rPr>
          <w:rFonts w:asciiTheme="minorHAnsi" w:hAnsiTheme="minorHAnsi" w:cs="Arial"/>
          <w:color w:val="auto"/>
        </w:rPr>
        <w:t xml:space="preserve">La cca. 6,5 km sud-vest de suprafața PP se află </w:t>
      </w:r>
      <w:r w:rsidRPr="00E07A26">
        <w:rPr>
          <w:rFonts w:asciiTheme="minorHAnsi" w:hAnsiTheme="minorHAnsi" w:cs="Arial"/>
          <w:b/>
          <w:color w:val="auto"/>
        </w:rPr>
        <w:t>ROSPA0060 Lacurile Tașaul și Corbu</w:t>
      </w:r>
      <w:r w:rsidRPr="00E07A26">
        <w:rPr>
          <w:rFonts w:asciiTheme="minorHAnsi" w:hAnsiTheme="minorHAnsi" w:cs="Arial"/>
          <w:color w:val="auto"/>
        </w:rPr>
        <w:t>. Formularul Natura 2000 al acestui sit este inclus în ANEXA 8.</w:t>
      </w:r>
    </w:p>
    <w:p w14:paraId="047A9855" w14:textId="77777777" w:rsidR="00093390" w:rsidRPr="00E07A26" w:rsidRDefault="00093390" w:rsidP="00093390">
      <w:pPr>
        <w:pStyle w:val="BodyText"/>
        <w:ind w:left="993"/>
        <w:rPr>
          <w:rFonts w:asciiTheme="minorHAnsi" w:hAnsiTheme="minorHAnsi" w:cs="Arial"/>
          <w:color w:val="auto"/>
        </w:rPr>
      </w:pPr>
      <w:r w:rsidRPr="00E07A26">
        <w:rPr>
          <w:rFonts w:asciiTheme="minorHAnsi" w:hAnsiTheme="minorHAnsi" w:cs="Arial"/>
          <w:color w:val="auto"/>
        </w:rPr>
        <w:t xml:space="preserve">Înspre nord și est se află limita </w:t>
      </w:r>
      <w:r w:rsidRPr="00E07A26">
        <w:rPr>
          <w:rFonts w:asciiTheme="minorHAnsi" w:hAnsiTheme="minorHAnsi" w:cs="Arial"/>
          <w:b/>
          <w:color w:val="auto"/>
        </w:rPr>
        <w:t>Rezervației Biosferei "Delta Dunării"</w:t>
      </w:r>
      <w:r w:rsidRPr="00E07A26">
        <w:rPr>
          <w:rFonts w:asciiTheme="minorHAnsi" w:hAnsiTheme="minorHAnsi" w:cs="Arial"/>
          <w:color w:val="auto"/>
        </w:rPr>
        <w:t xml:space="preserve"> – cel mai apropiat punct fiind la cca. 116 m față de suprafața PP.</w:t>
      </w:r>
    </w:p>
    <w:p w14:paraId="6E32B0BE" w14:textId="77777777" w:rsidR="0053667F" w:rsidRPr="00E07A26" w:rsidRDefault="0053667F" w:rsidP="0053667F">
      <w:pPr>
        <w:pStyle w:val="BodyText"/>
        <w:rPr>
          <w:rFonts w:asciiTheme="minorHAnsi" w:hAnsiTheme="minorHAnsi" w:cs="Arial"/>
          <w:color w:val="auto"/>
        </w:rPr>
      </w:pPr>
      <w:r w:rsidRPr="00E07A26">
        <w:rPr>
          <w:rFonts w:asciiTheme="minorHAnsi" w:hAnsiTheme="minorHAnsi" w:cs="Arial"/>
          <w:color w:val="auto"/>
        </w:rPr>
        <w:t>Deoarece amplasamentul propus pentru realizarea PP intră sub incidența art. 28 din OUG nr. 57, a fost demarată procedura de evaluare adecvată și a fost depus către APM Constanța Studiu de evaluare adecvată - Etapa obținere Acord de Mediu</w:t>
      </w:r>
      <w:r w:rsidR="002B689B" w:rsidRPr="00E07A26">
        <w:rPr>
          <w:rFonts w:asciiTheme="minorHAnsi" w:hAnsiTheme="minorHAnsi" w:cs="Arial"/>
          <w:color w:val="auto"/>
        </w:rPr>
        <w:t xml:space="preserve"> - </w:t>
      </w:r>
      <w:r w:rsidRPr="00E07A26">
        <w:rPr>
          <w:rFonts w:asciiTheme="minorHAnsi" w:hAnsiTheme="minorHAnsi" w:cs="Arial"/>
          <w:color w:val="auto"/>
        </w:rPr>
        <w:t>CONSTRUIRE STAȚIE DE TRATARE A GAZELOR – PROIECTUL DE DEZVOLTARE GAZE NATURALE MIDIA, COMUNA CORBU, JUDEȚUL CONSTANȚA</w:t>
      </w:r>
      <w:r w:rsidR="002B689B" w:rsidRPr="00E07A26">
        <w:rPr>
          <w:rFonts w:asciiTheme="minorHAnsi" w:hAnsiTheme="minorHAnsi" w:cs="Arial"/>
          <w:color w:val="auto"/>
        </w:rPr>
        <w:t xml:space="preserve"> care a fost aprobat </w:t>
      </w:r>
      <w:r w:rsidR="008A3605" w:rsidRPr="00E07A26">
        <w:rPr>
          <w:rFonts w:asciiTheme="minorHAnsi" w:hAnsiTheme="minorHAnsi" w:cs="Arial"/>
          <w:color w:val="auto"/>
        </w:rPr>
        <w:t xml:space="preserve">de către APM Constanța </w:t>
      </w:r>
      <w:r w:rsidR="002B689B" w:rsidRPr="00E07A26">
        <w:rPr>
          <w:rFonts w:asciiTheme="minorHAnsi" w:hAnsiTheme="minorHAnsi" w:cs="Arial"/>
          <w:color w:val="auto"/>
        </w:rPr>
        <w:t>prin adresa nr. 5019/20.09.2017.</w:t>
      </w:r>
    </w:p>
    <w:p w14:paraId="29B36E3F" w14:textId="77777777" w:rsidR="00B63BBA" w:rsidRPr="00E07A26" w:rsidRDefault="00B63BBA" w:rsidP="00B63BBA">
      <w:pPr>
        <w:pStyle w:val="Heading2"/>
        <w:rPr>
          <w:color w:val="auto"/>
        </w:rPr>
      </w:pPr>
      <w:bookmarkStart w:id="143" w:name="_Toc404168759"/>
      <w:bookmarkStart w:id="144" w:name="_Toc467658216"/>
      <w:bookmarkStart w:id="145" w:name="_Toc475956986"/>
      <w:bookmarkStart w:id="146" w:name="_Toc499711021"/>
      <w:r w:rsidRPr="00E07A26">
        <w:rPr>
          <w:color w:val="auto"/>
        </w:rPr>
        <w:t xml:space="preserve">Habitate </w:t>
      </w:r>
      <w:bookmarkEnd w:id="143"/>
      <w:r w:rsidRPr="00E07A26">
        <w:rPr>
          <w:color w:val="auto"/>
        </w:rPr>
        <w:t xml:space="preserve">și specii de plante de interes comunitar identificate în zona </w:t>
      </w:r>
      <w:bookmarkEnd w:id="144"/>
      <w:r w:rsidRPr="00E07A26">
        <w:rPr>
          <w:rFonts w:asciiTheme="minorHAnsi" w:hAnsiTheme="minorHAnsi"/>
          <w:color w:val="auto"/>
        </w:rPr>
        <w:t>PP</w:t>
      </w:r>
      <w:bookmarkEnd w:id="145"/>
      <w:bookmarkEnd w:id="146"/>
    </w:p>
    <w:p w14:paraId="63993F3A" w14:textId="77777777" w:rsidR="00B63BBA" w:rsidRPr="00E07A26" w:rsidRDefault="00B63BBA" w:rsidP="00B63BBA">
      <w:pPr>
        <w:pStyle w:val="BodyText"/>
        <w:rPr>
          <w:rFonts w:asciiTheme="minorHAnsi" w:hAnsiTheme="minorHAnsi" w:cs="Arial"/>
          <w:color w:val="auto"/>
        </w:rPr>
      </w:pPr>
      <w:r w:rsidRPr="00E07A26">
        <w:rPr>
          <w:rFonts w:asciiTheme="minorHAnsi" w:hAnsiTheme="minorHAnsi" w:cs="Arial"/>
          <w:color w:val="auto"/>
        </w:rPr>
        <w:t xml:space="preserve">Conform Formularului Standard Natura 2000, speciile de plante interes comunitar din ROSCI0065 – Delta Dunării aflată în imediata vecinătatea estică a zonei PP sunt: </w:t>
      </w:r>
      <w:r w:rsidRPr="00E07A26">
        <w:rPr>
          <w:rFonts w:asciiTheme="minorHAnsi" w:hAnsiTheme="minorHAnsi" w:cs="Arial"/>
          <w:i/>
          <w:color w:val="auto"/>
        </w:rPr>
        <w:t>Alovandra vesiculosa</w:t>
      </w:r>
      <w:r w:rsidRPr="00E07A26">
        <w:rPr>
          <w:rFonts w:asciiTheme="minorHAnsi" w:hAnsiTheme="minorHAnsi" w:cs="Arial"/>
          <w:color w:val="auto"/>
        </w:rPr>
        <w:t xml:space="preserve">, </w:t>
      </w:r>
      <w:r w:rsidRPr="00E07A26">
        <w:rPr>
          <w:rFonts w:asciiTheme="minorHAnsi" w:hAnsiTheme="minorHAnsi" w:cs="Arial"/>
          <w:i/>
          <w:color w:val="auto"/>
        </w:rPr>
        <w:t>Centaurea jankae</w:t>
      </w:r>
      <w:r w:rsidRPr="00E07A26">
        <w:rPr>
          <w:rFonts w:asciiTheme="minorHAnsi" w:hAnsiTheme="minorHAnsi" w:cs="Arial"/>
          <w:color w:val="auto"/>
        </w:rPr>
        <w:t xml:space="preserve">, </w:t>
      </w:r>
      <w:r w:rsidRPr="00E07A26">
        <w:rPr>
          <w:rFonts w:asciiTheme="minorHAnsi" w:hAnsiTheme="minorHAnsi" w:cs="Arial"/>
          <w:i/>
          <w:color w:val="auto"/>
        </w:rPr>
        <w:t>Centaurea pontica</w:t>
      </w:r>
      <w:r w:rsidRPr="00E07A26">
        <w:rPr>
          <w:rFonts w:asciiTheme="minorHAnsi" w:hAnsiTheme="minorHAnsi" w:cs="Arial"/>
          <w:color w:val="auto"/>
        </w:rPr>
        <w:t xml:space="preserve">, </w:t>
      </w:r>
      <w:r w:rsidRPr="00E07A26">
        <w:rPr>
          <w:rFonts w:asciiTheme="minorHAnsi" w:hAnsiTheme="minorHAnsi" w:cs="Arial"/>
          <w:i/>
          <w:color w:val="auto"/>
        </w:rPr>
        <w:t>Echium russicum</w:t>
      </w:r>
      <w:r w:rsidRPr="00E07A26">
        <w:rPr>
          <w:rFonts w:asciiTheme="minorHAnsi" w:hAnsiTheme="minorHAnsi" w:cs="Arial"/>
          <w:color w:val="auto"/>
        </w:rPr>
        <w:t xml:space="preserve">, </w:t>
      </w:r>
      <w:r w:rsidRPr="00E07A26">
        <w:rPr>
          <w:rFonts w:asciiTheme="minorHAnsi" w:hAnsiTheme="minorHAnsi" w:cs="Arial"/>
          <w:i/>
          <w:color w:val="auto"/>
        </w:rPr>
        <w:t>Marsilea quadrifolia</w:t>
      </w:r>
      <w:r w:rsidRPr="00E07A26">
        <w:rPr>
          <w:rFonts w:asciiTheme="minorHAnsi" w:hAnsiTheme="minorHAnsi" w:cs="Arial"/>
          <w:color w:val="auto"/>
        </w:rPr>
        <w:t xml:space="preserve"> iar habitatele de interes comunitar sunt în număr de 29, prezentate în ANEXA 3.</w:t>
      </w:r>
    </w:p>
    <w:p w14:paraId="091B73D5" w14:textId="77777777" w:rsidR="00B63BBA" w:rsidRPr="00E07A26" w:rsidRDefault="00B63BBA" w:rsidP="00B63BBA">
      <w:pPr>
        <w:pStyle w:val="BodyText"/>
        <w:rPr>
          <w:rFonts w:asciiTheme="minorHAnsi" w:hAnsiTheme="minorHAnsi" w:cs="Arial"/>
          <w:b/>
          <w:color w:val="auto"/>
        </w:rPr>
      </w:pPr>
      <w:r w:rsidRPr="00E07A26">
        <w:rPr>
          <w:color w:val="auto"/>
        </w:rPr>
        <w:lastRenderedPageBreak/>
        <w:t xml:space="preserve">În urma campaniilor de monitorizare desfășurate de AUDITECO în anii 2015 și 2016 și concluziilor </w:t>
      </w:r>
      <w:r w:rsidRPr="00E07A26">
        <w:rPr>
          <w:rFonts w:asciiTheme="minorHAnsi" w:hAnsiTheme="minorHAnsi" w:cs="Arial"/>
          <w:b/>
          <w:color w:val="auto"/>
        </w:rPr>
        <w:t>Raportului de monitorizare al florei și faunei (2013)</w:t>
      </w:r>
      <w:r w:rsidRPr="00E07A26">
        <w:rPr>
          <w:rFonts w:asciiTheme="minorHAnsi" w:hAnsiTheme="minorHAnsi" w:cs="Arial"/>
          <w:color w:val="auto"/>
        </w:rPr>
        <w:t xml:space="preserve"> - elaborat de RSK</w:t>
      </w:r>
      <w:r w:rsidRPr="00E07A26">
        <w:rPr>
          <w:color w:val="auto"/>
        </w:rPr>
        <w:t xml:space="preserve">, </w:t>
      </w:r>
      <w:r w:rsidRPr="00E07A26">
        <w:rPr>
          <w:b/>
          <w:color w:val="auto"/>
        </w:rPr>
        <w:t xml:space="preserve">nu au fost identificate în zona PP niciunul dintre habitatele de interes comunitar și niciuna dintre speciile de plante de interes comunitar </w:t>
      </w:r>
      <w:r w:rsidRPr="00E07A26">
        <w:rPr>
          <w:color w:val="auto"/>
        </w:rPr>
        <w:t>precizate în Formularul Standard al ROSCI0065 Delta Dunării</w:t>
      </w:r>
      <w:r w:rsidRPr="00E07A26">
        <w:rPr>
          <w:b/>
          <w:color w:val="auto"/>
        </w:rPr>
        <w:t>.</w:t>
      </w:r>
      <w:r w:rsidRPr="00E07A26">
        <w:rPr>
          <w:rFonts w:asciiTheme="minorHAnsi" w:hAnsiTheme="minorHAnsi" w:cs="Arial"/>
          <w:b/>
          <w:color w:val="auto"/>
        </w:rPr>
        <w:t xml:space="preserve"> </w:t>
      </w:r>
    </w:p>
    <w:p w14:paraId="7D376B19" w14:textId="77777777" w:rsidR="00B63BBA" w:rsidRPr="00E07A26" w:rsidRDefault="00B63BBA" w:rsidP="00B63BBA">
      <w:pPr>
        <w:pStyle w:val="Heading2"/>
        <w:rPr>
          <w:color w:val="auto"/>
        </w:rPr>
      </w:pPr>
      <w:bookmarkStart w:id="147" w:name="_Toc499711022"/>
      <w:bookmarkStart w:id="148" w:name="_Hlk488661885"/>
      <w:r w:rsidRPr="00E07A26">
        <w:rPr>
          <w:color w:val="auto"/>
        </w:rPr>
        <w:t>Specii de mamifere de interes comunitar identificate în zona PP</w:t>
      </w:r>
      <w:bookmarkEnd w:id="147"/>
    </w:p>
    <w:p w14:paraId="52148B2D" w14:textId="77777777" w:rsidR="00B63BBA" w:rsidRPr="00E07A26" w:rsidRDefault="00B63BBA" w:rsidP="00B63BBA">
      <w:pPr>
        <w:rPr>
          <w:rFonts w:asciiTheme="minorHAnsi" w:hAnsiTheme="minorHAnsi"/>
          <w:color w:val="auto"/>
        </w:rPr>
      </w:pPr>
      <w:r w:rsidRPr="00E07A26">
        <w:rPr>
          <w:rFonts w:asciiTheme="minorHAnsi" w:hAnsiTheme="minorHAnsi"/>
          <w:color w:val="auto"/>
        </w:rPr>
        <w:t xml:space="preserve">Conform Formularului Natura 2000 pentru ROSCI0065 Delta Dunării care se află în imediata vecinătatea estică a PP, este posibilă prezența următoarelor specii de mamifere de interes comunitar în zona luată în studiu: 1337 — Castorul </w:t>
      </w:r>
      <w:r w:rsidRPr="00E07A26">
        <w:rPr>
          <w:rFonts w:asciiTheme="minorHAnsi" w:hAnsiTheme="minorHAnsi"/>
          <w:i/>
          <w:color w:val="auto"/>
        </w:rPr>
        <w:t xml:space="preserve">(Castor fiber), </w:t>
      </w:r>
      <w:r w:rsidRPr="00E07A26">
        <w:rPr>
          <w:rFonts w:asciiTheme="minorHAnsi" w:hAnsiTheme="minorHAnsi"/>
          <w:color w:val="auto"/>
        </w:rPr>
        <w:t xml:space="preserve"> 2609 – Hamsterul românesc (</w:t>
      </w:r>
      <w:r w:rsidRPr="00E07A26">
        <w:rPr>
          <w:rFonts w:asciiTheme="minorHAnsi" w:hAnsiTheme="minorHAnsi"/>
          <w:i/>
          <w:color w:val="auto"/>
        </w:rPr>
        <w:t xml:space="preserve">Mesocricetus newtoni),  </w:t>
      </w:r>
      <w:r w:rsidRPr="00E07A26">
        <w:rPr>
          <w:rFonts w:asciiTheme="minorHAnsi" w:hAnsiTheme="minorHAnsi"/>
          <w:color w:val="auto"/>
        </w:rPr>
        <w:t xml:space="preserve">1356* — * Noriță, nurcă, vidră mică, dihor de apă </w:t>
      </w:r>
      <w:r w:rsidRPr="00E07A26">
        <w:rPr>
          <w:rFonts w:asciiTheme="minorHAnsi" w:hAnsiTheme="minorHAnsi"/>
          <w:i/>
          <w:color w:val="auto"/>
        </w:rPr>
        <w:t>(Mustela lutreola)</w:t>
      </w:r>
      <w:r w:rsidRPr="00E07A26">
        <w:rPr>
          <w:rFonts w:asciiTheme="minorHAnsi" w:hAnsiTheme="minorHAnsi"/>
          <w:color w:val="auto"/>
        </w:rPr>
        <w:t xml:space="preserve">, 2633 — Dihor de stepă </w:t>
      </w:r>
      <w:r w:rsidRPr="00E07A26">
        <w:rPr>
          <w:rFonts w:asciiTheme="minorHAnsi" w:hAnsiTheme="minorHAnsi"/>
          <w:i/>
          <w:color w:val="auto"/>
        </w:rPr>
        <w:t xml:space="preserve">(Mustela eversmanii), </w:t>
      </w:r>
      <w:r w:rsidRPr="00E07A26">
        <w:rPr>
          <w:rFonts w:asciiTheme="minorHAnsi" w:hAnsiTheme="minorHAnsi"/>
          <w:color w:val="auto"/>
        </w:rPr>
        <w:t xml:space="preserve">2635 — Dihor pătat </w:t>
      </w:r>
      <w:r w:rsidRPr="00E07A26">
        <w:rPr>
          <w:rFonts w:asciiTheme="minorHAnsi" w:hAnsiTheme="minorHAnsi"/>
          <w:i/>
          <w:color w:val="auto"/>
        </w:rPr>
        <w:t>(Vormela peregusna)</w:t>
      </w:r>
      <w:r w:rsidRPr="00E07A26">
        <w:rPr>
          <w:rFonts w:asciiTheme="minorHAnsi" w:hAnsiTheme="minorHAnsi"/>
          <w:color w:val="auto"/>
        </w:rPr>
        <w:t xml:space="preserve">, 1335 — Popândău, Șuiță </w:t>
      </w:r>
      <w:r w:rsidRPr="00E07A26">
        <w:rPr>
          <w:rFonts w:asciiTheme="minorHAnsi" w:hAnsiTheme="minorHAnsi"/>
          <w:i/>
          <w:color w:val="auto"/>
        </w:rPr>
        <w:t>(Spermophilus citellus)</w:t>
      </w:r>
      <w:r w:rsidRPr="00E07A26">
        <w:rPr>
          <w:rFonts w:asciiTheme="minorHAnsi" w:hAnsiTheme="minorHAnsi"/>
          <w:color w:val="auto"/>
        </w:rPr>
        <w:t xml:space="preserve">, 1355 — Vidră </w:t>
      </w:r>
      <w:r w:rsidRPr="00E07A26">
        <w:rPr>
          <w:rFonts w:asciiTheme="minorHAnsi" w:hAnsiTheme="minorHAnsi"/>
          <w:i/>
          <w:color w:val="auto"/>
        </w:rPr>
        <w:t>(Lutra lutra).</w:t>
      </w:r>
    </w:p>
    <w:bookmarkEnd w:id="148"/>
    <w:p w14:paraId="792C292B" w14:textId="77777777" w:rsidR="00B63BBA" w:rsidRPr="00E07A26" w:rsidRDefault="00B63BBA" w:rsidP="00B63BBA">
      <w:pPr>
        <w:pStyle w:val="BodyText"/>
        <w:rPr>
          <w:rFonts w:asciiTheme="minorHAnsi" w:hAnsiTheme="minorHAnsi"/>
          <w:color w:val="auto"/>
        </w:rPr>
      </w:pPr>
      <w:r w:rsidRPr="00E07A26">
        <w:rPr>
          <w:rFonts w:asciiTheme="minorHAnsi" w:hAnsiTheme="minorHAnsi" w:cs="Arial"/>
          <w:color w:val="auto"/>
        </w:rPr>
        <w:t xml:space="preserve">În cadrul </w:t>
      </w:r>
      <w:r w:rsidRPr="00E07A26">
        <w:rPr>
          <w:rFonts w:asciiTheme="minorHAnsi" w:hAnsiTheme="minorHAnsi" w:cs="Arial"/>
          <w:b/>
          <w:color w:val="auto"/>
        </w:rPr>
        <w:t>Raportului de monitorizare al florei și faunei (2013)</w:t>
      </w:r>
      <w:r w:rsidRPr="00E07A26">
        <w:rPr>
          <w:rFonts w:asciiTheme="minorHAnsi" w:hAnsiTheme="minorHAnsi" w:cs="Arial"/>
          <w:color w:val="auto"/>
        </w:rPr>
        <w:t xml:space="preserve"> - elaborat de RSK nu au fost semnalate specii de mamifere de interes comunitar în zona PP.</w:t>
      </w:r>
    </w:p>
    <w:p w14:paraId="2E343F13" w14:textId="77777777" w:rsidR="00B63BBA" w:rsidRPr="00E07A26" w:rsidRDefault="00B63BBA" w:rsidP="00B63BBA">
      <w:pPr>
        <w:pStyle w:val="BodyText"/>
        <w:rPr>
          <w:rFonts w:asciiTheme="minorHAnsi" w:hAnsiTheme="minorHAnsi"/>
          <w:color w:val="auto"/>
        </w:rPr>
      </w:pPr>
      <w:r w:rsidRPr="00E07A26">
        <w:rPr>
          <w:rFonts w:asciiTheme="minorHAnsi" w:hAnsiTheme="minorHAnsi"/>
          <w:color w:val="auto"/>
        </w:rPr>
        <w:t xml:space="preserve">În cadrul monitorizărilor realizate de AUDITECO în anul 2016 a fost semnalată prezența vizuinelor în zona luată în studiu (care a fost mai extinsă ca și suprafață) dar și în zona PP a speciei de interes comunitar </w:t>
      </w:r>
      <w:r w:rsidRPr="00E07A26">
        <w:rPr>
          <w:rFonts w:asciiTheme="minorHAnsi" w:hAnsiTheme="minorHAnsi"/>
          <w:i/>
          <w:color w:val="auto"/>
        </w:rPr>
        <w:t>Spermophilus citellus</w:t>
      </w:r>
      <w:r w:rsidRPr="00E07A26">
        <w:rPr>
          <w:rFonts w:asciiTheme="minorHAnsi" w:hAnsiTheme="minorHAnsi"/>
          <w:color w:val="auto"/>
        </w:rPr>
        <w:t xml:space="preserve"> (popândău).Vizuini de popândău au fost observate în mai multe locații în zona luată în studiu, la sud și vest de plantația de salcâmi, în centrul zonei studiate - pe terenurile agricole cultivate cu grâu, pe drumurile de lângă plantația de salcâmi. În 2016, în zona PP a fost observată o singură vizuină de popândău (</w:t>
      </w:r>
      <w:r w:rsidRPr="00E07A26">
        <w:rPr>
          <w:rFonts w:asciiTheme="minorHAnsi" w:hAnsiTheme="minorHAnsi"/>
          <w:i/>
          <w:color w:val="auto"/>
        </w:rPr>
        <w:t>Spermophilus citellus).</w:t>
      </w:r>
      <w:r w:rsidRPr="00E07A26">
        <w:rPr>
          <w:rFonts w:asciiTheme="minorHAnsi" w:hAnsiTheme="minorHAnsi"/>
          <w:color w:val="auto"/>
        </w:rPr>
        <w:t xml:space="preserve"> Cu toate acestea, nu a fost înregistrată prezența activă a speciei, nu au fost observate exemplare de popândău folosind această vizuină. </w:t>
      </w:r>
    </w:p>
    <w:p w14:paraId="25647779" w14:textId="77777777" w:rsidR="00B63BBA" w:rsidRPr="00E07A26" w:rsidRDefault="00B63BBA" w:rsidP="00B63BBA">
      <w:pPr>
        <w:pStyle w:val="BodyText"/>
        <w:rPr>
          <w:rFonts w:asciiTheme="minorHAnsi" w:hAnsiTheme="minorHAnsi"/>
          <w:b/>
          <w:color w:val="auto"/>
        </w:rPr>
      </w:pPr>
      <w:r w:rsidRPr="00E07A26">
        <w:rPr>
          <w:rFonts w:asciiTheme="minorHAnsi" w:hAnsiTheme="minorHAnsi"/>
          <w:b/>
          <w:color w:val="auto"/>
        </w:rPr>
        <w:t xml:space="preserve">În cadrul monitorizărilor realizate de AUDITECO în anul 2017 nu a fost semnalată prezența speciei </w:t>
      </w:r>
      <w:r w:rsidRPr="00E07A26">
        <w:rPr>
          <w:rFonts w:asciiTheme="minorHAnsi" w:hAnsiTheme="minorHAnsi"/>
          <w:b/>
          <w:i/>
          <w:color w:val="auto"/>
        </w:rPr>
        <w:t>Spermophilus citellus</w:t>
      </w:r>
      <w:r w:rsidRPr="00E07A26">
        <w:rPr>
          <w:rFonts w:asciiTheme="minorHAnsi" w:hAnsiTheme="minorHAnsi"/>
          <w:b/>
          <w:color w:val="auto"/>
        </w:rPr>
        <w:t xml:space="preserve"> pe suprafața PP.</w:t>
      </w:r>
    </w:p>
    <w:p w14:paraId="1A481FF2" w14:textId="77777777" w:rsidR="00B63BBA" w:rsidRPr="00E07A26" w:rsidRDefault="00B63BBA" w:rsidP="00B63BBA">
      <w:pPr>
        <w:pStyle w:val="Heading3"/>
        <w:rPr>
          <w:rFonts w:eastAsia="Times New Roman"/>
          <w:color w:val="auto"/>
          <w:lang w:eastAsia="ro-RO"/>
        </w:rPr>
      </w:pPr>
      <w:bookmarkStart w:id="149" w:name="_Toc491440171"/>
      <w:bookmarkStart w:id="150" w:name="_Toc499711023"/>
      <w:r w:rsidRPr="00E07A26">
        <w:rPr>
          <w:rFonts w:eastAsia="Times New Roman"/>
          <w:color w:val="auto"/>
          <w:lang w:eastAsia="ro-RO"/>
        </w:rPr>
        <w:t xml:space="preserve">Specii de amfibieni și reptile de interes comunitar identificate în zona </w:t>
      </w:r>
      <w:bookmarkEnd w:id="149"/>
      <w:r w:rsidRPr="00E07A26">
        <w:rPr>
          <w:rFonts w:eastAsia="Times New Roman"/>
          <w:color w:val="auto"/>
          <w:lang w:eastAsia="ro-RO"/>
        </w:rPr>
        <w:t>PP</w:t>
      </w:r>
      <w:bookmarkEnd w:id="150"/>
    </w:p>
    <w:p w14:paraId="5BFE4939" w14:textId="77777777" w:rsidR="00AF3219" w:rsidRPr="00E07A26" w:rsidRDefault="00AF3219" w:rsidP="00AF3219">
      <w:pPr>
        <w:rPr>
          <w:rFonts w:asciiTheme="minorHAnsi" w:hAnsiTheme="minorHAnsi"/>
          <w:color w:val="auto"/>
        </w:rPr>
      </w:pPr>
      <w:bookmarkStart w:id="151" w:name="_Hlk488666853"/>
      <w:r w:rsidRPr="00E07A26">
        <w:rPr>
          <w:rFonts w:asciiTheme="minorHAnsi" w:hAnsiTheme="minorHAnsi"/>
          <w:color w:val="auto"/>
        </w:rPr>
        <w:t xml:space="preserve">PP nu se suprapune peste niciun sit de importanță comunitară al rețelei Natura 2000. Cu toate acestea, în imediata vecinătate a zonei PP, către est se află ROSCI0065 Delta Dunării. Conform Formularului Natura 2000 pentru ROSCI0065 este posibilă prezența în cadrul ROSCI0065 dar și în vecinătatea acestuia a următoarelor specii de amfibieni și reptile de interes comunitar: 1188 - </w:t>
      </w:r>
      <w:hyperlink r:id="rId68" w:history="1">
        <w:r w:rsidRPr="00E07A26">
          <w:rPr>
            <w:rFonts w:asciiTheme="minorHAnsi" w:hAnsiTheme="minorHAnsi"/>
            <w:color w:val="auto"/>
          </w:rPr>
          <w:t xml:space="preserve">Buhai de baltă cu burta roșie </w:t>
        </w:r>
        <w:r w:rsidRPr="00E07A26">
          <w:rPr>
            <w:rFonts w:asciiTheme="minorHAnsi" w:hAnsiTheme="minorHAnsi"/>
            <w:i/>
            <w:color w:val="auto"/>
          </w:rPr>
          <w:t>(Bombina bombina)</w:t>
        </w:r>
      </w:hyperlink>
      <w:r w:rsidRPr="00E07A26">
        <w:rPr>
          <w:rFonts w:asciiTheme="minorHAnsi" w:hAnsiTheme="minorHAnsi"/>
          <w:color w:val="auto"/>
        </w:rPr>
        <w:t xml:space="preserve">, </w:t>
      </w:r>
      <w:hyperlink r:id="rId69" w:history="1">
        <w:r w:rsidRPr="00E07A26">
          <w:rPr>
            <w:rFonts w:asciiTheme="minorHAnsi" w:hAnsiTheme="minorHAnsi"/>
            <w:color w:val="auto"/>
          </w:rPr>
          <w:t xml:space="preserve">1220 — Țestoasă de apă </w:t>
        </w:r>
        <w:r w:rsidRPr="00E07A26">
          <w:rPr>
            <w:rFonts w:asciiTheme="minorHAnsi" w:hAnsiTheme="minorHAnsi"/>
            <w:i/>
            <w:color w:val="auto"/>
          </w:rPr>
          <w:t>(Emys orbicularis)</w:t>
        </w:r>
      </w:hyperlink>
      <w:r w:rsidRPr="00E07A26">
        <w:rPr>
          <w:rFonts w:asciiTheme="minorHAnsi" w:hAnsiTheme="minorHAnsi"/>
          <w:color w:val="auto"/>
        </w:rPr>
        <w:t xml:space="preserve">, </w:t>
      </w:r>
      <w:hyperlink r:id="rId70" w:history="1">
        <w:r w:rsidRPr="00E07A26">
          <w:rPr>
            <w:rFonts w:asciiTheme="minorHAnsi" w:hAnsiTheme="minorHAnsi"/>
            <w:color w:val="auto"/>
          </w:rPr>
          <w:t xml:space="preserve">1219 — Țestoasă de uscat dobrogeană </w:t>
        </w:r>
        <w:r w:rsidRPr="00E07A26">
          <w:rPr>
            <w:rFonts w:asciiTheme="minorHAnsi" w:hAnsiTheme="minorHAnsi"/>
            <w:i/>
            <w:color w:val="auto"/>
          </w:rPr>
          <w:t>(Testudo graeca)</w:t>
        </w:r>
      </w:hyperlink>
      <w:r w:rsidRPr="00E07A26">
        <w:rPr>
          <w:rFonts w:asciiTheme="minorHAnsi" w:hAnsiTheme="minorHAnsi"/>
          <w:color w:val="auto"/>
        </w:rPr>
        <w:t xml:space="preserve">, </w:t>
      </w:r>
      <w:hyperlink r:id="rId71" w:history="1">
        <w:r w:rsidRPr="00E07A26">
          <w:rPr>
            <w:rFonts w:asciiTheme="minorHAnsi" w:hAnsiTheme="minorHAnsi"/>
            <w:color w:val="auto"/>
          </w:rPr>
          <w:t xml:space="preserve">1993 </w:t>
        </w:r>
        <w:r w:rsidRPr="00E07A26">
          <w:rPr>
            <w:rFonts w:asciiTheme="minorHAnsi" w:hAnsiTheme="minorHAnsi"/>
            <w:i/>
            <w:color w:val="auto"/>
          </w:rPr>
          <w:t>— Triton cu creastă dobrogean (Triturus cristatus dobrogicus)</w:t>
        </w:r>
      </w:hyperlink>
      <w:r w:rsidRPr="00E07A26">
        <w:rPr>
          <w:rFonts w:asciiTheme="minorHAnsi" w:hAnsiTheme="minorHAnsi"/>
          <w:color w:val="auto"/>
        </w:rPr>
        <w:t xml:space="preserve">, </w:t>
      </w:r>
      <w:hyperlink r:id="rId72" w:history="1">
        <w:r w:rsidRPr="00E07A26">
          <w:rPr>
            <w:rFonts w:asciiTheme="minorHAnsi" w:hAnsiTheme="minorHAnsi"/>
            <w:color w:val="auto"/>
          </w:rPr>
          <w:t>0001</w:t>
        </w:r>
        <w:r w:rsidRPr="00E07A26">
          <w:rPr>
            <w:rFonts w:asciiTheme="minorHAnsi" w:hAnsiTheme="minorHAnsi"/>
            <w:i/>
            <w:color w:val="auto"/>
          </w:rPr>
          <w:t xml:space="preserve"> — </w:t>
        </w:r>
        <w:r w:rsidRPr="00E07A26">
          <w:rPr>
            <w:rFonts w:asciiTheme="minorHAnsi" w:hAnsiTheme="minorHAnsi"/>
            <w:color w:val="auto"/>
          </w:rPr>
          <w:t>Viperă de stepă</w:t>
        </w:r>
        <w:r w:rsidRPr="00E07A26">
          <w:rPr>
            <w:rFonts w:asciiTheme="minorHAnsi" w:hAnsiTheme="minorHAnsi"/>
            <w:i/>
            <w:color w:val="auto"/>
          </w:rPr>
          <w:t xml:space="preserve"> (Vipera ursinii (Vipera ursinii moldavica, Vipera ursinii renardi </w:t>
        </w:r>
        <w:r w:rsidRPr="00E07A26">
          <w:rPr>
            <w:rFonts w:asciiTheme="minorHAnsi" w:hAnsiTheme="minorHAnsi"/>
            <w:color w:val="auto"/>
          </w:rPr>
          <w:t>și/sau forme intermediare)</w:t>
        </w:r>
      </w:hyperlink>
      <w:r w:rsidRPr="00E07A26">
        <w:rPr>
          <w:rFonts w:asciiTheme="minorHAnsi" w:hAnsiTheme="minorHAnsi"/>
          <w:color w:val="auto"/>
        </w:rPr>
        <w:t xml:space="preserve">. </w:t>
      </w:r>
    </w:p>
    <w:bookmarkEnd w:id="151"/>
    <w:p w14:paraId="454C0665" w14:textId="77777777" w:rsidR="00AF3219" w:rsidRPr="00E07A26" w:rsidRDefault="00AF3219" w:rsidP="00AF3219">
      <w:pPr>
        <w:rPr>
          <w:b/>
          <w:color w:val="auto"/>
        </w:rPr>
      </w:pPr>
      <w:r w:rsidRPr="00E07A26">
        <w:rPr>
          <w:b/>
          <w:color w:val="auto"/>
        </w:rPr>
        <w:t>În urma campaniilor de monitorizare desfășurate de AUDITECO între anii 2014-2017și concluziile Raportului de monitorizare a speciilor de floră și faună realizat de RSK în 2013, nu au fost identificate în zona PP niciuna dintre speciile de amfibieni și reptile de interes comunitar precizate în Formularul Standard al ROSCI0065 Delta Dunării.</w:t>
      </w:r>
    </w:p>
    <w:p w14:paraId="109E1FBE" w14:textId="77777777" w:rsidR="00CB5B82" w:rsidRPr="00E07A26" w:rsidRDefault="00CB5B82" w:rsidP="00CB5B82">
      <w:pPr>
        <w:pStyle w:val="Heading3"/>
        <w:rPr>
          <w:color w:val="auto"/>
        </w:rPr>
      </w:pPr>
      <w:bookmarkStart w:id="152" w:name="_Toc466539878"/>
      <w:bookmarkStart w:id="153" w:name="_Toc491440172"/>
      <w:bookmarkStart w:id="154" w:name="_Toc499711024"/>
      <w:r w:rsidRPr="00E07A26">
        <w:rPr>
          <w:color w:val="auto"/>
        </w:rPr>
        <w:lastRenderedPageBreak/>
        <w:t>Prezența speciilor de nevertebrate de interes comunitar în zona PP</w:t>
      </w:r>
      <w:bookmarkEnd w:id="152"/>
      <w:bookmarkEnd w:id="153"/>
      <w:bookmarkEnd w:id="154"/>
    </w:p>
    <w:p w14:paraId="1D3487B4" w14:textId="77777777" w:rsidR="00CB5B82" w:rsidRPr="00E07A26" w:rsidRDefault="00CB5B82" w:rsidP="00CB5B82">
      <w:pPr>
        <w:rPr>
          <w:rFonts w:asciiTheme="minorHAnsi" w:hAnsiTheme="minorHAnsi"/>
          <w:color w:val="auto"/>
        </w:rPr>
      </w:pPr>
      <w:r w:rsidRPr="00E07A26">
        <w:rPr>
          <w:rFonts w:asciiTheme="minorHAnsi" w:hAnsiTheme="minorHAnsi"/>
          <w:color w:val="auto"/>
        </w:rPr>
        <w:t xml:space="preserve">Conform Formularului Natura 2000 pentru ROSCI0065 Delta Dunării, care se află în imediata vecinătate a zonei PP, este posibilă prezența următoarelor specii de nevertebrate în zona PP: 1060 — </w:t>
      </w:r>
      <w:r w:rsidRPr="00E07A26">
        <w:rPr>
          <w:rFonts w:asciiTheme="minorHAnsi" w:hAnsiTheme="minorHAnsi"/>
          <w:i/>
          <w:color w:val="auto"/>
        </w:rPr>
        <w:t xml:space="preserve">(Lycaena dispar), </w:t>
      </w:r>
      <w:r w:rsidRPr="00E07A26">
        <w:rPr>
          <w:rFonts w:asciiTheme="minorHAnsi" w:hAnsiTheme="minorHAnsi"/>
          <w:color w:val="auto"/>
        </w:rPr>
        <w:t xml:space="preserve">1037 — </w:t>
      </w:r>
      <w:r w:rsidRPr="00E07A26">
        <w:rPr>
          <w:rFonts w:asciiTheme="minorHAnsi" w:hAnsiTheme="minorHAnsi"/>
          <w:i/>
          <w:color w:val="auto"/>
        </w:rPr>
        <w:t>(Ophiogomphus cecilia)</w:t>
      </w:r>
      <w:r w:rsidRPr="00E07A26">
        <w:rPr>
          <w:rFonts w:asciiTheme="minorHAnsi" w:hAnsiTheme="minorHAnsi"/>
          <w:color w:val="auto"/>
        </w:rPr>
        <w:t xml:space="preserve">, 4027 — </w:t>
      </w:r>
      <w:r w:rsidRPr="00E07A26">
        <w:rPr>
          <w:rFonts w:asciiTheme="minorHAnsi" w:hAnsiTheme="minorHAnsi"/>
          <w:i/>
          <w:color w:val="auto"/>
        </w:rPr>
        <w:t>(Arytrura musculus),</w:t>
      </w:r>
      <w:r w:rsidRPr="00E07A26">
        <w:rPr>
          <w:rFonts w:asciiTheme="minorHAnsi" w:hAnsiTheme="minorHAnsi"/>
          <w:color w:val="auto"/>
        </w:rPr>
        <w:t xml:space="preserve"> 4028 — </w:t>
      </w:r>
      <w:r w:rsidRPr="00E07A26">
        <w:rPr>
          <w:rFonts w:asciiTheme="minorHAnsi" w:hAnsiTheme="minorHAnsi"/>
          <w:i/>
          <w:color w:val="auto"/>
        </w:rPr>
        <w:t>(Catopta thrips)</w:t>
      </w:r>
      <w:r w:rsidRPr="00E07A26">
        <w:rPr>
          <w:rFonts w:asciiTheme="minorHAnsi" w:hAnsiTheme="minorHAnsi"/>
          <w:color w:val="auto"/>
        </w:rPr>
        <w:t xml:space="preserve">, 4036 — </w:t>
      </w:r>
      <w:r w:rsidRPr="00E07A26">
        <w:rPr>
          <w:rFonts w:asciiTheme="minorHAnsi" w:hAnsiTheme="minorHAnsi"/>
          <w:i/>
          <w:color w:val="auto"/>
        </w:rPr>
        <w:t>(Leptidea morsei)</w:t>
      </w:r>
      <w:r w:rsidRPr="00E07A26">
        <w:rPr>
          <w:rFonts w:asciiTheme="minorHAnsi" w:hAnsiTheme="minorHAnsi"/>
          <w:color w:val="auto"/>
        </w:rPr>
        <w:t xml:space="preserve">, 4030 — Albilița portocalie </w:t>
      </w:r>
      <w:r w:rsidRPr="00E07A26">
        <w:rPr>
          <w:rFonts w:asciiTheme="minorHAnsi" w:hAnsiTheme="minorHAnsi"/>
          <w:i/>
          <w:color w:val="auto"/>
        </w:rPr>
        <w:t>(Colias myrmidone)</w:t>
      </w:r>
      <w:r w:rsidRPr="00E07A26">
        <w:rPr>
          <w:rFonts w:asciiTheme="minorHAnsi" w:hAnsiTheme="minorHAnsi"/>
          <w:color w:val="auto"/>
        </w:rPr>
        <w:t xml:space="preserve">, 1089 — Croitor cenușiu sau croitor de piatră </w:t>
      </w:r>
      <w:r w:rsidRPr="00E07A26">
        <w:rPr>
          <w:rFonts w:asciiTheme="minorHAnsi" w:hAnsiTheme="minorHAnsi"/>
          <w:i/>
          <w:color w:val="auto"/>
        </w:rPr>
        <w:t>(Morimus funereus)</w:t>
      </w:r>
      <w:r w:rsidRPr="00E07A26">
        <w:rPr>
          <w:rFonts w:asciiTheme="minorHAnsi" w:hAnsiTheme="minorHAnsi"/>
          <w:color w:val="auto"/>
        </w:rPr>
        <w:t xml:space="preserve">, 1082 — Gândac de apă </w:t>
      </w:r>
      <w:r w:rsidRPr="00E07A26">
        <w:rPr>
          <w:rFonts w:asciiTheme="minorHAnsi" w:hAnsiTheme="minorHAnsi"/>
          <w:i/>
          <w:color w:val="auto"/>
        </w:rPr>
        <w:t>(Graphoderus bilineatus)</w:t>
      </w:r>
      <w:r w:rsidRPr="00E07A26">
        <w:rPr>
          <w:rFonts w:asciiTheme="minorHAnsi" w:hAnsiTheme="minorHAnsi"/>
          <w:color w:val="auto"/>
        </w:rPr>
        <w:t xml:space="preserve">, 4064 — Melc acvatic dungat </w:t>
      </w:r>
      <w:r w:rsidRPr="00E07A26">
        <w:rPr>
          <w:rFonts w:asciiTheme="minorHAnsi" w:hAnsiTheme="minorHAnsi"/>
          <w:i/>
          <w:color w:val="auto"/>
        </w:rPr>
        <w:t>(Theodoxus transversalis)</w:t>
      </w:r>
      <w:r w:rsidRPr="00E07A26">
        <w:rPr>
          <w:rFonts w:asciiTheme="minorHAnsi" w:hAnsiTheme="minorHAnsi"/>
          <w:color w:val="auto"/>
        </w:rPr>
        <w:t xml:space="preserve">, 4056 — Melc cu cârlig </w:t>
      </w:r>
      <w:r w:rsidRPr="00E07A26">
        <w:rPr>
          <w:rFonts w:asciiTheme="minorHAnsi" w:hAnsiTheme="minorHAnsi"/>
          <w:i/>
          <w:color w:val="auto"/>
        </w:rPr>
        <w:t>(Anisus vorticulus)</w:t>
      </w:r>
      <w:r w:rsidRPr="00E07A26">
        <w:rPr>
          <w:rFonts w:asciiTheme="minorHAnsi" w:hAnsiTheme="minorHAnsi"/>
          <w:color w:val="auto"/>
        </w:rPr>
        <w:t xml:space="preserve"> și 4045 — Țărăncuță </w:t>
      </w:r>
      <w:r w:rsidRPr="00E07A26">
        <w:rPr>
          <w:rFonts w:asciiTheme="minorHAnsi" w:hAnsiTheme="minorHAnsi"/>
          <w:i/>
          <w:color w:val="auto"/>
        </w:rPr>
        <w:t>(Coenagrion ornatum)</w:t>
      </w:r>
      <w:r w:rsidRPr="00E07A26">
        <w:rPr>
          <w:rFonts w:asciiTheme="minorHAnsi" w:hAnsiTheme="minorHAnsi"/>
          <w:color w:val="auto"/>
        </w:rPr>
        <w:t>.</w:t>
      </w:r>
    </w:p>
    <w:p w14:paraId="0346C967" w14:textId="77777777" w:rsidR="00CB5B82" w:rsidRPr="00E07A26" w:rsidRDefault="00CB5B82" w:rsidP="00CB5B82">
      <w:pPr>
        <w:pStyle w:val="BodyText"/>
        <w:rPr>
          <w:rFonts w:asciiTheme="minorHAnsi" w:hAnsiTheme="minorHAnsi"/>
          <w:color w:val="auto"/>
        </w:rPr>
      </w:pPr>
      <w:r w:rsidRPr="00E07A26">
        <w:rPr>
          <w:rFonts w:asciiTheme="minorHAnsi" w:hAnsiTheme="minorHAnsi" w:cs="Arial"/>
          <w:color w:val="auto"/>
        </w:rPr>
        <w:t xml:space="preserve">În cadrul </w:t>
      </w:r>
      <w:r w:rsidRPr="00E07A26">
        <w:rPr>
          <w:rFonts w:asciiTheme="minorHAnsi" w:hAnsiTheme="minorHAnsi" w:cs="Arial"/>
          <w:b/>
          <w:color w:val="auto"/>
        </w:rPr>
        <w:t>Raportului de monitorizare al florei și faunei (2013)</w:t>
      </w:r>
      <w:r w:rsidRPr="00E07A26">
        <w:rPr>
          <w:rFonts w:asciiTheme="minorHAnsi" w:hAnsiTheme="minorHAnsi" w:cs="Arial"/>
          <w:color w:val="auto"/>
        </w:rPr>
        <w:t xml:space="preserve"> - elaborat de RSK nu au fost semnalate specii de nevertebrate de interes comunitar în zona PP.</w:t>
      </w:r>
    </w:p>
    <w:p w14:paraId="4DA9330F" w14:textId="77777777" w:rsidR="00CB5B82" w:rsidRPr="00E07A26" w:rsidRDefault="00CB5B82" w:rsidP="00CB5B82">
      <w:pPr>
        <w:pStyle w:val="BodyText"/>
        <w:rPr>
          <w:rFonts w:asciiTheme="minorHAnsi" w:hAnsiTheme="minorHAnsi"/>
          <w:b/>
          <w:color w:val="auto"/>
        </w:rPr>
      </w:pPr>
      <w:r w:rsidRPr="00E07A26">
        <w:rPr>
          <w:rFonts w:asciiTheme="minorHAnsi" w:hAnsiTheme="minorHAnsi"/>
          <w:b/>
          <w:color w:val="auto"/>
        </w:rPr>
        <w:t xml:space="preserve">În cadrul monitorizărilor realizate de către AUDITECO în 2016 și 2017 nu au fost identificate specii de nevertebrate de interes comunitar prezentate în Formularul Standard pentru ROSCI0065 în zona PP. </w:t>
      </w:r>
    </w:p>
    <w:p w14:paraId="6F189A98" w14:textId="77777777" w:rsidR="00CB5B82" w:rsidRPr="00E07A26" w:rsidRDefault="00CB5B82" w:rsidP="00CB5B82">
      <w:pPr>
        <w:pStyle w:val="BodyText"/>
        <w:rPr>
          <w:rFonts w:asciiTheme="minorHAnsi" w:hAnsiTheme="minorHAnsi"/>
          <w:i/>
          <w:color w:val="auto"/>
        </w:rPr>
      </w:pPr>
      <w:r w:rsidRPr="00E07A26">
        <w:rPr>
          <w:rFonts w:asciiTheme="minorHAnsi" w:hAnsiTheme="minorHAnsi"/>
          <w:color w:val="auto"/>
        </w:rPr>
        <w:t xml:space="preserve">În imediata vecinătatea PP, în zona râpei ce constituie limita ROSCI0065 – Delta Dunării au la cca. 100 – 150 m înspre est, au fost identificate în 2016 trei specii de interes comunitar: </w:t>
      </w:r>
      <w:r w:rsidRPr="00E07A26">
        <w:rPr>
          <w:rFonts w:asciiTheme="minorHAnsi" w:hAnsiTheme="minorHAnsi"/>
          <w:i/>
          <w:color w:val="auto"/>
        </w:rPr>
        <w:t>Lycaena dispar</w:t>
      </w:r>
      <w:r w:rsidRPr="00E07A26">
        <w:rPr>
          <w:rFonts w:asciiTheme="minorHAnsi" w:hAnsiTheme="minorHAnsi"/>
          <w:color w:val="auto"/>
        </w:rPr>
        <w:t xml:space="preserve">, </w:t>
      </w:r>
      <w:r w:rsidRPr="00E07A26">
        <w:rPr>
          <w:rFonts w:asciiTheme="minorHAnsi" w:hAnsiTheme="minorHAnsi"/>
          <w:i/>
          <w:color w:val="auto"/>
        </w:rPr>
        <w:t>Catopta thrips</w:t>
      </w:r>
      <w:r w:rsidRPr="00E07A26">
        <w:rPr>
          <w:rFonts w:asciiTheme="minorHAnsi" w:hAnsiTheme="minorHAnsi"/>
          <w:color w:val="auto"/>
        </w:rPr>
        <w:t xml:space="preserve"> și </w:t>
      </w:r>
      <w:r w:rsidRPr="00E07A26">
        <w:rPr>
          <w:rFonts w:asciiTheme="minorHAnsi" w:hAnsiTheme="minorHAnsi"/>
          <w:i/>
          <w:color w:val="auto"/>
        </w:rPr>
        <w:t>Helix pomatia</w:t>
      </w:r>
      <w:r w:rsidRPr="00E07A26">
        <w:rPr>
          <w:rFonts w:asciiTheme="minorHAnsi" w:hAnsiTheme="minorHAnsi"/>
          <w:color w:val="auto"/>
        </w:rPr>
        <w:t xml:space="preserve"> iar în 2017 au fost identificate doar două dintre aceste specii de interes comunitar: </w:t>
      </w:r>
      <w:r w:rsidRPr="00E07A26">
        <w:rPr>
          <w:rFonts w:asciiTheme="minorHAnsi" w:hAnsiTheme="minorHAnsi"/>
          <w:i/>
          <w:color w:val="auto"/>
        </w:rPr>
        <w:t>Lycaena dispar</w:t>
      </w:r>
      <w:r w:rsidRPr="00E07A26">
        <w:rPr>
          <w:rFonts w:asciiTheme="minorHAnsi" w:hAnsiTheme="minorHAnsi"/>
          <w:color w:val="auto"/>
        </w:rPr>
        <w:t xml:space="preserve"> și </w:t>
      </w:r>
      <w:r w:rsidRPr="00E07A26">
        <w:rPr>
          <w:rFonts w:asciiTheme="minorHAnsi" w:hAnsiTheme="minorHAnsi"/>
          <w:i/>
          <w:color w:val="auto"/>
        </w:rPr>
        <w:t>Helix pomatia.</w:t>
      </w:r>
    </w:p>
    <w:p w14:paraId="1DEFA964" w14:textId="77777777" w:rsidR="00CB5B82" w:rsidRPr="00E07A26" w:rsidRDefault="00CB5B82" w:rsidP="00CB5B82">
      <w:pPr>
        <w:pStyle w:val="Heading3"/>
        <w:rPr>
          <w:rFonts w:eastAsia="Times New Roman"/>
          <w:color w:val="auto"/>
          <w:lang w:eastAsia="ro-RO"/>
        </w:rPr>
      </w:pPr>
      <w:bookmarkStart w:id="155" w:name="_Toc423622777"/>
      <w:bookmarkStart w:id="156" w:name="_Toc491440173"/>
      <w:bookmarkStart w:id="157" w:name="_Toc499711025"/>
      <w:r w:rsidRPr="00E07A26">
        <w:rPr>
          <w:rFonts w:eastAsia="Times New Roman"/>
          <w:color w:val="auto"/>
          <w:lang w:eastAsia="ro-RO"/>
        </w:rPr>
        <w:t>Specii de pești de interes comunitar identificați în zona</w:t>
      </w:r>
      <w:bookmarkEnd w:id="155"/>
      <w:r w:rsidRPr="00E07A26">
        <w:rPr>
          <w:rFonts w:eastAsia="Times New Roman"/>
          <w:color w:val="auto"/>
          <w:lang w:eastAsia="ro-RO"/>
        </w:rPr>
        <w:t xml:space="preserve"> </w:t>
      </w:r>
      <w:bookmarkEnd w:id="156"/>
      <w:r w:rsidRPr="00E07A26">
        <w:rPr>
          <w:rFonts w:eastAsia="Times New Roman"/>
          <w:color w:val="auto"/>
          <w:lang w:eastAsia="ro-RO"/>
        </w:rPr>
        <w:t>PP</w:t>
      </w:r>
      <w:bookmarkEnd w:id="157"/>
    </w:p>
    <w:p w14:paraId="0E4211A9" w14:textId="77777777" w:rsidR="00CB5B82" w:rsidRPr="00E07A26" w:rsidRDefault="00CB5B82" w:rsidP="00CB5B82">
      <w:pPr>
        <w:rPr>
          <w:rFonts w:asciiTheme="minorHAnsi" w:hAnsiTheme="minorHAnsi"/>
          <w:color w:val="auto"/>
        </w:rPr>
      </w:pPr>
      <w:r w:rsidRPr="00E07A26">
        <w:rPr>
          <w:rFonts w:asciiTheme="minorHAnsi" w:hAnsiTheme="minorHAnsi"/>
          <w:color w:val="auto"/>
        </w:rPr>
        <w:t xml:space="preserve">Zona PP se suprapune peste terenuri arabile, cultivate și nu există nicio zonă acvatică pe suprafața PP care să permită existența speciilor de pești. </w:t>
      </w:r>
    </w:p>
    <w:p w14:paraId="17AC39F1" w14:textId="77777777" w:rsidR="00631F86" w:rsidRPr="00E07A26" w:rsidRDefault="00631F86" w:rsidP="00631F86">
      <w:pPr>
        <w:pStyle w:val="Heading2"/>
        <w:rPr>
          <w:rFonts w:eastAsia="Times New Roman"/>
          <w:color w:val="auto"/>
          <w:lang w:eastAsia="ro-RO"/>
        </w:rPr>
      </w:pPr>
      <w:bookmarkStart w:id="158" w:name="_Toc423622779"/>
      <w:bookmarkStart w:id="159" w:name="_Toc491440174"/>
      <w:bookmarkStart w:id="160" w:name="_Toc499711026"/>
      <w:r w:rsidRPr="00E07A26">
        <w:rPr>
          <w:rFonts w:eastAsia="Times New Roman"/>
          <w:color w:val="auto"/>
          <w:lang w:eastAsia="ro-RO"/>
        </w:rPr>
        <w:lastRenderedPageBreak/>
        <w:t>Alte specii de floră și faună identificate în zona PP</w:t>
      </w:r>
      <w:bookmarkEnd w:id="158"/>
      <w:r w:rsidRPr="00E07A26">
        <w:rPr>
          <w:rFonts w:eastAsia="Times New Roman"/>
          <w:color w:val="auto"/>
          <w:lang w:eastAsia="ro-RO"/>
        </w:rPr>
        <w:t xml:space="preserve"> și în vecinătatea acestuia</w:t>
      </w:r>
      <w:bookmarkEnd w:id="159"/>
      <w:bookmarkEnd w:id="160"/>
    </w:p>
    <w:p w14:paraId="45379935"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Următoarele specii vasculare au fost identificate în perioadele de monitorizare din 2016 (25-27.07.2016, 19-22.08 2016, 16-18.09.2016) în zona PP și în vecinătatea acestuia de către expertul botanist: </w:t>
      </w:r>
      <w:r w:rsidRPr="00E07A26">
        <w:rPr>
          <w:rFonts w:asciiTheme="minorHAnsi" w:hAnsiTheme="minorHAnsi"/>
          <w:i/>
          <w:color w:val="auto"/>
        </w:rPr>
        <w:t>Achillea distans, Achillea millefolium, Achillea setacea, Acinos arvensis, Agropyron cristatum ssp. Pectinatum, Agrostis capillaris, Agrostis gigantea ssp. Maeotica, Agrostis stolonifera, Allium rotundum, Allysum hirsutum, Anchusa officinalis, Anchusa ochroleuca, Anthemis tinctoria ssp. Tinctoria, Apium graveolens, Artemisia austriaca, Aster tripolium ssp. Pannonicus, Aster tripolium ssp. Tripolium, Astragalus varius, Atriplex hastata, Atriplex prostrata, Atriplex tatarica, Ballota nigra, Bassia prostrata, Bassia sedoides, Bidens tripartita, Bromus commutatus, Bromus squarrosus, Bromus sterilis, Bromus tectorum, Cannabis sativa ssp. Spontanea, Capsella bursa-pastoris, Carduus acanthoides, Carduus nutans, Centaurea arenaria ssp. Borystenica, Centaurea cyanus, Centaurea solstitialis, Centaurium spicatum, Cerastium dubium, Chenopodium album var. album, Cichorium intybus, Cicuta virosa, Coronilla varia, Convolvulus arvensis, Cirsium alatum, Cirsium arvense, Cirsium canum, Cirsium vulgare, Cynodon dactylon, Cuscuta europaea, Cuscuta planifolia, Dactylis glomerata, Daucus carota, Descurainia sophia, Dianthus giganteus, Dipsacus laciniatus, Echinops ruthenicus, Echinops spaerocephalum, Echium vulgare,Elymus elongatus, Elymus repens, Eryngium campestre, Euphorbia cyparissias, Euphorbia glareosa, Euphorbia seguieriana, Festuca arundinacea ssp. Maeotica, Festuca pratensis, Galega officinal, Galium verum, Hordeum murinum, Inula britannica, Knautia arvensis, Lactuca tatarica, Lathraea squamaria, Leonurus cardiaca ssp. Cardiaca, Leymus racemosus ssp. Sabulosus, Linaria genistifolia, Linum austriacum, Lolium perenne, Lotus corniculatus, Lotus tenuis, Lysimachia vulgaris, Malva sylvestris, Marrubium peregrinum, Matricaria recutita, Medicago falcata, Medicago lupulina, Melica ciliata, Melilotus albus, Melilotus arenarius, Melilotus officinalis, Mentha arvensis, Mentha aquatica, Nigella arvensis, Nonea pulla, Onopordum acanthium, Papaver dubium, Papaver rhoeas, Plantago lanceolata, Plantago media, Poa pratensis, Potentilla anserina, Potentilla recta, Potentilla reptans, Puccinelia distans, Puccinellia intermedia, Ranunculus repens, Rorippa austriaca, Salvia nemorosa ssp. Nemorosa, Salvia verticillata, Scabiosa ochroleuca, Sonchus arvensis, Stachys germanica, Stachys sylvatica, Stipa capillata, Taraxacum bessarabicum, Taraxacum bessarabicum, Taraxacum officinale, Taraxacum serotinum, Thlaspi arvensis, Trifolium campestre, Tragopogon dubium, Trifolium hybridum, Trifolium repens, Urtica dioica, Urtica urens, Veronica anagaloides, Veronica arvensis, Veronica beccabunga, Veronica chamaedrys, Vicia cracca, Vicia sativa ssp. Segetalis, Xanthium italicum, Xanthium spinosum, Xanthium strumarium, Xeranthemum annuum.</w:t>
      </w:r>
      <w:r w:rsidRPr="00E07A26">
        <w:rPr>
          <w:rFonts w:asciiTheme="minorHAnsi" w:hAnsiTheme="minorHAnsi"/>
          <w:color w:val="auto"/>
        </w:rPr>
        <w:t xml:space="preserve"> </w:t>
      </w:r>
    </w:p>
    <w:p w14:paraId="00FD6B1D" w14:textId="77777777" w:rsidR="00631F86" w:rsidRPr="00E07A26" w:rsidRDefault="00631F86" w:rsidP="00631F86">
      <w:pPr>
        <w:rPr>
          <w:rFonts w:asciiTheme="minorHAnsi" w:hAnsiTheme="minorHAnsi"/>
          <w:b/>
          <w:color w:val="auto"/>
        </w:rPr>
      </w:pPr>
      <w:r w:rsidRPr="00E07A26">
        <w:rPr>
          <w:rFonts w:asciiTheme="minorHAnsi" w:hAnsiTheme="minorHAnsi"/>
          <w:b/>
          <w:color w:val="auto"/>
        </w:rPr>
        <w:t xml:space="preserve">Conspectul cenotaxonomic </w:t>
      </w:r>
    </w:p>
    <w:p w14:paraId="1502D762" w14:textId="77777777" w:rsidR="00631F86" w:rsidRPr="00E07A26" w:rsidRDefault="00631F86" w:rsidP="00631F86">
      <w:pPr>
        <w:rPr>
          <w:rFonts w:asciiTheme="minorHAnsi" w:hAnsiTheme="minorHAnsi"/>
          <w:color w:val="auto"/>
        </w:rPr>
      </w:pPr>
      <w:r w:rsidRPr="00E07A26">
        <w:rPr>
          <w:rFonts w:asciiTheme="minorHAnsi" w:hAnsiTheme="minorHAnsi"/>
          <w:color w:val="auto"/>
        </w:rPr>
        <w:t>În perioada 25.07.2016 – 27.07.2016 a fost identificată următoarea asociație ruderală, încadrată cenotaxonomic după cum urmează:</w:t>
      </w:r>
    </w:p>
    <w:p w14:paraId="290D85A6" w14:textId="77777777" w:rsidR="00631F86" w:rsidRPr="00E07A26" w:rsidRDefault="00631F86" w:rsidP="00631F86">
      <w:pPr>
        <w:rPr>
          <w:rFonts w:asciiTheme="minorHAnsi" w:hAnsiTheme="minorHAnsi"/>
          <w:color w:val="auto"/>
        </w:rPr>
      </w:pPr>
      <w:r w:rsidRPr="00E07A26">
        <w:rPr>
          <w:rFonts w:asciiTheme="minorHAnsi" w:hAnsiTheme="minorHAnsi"/>
          <w:b/>
          <w:caps/>
          <w:color w:val="auto"/>
        </w:rPr>
        <w:t>Artemisietea vulgaris</w:t>
      </w:r>
      <w:r w:rsidRPr="00E07A26">
        <w:rPr>
          <w:rFonts w:asciiTheme="minorHAnsi" w:hAnsiTheme="minorHAnsi"/>
          <w:b/>
          <w:color w:val="auto"/>
        </w:rPr>
        <w:t xml:space="preserve"> </w:t>
      </w:r>
      <w:r w:rsidRPr="00E07A26">
        <w:rPr>
          <w:rFonts w:asciiTheme="minorHAnsi" w:hAnsiTheme="minorHAnsi"/>
          <w:color w:val="auto"/>
        </w:rPr>
        <w:t>Lohmeyer, Preising et R. Tüxen ex von Rochow 1951</w:t>
      </w:r>
    </w:p>
    <w:p w14:paraId="06CCF562"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Syntaxon syn.: </w:t>
      </w:r>
      <w:r w:rsidRPr="00E07A26">
        <w:rPr>
          <w:rFonts w:asciiTheme="minorHAnsi" w:hAnsiTheme="minorHAnsi"/>
          <w:b/>
          <w:caps/>
          <w:color w:val="auto"/>
        </w:rPr>
        <w:t>onopordetea acanthii</w:t>
      </w:r>
      <w:r w:rsidRPr="00E07A26">
        <w:rPr>
          <w:rFonts w:asciiTheme="minorHAnsi" w:hAnsiTheme="minorHAnsi"/>
          <w:color w:val="auto"/>
        </w:rPr>
        <w:t xml:space="preserve"> Br.-Bl. 1967; </w:t>
      </w:r>
      <w:r w:rsidRPr="00E07A26">
        <w:rPr>
          <w:rFonts w:asciiTheme="minorHAnsi" w:hAnsiTheme="minorHAnsi"/>
          <w:b/>
          <w:caps/>
          <w:color w:val="auto"/>
        </w:rPr>
        <w:t>Agropyretea repentis</w:t>
      </w:r>
      <w:r w:rsidRPr="00E07A26">
        <w:rPr>
          <w:rFonts w:asciiTheme="minorHAnsi" w:hAnsiTheme="minorHAnsi"/>
          <w:color w:val="auto"/>
        </w:rPr>
        <w:t xml:space="preserve"> Oberd. et al. 1967</w:t>
      </w:r>
    </w:p>
    <w:p w14:paraId="7FEE51AE" w14:textId="77777777" w:rsidR="00631F86" w:rsidRPr="00E07A26" w:rsidRDefault="00631F86" w:rsidP="00631F86">
      <w:pPr>
        <w:rPr>
          <w:rFonts w:asciiTheme="minorHAnsi" w:hAnsiTheme="minorHAnsi"/>
          <w:color w:val="auto"/>
        </w:rPr>
      </w:pPr>
      <w:r w:rsidRPr="00E07A26">
        <w:rPr>
          <w:rFonts w:asciiTheme="minorHAnsi" w:hAnsiTheme="minorHAnsi"/>
          <w:color w:val="auto"/>
        </w:rPr>
        <w:t>Syn.: Artemisietea vulgaris Lohmeyer, Preising et R. Tüxen 1950</w:t>
      </w:r>
    </w:p>
    <w:p w14:paraId="74C074AF" w14:textId="77777777" w:rsidR="00631F86" w:rsidRPr="00E07A26" w:rsidRDefault="00631F86" w:rsidP="00631F86">
      <w:pPr>
        <w:rPr>
          <w:rFonts w:asciiTheme="minorHAnsi" w:hAnsiTheme="minorHAnsi"/>
          <w:color w:val="auto"/>
        </w:rPr>
      </w:pPr>
      <w:r w:rsidRPr="00E07A26">
        <w:rPr>
          <w:rFonts w:asciiTheme="minorHAnsi" w:hAnsiTheme="minorHAnsi"/>
          <w:b/>
          <w:color w:val="auto"/>
        </w:rPr>
        <w:t>Onoperdetalia Acanthii</w:t>
      </w:r>
      <w:r w:rsidRPr="00E07A26">
        <w:rPr>
          <w:rFonts w:asciiTheme="minorHAnsi" w:hAnsiTheme="minorHAnsi"/>
          <w:color w:val="auto"/>
        </w:rPr>
        <w:t xml:space="preserve"> Br.-Bl. et R. Tüxen ex Klika et Hadač 1944</w:t>
      </w:r>
    </w:p>
    <w:p w14:paraId="16495889" w14:textId="77777777" w:rsidR="00631F86" w:rsidRPr="00E07A26" w:rsidRDefault="00631F86" w:rsidP="00631F86">
      <w:pPr>
        <w:rPr>
          <w:rFonts w:asciiTheme="minorHAnsi" w:hAnsiTheme="minorHAnsi"/>
          <w:color w:val="auto"/>
        </w:rPr>
      </w:pPr>
      <w:r w:rsidRPr="00E07A26">
        <w:rPr>
          <w:rFonts w:asciiTheme="minorHAnsi" w:hAnsiTheme="minorHAnsi"/>
          <w:color w:val="auto"/>
        </w:rPr>
        <w:t>Syntaxon syn.: artemisietalia vulgaris R. Tüxen 1947</w:t>
      </w:r>
    </w:p>
    <w:p w14:paraId="16D63618" w14:textId="77777777" w:rsidR="00631F86" w:rsidRPr="00E07A26" w:rsidRDefault="00631F86" w:rsidP="00631F86">
      <w:pPr>
        <w:rPr>
          <w:rFonts w:asciiTheme="minorHAnsi" w:hAnsiTheme="minorHAnsi"/>
          <w:color w:val="auto"/>
        </w:rPr>
      </w:pPr>
      <w:r w:rsidRPr="00E07A26">
        <w:rPr>
          <w:rFonts w:asciiTheme="minorHAnsi" w:hAnsiTheme="minorHAnsi"/>
          <w:color w:val="auto"/>
        </w:rPr>
        <w:t>Syn.: Onoperdetalia acanthii Br.-Bl. et R. Tüxen 1943; Onopordetalia acanthii Br.-Bl. et R. Tüxen ex von Rochow 1951</w:t>
      </w:r>
    </w:p>
    <w:p w14:paraId="32E604A5" w14:textId="77777777" w:rsidR="00631F86" w:rsidRPr="00E07A26" w:rsidRDefault="00631F86" w:rsidP="00631F86">
      <w:pPr>
        <w:rPr>
          <w:rFonts w:asciiTheme="minorHAnsi" w:hAnsiTheme="minorHAnsi"/>
          <w:color w:val="auto"/>
        </w:rPr>
      </w:pPr>
      <w:r w:rsidRPr="00E07A26">
        <w:rPr>
          <w:rFonts w:asciiTheme="minorHAnsi" w:hAnsiTheme="minorHAnsi"/>
          <w:b/>
          <w:color w:val="auto"/>
        </w:rPr>
        <w:t>Onopordion acanthii</w:t>
      </w:r>
      <w:r w:rsidRPr="00E07A26">
        <w:rPr>
          <w:rFonts w:asciiTheme="minorHAnsi" w:hAnsiTheme="minorHAnsi"/>
          <w:color w:val="auto"/>
        </w:rPr>
        <w:t xml:space="preserve"> Br.-Bl. in Br.-Bl. et al. 1936</w:t>
      </w:r>
    </w:p>
    <w:p w14:paraId="3D4D042F"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Syn.: Onopordion acanthii Br.-Bl. et al. 1926; Artemision absinthii Elias 1979 </w:t>
      </w:r>
    </w:p>
    <w:p w14:paraId="4EA65B89" w14:textId="77777777" w:rsidR="00631F86" w:rsidRPr="00E07A26" w:rsidRDefault="00631F86" w:rsidP="00631F86">
      <w:pPr>
        <w:rPr>
          <w:rFonts w:asciiTheme="minorHAnsi" w:hAnsiTheme="minorHAnsi"/>
          <w:color w:val="auto"/>
        </w:rPr>
      </w:pPr>
      <w:r w:rsidRPr="00E07A26">
        <w:rPr>
          <w:rFonts w:asciiTheme="minorHAnsi" w:hAnsiTheme="minorHAnsi"/>
          <w:b/>
          <w:color w:val="auto"/>
        </w:rPr>
        <w:lastRenderedPageBreak/>
        <w:t>Onopordetum acanthii</w:t>
      </w:r>
      <w:r w:rsidRPr="00E07A26">
        <w:rPr>
          <w:rFonts w:asciiTheme="minorHAnsi" w:hAnsiTheme="minorHAnsi"/>
          <w:color w:val="auto"/>
        </w:rPr>
        <w:t xml:space="preserve"> Br.-Bl. in Br.-Bl. et al. 1936</w:t>
      </w:r>
    </w:p>
    <w:p w14:paraId="5F127627" w14:textId="77777777" w:rsidR="00631F86" w:rsidRPr="00E07A26" w:rsidRDefault="00631F86" w:rsidP="00631F86">
      <w:pPr>
        <w:rPr>
          <w:rFonts w:asciiTheme="minorHAnsi" w:hAnsiTheme="minorHAnsi"/>
          <w:b/>
          <w:color w:val="auto"/>
        </w:rPr>
      </w:pPr>
      <w:r w:rsidRPr="00E07A26">
        <w:rPr>
          <w:rFonts w:asciiTheme="minorHAnsi" w:hAnsiTheme="minorHAnsi"/>
          <w:b/>
          <w:color w:val="auto"/>
        </w:rPr>
        <w:t>Identificarea și descrierea asociațiilor vegetale</w:t>
      </w:r>
    </w:p>
    <w:p w14:paraId="624B98C6" w14:textId="77777777" w:rsidR="00631F86" w:rsidRPr="00E07A26" w:rsidRDefault="00631F86" w:rsidP="00631F86">
      <w:pPr>
        <w:rPr>
          <w:rFonts w:asciiTheme="minorHAnsi" w:hAnsiTheme="minorHAnsi"/>
          <w:color w:val="auto"/>
        </w:rPr>
      </w:pPr>
      <w:r w:rsidRPr="00E07A26">
        <w:rPr>
          <w:rFonts w:asciiTheme="minorHAnsi" w:hAnsiTheme="minorHAnsi"/>
          <w:b/>
          <w:caps/>
          <w:color w:val="auto"/>
        </w:rPr>
        <w:t>Artemisietea vulgaris</w:t>
      </w:r>
      <w:r w:rsidRPr="00E07A26">
        <w:rPr>
          <w:rFonts w:asciiTheme="minorHAnsi" w:hAnsiTheme="minorHAnsi"/>
          <w:color w:val="auto"/>
        </w:rPr>
        <w:t xml:space="preserve"> Lohmeyer, Preising et R. Tüxen ex von Rochow 1951</w:t>
      </w:r>
    </w:p>
    <w:p w14:paraId="0930BF45"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Syntaxon syn.: </w:t>
      </w:r>
      <w:r w:rsidRPr="00E07A26">
        <w:rPr>
          <w:rFonts w:asciiTheme="minorHAnsi" w:hAnsiTheme="minorHAnsi"/>
          <w:b/>
          <w:caps/>
          <w:color w:val="auto"/>
        </w:rPr>
        <w:t>onopordetea acanthii</w:t>
      </w:r>
      <w:r w:rsidRPr="00E07A26">
        <w:rPr>
          <w:rFonts w:asciiTheme="minorHAnsi" w:hAnsiTheme="minorHAnsi"/>
          <w:color w:val="auto"/>
        </w:rPr>
        <w:t xml:space="preserve"> Br.-Bl. 1967; </w:t>
      </w:r>
      <w:r w:rsidRPr="00E07A26">
        <w:rPr>
          <w:rFonts w:asciiTheme="minorHAnsi" w:hAnsiTheme="minorHAnsi"/>
          <w:b/>
          <w:caps/>
          <w:color w:val="auto"/>
        </w:rPr>
        <w:t>agropyretea repentis</w:t>
      </w:r>
      <w:r w:rsidRPr="00E07A26">
        <w:rPr>
          <w:rFonts w:asciiTheme="minorHAnsi" w:hAnsiTheme="minorHAnsi"/>
          <w:color w:val="auto"/>
        </w:rPr>
        <w:t xml:space="preserve"> Oberd. et al. 1967</w:t>
      </w:r>
    </w:p>
    <w:p w14:paraId="2E267DA7"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Syn.: Artemisietea vulgaris Lohmeyer, Preising et R. Tüxen 1950 </w:t>
      </w:r>
    </w:p>
    <w:p w14:paraId="15AF435E" w14:textId="77777777" w:rsidR="00631F86" w:rsidRPr="00E07A26" w:rsidRDefault="00631F86" w:rsidP="00631F86">
      <w:pPr>
        <w:rPr>
          <w:rFonts w:asciiTheme="minorHAnsi" w:hAnsiTheme="minorHAnsi"/>
          <w:color w:val="auto"/>
        </w:rPr>
      </w:pPr>
      <w:r w:rsidRPr="00E07A26">
        <w:rPr>
          <w:rFonts w:asciiTheme="minorHAnsi" w:hAnsiTheme="minorHAnsi"/>
          <w:color w:val="auto"/>
        </w:rPr>
        <w:t>Clasa reprezintă vegetaţia ruderală edificată de specii bianuale, perene şi terofitice, mezofile, mezoxerofile şi xerofile, din regiunile temperate şi mediteraneene. Fitocenozele se dezvoltă pe marginea drumurilor, terenuri părăsite, maidane, la periferia aşezărilor omeneşti.</w:t>
      </w:r>
    </w:p>
    <w:p w14:paraId="7FB81C80"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Compoziţia floristică a acestor fitocenoze este foarte heterogenă, pe lângă speciile caracteristice sintaxonilor clasei, incluzând şi numeroase specii caracteristice claselor </w:t>
      </w:r>
      <w:r w:rsidRPr="00E07A26">
        <w:rPr>
          <w:rFonts w:asciiTheme="minorHAnsi" w:hAnsiTheme="minorHAnsi"/>
          <w:i/>
          <w:color w:val="auto"/>
        </w:rPr>
        <w:t>Stellarietea mediae</w:t>
      </w:r>
      <w:r w:rsidRPr="00E07A26">
        <w:rPr>
          <w:rFonts w:asciiTheme="minorHAnsi" w:hAnsiTheme="minorHAnsi"/>
          <w:color w:val="auto"/>
        </w:rPr>
        <w:t xml:space="preserve">, dar şi specii erbacee perene din clasele </w:t>
      </w:r>
      <w:r w:rsidRPr="00E07A26">
        <w:rPr>
          <w:rFonts w:asciiTheme="minorHAnsi" w:hAnsiTheme="minorHAnsi"/>
          <w:i/>
          <w:color w:val="auto"/>
        </w:rPr>
        <w:t>Molinio-Arrhenatheretea</w:t>
      </w:r>
      <w:r w:rsidRPr="00E07A26">
        <w:rPr>
          <w:rFonts w:asciiTheme="minorHAnsi" w:hAnsiTheme="minorHAnsi"/>
          <w:color w:val="auto"/>
        </w:rPr>
        <w:t xml:space="preserve"> şi </w:t>
      </w:r>
      <w:r w:rsidRPr="00E07A26">
        <w:rPr>
          <w:rFonts w:asciiTheme="minorHAnsi" w:hAnsiTheme="minorHAnsi"/>
          <w:i/>
          <w:color w:val="auto"/>
        </w:rPr>
        <w:t>Festuco-Brometea</w:t>
      </w:r>
      <w:r w:rsidRPr="00E07A26">
        <w:rPr>
          <w:rFonts w:asciiTheme="minorHAnsi" w:hAnsiTheme="minorHAnsi"/>
          <w:color w:val="auto"/>
        </w:rPr>
        <w:t>.</w:t>
      </w:r>
    </w:p>
    <w:p w14:paraId="552A52E9" w14:textId="77777777" w:rsidR="00631F86" w:rsidRPr="00E07A26" w:rsidRDefault="00631F86" w:rsidP="00631F86">
      <w:pPr>
        <w:rPr>
          <w:rFonts w:asciiTheme="minorHAnsi" w:hAnsiTheme="minorHAnsi"/>
          <w:color w:val="auto"/>
        </w:rPr>
      </w:pPr>
      <w:r w:rsidRPr="00E07A26">
        <w:rPr>
          <w:rFonts w:asciiTheme="minorHAnsi" w:hAnsiTheme="minorHAnsi"/>
          <w:color w:val="auto"/>
        </w:rPr>
        <w:t>Combinaţia specifică:</w:t>
      </w:r>
    </w:p>
    <w:p w14:paraId="53BB8A96" w14:textId="77777777" w:rsidR="00631F86" w:rsidRPr="00E07A26" w:rsidRDefault="00631F86" w:rsidP="00631F86">
      <w:pPr>
        <w:rPr>
          <w:rFonts w:asciiTheme="minorHAnsi" w:hAnsiTheme="minorHAnsi"/>
          <w:i/>
          <w:color w:val="auto"/>
        </w:rPr>
      </w:pPr>
      <w:r w:rsidRPr="00E07A26">
        <w:rPr>
          <w:rFonts w:asciiTheme="minorHAnsi" w:hAnsiTheme="minorHAnsi"/>
          <w:b/>
          <w:color w:val="auto"/>
        </w:rPr>
        <w:t>Specii caracteristice:</w:t>
      </w:r>
      <w:r w:rsidRPr="00E07A26">
        <w:rPr>
          <w:rFonts w:asciiTheme="minorHAnsi" w:hAnsiTheme="minorHAnsi"/>
          <w:i/>
          <w:color w:val="auto"/>
        </w:rPr>
        <w:t xml:space="preserve"> Arctium lappa, A. tomentosum, Aristolochiua clematites, Artemisia annua, A. capillaris, A. vulgaris, Bryonia alba, Capsella bursa-pastoris, Carduus acanthoides, C. crispus, Chenopodium bonus-henricus, Cirsium arvense, C. vulgare, Conium maculatum, Erigeron annuus ssp. annuus, E. annuus ssp. strigulosus, Euphorbia stricta, Fallopia dumetorum, Galium aparine, Geranium lucidum, G. pyrenaicum, Parietaria officinalis, Potentilla argentea, Rumex patientia, Scirpoides holoschoenus, Tanacetum partenium, Torilis japonica, T. ucranica, Tussilago farfara, Verbascum phlomoides.</w:t>
      </w:r>
    </w:p>
    <w:p w14:paraId="5CC08371" w14:textId="77777777" w:rsidR="00631F86" w:rsidRPr="00E07A26" w:rsidRDefault="00631F86" w:rsidP="00631F86">
      <w:pPr>
        <w:rPr>
          <w:rFonts w:asciiTheme="minorHAnsi" w:hAnsiTheme="minorHAnsi"/>
          <w:i/>
          <w:color w:val="auto"/>
        </w:rPr>
      </w:pPr>
      <w:r w:rsidRPr="00E07A26">
        <w:rPr>
          <w:rFonts w:asciiTheme="minorHAnsi" w:hAnsiTheme="minorHAnsi"/>
          <w:b/>
          <w:color w:val="auto"/>
        </w:rPr>
        <w:t>Specii însoţitoare:</w:t>
      </w:r>
      <w:r w:rsidRPr="00E07A26">
        <w:rPr>
          <w:rFonts w:asciiTheme="minorHAnsi" w:hAnsiTheme="minorHAnsi"/>
          <w:i/>
          <w:color w:val="auto"/>
        </w:rPr>
        <w:t xml:space="preserve"> Aegopodium podagraria, Agropyron cristatum ssp. pectinatum, Amorpha fruticosa, Anthemis tinctoria ssp. tinctoria, A. tinctoria ssp. subtinctoria, Anthriscus cerefolium ssp. trichosperma, Argusia sibirica, Armoracia rusticana, Atriplex sagittata, Bupleurum rotundifolium, Calystegia sepium, Cannabis sativa ssp. spontanea, Chaerophyllum bulbosum, Chelidonium majus, Cirsium candelabrum, Corsipermum marschallii, Cucubalus baccifer, Descurainia sophia, Dipsacus laciniatus, Geum urbanum, Geranium pyrenaicum, Glechoma hederacea, Isatis tinctoria, Lamium bifidum ssp. balcanicum, Leonurus marrubiastrum, Medicago lupulina, Poa pratensis, Sambucus ebulus, Scrophularia scopolii, Silene latifolia ssp. alba, Solanum dulcamara, Taraxacum officinale, Verbena officinalis.</w:t>
      </w:r>
    </w:p>
    <w:p w14:paraId="607F75EB" w14:textId="77777777" w:rsidR="00631F86" w:rsidRPr="00E07A26" w:rsidRDefault="00631F86" w:rsidP="00631F86">
      <w:pPr>
        <w:rPr>
          <w:rFonts w:asciiTheme="minorHAnsi" w:hAnsiTheme="minorHAnsi"/>
          <w:color w:val="auto"/>
        </w:rPr>
      </w:pPr>
      <w:r w:rsidRPr="00E07A26">
        <w:rPr>
          <w:rFonts w:asciiTheme="minorHAnsi" w:hAnsiTheme="minorHAnsi"/>
          <w:smallCaps/>
          <w:color w:val="auto"/>
        </w:rPr>
        <w:t>O</w:t>
      </w:r>
      <w:r w:rsidRPr="00E07A26">
        <w:rPr>
          <w:rFonts w:asciiTheme="minorHAnsi" w:hAnsiTheme="minorHAnsi"/>
          <w:b/>
          <w:smallCaps/>
          <w:color w:val="auto"/>
        </w:rPr>
        <w:t>noperdetalia acanthii</w:t>
      </w:r>
      <w:r w:rsidRPr="00E07A26">
        <w:rPr>
          <w:rFonts w:asciiTheme="minorHAnsi" w:hAnsiTheme="minorHAnsi"/>
          <w:b/>
          <w:color w:val="auto"/>
        </w:rPr>
        <w:t xml:space="preserve"> </w:t>
      </w:r>
      <w:r w:rsidRPr="00E07A26">
        <w:rPr>
          <w:rFonts w:asciiTheme="minorHAnsi" w:hAnsiTheme="minorHAnsi"/>
          <w:color w:val="auto"/>
        </w:rPr>
        <w:t>Br.-Bl. et R. Tüxen ex Klika et Hadač 1944</w:t>
      </w:r>
    </w:p>
    <w:p w14:paraId="14DB997B"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Syntaxon syn.: </w:t>
      </w:r>
      <w:r w:rsidRPr="00E07A26">
        <w:rPr>
          <w:rFonts w:asciiTheme="minorHAnsi" w:hAnsiTheme="minorHAnsi"/>
          <w:b/>
          <w:smallCaps/>
          <w:color w:val="auto"/>
        </w:rPr>
        <w:t>artemisietalia vulgaris</w:t>
      </w:r>
      <w:r w:rsidRPr="00E07A26">
        <w:rPr>
          <w:rFonts w:asciiTheme="minorHAnsi" w:hAnsiTheme="minorHAnsi"/>
          <w:b/>
          <w:color w:val="auto"/>
        </w:rPr>
        <w:t xml:space="preserve"> </w:t>
      </w:r>
      <w:r w:rsidRPr="00E07A26">
        <w:rPr>
          <w:rFonts w:asciiTheme="minorHAnsi" w:hAnsiTheme="minorHAnsi"/>
          <w:color w:val="auto"/>
        </w:rPr>
        <w:t>R. Tüxen 1947</w:t>
      </w:r>
    </w:p>
    <w:p w14:paraId="479BC6BF" w14:textId="77777777" w:rsidR="00631F86" w:rsidRPr="00E07A26" w:rsidRDefault="00631F86" w:rsidP="00631F86">
      <w:pPr>
        <w:rPr>
          <w:rFonts w:asciiTheme="minorHAnsi" w:hAnsiTheme="minorHAnsi"/>
          <w:color w:val="auto"/>
        </w:rPr>
      </w:pPr>
      <w:r w:rsidRPr="00E07A26">
        <w:rPr>
          <w:rFonts w:asciiTheme="minorHAnsi" w:hAnsiTheme="minorHAnsi"/>
          <w:color w:val="auto"/>
        </w:rPr>
        <w:t>Syn.: Onoperdetalia acanthii Br.-Bl. et R. Tüxen 1943; Onopordetalia acanthii Br.-Bl. et R. Tüxen ex von Rochow 1951</w:t>
      </w:r>
    </w:p>
    <w:p w14:paraId="3E2456AB" w14:textId="77777777" w:rsidR="00631F86" w:rsidRPr="00E07A26" w:rsidRDefault="00631F86" w:rsidP="00631F86">
      <w:pPr>
        <w:rPr>
          <w:rFonts w:asciiTheme="minorHAnsi" w:hAnsiTheme="minorHAnsi"/>
          <w:color w:val="auto"/>
        </w:rPr>
      </w:pPr>
      <w:r w:rsidRPr="00E07A26">
        <w:rPr>
          <w:rFonts w:asciiTheme="minorHAnsi" w:hAnsiTheme="minorHAnsi"/>
          <w:color w:val="auto"/>
        </w:rPr>
        <w:t>Ordinul include vegetaţia ruderală alcătuită predominant din specii bianuale de talie înaltă.</w:t>
      </w:r>
    </w:p>
    <w:p w14:paraId="131DAA54" w14:textId="77777777" w:rsidR="00631F86" w:rsidRPr="00E07A26" w:rsidRDefault="00631F86" w:rsidP="00631F86">
      <w:pPr>
        <w:rPr>
          <w:rFonts w:asciiTheme="minorHAnsi" w:hAnsiTheme="minorHAnsi"/>
          <w:color w:val="auto"/>
        </w:rPr>
      </w:pPr>
      <w:r w:rsidRPr="00E07A26">
        <w:rPr>
          <w:rFonts w:asciiTheme="minorHAnsi" w:hAnsiTheme="minorHAnsi"/>
          <w:color w:val="auto"/>
        </w:rPr>
        <w:t>Combinaţia specifică:</w:t>
      </w:r>
    </w:p>
    <w:p w14:paraId="741C0193" w14:textId="77777777" w:rsidR="00631F86" w:rsidRPr="00E07A26" w:rsidRDefault="00631F86" w:rsidP="00631F86">
      <w:pPr>
        <w:rPr>
          <w:rFonts w:asciiTheme="minorHAnsi" w:hAnsiTheme="minorHAnsi"/>
          <w:i/>
          <w:color w:val="auto"/>
        </w:rPr>
      </w:pPr>
      <w:r w:rsidRPr="00E07A26">
        <w:rPr>
          <w:rFonts w:asciiTheme="minorHAnsi" w:hAnsiTheme="minorHAnsi"/>
          <w:b/>
          <w:color w:val="auto"/>
        </w:rPr>
        <w:t>Specii caracteristice:</w:t>
      </w:r>
      <w:r w:rsidRPr="00E07A26">
        <w:rPr>
          <w:rFonts w:asciiTheme="minorHAnsi" w:hAnsiTheme="minorHAnsi"/>
          <w:i/>
          <w:color w:val="auto"/>
        </w:rPr>
        <w:t xml:space="preserve"> Althaea cannabina, Anchusa officinalis, Artemisia campestris, Berteroa incana, Brassica elongata, Carduus candicans, C. hamulosus, C. thoermeri, Carthamus lanatus, Centaurea iberica, Cephalaria transsilvanica, Cerinthe minor, Cirsium boujartii, Crepis foetida ssp. rhoeadifolia, Cynoglossum hungaricum, Daucus carota, Echium vulgare, Inula helenium, Melilotus officinalis, Oenothera biennis, Petasites spurius, Picris hieracioides, Rumex pulcher, Tanacetum vulgare, Verbascum blattaria, V. densiflorum.</w:t>
      </w:r>
    </w:p>
    <w:p w14:paraId="717552EB" w14:textId="77777777" w:rsidR="00631F86" w:rsidRPr="00E07A26" w:rsidRDefault="00631F86" w:rsidP="00631F86">
      <w:pPr>
        <w:rPr>
          <w:rFonts w:asciiTheme="minorHAnsi" w:hAnsiTheme="minorHAnsi"/>
          <w:i/>
          <w:color w:val="auto"/>
        </w:rPr>
      </w:pPr>
      <w:r w:rsidRPr="00E07A26">
        <w:rPr>
          <w:rFonts w:asciiTheme="minorHAnsi" w:hAnsiTheme="minorHAnsi"/>
          <w:b/>
          <w:color w:val="auto"/>
        </w:rPr>
        <w:lastRenderedPageBreak/>
        <w:t>Specii însoţitoare:</w:t>
      </w:r>
      <w:r w:rsidRPr="00E07A26">
        <w:rPr>
          <w:rFonts w:asciiTheme="minorHAnsi" w:hAnsiTheme="minorHAnsi"/>
          <w:i/>
          <w:color w:val="auto"/>
        </w:rPr>
        <w:t xml:space="preserve"> Amaranthus blitoides, Anthemis austriaca, Artemisia austriaca, A. pontica, Bromus squarrosus, B. sterilis, Bunias orientalis, Centaurea diffusa, C. solstitialis, Chondrilla juncea, Cichorium intybus, Cuscuta europaea, Dipsacus fullonum, Equisetum arvense, Geranium rotundifolium, Lactuca serriola, Lavathera thuringiaca, Linaria genistifolia, Malva pusilla, Medicago falcata, Reseda lutea, R. luteola, Salvia nemorosa ssp. tesquicola, Stachys germanica, Torilis arvensis.</w:t>
      </w:r>
    </w:p>
    <w:p w14:paraId="3CFAFE94" w14:textId="77777777" w:rsidR="00631F86" w:rsidRPr="00E07A26" w:rsidRDefault="00631F86" w:rsidP="00631F86">
      <w:pPr>
        <w:rPr>
          <w:rFonts w:asciiTheme="minorHAnsi" w:hAnsiTheme="minorHAnsi"/>
          <w:color w:val="auto"/>
        </w:rPr>
      </w:pPr>
      <w:r w:rsidRPr="00E07A26">
        <w:rPr>
          <w:rFonts w:asciiTheme="minorHAnsi" w:hAnsiTheme="minorHAnsi"/>
          <w:b/>
          <w:color w:val="auto"/>
        </w:rPr>
        <w:t xml:space="preserve">Onopordion acanthii </w:t>
      </w:r>
      <w:r w:rsidRPr="00E07A26">
        <w:rPr>
          <w:rFonts w:asciiTheme="minorHAnsi" w:hAnsiTheme="minorHAnsi"/>
          <w:color w:val="auto"/>
        </w:rPr>
        <w:t>Br.-Bl. in Br.-Bl. et al. 1936</w:t>
      </w:r>
    </w:p>
    <w:p w14:paraId="04053B53"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Syn.: Onopordion acanthii Br.-Bl. et al. 1926; Artemision absinthii Elias 1979 </w:t>
      </w:r>
    </w:p>
    <w:p w14:paraId="57C1A489" w14:textId="77777777" w:rsidR="00631F86" w:rsidRPr="00E07A26" w:rsidRDefault="00631F86" w:rsidP="00631F86">
      <w:pPr>
        <w:rPr>
          <w:rFonts w:asciiTheme="minorHAnsi" w:hAnsiTheme="minorHAnsi"/>
          <w:color w:val="auto"/>
        </w:rPr>
      </w:pPr>
      <w:r w:rsidRPr="00E07A26">
        <w:rPr>
          <w:rFonts w:asciiTheme="minorHAnsi" w:hAnsiTheme="minorHAnsi"/>
          <w:color w:val="auto"/>
        </w:rPr>
        <w:t>Alianţa cuprinde vegetaţia buruienăriilor de talie înaltă, de pe terenuri gunoite.</w:t>
      </w:r>
    </w:p>
    <w:p w14:paraId="3AD1FD40" w14:textId="77777777" w:rsidR="00631F86" w:rsidRPr="00E07A26" w:rsidRDefault="00631F86" w:rsidP="00631F86">
      <w:pPr>
        <w:rPr>
          <w:rFonts w:asciiTheme="minorHAnsi" w:hAnsiTheme="minorHAnsi"/>
          <w:color w:val="auto"/>
        </w:rPr>
      </w:pPr>
      <w:r w:rsidRPr="00E07A26">
        <w:rPr>
          <w:rFonts w:asciiTheme="minorHAnsi" w:hAnsiTheme="minorHAnsi"/>
          <w:color w:val="auto"/>
        </w:rPr>
        <w:t>Combinaţia specifică:</w:t>
      </w:r>
    </w:p>
    <w:p w14:paraId="24ED6628" w14:textId="77777777" w:rsidR="00631F86" w:rsidRPr="00E07A26" w:rsidRDefault="00631F86" w:rsidP="00631F86">
      <w:pPr>
        <w:rPr>
          <w:rFonts w:asciiTheme="minorHAnsi" w:hAnsiTheme="minorHAnsi"/>
          <w:i/>
          <w:color w:val="auto"/>
        </w:rPr>
      </w:pPr>
      <w:r w:rsidRPr="00E07A26">
        <w:rPr>
          <w:rFonts w:asciiTheme="minorHAnsi" w:hAnsiTheme="minorHAnsi"/>
          <w:b/>
          <w:color w:val="auto"/>
        </w:rPr>
        <w:t>Specii caracteristice:</w:t>
      </w:r>
      <w:r w:rsidRPr="00E07A26">
        <w:rPr>
          <w:rFonts w:asciiTheme="minorHAnsi" w:hAnsiTheme="minorHAnsi"/>
          <w:i/>
          <w:color w:val="auto"/>
        </w:rPr>
        <w:t xml:space="preserve"> Artemisia absinthium, Ballota nigra, Carduus acanthoides, Centaurea calcitrapa, Cirsium grecescui, Convolvulus arvensis, Cynoglossum officinale, Euphorbia esula, Hyoscyamus niger, Lactuca tatarica, Lappula squarrosa, Malva neglecta, M. sylvestris, Marrubium peregrinum, M. vulgare, Onopordon acanthium, O. tauricum, Xanthium spinosum, Xanthium strumarium.</w:t>
      </w:r>
    </w:p>
    <w:p w14:paraId="4274C135" w14:textId="77777777" w:rsidR="00631F86" w:rsidRPr="00E07A26" w:rsidRDefault="00631F86" w:rsidP="00631F86">
      <w:pPr>
        <w:rPr>
          <w:rFonts w:asciiTheme="minorHAnsi" w:hAnsiTheme="minorHAnsi"/>
          <w:i/>
          <w:color w:val="auto"/>
        </w:rPr>
      </w:pPr>
      <w:r w:rsidRPr="00E07A26">
        <w:rPr>
          <w:rFonts w:asciiTheme="minorHAnsi" w:hAnsiTheme="minorHAnsi"/>
          <w:b/>
          <w:color w:val="auto"/>
        </w:rPr>
        <w:t>Specii însoţitoare:</w:t>
      </w:r>
      <w:r w:rsidRPr="00E07A26">
        <w:rPr>
          <w:rFonts w:asciiTheme="minorHAnsi" w:hAnsiTheme="minorHAnsi"/>
          <w:i/>
          <w:color w:val="auto"/>
        </w:rPr>
        <w:t xml:space="preserve"> Datura stramonium, Echinops sphaerocephalum, Galinsoga parviflora, Myosotis arvensis, Nepeta nuda, Verbascum thapsus.</w:t>
      </w:r>
    </w:p>
    <w:p w14:paraId="1424DC55" w14:textId="77777777" w:rsidR="00631F86" w:rsidRPr="00E07A26" w:rsidRDefault="00631F86" w:rsidP="00631F86">
      <w:pPr>
        <w:rPr>
          <w:rFonts w:asciiTheme="minorHAnsi" w:hAnsiTheme="minorHAnsi"/>
          <w:color w:val="auto"/>
        </w:rPr>
      </w:pPr>
      <w:r w:rsidRPr="00E07A26">
        <w:rPr>
          <w:rFonts w:asciiTheme="minorHAnsi" w:hAnsiTheme="minorHAnsi"/>
          <w:b/>
          <w:color w:val="auto"/>
        </w:rPr>
        <w:t>Onopordetum acanthii</w:t>
      </w:r>
      <w:r w:rsidRPr="00E07A26">
        <w:rPr>
          <w:rFonts w:asciiTheme="minorHAnsi" w:hAnsiTheme="minorHAnsi"/>
          <w:color w:val="auto"/>
        </w:rPr>
        <w:t xml:space="preserve"> Br.-Bl. in Br.-Bl. et al. 1936</w:t>
      </w:r>
    </w:p>
    <w:p w14:paraId="652566B1" w14:textId="77777777" w:rsidR="00631F86" w:rsidRPr="00E07A26" w:rsidRDefault="00631F86" w:rsidP="00631F86">
      <w:pPr>
        <w:rPr>
          <w:rFonts w:asciiTheme="minorHAnsi" w:hAnsiTheme="minorHAnsi"/>
          <w:color w:val="auto"/>
        </w:rPr>
      </w:pPr>
      <w:r w:rsidRPr="00E07A26">
        <w:rPr>
          <w:rFonts w:asciiTheme="minorHAnsi" w:hAnsiTheme="minorHAnsi"/>
          <w:color w:val="auto"/>
        </w:rPr>
        <w:t>Este o asociaţie nitrofilă, răspândită mai ales pe terenurile pe care au staţionat animalele, pe locurile vechilor stâne, în lungul drumurilor etc.</w:t>
      </w:r>
    </w:p>
    <w:p w14:paraId="66E18EE2" w14:textId="77777777" w:rsidR="00631F86" w:rsidRPr="00E07A26" w:rsidRDefault="00631F86" w:rsidP="00631F86">
      <w:pPr>
        <w:ind w:left="2694" w:hanging="1974"/>
        <w:rPr>
          <w:rFonts w:asciiTheme="minorHAnsi" w:hAnsiTheme="minorHAnsi"/>
          <w:color w:val="auto"/>
        </w:rPr>
      </w:pPr>
      <w:r w:rsidRPr="00E07A26">
        <w:rPr>
          <w:rFonts w:asciiTheme="minorHAnsi" w:hAnsiTheme="minorHAnsi"/>
          <w:color w:val="auto"/>
        </w:rPr>
        <w:t xml:space="preserve">Specia caracteristică: </w:t>
      </w:r>
      <w:r w:rsidRPr="00E07A26">
        <w:rPr>
          <w:rFonts w:asciiTheme="minorHAnsi" w:hAnsiTheme="minorHAnsi"/>
          <w:i/>
          <w:color w:val="auto"/>
        </w:rPr>
        <w:t>Onopordon acanthium, Verbascum densiflorum, V. phlomoides</w:t>
      </w:r>
      <w:r w:rsidRPr="00E07A26">
        <w:rPr>
          <w:rFonts w:asciiTheme="minorHAnsi" w:hAnsiTheme="minorHAnsi"/>
          <w:color w:val="auto"/>
        </w:rPr>
        <w:t>.</w:t>
      </w:r>
    </w:p>
    <w:p w14:paraId="7633543B"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Compoziția floristică este bogată şi variată, în care participă şi numeroase specii anuale, multe vernale, dar şi bianuale. Fitocenozele sunt de talie înaltă, cu o fizionomie tipică imprimată de specia caracteristică şi edificatoare </w:t>
      </w:r>
      <w:r w:rsidRPr="00E07A26">
        <w:rPr>
          <w:rFonts w:asciiTheme="minorHAnsi" w:hAnsiTheme="minorHAnsi"/>
          <w:i/>
          <w:color w:val="auto"/>
        </w:rPr>
        <w:t>Onopordon acanthium</w:t>
      </w:r>
      <w:r w:rsidRPr="00E07A26">
        <w:rPr>
          <w:rFonts w:asciiTheme="minorHAnsi" w:hAnsiTheme="minorHAnsi"/>
          <w:color w:val="auto"/>
        </w:rPr>
        <w:t>.</w:t>
      </w:r>
    </w:p>
    <w:p w14:paraId="2A335D5C"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În compoziţia floristică sunt predominante speciile caracteristice sintaxonilor superiori ai clasei </w:t>
      </w:r>
      <w:r w:rsidRPr="00E07A26">
        <w:rPr>
          <w:rFonts w:asciiTheme="minorHAnsi" w:hAnsiTheme="minorHAnsi"/>
          <w:i/>
          <w:color w:val="auto"/>
        </w:rPr>
        <w:t>Artemisietea</w:t>
      </w:r>
      <w:r w:rsidRPr="00E07A26">
        <w:rPr>
          <w:rFonts w:asciiTheme="minorHAnsi" w:hAnsiTheme="minorHAnsi"/>
          <w:color w:val="auto"/>
        </w:rPr>
        <w:t xml:space="preserve">, între care sunt mai frecvente speciile: </w:t>
      </w:r>
      <w:r w:rsidRPr="00E07A26">
        <w:rPr>
          <w:rFonts w:asciiTheme="minorHAnsi" w:hAnsiTheme="minorHAnsi"/>
          <w:i/>
          <w:color w:val="auto"/>
        </w:rPr>
        <w:t>Carduus acanthoides, Artemisia absinthium, Convolvulus arvensis, Lappula squarrosa, Marrubium vulgare, Xanthium spinosum, Xanthium strumarium, Conyza canadensis, Berteroa incana, Echium vulgare, Reseda lutea, Bromus tectorum, Cirsium vulgare, Descurainia sophia</w:t>
      </w:r>
      <w:r w:rsidRPr="00E07A26">
        <w:rPr>
          <w:rFonts w:asciiTheme="minorHAnsi" w:hAnsiTheme="minorHAnsi"/>
          <w:color w:val="auto"/>
        </w:rPr>
        <w:t xml:space="preserve"> etc.</w:t>
      </w:r>
    </w:p>
    <w:p w14:paraId="0F916B11"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Se remarcă şi prezenţa unui grup important de specii caracteristice clasei </w:t>
      </w:r>
      <w:r w:rsidRPr="00E07A26">
        <w:rPr>
          <w:rFonts w:asciiTheme="minorHAnsi" w:hAnsiTheme="minorHAnsi"/>
          <w:i/>
          <w:color w:val="auto"/>
        </w:rPr>
        <w:t>Stellarietea mediae</w:t>
      </w:r>
      <w:r w:rsidRPr="00E07A26">
        <w:rPr>
          <w:rFonts w:asciiTheme="minorHAnsi" w:hAnsiTheme="minorHAnsi"/>
          <w:color w:val="auto"/>
        </w:rPr>
        <w:t xml:space="preserve">, dar şi </w:t>
      </w:r>
      <w:r w:rsidRPr="00E07A26">
        <w:rPr>
          <w:rFonts w:asciiTheme="minorHAnsi" w:hAnsiTheme="minorHAnsi"/>
          <w:i/>
          <w:color w:val="auto"/>
        </w:rPr>
        <w:t>Molinio-Arrhenatheretea</w:t>
      </w:r>
      <w:r w:rsidRPr="00E07A26">
        <w:rPr>
          <w:rFonts w:asciiTheme="minorHAnsi" w:hAnsiTheme="minorHAnsi"/>
          <w:color w:val="auto"/>
        </w:rPr>
        <w:t xml:space="preserve"> sau </w:t>
      </w:r>
      <w:r w:rsidRPr="00E07A26">
        <w:rPr>
          <w:rFonts w:asciiTheme="minorHAnsi" w:hAnsiTheme="minorHAnsi"/>
          <w:i/>
          <w:color w:val="auto"/>
        </w:rPr>
        <w:t>Festuco-Brometea</w:t>
      </w:r>
      <w:r w:rsidRPr="00E07A26">
        <w:rPr>
          <w:rFonts w:asciiTheme="minorHAnsi" w:hAnsiTheme="minorHAnsi"/>
          <w:color w:val="auto"/>
        </w:rPr>
        <w:t xml:space="preserve">. Pe terenurile bătătorite sunt prezente specii caracteristice clasei </w:t>
      </w:r>
      <w:r w:rsidRPr="00E07A26">
        <w:rPr>
          <w:rFonts w:asciiTheme="minorHAnsi" w:hAnsiTheme="minorHAnsi"/>
          <w:i/>
          <w:color w:val="auto"/>
        </w:rPr>
        <w:t>Plantaginetea majoris</w:t>
      </w:r>
      <w:r w:rsidRPr="00E07A26">
        <w:rPr>
          <w:rFonts w:asciiTheme="minorHAnsi" w:hAnsiTheme="minorHAnsi"/>
          <w:color w:val="auto"/>
        </w:rPr>
        <w:t xml:space="preserve"> (</w:t>
      </w:r>
      <w:r w:rsidRPr="00E07A26">
        <w:rPr>
          <w:rFonts w:asciiTheme="minorHAnsi" w:hAnsiTheme="minorHAnsi"/>
          <w:i/>
          <w:color w:val="auto"/>
        </w:rPr>
        <w:t>Hordeum murinum, Matricaria recutita, Polygonum aviculare</w:t>
      </w:r>
      <w:r w:rsidRPr="00E07A26">
        <w:rPr>
          <w:rFonts w:asciiTheme="minorHAnsi" w:hAnsiTheme="minorHAnsi"/>
          <w:color w:val="auto"/>
        </w:rPr>
        <w:t xml:space="preserve"> etc), iar în locuri mai umede participă şi specii caracteristice clasei </w:t>
      </w:r>
      <w:r w:rsidRPr="00E07A26">
        <w:rPr>
          <w:rFonts w:asciiTheme="minorHAnsi" w:hAnsiTheme="minorHAnsi"/>
          <w:i/>
          <w:color w:val="auto"/>
        </w:rPr>
        <w:t>Bidentetea</w:t>
      </w:r>
      <w:r w:rsidRPr="00E07A26">
        <w:rPr>
          <w:rFonts w:asciiTheme="minorHAnsi" w:hAnsiTheme="minorHAnsi"/>
          <w:color w:val="auto"/>
        </w:rPr>
        <w:t>.</w:t>
      </w:r>
    </w:p>
    <w:p w14:paraId="58C51A14" w14:textId="78DBCA0C" w:rsidR="00631F86" w:rsidRPr="00E07A26" w:rsidRDefault="00631F86" w:rsidP="00631F86">
      <w:pPr>
        <w:pStyle w:val="Caption"/>
        <w:rPr>
          <w:rFonts w:asciiTheme="minorHAnsi" w:hAnsiTheme="minorHAnsi"/>
          <w:color w:val="auto"/>
        </w:rPr>
      </w:pPr>
      <w:bookmarkStart w:id="161" w:name="_Toc466618255"/>
      <w:bookmarkStart w:id="162" w:name="_Toc491251356"/>
      <w:bookmarkStart w:id="163" w:name="_Toc499054333"/>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17</w:t>
      </w:r>
      <w:r w:rsidRPr="00E07A26">
        <w:rPr>
          <w:color w:val="auto"/>
        </w:rPr>
        <w:fldChar w:fldCharType="end"/>
      </w:r>
      <w:r w:rsidRPr="00E07A26">
        <w:rPr>
          <w:color w:val="auto"/>
        </w:rPr>
        <w:t xml:space="preserve"> – Relevee în care a fost evidențiată prezența asoc. ARTEMISIETEA VULGARIS</w:t>
      </w:r>
      <w:bookmarkEnd w:id="161"/>
      <w:bookmarkEnd w:id="162"/>
      <w:bookmarkEnd w:id="163"/>
    </w:p>
    <w:tbl>
      <w:tblPr>
        <w:tblStyle w:val="TableGrid"/>
        <w:tblW w:w="8905" w:type="dxa"/>
        <w:jc w:val="center"/>
        <w:tblLook w:val="04A0" w:firstRow="1" w:lastRow="0" w:firstColumn="1" w:lastColumn="0" w:noHBand="0" w:noVBand="1"/>
      </w:tblPr>
      <w:tblGrid>
        <w:gridCol w:w="2256"/>
        <w:gridCol w:w="1716"/>
        <w:gridCol w:w="1403"/>
        <w:gridCol w:w="1574"/>
        <w:gridCol w:w="1956"/>
      </w:tblGrid>
      <w:tr w:rsidR="00E07A26" w:rsidRPr="00E07A26" w14:paraId="1B125707" w14:textId="77777777" w:rsidTr="00B5446E">
        <w:trPr>
          <w:trHeight w:val="20"/>
          <w:tblHeader/>
          <w:jc w:val="center"/>
        </w:trPr>
        <w:tc>
          <w:tcPr>
            <w:tcW w:w="2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C86663B" w14:textId="77777777" w:rsidR="00631F86" w:rsidRPr="00E07A26" w:rsidRDefault="00631F86" w:rsidP="00B5446E">
            <w:pPr>
              <w:spacing w:before="0"/>
              <w:ind w:left="0"/>
              <w:jc w:val="center"/>
              <w:rPr>
                <w:rFonts w:asciiTheme="minorHAnsi" w:hAnsiTheme="minorHAnsi"/>
                <w:b/>
                <w:color w:val="auto"/>
                <w:sz w:val="20"/>
                <w:szCs w:val="20"/>
              </w:rPr>
            </w:pPr>
            <w:r w:rsidRPr="00E07A26">
              <w:rPr>
                <w:rFonts w:asciiTheme="minorHAnsi" w:hAnsiTheme="minorHAnsi"/>
                <w:b/>
                <w:color w:val="auto"/>
                <w:sz w:val="20"/>
                <w:szCs w:val="20"/>
              </w:rPr>
              <w:t>Număr releveu</w:t>
            </w:r>
          </w:p>
        </w:tc>
        <w:tc>
          <w:tcPr>
            <w:tcW w:w="171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B0CADAA" w14:textId="77777777" w:rsidR="00631F86" w:rsidRPr="00E07A26" w:rsidRDefault="00631F86" w:rsidP="00B5446E">
            <w:pPr>
              <w:spacing w:before="0"/>
              <w:ind w:left="0"/>
              <w:jc w:val="center"/>
              <w:rPr>
                <w:rFonts w:asciiTheme="minorHAnsi" w:hAnsiTheme="minorHAnsi"/>
                <w:b/>
                <w:color w:val="auto"/>
                <w:sz w:val="20"/>
                <w:szCs w:val="20"/>
              </w:rPr>
            </w:pPr>
            <w:r w:rsidRPr="00E07A26">
              <w:rPr>
                <w:rFonts w:asciiTheme="minorHAnsi" w:hAnsiTheme="minorHAnsi"/>
                <w:b/>
                <w:color w:val="auto"/>
                <w:sz w:val="20"/>
                <w:szCs w:val="20"/>
              </w:rPr>
              <w:t>1</w:t>
            </w:r>
          </w:p>
        </w:tc>
        <w:tc>
          <w:tcPr>
            <w:tcW w:w="140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06F307E" w14:textId="77777777" w:rsidR="00631F86" w:rsidRPr="00E07A26" w:rsidRDefault="00631F86" w:rsidP="00B5446E">
            <w:pPr>
              <w:spacing w:before="0"/>
              <w:ind w:left="0"/>
              <w:jc w:val="center"/>
              <w:rPr>
                <w:rFonts w:asciiTheme="minorHAnsi" w:hAnsiTheme="minorHAnsi"/>
                <w:b/>
                <w:color w:val="auto"/>
                <w:sz w:val="20"/>
                <w:szCs w:val="20"/>
              </w:rPr>
            </w:pPr>
            <w:r w:rsidRPr="00E07A26">
              <w:rPr>
                <w:rFonts w:asciiTheme="minorHAnsi" w:hAnsiTheme="minorHAnsi"/>
                <w:b/>
                <w:color w:val="auto"/>
                <w:sz w:val="20"/>
                <w:szCs w:val="20"/>
              </w:rPr>
              <w:t>2</w:t>
            </w:r>
          </w:p>
        </w:tc>
        <w:tc>
          <w:tcPr>
            <w:tcW w:w="157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4A4349B" w14:textId="77777777" w:rsidR="00631F86" w:rsidRPr="00E07A26" w:rsidRDefault="00631F86" w:rsidP="00B5446E">
            <w:pPr>
              <w:spacing w:before="0"/>
              <w:ind w:left="0"/>
              <w:jc w:val="center"/>
              <w:rPr>
                <w:rFonts w:asciiTheme="minorHAnsi" w:hAnsiTheme="minorHAnsi"/>
                <w:b/>
                <w:color w:val="auto"/>
                <w:sz w:val="20"/>
                <w:szCs w:val="20"/>
              </w:rPr>
            </w:pPr>
            <w:r w:rsidRPr="00E07A26">
              <w:rPr>
                <w:rFonts w:asciiTheme="minorHAnsi" w:hAnsiTheme="minorHAnsi"/>
                <w:b/>
                <w:color w:val="auto"/>
                <w:sz w:val="20"/>
                <w:szCs w:val="20"/>
              </w:rPr>
              <w:t>3</w:t>
            </w:r>
          </w:p>
        </w:tc>
        <w:tc>
          <w:tcPr>
            <w:tcW w:w="19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A82E830" w14:textId="77777777" w:rsidR="00631F86" w:rsidRPr="00E07A26" w:rsidRDefault="00631F86" w:rsidP="00B5446E">
            <w:pPr>
              <w:spacing w:before="0"/>
              <w:ind w:left="0"/>
              <w:jc w:val="center"/>
              <w:rPr>
                <w:rFonts w:asciiTheme="minorHAnsi" w:hAnsiTheme="minorHAnsi"/>
                <w:b/>
                <w:color w:val="auto"/>
                <w:sz w:val="20"/>
                <w:szCs w:val="20"/>
              </w:rPr>
            </w:pPr>
            <w:r w:rsidRPr="00E07A26">
              <w:rPr>
                <w:rFonts w:asciiTheme="minorHAnsi" w:hAnsiTheme="minorHAnsi"/>
                <w:b/>
                <w:color w:val="auto"/>
                <w:sz w:val="20"/>
                <w:szCs w:val="20"/>
              </w:rPr>
              <w:t>4</w:t>
            </w:r>
          </w:p>
        </w:tc>
      </w:tr>
      <w:tr w:rsidR="00E07A26" w:rsidRPr="00E07A26" w14:paraId="163761E8"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9A15600" w14:textId="77777777" w:rsidR="00631F86" w:rsidRPr="00E07A26" w:rsidRDefault="00631F86" w:rsidP="00B5446E">
            <w:pPr>
              <w:spacing w:before="0"/>
              <w:ind w:left="0"/>
              <w:rPr>
                <w:rFonts w:asciiTheme="minorHAnsi" w:hAnsiTheme="minorHAnsi"/>
                <w:b/>
                <w:color w:val="auto"/>
                <w:sz w:val="20"/>
                <w:szCs w:val="20"/>
              </w:rPr>
            </w:pPr>
            <w:r w:rsidRPr="00E07A26">
              <w:rPr>
                <w:rFonts w:asciiTheme="minorHAnsi" w:hAnsiTheme="minorHAnsi"/>
                <w:b/>
                <w:color w:val="auto"/>
                <w:sz w:val="20"/>
                <w:szCs w:val="20"/>
              </w:rPr>
              <w:t>Data</w:t>
            </w:r>
          </w:p>
        </w:tc>
        <w:tc>
          <w:tcPr>
            <w:tcW w:w="1716" w:type="dxa"/>
            <w:tcBorders>
              <w:top w:val="single" w:sz="4" w:space="0" w:color="auto"/>
              <w:left w:val="single" w:sz="4" w:space="0" w:color="auto"/>
              <w:bottom w:val="single" w:sz="4" w:space="0" w:color="auto"/>
              <w:right w:val="single" w:sz="4" w:space="0" w:color="auto"/>
            </w:tcBorders>
            <w:hideMark/>
          </w:tcPr>
          <w:p w14:paraId="2D6D0928"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color w:val="auto"/>
                <w:sz w:val="20"/>
                <w:szCs w:val="20"/>
              </w:rPr>
              <w:t>25.07.2016</w:t>
            </w:r>
          </w:p>
        </w:tc>
        <w:tc>
          <w:tcPr>
            <w:tcW w:w="1403" w:type="dxa"/>
            <w:tcBorders>
              <w:top w:val="single" w:sz="4" w:space="0" w:color="auto"/>
              <w:left w:val="single" w:sz="4" w:space="0" w:color="auto"/>
              <w:bottom w:val="single" w:sz="4" w:space="0" w:color="auto"/>
              <w:right w:val="single" w:sz="4" w:space="0" w:color="auto"/>
            </w:tcBorders>
            <w:hideMark/>
          </w:tcPr>
          <w:p w14:paraId="4B04FE20"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color w:val="auto"/>
                <w:sz w:val="20"/>
                <w:szCs w:val="20"/>
              </w:rPr>
              <w:t>26.07.2016</w:t>
            </w:r>
          </w:p>
        </w:tc>
        <w:tc>
          <w:tcPr>
            <w:tcW w:w="1574" w:type="dxa"/>
            <w:tcBorders>
              <w:top w:val="single" w:sz="4" w:space="0" w:color="auto"/>
              <w:left w:val="single" w:sz="4" w:space="0" w:color="auto"/>
              <w:bottom w:val="single" w:sz="4" w:space="0" w:color="auto"/>
              <w:right w:val="single" w:sz="4" w:space="0" w:color="auto"/>
            </w:tcBorders>
            <w:hideMark/>
          </w:tcPr>
          <w:p w14:paraId="1995ED1D"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color w:val="auto"/>
                <w:sz w:val="20"/>
                <w:szCs w:val="20"/>
              </w:rPr>
              <w:t>26.07.2016</w:t>
            </w:r>
          </w:p>
        </w:tc>
        <w:tc>
          <w:tcPr>
            <w:tcW w:w="1956" w:type="dxa"/>
            <w:tcBorders>
              <w:top w:val="single" w:sz="4" w:space="0" w:color="auto"/>
              <w:left w:val="single" w:sz="4" w:space="0" w:color="auto"/>
              <w:bottom w:val="single" w:sz="4" w:space="0" w:color="auto"/>
              <w:right w:val="single" w:sz="4" w:space="0" w:color="auto"/>
            </w:tcBorders>
            <w:hideMark/>
          </w:tcPr>
          <w:p w14:paraId="27B6430F"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color w:val="auto"/>
                <w:sz w:val="20"/>
                <w:szCs w:val="20"/>
              </w:rPr>
              <w:t>27.07.2016</w:t>
            </w:r>
          </w:p>
        </w:tc>
      </w:tr>
      <w:tr w:rsidR="00E07A26" w:rsidRPr="00E07A26" w14:paraId="615B01D1"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5B3B162" w14:textId="77777777" w:rsidR="00631F86" w:rsidRPr="00E07A26" w:rsidRDefault="00631F86" w:rsidP="00B5446E">
            <w:pPr>
              <w:spacing w:before="0"/>
              <w:ind w:left="0"/>
              <w:rPr>
                <w:rFonts w:asciiTheme="minorHAnsi" w:hAnsiTheme="minorHAnsi"/>
                <w:b/>
                <w:color w:val="auto"/>
                <w:sz w:val="20"/>
                <w:szCs w:val="20"/>
              </w:rPr>
            </w:pPr>
            <w:r w:rsidRPr="00E07A26">
              <w:rPr>
                <w:rFonts w:asciiTheme="minorHAnsi" w:hAnsiTheme="minorHAnsi"/>
                <w:b/>
                <w:color w:val="auto"/>
                <w:sz w:val="20"/>
                <w:szCs w:val="20"/>
              </w:rPr>
              <w:t>Suprafața (m²)</w:t>
            </w:r>
          </w:p>
        </w:tc>
        <w:tc>
          <w:tcPr>
            <w:tcW w:w="1716" w:type="dxa"/>
            <w:tcBorders>
              <w:top w:val="single" w:sz="4" w:space="0" w:color="auto"/>
              <w:left w:val="single" w:sz="4" w:space="0" w:color="auto"/>
              <w:bottom w:val="single" w:sz="4" w:space="0" w:color="auto"/>
              <w:right w:val="single" w:sz="4" w:space="0" w:color="auto"/>
            </w:tcBorders>
            <w:hideMark/>
          </w:tcPr>
          <w:p w14:paraId="39A8EDF8" w14:textId="77777777" w:rsidR="00631F86" w:rsidRPr="00E07A26" w:rsidRDefault="00631F86" w:rsidP="00B5446E">
            <w:pPr>
              <w:spacing w:before="0"/>
              <w:ind w:left="0"/>
              <w:jc w:val="left"/>
              <w:rPr>
                <w:rFonts w:asciiTheme="minorHAnsi" w:hAnsiTheme="minorHAnsi"/>
                <w:color w:val="auto"/>
                <w:sz w:val="20"/>
                <w:szCs w:val="20"/>
                <w:vertAlign w:val="superscript"/>
              </w:rPr>
            </w:pPr>
            <w:r w:rsidRPr="00E07A26">
              <w:rPr>
                <w:rFonts w:asciiTheme="minorHAnsi" w:hAnsiTheme="minorHAnsi"/>
                <w:color w:val="auto"/>
                <w:sz w:val="20"/>
                <w:szCs w:val="20"/>
              </w:rPr>
              <w:t>60 m</w:t>
            </w:r>
            <w:r w:rsidRPr="00E07A26">
              <w:rPr>
                <w:rFonts w:asciiTheme="minorHAnsi" w:hAnsiTheme="minorHAnsi"/>
                <w:color w:val="auto"/>
                <w:sz w:val="20"/>
                <w:szCs w:val="20"/>
                <w:vertAlign w:val="superscript"/>
              </w:rPr>
              <w:t>2</w:t>
            </w:r>
          </w:p>
        </w:tc>
        <w:tc>
          <w:tcPr>
            <w:tcW w:w="1403" w:type="dxa"/>
            <w:tcBorders>
              <w:top w:val="single" w:sz="4" w:space="0" w:color="auto"/>
              <w:left w:val="single" w:sz="4" w:space="0" w:color="auto"/>
              <w:bottom w:val="single" w:sz="4" w:space="0" w:color="auto"/>
              <w:right w:val="single" w:sz="4" w:space="0" w:color="auto"/>
            </w:tcBorders>
            <w:hideMark/>
          </w:tcPr>
          <w:p w14:paraId="20BE161E"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color w:val="auto"/>
                <w:sz w:val="20"/>
                <w:szCs w:val="20"/>
              </w:rPr>
              <w:t>25 m²</w:t>
            </w:r>
          </w:p>
        </w:tc>
        <w:tc>
          <w:tcPr>
            <w:tcW w:w="1574" w:type="dxa"/>
            <w:tcBorders>
              <w:top w:val="single" w:sz="4" w:space="0" w:color="auto"/>
              <w:left w:val="single" w:sz="4" w:space="0" w:color="auto"/>
              <w:bottom w:val="single" w:sz="4" w:space="0" w:color="auto"/>
              <w:right w:val="single" w:sz="4" w:space="0" w:color="auto"/>
            </w:tcBorders>
            <w:hideMark/>
          </w:tcPr>
          <w:p w14:paraId="37633A44" w14:textId="77777777" w:rsidR="00631F86" w:rsidRPr="00E07A26" w:rsidRDefault="00631F86" w:rsidP="00B5446E">
            <w:pPr>
              <w:spacing w:before="0"/>
              <w:ind w:left="0"/>
              <w:jc w:val="left"/>
              <w:rPr>
                <w:rFonts w:asciiTheme="minorHAnsi" w:hAnsiTheme="minorHAnsi"/>
                <w:color w:val="auto"/>
                <w:sz w:val="20"/>
                <w:szCs w:val="20"/>
                <w:vertAlign w:val="superscript"/>
              </w:rPr>
            </w:pPr>
            <w:r w:rsidRPr="00E07A26">
              <w:rPr>
                <w:rFonts w:asciiTheme="minorHAnsi" w:hAnsiTheme="minorHAnsi"/>
                <w:color w:val="auto"/>
                <w:sz w:val="20"/>
                <w:szCs w:val="20"/>
              </w:rPr>
              <w:t>50 m</w:t>
            </w:r>
            <w:r w:rsidRPr="00E07A26">
              <w:rPr>
                <w:rFonts w:asciiTheme="minorHAnsi" w:hAnsiTheme="minorHAnsi"/>
                <w:color w:val="auto"/>
                <w:sz w:val="20"/>
                <w:szCs w:val="20"/>
                <w:vertAlign w:val="superscript"/>
              </w:rPr>
              <w:t>2</w:t>
            </w:r>
          </w:p>
        </w:tc>
        <w:tc>
          <w:tcPr>
            <w:tcW w:w="1956" w:type="dxa"/>
            <w:tcBorders>
              <w:top w:val="single" w:sz="4" w:space="0" w:color="auto"/>
              <w:left w:val="single" w:sz="4" w:space="0" w:color="auto"/>
              <w:bottom w:val="single" w:sz="4" w:space="0" w:color="auto"/>
              <w:right w:val="single" w:sz="4" w:space="0" w:color="auto"/>
            </w:tcBorders>
            <w:hideMark/>
          </w:tcPr>
          <w:p w14:paraId="74BF1379"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color w:val="auto"/>
                <w:sz w:val="20"/>
                <w:szCs w:val="20"/>
              </w:rPr>
              <w:t>40 m²</w:t>
            </w:r>
          </w:p>
        </w:tc>
      </w:tr>
      <w:tr w:rsidR="00E07A26" w:rsidRPr="00E07A26" w14:paraId="3DEFB0C3"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B618850" w14:textId="77777777" w:rsidR="00631F86" w:rsidRPr="00E07A26" w:rsidRDefault="00631F86" w:rsidP="00B5446E">
            <w:pPr>
              <w:spacing w:before="0"/>
              <w:ind w:left="0"/>
              <w:rPr>
                <w:rFonts w:asciiTheme="minorHAnsi" w:hAnsiTheme="minorHAnsi"/>
                <w:b/>
                <w:color w:val="auto"/>
                <w:sz w:val="20"/>
                <w:szCs w:val="20"/>
              </w:rPr>
            </w:pPr>
            <w:r w:rsidRPr="00E07A26">
              <w:rPr>
                <w:rFonts w:asciiTheme="minorHAnsi" w:hAnsiTheme="minorHAnsi"/>
                <w:b/>
                <w:color w:val="auto"/>
                <w:sz w:val="20"/>
                <w:szCs w:val="20"/>
              </w:rPr>
              <w:t>Acoperirea generală (%)</w:t>
            </w:r>
          </w:p>
        </w:tc>
        <w:tc>
          <w:tcPr>
            <w:tcW w:w="1716" w:type="dxa"/>
            <w:tcBorders>
              <w:top w:val="single" w:sz="4" w:space="0" w:color="auto"/>
              <w:left w:val="single" w:sz="4" w:space="0" w:color="auto"/>
              <w:bottom w:val="single" w:sz="4" w:space="0" w:color="auto"/>
              <w:right w:val="single" w:sz="4" w:space="0" w:color="auto"/>
            </w:tcBorders>
            <w:hideMark/>
          </w:tcPr>
          <w:p w14:paraId="67B759A6"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color w:val="auto"/>
                <w:sz w:val="20"/>
                <w:szCs w:val="20"/>
              </w:rPr>
              <w:t>85%</w:t>
            </w:r>
          </w:p>
        </w:tc>
        <w:tc>
          <w:tcPr>
            <w:tcW w:w="1403" w:type="dxa"/>
            <w:tcBorders>
              <w:top w:val="single" w:sz="4" w:space="0" w:color="auto"/>
              <w:left w:val="single" w:sz="4" w:space="0" w:color="auto"/>
              <w:bottom w:val="single" w:sz="4" w:space="0" w:color="auto"/>
              <w:right w:val="single" w:sz="4" w:space="0" w:color="auto"/>
            </w:tcBorders>
            <w:hideMark/>
          </w:tcPr>
          <w:p w14:paraId="7FF7276B"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color w:val="auto"/>
                <w:sz w:val="20"/>
                <w:szCs w:val="20"/>
              </w:rPr>
              <w:t>90%</w:t>
            </w:r>
          </w:p>
        </w:tc>
        <w:tc>
          <w:tcPr>
            <w:tcW w:w="1574" w:type="dxa"/>
            <w:tcBorders>
              <w:top w:val="single" w:sz="4" w:space="0" w:color="auto"/>
              <w:left w:val="single" w:sz="4" w:space="0" w:color="auto"/>
              <w:bottom w:val="single" w:sz="4" w:space="0" w:color="auto"/>
              <w:right w:val="single" w:sz="4" w:space="0" w:color="auto"/>
            </w:tcBorders>
            <w:hideMark/>
          </w:tcPr>
          <w:p w14:paraId="47B02636"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color w:val="auto"/>
                <w:sz w:val="20"/>
                <w:szCs w:val="20"/>
              </w:rPr>
              <w:t>90%</w:t>
            </w:r>
          </w:p>
        </w:tc>
        <w:tc>
          <w:tcPr>
            <w:tcW w:w="1956" w:type="dxa"/>
            <w:tcBorders>
              <w:top w:val="single" w:sz="4" w:space="0" w:color="auto"/>
              <w:left w:val="single" w:sz="4" w:space="0" w:color="auto"/>
              <w:bottom w:val="single" w:sz="4" w:space="0" w:color="auto"/>
              <w:right w:val="single" w:sz="4" w:space="0" w:color="auto"/>
            </w:tcBorders>
            <w:hideMark/>
          </w:tcPr>
          <w:p w14:paraId="4BB6C6A6"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color w:val="auto"/>
                <w:sz w:val="20"/>
                <w:szCs w:val="20"/>
              </w:rPr>
              <w:t>100%</w:t>
            </w:r>
          </w:p>
        </w:tc>
      </w:tr>
      <w:tr w:rsidR="00E07A26" w:rsidRPr="00E07A26" w14:paraId="1263D5A0"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F5CF63E" w14:textId="77777777" w:rsidR="00631F86" w:rsidRPr="00E07A26" w:rsidRDefault="00631F86" w:rsidP="00B5446E">
            <w:pPr>
              <w:spacing w:before="0"/>
              <w:ind w:left="0"/>
              <w:rPr>
                <w:rFonts w:asciiTheme="minorHAnsi" w:hAnsiTheme="minorHAnsi"/>
                <w:b/>
                <w:color w:val="auto"/>
                <w:sz w:val="20"/>
                <w:szCs w:val="20"/>
              </w:rPr>
            </w:pPr>
            <w:r w:rsidRPr="00E07A26">
              <w:rPr>
                <w:rFonts w:asciiTheme="minorHAnsi" w:hAnsiTheme="minorHAnsi"/>
                <w:b/>
                <w:color w:val="auto"/>
                <w:sz w:val="20"/>
                <w:szCs w:val="20"/>
              </w:rPr>
              <w:t>Specii</w:t>
            </w:r>
          </w:p>
        </w:tc>
        <w:tc>
          <w:tcPr>
            <w:tcW w:w="1716" w:type="dxa"/>
            <w:tcBorders>
              <w:top w:val="single" w:sz="4" w:space="0" w:color="auto"/>
              <w:left w:val="single" w:sz="4" w:space="0" w:color="auto"/>
              <w:bottom w:val="single" w:sz="4" w:space="0" w:color="auto"/>
              <w:right w:val="single" w:sz="4" w:space="0" w:color="auto"/>
            </w:tcBorders>
            <w:hideMark/>
          </w:tcPr>
          <w:p w14:paraId="1C5F745A" w14:textId="77777777" w:rsidR="00631F86" w:rsidRPr="00E07A26" w:rsidRDefault="00631F86" w:rsidP="00B5446E">
            <w:pPr>
              <w:spacing w:before="0"/>
              <w:ind w:left="0"/>
              <w:jc w:val="left"/>
              <w:rPr>
                <w:rFonts w:asciiTheme="minorHAnsi" w:hAnsiTheme="minorHAnsi"/>
                <w:b/>
                <w:color w:val="auto"/>
                <w:sz w:val="20"/>
                <w:szCs w:val="20"/>
              </w:rPr>
            </w:pPr>
            <w:r w:rsidRPr="00E07A26">
              <w:rPr>
                <w:rFonts w:asciiTheme="minorHAnsi" w:hAnsiTheme="minorHAnsi"/>
                <w:b/>
                <w:color w:val="auto"/>
                <w:sz w:val="20"/>
                <w:szCs w:val="20"/>
              </w:rPr>
              <w:t>AD (abundența-dominanța)</w:t>
            </w:r>
          </w:p>
        </w:tc>
        <w:tc>
          <w:tcPr>
            <w:tcW w:w="1403" w:type="dxa"/>
            <w:tcBorders>
              <w:top w:val="single" w:sz="4" w:space="0" w:color="auto"/>
              <w:left w:val="single" w:sz="4" w:space="0" w:color="auto"/>
              <w:bottom w:val="single" w:sz="4" w:space="0" w:color="auto"/>
              <w:right w:val="single" w:sz="4" w:space="0" w:color="auto"/>
            </w:tcBorders>
            <w:vAlign w:val="center"/>
            <w:hideMark/>
          </w:tcPr>
          <w:p w14:paraId="14FF73A5" w14:textId="77777777" w:rsidR="00631F86" w:rsidRPr="00E07A26" w:rsidRDefault="00631F86" w:rsidP="00B5446E">
            <w:pPr>
              <w:spacing w:before="0"/>
              <w:ind w:left="0"/>
              <w:jc w:val="center"/>
              <w:rPr>
                <w:rFonts w:asciiTheme="minorHAnsi" w:hAnsiTheme="minorHAnsi"/>
                <w:b/>
                <w:color w:val="auto"/>
                <w:sz w:val="20"/>
                <w:szCs w:val="20"/>
              </w:rPr>
            </w:pPr>
            <w:r w:rsidRPr="00E07A26">
              <w:rPr>
                <w:rFonts w:asciiTheme="minorHAnsi" w:hAnsiTheme="minorHAnsi"/>
                <w:b/>
                <w:color w:val="auto"/>
                <w:sz w:val="20"/>
                <w:szCs w:val="20"/>
              </w:rPr>
              <w:t>AD</w:t>
            </w:r>
          </w:p>
        </w:tc>
        <w:tc>
          <w:tcPr>
            <w:tcW w:w="1574" w:type="dxa"/>
            <w:tcBorders>
              <w:top w:val="single" w:sz="4" w:space="0" w:color="auto"/>
              <w:left w:val="single" w:sz="4" w:space="0" w:color="auto"/>
              <w:bottom w:val="single" w:sz="4" w:space="0" w:color="auto"/>
              <w:right w:val="single" w:sz="4" w:space="0" w:color="auto"/>
            </w:tcBorders>
            <w:vAlign w:val="center"/>
            <w:hideMark/>
          </w:tcPr>
          <w:p w14:paraId="27043757" w14:textId="77777777" w:rsidR="00631F86" w:rsidRPr="00E07A26" w:rsidRDefault="00631F86" w:rsidP="00B5446E">
            <w:pPr>
              <w:spacing w:before="0"/>
              <w:ind w:left="0"/>
              <w:jc w:val="center"/>
              <w:rPr>
                <w:rFonts w:asciiTheme="minorHAnsi" w:hAnsiTheme="minorHAnsi"/>
                <w:b/>
                <w:color w:val="auto"/>
                <w:sz w:val="20"/>
                <w:szCs w:val="20"/>
              </w:rPr>
            </w:pPr>
            <w:r w:rsidRPr="00E07A26">
              <w:rPr>
                <w:rFonts w:asciiTheme="minorHAnsi" w:hAnsiTheme="minorHAnsi"/>
                <w:b/>
                <w:color w:val="auto"/>
                <w:sz w:val="20"/>
                <w:szCs w:val="20"/>
              </w:rPr>
              <w:t>AD</w:t>
            </w:r>
          </w:p>
        </w:tc>
        <w:tc>
          <w:tcPr>
            <w:tcW w:w="1956" w:type="dxa"/>
            <w:tcBorders>
              <w:top w:val="single" w:sz="4" w:space="0" w:color="auto"/>
              <w:left w:val="single" w:sz="4" w:space="0" w:color="auto"/>
              <w:bottom w:val="single" w:sz="4" w:space="0" w:color="auto"/>
              <w:right w:val="single" w:sz="4" w:space="0" w:color="auto"/>
            </w:tcBorders>
            <w:vAlign w:val="center"/>
            <w:hideMark/>
          </w:tcPr>
          <w:p w14:paraId="67CBD97F" w14:textId="77777777" w:rsidR="00631F86" w:rsidRPr="00E07A26" w:rsidRDefault="00631F86" w:rsidP="00B5446E">
            <w:pPr>
              <w:spacing w:before="0"/>
              <w:ind w:left="0"/>
              <w:jc w:val="center"/>
              <w:rPr>
                <w:rFonts w:asciiTheme="minorHAnsi" w:hAnsiTheme="minorHAnsi"/>
                <w:b/>
                <w:color w:val="auto"/>
                <w:sz w:val="20"/>
                <w:szCs w:val="20"/>
              </w:rPr>
            </w:pPr>
            <w:r w:rsidRPr="00E07A26">
              <w:rPr>
                <w:rFonts w:asciiTheme="minorHAnsi" w:hAnsiTheme="minorHAnsi"/>
                <w:b/>
                <w:color w:val="auto"/>
                <w:sz w:val="20"/>
                <w:szCs w:val="20"/>
              </w:rPr>
              <w:t>AD</w:t>
            </w:r>
          </w:p>
        </w:tc>
      </w:tr>
      <w:tr w:rsidR="00E07A26" w:rsidRPr="00E07A26" w14:paraId="568A6FB9"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B07119A" w14:textId="77777777" w:rsidR="00631F86" w:rsidRPr="00E07A26" w:rsidRDefault="00631F86" w:rsidP="00B5446E">
            <w:pPr>
              <w:spacing w:before="0"/>
              <w:ind w:left="0"/>
              <w:rPr>
                <w:rFonts w:asciiTheme="minorHAnsi" w:hAnsiTheme="minorHAnsi"/>
                <w:b/>
                <w:color w:val="auto"/>
                <w:sz w:val="20"/>
                <w:szCs w:val="20"/>
              </w:rPr>
            </w:pPr>
            <w:r w:rsidRPr="00E07A26">
              <w:rPr>
                <w:rFonts w:asciiTheme="minorHAnsi" w:hAnsiTheme="minorHAnsi"/>
                <w:b/>
                <w:color w:val="auto"/>
                <w:sz w:val="20"/>
                <w:szCs w:val="20"/>
              </w:rPr>
              <w:t>Caract. de as.</w:t>
            </w:r>
          </w:p>
        </w:tc>
        <w:tc>
          <w:tcPr>
            <w:tcW w:w="1716" w:type="dxa"/>
            <w:tcBorders>
              <w:top w:val="single" w:sz="4" w:space="0" w:color="auto"/>
              <w:left w:val="single" w:sz="4" w:space="0" w:color="auto"/>
              <w:bottom w:val="single" w:sz="4" w:space="0" w:color="auto"/>
              <w:right w:val="single" w:sz="4" w:space="0" w:color="auto"/>
            </w:tcBorders>
          </w:tcPr>
          <w:p w14:paraId="793AF671" w14:textId="77777777" w:rsidR="00631F86" w:rsidRPr="00E07A26" w:rsidRDefault="00631F86" w:rsidP="00B5446E">
            <w:pPr>
              <w:spacing w:before="0"/>
              <w:ind w:left="0"/>
              <w:rPr>
                <w:rFonts w:asciiTheme="minorHAnsi" w:hAnsiTheme="minorHAnsi"/>
                <w:color w:val="auto"/>
                <w:sz w:val="20"/>
                <w:szCs w:val="20"/>
              </w:rPr>
            </w:pPr>
          </w:p>
        </w:tc>
        <w:tc>
          <w:tcPr>
            <w:tcW w:w="1403" w:type="dxa"/>
            <w:tcBorders>
              <w:top w:val="single" w:sz="4" w:space="0" w:color="auto"/>
              <w:left w:val="single" w:sz="4" w:space="0" w:color="auto"/>
              <w:bottom w:val="single" w:sz="4" w:space="0" w:color="auto"/>
              <w:right w:val="single" w:sz="4" w:space="0" w:color="auto"/>
            </w:tcBorders>
          </w:tcPr>
          <w:p w14:paraId="660D416A" w14:textId="77777777" w:rsidR="00631F86" w:rsidRPr="00E07A26" w:rsidRDefault="00631F86" w:rsidP="00B5446E">
            <w:pPr>
              <w:spacing w:before="0"/>
              <w:ind w:left="0"/>
              <w:rPr>
                <w:rFonts w:asciiTheme="minorHAnsi" w:hAnsiTheme="minorHAnsi"/>
                <w:color w:val="auto"/>
                <w:sz w:val="20"/>
                <w:szCs w:val="20"/>
              </w:rPr>
            </w:pPr>
          </w:p>
        </w:tc>
        <w:tc>
          <w:tcPr>
            <w:tcW w:w="1574" w:type="dxa"/>
            <w:tcBorders>
              <w:top w:val="single" w:sz="4" w:space="0" w:color="auto"/>
              <w:left w:val="single" w:sz="4" w:space="0" w:color="auto"/>
              <w:bottom w:val="single" w:sz="4" w:space="0" w:color="auto"/>
              <w:right w:val="single" w:sz="4" w:space="0" w:color="auto"/>
            </w:tcBorders>
          </w:tcPr>
          <w:p w14:paraId="25935CCC" w14:textId="77777777" w:rsidR="00631F86" w:rsidRPr="00E07A26" w:rsidRDefault="00631F86" w:rsidP="00B5446E">
            <w:pPr>
              <w:spacing w:before="0"/>
              <w:ind w:left="0"/>
              <w:rPr>
                <w:rFonts w:asciiTheme="minorHAnsi" w:hAnsiTheme="minorHAnsi"/>
                <w:color w:val="auto"/>
                <w:sz w:val="20"/>
                <w:szCs w:val="20"/>
              </w:rPr>
            </w:pPr>
          </w:p>
        </w:tc>
        <w:tc>
          <w:tcPr>
            <w:tcW w:w="1956" w:type="dxa"/>
            <w:tcBorders>
              <w:top w:val="single" w:sz="4" w:space="0" w:color="auto"/>
              <w:left w:val="single" w:sz="4" w:space="0" w:color="auto"/>
              <w:bottom w:val="single" w:sz="4" w:space="0" w:color="auto"/>
              <w:right w:val="single" w:sz="4" w:space="0" w:color="auto"/>
            </w:tcBorders>
          </w:tcPr>
          <w:p w14:paraId="215BB70F" w14:textId="77777777" w:rsidR="00631F86" w:rsidRPr="00E07A26" w:rsidRDefault="00631F86" w:rsidP="00B5446E">
            <w:pPr>
              <w:spacing w:before="0"/>
              <w:ind w:left="0"/>
              <w:rPr>
                <w:rFonts w:asciiTheme="minorHAnsi" w:hAnsiTheme="minorHAnsi"/>
                <w:color w:val="auto"/>
                <w:sz w:val="20"/>
                <w:szCs w:val="20"/>
              </w:rPr>
            </w:pPr>
          </w:p>
        </w:tc>
      </w:tr>
      <w:tr w:rsidR="00E07A26" w:rsidRPr="00E07A26" w14:paraId="1ABB581A"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7ECEBAB"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Onopordum acanthium</w:t>
            </w:r>
          </w:p>
        </w:tc>
        <w:tc>
          <w:tcPr>
            <w:tcW w:w="1716" w:type="dxa"/>
            <w:tcBorders>
              <w:top w:val="single" w:sz="4" w:space="0" w:color="auto"/>
              <w:left w:val="single" w:sz="4" w:space="0" w:color="auto"/>
              <w:bottom w:val="single" w:sz="4" w:space="0" w:color="auto"/>
              <w:right w:val="single" w:sz="4" w:space="0" w:color="auto"/>
            </w:tcBorders>
            <w:hideMark/>
          </w:tcPr>
          <w:p w14:paraId="7719C25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1</w:t>
            </w:r>
          </w:p>
        </w:tc>
        <w:tc>
          <w:tcPr>
            <w:tcW w:w="1403" w:type="dxa"/>
            <w:tcBorders>
              <w:top w:val="single" w:sz="4" w:space="0" w:color="auto"/>
              <w:left w:val="single" w:sz="4" w:space="0" w:color="auto"/>
              <w:bottom w:val="single" w:sz="4" w:space="0" w:color="auto"/>
              <w:right w:val="single" w:sz="4" w:space="0" w:color="auto"/>
            </w:tcBorders>
            <w:hideMark/>
          </w:tcPr>
          <w:p w14:paraId="32410E1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2</w:t>
            </w:r>
          </w:p>
        </w:tc>
        <w:tc>
          <w:tcPr>
            <w:tcW w:w="1574" w:type="dxa"/>
            <w:tcBorders>
              <w:top w:val="single" w:sz="4" w:space="0" w:color="auto"/>
              <w:left w:val="single" w:sz="4" w:space="0" w:color="auto"/>
              <w:bottom w:val="single" w:sz="4" w:space="0" w:color="auto"/>
              <w:right w:val="single" w:sz="4" w:space="0" w:color="auto"/>
            </w:tcBorders>
            <w:hideMark/>
          </w:tcPr>
          <w:p w14:paraId="04C6990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1EA0B2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CAEA9C1"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02F8B01"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Carduus acanthoides</w:t>
            </w:r>
          </w:p>
        </w:tc>
        <w:tc>
          <w:tcPr>
            <w:tcW w:w="1716" w:type="dxa"/>
            <w:tcBorders>
              <w:top w:val="single" w:sz="4" w:space="0" w:color="auto"/>
              <w:left w:val="single" w:sz="4" w:space="0" w:color="auto"/>
              <w:bottom w:val="single" w:sz="4" w:space="0" w:color="auto"/>
              <w:right w:val="single" w:sz="4" w:space="0" w:color="auto"/>
            </w:tcBorders>
            <w:hideMark/>
          </w:tcPr>
          <w:p w14:paraId="5AF4699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D84E4C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E4AB03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2561D4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705D80B"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43B30CFB"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Onopordion acanthii</w:t>
            </w:r>
          </w:p>
        </w:tc>
      </w:tr>
      <w:tr w:rsidR="00E07A26" w:rsidRPr="00E07A26" w14:paraId="7765CE2D"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63DF630"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lastRenderedPageBreak/>
              <w:t>Carduus nutans</w:t>
            </w:r>
          </w:p>
        </w:tc>
        <w:tc>
          <w:tcPr>
            <w:tcW w:w="1716" w:type="dxa"/>
            <w:tcBorders>
              <w:top w:val="single" w:sz="4" w:space="0" w:color="auto"/>
              <w:left w:val="single" w:sz="4" w:space="0" w:color="auto"/>
              <w:bottom w:val="single" w:sz="4" w:space="0" w:color="auto"/>
              <w:right w:val="single" w:sz="4" w:space="0" w:color="auto"/>
            </w:tcBorders>
            <w:hideMark/>
          </w:tcPr>
          <w:p w14:paraId="521A614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912084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3D55E5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B903C4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5F465573"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7A398C0"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Cirsium arvense</w:t>
            </w:r>
          </w:p>
        </w:tc>
        <w:tc>
          <w:tcPr>
            <w:tcW w:w="1716" w:type="dxa"/>
            <w:tcBorders>
              <w:top w:val="single" w:sz="4" w:space="0" w:color="auto"/>
              <w:left w:val="single" w:sz="4" w:space="0" w:color="auto"/>
              <w:bottom w:val="single" w:sz="4" w:space="0" w:color="auto"/>
              <w:right w:val="single" w:sz="4" w:space="0" w:color="auto"/>
            </w:tcBorders>
            <w:hideMark/>
          </w:tcPr>
          <w:p w14:paraId="7A27AFB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F8D525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B9C3FC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4467D6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754BE118"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84905FA"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Artemisa absinthium</w:t>
            </w:r>
          </w:p>
        </w:tc>
        <w:tc>
          <w:tcPr>
            <w:tcW w:w="1716" w:type="dxa"/>
            <w:tcBorders>
              <w:top w:val="single" w:sz="4" w:space="0" w:color="auto"/>
              <w:left w:val="single" w:sz="4" w:space="0" w:color="auto"/>
              <w:bottom w:val="single" w:sz="4" w:space="0" w:color="auto"/>
              <w:right w:val="single" w:sz="4" w:space="0" w:color="auto"/>
            </w:tcBorders>
            <w:hideMark/>
          </w:tcPr>
          <w:p w14:paraId="1477229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1</w:t>
            </w:r>
          </w:p>
        </w:tc>
        <w:tc>
          <w:tcPr>
            <w:tcW w:w="1403" w:type="dxa"/>
            <w:tcBorders>
              <w:top w:val="single" w:sz="4" w:space="0" w:color="auto"/>
              <w:left w:val="single" w:sz="4" w:space="0" w:color="auto"/>
              <w:bottom w:val="single" w:sz="4" w:space="0" w:color="auto"/>
              <w:right w:val="single" w:sz="4" w:space="0" w:color="auto"/>
            </w:tcBorders>
            <w:hideMark/>
          </w:tcPr>
          <w:p w14:paraId="3975A08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09BB64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0ABAE5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08C1AF3F"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B075D56"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Ballota nigra</w:t>
            </w:r>
          </w:p>
        </w:tc>
        <w:tc>
          <w:tcPr>
            <w:tcW w:w="1716" w:type="dxa"/>
            <w:tcBorders>
              <w:top w:val="single" w:sz="4" w:space="0" w:color="auto"/>
              <w:left w:val="single" w:sz="4" w:space="0" w:color="auto"/>
              <w:bottom w:val="single" w:sz="4" w:space="0" w:color="auto"/>
              <w:right w:val="single" w:sz="4" w:space="0" w:color="auto"/>
            </w:tcBorders>
            <w:hideMark/>
          </w:tcPr>
          <w:p w14:paraId="6494A3C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55AF22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D0900E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D75BC3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7AAD5361"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96CB8A4"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Convolvulus arvensis</w:t>
            </w:r>
          </w:p>
        </w:tc>
        <w:tc>
          <w:tcPr>
            <w:tcW w:w="1716" w:type="dxa"/>
            <w:tcBorders>
              <w:top w:val="single" w:sz="4" w:space="0" w:color="auto"/>
              <w:left w:val="single" w:sz="4" w:space="0" w:color="auto"/>
              <w:bottom w:val="single" w:sz="4" w:space="0" w:color="auto"/>
              <w:right w:val="single" w:sz="4" w:space="0" w:color="auto"/>
            </w:tcBorders>
            <w:hideMark/>
          </w:tcPr>
          <w:p w14:paraId="2AF41A4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1A0360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A45CBD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2AAB9F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B68957B"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664ACD8"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Echinops sphaerocephallum</w:t>
            </w:r>
          </w:p>
        </w:tc>
        <w:tc>
          <w:tcPr>
            <w:tcW w:w="1716" w:type="dxa"/>
            <w:tcBorders>
              <w:top w:val="single" w:sz="4" w:space="0" w:color="auto"/>
              <w:left w:val="single" w:sz="4" w:space="0" w:color="auto"/>
              <w:bottom w:val="single" w:sz="4" w:space="0" w:color="auto"/>
              <w:right w:val="single" w:sz="4" w:space="0" w:color="auto"/>
            </w:tcBorders>
            <w:hideMark/>
          </w:tcPr>
          <w:p w14:paraId="3F47B70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D4487B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91755F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F49C07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C53C075"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63B4EC5"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Malva sylvestris</w:t>
            </w:r>
          </w:p>
        </w:tc>
        <w:tc>
          <w:tcPr>
            <w:tcW w:w="1716" w:type="dxa"/>
            <w:tcBorders>
              <w:top w:val="single" w:sz="4" w:space="0" w:color="auto"/>
              <w:left w:val="single" w:sz="4" w:space="0" w:color="auto"/>
              <w:bottom w:val="single" w:sz="4" w:space="0" w:color="auto"/>
              <w:right w:val="single" w:sz="4" w:space="0" w:color="auto"/>
            </w:tcBorders>
            <w:hideMark/>
          </w:tcPr>
          <w:p w14:paraId="0C49D98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82AAA1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7CD22D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3BE085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3A7DFF74"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40B3F30"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Marrubium peregrinum</w:t>
            </w:r>
          </w:p>
        </w:tc>
        <w:tc>
          <w:tcPr>
            <w:tcW w:w="1716" w:type="dxa"/>
            <w:tcBorders>
              <w:top w:val="single" w:sz="4" w:space="0" w:color="auto"/>
              <w:left w:val="single" w:sz="4" w:space="0" w:color="auto"/>
              <w:bottom w:val="single" w:sz="4" w:space="0" w:color="auto"/>
              <w:right w:val="single" w:sz="4" w:space="0" w:color="auto"/>
            </w:tcBorders>
            <w:hideMark/>
          </w:tcPr>
          <w:p w14:paraId="1E8409D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A7ABBD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186456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720A59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794BA01F"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EBDDE62"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Xanthium spinosum</w:t>
            </w:r>
          </w:p>
        </w:tc>
        <w:tc>
          <w:tcPr>
            <w:tcW w:w="1716" w:type="dxa"/>
            <w:tcBorders>
              <w:top w:val="single" w:sz="4" w:space="0" w:color="auto"/>
              <w:left w:val="single" w:sz="4" w:space="0" w:color="auto"/>
              <w:bottom w:val="single" w:sz="4" w:space="0" w:color="auto"/>
              <w:right w:val="single" w:sz="4" w:space="0" w:color="auto"/>
            </w:tcBorders>
            <w:hideMark/>
          </w:tcPr>
          <w:p w14:paraId="250915E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8999FD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8952CE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DE79BA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06C34B76"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54ABD85"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X. strumarium</w:t>
            </w:r>
          </w:p>
        </w:tc>
        <w:tc>
          <w:tcPr>
            <w:tcW w:w="1716" w:type="dxa"/>
            <w:tcBorders>
              <w:top w:val="single" w:sz="4" w:space="0" w:color="auto"/>
              <w:left w:val="single" w:sz="4" w:space="0" w:color="auto"/>
              <w:bottom w:val="single" w:sz="4" w:space="0" w:color="auto"/>
              <w:right w:val="single" w:sz="4" w:space="0" w:color="auto"/>
            </w:tcBorders>
            <w:hideMark/>
          </w:tcPr>
          <w:p w14:paraId="7F5585A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EF679C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0AA435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EE588F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D193F78"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0D32B367"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Dauco-Melilotion</w:t>
            </w:r>
          </w:p>
        </w:tc>
      </w:tr>
      <w:tr w:rsidR="00E07A26" w:rsidRPr="00E07A26" w14:paraId="0D315B09"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CA4E29D"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Anchusa ochroleuca</w:t>
            </w:r>
          </w:p>
        </w:tc>
        <w:tc>
          <w:tcPr>
            <w:tcW w:w="1716" w:type="dxa"/>
            <w:tcBorders>
              <w:top w:val="single" w:sz="4" w:space="0" w:color="auto"/>
              <w:left w:val="single" w:sz="4" w:space="0" w:color="auto"/>
              <w:bottom w:val="single" w:sz="4" w:space="0" w:color="auto"/>
              <w:right w:val="single" w:sz="4" w:space="0" w:color="auto"/>
            </w:tcBorders>
            <w:hideMark/>
          </w:tcPr>
          <w:p w14:paraId="5C96A35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A04EF4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A5CA39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EFC395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629F382"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97E2F3A"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Daucus carota</w:t>
            </w:r>
          </w:p>
        </w:tc>
        <w:tc>
          <w:tcPr>
            <w:tcW w:w="1716" w:type="dxa"/>
            <w:tcBorders>
              <w:top w:val="single" w:sz="4" w:space="0" w:color="auto"/>
              <w:left w:val="single" w:sz="4" w:space="0" w:color="auto"/>
              <w:bottom w:val="single" w:sz="4" w:space="0" w:color="auto"/>
              <w:right w:val="single" w:sz="4" w:space="0" w:color="auto"/>
            </w:tcBorders>
            <w:hideMark/>
          </w:tcPr>
          <w:p w14:paraId="38E69E6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2</w:t>
            </w:r>
          </w:p>
        </w:tc>
        <w:tc>
          <w:tcPr>
            <w:tcW w:w="1403" w:type="dxa"/>
            <w:tcBorders>
              <w:top w:val="single" w:sz="4" w:space="0" w:color="auto"/>
              <w:left w:val="single" w:sz="4" w:space="0" w:color="auto"/>
              <w:bottom w:val="single" w:sz="4" w:space="0" w:color="auto"/>
              <w:right w:val="single" w:sz="4" w:space="0" w:color="auto"/>
            </w:tcBorders>
            <w:hideMark/>
          </w:tcPr>
          <w:p w14:paraId="0258E46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1</w:t>
            </w:r>
          </w:p>
        </w:tc>
        <w:tc>
          <w:tcPr>
            <w:tcW w:w="1574" w:type="dxa"/>
            <w:tcBorders>
              <w:top w:val="single" w:sz="4" w:space="0" w:color="auto"/>
              <w:left w:val="single" w:sz="4" w:space="0" w:color="auto"/>
              <w:bottom w:val="single" w:sz="4" w:space="0" w:color="auto"/>
              <w:right w:val="single" w:sz="4" w:space="0" w:color="auto"/>
            </w:tcBorders>
            <w:hideMark/>
          </w:tcPr>
          <w:p w14:paraId="273F730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3</w:t>
            </w:r>
          </w:p>
        </w:tc>
        <w:tc>
          <w:tcPr>
            <w:tcW w:w="1956" w:type="dxa"/>
            <w:tcBorders>
              <w:top w:val="single" w:sz="4" w:space="0" w:color="auto"/>
              <w:left w:val="single" w:sz="4" w:space="0" w:color="auto"/>
              <w:bottom w:val="single" w:sz="4" w:space="0" w:color="auto"/>
              <w:right w:val="single" w:sz="4" w:space="0" w:color="auto"/>
            </w:tcBorders>
            <w:hideMark/>
          </w:tcPr>
          <w:p w14:paraId="482D8A9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1</w:t>
            </w:r>
          </w:p>
        </w:tc>
      </w:tr>
      <w:tr w:rsidR="00E07A26" w:rsidRPr="00E07A26" w14:paraId="754FCC83"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26F8E5A"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Euphorbia cyparissias</w:t>
            </w:r>
          </w:p>
        </w:tc>
        <w:tc>
          <w:tcPr>
            <w:tcW w:w="1716" w:type="dxa"/>
            <w:tcBorders>
              <w:top w:val="single" w:sz="4" w:space="0" w:color="auto"/>
              <w:left w:val="single" w:sz="4" w:space="0" w:color="auto"/>
              <w:bottom w:val="single" w:sz="4" w:space="0" w:color="auto"/>
              <w:right w:val="single" w:sz="4" w:space="0" w:color="auto"/>
            </w:tcBorders>
            <w:hideMark/>
          </w:tcPr>
          <w:p w14:paraId="6CB5018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707F13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6BE3AF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AE95AD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724CE381"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165C3F0"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E. seguieriana</w:t>
            </w:r>
          </w:p>
        </w:tc>
        <w:tc>
          <w:tcPr>
            <w:tcW w:w="1716" w:type="dxa"/>
            <w:tcBorders>
              <w:top w:val="single" w:sz="4" w:space="0" w:color="auto"/>
              <w:left w:val="single" w:sz="4" w:space="0" w:color="auto"/>
              <w:bottom w:val="single" w:sz="4" w:space="0" w:color="auto"/>
              <w:right w:val="single" w:sz="4" w:space="0" w:color="auto"/>
            </w:tcBorders>
            <w:hideMark/>
          </w:tcPr>
          <w:p w14:paraId="081A9BE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FDB3B2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879A31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D723AF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56B0C01"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AC0BA89"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Melilotus albus</w:t>
            </w:r>
          </w:p>
        </w:tc>
        <w:tc>
          <w:tcPr>
            <w:tcW w:w="1716" w:type="dxa"/>
            <w:tcBorders>
              <w:top w:val="single" w:sz="4" w:space="0" w:color="auto"/>
              <w:left w:val="single" w:sz="4" w:space="0" w:color="auto"/>
              <w:bottom w:val="single" w:sz="4" w:space="0" w:color="auto"/>
              <w:right w:val="single" w:sz="4" w:space="0" w:color="auto"/>
            </w:tcBorders>
            <w:hideMark/>
          </w:tcPr>
          <w:p w14:paraId="1EC0D83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73268A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3E69A6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0BD337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3E3B0993"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6B864AC"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Salvia nemorosa ssp. nemorosa</w:t>
            </w:r>
          </w:p>
        </w:tc>
        <w:tc>
          <w:tcPr>
            <w:tcW w:w="1716" w:type="dxa"/>
            <w:tcBorders>
              <w:top w:val="single" w:sz="4" w:space="0" w:color="auto"/>
              <w:left w:val="single" w:sz="4" w:space="0" w:color="auto"/>
              <w:bottom w:val="single" w:sz="4" w:space="0" w:color="auto"/>
              <w:right w:val="single" w:sz="4" w:space="0" w:color="auto"/>
            </w:tcBorders>
            <w:hideMark/>
          </w:tcPr>
          <w:p w14:paraId="5AFAD9F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488135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35B0F8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76F91D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6764362"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9EB1AC6"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Tragopogon dubium</w:t>
            </w:r>
          </w:p>
        </w:tc>
        <w:tc>
          <w:tcPr>
            <w:tcW w:w="1716" w:type="dxa"/>
            <w:tcBorders>
              <w:top w:val="single" w:sz="4" w:space="0" w:color="auto"/>
              <w:left w:val="single" w:sz="4" w:space="0" w:color="auto"/>
              <w:bottom w:val="single" w:sz="4" w:space="0" w:color="auto"/>
              <w:right w:val="single" w:sz="4" w:space="0" w:color="auto"/>
            </w:tcBorders>
            <w:hideMark/>
          </w:tcPr>
          <w:p w14:paraId="4B6F1DF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0DE105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2265BA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4972BB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C27854E"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6203F053"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Arction lappae</w:t>
            </w:r>
          </w:p>
        </w:tc>
      </w:tr>
      <w:tr w:rsidR="00E07A26" w:rsidRPr="00E07A26" w14:paraId="10FFA960"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331E36B"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Elymus repens</w:t>
            </w:r>
          </w:p>
        </w:tc>
        <w:tc>
          <w:tcPr>
            <w:tcW w:w="1716" w:type="dxa"/>
            <w:tcBorders>
              <w:top w:val="single" w:sz="4" w:space="0" w:color="auto"/>
              <w:left w:val="single" w:sz="4" w:space="0" w:color="auto"/>
              <w:bottom w:val="single" w:sz="4" w:space="0" w:color="auto"/>
              <w:right w:val="single" w:sz="4" w:space="0" w:color="auto"/>
            </w:tcBorders>
            <w:hideMark/>
          </w:tcPr>
          <w:p w14:paraId="4BEE50C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09E5C2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64321C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873E40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5BF78C1"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B1190A2"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Leonurus cardiaca ssp. cardiaca</w:t>
            </w:r>
          </w:p>
        </w:tc>
        <w:tc>
          <w:tcPr>
            <w:tcW w:w="1716" w:type="dxa"/>
            <w:tcBorders>
              <w:top w:val="single" w:sz="4" w:space="0" w:color="auto"/>
              <w:left w:val="single" w:sz="4" w:space="0" w:color="auto"/>
              <w:bottom w:val="single" w:sz="4" w:space="0" w:color="auto"/>
              <w:right w:val="single" w:sz="4" w:space="0" w:color="auto"/>
            </w:tcBorders>
            <w:hideMark/>
          </w:tcPr>
          <w:p w14:paraId="2BE658A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EE3517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1B9EDF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4EA25F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521B555A"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D885FE6"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Urtica dioica</w:t>
            </w:r>
          </w:p>
        </w:tc>
        <w:tc>
          <w:tcPr>
            <w:tcW w:w="1716" w:type="dxa"/>
            <w:tcBorders>
              <w:top w:val="single" w:sz="4" w:space="0" w:color="auto"/>
              <w:left w:val="single" w:sz="4" w:space="0" w:color="auto"/>
              <w:bottom w:val="single" w:sz="4" w:space="0" w:color="auto"/>
              <w:right w:val="single" w:sz="4" w:space="0" w:color="auto"/>
            </w:tcBorders>
            <w:hideMark/>
          </w:tcPr>
          <w:p w14:paraId="73D3E7F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376369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919D6B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F4EEE5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162A5C2"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DA6494A"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U. urens</w:t>
            </w:r>
          </w:p>
        </w:tc>
        <w:tc>
          <w:tcPr>
            <w:tcW w:w="1716" w:type="dxa"/>
            <w:tcBorders>
              <w:top w:val="single" w:sz="4" w:space="0" w:color="auto"/>
              <w:left w:val="single" w:sz="4" w:space="0" w:color="auto"/>
              <w:bottom w:val="single" w:sz="4" w:space="0" w:color="auto"/>
              <w:right w:val="single" w:sz="4" w:space="0" w:color="auto"/>
            </w:tcBorders>
            <w:hideMark/>
          </w:tcPr>
          <w:p w14:paraId="6F5695C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7BD549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563794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43070C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75C033B1"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007DD0CF"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Onopordetalia acanthii</w:t>
            </w:r>
          </w:p>
        </w:tc>
      </w:tr>
      <w:tr w:rsidR="00E07A26" w:rsidRPr="00E07A26" w14:paraId="629714B7"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98C0ABB"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Anchusa officinalis</w:t>
            </w:r>
          </w:p>
        </w:tc>
        <w:tc>
          <w:tcPr>
            <w:tcW w:w="1716" w:type="dxa"/>
            <w:tcBorders>
              <w:top w:val="single" w:sz="4" w:space="0" w:color="auto"/>
              <w:left w:val="single" w:sz="4" w:space="0" w:color="auto"/>
              <w:bottom w:val="single" w:sz="4" w:space="0" w:color="auto"/>
              <w:right w:val="single" w:sz="4" w:space="0" w:color="auto"/>
            </w:tcBorders>
            <w:hideMark/>
          </w:tcPr>
          <w:p w14:paraId="3C848FD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48FC24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1</w:t>
            </w:r>
          </w:p>
        </w:tc>
        <w:tc>
          <w:tcPr>
            <w:tcW w:w="1574" w:type="dxa"/>
            <w:tcBorders>
              <w:top w:val="single" w:sz="4" w:space="0" w:color="auto"/>
              <w:left w:val="single" w:sz="4" w:space="0" w:color="auto"/>
              <w:bottom w:val="single" w:sz="4" w:space="0" w:color="auto"/>
              <w:right w:val="single" w:sz="4" w:space="0" w:color="auto"/>
            </w:tcBorders>
            <w:hideMark/>
          </w:tcPr>
          <w:p w14:paraId="5A1D62C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4635A9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5773B412"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902A3B8"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Bromus sterilis</w:t>
            </w:r>
          </w:p>
        </w:tc>
        <w:tc>
          <w:tcPr>
            <w:tcW w:w="1716" w:type="dxa"/>
            <w:tcBorders>
              <w:top w:val="single" w:sz="4" w:space="0" w:color="auto"/>
              <w:left w:val="single" w:sz="4" w:space="0" w:color="auto"/>
              <w:bottom w:val="single" w:sz="4" w:space="0" w:color="auto"/>
              <w:right w:val="single" w:sz="4" w:space="0" w:color="auto"/>
            </w:tcBorders>
            <w:hideMark/>
          </w:tcPr>
          <w:p w14:paraId="554FB19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D5DEA3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6EE33F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B4B6BC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01F2E2AF"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CD00882"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Centaurea solstitialis</w:t>
            </w:r>
          </w:p>
        </w:tc>
        <w:tc>
          <w:tcPr>
            <w:tcW w:w="1716" w:type="dxa"/>
            <w:tcBorders>
              <w:top w:val="single" w:sz="4" w:space="0" w:color="auto"/>
              <w:left w:val="single" w:sz="4" w:space="0" w:color="auto"/>
              <w:bottom w:val="single" w:sz="4" w:space="0" w:color="auto"/>
              <w:right w:val="single" w:sz="4" w:space="0" w:color="auto"/>
            </w:tcBorders>
            <w:hideMark/>
          </w:tcPr>
          <w:p w14:paraId="23E3214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B8016D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BF896C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ABD79B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5600AAC7"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DEF0374"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Cichorium intybus</w:t>
            </w:r>
          </w:p>
        </w:tc>
        <w:tc>
          <w:tcPr>
            <w:tcW w:w="1716" w:type="dxa"/>
            <w:tcBorders>
              <w:top w:val="single" w:sz="4" w:space="0" w:color="auto"/>
              <w:left w:val="single" w:sz="4" w:space="0" w:color="auto"/>
              <w:bottom w:val="single" w:sz="4" w:space="0" w:color="auto"/>
              <w:right w:val="single" w:sz="4" w:space="0" w:color="auto"/>
            </w:tcBorders>
            <w:hideMark/>
          </w:tcPr>
          <w:p w14:paraId="3564559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534EB5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A34F56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CB7E60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0F7D4628"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2A48761"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Cuscuta europaea</w:t>
            </w:r>
          </w:p>
        </w:tc>
        <w:tc>
          <w:tcPr>
            <w:tcW w:w="1716" w:type="dxa"/>
            <w:tcBorders>
              <w:top w:val="single" w:sz="4" w:space="0" w:color="auto"/>
              <w:left w:val="single" w:sz="4" w:space="0" w:color="auto"/>
              <w:bottom w:val="single" w:sz="4" w:space="0" w:color="auto"/>
              <w:right w:val="single" w:sz="4" w:space="0" w:color="auto"/>
            </w:tcBorders>
            <w:hideMark/>
          </w:tcPr>
          <w:p w14:paraId="2CEA947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E4D84C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EEC667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E23D3B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01B53CAA"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3F934FC"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Echium vulgare</w:t>
            </w:r>
          </w:p>
        </w:tc>
        <w:tc>
          <w:tcPr>
            <w:tcW w:w="1716" w:type="dxa"/>
            <w:tcBorders>
              <w:top w:val="single" w:sz="4" w:space="0" w:color="auto"/>
              <w:left w:val="single" w:sz="4" w:space="0" w:color="auto"/>
              <w:bottom w:val="single" w:sz="4" w:space="0" w:color="auto"/>
              <w:right w:val="single" w:sz="4" w:space="0" w:color="auto"/>
            </w:tcBorders>
            <w:hideMark/>
          </w:tcPr>
          <w:p w14:paraId="1A729A3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991F9D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02A246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BC3CDA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21E7899"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0E4F3B1"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Linaria genistifolia</w:t>
            </w:r>
          </w:p>
        </w:tc>
        <w:tc>
          <w:tcPr>
            <w:tcW w:w="1716" w:type="dxa"/>
            <w:tcBorders>
              <w:top w:val="single" w:sz="4" w:space="0" w:color="auto"/>
              <w:left w:val="single" w:sz="4" w:space="0" w:color="auto"/>
              <w:bottom w:val="single" w:sz="4" w:space="0" w:color="auto"/>
              <w:right w:val="single" w:sz="4" w:space="0" w:color="auto"/>
            </w:tcBorders>
            <w:hideMark/>
          </w:tcPr>
          <w:p w14:paraId="0A658E0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507041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934431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4FDA7E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6D06E6C"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60543DA"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Medicago falcata</w:t>
            </w:r>
          </w:p>
        </w:tc>
        <w:tc>
          <w:tcPr>
            <w:tcW w:w="1716" w:type="dxa"/>
            <w:tcBorders>
              <w:top w:val="single" w:sz="4" w:space="0" w:color="auto"/>
              <w:left w:val="single" w:sz="4" w:space="0" w:color="auto"/>
              <w:bottom w:val="single" w:sz="4" w:space="0" w:color="auto"/>
              <w:right w:val="single" w:sz="4" w:space="0" w:color="auto"/>
            </w:tcBorders>
            <w:hideMark/>
          </w:tcPr>
          <w:p w14:paraId="1308B38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FDAFCE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F252E1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066121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1C38305"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528E11A"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Melilotus officinalis</w:t>
            </w:r>
          </w:p>
        </w:tc>
        <w:tc>
          <w:tcPr>
            <w:tcW w:w="1716" w:type="dxa"/>
            <w:tcBorders>
              <w:top w:val="single" w:sz="4" w:space="0" w:color="auto"/>
              <w:left w:val="single" w:sz="4" w:space="0" w:color="auto"/>
              <w:bottom w:val="single" w:sz="4" w:space="0" w:color="auto"/>
              <w:right w:val="single" w:sz="4" w:space="0" w:color="auto"/>
            </w:tcBorders>
            <w:hideMark/>
          </w:tcPr>
          <w:p w14:paraId="1C50814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77D658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0ACBDD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DFCAE9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9EC1AC8"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4862EDC"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Stachys germanica</w:t>
            </w:r>
          </w:p>
        </w:tc>
        <w:tc>
          <w:tcPr>
            <w:tcW w:w="1716" w:type="dxa"/>
            <w:tcBorders>
              <w:top w:val="single" w:sz="4" w:space="0" w:color="auto"/>
              <w:left w:val="single" w:sz="4" w:space="0" w:color="auto"/>
              <w:bottom w:val="single" w:sz="4" w:space="0" w:color="auto"/>
              <w:right w:val="single" w:sz="4" w:space="0" w:color="auto"/>
            </w:tcBorders>
            <w:hideMark/>
          </w:tcPr>
          <w:p w14:paraId="4AC071C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3DADB6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E1FEA0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9616EF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74838CC5"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61CC4518"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Agropyretalia repentis</w:t>
            </w:r>
          </w:p>
        </w:tc>
      </w:tr>
      <w:tr w:rsidR="00E07A26" w:rsidRPr="00E07A26" w14:paraId="61BF8BC7"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5BC66B6"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Bromus tectorum</w:t>
            </w:r>
          </w:p>
        </w:tc>
        <w:tc>
          <w:tcPr>
            <w:tcW w:w="1716" w:type="dxa"/>
            <w:tcBorders>
              <w:top w:val="single" w:sz="4" w:space="0" w:color="auto"/>
              <w:left w:val="single" w:sz="4" w:space="0" w:color="auto"/>
              <w:bottom w:val="single" w:sz="4" w:space="0" w:color="auto"/>
              <w:right w:val="single" w:sz="4" w:space="0" w:color="auto"/>
            </w:tcBorders>
            <w:hideMark/>
          </w:tcPr>
          <w:p w14:paraId="57BD4BC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410EE4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892039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4A0A3F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E02E03E"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C6248F5"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Coronilla varia</w:t>
            </w:r>
          </w:p>
        </w:tc>
        <w:tc>
          <w:tcPr>
            <w:tcW w:w="1716" w:type="dxa"/>
            <w:tcBorders>
              <w:top w:val="single" w:sz="4" w:space="0" w:color="auto"/>
              <w:left w:val="single" w:sz="4" w:space="0" w:color="auto"/>
              <w:bottom w:val="single" w:sz="4" w:space="0" w:color="auto"/>
              <w:right w:val="single" w:sz="4" w:space="0" w:color="auto"/>
            </w:tcBorders>
            <w:hideMark/>
          </w:tcPr>
          <w:p w14:paraId="3195958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297250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B7553F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F23085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435892F"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F619C09"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Salvia verticillata</w:t>
            </w:r>
          </w:p>
        </w:tc>
        <w:tc>
          <w:tcPr>
            <w:tcW w:w="1716" w:type="dxa"/>
            <w:tcBorders>
              <w:top w:val="single" w:sz="4" w:space="0" w:color="auto"/>
              <w:left w:val="single" w:sz="4" w:space="0" w:color="auto"/>
              <w:bottom w:val="single" w:sz="4" w:space="0" w:color="auto"/>
              <w:right w:val="single" w:sz="4" w:space="0" w:color="auto"/>
            </w:tcBorders>
            <w:hideMark/>
          </w:tcPr>
          <w:p w14:paraId="5EAC0CA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96EB84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7A0C34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D6F5C5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53D39497"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4DCB05B"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Xeranthemum annuum</w:t>
            </w:r>
          </w:p>
        </w:tc>
        <w:tc>
          <w:tcPr>
            <w:tcW w:w="1716" w:type="dxa"/>
            <w:tcBorders>
              <w:top w:val="single" w:sz="4" w:space="0" w:color="auto"/>
              <w:left w:val="single" w:sz="4" w:space="0" w:color="auto"/>
              <w:bottom w:val="single" w:sz="4" w:space="0" w:color="auto"/>
              <w:right w:val="single" w:sz="4" w:space="0" w:color="auto"/>
            </w:tcBorders>
            <w:hideMark/>
          </w:tcPr>
          <w:p w14:paraId="51667C8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1</w:t>
            </w:r>
          </w:p>
        </w:tc>
        <w:tc>
          <w:tcPr>
            <w:tcW w:w="1403" w:type="dxa"/>
            <w:tcBorders>
              <w:top w:val="single" w:sz="4" w:space="0" w:color="auto"/>
              <w:left w:val="single" w:sz="4" w:space="0" w:color="auto"/>
              <w:bottom w:val="single" w:sz="4" w:space="0" w:color="auto"/>
              <w:right w:val="single" w:sz="4" w:space="0" w:color="auto"/>
            </w:tcBorders>
            <w:hideMark/>
          </w:tcPr>
          <w:p w14:paraId="63C54A3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2BC4E9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D20867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EBD6AFD"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76F84D61"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Artemisietea vulgaris s.l</w:t>
            </w:r>
            <w:r w:rsidRPr="00E07A26">
              <w:rPr>
                <w:rFonts w:asciiTheme="minorHAnsi" w:hAnsiTheme="minorHAnsi"/>
                <w:color w:val="auto"/>
                <w:sz w:val="20"/>
                <w:szCs w:val="20"/>
              </w:rPr>
              <w:t>.</w:t>
            </w:r>
          </w:p>
        </w:tc>
      </w:tr>
      <w:tr w:rsidR="00E07A26" w:rsidRPr="00E07A26" w14:paraId="1B732AC0"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3BE435A"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Anthemis tinctoria ssp tinctoria</w:t>
            </w:r>
          </w:p>
        </w:tc>
        <w:tc>
          <w:tcPr>
            <w:tcW w:w="1716" w:type="dxa"/>
            <w:tcBorders>
              <w:top w:val="single" w:sz="4" w:space="0" w:color="auto"/>
              <w:left w:val="single" w:sz="4" w:space="0" w:color="auto"/>
              <w:bottom w:val="single" w:sz="4" w:space="0" w:color="auto"/>
              <w:right w:val="single" w:sz="4" w:space="0" w:color="auto"/>
            </w:tcBorders>
            <w:hideMark/>
          </w:tcPr>
          <w:p w14:paraId="252AAC9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12AD41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31891D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0A094A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89FBDC4"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C3BD30E"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Cannabis sativa ssp. spontanea</w:t>
            </w:r>
          </w:p>
        </w:tc>
        <w:tc>
          <w:tcPr>
            <w:tcW w:w="1716" w:type="dxa"/>
            <w:tcBorders>
              <w:top w:val="single" w:sz="4" w:space="0" w:color="auto"/>
              <w:left w:val="single" w:sz="4" w:space="0" w:color="auto"/>
              <w:bottom w:val="single" w:sz="4" w:space="0" w:color="auto"/>
              <w:right w:val="single" w:sz="4" w:space="0" w:color="auto"/>
            </w:tcBorders>
            <w:hideMark/>
          </w:tcPr>
          <w:p w14:paraId="0E1C889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7B1E8A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F36D43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578068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9E98CD2"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33FD5C1"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Capsella bursa-pastoris</w:t>
            </w:r>
          </w:p>
        </w:tc>
        <w:tc>
          <w:tcPr>
            <w:tcW w:w="1716" w:type="dxa"/>
            <w:tcBorders>
              <w:top w:val="single" w:sz="4" w:space="0" w:color="auto"/>
              <w:left w:val="single" w:sz="4" w:space="0" w:color="auto"/>
              <w:bottom w:val="single" w:sz="4" w:space="0" w:color="auto"/>
              <w:right w:val="single" w:sz="4" w:space="0" w:color="auto"/>
            </w:tcBorders>
            <w:hideMark/>
          </w:tcPr>
          <w:p w14:paraId="02F826E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4F8507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532DC9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B44652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35429A1"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FCC0D3C"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Cirsium vulgare</w:t>
            </w:r>
          </w:p>
        </w:tc>
        <w:tc>
          <w:tcPr>
            <w:tcW w:w="1716" w:type="dxa"/>
            <w:tcBorders>
              <w:top w:val="single" w:sz="4" w:space="0" w:color="auto"/>
              <w:left w:val="single" w:sz="4" w:space="0" w:color="auto"/>
              <w:bottom w:val="single" w:sz="4" w:space="0" w:color="auto"/>
              <w:right w:val="single" w:sz="4" w:space="0" w:color="auto"/>
            </w:tcBorders>
            <w:hideMark/>
          </w:tcPr>
          <w:p w14:paraId="4224926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0128BC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289613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B63EBA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8D1FF0B"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ECDD5A9"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Descurainia sophia</w:t>
            </w:r>
          </w:p>
        </w:tc>
        <w:tc>
          <w:tcPr>
            <w:tcW w:w="1716" w:type="dxa"/>
            <w:tcBorders>
              <w:top w:val="single" w:sz="4" w:space="0" w:color="auto"/>
              <w:left w:val="single" w:sz="4" w:space="0" w:color="auto"/>
              <w:bottom w:val="single" w:sz="4" w:space="0" w:color="auto"/>
              <w:right w:val="single" w:sz="4" w:space="0" w:color="auto"/>
            </w:tcBorders>
            <w:hideMark/>
          </w:tcPr>
          <w:p w14:paraId="698A9BD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58A8E0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F76ADF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6FC519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6442EDB"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B321B0B"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Dipsacus laciniatus</w:t>
            </w:r>
          </w:p>
        </w:tc>
        <w:tc>
          <w:tcPr>
            <w:tcW w:w="1716" w:type="dxa"/>
            <w:tcBorders>
              <w:top w:val="single" w:sz="4" w:space="0" w:color="auto"/>
              <w:left w:val="single" w:sz="4" w:space="0" w:color="auto"/>
              <w:bottom w:val="single" w:sz="4" w:space="0" w:color="auto"/>
              <w:right w:val="single" w:sz="4" w:space="0" w:color="auto"/>
            </w:tcBorders>
            <w:hideMark/>
          </w:tcPr>
          <w:p w14:paraId="0C444AD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2F8E04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0C084B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4AF5B0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6EB5548"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0C63F14"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Medicago lupulina</w:t>
            </w:r>
          </w:p>
        </w:tc>
        <w:tc>
          <w:tcPr>
            <w:tcW w:w="1716" w:type="dxa"/>
            <w:tcBorders>
              <w:top w:val="single" w:sz="4" w:space="0" w:color="auto"/>
              <w:left w:val="single" w:sz="4" w:space="0" w:color="auto"/>
              <w:bottom w:val="single" w:sz="4" w:space="0" w:color="auto"/>
              <w:right w:val="single" w:sz="4" w:space="0" w:color="auto"/>
            </w:tcBorders>
            <w:hideMark/>
          </w:tcPr>
          <w:p w14:paraId="606ED2F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69FE20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EAF55B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7788DF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CB02815"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D33A476"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lastRenderedPageBreak/>
              <w:t>Taraxacum officinale</w:t>
            </w:r>
          </w:p>
        </w:tc>
        <w:tc>
          <w:tcPr>
            <w:tcW w:w="1716" w:type="dxa"/>
            <w:tcBorders>
              <w:top w:val="single" w:sz="4" w:space="0" w:color="auto"/>
              <w:left w:val="single" w:sz="4" w:space="0" w:color="auto"/>
              <w:bottom w:val="single" w:sz="4" w:space="0" w:color="auto"/>
              <w:right w:val="single" w:sz="4" w:space="0" w:color="auto"/>
            </w:tcBorders>
            <w:hideMark/>
          </w:tcPr>
          <w:p w14:paraId="713945F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D3EF65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37C618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5B7868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8D9D835"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7CFE74F5"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Stellarietea mediae s.l.</w:t>
            </w:r>
          </w:p>
        </w:tc>
      </w:tr>
      <w:tr w:rsidR="00E07A26" w:rsidRPr="00E07A26" w14:paraId="76E5BD26"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848572C"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Centaurea cyanus</w:t>
            </w:r>
          </w:p>
        </w:tc>
        <w:tc>
          <w:tcPr>
            <w:tcW w:w="1716" w:type="dxa"/>
            <w:tcBorders>
              <w:top w:val="single" w:sz="4" w:space="0" w:color="auto"/>
              <w:left w:val="single" w:sz="4" w:space="0" w:color="auto"/>
              <w:bottom w:val="single" w:sz="4" w:space="0" w:color="auto"/>
              <w:right w:val="single" w:sz="4" w:space="0" w:color="auto"/>
            </w:tcBorders>
            <w:hideMark/>
          </w:tcPr>
          <w:p w14:paraId="3A451EB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8B8CD6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4AD416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5B3342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70C74C07"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6963F22"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Chenopodium album var. album</w:t>
            </w:r>
          </w:p>
        </w:tc>
        <w:tc>
          <w:tcPr>
            <w:tcW w:w="1716" w:type="dxa"/>
            <w:tcBorders>
              <w:top w:val="single" w:sz="4" w:space="0" w:color="auto"/>
              <w:left w:val="single" w:sz="4" w:space="0" w:color="auto"/>
              <w:bottom w:val="single" w:sz="4" w:space="0" w:color="auto"/>
              <w:right w:val="single" w:sz="4" w:space="0" w:color="auto"/>
            </w:tcBorders>
            <w:hideMark/>
          </w:tcPr>
          <w:p w14:paraId="2D00DD9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5417BF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C3E711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285C44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C28DE5C"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8BC94E4"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Nigella arvensis</w:t>
            </w:r>
          </w:p>
        </w:tc>
        <w:tc>
          <w:tcPr>
            <w:tcW w:w="1716" w:type="dxa"/>
            <w:tcBorders>
              <w:top w:val="single" w:sz="4" w:space="0" w:color="auto"/>
              <w:left w:val="single" w:sz="4" w:space="0" w:color="auto"/>
              <w:bottom w:val="single" w:sz="4" w:space="0" w:color="auto"/>
              <w:right w:val="single" w:sz="4" w:space="0" w:color="auto"/>
            </w:tcBorders>
            <w:hideMark/>
          </w:tcPr>
          <w:p w14:paraId="65A8BB7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52D308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1AC8D6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3B89B4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1221CBF"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6E766C8"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Papaver dubium</w:t>
            </w:r>
          </w:p>
        </w:tc>
        <w:tc>
          <w:tcPr>
            <w:tcW w:w="1716" w:type="dxa"/>
            <w:tcBorders>
              <w:top w:val="single" w:sz="4" w:space="0" w:color="auto"/>
              <w:left w:val="single" w:sz="4" w:space="0" w:color="auto"/>
              <w:bottom w:val="single" w:sz="4" w:space="0" w:color="auto"/>
              <w:right w:val="single" w:sz="4" w:space="0" w:color="auto"/>
            </w:tcBorders>
            <w:hideMark/>
          </w:tcPr>
          <w:p w14:paraId="265EEE2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2E2625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1E3BB8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89F44D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50378555"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4B57711"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P. rhoeas</w:t>
            </w:r>
          </w:p>
        </w:tc>
        <w:tc>
          <w:tcPr>
            <w:tcW w:w="1716" w:type="dxa"/>
            <w:tcBorders>
              <w:top w:val="single" w:sz="4" w:space="0" w:color="auto"/>
              <w:left w:val="single" w:sz="4" w:space="0" w:color="auto"/>
              <w:bottom w:val="single" w:sz="4" w:space="0" w:color="auto"/>
              <w:right w:val="single" w:sz="4" w:space="0" w:color="auto"/>
            </w:tcBorders>
            <w:hideMark/>
          </w:tcPr>
          <w:p w14:paraId="20A5C36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2464CC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DFBC8D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F544DC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6202130"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D02EBC3"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Thlaspi arvensis</w:t>
            </w:r>
          </w:p>
        </w:tc>
        <w:tc>
          <w:tcPr>
            <w:tcW w:w="1716" w:type="dxa"/>
            <w:tcBorders>
              <w:top w:val="single" w:sz="4" w:space="0" w:color="auto"/>
              <w:left w:val="single" w:sz="4" w:space="0" w:color="auto"/>
              <w:bottom w:val="single" w:sz="4" w:space="0" w:color="auto"/>
              <w:right w:val="single" w:sz="4" w:space="0" w:color="auto"/>
            </w:tcBorders>
            <w:hideMark/>
          </w:tcPr>
          <w:p w14:paraId="741B888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F51AA7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B046D3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3DED1B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36A705E0"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9A601C2"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Veronica arvensis</w:t>
            </w:r>
          </w:p>
        </w:tc>
        <w:tc>
          <w:tcPr>
            <w:tcW w:w="1716" w:type="dxa"/>
            <w:tcBorders>
              <w:top w:val="single" w:sz="4" w:space="0" w:color="auto"/>
              <w:left w:val="single" w:sz="4" w:space="0" w:color="auto"/>
              <w:bottom w:val="single" w:sz="4" w:space="0" w:color="auto"/>
              <w:right w:val="single" w:sz="4" w:space="0" w:color="auto"/>
            </w:tcBorders>
            <w:hideMark/>
          </w:tcPr>
          <w:p w14:paraId="309E48B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3587B2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4789B5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1EC709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2A757E2"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09939BE"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Vicia sativa ssp. segetalis</w:t>
            </w:r>
          </w:p>
        </w:tc>
        <w:tc>
          <w:tcPr>
            <w:tcW w:w="1716" w:type="dxa"/>
            <w:tcBorders>
              <w:top w:val="single" w:sz="4" w:space="0" w:color="auto"/>
              <w:left w:val="single" w:sz="4" w:space="0" w:color="auto"/>
              <w:bottom w:val="single" w:sz="4" w:space="0" w:color="auto"/>
              <w:right w:val="single" w:sz="4" w:space="0" w:color="auto"/>
            </w:tcBorders>
            <w:hideMark/>
          </w:tcPr>
          <w:p w14:paraId="5148FFE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88EC8A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8B509F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44CD57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30E3DC67"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28E33E90"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Festuco-Brometea s.l.</w:t>
            </w:r>
          </w:p>
        </w:tc>
      </w:tr>
      <w:tr w:rsidR="00E07A26" w:rsidRPr="00E07A26" w14:paraId="2C069F18" w14:textId="77777777" w:rsidTr="00B5446E">
        <w:trPr>
          <w:trHeight w:val="327"/>
          <w:jc w:val="center"/>
        </w:trPr>
        <w:tc>
          <w:tcPr>
            <w:tcW w:w="2256" w:type="dxa"/>
            <w:tcBorders>
              <w:top w:val="single" w:sz="4" w:space="0" w:color="auto"/>
              <w:left w:val="single" w:sz="4" w:space="0" w:color="auto"/>
              <w:bottom w:val="single" w:sz="4" w:space="0" w:color="auto"/>
              <w:right w:val="single" w:sz="4" w:space="0" w:color="auto"/>
            </w:tcBorders>
            <w:hideMark/>
          </w:tcPr>
          <w:p w14:paraId="308B16D6"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Achillea setacea</w:t>
            </w:r>
          </w:p>
        </w:tc>
        <w:tc>
          <w:tcPr>
            <w:tcW w:w="1716" w:type="dxa"/>
            <w:tcBorders>
              <w:top w:val="single" w:sz="4" w:space="0" w:color="auto"/>
              <w:left w:val="single" w:sz="4" w:space="0" w:color="auto"/>
              <w:bottom w:val="single" w:sz="4" w:space="0" w:color="auto"/>
              <w:right w:val="single" w:sz="4" w:space="0" w:color="auto"/>
            </w:tcBorders>
            <w:hideMark/>
          </w:tcPr>
          <w:p w14:paraId="62F7EB2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C05281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CDFA39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A92C7C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FFF3EF9"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5121CFC"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Acinos arvensis</w:t>
            </w:r>
          </w:p>
        </w:tc>
        <w:tc>
          <w:tcPr>
            <w:tcW w:w="1716" w:type="dxa"/>
            <w:tcBorders>
              <w:top w:val="single" w:sz="4" w:space="0" w:color="auto"/>
              <w:left w:val="single" w:sz="4" w:space="0" w:color="auto"/>
              <w:bottom w:val="single" w:sz="4" w:space="0" w:color="auto"/>
              <w:right w:val="single" w:sz="4" w:space="0" w:color="auto"/>
            </w:tcBorders>
            <w:hideMark/>
          </w:tcPr>
          <w:p w14:paraId="72EEAB0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924810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8763CF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B0D804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5A5F3C1"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E1F90C1"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Allium rotundum</w:t>
            </w:r>
          </w:p>
        </w:tc>
        <w:tc>
          <w:tcPr>
            <w:tcW w:w="1716" w:type="dxa"/>
            <w:tcBorders>
              <w:top w:val="single" w:sz="4" w:space="0" w:color="auto"/>
              <w:left w:val="single" w:sz="4" w:space="0" w:color="auto"/>
              <w:bottom w:val="single" w:sz="4" w:space="0" w:color="auto"/>
              <w:right w:val="single" w:sz="4" w:space="0" w:color="auto"/>
            </w:tcBorders>
            <w:hideMark/>
          </w:tcPr>
          <w:p w14:paraId="3C00FBB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CC5F09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0AB27B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11FA26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3A250BB2"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A84FEA5"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Dianthus giganteus</w:t>
            </w:r>
          </w:p>
        </w:tc>
        <w:tc>
          <w:tcPr>
            <w:tcW w:w="1716" w:type="dxa"/>
            <w:tcBorders>
              <w:top w:val="single" w:sz="4" w:space="0" w:color="auto"/>
              <w:left w:val="single" w:sz="4" w:space="0" w:color="auto"/>
              <w:bottom w:val="single" w:sz="4" w:space="0" w:color="auto"/>
              <w:right w:val="single" w:sz="4" w:space="0" w:color="auto"/>
            </w:tcBorders>
            <w:hideMark/>
          </w:tcPr>
          <w:p w14:paraId="7B29B70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A5EDB5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41145C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5AF1E2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7B186F12"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A3E8EB8"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Echinops ruthenicus</w:t>
            </w:r>
          </w:p>
        </w:tc>
        <w:tc>
          <w:tcPr>
            <w:tcW w:w="1716" w:type="dxa"/>
            <w:tcBorders>
              <w:top w:val="single" w:sz="4" w:space="0" w:color="auto"/>
              <w:left w:val="single" w:sz="4" w:space="0" w:color="auto"/>
              <w:bottom w:val="single" w:sz="4" w:space="0" w:color="auto"/>
              <w:right w:val="single" w:sz="4" w:space="0" w:color="auto"/>
            </w:tcBorders>
            <w:hideMark/>
          </w:tcPr>
          <w:p w14:paraId="0CF607A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58F7CB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CB0280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CFDAE6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04F2F359"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369F494"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Euphorbia glareosa</w:t>
            </w:r>
          </w:p>
        </w:tc>
        <w:tc>
          <w:tcPr>
            <w:tcW w:w="1716" w:type="dxa"/>
            <w:tcBorders>
              <w:top w:val="single" w:sz="4" w:space="0" w:color="auto"/>
              <w:left w:val="single" w:sz="4" w:space="0" w:color="auto"/>
              <w:bottom w:val="single" w:sz="4" w:space="0" w:color="auto"/>
              <w:right w:val="single" w:sz="4" w:space="0" w:color="auto"/>
            </w:tcBorders>
            <w:hideMark/>
          </w:tcPr>
          <w:p w14:paraId="42D8D97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41B5BE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8A1BD8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FF0D39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18565B5"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76E518E"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Galium verum</w:t>
            </w:r>
          </w:p>
        </w:tc>
        <w:tc>
          <w:tcPr>
            <w:tcW w:w="1716" w:type="dxa"/>
            <w:tcBorders>
              <w:top w:val="single" w:sz="4" w:space="0" w:color="auto"/>
              <w:left w:val="single" w:sz="4" w:space="0" w:color="auto"/>
              <w:bottom w:val="single" w:sz="4" w:space="0" w:color="auto"/>
              <w:right w:val="single" w:sz="4" w:space="0" w:color="auto"/>
            </w:tcBorders>
            <w:hideMark/>
          </w:tcPr>
          <w:p w14:paraId="5E3BA59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14BF54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A0EA9A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F8FFA6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57F49B71"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59B9E02"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Linum austriacum</w:t>
            </w:r>
          </w:p>
        </w:tc>
        <w:tc>
          <w:tcPr>
            <w:tcW w:w="1716" w:type="dxa"/>
            <w:tcBorders>
              <w:top w:val="single" w:sz="4" w:space="0" w:color="auto"/>
              <w:left w:val="single" w:sz="4" w:space="0" w:color="auto"/>
              <w:bottom w:val="single" w:sz="4" w:space="0" w:color="auto"/>
              <w:right w:val="single" w:sz="4" w:space="0" w:color="auto"/>
            </w:tcBorders>
            <w:hideMark/>
          </w:tcPr>
          <w:p w14:paraId="2E09709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B32389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0B1AE8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B8066C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E42E605"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DFC1724"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Nonea pulla</w:t>
            </w:r>
          </w:p>
        </w:tc>
        <w:tc>
          <w:tcPr>
            <w:tcW w:w="1716" w:type="dxa"/>
            <w:tcBorders>
              <w:top w:val="single" w:sz="4" w:space="0" w:color="auto"/>
              <w:left w:val="single" w:sz="4" w:space="0" w:color="auto"/>
              <w:bottom w:val="single" w:sz="4" w:space="0" w:color="auto"/>
              <w:right w:val="single" w:sz="4" w:space="0" w:color="auto"/>
            </w:tcBorders>
            <w:hideMark/>
          </w:tcPr>
          <w:p w14:paraId="2B1098C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6C27FF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EB4B10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4F8222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3AAE689"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77F1BF7"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Potentilla recta</w:t>
            </w:r>
          </w:p>
        </w:tc>
        <w:tc>
          <w:tcPr>
            <w:tcW w:w="1716" w:type="dxa"/>
            <w:tcBorders>
              <w:top w:val="single" w:sz="4" w:space="0" w:color="auto"/>
              <w:left w:val="single" w:sz="4" w:space="0" w:color="auto"/>
              <w:bottom w:val="single" w:sz="4" w:space="0" w:color="auto"/>
              <w:right w:val="single" w:sz="4" w:space="0" w:color="auto"/>
            </w:tcBorders>
            <w:hideMark/>
          </w:tcPr>
          <w:p w14:paraId="6260BDE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46130F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FA121F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33A1DD1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41BFBFA"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E5AFE4C"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Scabiosa ochroleuca</w:t>
            </w:r>
          </w:p>
        </w:tc>
        <w:tc>
          <w:tcPr>
            <w:tcW w:w="1716" w:type="dxa"/>
            <w:tcBorders>
              <w:top w:val="single" w:sz="4" w:space="0" w:color="auto"/>
              <w:left w:val="single" w:sz="4" w:space="0" w:color="auto"/>
              <w:bottom w:val="single" w:sz="4" w:space="0" w:color="auto"/>
              <w:right w:val="single" w:sz="4" w:space="0" w:color="auto"/>
            </w:tcBorders>
            <w:hideMark/>
          </w:tcPr>
          <w:p w14:paraId="73DA6BF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D6DECE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D27317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3A1754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37E950D4"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09E9CF5"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Stipa capillata</w:t>
            </w:r>
          </w:p>
        </w:tc>
        <w:tc>
          <w:tcPr>
            <w:tcW w:w="1716" w:type="dxa"/>
            <w:tcBorders>
              <w:top w:val="single" w:sz="4" w:space="0" w:color="auto"/>
              <w:left w:val="single" w:sz="4" w:space="0" w:color="auto"/>
              <w:bottom w:val="single" w:sz="4" w:space="0" w:color="auto"/>
              <w:right w:val="single" w:sz="4" w:space="0" w:color="auto"/>
            </w:tcBorders>
            <w:hideMark/>
          </w:tcPr>
          <w:p w14:paraId="7FF8357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702948D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ADB412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860780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7F1A1E8"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CCE95E8"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Taraxacum serotinum</w:t>
            </w:r>
          </w:p>
        </w:tc>
        <w:tc>
          <w:tcPr>
            <w:tcW w:w="1716" w:type="dxa"/>
            <w:tcBorders>
              <w:top w:val="single" w:sz="4" w:space="0" w:color="auto"/>
              <w:left w:val="single" w:sz="4" w:space="0" w:color="auto"/>
              <w:bottom w:val="single" w:sz="4" w:space="0" w:color="auto"/>
              <w:right w:val="single" w:sz="4" w:space="0" w:color="auto"/>
            </w:tcBorders>
            <w:hideMark/>
          </w:tcPr>
          <w:p w14:paraId="6C59A44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600C83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70E6A5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F13069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0BF90ADA"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1BDD1847"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Molinio-Arrhenatheretea s.l</w:t>
            </w:r>
            <w:r w:rsidRPr="00E07A26">
              <w:rPr>
                <w:rFonts w:asciiTheme="minorHAnsi" w:hAnsiTheme="minorHAnsi"/>
                <w:color w:val="auto"/>
                <w:sz w:val="20"/>
                <w:szCs w:val="20"/>
              </w:rPr>
              <w:t>.</w:t>
            </w:r>
          </w:p>
        </w:tc>
      </w:tr>
      <w:tr w:rsidR="00E07A26" w:rsidRPr="00E07A26" w14:paraId="357D572B"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6C22035E"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Achillea millefolium</w:t>
            </w:r>
          </w:p>
        </w:tc>
        <w:tc>
          <w:tcPr>
            <w:tcW w:w="1716" w:type="dxa"/>
            <w:tcBorders>
              <w:top w:val="single" w:sz="4" w:space="0" w:color="auto"/>
              <w:left w:val="single" w:sz="4" w:space="0" w:color="auto"/>
              <w:bottom w:val="single" w:sz="4" w:space="0" w:color="auto"/>
              <w:right w:val="single" w:sz="4" w:space="0" w:color="auto"/>
            </w:tcBorders>
            <w:hideMark/>
          </w:tcPr>
          <w:p w14:paraId="6FE8137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540F42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7E2A61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D0A0C0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3DA2214A"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485DD9F"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Agrostis capillaris</w:t>
            </w:r>
          </w:p>
        </w:tc>
        <w:tc>
          <w:tcPr>
            <w:tcW w:w="1716" w:type="dxa"/>
            <w:tcBorders>
              <w:top w:val="single" w:sz="4" w:space="0" w:color="auto"/>
              <w:left w:val="single" w:sz="4" w:space="0" w:color="auto"/>
              <w:bottom w:val="single" w:sz="4" w:space="0" w:color="auto"/>
              <w:right w:val="single" w:sz="4" w:space="0" w:color="auto"/>
            </w:tcBorders>
            <w:hideMark/>
          </w:tcPr>
          <w:p w14:paraId="3E93DDC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9B0CE6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EEBF3F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CFBA97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C7388F8"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FE3D78C"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Bromus commutatus</w:t>
            </w:r>
          </w:p>
        </w:tc>
        <w:tc>
          <w:tcPr>
            <w:tcW w:w="1716" w:type="dxa"/>
            <w:tcBorders>
              <w:top w:val="single" w:sz="4" w:space="0" w:color="auto"/>
              <w:left w:val="single" w:sz="4" w:space="0" w:color="auto"/>
              <w:bottom w:val="single" w:sz="4" w:space="0" w:color="auto"/>
              <w:right w:val="single" w:sz="4" w:space="0" w:color="auto"/>
            </w:tcBorders>
            <w:hideMark/>
          </w:tcPr>
          <w:p w14:paraId="32D0CA2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EE8587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297AC3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FB5CC8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A499074"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75A7899"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Dactylis glomerata</w:t>
            </w:r>
          </w:p>
        </w:tc>
        <w:tc>
          <w:tcPr>
            <w:tcW w:w="1716" w:type="dxa"/>
            <w:tcBorders>
              <w:top w:val="single" w:sz="4" w:space="0" w:color="auto"/>
              <w:left w:val="single" w:sz="4" w:space="0" w:color="auto"/>
              <w:bottom w:val="single" w:sz="4" w:space="0" w:color="auto"/>
              <w:right w:val="single" w:sz="4" w:space="0" w:color="auto"/>
            </w:tcBorders>
            <w:hideMark/>
          </w:tcPr>
          <w:p w14:paraId="34D14BA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C4FA60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6A2018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021C32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334328AA"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3379CB1"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Festuca pratensis</w:t>
            </w:r>
          </w:p>
        </w:tc>
        <w:tc>
          <w:tcPr>
            <w:tcW w:w="1716" w:type="dxa"/>
            <w:tcBorders>
              <w:top w:val="single" w:sz="4" w:space="0" w:color="auto"/>
              <w:left w:val="single" w:sz="4" w:space="0" w:color="auto"/>
              <w:bottom w:val="single" w:sz="4" w:space="0" w:color="auto"/>
              <w:right w:val="single" w:sz="4" w:space="0" w:color="auto"/>
            </w:tcBorders>
            <w:hideMark/>
          </w:tcPr>
          <w:p w14:paraId="2782F10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565019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EF9ECB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4FB2EE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ED715AF"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27BC5F2"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Knautia arvensis</w:t>
            </w:r>
          </w:p>
        </w:tc>
        <w:tc>
          <w:tcPr>
            <w:tcW w:w="1716" w:type="dxa"/>
            <w:tcBorders>
              <w:top w:val="single" w:sz="4" w:space="0" w:color="auto"/>
              <w:left w:val="single" w:sz="4" w:space="0" w:color="auto"/>
              <w:bottom w:val="single" w:sz="4" w:space="0" w:color="auto"/>
              <w:right w:val="single" w:sz="4" w:space="0" w:color="auto"/>
            </w:tcBorders>
            <w:hideMark/>
          </w:tcPr>
          <w:p w14:paraId="516593A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0DD629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081C82F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48DA03F8"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0F354EC7"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C67DD8C"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Lolium perenne</w:t>
            </w:r>
          </w:p>
        </w:tc>
        <w:tc>
          <w:tcPr>
            <w:tcW w:w="1716" w:type="dxa"/>
            <w:tcBorders>
              <w:top w:val="single" w:sz="4" w:space="0" w:color="auto"/>
              <w:left w:val="single" w:sz="4" w:space="0" w:color="auto"/>
              <w:bottom w:val="single" w:sz="4" w:space="0" w:color="auto"/>
              <w:right w:val="single" w:sz="4" w:space="0" w:color="auto"/>
            </w:tcBorders>
            <w:hideMark/>
          </w:tcPr>
          <w:p w14:paraId="47AB312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D8A8C1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72C90F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3C31CD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671C7DB"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0B1BDB66"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Plantago media</w:t>
            </w:r>
          </w:p>
        </w:tc>
        <w:tc>
          <w:tcPr>
            <w:tcW w:w="1716" w:type="dxa"/>
            <w:tcBorders>
              <w:top w:val="single" w:sz="4" w:space="0" w:color="auto"/>
              <w:left w:val="single" w:sz="4" w:space="0" w:color="auto"/>
              <w:bottom w:val="single" w:sz="4" w:space="0" w:color="auto"/>
              <w:right w:val="single" w:sz="4" w:space="0" w:color="auto"/>
            </w:tcBorders>
            <w:hideMark/>
          </w:tcPr>
          <w:p w14:paraId="46BC86E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98F7A1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204BDD7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197AC8B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ABB0F3C"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60CCDB7"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Potentilla anserina</w:t>
            </w:r>
          </w:p>
        </w:tc>
        <w:tc>
          <w:tcPr>
            <w:tcW w:w="1716" w:type="dxa"/>
            <w:tcBorders>
              <w:top w:val="single" w:sz="4" w:space="0" w:color="auto"/>
              <w:left w:val="single" w:sz="4" w:space="0" w:color="auto"/>
              <w:bottom w:val="single" w:sz="4" w:space="0" w:color="auto"/>
              <w:right w:val="single" w:sz="4" w:space="0" w:color="auto"/>
            </w:tcBorders>
            <w:hideMark/>
          </w:tcPr>
          <w:p w14:paraId="543C9EF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34AAB65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4219D7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8A3B09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33266F8"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5446457"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Trifolium campestre</w:t>
            </w:r>
          </w:p>
        </w:tc>
        <w:tc>
          <w:tcPr>
            <w:tcW w:w="1716" w:type="dxa"/>
            <w:tcBorders>
              <w:top w:val="single" w:sz="4" w:space="0" w:color="auto"/>
              <w:left w:val="single" w:sz="4" w:space="0" w:color="auto"/>
              <w:bottom w:val="single" w:sz="4" w:space="0" w:color="auto"/>
              <w:right w:val="single" w:sz="4" w:space="0" w:color="auto"/>
            </w:tcBorders>
            <w:hideMark/>
          </w:tcPr>
          <w:p w14:paraId="4BCA148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22825E5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E6A7E5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67D625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56A01E2E"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5FA4F6E2"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Plantaginetea majoris s.l.</w:t>
            </w:r>
          </w:p>
        </w:tc>
      </w:tr>
      <w:tr w:rsidR="00E07A26" w:rsidRPr="00E07A26" w14:paraId="64F5618D"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7B2C1FF"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Hordeum murinum</w:t>
            </w:r>
          </w:p>
        </w:tc>
        <w:tc>
          <w:tcPr>
            <w:tcW w:w="1716" w:type="dxa"/>
            <w:tcBorders>
              <w:top w:val="single" w:sz="4" w:space="0" w:color="auto"/>
              <w:left w:val="single" w:sz="4" w:space="0" w:color="auto"/>
              <w:bottom w:val="single" w:sz="4" w:space="0" w:color="auto"/>
              <w:right w:val="single" w:sz="4" w:space="0" w:color="auto"/>
            </w:tcBorders>
            <w:hideMark/>
          </w:tcPr>
          <w:p w14:paraId="7FC9341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4DF679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6996BA3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671C09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D222404"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34AC4720"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Matricaria recutita</w:t>
            </w:r>
          </w:p>
        </w:tc>
        <w:tc>
          <w:tcPr>
            <w:tcW w:w="1716" w:type="dxa"/>
            <w:tcBorders>
              <w:top w:val="single" w:sz="4" w:space="0" w:color="auto"/>
              <w:left w:val="single" w:sz="4" w:space="0" w:color="auto"/>
              <w:bottom w:val="single" w:sz="4" w:space="0" w:color="auto"/>
              <w:right w:val="single" w:sz="4" w:space="0" w:color="auto"/>
            </w:tcBorders>
            <w:hideMark/>
          </w:tcPr>
          <w:p w14:paraId="5031557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0FA9857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7571CCA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9C59CE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621164E"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1CC60DB"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Scolymus hispanicus</w:t>
            </w:r>
          </w:p>
        </w:tc>
        <w:tc>
          <w:tcPr>
            <w:tcW w:w="1716" w:type="dxa"/>
            <w:tcBorders>
              <w:top w:val="single" w:sz="4" w:space="0" w:color="auto"/>
              <w:left w:val="single" w:sz="4" w:space="0" w:color="auto"/>
              <w:bottom w:val="single" w:sz="4" w:space="0" w:color="auto"/>
              <w:right w:val="single" w:sz="4" w:space="0" w:color="auto"/>
            </w:tcBorders>
            <w:hideMark/>
          </w:tcPr>
          <w:p w14:paraId="58AC7C4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C27F3D9"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3C2C00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14E5BB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EDFF5F4"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1E618960"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Galio-Urticetea s.l.</w:t>
            </w:r>
          </w:p>
        </w:tc>
      </w:tr>
      <w:tr w:rsidR="00E07A26" w:rsidRPr="00E07A26" w14:paraId="6D710ADD"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10EB4F76"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Stachys sylvatica</w:t>
            </w:r>
          </w:p>
        </w:tc>
        <w:tc>
          <w:tcPr>
            <w:tcW w:w="1716" w:type="dxa"/>
            <w:tcBorders>
              <w:top w:val="single" w:sz="4" w:space="0" w:color="auto"/>
              <w:left w:val="single" w:sz="4" w:space="0" w:color="auto"/>
              <w:bottom w:val="single" w:sz="4" w:space="0" w:color="auto"/>
              <w:right w:val="single" w:sz="4" w:space="0" w:color="auto"/>
            </w:tcBorders>
            <w:hideMark/>
          </w:tcPr>
          <w:p w14:paraId="2E540FBA"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9EC0C5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FA2412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EAAE71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B045255"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24BABD7E"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Trifolio-Geranietea s.l.</w:t>
            </w:r>
          </w:p>
        </w:tc>
      </w:tr>
      <w:tr w:rsidR="00E07A26" w:rsidRPr="00E07A26" w14:paraId="02CA45E5"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5FD74C43"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Veronica chamaedrys</w:t>
            </w:r>
          </w:p>
        </w:tc>
        <w:tc>
          <w:tcPr>
            <w:tcW w:w="1716" w:type="dxa"/>
            <w:tcBorders>
              <w:top w:val="single" w:sz="4" w:space="0" w:color="auto"/>
              <w:left w:val="single" w:sz="4" w:space="0" w:color="auto"/>
              <w:bottom w:val="single" w:sz="4" w:space="0" w:color="auto"/>
              <w:right w:val="single" w:sz="4" w:space="0" w:color="auto"/>
            </w:tcBorders>
            <w:hideMark/>
          </w:tcPr>
          <w:p w14:paraId="619587D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40886931"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C3857D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288EA12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A309678"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4E8100D"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Vicia cracca</w:t>
            </w:r>
          </w:p>
        </w:tc>
        <w:tc>
          <w:tcPr>
            <w:tcW w:w="1716" w:type="dxa"/>
            <w:tcBorders>
              <w:top w:val="single" w:sz="4" w:space="0" w:color="auto"/>
              <w:left w:val="single" w:sz="4" w:space="0" w:color="auto"/>
              <w:bottom w:val="single" w:sz="4" w:space="0" w:color="auto"/>
              <w:right w:val="single" w:sz="4" w:space="0" w:color="auto"/>
            </w:tcBorders>
            <w:hideMark/>
          </w:tcPr>
          <w:p w14:paraId="75BC7C7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5B00E05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BAB391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2BA8FF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13D53ADA"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450960D9"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Bidentetea s.l.</w:t>
            </w:r>
          </w:p>
        </w:tc>
      </w:tr>
      <w:tr w:rsidR="00E07A26" w:rsidRPr="00E07A26" w14:paraId="6DAAA975"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63F84C0"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Mentha arvensis</w:t>
            </w:r>
          </w:p>
        </w:tc>
        <w:tc>
          <w:tcPr>
            <w:tcW w:w="1716" w:type="dxa"/>
            <w:tcBorders>
              <w:top w:val="single" w:sz="4" w:space="0" w:color="auto"/>
              <w:left w:val="single" w:sz="4" w:space="0" w:color="auto"/>
              <w:bottom w:val="single" w:sz="4" w:space="0" w:color="auto"/>
              <w:right w:val="single" w:sz="4" w:space="0" w:color="auto"/>
            </w:tcBorders>
            <w:hideMark/>
          </w:tcPr>
          <w:p w14:paraId="7DD4A57E"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1DDDAC4"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171E851F"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08E5A9A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4C98BFFC"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4733F161"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Xanthium italicum</w:t>
            </w:r>
          </w:p>
        </w:tc>
        <w:tc>
          <w:tcPr>
            <w:tcW w:w="1716" w:type="dxa"/>
            <w:tcBorders>
              <w:top w:val="single" w:sz="4" w:space="0" w:color="auto"/>
              <w:left w:val="single" w:sz="4" w:space="0" w:color="auto"/>
              <w:bottom w:val="single" w:sz="4" w:space="0" w:color="auto"/>
              <w:right w:val="single" w:sz="4" w:space="0" w:color="auto"/>
            </w:tcBorders>
            <w:hideMark/>
          </w:tcPr>
          <w:p w14:paraId="2EBFE417"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29E15A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55B0A212"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74466B8C"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6D10815B" w14:textId="77777777" w:rsidTr="00B5446E">
        <w:trPr>
          <w:trHeight w:val="20"/>
          <w:jc w:val="center"/>
        </w:trPr>
        <w:tc>
          <w:tcPr>
            <w:tcW w:w="8905" w:type="dxa"/>
            <w:gridSpan w:val="5"/>
            <w:tcBorders>
              <w:top w:val="single" w:sz="4" w:space="0" w:color="auto"/>
              <w:left w:val="single" w:sz="4" w:space="0" w:color="auto"/>
              <w:bottom w:val="single" w:sz="4" w:space="0" w:color="auto"/>
              <w:right w:val="single" w:sz="4" w:space="0" w:color="auto"/>
            </w:tcBorders>
            <w:hideMark/>
          </w:tcPr>
          <w:p w14:paraId="1B0A1691" w14:textId="77777777" w:rsidR="00631F86" w:rsidRPr="00E07A26" w:rsidRDefault="00631F86" w:rsidP="00B5446E">
            <w:pPr>
              <w:spacing w:before="0"/>
              <w:ind w:left="0"/>
              <w:jc w:val="left"/>
              <w:rPr>
                <w:rFonts w:asciiTheme="minorHAnsi" w:hAnsiTheme="minorHAnsi"/>
                <w:color w:val="auto"/>
                <w:sz w:val="20"/>
                <w:szCs w:val="20"/>
              </w:rPr>
            </w:pPr>
            <w:r w:rsidRPr="00E07A26">
              <w:rPr>
                <w:rFonts w:asciiTheme="minorHAnsi" w:hAnsiTheme="minorHAnsi"/>
                <w:b/>
                <w:color w:val="auto"/>
                <w:sz w:val="20"/>
                <w:szCs w:val="20"/>
              </w:rPr>
              <w:t>Festuco-Puccinellietea s.l.</w:t>
            </w:r>
          </w:p>
        </w:tc>
      </w:tr>
      <w:tr w:rsidR="00E07A26" w:rsidRPr="00E07A26" w14:paraId="05218B23"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2D3F613E"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Achillea distans</w:t>
            </w:r>
          </w:p>
        </w:tc>
        <w:tc>
          <w:tcPr>
            <w:tcW w:w="1716" w:type="dxa"/>
            <w:tcBorders>
              <w:top w:val="single" w:sz="4" w:space="0" w:color="auto"/>
              <w:left w:val="single" w:sz="4" w:space="0" w:color="auto"/>
              <w:bottom w:val="single" w:sz="4" w:space="0" w:color="auto"/>
              <w:right w:val="single" w:sz="4" w:space="0" w:color="auto"/>
            </w:tcBorders>
            <w:hideMark/>
          </w:tcPr>
          <w:p w14:paraId="738251A0"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6982599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48B4CADB"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5AD6FFD6"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r w:rsidR="00E07A26" w:rsidRPr="00E07A26" w14:paraId="24EDCDE5" w14:textId="77777777" w:rsidTr="00B5446E">
        <w:trPr>
          <w:trHeight w:val="20"/>
          <w:jc w:val="center"/>
        </w:trPr>
        <w:tc>
          <w:tcPr>
            <w:tcW w:w="2256" w:type="dxa"/>
            <w:tcBorders>
              <w:top w:val="single" w:sz="4" w:space="0" w:color="auto"/>
              <w:left w:val="single" w:sz="4" w:space="0" w:color="auto"/>
              <w:bottom w:val="single" w:sz="4" w:space="0" w:color="auto"/>
              <w:right w:val="single" w:sz="4" w:space="0" w:color="auto"/>
            </w:tcBorders>
            <w:hideMark/>
          </w:tcPr>
          <w:p w14:paraId="72E381BF" w14:textId="77777777" w:rsidR="00631F86" w:rsidRPr="00E07A26" w:rsidRDefault="00631F86" w:rsidP="00B5446E">
            <w:pPr>
              <w:spacing w:before="0"/>
              <w:ind w:left="0"/>
              <w:rPr>
                <w:rFonts w:asciiTheme="minorHAnsi" w:hAnsiTheme="minorHAnsi"/>
                <w:i/>
                <w:color w:val="auto"/>
                <w:sz w:val="20"/>
                <w:szCs w:val="20"/>
              </w:rPr>
            </w:pPr>
            <w:r w:rsidRPr="00E07A26">
              <w:rPr>
                <w:rFonts w:asciiTheme="minorHAnsi" w:hAnsiTheme="minorHAnsi"/>
                <w:i/>
                <w:color w:val="auto"/>
                <w:sz w:val="20"/>
                <w:szCs w:val="20"/>
              </w:rPr>
              <w:t>Cerastium dubium</w:t>
            </w:r>
          </w:p>
        </w:tc>
        <w:tc>
          <w:tcPr>
            <w:tcW w:w="1716" w:type="dxa"/>
            <w:tcBorders>
              <w:top w:val="single" w:sz="4" w:space="0" w:color="auto"/>
              <w:left w:val="single" w:sz="4" w:space="0" w:color="auto"/>
              <w:bottom w:val="single" w:sz="4" w:space="0" w:color="auto"/>
              <w:right w:val="single" w:sz="4" w:space="0" w:color="auto"/>
            </w:tcBorders>
            <w:hideMark/>
          </w:tcPr>
          <w:p w14:paraId="1CF579E5"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403" w:type="dxa"/>
            <w:tcBorders>
              <w:top w:val="single" w:sz="4" w:space="0" w:color="auto"/>
              <w:left w:val="single" w:sz="4" w:space="0" w:color="auto"/>
              <w:bottom w:val="single" w:sz="4" w:space="0" w:color="auto"/>
              <w:right w:val="single" w:sz="4" w:space="0" w:color="auto"/>
            </w:tcBorders>
            <w:hideMark/>
          </w:tcPr>
          <w:p w14:paraId="1052034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574" w:type="dxa"/>
            <w:tcBorders>
              <w:top w:val="single" w:sz="4" w:space="0" w:color="auto"/>
              <w:left w:val="single" w:sz="4" w:space="0" w:color="auto"/>
              <w:bottom w:val="single" w:sz="4" w:space="0" w:color="auto"/>
              <w:right w:val="single" w:sz="4" w:space="0" w:color="auto"/>
            </w:tcBorders>
            <w:hideMark/>
          </w:tcPr>
          <w:p w14:paraId="3553D63D"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c>
          <w:tcPr>
            <w:tcW w:w="1956" w:type="dxa"/>
            <w:tcBorders>
              <w:top w:val="single" w:sz="4" w:space="0" w:color="auto"/>
              <w:left w:val="single" w:sz="4" w:space="0" w:color="auto"/>
              <w:bottom w:val="single" w:sz="4" w:space="0" w:color="auto"/>
              <w:right w:val="single" w:sz="4" w:space="0" w:color="auto"/>
            </w:tcBorders>
            <w:hideMark/>
          </w:tcPr>
          <w:p w14:paraId="6C4EC523" w14:textId="77777777" w:rsidR="00631F86" w:rsidRPr="00E07A26" w:rsidRDefault="00631F86" w:rsidP="00B5446E">
            <w:pPr>
              <w:spacing w:before="0"/>
              <w:ind w:left="0"/>
              <w:jc w:val="center"/>
              <w:rPr>
                <w:rFonts w:asciiTheme="minorHAnsi" w:hAnsiTheme="minorHAnsi"/>
                <w:color w:val="auto"/>
                <w:sz w:val="20"/>
                <w:szCs w:val="20"/>
              </w:rPr>
            </w:pPr>
            <w:r w:rsidRPr="00E07A26">
              <w:rPr>
                <w:rFonts w:asciiTheme="minorHAnsi" w:hAnsiTheme="minorHAnsi"/>
                <w:color w:val="auto"/>
                <w:sz w:val="20"/>
                <w:szCs w:val="20"/>
              </w:rPr>
              <w:t>-</w:t>
            </w:r>
          </w:p>
        </w:tc>
      </w:tr>
    </w:tbl>
    <w:p w14:paraId="52009F89" w14:textId="77777777" w:rsidR="00631F86" w:rsidRPr="00E07A26" w:rsidRDefault="00631F86" w:rsidP="00631F86">
      <w:pPr>
        <w:rPr>
          <w:rFonts w:asciiTheme="minorHAnsi" w:hAnsiTheme="minorHAnsi"/>
          <w:color w:val="auto"/>
        </w:rPr>
      </w:pPr>
      <w:r w:rsidRPr="00E07A26">
        <w:rPr>
          <w:rFonts w:asciiTheme="minorHAnsi" w:hAnsiTheme="minorHAnsi"/>
          <w:color w:val="auto"/>
        </w:rPr>
        <w:lastRenderedPageBreak/>
        <w:t xml:space="preserve">În vecinătatea estică a suprafeței PP a fost identificată o o plantație de salcâmi cu următoarele specii: </w:t>
      </w:r>
      <w:r w:rsidRPr="00E07A26">
        <w:rPr>
          <w:rFonts w:asciiTheme="minorHAnsi" w:hAnsiTheme="minorHAnsi"/>
          <w:i/>
          <w:color w:val="auto"/>
        </w:rPr>
        <w:t>Robinia pseudacacia, Crataegus monogyna, Achillea setacea, Descurainia sophia, Onoordum acanthium, Xanthium spinosum, Cirsium arvense, Euphorbia cyparissias, Hordeum murinum, Lamium album, Daucus carota</w:t>
      </w:r>
      <w:r w:rsidRPr="00E07A26">
        <w:rPr>
          <w:rFonts w:asciiTheme="minorHAnsi" w:hAnsiTheme="minorHAnsi"/>
          <w:color w:val="auto"/>
        </w:rPr>
        <w:t>.</w:t>
      </w:r>
    </w:p>
    <w:p w14:paraId="7CF52056" w14:textId="77777777" w:rsidR="00631F86" w:rsidRPr="00E07A26" w:rsidRDefault="00631F86" w:rsidP="00631F86">
      <w:pPr>
        <w:rPr>
          <w:rFonts w:asciiTheme="minorHAnsi" w:hAnsiTheme="minorHAnsi"/>
          <w:color w:val="auto"/>
        </w:rPr>
      </w:pPr>
      <w:r w:rsidRPr="00E07A26">
        <w:rPr>
          <w:rFonts w:asciiTheme="minorHAnsi" w:hAnsiTheme="minorHAnsi"/>
          <w:color w:val="auto"/>
        </w:rPr>
        <w:t xml:space="preserve">În nordul, vestul și sudul suprafeței PP se află culturi agricole de păioase, în special grâu, cu buruieni segetale </w:t>
      </w:r>
      <w:r w:rsidRPr="00E07A26">
        <w:rPr>
          <w:rFonts w:asciiTheme="minorHAnsi" w:hAnsiTheme="minorHAnsi"/>
          <w:i/>
          <w:color w:val="auto"/>
        </w:rPr>
        <w:t>Convolvulus arvensis, Rubus caesius, Consolida regalis, Xanthium spinosum.</w:t>
      </w:r>
    </w:p>
    <w:p w14:paraId="62E66DB7" w14:textId="77777777" w:rsidR="00631F86" w:rsidRPr="00E07A26" w:rsidRDefault="00631F86" w:rsidP="00631F86">
      <w:pPr>
        <w:spacing w:before="240"/>
        <w:rPr>
          <w:rFonts w:asciiTheme="minorHAnsi" w:hAnsiTheme="minorHAnsi"/>
          <w:color w:val="auto"/>
        </w:rPr>
      </w:pPr>
      <w:r w:rsidRPr="00E07A26">
        <w:rPr>
          <w:rFonts w:asciiTheme="minorHAnsi" w:hAnsiTheme="minorHAnsi"/>
          <w:color w:val="auto"/>
        </w:rPr>
        <w:t>În perioadele 19-22.08.2016, 16-18.09.2016, în zona PP și în vecinătatea acestuia nu au fost identificate fitocenoze închegate, care să conducă la conturarea unor asociații vegetale ci doar buruieni segetale, caracteristice culturilor agricole care au fost realizate în anul 2016.</w:t>
      </w:r>
    </w:p>
    <w:p w14:paraId="3D0BE3AA" w14:textId="77777777" w:rsidR="00631F86" w:rsidRPr="00E07A26" w:rsidRDefault="00631F86" w:rsidP="00631F86">
      <w:pPr>
        <w:rPr>
          <w:rFonts w:asciiTheme="minorHAnsi" w:hAnsiTheme="minorHAnsi"/>
          <w:color w:val="auto"/>
        </w:rPr>
      </w:pPr>
      <w:r w:rsidRPr="00E07A26">
        <w:rPr>
          <w:rFonts w:asciiTheme="minorHAnsi" w:hAnsiTheme="minorHAnsi"/>
          <w:color w:val="auto"/>
        </w:rPr>
        <w:t>Buruieni segetale identificate în perioada 19-22.08.2016:</w:t>
      </w:r>
    </w:p>
    <w:p w14:paraId="0C29D6F7" w14:textId="77777777" w:rsidR="00631F86" w:rsidRPr="00E07A26" w:rsidRDefault="00631F86" w:rsidP="00631F86">
      <w:pPr>
        <w:rPr>
          <w:rFonts w:asciiTheme="minorHAnsi" w:hAnsiTheme="minorHAnsi"/>
          <w:color w:val="auto"/>
        </w:rPr>
      </w:pPr>
      <w:r w:rsidRPr="00E07A26">
        <w:rPr>
          <w:rFonts w:asciiTheme="minorHAnsi" w:hAnsiTheme="minorHAnsi"/>
          <w:color w:val="auto"/>
        </w:rPr>
        <w:t>Localizare: la marginea drumului DC Corbu-Vadu – cultură păioase (grâu):</w:t>
      </w:r>
    </w:p>
    <w:p w14:paraId="3C286BEA" w14:textId="77777777" w:rsidR="00631F86" w:rsidRPr="00E07A26" w:rsidRDefault="00631F86" w:rsidP="00631F86">
      <w:pPr>
        <w:ind w:left="900"/>
        <w:rPr>
          <w:rFonts w:asciiTheme="minorHAnsi" w:hAnsiTheme="minorHAnsi"/>
          <w:color w:val="auto"/>
          <w:vertAlign w:val="superscript"/>
        </w:rPr>
      </w:pPr>
      <w:r w:rsidRPr="00E07A26">
        <w:rPr>
          <w:rFonts w:asciiTheme="minorHAnsi" w:hAnsiTheme="minorHAnsi"/>
          <w:color w:val="auto"/>
        </w:rPr>
        <w:t>1. Data 20.08.2016: coordonate N 44.42645 E 028.71300, suprafață 20 m</w:t>
      </w:r>
      <w:r w:rsidRPr="00E07A26">
        <w:rPr>
          <w:rFonts w:asciiTheme="minorHAnsi" w:hAnsiTheme="minorHAnsi"/>
          <w:color w:val="auto"/>
          <w:vertAlign w:val="superscript"/>
        </w:rPr>
        <w:t>2</w:t>
      </w:r>
      <w:r w:rsidRPr="00E07A26">
        <w:rPr>
          <w:rFonts w:asciiTheme="minorHAnsi" w:hAnsiTheme="minorHAnsi"/>
          <w:color w:val="auto"/>
        </w:rPr>
        <w:t xml:space="preserve">, Altitudine 7 m.s.m., acoperire &lt;5%: </w:t>
      </w:r>
      <w:r w:rsidRPr="00E07A26">
        <w:rPr>
          <w:rFonts w:asciiTheme="minorHAnsi" w:hAnsiTheme="minorHAnsi"/>
          <w:i/>
          <w:color w:val="auto"/>
        </w:rPr>
        <w:t>Conium maculatum, Cirsium arvense, Nigella arvensis, Carduus acanthoides, Onopordum acanthium, Chenopodium album, Convolvulus arvensis, Papaver rhoeas</w:t>
      </w:r>
      <w:r w:rsidRPr="00E07A26">
        <w:rPr>
          <w:rFonts w:asciiTheme="minorHAnsi" w:hAnsiTheme="minorHAnsi"/>
          <w:color w:val="auto"/>
        </w:rPr>
        <w:t>;</w:t>
      </w:r>
    </w:p>
    <w:p w14:paraId="75C0D3F6" w14:textId="77777777" w:rsidR="00631F86" w:rsidRPr="00E07A26" w:rsidRDefault="00631F86" w:rsidP="00631F86">
      <w:pPr>
        <w:ind w:left="900"/>
        <w:rPr>
          <w:rFonts w:asciiTheme="minorHAnsi" w:hAnsiTheme="minorHAnsi"/>
          <w:i/>
          <w:color w:val="auto"/>
        </w:rPr>
      </w:pPr>
      <w:r w:rsidRPr="00E07A26">
        <w:rPr>
          <w:rFonts w:asciiTheme="minorHAnsi" w:hAnsiTheme="minorHAnsi"/>
          <w:color w:val="auto"/>
        </w:rPr>
        <w:t>2. Data 20.08.2016, coordonate N 44.42647 E 028.71311, suprafață 30 m</w:t>
      </w:r>
      <w:r w:rsidRPr="00E07A26">
        <w:rPr>
          <w:rFonts w:asciiTheme="minorHAnsi" w:hAnsiTheme="minorHAnsi"/>
          <w:color w:val="auto"/>
          <w:vertAlign w:val="superscript"/>
        </w:rPr>
        <w:t>2</w:t>
      </w:r>
      <w:r w:rsidRPr="00E07A26">
        <w:rPr>
          <w:rFonts w:asciiTheme="minorHAnsi" w:hAnsiTheme="minorHAnsi"/>
          <w:color w:val="auto"/>
        </w:rPr>
        <w:t xml:space="preserve">, Altitudine 8 m.s.m., acoperire &lt;10%: </w:t>
      </w:r>
      <w:r w:rsidRPr="00E07A26">
        <w:rPr>
          <w:rFonts w:asciiTheme="minorHAnsi" w:hAnsiTheme="minorHAnsi"/>
          <w:i/>
          <w:color w:val="auto"/>
        </w:rPr>
        <w:t>Carduus acanthoides, Nigella arvensis, Xanthium spinosum, Euphorbia cyparissias, Euphorbia agraria, Cirsium vulgare, Descurainia sophia, Veronica chamaedrys, Lolium perenne, Bromus commutatus;</w:t>
      </w:r>
    </w:p>
    <w:p w14:paraId="01906A0D" w14:textId="77777777" w:rsidR="00631F86" w:rsidRPr="00E07A26" w:rsidRDefault="00631F86" w:rsidP="00631F86">
      <w:pPr>
        <w:ind w:left="900"/>
        <w:rPr>
          <w:rFonts w:asciiTheme="minorHAnsi" w:hAnsiTheme="minorHAnsi"/>
          <w:i/>
          <w:color w:val="auto"/>
        </w:rPr>
      </w:pPr>
      <w:r w:rsidRPr="00E07A26">
        <w:rPr>
          <w:rFonts w:asciiTheme="minorHAnsi" w:hAnsiTheme="minorHAnsi"/>
          <w:color w:val="auto"/>
        </w:rPr>
        <w:t>3. Data 20.08.2016: coordonate N 44.42928 E 028.71110, suprafața 20 m</w:t>
      </w:r>
      <w:r w:rsidRPr="00E07A26">
        <w:rPr>
          <w:rFonts w:asciiTheme="minorHAnsi" w:hAnsiTheme="minorHAnsi"/>
          <w:color w:val="auto"/>
          <w:vertAlign w:val="superscript"/>
        </w:rPr>
        <w:t>2</w:t>
      </w:r>
      <w:r w:rsidRPr="00E07A26">
        <w:rPr>
          <w:rFonts w:asciiTheme="minorHAnsi" w:hAnsiTheme="minorHAnsi"/>
          <w:color w:val="auto"/>
        </w:rPr>
        <w:t>, altitudine 9 m.s.m., acoperire &lt; 5%:</w:t>
      </w:r>
      <w:r w:rsidRPr="00E07A26">
        <w:rPr>
          <w:rFonts w:asciiTheme="minorHAnsi" w:hAnsiTheme="minorHAnsi"/>
          <w:i/>
          <w:color w:val="auto"/>
        </w:rPr>
        <w:t xml:space="preserve"> Lathraea squamaria, Consolida regalis, Nigella arvensis, Convolvulus arvensis, Xanthium italicum, Xanthium spinosum, Cirsium vulgare;</w:t>
      </w:r>
    </w:p>
    <w:p w14:paraId="1C411492" w14:textId="77777777" w:rsidR="00631F86" w:rsidRPr="00E07A26" w:rsidRDefault="00631F86" w:rsidP="00631F86">
      <w:pPr>
        <w:rPr>
          <w:rFonts w:asciiTheme="minorHAnsi" w:hAnsiTheme="minorHAnsi"/>
          <w:color w:val="auto"/>
        </w:rPr>
      </w:pPr>
      <w:r w:rsidRPr="00E07A26">
        <w:rPr>
          <w:rFonts w:asciiTheme="minorHAnsi" w:hAnsiTheme="minorHAnsi"/>
          <w:color w:val="auto"/>
        </w:rPr>
        <w:t>Localizare: la marginea culturii de floarea soarelui:</w:t>
      </w:r>
    </w:p>
    <w:p w14:paraId="07BEE016" w14:textId="77777777" w:rsidR="00631F86" w:rsidRPr="00E07A26" w:rsidRDefault="00631F86" w:rsidP="00631F86">
      <w:pPr>
        <w:ind w:left="900"/>
        <w:rPr>
          <w:rFonts w:asciiTheme="minorHAnsi" w:hAnsiTheme="minorHAnsi"/>
          <w:color w:val="auto"/>
        </w:rPr>
      </w:pPr>
      <w:r w:rsidRPr="00E07A26">
        <w:rPr>
          <w:rFonts w:asciiTheme="minorHAnsi" w:hAnsiTheme="minorHAnsi"/>
          <w:color w:val="auto"/>
        </w:rPr>
        <w:t>4. Data 20.08.2016, coordonate N 44.43707 E 028.71185, suprafață 30 m</w:t>
      </w:r>
      <w:r w:rsidRPr="00E07A26">
        <w:rPr>
          <w:rFonts w:asciiTheme="minorHAnsi" w:hAnsiTheme="minorHAnsi"/>
          <w:color w:val="auto"/>
          <w:vertAlign w:val="superscript"/>
        </w:rPr>
        <w:t>2</w:t>
      </w:r>
      <w:r w:rsidRPr="00E07A26">
        <w:rPr>
          <w:rFonts w:asciiTheme="minorHAnsi" w:hAnsiTheme="minorHAnsi"/>
          <w:color w:val="auto"/>
        </w:rPr>
        <w:t xml:space="preserve">, altitudine 8 m.s.m., acoperire &lt;15%: </w:t>
      </w:r>
      <w:r w:rsidRPr="00E07A26">
        <w:rPr>
          <w:rFonts w:asciiTheme="minorHAnsi" w:hAnsiTheme="minorHAnsi"/>
          <w:i/>
          <w:color w:val="auto"/>
        </w:rPr>
        <w:t>Cuscuta planifolia, Melica ciliate, Bromus commutatus, Lolium perenne, Nigella arvensis, Consolida regalis, Convolvulus arvensis, Xanthium spinosum;</w:t>
      </w:r>
    </w:p>
    <w:p w14:paraId="40A77011" w14:textId="77777777" w:rsidR="00631F86" w:rsidRPr="00E07A26" w:rsidRDefault="00631F86" w:rsidP="00631F86">
      <w:pPr>
        <w:rPr>
          <w:rFonts w:asciiTheme="minorHAnsi" w:hAnsiTheme="minorHAnsi"/>
          <w:color w:val="auto"/>
        </w:rPr>
      </w:pPr>
      <w:r w:rsidRPr="00E07A26">
        <w:rPr>
          <w:rFonts w:asciiTheme="minorHAnsi" w:hAnsiTheme="minorHAnsi"/>
          <w:color w:val="auto"/>
        </w:rPr>
        <w:t>Localizare: la marginea culturii de lucernă:</w:t>
      </w:r>
    </w:p>
    <w:p w14:paraId="7283039E" w14:textId="77777777" w:rsidR="00631F86" w:rsidRPr="00E07A26" w:rsidRDefault="00631F86" w:rsidP="00631F86">
      <w:pPr>
        <w:ind w:left="900"/>
        <w:rPr>
          <w:rFonts w:asciiTheme="minorHAnsi" w:hAnsiTheme="minorHAnsi"/>
          <w:color w:val="auto"/>
        </w:rPr>
      </w:pPr>
      <w:r w:rsidRPr="00E07A26">
        <w:rPr>
          <w:rFonts w:asciiTheme="minorHAnsi" w:hAnsiTheme="minorHAnsi"/>
          <w:color w:val="auto"/>
        </w:rPr>
        <w:t>5. Data 20.08.2016, coordonate N 44.43705 E 028.71722, suprafața 40 m</w:t>
      </w:r>
      <w:r w:rsidRPr="00E07A26">
        <w:rPr>
          <w:rFonts w:asciiTheme="minorHAnsi" w:hAnsiTheme="minorHAnsi"/>
          <w:color w:val="auto"/>
          <w:vertAlign w:val="superscript"/>
        </w:rPr>
        <w:t>2</w:t>
      </w:r>
      <w:r w:rsidRPr="00E07A26">
        <w:rPr>
          <w:rFonts w:asciiTheme="minorHAnsi" w:hAnsiTheme="minorHAnsi"/>
          <w:color w:val="auto"/>
        </w:rPr>
        <w:t xml:space="preserve">, altitudine 8 m.s.m., acoperire &lt;2%: </w:t>
      </w:r>
      <w:r w:rsidRPr="00E07A26">
        <w:rPr>
          <w:rFonts w:asciiTheme="minorHAnsi" w:hAnsiTheme="minorHAnsi"/>
          <w:i/>
          <w:color w:val="auto"/>
        </w:rPr>
        <w:t>Convolvulus arvensis, Lolium perenne, Nigella arvensis, Descurainia Sophia, Xanthium strumarium, Cirsium vulgare;</w:t>
      </w:r>
    </w:p>
    <w:p w14:paraId="272EB8D7" w14:textId="77777777" w:rsidR="00631F86" w:rsidRPr="00E07A26" w:rsidRDefault="00631F86" w:rsidP="00631F86">
      <w:pPr>
        <w:ind w:left="900"/>
        <w:rPr>
          <w:rFonts w:asciiTheme="minorHAnsi" w:hAnsiTheme="minorHAnsi"/>
          <w:color w:val="auto"/>
        </w:rPr>
      </w:pPr>
      <w:r w:rsidRPr="00E07A26">
        <w:rPr>
          <w:rFonts w:asciiTheme="minorHAnsi" w:hAnsiTheme="minorHAnsi"/>
          <w:color w:val="auto"/>
        </w:rPr>
        <w:t>6. Data 20.08.2016, coordinate N 44.43406 E 028.72022, suprafață 20 m</w:t>
      </w:r>
      <w:r w:rsidRPr="00E07A26">
        <w:rPr>
          <w:rFonts w:asciiTheme="minorHAnsi" w:hAnsiTheme="minorHAnsi"/>
          <w:color w:val="auto"/>
          <w:vertAlign w:val="superscript"/>
        </w:rPr>
        <w:t>2</w:t>
      </w:r>
      <w:r w:rsidRPr="00E07A26">
        <w:rPr>
          <w:rFonts w:asciiTheme="minorHAnsi" w:hAnsiTheme="minorHAnsi"/>
          <w:color w:val="auto"/>
        </w:rPr>
        <w:t xml:space="preserve">, altitudine 8 m.s.m., acoperire &lt;1%: </w:t>
      </w:r>
      <w:r w:rsidRPr="00E07A26">
        <w:rPr>
          <w:rFonts w:asciiTheme="minorHAnsi" w:hAnsiTheme="minorHAnsi"/>
          <w:i/>
          <w:color w:val="auto"/>
        </w:rPr>
        <w:t>Nigella arvensis, Xanthium italicum, Xanthium strumarium, Virsium vulgare;</w:t>
      </w:r>
    </w:p>
    <w:p w14:paraId="4675CE12" w14:textId="77777777" w:rsidR="00631F86" w:rsidRPr="00E07A26" w:rsidRDefault="00631F86" w:rsidP="00631F86">
      <w:pPr>
        <w:rPr>
          <w:rFonts w:asciiTheme="minorHAnsi" w:hAnsiTheme="minorHAnsi"/>
          <w:color w:val="auto"/>
        </w:rPr>
      </w:pPr>
      <w:r w:rsidRPr="00E07A26">
        <w:rPr>
          <w:rFonts w:asciiTheme="minorHAnsi" w:hAnsiTheme="minorHAnsi"/>
          <w:color w:val="auto"/>
        </w:rPr>
        <w:t>Localizare: Cultură grâu:</w:t>
      </w:r>
    </w:p>
    <w:p w14:paraId="306F6AB2" w14:textId="77777777" w:rsidR="00631F86" w:rsidRPr="00E07A26" w:rsidRDefault="00631F86" w:rsidP="00631F86">
      <w:pPr>
        <w:ind w:left="900"/>
        <w:rPr>
          <w:rFonts w:asciiTheme="minorHAnsi" w:hAnsiTheme="minorHAnsi"/>
          <w:color w:val="auto"/>
        </w:rPr>
      </w:pPr>
      <w:r w:rsidRPr="00E07A26">
        <w:rPr>
          <w:rFonts w:asciiTheme="minorHAnsi" w:hAnsiTheme="minorHAnsi"/>
          <w:color w:val="auto"/>
        </w:rPr>
        <w:t>7. Data 21.08.2016, coordonate N 44.42642 E 028.71294, suprafață 50 m</w:t>
      </w:r>
      <w:r w:rsidRPr="00E07A26">
        <w:rPr>
          <w:rFonts w:asciiTheme="minorHAnsi" w:hAnsiTheme="minorHAnsi"/>
          <w:color w:val="auto"/>
          <w:vertAlign w:val="superscript"/>
        </w:rPr>
        <w:t>2</w:t>
      </w:r>
      <w:r w:rsidRPr="00E07A26">
        <w:rPr>
          <w:rFonts w:asciiTheme="minorHAnsi" w:hAnsiTheme="minorHAnsi"/>
          <w:color w:val="auto"/>
        </w:rPr>
        <w:t xml:space="preserve">, altitudine 6 m.s.m., acoperire &lt;5%: </w:t>
      </w:r>
      <w:r w:rsidRPr="00E07A26">
        <w:rPr>
          <w:rFonts w:asciiTheme="minorHAnsi" w:hAnsiTheme="minorHAnsi"/>
          <w:i/>
          <w:color w:val="auto"/>
        </w:rPr>
        <w:t>Consolida regalis, Convolvulus arvensis, Cirsium vulgare, Xanthium italicum, Daucus carota, Melica ciliate, Brassica rappa, Cichorium intybus, Achillea millefolium, Festuca pratensis, Descurainia Sophia, Rumex obtusifolius, Carduus nutans, Artemisia absinthium, Centaurea cyanus, Bromus commutatus, Vicia cracca;</w:t>
      </w:r>
    </w:p>
    <w:p w14:paraId="3D5D068E" w14:textId="77777777" w:rsidR="00631F86" w:rsidRPr="00E07A26" w:rsidRDefault="00631F86" w:rsidP="00631F86">
      <w:pPr>
        <w:ind w:left="900"/>
        <w:rPr>
          <w:rFonts w:asciiTheme="minorHAnsi" w:hAnsiTheme="minorHAnsi"/>
          <w:color w:val="auto"/>
        </w:rPr>
      </w:pPr>
      <w:r w:rsidRPr="00E07A26">
        <w:rPr>
          <w:rFonts w:asciiTheme="minorHAnsi" w:hAnsiTheme="minorHAnsi"/>
          <w:color w:val="auto"/>
        </w:rPr>
        <w:t>8. Data 21.08.2016, coordonate N 44.42540 E 028.71169, suprafața 20 m</w:t>
      </w:r>
      <w:r w:rsidRPr="00E07A26">
        <w:rPr>
          <w:rFonts w:asciiTheme="minorHAnsi" w:hAnsiTheme="minorHAnsi"/>
          <w:color w:val="auto"/>
          <w:vertAlign w:val="superscript"/>
        </w:rPr>
        <w:t>2</w:t>
      </w:r>
      <w:r w:rsidRPr="00E07A26">
        <w:rPr>
          <w:rFonts w:asciiTheme="minorHAnsi" w:hAnsiTheme="minorHAnsi"/>
          <w:color w:val="auto"/>
        </w:rPr>
        <w:t xml:space="preserve">, altitudinea 8 m.s.m., acoperirea &lt;1%: </w:t>
      </w:r>
      <w:r w:rsidRPr="00E07A26">
        <w:rPr>
          <w:rFonts w:asciiTheme="minorHAnsi" w:hAnsiTheme="minorHAnsi"/>
          <w:i/>
          <w:color w:val="auto"/>
        </w:rPr>
        <w:t>Salvia verticillata, Euphorbia cyparissias, Cichorium intybus, Cirsium vulgare, Descurainia sophia, Bromus commutatus, Xanthium italicum;</w:t>
      </w:r>
    </w:p>
    <w:p w14:paraId="34D151E6" w14:textId="77777777" w:rsidR="00631F86" w:rsidRPr="00E07A26" w:rsidRDefault="00631F86" w:rsidP="00631F86">
      <w:pPr>
        <w:ind w:left="900"/>
        <w:rPr>
          <w:rFonts w:asciiTheme="minorHAnsi" w:hAnsiTheme="minorHAnsi"/>
          <w:color w:val="auto"/>
        </w:rPr>
      </w:pPr>
      <w:r w:rsidRPr="00E07A26">
        <w:rPr>
          <w:rFonts w:asciiTheme="minorHAnsi" w:hAnsiTheme="minorHAnsi"/>
          <w:color w:val="auto"/>
        </w:rPr>
        <w:lastRenderedPageBreak/>
        <w:t>9. Data 21.08.2016, Coordonate N 44.42378 E 028.71529, auprafața 50 m</w:t>
      </w:r>
      <w:r w:rsidRPr="00E07A26">
        <w:rPr>
          <w:rFonts w:asciiTheme="minorHAnsi" w:hAnsiTheme="minorHAnsi"/>
          <w:color w:val="auto"/>
          <w:vertAlign w:val="superscript"/>
        </w:rPr>
        <w:t>2</w:t>
      </w:r>
      <w:r w:rsidRPr="00E07A26">
        <w:rPr>
          <w:rFonts w:asciiTheme="minorHAnsi" w:hAnsiTheme="minorHAnsi"/>
          <w:color w:val="auto"/>
        </w:rPr>
        <w:t xml:space="preserve">, altitudinea 7 m.s.m., Acoperirea &lt;10%: </w:t>
      </w:r>
      <w:r w:rsidRPr="00E07A26">
        <w:rPr>
          <w:rFonts w:asciiTheme="minorHAnsi" w:hAnsiTheme="minorHAnsi"/>
          <w:i/>
          <w:color w:val="auto"/>
        </w:rPr>
        <w:t>Cynodon dactylon, Agropyron repens, Daucus carota, Euphorbia seguieriana, Xanthium italicum, Achillea millefolium, Scolymus hispanicus, Knautia arvensis, Linum austriacum, Eryngium campestre, Onopordum acanthium, Salvia nemorosa ssp. Nemorosa, Xaranthemum annuum, Cynodon dactylon;</w:t>
      </w:r>
    </w:p>
    <w:p w14:paraId="5D3FB600" w14:textId="77777777" w:rsidR="00631F86" w:rsidRPr="00E07A26" w:rsidRDefault="00631F86" w:rsidP="00631F86">
      <w:pPr>
        <w:rPr>
          <w:rFonts w:asciiTheme="minorHAnsi" w:hAnsiTheme="minorHAnsi"/>
          <w:color w:val="auto"/>
        </w:rPr>
      </w:pPr>
      <w:r w:rsidRPr="00E07A26">
        <w:rPr>
          <w:rFonts w:asciiTheme="minorHAnsi" w:hAnsiTheme="minorHAnsi"/>
          <w:color w:val="auto"/>
        </w:rPr>
        <w:t>Buruieni segetale identificate în perioada 16 - 18.09.2016:</w:t>
      </w:r>
    </w:p>
    <w:p w14:paraId="703608D8" w14:textId="77777777" w:rsidR="00631F86" w:rsidRPr="00E07A26" w:rsidRDefault="00631F86" w:rsidP="00631F86">
      <w:pPr>
        <w:rPr>
          <w:rFonts w:asciiTheme="minorHAnsi" w:hAnsiTheme="minorHAnsi"/>
          <w:color w:val="auto"/>
        </w:rPr>
      </w:pPr>
      <w:r w:rsidRPr="00E07A26">
        <w:rPr>
          <w:rFonts w:asciiTheme="minorHAnsi" w:hAnsiTheme="minorHAnsi"/>
          <w:color w:val="auto"/>
        </w:rPr>
        <w:t>Colț SV – cultură de păioase (grâu):</w:t>
      </w:r>
    </w:p>
    <w:p w14:paraId="63FE476B" w14:textId="77777777" w:rsidR="00631F86" w:rsidRPr="00E07A26" w:rsidRDefault="00631F86" w:rsidP="00631F86">
      <w:pPr>
        <w:ind w:left="900"/>
        <w:rPr>
          <w:rFonts w:asciiTheme="minorHAnsi" w:hAnsiTheme="minorHAnsi"/>
          <w:color w:val="auto"/>
        </w:rPr>
      </w:pPr>
      <w:r w:rsidRPr="00E07A26">
        <w:rPr>
          <w:rFonts w:asciiTheme="minorHAnsi" w:hAnsiTheme="minorHAnsi"/>
          <w:color w:val="auto"/>
        </w:rPr>
        <w:t>1. Data 17.09.2016, coordonate N 44.42610 E 028.71345, suprafață 20 m</w:t>
      </w:r>
      <w:r w:rsidRPr="00E07A26">
        <w:rPr>
          <w:rFonts w:asciiTheme="minorHAnsi" w:hAnsiTheme="minorHAnsi"/>
          <w:color w:val="auto"/>
          <w:vertAlign w:val="superscript"/>
        </w:rPr>
        <w:t>2</w:t>
      </w:r>
      <w:r w:rsidRPr="00E07A26">
        <w:rPr>
          <w:rFonts w:asciiTheme="minorHAnsi" w:hAnsiTheme="minorHAnsi"/>
          <w:color w:val="auto"/>
        </w:rPr>
        <w:t xml:space="preserve">, altitudine 8 m.s.m., acoperire &lt;10%: </w:t>
      </w:r>
      <w:r w:rsidRPr="00E07A26">
        <w:rPr>
          <w:rFonts w:asciiTheme="minorHAnsi" w:hAnsiTheme="minorHAnsi"/>
          <w:i/>
          <w:color w:val="auto"/>
        </w:rPr>
        <w:t>Consolida regalis, Cirsium arvense, Brassica rapa, Xanthium spinosum, Carduus acanthoides, Agropyron cristatus;</w:t>
      </w:r>
    </w:p>
    <w:p w14:paraId="2D06C4F0" w14:textId="77777777" w:rsidR="00631F86" w:rsidRPr="00E07A26" w:rsidRDefault="00631F86" w:rsidP="00631F86">
      <w:pPr>
        <w:ind w:left="900"/>
        <w:rPr>
          <w:rFonts w:asciiTheme="minorHAnsi" w:hAnsiTheme="minorHAnsi"/>
          <w:color w:val="auto"/>
        </w:rPr>
      </w:pPr>
      <w:r w:rsidRPr="00E07A26">
        <w:rPr>
          <w:rFonts w:asciiTheme="minorHAnsi" w:hAnsiTheme="minorHAnsi"/>
          <w:color w:val="auto"/>
        </w:rPr>
        <w:t>2. Data 17.09.2016, coordonate N 44.42990 E 028.72264:</w:t>
      </w:r>
      <w:r w:rsidRPr="00E07A26">
        <w:rPr>
          <w:rFonts w:asciiTheme="minorHAnsi" w:hAnsiTheme="minorHAnsi"/>
          <w:i/>
          <w:color w:val="auto"/>
        </w:rPr>
        <w:t xml:space="preserve"> Xanthium italicum, Xanthium spinosum, Rubus caesius, Papaver rhoeas;</w:t>
      </w:r>
    </w:p>
    <w:p w14:paraId="77BE08B2" w14:textId="77777777" w:rsidR="00631F86" w:rsidRPr="00E07A26" w:rsidRDefault="00631F86" w:rsidP="00631F86">
      <w:pPr>
        <w:ind w:left="900"/>
        <w:rPr>
          <w:rFonts w:asciiTheme="minorHAnsi" w:hAnsiTheme="minorHAnsi"/>
          <w:color w:val="auto"/>
        </w:rPr>
      </w:pPr>
      <w:r w:rsidRPr="00E07A26">
        <w:rPr>
          <w:rFonts w:asciiTheme="minorHAnsi" w:hAnsiTheme="minorHAnsi"/>
          <w:color w:val="auto"/>
        </w:rPr>
        <w:t xml:space="preserve">3. Data 17.09.2016 (fostă cultură floarea soarelui), coordonate N 44.43274 E 028.72030: </w:t>
      </w:r>
      <w:r w:rsidRPr="00E07A26">
        <w:rPr>
          <w:rFonts w:asciiTheme="minorHAnsi" w:hAnsiTheme="minorHAnsi"/>
          <w:i/>
          <w:color w:val="auto"/>
        </w:rPr>
        <w:t>Atriplex hastate, Bromus tectorum, Cirsium vulgare, Xanthium italicum</w:t>
      </w:r>
      <w:r w:rsidRPr="00E07A26">
        <w:rPr>
          <w:rFonts w:asciiTheme="minorHAnsi" w:hAnsiTheme="minorHAnsi"/>
          <w:color w:val="auto"/>
        </w:rPr>
        <w:t>;</w:t>
      </w:r>
    </w:p>
    <w:p w14:paraId="506088E1" w14:textId="77777777" w:rsidR="00631F86" w:rsidRPr="00E07A26" w:rsidRDefault="00631F86" w:rsidP="00631F86">
      <w:pPr>
        <w:ind w:left="900"/>
        <w:rPr>
          <w:rFonts w:asciiTheme="minorHAnsi" w:hAnsiTheme="minorHAnsi"/>
          <w:i/>
          <w:color w:val="auto"/>
        </w:rPr>
      </w:pPr>
      <w:r w:rsidRPr="00E07A26">
        <w:rPr>
          <w:rFonts w:asciiTheme="minorHAnsi" w:hAnsiTheme="minorHAnsi"/>
          <w:color w:val="auto"/>
        </w:rPr>
        <w:t>4. Data 17.09.2016 (Cultură porumb – lângă fermă),</w:t>
      </w:r>
      <w:r w:rsidRPr="00E07A26">
        <w:rPr>
          <w:rFonts w:asciiTheme="minorHAnsi" w:hAnsiTheme="minorHAnsi"/>
          <w:i/>
          <w:color w:val="auto"/>
        </w:rPr>
        <w:t xml:space="preserve"> </w:t>
      </w:r>
      <w:r w:rsidRPr="00E07A26">
        <w:rPr>
          <w:rFonts w:asciiTheme="minorHAnsi" w:hAnsiTheme="minorHAnsi"/>
          <w:color w:val="auto"/>
        </w:rPr>
        <w:t>coordonate N 44.43303 E 028.72281, suprafață 50 m</w:t>
      </w:r>
      <w:r w:rsidRPr="00E07A26">
        <w:rPr>
          <w:rFonts w:asciiTheme="minorHAnsi" w:hAnsiTheme="minorHAnsi"/>
          <w:color w:val="auto"/>
          <w:vertAlign w:val="superscript"/>
        </w:rPr>
        <w:t>2</w:t>
      </w:r>
      <w:r w:rsidRPr="00E07A26">
        <w:rPr>
          <w:rFonts w:asciiTheme="minorHAnsi" w:hAnsiTheme="minorHAnsi"/>
          <w:color w:val="auto"/>
        </w:rPr>
        <w:t>, altitudine 8 m.s.m., acoperire &lt;0,5%:</w:t>
      </w:r>
      <w:r w:rsidRPr="00E07A26">
        <w:rPr>
          <w:rFonts w:asciiTheme="minorHAnsi" w:hAnsiTheme="minorHAnsi"/>
          <w:i/>
          <w:color w:val="auto"/>
        </w:rPr>
        <w:t xml:space="preserve"> Xanthium spinosum, Xanthium italicum, Descurainia Sophia, Cirsium vulgare, Bromus sterilis, Cirsium arvense, Centaurea cyanus, Cannabis sativa ssp. Spontanea, Papaver rhoeas, Scolymus hispanicum; </w:t>
      </w:r>
    </w:p>
    <w:p w14:paraId="226FEF17" w14:textId="77777777" w:rsidR="00631F86" w:rsidRPr="00E07A26" w:rsidRDefault="00631F86" w:rsidP="00631F86">
      <w:pPr>
        <w:ind w:left="900"/>
        <w:rPr>
          <w:rFonts w:asciiTheme="minorHAnsi" w:hAnsiTheme="minorHAnsi"/>
          <w:i/>
          <w:color w:val="auto"/>
        </w:rPr>
      </w:pPr>
      <w:r w:rsidRPr="00E07A26">
        <w:rPr>
          <w:rFonts w:asciiTheme="minorHAnsi" w:hAnsiTheme="minorHAnsi"/>
          <w:color w:val="auto"/>
        </w:rPr>
        <w:t>5. Data 18.09.2016 (Cultură floarea soarelui), coordonate N 44.43465 E 028.72088, suprafață 50 m</w:t>
      </w:r>
      <w:r w:rsidRPr="00E07A26">
        <w:rPr>
          <w:rFonts w:asciiTheme="minorHAnsi" w:hAnsiTheme="minorHAnsi"/>
          <w:color w:val="auto"/>
          <w:vertAlign w:val="superscript"/>
        </w:rPr>
        <w:t>2</w:t>
      </w:r>
      <w:r w:rsidRPr="00E07A26">
        <w:rPr>
          <w:rFonts w:asciiTheme="minorHAnsi" w:hAnsiTheme="minorHAnsi"/>
          <w:color w:val="auto"/>
        </w:rPr>
        <w:t xml:space="preserve">, altitudine 8 m.s.m., acoperire &lt;5%: </w:t>
      </w:r>
      <w:r w:rsidRPr="00E07A26">
        <w:rPr>
          <w:rFonts w:asciiTheme="minorHAnsi" w:hAnsiTheme="minorHAnsi"/>
          <w:i/>
          <w:color w:val="auto"/>
        </w:rPr>
        <w:t>Sonchus arvensis, Consolida regalis, Nigella arvensis, Xanthium italicum, Xanthium spinosum, Convolvulus arvensis.</w:t>
      </w:r>
    </w:p>
    <w:p w14:paraId="3B34068B" w14:textId="31173086" w:rsidR="00631F86" w:rsidRPr="00E07A26" w:rsidRDefault="00631F86" w:rsidP="00631F86">
      <w:pPr>
        <w:rPr>
          <w:color w:val="auto"/>
        </w:rPr>
      </w:pPr>
      <w:r w:rsidRPr="00E07A26">
        <w:rPr>
          <w:color w:val="auto"/>
        </w:rPr>
        <w:t xml:space="preserve">În Figura </w:t>
      </w:r>
      <w:r w:rsidR="00FA4F27" w:rsidRPr="00E07A26">
        <w:rPr>
          <w:color w:val="auto"/>
        </w:rPr>
        <w:t>16</w:t>
      </w:r>
      <w:r w:rsidRPr="00E07A26">
        <w:rPr>
          <w:color w:val="auto"/>
        </w:rPr>
        <w:t xml:space="preserve"> este prezentată localizarea releveelor fitocenologice realizate în anul 2016 pentru identificarea tipurilor de habitate și a speciilor de interes comunitar din zona luată în studiu. În Figura </w:t>
      </w:r>
      <w:r w:rsidR="00FA4F27" w:rsidRPr="00E07A26">
        <w:rPr>
          <w:color w:val="auto"/>
        </w:rPr>
        <w:t>17</w:t>
      </w:r>
      <w:r w:rsidRPr="00E07A26">
        <w:rPr>
          <w:color w:val="auto"/>
        </w:rPr>
        <w:t xml:space="preserve"> este prezentată harta asociațiilor vegetale identificate în zona PP.</w:t>
      </w:r>
    </w:p>
    <w:p w14:paraId="55EBDD62" w14:textId="2B7A9A49" w:rsidR="00631F86" w:rsidRPr="00E07A26" w:rsidRDefault="00631F86" w:rsidP="00631F86">
      <w:pPr>
        <w:pStyle w:val="Caption"/>
        <w:rPr>
          <w:color w:val="auto"/>
        </w:rPr>
      </w:pPr>
      <w:bookmarkStart w:id="164" w:name="_Toc491247911"/>
      <w:bookmarkStart w:id="165" w:name="_Toc499054307"/>
      <w:r w:rsidRPr="00E07A26">
        <w:rPr>
          <w:rFonts w:asciiTheme="minorHAnsi" w:hAnsiTheme="minorHAnsi"/>
          <w:noProof/>
          <w:color w:val="auto"/>
          <w:lang w:val="en-US"/>
        </w:rPr>
        <w:lastRenderedPageBreak/>
        <w:drawing>
          <wp:anchor distT="0" distB="0" distL="114300" distR="114300" simplePos="0" relativeHeight="251679744" behindDoc="0" locked="0" layoutInCell="1" allowOverlap="1" wp14:anchorId="68008D3E" wp14:editId="7837794F">
            <wp:simplePos x="0" y="0"/>
            <wp:positionH relativeFrom="margin">
              <wp:posOffset>257810</wp:posOffset>
            </wp:positionH>
            <wp:positionV relativeFrom="paragraph">
              <wp:posOffset>19050</wp:posOffset>
            </wp:positionV>
            <wp:extent cx="5518785" cy="7805420"/>
            <wp:effectExtent l="19050" t="19050" r="24765" b="2413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a 6 - Localizarea releveelor fitocenologice (iulie-septembrie).png"/>
                    <pic:cNvPicPr/>
                  </pic:nvPicPr>
                  <pic:blipFill>
                    <a:blip r:embed="rId73" cstate="print">
                      <a:extLst>
                        <a:ext uri="{28A0092B-C50C-407E-A947-70E740481C1C}">
                          <a14:useLocalDpi xmlns:a14="http://schemas.microsoft.com/office/drawing/2010/main"/>
                        </a:ext>
                      </a:extLst>
                    </a:blip>
                    <a:stretch>
                      <a:fillRect/>
                    </a:stretch>
                  </pic:blipFill>
                  <pic:spPr>
                    <a:xfrm>
                      <a:off x="0" y="0"/>
                      <a:ext cx="5518785" cy="780542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E07A26">
        <w:rPr>
          <w:color w:val="auto"/>
        </w:rPr>
        <w:t xml:space="preserve">Figură </w:t>
      </w:r>
      <w:r w:rsidRPr="00E07A26">
        <w:rPr>
          <w:color w:val="auto"/>
        </w:rPr>
        <w:fldChar w:fldCharType="begin"/>
      </w:r>
      <w:r w:rsidRPr="00E07A26">
        <w:rPr>
          <w:color w:val="auto"/>
        </w:rPr>
        <w:instrText xml:space="preserve"> SEQ Figură \* ARABIC </w:instrText>
      </w:r>
      <w:r w:rsidRPr="00E07A26">
        <w:rPr>
          <w:color w:val="auto"/>
        </w:rPr>
        <w:fldChar w:fldCharType="separate"/>
      </w:r>
      <w:r w:rsidR="008D4628" w:rsidRPr="00E07A26">
        <w:rPr>
          <w:noProof/>
          <w:color w:val="auto"/>
        </w:rPr>
        <w:t>16</w:t>
      </w:r>
      <w:r w:rsidRPr="00E07A26">
        <w:rPr>
          <w:noProof/>
          <w:color w:val="auto"/>
        </w:rPr>
        <w:fldChar w:fldCharType="end"/>
      </w:r>
      <w:r w:rsidRPr="00E07A26">
        <w:rPr>
          <w:color w:val="auto"/>
        </w:rPr>
        <w:t xml:space="preserve"> </w:t>
      </w:r>
      <w:r w:rsidRPr="00E07A26">
        <w:rPr>
          <w:b w:val="0"/>
          <w:color w:val="auto"/>
        </w:rPr>
        <w:t>- Localizarea releveelor fitocenologice în cadrul realizării campaniilor de monitorizare a biodiversității</w:t>
      </w:r>
      <w:bookmarkEnd w:id="164"/>
      <w:bookmarkEnd w:id="165"/>
      <w:r w:rsidRPr="00E07A26">
        <w:rPr>
          <w:color w:val="auto"/>
        </w:rPr>
        <w:t xml:space="preserve"> </w:t>
      </w:r>
      <w:bookmarkStart w:id="166" w:name="_Toc465764421"/>
    </w:p>
    <w:bookmarkEnd w:id="166"/>
    <w:p w14:paraId="5498DF1A" w14:textId="77777777" w:rsidR="00631F86" w:rsidRPr="00E07A26" w:rsidRDefault="00631F86" w:rsidP="00631F86">
      <w:pPr>
        <w:spacing w:after="120"/>
        <w:ind w:left="706"/>
        <w:rPr>
          <w:color w:val="auto"/>
        </w:rPr>
      </w:pPr>
      <w:r w:rsidRPr="00E07A26">
        <w:rPr>
          <w:noProof/>
          <w:color w:val="auto"/>
          <w:lang w:val="en-US"/>
        </w:rPr>
        <w:lastRenderedPageBreak/>
        <w:drawing>
          <wp:inline distT="0" distB="0" distL="0" distR="0" wp14:anchorId="0335BA39" wp14:editId="3F35CD30">
            <wp:extent cx="5675709" cy="8027581"/>
            <wp:effectExtent l="19050" t="19050" r="20320" b="120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a 7 - Distributia asociatiilor vegetale identificate in 2016.png"/>
                    <pic:cNvPicPr/>
                  </pic:nvPicPr>
                  <pic:blipFill>
                    <a:blip r:embed="rId74" cstate="print">
                      <a:extLst>
                        <a:ext uri="{28A0092B-C50C-407E-A947-70E740481C1C}">
                          <a14:useLocalDpi xmlns:a14="http://schemas.microsoft.com/office/drawing/2010/main"/>
                        </a:ext>
                      </a:extLst>
                    </a:blip>
                    <a:stretch>
                      <a:fillRect/>
                    </a:stretch>
                  </pic:blipFill>
                  <pic:spPr>
                    <a:xfrm>
                      <a:off x="0" y="0"/>
                      <a:ext cx="5675709" cy="8027581"/>
                    </a:xfrm>
                    <a:prstGeom prst="rect">
                      <a:avLst/>
                    </a:prstGeom>
                    <a:ln w="3175">
                      <a:solidFill>
                        <a:schemeClr val="tx1"/>
                      </a:solidFill>
                    </a:ln>
                  </pic:spPr>
                </pic:pic>
              </a:graphicData>
            </a:graphic>
          </wp:inline>
        </w:drawing>
      </w:r>
    </w:p>
    <w:p w14:paraId="07B3D4DF" w14:textId="4D9CFA60" w:rsidR="00631F86" w:rsidRPr="00E07A26" w:rsidRDefault="00631F86" w:rsidP="00631F86">
      <w:pPr>
        <w:pStyle w:val="Caption"/>
        <w:rPr>
          <w:color w:val="auto"/>
        </w:rPr>
      </w:pPr>
      <w:bookmarkStart w:id="167" w:name="_Toc491247912"/>
      <w:bookmarkStart w:id="168" w:name="_Toc499054308"/>
      <w:r w:rsidRPr="00E07A26">
        <w:rPr>
          <w:color w:val="auto"/>
        </w:rPr>
        <w:t xml:space="preserve">Figură </w:t>
      </w:r>
      <w:r w:rsidRPr="00E07A26">
        <w:rPr>
          <w:color w:val="auto"/>
        </w:rPr>
        <w:fldChar w:fldCharType="begin"/>
      </w:r>
      <w:r w:rsidRPr="00E07A26">
        <w:rPr>
          <w:color w:val="auto"/>
        </w:rPr>
        <w:instrText xml:space="preserve"> SEQ Figură \* ARABIC </w:instrText>
      </w:r>
      <w:r w:rsidRPr="00E07A26">
        <w:rPr>
          <w:color w:val="auto"/>
        </w:rPr>
        <w:fldChar w:fldCharType="separate"/>
      </w:r>
      <w:r w:rsidR="008D4628" w:rsidRPr="00E07A26">
        <w:rPr>
          <w:noProof/>
          <w:color w:val="auto"/>
        </w:rPr>
        <w:t>17</w:t>
      </w:r>
      <w:r w:rsidRPr="00E07A26">
        <w:rPr>
          <w:noProof/>
          <w:color w:val="auto"/>
        </w:rPr>
        <w:fldChar w:fldCharType="end"/>
      </w:r>
      <w:r w:rsidRPr="00E07A26">
        <w:rPr>
          <w:b w:val="0"/>
          <w:color w:val="auto"/>
        </w:rPr>
        <w:t xml:space="preserve"> - Distribuția asociațiilor vegetale în zona luată în studiu</w:t>
      </w:r>
      <w:bookmarkEnd w:id="167"/>
      <w:bookmarkEnd w:id="168"/>
    </w:p>
    <w:p w14:paraId="18FA1C1F" w14:textId="118646A6" w:rsidR="00631F86" w:rsidRPr="00E07A26" w:rsidRDefault="00631F86" w:rsidP="00631F86">
      <w:pPr>
        <w:spacing w:after="120"/>
        <w:ind w:left="706"/>
        <w:rPr>
          <w:color w:val="auto"/>
        </w:rPr>
      </w:pPr>
      <w:r w:rsidRPr="00E07A26">
        <w:rPr>
          <w:color w:val="auto"/>
        </w:rPr>
        <w:lastRenderedPageBreak/>
        <w:t>În Tabelul 1</w:t>
      </w:r>
      <w:r w:rsidR="00497C1A" w:rsidRPr="00E07A26">
        <w:rPr>
          <w:color w:val="auto"/>
        </w:rPr>
        <w:t>8</w:t>
      </w:r>
      <w:r w:rsidRPr="00E07A26">
        <w:rPr>
          <w:color w:val="auto"/>
        </w:rPr>
        <w:t xml:space="preserve"> de mai jos sunt prezentate coordonatele în STEREO 70 ale releveelor fito</w:t>
      </w:r>
      <w:r w:rsidR="005D1911" w:rsidRPr="00E07A26">
        <w:rPr>
          <w:color w:val="auto"/>
        </w:rPr>
        <w:t>cenologice prezentate în Fig. 1</w:t>
      </w:r>
      <w:r w:rsidR="00497C1A" w:rsidRPr="00E07A26">
        <w:rPr>
          <w:color w:val="auto"/>
        </w:rPr>
        <w:t>6</w:t>
      </w:r>
      <w:r w:rsidRPr="00E07A26">
        <w:rPr>
          <w:color w:val="auto"/>
        </w:rPr>
        <w:t>.</w:t>
      </w:r>
    </w:p>
    <w:p w14:paraId="4E159213" w14:textId="4BF21203" w:rsidR="00631F86" w:rsidRPr="00E07A26" w:rsidRDefault="00631F86" w:rsidP="00631F86">
      <w:pPr>
        <w:pStyle w:val="Caption"/>
        <w:rPr>
          <w:color w:val="auto"/>
        </w:rPr>
      </w:pPr>
      <w:bookmarkStart w:id="169" w:name="_Toc465780198"/>
      <w:bookmarkStart w:id="170" w:name="_Toc491251357"/>
      <w:bookmarkStart w:id="171" w:name="_Toc499054334"/>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18</w:t>
      </w:r>
      <w:r w:rsidRPr="00E07A26">
        <w:rPr>
          <w:noProof/>
          <w:color w:val="auto"/>
        </w:rPr>
        <w:fldChar w:fldCharType="end"/>
      </w:r>
      <w:r w:rsidRPr="00E07A26">
        <w:rPr>
          <w:color w:val="auto"/>
        </w:rPr>
        <w:t xml:space="preserve"> - Coordonatele în STEREO 70 ale releveelor fitocenologice realizate în timpul monitorizării</w:t>
      </w:r>
      <w:bookmarkEnd w:id="169"/>
      <w:bookmarkEnd w:id="170"/>
      <w:bookmarkEnd w:id="171"/>
    </w:p>
    <w:tbl>
      <w:tblPr>
        <w:tblW w:w="5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1224"/>
        <w:gridCol w:w="1106"/>
        <w:gridCol w:w="1053"/>
        <w:gridCol w:w="1053"/>
      </w:tblGrid>
      <w:tr w:rsidR="00E07A26" w:rsidRPr="00E07A26" w14:paraId="40A940A1" w14:textId="77777777" w:rsidTr="00B5446E">
        <w:trPr>
          <w:trHeight w:val="300"/>
          <w:tblHeader/>
          <w:jc w:val="center"/>
        </w:trPr>
        <w:tc>
          <w:tcPr>
            <w:tcW w:w="903" w:type="dxa"/>
            <w:shd w:val="clear" w:color="auto" w:fill="D9D9D9" w:themeFill="background1" w:themeFillShade="D9"/>
            <w:noWrap/>
            <w:vAlign w:val="center"/>
            <w:hideMark/>
          </w:tcPr>
          <w:p w14:paraId="2C91C150" w14:textId="77777777" w:rsidR="00631F86" w:rsidRPr="00E07A26" w:rsidRDefault="00631F86" w:rsidP="00B5446E">
            <w:pPr>
              <w:keepLines w:val="0"/>
              <w:spacing w:before="0"/>
              <w:ind w:left="0"/>
              <w:jc w:val="center"/>
              <w:rPr>
                <w:rFonts w:eastAsia="Times New Roman" w:cs="Times New Roman"/>
                <w:b/>
                <w:color w:val="auto"/>
                <w:sz w:val="20"/>
                <w:szCs w:val="20"/>
              </w:rPr>
            </w:pPr>
            <w:r w:rsidRPr="00E07A26">
              <w:rPr>
                <w:rFonts w:eastAsia="Times New Roman" w:cs="Times New Roman"/>
                <w:b/>
                <w:color w:val="auto"/>
                <w:sz w:val="20"/>
                <w:szCs w:val="20"/>
              </w:rPr>
              <w:t>Nr. releveu</w:t>
            </w:r>
          </w:p>
        </w:tc>
        <w:tc>
          <w:tcPr>
            <w:tcW w:w="1224" w:type="dxa"/>
            <w:shd w:val="clear" w:color="auto" w:fill="D9D9D9" w:themeFill="background1" w:themeFillShade="D9"/>
            <w:vAlign w:val="center"/>
          </w:tcPr>
          <w:p w14:paraId="6EB1EECE" w14:textId="77777777" w:rsidR="00631F86" w:rsidRPr="00E07A26" w:rsidRDefault="00631F86" w:rsidP="00B5446E">
            <w:pPr>
              <w:keepLines w:val="0"/>
              <w:spacing w:before="0"/>
              <w:ind w:left="0"/>
              <w:jc w:val="center"/>
              <w:rPr>
                <w:rFonts w:eastAsia="Times New Roman" w:cs="Times New Roman"/>
                <w:b/>
                <w:color w:val="auto"/>
                <w:sz w:val="20"/>
                <w:szCs w:val="20"/>
              </w:rPr>
            </w:pPr>
            <w:r w:rsidRPr="00E07A26">
              <w:rPr>
                <w:rFonts w:eastAsia="Times New Roman" w:cs="Times New Roman"/>
                <w:b/>
                <w:color w:val="auto"/>
                <w:sz w:val="20"/>
                <w:szCs w:val="20"/>
              </w:rPr>
              <w:t>Data</w:t>
            </w:r>
          </w:p>
        </w:tc>
        <w:tc>
          <w:tcPr>
            <w:tcW w:w="1106" w:type="dxa"/>
            <w:shd w:val="clear" w:color="auto" w:fill="D9D9D9" w:themeFill="background1" w:themeFillShade="D9"/>
            <w:vAlign w:val="center"/>
          </w:tcPr>
          <w:p w14:paraId="3B233F62" w14:textId="77777777" w:rsidR="00631F86" w:rsidRPr="00E07A26" w:rsidRDefault="00631F86" w:rsidP="00B5446E">
            <w:pPr>
              <w:keepLines w:val="0"/>
              <w:spacing w:before="0"/>
              <w:ind w:left="0"/>
              <w:jc w:val="center"/>
              <w:rPr>
                <w:rFonts w:eastAsia="Times New Roman" w:cs="Times New Roman"/>
                <w:b/>
                <w:color w:val="auto"/>
                <w:sz w:val="20"/>
                <w:szCs w:val="20"/>
              </w:rPr>
            </w:pPr>
            <w:r w:rsidRPr="00E07A26">
              <w:rPr>
                <w:rFonts w:eastAsia="Times New Roman" w:cs="Times New Roman"/>
                <w:b/>
                <w:color w:val="auto"/>
                <w:sz w:val="20"/>
                <w:szCs w:val="20"/>
              </w:rPr>
              <w:t>Suprafața</w:t>
            </w:r>
          </w:p>
          <w:p w14:paraId="524377D4" w14:textId="77777777" w:rsidR="00631F86" w:rsidRPr="00E07A26" w:rsidRDefault="00631F86" w:rsidP="00B5446E">
            <w:pPr>
              <w:keepLines w:val="0"/>
              <w:spacing w:before="0"/>
              <w:ind w:left="0"/>
              <w:jc w:val="center"/>
              <w:rPr>
                <w:rFonts w:eastAsia="Times New Roman" w:cs="Times New Roman"/>
                <w:b/>
                <w:color w:val="auto"/>
                <w:sz w:val="20"/>
                <w:szCs w:val="20"/>
              </w:rPr>
            </w:pPr>
            <w:r w:rsidRPr="00E07A26">
              <w:rPr>
                <w:rFonts w:eastAsia="Times New Roman" w:cs="Times New Roman"/>
                <w:b/>
                <w:color w:val="auto"/>
                <w:sz w:val="20"/>
                <w:szCs w:val="20"/>
              </w:rPr>
              <w:t>(m</w:t>
            </w:r>
            <w:r w:rsidRPr="00E07A26">
              <w:rPr>
                <w:rFonts w:eastAsia="Times New Roman" w:cs="Times New Roman"/>
                <w:b/>
                <w:color w:val="auto"/>
                <w:sz w:val="20"/>
                <w:szCs w:val="20"/>
                <w:vertAlign w:val="superscript"/>
              </w:rPr>
              <w:t>2</w:t>
            </w:r>
            <w:r w:rsidRPr="00E07A26">
              <w:rPr>
                <w:rFonts w:eastAsia="Times New Roman" w:cs="Times New Roman"/>
                <w:b/>
                <w:color w:val="auto"/>
                <w:sz w:val="20"/>
                <w:szCs w:val="20"/>
              </w:rPr>
              <w:t>)</w:t>
            </w:r>
          </w:p>
        </w:tc>
        <w:tc>
          <w:tcPr>
            <w:tcW w:w="1053" w:type="dxa"/>
            <w:shd w:val="clear" w:color="auto" w:fill="D9D9D9" w:themeFill="background1" w:themeFillShade="D9"/>
            <w:noWrap/>
            <w:vAlign w:val="center"/>
            <w:hideMark/>
          </w:tcPr>
          <w:p w14:paraId="0158E912" w14:textId="77777777" w:rsidR="00631F86" w:rsidRPr="00E07A26" w:rsidRDefault="00631F86" w:rsidP="00B5446E">
            <w:pPr>
              <w:keepLines w:val="0"/>
              <w:spacing w:before="0"/>
              <w:ind w:left="0"/>
              <w:jc w:val="center"/>
              <w:rPr>
                <w:rFonts w:eastAsia="Times New Roman" w:cs="Times New Roman"/>
                <w:b/>
                <w:color w:val="auto"/>
                <w:sz w:val="20"/>
                <w:szCs w:val="20"/>
              </w:rPr>
            </w:pPr>
            <w:r w:rsidRPr="00E07A26">
              <w:rPr>
                <w:rFonts w:eastAsia="Times New Roman" w:cs="Times New Roman"/>
                <w:b/>
                <w:color w:val="auto"/>
                <w:sz w:val="20"/>
                <w:szCs w:val="20"/>
              </w:rPr>
              <w:t>X</w:t>
            </w:r>
          </w:p>
        </w:tc>
        <w:tc>
          <w:tcPr>
            <w:tcW w:w="1053" w:type="dxa"/>
            <w:shd w:val="clear" w:color="auto" w:fill="D9D9D9" w:themeFill="background1" w:themeFillShade="D9"/>
            <w:noWrap/>
            <w:vAlign w:val="center"/>
            <w:hideMark/>
          </w:tcPr>
          <w:p w14:paraId="4AF1FDFA" w14:textId="77777777" w:rsidR="00631F86" w:rsidRPr="00E07A26" w:rsidRDefault="00631F86" w:rsidP="00B5446E">
            <w:pPr>
              <w:keepLines w:val="0"/>
              <w:spacing w:before="0"/>
              <w:ind w:left="0"/>
              <w:jc w:val="center"/>
              <w:rPr>
                <w:rFonts w:eastAsia="Times New Roman" w:cs="Times New Roman"/>
                <w:b/>
                <w:color w:val="auto"/>
                <w:sz w:val="20"/>
                <w:szCs w:val="20"/>
              </w:rPr>
            </w:pPr>
            <w:r w:rsidRPr="00E07A26">
              <w:rPr>
                <w:rFonts w:eastAsia="Times New Roman" w:cs="Times New Roman"/>
                <w:b/>
                <w:color w:val="auto"/>
                <w:sz w:val="20"/>
                <w:szCs w:val="20"/>
              </w:rPr>
              <w:t>Y</w:t>
            </w:r>
          </w:p>
        </w:tc>
      </w:tr>
      <w:tr w:rsidR="00E07A26" w:rsidRPr="00E07A26" w14:paraId="74349894" w14:textId="77777777" w:rsidTr="00B5446E">
        <w:trPr>
          <w:trHeight w:val="300"/>
          <w:jc w:val="center"/>
        </w:trPr>
        <w:tc>
          <w:tcPr>
            <w:tcW w:w="903" w:type="dxa"/>
            <w:shd w:val="clear" w:color="auto" w:fill="auto"/>
            <w:noWrap/>
            <w:vAlign w:val="bottom"/>
            <w:hideMark/>
          </w:tcPr>
          <w:p w14:paraId="38213981"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1</w:t>
            </w:r>
          </w:p>
        </w:tc>
        <w:tc>
          <w:tcPr>
            <w:tcW w:w="1224" w:type="dxa"/>
            <w:vAlign w:val="bottom"/>
          </w:tcPr>
          <w:p w14:paraId="6DA7DB9C"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7/25/2016</w:t>
            </w:r>
          </w:p>
        </w:tc>
        <w:tc>
          <w:tcPr>
            <w:tcW w:w="1106" w:type="dxa"/>
            <w:vAlign w:val="bottom"/>
          </w:tcPr>
          <w:p w14:paraId="5BA0D007"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60</w:t>
            </w:r>
          </w:p>
        </w:tc>
        <w:tc>
          <w:tcPr>
            <w:tcW w:w="1053" w:type="dxa"/>
            <w:shd w:val="clear" w:color="auto" w:fill="auto"/>
            <w:noWrap/>
            <w:vAlign w:val="bottom"/>
            <w:hideMark/>
          </w:tcPr>
          <w:p w14:paraId="43598D29"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796911.1</w:t>
            </w:r>
          </w:p>
        </w:tc>
        <w:tc>
          <w:tcPr>
            <w:tcW w:w="1053" w:type="dxa"/>
            <w:shd w:val="clear" w:color="auto" w:fill="auto"/>
            <w:noWrap/>
            <w:vAlign w:val="bottom"/>
            <w:hideMark/>
          </w:tcPr>
          <w:p w14:paraId="5D8937F5"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332224.6</w:t>
            </w:r>
          </w:p>
        </w:tc>
      </w:tr>
      <w:tr w:rsidR="00E07A26" w:rsidRPr="00E07A26" w14:paraId="3993CA99" w14:textId="77777777" w:rsidTr="00B5446E">
        <w:trPr>
          <w:trHeight w:val="300"/>
          <w:jc w:val="center"/>
        </w:trPr>
        <w:tc>
          <w:tcPr>
            <w:tcW w:w="903" w:type="dxa"/>
            <w:shd w:val="clear" w:color="auto" w:fill="auto"/>
            <w:noWrap/>
            <w:vAlign w:val="bottom"/>
            <w:hideMark/>
          </w:tcPr>
          <w:p w14:paraId="20CE5928"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2</w:t>
            </w:r>
          </w:p>
        </w:tc>
        <w:tc>
          <w:tcPr>
            <w:tcW w:w="1224" w:type="dxa"/>
            <w:vAlign w:val="bottom"/>
          </w:tcPr>
          <w:p w14:paraId="273F22E2"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7/26/2016</w:t>
            </w:r>
          </w:p>
        </w:tc>
        <w:tc>
          <w:tcPr>
            <w:tcW w:w="1106" w:type="dxa"/>
            <w:vAlign w:val="bottom"/>
          </w:tcPr>
          <w:p w14:paraId="3C29F94A"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25</w:t>
            </w:r>
          </w:p>
        </w:tc>
        <w:tc>
          <w:tcPr>
            <w:tcW w:w="1053" w:type="dxa"/>
            <w:shd w:val="clear" w:color="auto" w:fill="auto"/>
            <w:noWrap/>
            <w:vAlign w:val="bottom"/>
            <w:hideMark/>
          </w:tcPr>
          <w:p w14:paraId="314D66C6"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796921.1</w:t>
            </w:r>
          </w:p>
        </w:tc>
        <w:tc>
          <w:tcPr>
            <w:tcW w:w="1053" w:type="dxa"/>
            <w:shd w:val="clear" w:color="auto" w:fill="auto"/>
            <w:noWrap/>
            <w:vAlign w:val="bottom"/>
            <w:hideMark/>
          </w:tcPr>
          <w:p w14:paraId="016C7A13"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332128.2</w:t>
            </w:r>
          </w:p>
        </w:tc>
      </w:tr>
      <w:tr w:rsidR="00E07A26" w:rsidRPr="00E07A26" w14:paraId="53B07E8B" w14:textId="77777777" w:rsidTr="00B5446E">
        <w:trPr>
          <w:trHeight w:val="300"/>
          <w:jc w:val="center"/>
        </w:trPr>
        <w:tc>
          <w:tcPr>
            <w:tcW w:w="903" w:type="dxa"/>
            <w:shd w:val="clear" w:color="auto" w:fill="auto"/>
            <w:noWrap/>
            <w:vAlign w:val="bottom"/>
            <w:hideMark/>
          </w:tcPr>
          <w:p w14:paraId="75D0230D"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3</w:t>
            </w:r>
          </w:p>
        </w:tc>
        <w:tc>
          <w:tcPr>
            <w:tcW w:w="1224" w:type="dxa"/>
            <w:vAlign w:val="bottom"/>
          </w:tcPr>
          <w:p w14:paraId="4CDD9C5D"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7/26/2016</w:t>
            </w:r>
          </w:p>
        </w:tc>
        <w:tc>
          <w:tcPr>
            <w:tcW w:w="1106" w:type="dxa"/>
            <w:vAlign w:val="bottom"/>
          </w:tcPr>
          <w:p w14:paraId="6CC47253"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50</w:t>
            </w:r>
          </w:p>
        </w:tc>
        <w:tc>
          <w:tcPr>
            <w:tcW w:w="1053" w:type="dxa"/>
            <w:shd w:val="clear" w:color="auto" w:fill="auto"/>
            <w:noWrap/>
            <w:vAlign w:val="bottom"/>
            <w:hideMark/>
          </w:tcPr>
          <w:p w14:paraId="4762D27D"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796911.9</w:t>
            </w:r>
          </w:p>
        </w:tc>
        <w:tc>
          <w:tcPr>
            <w:tcW w:w="1053" w:type="dxa"/>
            <w:shd w:val="clear" w:color="auto" w:fill="auto"/>
            <w:noWrap/>
            <w:vAlign w:val="bottom"/>
            <w:hideMark/>
          </w:tcPr>
          <w:p w14:paraId="3531D476"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332223.5</w:t>
            </w:r>
          </w:p>
        </w:tc>
      </w:tr>
      <w:tr w:rsidR="00E07A26" w:rsidRPr="00E07A26" w14:paraId="3064427E" w14:textId="77777777" w:rsidTr="00B5446E">
        <w:trPr>
          <w:trHeight w:val="300"/>
          <w:jc w:val="center"/>
        </w:trPr>
        <w:tc>
          <w:tcPr>
            <w:tcW w:w="903" w:type="dxa"/>
            <w:shd w:val="clear" w:color="auto" w:fill="auto"/>
            <w:noWrap/>
            <w:vAlign w:val="bottom"/>
            <w:hideMark/>
          </w:tcPr>
          <w:p w14:paraId="34F385DF"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4</w:t>
            </w:r>
          </w:p>
        </w:tc>
        <w:tc>
          <w:tcPr>
            <w:tcW w:w="1224" w:type="dxa"/>
            <w:vAlign w:val="bottom"/>
          </w:tcPr>
          <w:p w14:paraId="7D637AA6"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7/27/2016</w:t>
            </w:r>
          </w:p>
        </w:tc>
        <w:tc>
          <w:tcPr>
            <w:tcW w:w="1106" w:type="dxa"/>
            <w:vAlign w:val="bottom"/>
          </w:tcPr>
          <w:p w14:paraId="6C652CCF"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40</w:t>
            </w:r>
          </w:p>
        </w:tc>
        <w:tc>
          <w:tcPr>
            <w:tcW w:w="1053" w:type="dxa"/>
            <w:shd w:val="clear" w:color="auto" w:fill="auto"/>
            <w:noWrap/>
            <w:vAlign w:val="bottom"/>
            <w:hideMark/>
          </w:tcPr>
          <w:p w14:paraId="007500CE"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796897.8</w:t>
            </w:r>
          </w:p>
        </w:tc>
        <w:tc>
          <w:tcPr>
            <w:tcW w:w="1053" w:type="dxa"/>
            <w:shd w:val="clear" w:color="auto" w:fill="auto"/>
            <w:noWrap/>
            <w:vAlign w:val="bottom"/>
            <w:hideMark/>
          </w:tcPr>
          <w:p w14:paraId="23AC9F34"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331821.1</w:t>
            </w:r>
          </w:p>
        </w:tc>
      </w:tr>
      <w:tr w:rsidR="00E07A26" w:rsidRPr="00E07A26" w14:paraId="7D81C9B7" w14:textId="77777777" w:rsidTr="00B5446E">
        <w:trPr>
          <w:trHeight w:val="300"/>
          <w:jc w:val="center"/>
        </w:trPr>
        <w:tc>
          <w:tcPr>
            <w:tcW w:w="903" w:type="dxa"/>
            <w:shd w:val="clear" w:color="auto" w:fill="auto"/>
            <w:noWrap/>
            <w:vAlign w:val="bottom"/>
            <w:hideMark/>
          </w:tcPr>
          <w:p w14:paraId="1157AE63"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5</w:t>
            </w:r>
          </w:p>
        </w:tc>
        <w:tc>
          <w:tcPr>
            <w:tcW w:w="1224" w:type="dxa"/>
            <w:vAlign w:val="bottom"/>
          </w:tcPr>
          <w:p w14:paraId="6BC9B62F"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8/20/2016</w:t>
            </w:r>
          </w:p>
        </w:tc>
        <w:tc>
          <w:tcPr>
            <w:tcW w:w="1106" w:type="dxa"/>
            <w:vAlign w:val="bottom"/>
          </w:tcPr>
          <w:p w14:paraId="345F23B2"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20</w:t>
            </w:r>
          </w:p>
        </w:tc>
        <w:tc>
          <w:tcPr>
            <w:tcW w:w="1053" w:type="dxa"/>
            <w:shd w:val="clear" w:color="auto" w:fill="auto"/>
            <w:noWrap/>
            <w:vAlign w:val="bottom"/>
            <w:hideMark/>
          </w:tcPr>
          <w:p w14:paraId="40E93436"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795716.2</w:t>
            </w:r>
          </w:p>
        </w:tc>
        <w:tc>
          <w:tcPr>
            <w:tcW w:w="1053" w:type="dxa"/>
            <w:shd w:val="clear" w:color="auto" w:fill="auto"/>
            <w:noWrap/>
            <w:vAlign w:val="bottom"/>
            <w:hideMark/>
          </w:tcPr>
          <w:p w14:paraId="4D84DF92"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331986.9</w:t>
            </w:r>
          </w:p>
        </w:tc>
      </w:tr>
      <w:tr w:rsidR="00E07A26" w:rsidRPr="00E07A26" w14:paraId="43C54BD3" w14:textId="77777777" w:rsidTr="00B5446E">
        <w:trPr>
          <w:trHeight w:val="300"/>
          <w:jc w:val="center"/>
        </w:trPr>
        <w:tc>
          <w:tcPr>
            <w:tcW w:w="903" w:type="dxa"/>
            <w:shd w:val="clear" w:color="auto" w:fill="auto"/>
            <w:noWrap/>
            <w:vAlign w:val="bottom"/>
            <w:hideMark/>
          </w:tcPr>
          <w:p w14:paraId="77245DF9"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6</w:t>
            </w:r>
          </w:p>
        </w:tc>
        <w:tc>
          <w:tcPr>
            <w:tcW w:w="1224" w:type="dxa"/>
            <w:vAlign w:val="bottom"/>
          </w:tcPr>
          <w:p w14:paraId="49361A42"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8/20/2016</w:t>
            </w:r>
          </w:p>
        </w:tc>
        <w:tc>
          <w:tcPr>
            <w:tcW w:w="1106" w:type="dxa"/>
            <w:vAlign w:val="bottom"/>
          </w:tcPr>
          <w:p w14:paraId="3B9A391B"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30</w:t>
            </w:r>
          </w:p>
        </w:tc>
        <w:tc>
          <w:tcPr>
            <w:tcW w:w="1053" w:type="dxa"/>
            <w:shd w:val="clear" w:color="auto" w:fill="auto"/>
            <w:noWrap/>
            <w:vAlign w:val="bottom"/>
            <w:hideMark/>
          </w:tcPr>
          <w:p w14:paraId="268DA690"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795724.9</w:t>
            </w:r>
          </w:p>
        </w:tc>
        <w:tc>
          <w:tcPr>
            <w:tcW w:w="1053" w:type="dxa"/>
            <w:shd w:val="clear" w:color="auto" w:fill="auto"/>
            <w:noWrap/>
            <w:vAlign w:val="bottom"/>
            <w:hideMark/>
          </w:tcPr>
          <w:p w14:paraId="233BAF6A"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331989.5</w:t>
            </w:r>
          </w:p>
        </w:tc>
      </w:tr>
      <w:tr w:rsidR="00E07A26" w:rsidRPr="00E07A26" w14:paraId="656ECD1C" w14:textId="77777777" w:rsidTr="00B5446E">
        <w:trPr>
          <w:trHeight w:val="300"/>
          <w:jc w:val="center"/>
        </w:trPr>
        <w:tc>
          <w:tcPr>
            <w:tcW w:w="903" w:type="dxa"/>
            <w:shd w:val="clear" w:color="auto" w:fill="auto"/>
            <w:noWrap/>
            <w:vAlign w:val="bottom"/>
            <w:hideMark/>
          </w:tcPr>
          <w:p w14:paraId="02FAC116"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7</w:t>
            </w:r>
          </w:p>
        </w:tc>
        <w:tc>
          <w:tcPr>
            <w:tcW w:w="1224" w:type="dxa"/>
            <w:vAlign w:val="bottom"/>
          </w:tcPr>
          <w:p w14:paraId="68CE1DE4"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8/20/2016</w:t>
            </w:r>
          </w:p>
        </w:tc>
        <w:tc>
          <w:tcPr>
            <w:tcW w:w="1106" w:type="dxa"/>
            <w:vAlign w:val="bottom"/>
          </w:tcPr>
          <w:p w14:paraId="465D96D0"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20</w:t>
            </w:r>
          </w:p>
        </w:tc>
        <w:tc>
          <w:tcPr>
            <w:tcW w:w="1053" w:type="dxa"/>
            <w:shd w:val="clear" w:color="auto" w:fill="auto"/>
            <w:noWrap/>
            <w:vAlign w:val="bottom"/>
            <w:hideMark/>
          </w:tcPr>
          <w:p w14:paraId="0F6F7205"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795550.5</w:t>
            </w:r>
          </w:p>
        </w:tc>
        <w:tc>
          <w:tcPr>
            <w:tcW w:w="1053" w:type="dxa"/>
            <w:shd w:val="clear" w:color="auto" w:fill="auto"/>
            <w:noWrap/>
            <w:vAlign w:val="bottom"/>
            <w:hideMark/>
          </w:tcPr>
          <w:p w14:paraId="4175F618"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332294.2</w:t>
            </w:r>
          </w:p>
        </w:tc>
      </w:tr>
      <w:tr w:rsidR="00E07A26" w:rsidRPr="00E07A26" w14:paraId="4DAA0F1B" w14:textId="77777777" w:rsidTr="00B5446E">
        <w:trPr>
          <w:trHeight w:val="300"/>
          <w:jc w:val="center"/>
        </w:trPr>
        <w:tc>
          <w:tcPr>
            <w:tcW w:w="903" w:type="dxa"/>
            <w:shd w:val="clear" w:color="auto" w:fill="auto"/>
            <w:noWrap/>
            <w:vAlign w:val="bottom"/>
            <w:hideMark/>
          </w:tcPr>
          <w:p w14:paraId="66BF9591"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8</w:t>
            </w:r>
          </w:p>
        </w:tc>
        <w:tc>
          <w:tcPr>
            <w:tcW w:w="1224" w:type="dxa"/>
            <w:vAlign w:val="bottom"/>
          </w:tcPr>
          <w:p w14:paraId="5ED9D92E"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8/20/2016</w:t>
            </w:r>
          </w:p>
        </w:tc>
        <w:tc>
          <w:tcPr>
            <w:tcW w:w="1106" w:type="dxa"/>
            <w:vAlign w:val="bottom"/>
          </w:tcPr>
          <w:p w14:paraId="666D9D10"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30</w:t>
            </w:r>
          </w:p>
        </w:tc>
        <w:tc>
          <w:tcPr>
            <w:tcW w:w="1053" w:type="dxa"/>
            <w:shd w:val="clear" w:color="auto" w:fill="auto"/>
            <w:noWrap/>
            <w:vAlign w:val="bottom"/>
            <w:hideMark/>
          </w:tcPr>
          <w:p w14:paraId="162F6979"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795570.4</w:t>
            </w:r>
          </w:p>
        </w:tc>
        <w:tc>
          <w:tcPr>
            <w:tcW w:w="1053" w:type="dxa"/>
            <w:shd w:val="clear" w:color="auto" w:fill="auto"/>
            <w:noWrap/>
            <w:vAlign w:val="bottom"/>
            <w:hideMark/>
          </w:tcPr>
          <w:p w14:paraId="33EE07B2"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333162.1</w:t>
            </w:r>
          </w:p>
        </w:tc>
      </w:tr>
      <w:tr w:rsidR="00E07A26" w:rsidRPr="00E07A26" w14:paraId="711488E6" w14:textId="77777777" w:rsidTr="00B5446E">
        <w:trPr>
          <w:trHeight w:val="300"/>
          <w:jc w:val="center"/>
        </w:trPr>
        <w:tc>
          <w:tcPr>
            <w:tcW w:w="903" w:type="dxa"/>
            <w:shd w:val="clear" w:color="auto" w:fill="auto"/>
            <w:noWrap/>
            <w:vAlign w:val="bottom"/>
            <w:hideMark/>
          </w:tcPr>
          <w:p w14:paraId="101257AD"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9</w:t>
            </w:r>
          </w:p>
        </w:tc>
        <w:tc>
          <w:tcPr>
            <w:tcW w:w="1224" w:type="dxa"/>
            <w:vAlign w:val="bottom"/>
          </w:tcPr>
          <w:p w14:paraId="2ABA4BA9"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8/20/2016</w:t>
            </w:r>
          </w:p>
        </w:tc>
        <w:tc>
          <w:tcPr>
            <w:tcW w:w="1106" w:type="dxa"/>
            <w:vAlign w:val="bottom"/>
          </w:tcPr>
          <w:p w14:paraId="47F554A2"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40</w:t>
            </w:r>
          </w:p>
        </w:tc>
        <w:tc>
          <w:tcPr>
            <w:tcW w:w="1053" w:type="dxa"/>
            <w:shd w:val="clear" w:color="auto" w:fill="auto"/>
            <w:noWrap/>
            <w:vAlign w:val="bottom"/>
            <w:hideMark/>
          </w:tcPr>
          <w:p w14:paraId="29BC9435"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795997.8</w:t>
            </w:r>
          </w:p>
        </w:tc>
        <w:tc>
          <w:tcPr>
            <w:tcW w:w="1053" w:type="dxa"/>
            <w:shd w:val="clear" w:color="auto" w:fill="auto"/>
            <w:noWrap/>
            <w:vAlign w:val="bottom"/>
            <w:hideMark/>
          </w:tcPr>
          <w:p w14:paraId="428E886D"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333179.6</w:t>
            </w:r>
          </w:p>
        </w:tc>
      </w:tr>
      <w:tr w:rsidR="00E07A26" w:rsidRPr="00E07A26" w14:paraId="75E407FF" w14:textId="77777777" w:rsidTr="00B5446E">
        <w:trPr>
          <w:trHeight w:val="300"/>
          <w:jc w:val="center"/>
        </w:trPr>
        <w:tc>
          <w:tcPr>
            <w:tcW w:w="903" w:type="dxa"/>
            <w:shd w:val="clear" w:color="auto" w:fill="auto"/>
            <w:noWrap/>
            <w:vAlign w:val="bottom"/>
            <w:hideMark/>
          </w:tcPr>
          <w:p w14:paraId="3BD4CE73"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10</w:t>
            </w:r>
          </w:p>
        </w:tc>
        <w:tc>
          <w:tcPr>
            <w:tcW w:w="1224" w:type="dxa"/>
            <w:vAlign w:val="bottom"/>
          </w:tcPr>
          <w:p w14:paraId="6E00E505"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8/20/2016</w:t>
            </w:r>
          </w:p>
        </w:tc>
        <w:tc>
          <w:tcPr>
            <w:tcW w:w="1106" w:type="dxa"/>
            <w:vAlign w:val="bottom"/>
          </w:tcPr>
          <w:p w14:paraId="335EE974"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20</w:t>
            </w:r>
          </w:p>
        </w:tc>
        <w:tc>
          <w:tcPr>
            <w:tcW w:w="1053" w:type="dxa"/>
            <w:shd w:val="clear" w:color="auto" w:fill="auto"/>
            <w:noWrap/>
            <w:vAlign w:val="bottom"/>
            <w:hideMark/>
          </w:tcPr>
          <w:p w14:paraId="5B2ECBB3"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796251.8</w:t>
            </w:r>
          </w:p>
        </w:tc>
        <w:tc>
          <w:tcPr>
            <w:tcW w:w="1053" w:type="dxa"/>
            <w:shd w:val="clear" w:color="auto" w:fill="auto"/>
            <w:noWrap/>
            <w:vAlign w:val="bottom"/>
            <w:hideMark/>
          </w:tcPr>
          <w:p w14:paraId="2D497396"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332858.5</w:t>
            </w:r>
          </w:p>
        </w:tc>
      </w:tr>
      <w:tr w:rsidR="00E07A26" w:rsidRPr="00E07A26" w14:paraId="698E1BB2" w14:textId="77777777" w:rsidTr="00B5446E">
        <w:trPr>
          <w:trHeight w:val="300"/>
          <w:jc w:val="center"/>
        </w:trPr>
        <w:tc>
          <w:tcPr>
            <w:tcW w:w="903" w:type="dxa"/>
            <w:shd w:val="clear" w:color="auto" w:fill="auto"/>
            <w:noWrap/>
            <w:vAlign w:val="bottom"/>
            <w:hideMark/>
          </w:tcPr>
          <w:p w14:paraId="4813BEEB"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11</w:t>
            </w:r>
          </w:p>
        </w:tc>
        <w:tc>
          <w:tcPr>
            <w:tcW w:w="1224" w:type="dxa"/>
            <w:vAlign w:val="bottom"/>
          </w:tcPr>
          <w:p w14:paraId="38900BD2"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8/21/2016</w:t>
            </w:r>
          </w:p>
        </w:tc>
        <w:tc>
          <w:tcPr>
            <w:tcW w:w="1106" w:type="dxa"/>
            <w:vAlign w:val="bottom"/>
          </w:tcPr>
          <w:p w14:paraId="092257F3"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50</w:t>
            </w:r>
          </w:p>
        </w:tc>
        <w:tc>
          <w:tcPr>
            <w:tcW w:w="1053" w:type="dxa"/>
            <w:shd w:val="clear" w:color="auto" w:fill="auto"/>
            <w:noWrap/>
            <w:vAlign w:val="bottom"/>
            <w:hideMark/>
          </w:tcPr>
          <w:p w14:paraId="0594C4E5"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795711.6</w:t>
            </w:r>
          </w:p>
        </w:tc>
        <w:tc>
          <w:tcPr>
            <w:tcW w:w="1053" w:type="dxa"/>
            <w:shd w:val="clear" w:color="auto" w:fill="auto"/>
            <w:noWrap/>
            <w:vAlign w:val="bottom"/>
            <w:hideMark/>
          </w:tcPr>
          <w:p w14:paraId="375240D6"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331983.4</w:t>
            </w:r>
          </w:p>
        </w:tc>
      </w:tr>
      <w:tr w:rsidR="00E07A26" w:rsidRPr="00E07A26" w14:paraId="7158390C" w14:textId="77777777" w:rsidTr="00B5446E">
        <w:trPr>
          <w:trHeight w:val="300"/>
          <w:jc w:val="center"/>
        </w:trPr>
        <w:tc>
          <w:tcPr>
            <w:tcW w:w="903" w:type="dxa"/>
            <w:shd w:val="clear" w:color="auto" w:fill="auto"/>
            <w:noWrap/>
            <w:vAlign w:val="bottom"/>
            <w:hideMark/>
          </w:tcPr>
          <w:p w14:paraId="0BC96039"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12</w:t>
            </w:r>
          </w:p>
        </w:tc>
        <w:tc>
          <w:tcPr>
            <w:tcW w:w="1224" w:type="dxa"/>
            <w:vAlign w:val="bottom"/>
          </w:tcPr>
          <w:p w14:paraId="477D150B"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8/21/2016</w:t>
            </w:r>
          </w:p>
        </w:tc>
        <w:tc>
          <w:tcPr>
            <w:tcW w:w="1106" w:type="dxa"/>
            <w:vAlign w:val="bottom"/>
          </w:tcPr>
          <w:p w14:paraId="249D1287"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20</w:t>
            </w:r>
          </w:p>
        </w:tc>
        <w:tc>
          <w:tcPr>
            <w:tcW w:w="1053" w:type="dxa"/>
            <w:shd w:val="clear" w:color="auto" w:fill="auto"/>
            <w:noWrap/>
            <w:vAlign w:val="bottom"/>
            <w:hideMark/>
          </w:tcPr>
          <w:p w14:paraId="38DC7C1E"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795617.3</w:t>
            </w:r>
          </w:p>
        </w:tc>
        <w:tc>
          <w:tcPr>
            <w:tcW w:w="1053" w:type="dxa"/>
            <w:shd w:val="clear" w:color="auto" w:fill="auto"/>
            <w:noWrap/>
            <w:vAlign w:val="bottom"/>
            <w:hideMark/>
          </w:tcPr>
          <w:p w14:paraId="7D9251C7"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331865.5</w:t>
            </w:r>
          </w:p>
        </w:tc>
      </w:tr>
      <w:tr w:rsidR="00E07A26" w:rsidRPr="00E07A26" w14:paraId="1811F8CB" w14:textId="77777777" w:rsidTr="00B5446E">
        <w:trPr>
          <w:trHeight w:val="300"/>
          <w:jc w:val="center"/>
        </w:trPr>
        <w:tc>
          <w:tcPr>
            <w:tcW w:w="903" w:type="dxa"/>
            <w:shd w:val="clear" w:color="auto" w:fill="auto"/>
            <w:noWrap/>
            <w:vAlign w:val="bottom"/>
            <w:hideMark/>
          </w:tcPr>
          <w:p w14:paraId="60918801"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13</w:t>
            </w:r>
          </w:p>
        </w:tc>
        <w:tc>
          <w:tcPr>
            <w:tcW w:w="1224" w:type="dxa"/>
            <w:vAlign w:val="bottom"/>
          </w:tcPr>
          <w:p w14:paraId="4A1B77F0"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8/21/2016</w:t>
            </w:r>
          </w:p>
        </w:tc>
        <w:tc>
          <w:tcPr>
            <w:tcW w:w="1106" w:type="dxa"/>
            <w:vAlign w:val="bottom"/>
          </w:tcPr>
          <w:p w14:paraId="1AD50968"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50</w:t>
            </w:r>
          </w:p>
        </w:tc>
        <w:tc>
          <w:tcPr>
            <w:tcW w:w="1053" w:type="dxa"/>
            <w:shd w:val="clear" w:color="auto" w:fill="auto"/>
            <w:noWrap/>
            <w:vAlign w:val="bottom"/>
            <w:hideMark/>
          </w:tcPr>
          <w:p w14:paraId="79D69EBD"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795912.1</w:t>
            </w:r>
          </w:p>
        </w:tc>
        <w:tc>
          <w:tcPr>
            <w:tcW w:w="1053" w:type="dxa"/>
            <w:shd w:val="clear" w:color="auto" w:fill="auto"/>
            <w:noWrap/>
            <w:vAlign w:val="bottom"/>
            <w:hideMark/>
          </w:tcPr>
          <w:p w14:paraId="3994AF33"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331698.8</w:t>
            </w:r>
          </w:p>
        </w:tc>
      </w:tr>
      <w:tr w:rsidR="00E07A26" w:rsidRPr="00E07A26" w14:paraId="6EF5C7A2" w14:textId="77777777" w:rsidTr="00B5446E">
        <w:trPr>
          <w:trHeight w:val="300"/>
          <w:jc w:val="center"/>
        </w:trPr>
        <w:tc>
          <w:tcPr>
            <w:tcW w:w="903" w:type="dxa"/>
            <w:shd w:val="clear" w:color="auto" w:fill="auto"/>
            <w:noWrap/>
            <w:vAlign w:val="bottom"/>
            <w:hideMark/>
          </w:tcPr>
          <w:p w14:paraId="04823F3E"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14</w:t>
            </w:r>
          </w:p>
        </w:tc>
        <w:tc>
          <w:tcPr>
            <w:tcW w:w="1224" w:type="dxa"/>
            <w:vAlign w:val="bottom"/>
          </w:tcPr>
          <w:p w14:paraId="13C0E98B"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9/17/2016</w:t>
            </w:r>
          </w:p>
        </w:tc>
        <w:tc>
          <w:tcPr>
            <w:tcW w:w="1106" w:type="dxa"/>
            <w:vAlign w:val="bottom"/>
          </w:tcPr>
          <w:p w14:paraId="6ACC3FED"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20</w:t>
            </w:r>
          </w:p>
        </w:tc>
        <w:tc>
          <w:tcPr>
            <w:tcW w:w="1053" w:type="dxa"/>
            <w:shd w:val="clear" w:color="auto" w:fill="auto"/>
            <w:noWrap/>
            <w:vAlign w:val="bottom"/>
            <w:hideMark/>
          </w:tcPr>
          <w:p w14:paraId="38BD5D69"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795753.8</w:t>
            </w:r>
          </w:p>
        </w:tc>
        <w:tc>
          <w:tcPr>
            <w:tcW w:w="1053" w:type="dxa"/>
            <w:shd w:val="clear" w:color="auto" w:fill="auto"/>
            <w:noWrap/>
            <w:vAlign w:val="bottom"/>
            <w:hideMark/>
          </w:tcPr>
          <w:p w14:paraId="53B557CA"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331949.7</w:t>
            </w:r>
          </w:p>
        </w:tc>
      </w:tr>
      <w:tr w:rsidR="00E07A26" w:rsidRPr="00E07A26" w14:paraId="6AE39AB2" w14:textId="77777777" w:rsidTr="00B5446E">
        <w:trPr>
          <w:trHeight w:val="300"/>
          <w:jc w:val="center"/>
        </w:trPr>
        <w:tc>
          <w:tcPr>
            <w:tcW w:w="903" w:type="dxa"/>
            <w:shd w:val="clear" w:color="auto" w:fill="auto"/>
            <w:noWrap/>
            <w:vAlign w:val="bottom"/>
            <w:hideMark/>
          </w:tcPr>
          <w:p w14:paraId="65F8773A"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15</w:t>
            </w:r>
          </w:p>
        </w:tc>
        <w:tc>
          <w:tcPr>
            <w:tcW w:w="1224" w:type="dxa"/>
            <w:vAlign w:val="bottom"/>
          </w:tcPr>
          <w:p w14:paraId="0802E323"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9/17/2016</w:t>
            </w:r>
          </w:p>
        </w:tc>
        <w:tc>
          <w:tcPr>
            <w:tcW w:w="1106" w:type="dxa"/>
            <w:vAlign w:val="bottom"/>
          </w:tcPr>
          <w:p w14:paraId="71D05AE0" w14:textId="77777777" w:rsidR="00631F86" w:rsidRPr="00E07A26" w:rsidRDefault="00631F86" w:rsidP="00B5446E">
            <w:pPr>
              <w:keepLines w:val="0"/>
              <w:spacing w:before="0"/>
              <w:ind w:left="0"/>
              <w:jc w:val="center"/>
              <w:rPr>
                <w:rFonts w:eastAsia="Times New Roman" w:cs="Times New Roman"/>
                <w:color w:val="auto"/>
                <w:sz w:val="20"/>
                <w:szCs w:val="20"/>
              </w:rPr>
            </w:pPr>
          </w:p>
        </w:tc>
        <w:tc>
          <w:tcPr>
            <w:tcW w:w="1053" w:type="dxa"/>
            <w:shd w:val="clear" w:color="auto" w:fill="auto"/>
            <w:noWrap/>
            <w:vAlign w:val="bottom"/>
            <w:hideMark/>
          </w:tcPr>
          <w:p w14:paraId="613B472C"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796465.7</w:t>
            </w:r>
          </w:p>
        </w:tc>
        <w:tc>
          <w:tcPr>
            <w:tcW w:w="1053" w:type="dxa"/>
            <w:shd w:val="clear" w:color="auto" w:fill="auto"/>
            <w:noWrap/>
            <w:vAlign w:val="bottom"/>
            <w:hideMark/>
          </w:tcPr>
          <w:p w14:paraId="3A26504E"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332405.4</w:t>
            </w:r>
          </w:p>
        </w:tc>
      </w:tr>
      <w:tr w:rsidR="00E07A26" w:rsidRPr="00E07A26" w14:paraId="62E4D617" w14:textId="77777777" w:rsidTr="00B5446E">
        <w:trPr>
          <w:trHeight w:val="300"/>
          <w:jc w:val="center"/>
        </w:trPr>
        <w:tc>
          <w:tcPr>
            <w:tcW w:w="903" w:type="dxa"/>
            <w:shd w:val="clear" w:color="auto" w:fill="auto"/>
            <w:noWrap/>
            <w:vAlign w:val="bottom"/>
            <w:hideMark/>
          </w:tcPr>
          <w:p w14:paraId="38B2A11D"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16</w:t>
            </w:r>
          </w:p>
        </w:tc>
        <w:tc>
          <w:tcPr>
            <w:tcW w:w="1224" w:type="dxa"/>
            <w:vAlign w:val="bottom"/>
          </w:tcPr>
          <w:p w14:paraId="37DBB884"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9/17/2016</w:t>
            </w:r>
          </w:p>
        </w:tc>
        <w:tc>
          <w:tcPr>
            <w:tcW w:w="1106" w:type="dxa"/>
            <w:vAlign w:val="bottom"/>
          </w:tcPr>
          <w:p w14:paraId="034277C6" w14:textId="77777777" w:rsidR="00631F86" w:rsidRPr="00E07A26" w:rsidRDefault="00631F86" w:rsidP="00B5446E">
            <w:pPr>
              <w:keepLines w:val="0"/>
              <w:spacing w:before="0"/>
              <w:ind w:left="0"/>
              <w:jc w:val="center"/>
              <w:rPr>
                <w:rFonts w:eastAsia="Times New Roman" w:cs="Times New Roman"/>
                <w:color w:val="auto"/>
                <w:sz w:val="20"/>
                <w:szCs w:val="20"/>
              </w:rPr>
            </w:pPr>
          </w:p>
        </w:tc>
        <w:tc>
          <w:tcPr>
            <w:tcW w:w="1053" w:type="dxa"/>
            <w:shd w:val="clear" w:color="auto" w:fill="auto"/>
            <w:noWrap/>
            <w:vAlign w:val="bottom"/>
            <w:hideMark/>
          </w:tcPr>
          <w:p w14:paraId="27F995E9"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796264.9</w:t>
            </w:r>
          </w:p>
        </w:tc>
        <w:tc>
          <w:tcPr>
            <w:tcW w:w="1053" w:type="dxa"/>
            <w:shd w:val="clear" w:color="auto" w:fill="auto"/>
            <w:noWrap/>
            <w:vAlign w:val="bottom"/>
            <w:hideMark/>
          </w:tcPr>
          <w:p w14:paraId="2CF8E137"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332712.2</w:t>
            </w:r>
          </w:p>
        </w:tc>
      </w:tr>
      <w:tr w:rsidR="00E07A26" w:rsidRPr="00E07A26" w14:paraId="5D29D3C9" w14:textId="77777777" w:rsidTr="00B5446E">
        <w:trPr>
          <w:trHeight w:val="300"/>
          <w:jc w:val="center"/>
        </w:trPr>
        <w:tc>
          <w:tcPr>
            <w:tcW w:w="903" w:type="dxa"/>
            <w:shd w:val="clear" w:color="auto" w:fill="auto"/>
            <w:noWrap/>
            <w:vAlign w:val="bottom"/>
            <w:hideMark/>
          </w:tcPr>
          <w:p w14:paraId="7FF62BC2"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17</w:t>
            </w:r>
          </w:p>
        </w:tc>
        <w:tc>
          <w:tcPr>
            <w:tcW w:w="1224" w:type="dxa"/>
            <w:vAlign w:val="bottom"/>
          </w:tcPr>
          <w:p w14:paraId="21F9B7E6"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9/17/2016</w:t>
            </w:r>
          </w:p>
        </w:tc>
        <w:tc>
          <w:tcPr>
            <w:tcW w:w="1106" w:type="dxa"/>
            <w:vAlign w:val="bottom"/>
          </w:tcPr>
          <w:p w14:paraId="0410C74D"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50</w:t>
            </w:r>
          </w:p>
        </w:tc>
        <w:tc>
          <w:tcPr>
            <w:tcW w:w="1053" w:type="dxa"/>
            <w:shd w:val="clear" w:color="auto" w:fill="auto"/>
            <w:noWrap/>
            <w:vAlign w:val="bottom"/>
            <w:hideMark/>
          </w:tcPr>
          <w:p w14:paraId="12BA9929"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796463.2</w:t>
            </w:r>
          </w:p>
        </w:tc>
        <w:tc>
          <w:tcPr>
            <w:tcW w:w="1053" w:type="dxa"/>
            <w:shd w:val="clear" w:color="auto" w:fill="auto"/>
            <w:noWrap/>
            <w:vAlign w:val="bottom"/>
            <w:hideMark/>
          </w:tcPr>
          <w:p w14:paraId="1B92789D"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332753.6</w:t>
            </w:r>
          </w:p>
        </w:tc>
      </w:tr>
      <w:tr w:rsidR="00E07A26" w:rsidRPr="00E07A26" w14:paraId="2E62C9AA" w14:textId="77777777" w:rsidTr="00B5446E">
        <w:trPr>
          <w:trHeight w:val="300"/>
          <w:jc w:val="center"/>
        </w:trPr>
        <w:tc>
          <w:tcPr>
            <w:tcW w:w="903" w:type="dxa"/>
            <w:shd w:val="clear" w:color="auto" w:fill="auto"/>
            <w:noWrap/>
            <w:vAlign w:val="bottom"/>
            <w:hideMark/>
          </w:tcPr>
          <w:p w14:paraId="28AE9B11"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18</w:t>
            </w:r>
          </w:p>
        </w:tc>
        <w:tc>
          <w:tcPr>
            <w:tcW w:w="1224" w:type="dxa"/>
            <w:vAlign w:val="bottom"/>
          </w:tcPr>
          <w:p w14:paraId="4D7F94DF"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9/18/2016</w:t>
            </w:r>
          </w:p>
        </w:tc>
        <w:tc>
          <w:tcPr>
            <w:tcW w:w="1106" w:type="dxa"/>
            <w:vAlign w:val="bottom"/>
          </w:tcPr>
          <w:p w14:paraId="327F039B" w14:textId="77777777" w:rsidR="00631F86" w:rsidRPr="00E07A26" w:rsidRDefault="00631F86" w:rsidP="00B5446E">
            <w:pPr>
              <w:keepLines w:val="0"/>
              <w:spacing w:before="0"/>
              <w:ind w:left="0"/>
              <w:jc w:val="center"/>
              <w:rPr>
                <w:rFonts w:eastAsia="Times New Roman" w:cs="Times New Roman"/>
                <w:color w:val="auto"/>
                <w:sz w:val="20"/>
                <w:szCs w:val="20"/>
              </w:rPr>
            </w:pPr>
            <w:r w:rsidRPr="00E07A26">
              <w:rPr>
                <w:rFonts w:eastAsia="Times New Roman" w:cs="Times New Roman"/>
                <w:color w:val="auto"/>
                <w:sz w:val="20"/>
                <w:szCs w:val="20"/>
              </w:rPr>
              <w:t>50</w:t>
            </w:r>
          </w:p>
        </w:tc>
        <w:tc>
          <w:tcPr>
            <w:tcW w:w="1053" w:type="dxa"/>
            <w:shd w:val="clear" w:color="auto" w:fill="auto"/>
            <w:noWrap/>
            <w:vAlign w:val="bottom"/>
            <w:hideMark/>
          </w:tcPr>
          <w:p w14:paraId="4DBA2DEB"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796301.3</w:t>
            </w:r>
          </w:p>
        </w:tc>
        <w:tc>
          <w:tcPr>
            <w:tcW w:w="1053" w:type="dxa"/>
            <w:shd w:val="clear" w:color="auto" w:fill="auto"/>
            <w:noWrap/>
            <w:vAlign w:val="bottom"/>
            <w:hideMark/>
          </w:tcPr>
          <w:p w14:paraId="7A807DB0" w14:textId="77777777" w:rsidR="00631F86" w:rsidRPr="00E07A26" w:rsidRDefault="00631F86" w:rsidP="00B5446E">
            <w:pPr>
              <w:keepLines w:val="0"/>
              <w:spacing w:before="0"/>
              <w:ind w:left="0"/>
              <w:jc w:val="left"/>
              <w:rPr>
                <w:rFonts w:eastAsia="Times New Roman" w:cs="Times New Roman"/>
                <w:color w:val="auto"/>
                <w:sz w:val="20"/>
                <w:szCs w:val="20"/>
              </w:rPr>
            </w:pPr>
            <w:r w:rsidRPr="00E07A26">
              <w:rPr>
                <w:rFonts w:eastAsia="Times New Roman" w:cs="Times New Roman"/>
                <w:color w:val="auto"/>
                <w:sz w:val="20"/>
                <w:szCs w:val="20"/>
              </w:rPr>
              <w:t>332926.5</w:t>
            </w:r>
          </w:p>
        </w:tc>
      </w:tr>
    </w:tbl>
    <w:p w14:paraId="1EDF5AFF" w14:textId="77777777" w:rsidR="00B5446E" w:rsidRPr="00E07A26" w:rsidRDefault="00B5446E" w:rsidP="00B5446E">
      <w:pPr>
        <w:pStyle w:val="BodyText"/>
        <w:rPr>
          <w:rFonts w:asciiTheme="minorHAnsi" w:hAnsiTheme="minorHAnsi"/>
          <w:color w:val="auto"/>
        </w:rPr>
      </w:pPr>
      <w:bookmarkStart w:id="172" w:name="_Hlk488663728"/>
      <w:r w:rsidRPr="00E07A26">
        <w:rPr>
          <w:rFonts w:asciiTheme="minorHAnsi" w:hAnsiTheme="minorHAnsi"/>
          <w:b/>
          <w:color w:val="auto"/>
        </w:rPr>
        <w:t>Specii de mamifere (altele decât cele de interes comunitar) observate în timpul monitorizării au fost:</w:t>
      </w:r>
      <w:r w:rsidRPr="00E07A26">
        <w:rPr>
          <w:rFonts w:asciiTheme="minorHAnsi" w:hAnsiTheme="minorHAnsi"/>
          <w:color w:val="auto"/>
        </w:rPr>
        <w:t xml:space="preserve"> ariciul (</w:t>
      </w:r>
      <w:r w:rsidRPr="00E07A26">
        <w:rPr>
          <w:rFonts w:asciiTheme="minorHAnsi" w:hAnsiTheme="minorHAnsi"/>
          <w:i/>
          <w:color w:val="auto"/>
        </w:rPr>
        <w:t>Erinaceus roumanicus</w:t>
      </w:r>
      <w:r w:rsidRPr="00E07A26">
        <w:rPr>
          <w:rFonts w:asciiTheme="minorHAnsi" w:hAnsiTheme="minorHAnsi"/>
          <w:color w:val="auto"/>
        </w:rPr>
        <w:t>), cârtița (</w:t>
      </w:r>
      <w:r w:rsidRPr="00E07A26">
        <w:rPr>
          <w:rFonts w:asciiTheme="minorHAnsi" w:hAnsiTheme="minorHAnsi"/>
          <w:i/>
          <w:color w:val="auto"/>
        </w:rPr>
        <w:t>Talpa europaea</w:t>
      </w:r>
      <w:r w:rsidRPr="00E07A26">
        <w:rPr>
          <w:rFonts w:asciiTheme="minorHAnsi" w:hAnsiTheme="minorHAnsi"/>
          <w:color w:val="auto"/>
        </w:rPr>
        <w:t>), iepurele de câmp (</w:t>
      </w:r>
      <w:r w:rsidRPr="00E07A26">
        <w:rPr>
          <w:rFonts w:asciiTheme="minorHAnsi" w:hAnsiTheme="minorHAnsi"/>
          <w:i/>
          <w:color w:val="auto"/>
        </w:rPr>
        <w:t>Lepus europaeus</w:t>
      </w:r>
      <w:r w:rsidRPr="00E07A26">
        <w:rPr>
          <w:rFonts w:asciiTheme="minorHAnsi" w:hAnsiTheme="minorHAnsi"/>
          <w:color w:val="auto"/>
        </w:rPr>
        <w:t>), șacalul (</w:t>
      </w:r>
      <w:r w:rsidRPr="00E07A26">
        <w:rPr>
          <w:rFonts w:asciiTheme="minorHAnsi" w:hAnsiTheme="minorHAnsi"/>
          <w:i/>
          <w:color w:val="auto"/>
        </w:rPr>
        <w:t>Canis aureus</w:t>
      </w:r>
      <w:r w:rsidRPr="00E07A26">
        <w:rPr>
          <w:rFonts w:asciiTheme="minorHAnsi" w:hAnsiTheme="minorHAnsi"/>
          <w:color w:val="auto"/>
        </w:rPr>
        <w:t>), nevăstuica (</w:t>
      </w:r>
      <w:r w:rsidRPr="00E07A26">
        <w:rPr>
          <w:rFonts w:asciiTheme="minorHAnsi" w:hAnsiTheme="minorHAnsi"/>
          <w:i/>
          <w:color w:val="auto"/>
        </w:rPr>
        <w:t>Mustela nivalis</w:t>
      </w:r>
      <w:r w:rsidRPr="00E07A26">
        <w:rPr>
          <w:rFonts w:asciiTheme="minorHAnsi" w:hAnsiTheme="minorHAnsi"/>
          <w:color w:val="auto"/>
        </w:rPr>
        <w:t>) și bursucul (</w:t>
      </w:r>
      <w:r w:rsidRPr="00E07A26">
        <w:rPr>
          <w:rFonts w:asciiTheme="minorHAnsi" w:hAnsiTheme="minorHAnsi"/>
          <w:i/>
          <w:color w:val="auto"/>
        </w:rPr>
        <w:t>Meles meles</w:t>
      </w:r>
      <w:r w:rsidRPr="00E07A26">
        <w:rPr>
          <w:rFonts w:asciiTheme="minorHAnsi" w:hAnsiTheme="minorHAnsi"/>
          <w:color w:val="auto"/>
        </w:rPr>
        <w:t>). Două vizuini de bursuci au fost a fost observate și pe suprafața PP.</w:t>
      </w:r>
    </w:p>
    <w:p w14:paraId="79B2B31D" w14:textId="4343AFD0" w:rsidR="00B5446E" w:rsidRPr="00E07A26" w:rsidRDefault="00B5446E" w:rsidP="00B5446E">
      <w:pPr>
        <w:rPr>
          <w:color w:val="auto"/>
        </w:rPr>
      </w:pPr>
      <w:bookmarkStart w:id="173" w:name="_Toc465764427"/>
      <w:bookmarkEnd w:id="172"/>
      <w:r w:rsidRPr="00E07A26">
        <w:rPr>
          <w:color w:val="auto"/>
        </w:rPr>
        <w:t>În Figura</w:t>
      </w:r>
      <w:r w:rsidR="00497C1A" w:rsidRPr="00E07A26">
        <w:rPr>
          <w:color w:val="auto"/>
        </w:rPr>
        <w:t xml:space="preserve"> 18</w:t>
      </w:r>
      <w:r w:rsidRPr="00E07A26">
        <w:rPr>
          <w:color w:val="auto"/>
        </w:rPr>
        <w:t xml:space="preserve"> de mai jos este prezentată localizarea speciilor de mamifere, altele decât cele de interes comunitar, identificate în cadrul campaniilor de monitorizare din 2015, 2016 și 2017.</w:t>
      </w:r>
    </w:p>
    <w:p w14:paraId="578E4E81" w14:textId="77777777" w:rsidR="00B5446E" w:rsidRPr="00E07A26" w:rsidRDefault="00B5446E" w:rsidP="00B5446E">
      <w:pPr>
        <w:pStyle w:val="Caption"/>
        <w:ind w:left="1429"/>
        <w:jc w:val="both"/>
        <w:rPr>
          <w:color w:val="auto"/>
          <w:highlight w:val="yellow"/>
        </w:rPr>
      </w:pPr>
    </w:p>
    <w:p w14:paraId="09668528" w14:textId="77777777" w:rsidR="00B5446E" w:rsidRPr="00E07A26" w:rsidRDefault="00B5446E" w:rsidP="00B5446E">
      <w:pPr>
        <w:pStyle w:val="Caption"/>
        <w:ind w:left="1429"/>
        <w:jc w:val="both"/>
        <w:rPr>
          <w:color w:val="auto"/>
          <w:highlight w:val="yellow"/>
        </w:rPr>
      </w:pPr>
    </w:p>
    <w:p w14:paraId="3D0EFE49" w14:textId="77777777" w:rsidR="00B5446E" w:rsidRPr="00E07A26" w:rsidRDefault="00B5446E" w:rsidP="00B5446E">
      <w:pPr>
        <w:pStyle w:val="Caption"/>
        <w:ind w:left="1429"/>
        <w:jc w:val="both"/>
        <w:rPr>
          <w:color w:val="auto"/>
          <w:highlight w:val="yellow"/>
        </w:rPr>
      </w:pPr>
    </w:p>
    <w:p w14:paraId="033E1D8D" w14:textId="77777777" w:rsidR="00B5446E" w:rsidRPr="00E07A26" w:rsidRDefault="00B5446E" w:rsidP="00B5446E">
      <w:pPr>
        <w:pStyle w:val="Caption"/>
        <w:ind w:left="1429"/>
        <w:jc w:val="both"/>
        <w:rPr>
          <w:color w:val="auto"/>
          <w:highlight w:val="yellow"/>
        </w:rPr>
      </w:pPr>
    </w:p>
    <w:p w14:paraId="01005456" w14:textId="77777777" w:rsidR="00B5446E" w:rsidRPr="00E07A26" w:rsidRDefault="00B5446E" w:rsidP="00B5446E">
      <w:pPr>
        <w:pStyle w:val="Caption"/>
        <w:ind w:left="1429"/>
        <w:jc w:val="both"/>
        <w:rPr>
          <w:color w:val="auto"/>
          <w:highlight w:val="yellow"/>
        </w:rPr>
      </w:pPr>
    </w:p>
    <w:p w14:paraId="04B01DDF" w14:textId="77777777" w:rsidR="00B5446E" w:rsidRPr="00E07A26" w:rsidRDefault="00B5446E" w:rsidP="00B5446E">
      <w:pPr>
        <w:pStyle w:val="Caption"/>
        <w:ind w:left="1429"/>
        <w:jc w:val="both"/>
        <w:rPr>
          <w:color w:val="auto"/>
          <w:highlight w:val="yellow"/>
        </w:rPr>
      </w:pPr>
    </w:p>
    <w:p w14:paraId="7376A814" w14:textId="77777777" w:rsidR="00B5446E" w:rsidRPr="00E07A26" w:rsidRDefault="00B5446E" w:rsidP="00B5446E">
      <w:pPr>
        <w:pStyle w:val="Caption"/>
        <w:ind w:left="1429"/>
        <w:jc w:val="both"/>
        <w:rPr>
          <w:color w:val="auto"/>
          <w:highlight w:val="yellow"/>
        </w:rPr>
      </w:pPr>
    </w:p>
    <w:p w14:paraId="2A1AFD8F" w14:textId="77777777" w:rsidR="00B5446E" w:rsidRPr="00E07A26" w:rsidRDefault="00B5446E" w:rsidP="00B5446E">
      <w:pPr>
        <w:pStyle w:val="Caption"/>
        <w:ind w:left="1429"/>
        <w:jc w:val="both"/>
        <w:rPr>
          <w:color w:val="auto"/>
          <w:highlight w:val="yellow"/>
        </w:rPr>
      </w:pPr>
    </w:p>
    <w:p w14:paraId="687E3163" w14:textId="274ECAE7" w:rsidR="00B5446E" w:rsidRPr="00E07A26" w:rsidRDefault="00B5446E" w:rsidP="00395FC3">
      <w:pPr>
        <w:pStyle w:val="Caption"/>
        <w:spacing w:before="240"/>
        <w:rPr>
          <w:b w:val="0"/>
          <w:color w:val="auto"/>
          <w:highlight w:val="yellow"/>
        </w:rPr>
      </w:pPr>
      <w:bookmarkStart w:id="174" w:name="_Toc491247913"/>
      <w:bookmarkStart w:id="175" w:name="_Toc499054309"/>
      <w:r w:rsidRPr="00E07A26">
        <w:rPr>
          <w:noProof/>
          <w:color w:val="auto"/>
          <w:lang w:val="en-US"/>
        </w:rPr>
        <w:lastRenderedPageBreak/>
        <w:drawing>
          <wp:anchor distT="0" distB="0" distL="114300" distR="114300" simplePos="0" relativeHeight="251681792" behindDoc="0" locked="0" layoutInCell="1" allowOverlap="1" wp14:anchorId="3AC7D927" wp14:editId="1FE27D6B">
            <wp:simplePos x="0" y="0"/>
            <wp:positionH relativeFrom="margin">
              <wp:posOffset>258445</wp:posOffset>
            </wp:positionH>
            <wp:positionV relativeFrom="paragraph">
              <wp:posOffset>19050</wp:posOffset>
            </wp:positionV>
            <wp:extent cx="5514340" cy="7580630"/>
            <wp:effectExtent l="19050" t="19050" r="10160" b="2032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a 13 - Localizarea altor specii de mamifere identificate.png"/>
                    <pic:cNvPicPr/>
                  </pic:nvPicPr>
                  <pic:blipFill>
                    <a:blip r:embed="rId75" cstate="print">
                      <a:extLst>
                        <a:ext uri="{28A0092B-C50C-407E-A947-70E740481C1C}">
                          <a14:useLocalDpi xmlns:a14="http://schemas.microsoft.com/office/drawing/2010/main"/>
                        </a:ext>
                      </a:extLst>
                    </a:blip>
                    <a:stretch>
                      <a:fillRect/>
                    </a:stretch>
                  </pic:blipFill>
                  <pic:spPr>
                    <a:xfrm>
                      <a:off x="0" y="0"/>
                      <a:ext cx="5514340" cy="758063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E07A26">
        <w:rPr>
          <w:color w:val="auto"/>
        </w:rPr>
        <w:t xml:space="preserve">Figură </w:t>
      </w:r>
      <w:r w:rsidRPr="00E07A26">
        <w:rPr>
          <w:color w:val="auto"/>
        </w:rPr>
        <w:fldChar w:fldCharType="begin"/>
      </w:r>
      <w:r w:rsidRPr="00E07A26">
        <w:rPr>
          <w:color w:val="auto"/>
        </w:rPr>
        <w:instrText xml:space="preserve"> SEQ Figură \* ARABIC </w:instrText>
      </w:r>
      <w:r w:rsidRPr="00E07A26">
        <w:rPr>
          <w:color w:val="auto"/>
        </w:rPr>
        <w:fldChar w:fldCharType="separate"/>
      </w:r>
      <w:r w:rsidR="008D4628" w:rsidRPr="00E07A26">
        <w:rPr>
          <w:noProof/>
          <w:color w:val="auto"/>
        </w:rPr>
        <w:t>18</w:t>
      </w:r>
      <w:r w:rsidRPr="00E07A26">
        <w:rPr>
          <w:noProof/>
          <w:color w:val="auto"/>
        </w:rPr>
        <w:fldChar w:fldCharType="end"/>
      </w:r>
      <w:r w:rsidRPr="00E07A26">
        <w:rPr>
          <w:color w:val="auto"/>
        </w:rPr>
        <w:t xml:space="preserve"> </w:t>
      </w:r>
      <w:r w:rsidRPr="00E07A26">
        <w:rPr>
          <w:b w:val="0"/>
          <w:color w:val="auto"/>
        </w:rPr>
        <w:t>– Localizarea speciilor de mamifere, altele decât cele de interes comunitar în cadrul campaniilor de monitorizare din 2015, 2016 și 2017</w:t>
      </w:r>
      <w:bookmarkEnd w:id="174"/>
      <w:bookmarkEnd w:id="175"/>
    </w:p>
    <w:bookmarkEnd w:id="173"/>
    <w:p w14:paraId="4C398605" w14:textId="77777777" w:rsidR="00B5446E" w:rsidRPr="00E07A26" w:rsidRDefault="00B5446E" w:rsidP="00B5446E">
      <w:pPr>
        <w:pStyle w:val="BodyText"/>
        <w:rPr>
          <w:rFonts w:asciiTheme="minorHAnsi" w:hAnsiTheme="minorHAnsi"/>
          <w:i/>
          <w:color w:val="auto"/>
        </w:rPr>
      </w:pPr>
      <w:r w:rsidRPr="00E07A26">
        <w:rPr>
          <w:rFonts w:asciiTheme="minorHAnsi" w:hAnsiTheme="minorHAnsi"/>
          <w:b/>
          <w:color w:val="auto"/>
        </w:rPr>
        <w:lastRenderedPageBreak/>
        <w:t>Specii de herpetofaună (altele decât cele de interes comunitar)</w:t>
      </w:r>
      <w:r w:rsidRPr="00E07A26">
        <w:rPr>
          <w:rFonts w:asciiTheme="minorHAnsi" w:hAnsiTheme="minorHAnsi"/>
          <w:color w:val="auto"/>
        </w:rPr>
        <w:t xml:space="preserve"> menționate  în cadrul Formularului Standard Natura 2000 al ROSCI0065 – Delta Dunării observate în timpul monitorizării au fost: brotăcelul </w:t>
      </w:r>
      <w:r w:rsidRPr="00E07A26">
        <w:rPr>
          <w:rFonts w:asciiTheme="minorHAnsi" w:hAnsiTheme="minorHAnsi"/>
          <w:i/>
          <w:color w:val="auto"/>
        </w:rPr>
        <w:t xml:space="preserve">(Hyla arborea), </w:t>
      </w:r>
      <w:r w:rsidRPr="00E07A26">
        <w:rPr>
          <w:rFonts w:asciiTheme="minorHAnsi" w:hAnsiTheme="minorHAnsi"/>
          <w:color w:val="auto"/>
        </w:rPr>
        <w:t xml:space="preserve">broasca de pământ siriacă </w:t>
      </w:r>
      <w:r w:rsidRPr="00E07A26">
        <w:rPr>
          <w:rFonts w:asciiTheme="minorHAnsi" w:hAnsiTheme="minorHAnsi"/>
          <w:i/>
          <w:color w:val="auto"/>
        </w:rPr>
        <w:t>(Pelobates syriacus), șarpele de casă (Natrix natrix) și șarpele rău (Dolichiphis caspius).</w:t>
      </w:r>
    </w:p>
    <w:p w14:paraId="55D74C9A" w14:textId="58DF133B" w:rsidR="00B5446E" w:rsidRPr="00E07A26" w:rsidRDefault="00B5446E" w:rsidP="00B5446E">
      <w:pPr>
        <w:pStyle w:val="BodyText"/>
        <w:rPr>
          <w:rFonts w:asciiTheme="minorHAnsi" w:hAnsiTheme="minorHAnsi" w:cs="Arial"/>
          <w:color w:val="auto"/>
        </w:rPr>
      </w:pPr>
      <w:r w:rsidRPr="00E07A26">
        <w:rPr>
          <w:rFonts w:asciiTheme="minorHAnsi" w:hAnsiTheme="minorHAnsi"/>
          <w:color w:val="auto"/>
        </w:rPr>
        <w:t xml:space="preserve">În Fig. </w:t>
      </w:r>
      <w:r w:rsidR="00D17B1E" w:rsidRPr="00E07A26">
        <w:rPr>
          <w:rFonts w:asciiTheme="minorHAnsi" w:hAnsiTheme="minorHAnsi"/>
          <w:color w:val="auto"/>
        </w:rPr>
        <w:t>1</w:t>
      </w:r>
      <w:r w:rsidR="00497C1A" w:rsidRPr="00E07A26">
        <w:rPr>
          <w:rFonts w:asciiTheme="minorHAnsi" w:hAnsiTheme="minorHAnsi"/>
          <w:color w:val="auto"/>
        </w:rPr>
        <w:t>9</w:t>
      </w:r>
      <w:r w:rsidRPr="00E07A26">
        <w:rPr>
          <w:rFonts w:asciiTheme="minorHAnsi" w:hAnsiTheme="minorHAnsi"/>
          <w:color w:val="auto"/>
        </w:rPr>
        <w:t xml:space="preserve"> este evidențiată localizarea speciilor de herpetofaună, altele decât cele de interes comunitar precizate în Formularul Standard al ROSCI0065 în zona studiată în 2016 și 2017</w:t>
      </w:r>
      <w:r w:rsidR="00556B4C" w:rsidRPr="00E07A26">
        <w:rPr>
          <w:rFonts w:asciiTheme="minorHAnsi" w:hAnsiTheme="minorHAnsi"/>
          <w:color w:val="auto"/>
        </w:rPr>
        <w:t>.</w:t>
      </w:r>
    </w:p>
    <w:p w14:paraId="3FA2812B" w14:textId="77777777" w:rsidR="00B5446E" w:rsidRPr="00E07A26" w:rsidRDefault="00B5446E" w:rsidP="00B5446E">
      <w:pPr>
        <w:pStyle w:val="BodyText"/>
        <w:rPr>
          <w:rFonts w:asciiTheme="minorHAnsi" w:hAnsiTheme="minorHAnsi" w:cs="Arial"/>
          <w:color w:val="auto"/>
        </w:rPr>
      </w:pPr>
    </w:p>
    <w:p w14:paraId="58422490" w14:textId="77777777" w:rsidR="00B5446E" w:rsidRPr="00E07A26" w:rsidRDefault="00B5446E" w:rsidP="00B5446E">
      <w:pPr>
        <w:pStyle w:val="BodyText"/>
        <w:rPr>
          <w:rFonts w:asciiTheme="minorHAnsi" w:hAnsiTheme="minorHAnsi" w:cs="Arial"/>
          <w:color w:val="auto"/>
        </w:rPr>
      </w:pPr>
      <w:r w:rsidRPr="00E07A26">
        <w:rPr>
          <w:rFonts w:asciiTheme="minorHAnsi" w:hAnsiTheme="minorHAnsi" w:cs="Arial"/>
          <w:noProof/>
          <w:color w:val="auto"/>
          <w:lang w:val="en-US"/>
        </w:rPr>
        <w:lastRenderedPageBreak/>
        <w:drawing>
          <wp:anchor distT="0" distB="0" distL="114300" distR="114300" simplePos="0" relativeHeight="251682816" behindDoc="0" locked="0" layoutInCell="1" allowOverlap="1" wp14:anchorId="2CAFB178" wp14:editId="6B3824AE">
            <wp:simplePos x="0" y="0"/>
            <wp:positionH relativeFrom="margin">
              <wp:posOffset>242570</wp:posOffset>
            </wp:positionH>
            <wp:positionV relativeFrom="paragraph">
              <wp:posOffset>22860</wp:posOffset>
            </wp:positionV>
            <wp:extent cx="5518150" cy="7391400"/>
            <wp:effectExtent l="19050" t="19050" r="25400" b="1905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a 18 - Localizarea altor specii importante de reptile si amfibieni.png"/>
                    <pic:cNvPicPr/>
                  </pic:nvPicPr>
                  <pic:blipFill>
                    <a:blip r:embed="rId76" cstate="print">
                      <a:extLst>
                        <a:ext uri="{28A0092B-C50C-407E-A947-70E740481C1C}">
                          <a14:useLocalDpi xmlns:a14="http://schemas.microsoft.com/office/drawing/2010/main"/>
                        </a:ext>
                      </a:extLst>
                    </a:blip>
                    <a:stretch>
                      <a:fillRect/>
                    </a:stretch>
                  </pic:blipFill>
                  <pic:spPr>
                    <a:xfrm>
                      <a:off x="0" y="0"/>
                      <a:ext cx="5518150" cy="739140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7C818F43" w14:textId="596C4AC2" w:rsidR="00B5446E" w:rsidRPr="00E07A26" w:rsidRDefault="00B5446E" w:rsidP="00B5446E">
      <w:pPr>
        <w:pStyle w:val="Caption"/>
        <w:rPr>
          <w:rFonts w:asciiTheme="minorHAnsi" w:hAnsiTheme="minorHAnsi" w:cs="Arial"/>
          <w:color w:val="auto"/>
        </w:rPr>
      </w:pPr>
      <w:bookmarkStart w:id="176" w:name="_Toc491247914"/>
      <w:bookmarkStart w:id="177" w:name="_Toc499054310"/>
      <w:r w:rsidRPr="00E07A26">
        <w:rPr>
          <w:color w:val="auto"/>
        </w:rPr>
        <w:t xml:space="preserve">Figură </w:t>
      </w:r>
      <w:r w:rsidRPr="00E07A26">
        <w:rPr>
          <w:color w:val="auto"/>
        </w:rPr>
        <w:fldChar w:fldCharType="begin"/>
      </w:r>
      <w:r w:rsidRPr="00E07A26">
        <w:rPr>
          <w:color w:val="auto"/>
        </w:rPr>
        <w:instrText xml:space="preserve"> SEQ Figură \* ARABIC </w:instrText>
      </w:r>
      <w:r w:rsidRPr="00E07A26">
        <w:rPr>
          <w:color w:val="auto"/>
        </w:rPr>
        <w:fldChar w:fldCharType="separate"/>
      </w:r>
      <w:r w:rsidR="008D4628" w:rsidRPr="00E07A26">
        <w:rPr>
          <w:noProof/>
          <w:color w:val="auto"/>
        </w:rPr>
        <w:t>19</w:t>
      </w:r>
      <w:r w:rsidRPr="00E07A26">
        <w:rPr>
          <w:noProof/>
          <w:color w:val="auto"/>
        </w:rPr>
        <w:fldChar w:fldCharType="end"/>
      </w:r>
      <w:r w:rsidRPr="00E07A26">
        <w:rPr>
          <w:color w:val="auto"/>
        </w:rPr>
        <w:t xml:space="preserve"> </w:t>
      </w:r>
      <w:r w:rsidRPr="00E07A26">
        <w:rPr>
          <w:b w:val="0"/>
          <w:color w:val="auto"/>
        </w:rPr>
        <w:t>– Localizarea speciilor de herpetofaună, altele decât cele de interes comunitar menționate în Formularul Standard al ROSCI0065 - în zona luată în studiu (anul 2016 și 2017)</w:t>
      </w:r>
      <w:bookmarkEnd w:id="176"/>
      <w:bookmarkEnd w:id="177"/>
    </w:p>
    <w:p w14:paraId="152E72E1" w14:textId="77777777" w:rsidR="003F3573" w:rsidRPr="00E07A26" w:rsidRDefault="003F3573" w:rsidP="00B5446E">
      <w:pPr>
        <w:contextualSpacing/>
        <w:rPr>
          <w:rFonts w:asciiTheme="minorHAnsi" w:hAnsiTheme="minorHAnsi" w:cs="Arial"/>
          <w:b/>
          <w:color w:val="auto"/>
        </w:rPr>
      </w:pPr>
    </w:p>
    <w:p w14:paraId="1161ED36" w14:textId="74DE74A9" w:rsidR="00B5446E" w:rsidRPr="00E07A26" w:rsidRDefault="00B5446E" w:rsidP="00B5446E">
      <w:pPr>
        <w:contextualSpacing/>
        <w:rPr>
          <w:rFonts w:asciiTheme="minorHAnsi" w:hAnsiTheme="minorHAnsi" w:cs="Arial"/>
          <w:color w:val="auto"/>
        </w:rPr>
      </w:pPr>
      <w:r w:rsidRPr="00E07A26">
        <w:rPr>
          <w:rFonts w:asciiTheme="minorHAnsi" w:hAnsiTheme="minorHAnsi" w:cs="Arial"/>
          <w:b/>
          <w:color w:val="auto"/>
        </w:rPr>
        <w:lastRenderedPageBreak/>
        <w:t>Specii de nevertebrate (altele decât cele de interes comunitar)</w:t>
      </w:r>
      <w:r w:rsidRPr="00E07A26">
        <w:rPr>
          <w:rFonts w:asciiTheme="minorHAnsi" w:hAnsiTheme="minorHAnsi" w:cs="Arial"/>
          <w:color w:val="auto"/>
        </w:rPr>
        <w:t xml:space="preserve"> identificate pe suprafața luată în studiu au fost: </w:t>
      </w:r>
    </w:p>
    <w:p w14:paraId="74D5EB6F" w14:textId="77777777" w:rsidR="00B5446E" w:rsidRPr="00E07A26" w:rsidRDefault="00B5446E" w:rsidP="00B5446E">
      <w:pPr>
        <w:rPr>
          <w:color w:val="auto"/>
        </w:rPr>
      </w:pPr>
      <w:r w:rsidRPr="00E07A26">
        <w:rPr>
          <w:b/>
          <w:color w:val="auto"/>
        </w:rPr>
        <w:t>În perioada 27 - 28 iulie 2016 au fost identificate următoarele specii</w:t>
      </w:r>
      <w:r w:rsidRPr="00E07A26">
        <w:rPr>
          <w:color w:val="auto"/>
        </w:rPr>
        <w:t xml:space="preserve">: </w:t>
      </w:r>
      <w:r w:rsidRPr="00E07A26">
        <w:rPr>
          <w:i/>
          <w:color w:val="auto"/>
        </w:rPr>
        <w:t>Argiope bruennichi</w:t>
      </w:r>
      <w:r w:rsidRPr="00E07A26">
        <w:rPr>
          <w:color w:val="auto"/>
        </w:rPr>
        <w:t xml:space="preserve"> (Arachnida: Araneae: Araneidae), </w:t>
      </w:r>
      <w:r w:rsidRPr="00E07A26">
        <w:rPr>
          <w:i/>
          <w:color w:val="auto"/>
        </w:rPr>
        <w:t>Enallagma cyathigerum</w:t>
      </w:r>
      <w:r w:rsidRPr="00E07A26">
        <w:rPr>
          <w:color w:val="auto"/>
        </w:rPr>
        <w:t xml:space="preserve"> (Odonata: Coenagrionidae) </w:t>
      </w:r>
      <w:r w:rsidRPr="00E07A26">
        <w:rPr>
          <w:i/>
          <w:color w:val="auto"/>
        </w:rPr>
        <w:t>Lestes barbarus</w:t>
      </w:r>
      <w:r w:rsidRPr="00E07A26">
        <w:rPr>
          <w:color w:val="auto"/>
        </w:rPr>
        <w:t xml:space="preserve"> (Odonata: Lestidae) </w:t>
      </w:r>
      <w:r w:rsidRPr="00E07A26">
        <w:rPr>
          <w:i/>
          <w:color w:val="auto"/>
        </w:rPr>
        <w:t>Crocothemis erythraea</w:t>
      </w:r>
      <w:r w:rsidRPr="00E07A26">
        <w:rPr>
          <w:color w:val="auto"/>
        </w:rPr>
        <w:t xml:space="preserve"> (Odonata: Libellulidae) </w:t>
      </w:r>
      <w:r w:rsidRPr="00E07A26">
        <w:rPr>
          <w:i/>
          <w:color w:val="auto"/>
        </w:rPr>
        <w:t>Sympetrum meridionale</w:t>
      </w:r>
      <w:r w:rsidRPr="00E07A26">
        <w:rPr>
          <w:color w:val="auto"/>
        </w:rPr>
        <w:t xml:space="preserve"> (Odonata: Libellulidae) </w:t>
      </w:r>
      <w:r w:rsidRPr="00E07A26">
        <w:rPr>
          <w:i/>
          <w:color w:val="auto"/>
        </w:rPr>
        <w:t>Carpocoris pudicus</w:t>
      </w:r>
      <w:r w:rsidRPr="00E07A26">
        <w:rPr>
          <w:color w:val="auto"/>
        </w:rPr>
        <w:t xml:space="preserve"> (Heteroptera: Pentatomidae), Calliptamus italicus (Orthoptera: Acrididae), </w:t>
      </w:r>
      <w:r w:rsidRPr="00E07A26">
        <w:rPr>
          <w:i/>
          <w:color w:val="auto"/>
        </w:rPr>
        <w:t>Chorthippus brunneus</w:t>
      </w:r>
      <w:r w:rsidRPr="00E07A26">
        <w:rPr>
          <w:color w:val="auto"/>
        </w:rPr>
        <w:t xml:space="preserve"> (Orthoptera: Acrididae), </w:t>
      </w:r>
      <w:r w:rsidRPr="00E07A26">
        <w:rPr>
          <w:i/>
          <w:color w:val="auto"/>
        </w:rPr>
        <w:t>Pezotettix giornae</w:t>
      </w:r>
      <w:r w:rsidRPr="00E07A26">
        <w:rPr>
          <w:color w:val="auto"/>
        </w:rPr>
        <w:t xml:space="preserve"> (Orthoptera: Acrididae), </w:t>
      </w:r>
      <w:r w:rsidRPr="00E07A26">
        <w:rPr>
          <w:i/>
          <w:color w:val="auto"/>
        </w:rPr>
        <w:t>Hycleus polymorphus</w:t>
      </w:r>
      <w:r w:rsidRPr="00E07A26">
        <w:rPr>
          <w:color w:val="auto"/>
        </w:rPr>
        <w:t xml:space="preserve"> (Coleoptera: Meloidae) </w:t>
      </w:r>
      <w:r w:rsidRPr="00E07A26">
        <w:rPr>
          <w:i/>
          <w:color w:val="auto"/>
        </w:rPr>
        <w:t>Cerocoma schreberi</w:t>
      </w:r>
      <w:r w:rsidRPr="00E07A26">
        <w:rPr>
          <w:color w:val="auto"/>
        </w:rPr>
        <w:t xml:space="preserve"> (Coleoptera: Meloidae) (fig. 17), </w:t>
      </w:r>
      <w:r w:rsidRPr="00E07A26">
        <w:rPr>
          <w:i/>
          <w:color w:val="auto"/>
        </w:rPr>
        <w:t>Anoxia orientalis</w:t>
      </w:r>
      <w:r w:rsidRPr="00E07A26">
        <w:rPr>
          <w:color w:val="auto"/>
        </w:rPr>
        <w:t xml:space="preserve"> (Coleoptera: Scarabaeidae), </w:t>
      </w:r>
      <w:r w:rsidRPr="00E07A26">
        <w:rPr>
          <w:i/>
          <w:color w:val="auto"/>
        </w:rPr>
        <w:t>Megascolia maculata</w:t>
      </w:r>
      <w:r w:rsidRPr="00E07A26">
        <w:rPr>
          <w:color w:val="auto"/>
        </w:rPr>
        <w:t xml:space="preserve"> (Hymenoptera: Scoliidae), </w:t>
      </w:r>
      <w:r w:rsidRPr="00E07A26">
        <w:rPr>
          <w:i/>
          <w:color w:val="auto"/>
        </w:rPr>
        <w:t>Heliothis peltigera</w:t>
      </w:r>
      <w:r w:rsidRPr="00E07A26">
        <w:rPr>
          <w:color w:val="auto"/>
        </w:rPr>
        <w:t xml:space="preserve"> (Lepidoptera: Noctuidae) </w:t>
      </w:r>
      <w:r w:rsidRPr="00E07A26">
        <w:rPr>
          <w:i/>
          <w:color w:val="auto"/>
        </w:rPr>
        <w:t>Macroglossum stellatarum</w:t>
      </w:r>
      <w:r w:rsidRPr="00E07A26">
        <w:rPr>
          <w:color w:val="auto"/>
        </w:rPr>
        <w:t xml:space="preserve"> (Lepidoptera: Sphingidae) </w:t>
      </w:r>
      <w:r w:rsidRPr="00E07A26">
        <w:rPr>
          <w:i/>
          <w:color w:val="auto"/>
        </w:rPr>
        <w:t>Vanessa cardui</w:t>
      </w:r>
      <w:r w:rsidRPr="00E07A26">
        <w:rPr>
          <w:color w:val="auto"/>
        </w:rPr>
        <w:t xml:space="preserve"> (Lepidoptera: Nymphalidae), </w:t>
      </w:r>
      <w:r w:rsidRPr="00E07A26">
        <w:rPr>
          <w:i/>
          <w:color w:val="auto"/>
        </w:rPr>
        <w:t>Papilio machaon</w:t>
      </w:r>
      <w:r w:rsidRPr="00E07A26">
        <w:rPr>
          <w:color w:val="auto"/>
        </w:rPr>
        <w:t xml:space="preserve"> (Lepidoptera: Papilionidae).</w:t>
      </w:r>
    </w:p>
    <w:p w14:paraId="4DB5F1B7" w14:textId="77777777" w:rsidR="00B5446E" w:rsidRPr="00E07A26" w:rsidRDefault="00B5446E" w:rsidP="00B5446E">
      <w:pPr>
        <w:rPr>
          <w:color w:val="auto"/>
        </w:rPr>
      </w:pPr>
      <w:r w:rsidRPr="00E07A26">
        <w:rPr>
          <w:b/>
          <w:color w:val="auto"/>
        </w:rPr>
        <w:t>În perioada 19 - 20 august 2016 au fost identificate următoarele specii:</w:t>
      </w:r>
      <w:r w:rsidRPr="00E07A26">
        <w:rPr>
          <w:color w:val="auto"/>
        </w:rPr>
        <w:t xml:space="preserve"> </w:t>
      </w:r>
      <w:r w:rsidRPr="00E07A26">
        <w:rPr>
          <w:i/>
          <w:color w:val="auto"/>
        </w:rPr>
        <w:t>Sympetrum meridionale</w:t>
      </w:r>
      <w:r w:rsidRPr="00E07A26">
        <w:rPr>
          <w:color w:val="auto"/>
        </w:rPr>
        <w:t xml:space="preserve"> (Odonata: Libellulidae), </w:t>
      </w:r>
      <w:r w:rsidRPr="00E07A26">
        <w:rPr>
          <w:i/>
          <w:color w:val="auto"/>
        </w:rPr>
        <w:t>Acrida hungarica</w:t>
      </w:r>
      <w:r w:rsidRPr="00E07A26">
        <w:rPr>
          <w:color w:val="auto"/>
        </w:rPr>
        <w:t xml:space="preserve"> (Orthoptera: Acrididae), </w:t>
      </w:r>
      <w:r w:rsidRPr="00E07A26">
        <w:rPr>
          <w:i/>
          <w:color w:val="auto"/>
        </w:rPr>
        <w:t>Calliptamus barbarus</w:t>
      </w:r>
      <w:r w:rsidRPr="00E07A26">
        <w:rPr>
          <w:color w:val="auto"/>
        </w:rPr>
        <w:t xml:space="preserve"> (Orthoptera: Acrididae), </w:t>
      </w:r>
      <w:r w:rsidRPr="00E07A26">
        <w:rPr>
          <w:i/>
          <w:color w:val="auto"/>
        </w:rPr>
        <w:t>Chorthippus loratus</w:t>
      </w:r>
      <w:r w:rsidRPr="00E07A26">
        <w:rPr>
          <w:color w:val="auto"/>
        </w:rPr>
        <w:t xml:space="preserve"> (Orthoptera: Acrididae), </w:t>
      </w:r>
      <w:r w:rsidRPr="00E07A26">
        <w:rPr>
          <w:i/>
          <w:color w:val="auto"/>
        </w:rPr>
        <w:t>Catocala elocata</w:t>
      </w:r>
      <w:r w:rsidRPr="00E07A26">
        <w:rPr>
          <w:color w:val="auto"/>
        </w:rPr>
        <w:t xml:space="preserve"> (Lepidoptera: Noctuidae), </w:t>
      </w:r>
      <w:r w:rsidRPr="00E07A26">
        <w:rPr>
          <w:i/>
          <w:color w:val="auto"/>
        </w:rPr>
        <w:t>Vanessa cardui</w:t>
      </w:r>
      <w:r w:rsidRPr="00E07A26">
        <w:rPr>
          <w:color w:val="auto"/>
        </w:rPr>
        <w:t xml:space="preserve"> (Lepidoptera: Nymphalidae).</w:t>
      </w:r>
    </w:p>
    <w:p w14:paraId="5806E500" w14:textId="77777777" w:rsidR="00B5446E" w:rsidRPr="00E07A26" w:rsidRDefault="00B5446E" w:rsidP="00B5446E">
      <w:pPr>
        <w:rPr>
          <w:color w:val="auto"/>
        </w:rPr>
      </w:pPr>
      <w:r w:rsidRPr="00E07A26">
        <w:rPr>
          <w:b/>
          <w:color w:val="auto"/>
        </w:rPr>
        <w:t>În perioada mai – iunie 2017</w:t>
      </w:r>
      <w:r w:rsidRPr="00E07A26">
        <w:rPr>
          <w:color w:val="auto"/>
        </w:rPr>
        <w:t xml:space="preserve"> au fost identificate următoarele specii: </w:t>
      </w:r>
      <w:r w:rsidRPr="00E07A26">
        <w:rPr>
          <w:i/>
          <w:color w:val="auto"/>
        </w:rPr>
        <w:t>Anisoplia segetum</w:t>
      </w:r>
      <w:r w:rsidRPr="00E07A26">
        <w:rPr>
          <w:color w:val="auto"/>
        </w:rPr>
        <w:t xml:space="preserve"> (Coleoptera: Scarabaeidae), </w:t>
      </w:r>
      <w:r w:rsidRPr="00E07A26">
        <w:rPr>
          <w:i/>
          <w:color w:val="auto"/>
        </w:rPr>
        <w:t>Eurygaster sp.</w:t>
      </w:r>
      <w:r w:rsidRPr="00E07A26">
        <w:rPr>
          <w:color w:val="auto"/>
        </w:rPr>
        <w:t xml:space="preserve"> (Heteroptera: Scutelleridae), </w:t>
      </w:r>
      <w:r w:rsidRPr="00E07A26">
        <w:rPr>
          <w:i/>
          <w:color w:val="auto"/>
        </w:rPr>
        <w:t>Cephus pygmaeus</w:t>
      </w:r>
      <w:r w:rsidRPr="00E07A26">
        <w:rPr>
          <w:color w:val="auto"/>
        </w:rPr>
        <w:t xml:space="preserve"> (Hymenoptera: Cephidae), </w:t>
      </w:r>
      <w:r w:rsidRPr="00E07A26">
        <w:rPr>
          <w:i/>
          <w:color w:val="auto"/>
        </w:rPr>
        <w:t>Autographa gamma</w:t>
      </w:r>
      <w:r w:rsidRPr="00E07A26">
        <w:rPr>
          <w:color w:val="auto"/>
        </w:rPr>
        <w:t xml:space="preserve"> (Lepidoptera: Noctuidae) şi </w:t>
      </w:r>
      <w:r w:rsidRPr="00E07A26">
        <w:rPr>
          <w:i/>
          <w:color w:val="auto"/>
        </w:rPr>
        <w:t>Bibio hortulanus</w:t>
      </w:r>
      <w:r w:rsidRPr="00E07A26">
        <w:rPr>
          <w:color w:val="auto"/>
        </w:rPr>
        <w:t xml:space="preserve"> (Diptera: Bibionidae), </w:t>
      </w:r>
      <w:r w:rsidRPr="00E07A26">
        <w:rPr>
          <w:i/>
          <w:color w:val="auto"/>
        </w:rPr>
        <w:t>Erythromma viridulum</w:t>
      </w:r>
      <w:r w:rsidRPr="00E07A26">
        <w:rPr>
          <w:color w:val="auto"/>
        </w:rPr>
        <w:t xml:space="preserve"> (Odonata: Coenagrionidae), </w:t>
      </w:r>
      <w:r w:rsidRPr="00E07A26">
        <w:rPr>
          <w:i/>
          <w:color w:val="auto"/>
        </w:rPr>
        <w:t>Lestes barbarus</w:t>
      </w:r>
      <w:r w:rsidRPr="00E07A26">
        <w:rPr>
          <w:color w:val="auto"/>
        </w:rPr>
        <w:t xml:space="preserve"> (Odonata: Lestidae), </w:t>
      </w:r>
      <w:r w:rsidRPr="00E07A26">
        <w:rPr>
          <w:i/>
          <w:color w:val="auto"/>
        </w:rPr>
        <w:t>Lestes dryas</w:t>
      </w:r>
      <w:r w:rsidRPr="00E07A26">
        <w:rPr>
          <w:color w:val="auto"/>
        </w:rPr>
        <w:t xml:space="preserve"> (Odonata: Lestidae), </w:t>
      </w:r>
      <w:r w:rsidRPr="00E07A26">
        <w:rPr>
          <w:i/>
          <w:color w:val="auto"/>
        </w:rPr>
        <w:t>Ischnura elegans</w:t>
      </w:r>
      <w:r w:rsidRPr="00E07A26">
        <w:rPr>
          <w:color w:val="auto"/>
        </w:rPr>
        <w:t xml:space="preserve"> (Odonata: Coenagrionidae), </w:t>
      </w:r>
      <w:r w:rsidRPr="00E07A26">
        <w:rPr>
          <w:i/>
          <w:color w:val="auto"/>
        </w:rPr>
        <w:t>Sympetrum meridionale</w:t>
      </w:r>
      <w:r w:rsidRPr="00E07A26">
        <w:rPr>
          <w:color w:val="auto"/>
        </w:rPr>
        <w:t xml:space="preserve"> (Odonata: Libellulidae), </w:t>
      </w:r>
      <w:r w:rsidRPr="00E07A26">
        <w:rPr>
          <w:i/>
          <w:color w:val="auto"/>
        </w:rPr>
        <w:t>Crocothemis erythraea</w:t>
      </w:r>
      <w:r w:rsidRPr="00E07A26">
        <w:rPr>
          <w:color w:val="auto"/>
        </w:rPr>
        <w:t xml:space="preserve"> (Odonata: Libellulidae), </w:t>
      </w:r>
      <w:r w:rsidRPr="00E07A26">
        <w:rPr>
          <w:i/>
          <w:color w:val="auto"/>
        </w:rPr>
        <w:t>Orthetrum cancellatum</w:t>
      </w:r>
      <w:r w:rsidRPr="00E07A26">
        <w:rPr>
          <w:color w:val="auto"/>
        </w:rPr>
        <w:t xml:space="preserve"> (Odonata: Libellulidae), </w:t>
      </w:r>
      <w:r w:rsidRPr="00E07A26">
        <w:rPr>
          <w:i/>
          <w:color w:val="auto"/>
        </w:rPr>
        <w:t>Tettigonia viridissima</w:t>
      </w:r>
      <w:r w:rsidRPr="00E07A26">
        <w:rPr>
          <w:color w:val="auto"/>
        </w:rPr>
        <w:t xml:space="preserve"> (Orthoptera: Tettigoniidae), </w:t>
      </w:r>
      <w:r w:rsidRPr="00E07A26">
        <w:rPr>
          <w:i/>
          <w:color w:val="auto"/>
        </w:rPr>
        <w:t>Gryllus campestris</w:t>
      </w:r>
      <w:r w:rsidRPr="00E07A26">
        <w:rPr>
          <w:color w:val="auto"/>
        </w:rPr>
        <w:t xml:space="preserve"> (Orthoptera: Gryllidae), </w:t>
      </w:r>
      <w:r w:rsidRPr="00E07A26">
        <w:rPr>
          <w:i/>
          <w:color w:val="auto"/>
        </w:rPr>
        <w:t>Melanogryllus desertus</w:t>
      </w:r>
      <w:r w:rsidRPr="00E07A26">
        <w:rPr>
          <w:color w:val="auto"/>
        </w:rPr>
        <w:t xml:space="preserve"> (Orthoptera: Gryllidae), </w:t>
      </w:r>
      <w:r w:rsidRPr="00E07A26">
        <w:rPr>
          <w:i/>
          <w:color w:val="auto"/>
        </w:rPr>
        <w:t>Graphosoma lineatum</w:t>
      </w:r>
      <w:r w:rsidRPr="00E07A26">
        <w:rPr>
          <w:color w:val="auto"/>
        </w:rPr>
        <w:t xml:space="preserve"> (Heteroptera: Pentatomidae), </w:t>
      </w:r>
      <w:r w:rsidRPr="00E07A26">
        <w:rPr>
          <w:i/>
          <w:color w:val="auto"/>
        </w:rPr>
        <w:t>Dolycoris baccarum</w:t>
      </w:r>
      <w:r w:rsidRPr="00E07A26">
        <w:rPr>
          <w:color w:val="auto"/>
        </w:rPr>
        <w:t xml:space="preserve"> (Heteroptera: Pentatomidae), </w:t>
      </w:r>
      <w:r w:rsidRPr="00E07A26">
        <w:rPr>
          <w:i/>
          <w:color w:val="auto"/>
        </w:rPr>
        <w:t>Cantharis livida</w:t>
      </w:r>
      <w:r w:rsidRPr="00E07A26">
        <w:rPr>
          <w:color w:val="auto"/>
        </w:rPr>
        <w:t xml:space="preserve"> (Coleoptera: Cantharidae), </w:t>
      </w:r>
      <w:r w:rsidRPr="00E07A26">
        <w:rPr>
          <w:i/>
          <w:color w:val="auto"/>
        </w:rPr>
        <w:t>Cantharis obscura</w:t>
      </w:r>
      <w:r w:rsidRPr="00E07A26">
        <w:rPr>
          <w:color w:val="auto"/>
        </w:rPr>
        <w:t xml:space="preserve"> (Coleoptera: Cantharidae), </w:t>
      </w:r>
      <w:r w:rsidRPr="00E07A26">
        <w:rPr>
          <w:i/>
          <w:color w:val="auto"/>
        </w:rPr>
        <w:t>Malachius bipustulatus</w:t>
      </w:r>
      <w:r w:rsidRPr="00E07A26">
        <w:rPr>
          <w:color w:val="auto"/>
        </w:rPr>
        <w:t xml:space="preserve"> (Coleoptera: Melyridae), </w:t>
      </w:r>
      <w:r w:rsidRPr="00E07A26">
        <w:rPr>
          <w:i/>
          <w:color w:val="auto"/>
        </w:rPr>
        <w:t>Silpha obscura</w:t>
      </w:r>
      <w:r w:rsidRPr="00E07A26">
        <w:rPr>
          <w:color w:val="auto"/>
        </w:rPr>
        <w:t xml:space="preserve"> (Coleoptera: Silphidae), </w:t>
      </w:r>
      <w:r w:rsidRPr="00E07A26">
        <w:rPr>
          <w:i/>
          <w:color w:val="auto"/>
        </w:rPr>
        <w:t>Cassida vibex</w:t>
      </w:r>
      <w:r w:rsidRPr="00E07A26">
        <w:rPr>
          <w:color w:val="auto"/>
        </w:rPr>
        <w:t xml:space="preserve"> (Coleoptera: Chrysomelidae), </w:t>
      </w:r>
      <w:r w:rsidRPr="00E07A26">
        <w:rPr>
          <w:i/>
          <w:color w:val="auto"/>
        </w:rPr>
        <w:t>Lixus filiformis</w:t>
      </w:r>
      <w:r w:rsidRPr="00E07A26">
        <w:rPr>
          <w:color w:val="auto"/>
        </w:rPr>
        <w:t xml:space="preserve"> (Coleoptera: Curculionidae), </w:t>
      </w:r>
      <w:r w:rsidRPr="00E07A26">
        <w:rPr>
          <w:i/>
          <w:color w:val="auto"/>
        </w:rPr>
        <w:t>Pimelia subglobosa</w:t>
      </w:r>
      <w:r w:rsidRPr="00E07A26">
        <w:rPr>
          <w:color w:val="auto"/>
        </w:rPr>
        <w:t xml:space="preserve"> (Coleoptera: Tenebrionidae), </w:t>
      </w:r>
      <w:r w:rsidRPr="00E07A26">
        <w:rPr>
          <w:i/>
          <w:color w:val="auto"/>
        </w:rPr>
        <w:t>Arge cyanocrocea</w:t>
      </w:r>
      <w:r w:rsidRPr="00E07A26">
        <w:rPr>
          <w:color w:val="auto"/>
        </w:rPr>
        <w:t xml:space="preserve"> (Hymenoptera: Argidae), </w:t>
      </w:r>
      <w:r w:rsidRPr="00E07A26">
        <w:rPr>
          <w:i/>
          <w:color w:val="auto"/>
        </w:rPr>
        <w:t>Synaphe moldavica</w:t>
      </w:r>
      <w:r w:rsidRPr="00E07A26">
        <w:rPr>
          <w:color w:val="auto"/>
        </w:rPr>
        <w:t xml:space="preserve"> (Lepidoptera: Pyralidae), </w:t>
      </w:r>
      <w:r w:rsidRPr="00E07A26">
        <w:rPr>
          <w:i/>
          <w:color w:val="auto"/>
        </w:rPr>
        <w:t>Xylena exsoleta</w:t>
      </w:r>
      <w:r w:rsidRPr="00E07A26">
        <w:rPr>
          <w:color w:val="auto"/>
        </w:rPr>
        <w:t xml:space="preserve"> (Lepidoptera: Noctuidae), </w:t>
      </w:r>
      <w:r w:rsidRPr="00E07A26">
        <w:rPr>
          <w:i/>
          <w:color w:val="auto"/>
        </w:rPr>
        <w:t>Tyta luctuosa</w:t>
      </w:r>
      <w:r w:rsidRPr="00E07A26">
        <w:rPr>
          <w:color w:val="auto"/>
        </w:rPr>
        <w:t xml:space="preserve"> (Lepidoptera: Noctuidae), </w:t>
      </w:r>
      <w:r w:rsidRPr="00E07A26">
        <w:rPr>
          <w:i/>
          <w:color w:val="auto"/>
        </w:rPr>
        <w:t>Ochlodes sylvanus</w:t>
      </w:r>
      <w:r w:rsidRPr="00E07A26">
        <w:rPr>
          <w:color w:val="auto"/>
        </w:rPr>
        <w:t xml:space="preserve"> (Lepidoptera: Hesperiidae), </w:t>
      </w:r>
      <w:r w:rsidRPr="00E07A26">
        <w:rPr>
          <w:i/>
          <w:color w:val="auto"/>
        </w:rPr>
        <w:t>Polyommatus icarus</w:t>
      </w:r>
      <w:r w:rsidRPr="00E07A26">
        <w:rPr>
          <w:color w:val="auto"/>
        </w:rPr>
        <w:t xml:space="preserve"> (Lepidoptera: Lycaenidae), </w:t>
      </w:r>
      <w:r w:rsidRPr="00E07A26">
        <w:rPr>
          <w:i/>
          <w:color w:val="auto"/>
        </w:rPr>
        <w:t>Aricia agestis</w:t>
      </w:r>
      <w:r w:rsidRPr="00E07A26">
        <w:rPr>
          <w:color w:val="auto"/>
        </w:rPr>
        <w:t xml:space="preserve"> (Lepidoptera: Lycaenidae), </w:t>
      </w:r>
      <w:r w:rsidRPr="00E07A26">
        <w:rPr>
          <w:i/>
          <w:color w:val="auto"/>
        </w:rPr>
        <w:t>Pieris rapae</w:t>
      </w:r>
      <w:r w:rsidRPr="00E07A26">
        <w:rPr>
          <w:color w:val="auto"/>
        </w:rPr>
        <w:t xml:space="preserve"> (Lepidoptera: Pieridae), </w:t>
      </w:r>
      <w:r w:rsidRPr="00E07A26">
        <w:rPr>
          <w:i/>
          <w:color w:val="auto"/>
        </w:rPr>
        <w:t>Coenonympha pamphilus</w:t>
      </w:r>
      <w:r w:rsidRPr="00E07A26">
        <w:rPr>
          <w:color w:val="auto"/>
        </w:rPr>
        <w:t xml:space="preserve"> (Lepidoptera: Nymphalidae), </w:t>
      </w:r>
      <w:r w:rsidRPr="00E07A26">
        <w:rPr>
          <w:i/>
          <w:color w:val="auto"/>
        </w:rPr>
        <w:t>Chironomus sp.</w:t>
      </w:r>
      <w:r w:rsidRPr="00E07A26">
        <w:rPr>
          <w:color w:val="auto"/>
        </w:rPr>
        <w:t xml:space="preserve"> (Diptera: Chironomidae), </w:t>
      </w:r>
      <w:r w:rsidRPr="00E07A26">
        <w:rPr>
          <w:i/>
          <w:color w:val="auto"/>
        </w:rPr>
        <w:t>Chloromyia formosa</w:t>
      </w:r>
      <w:r w:rsidRPr="00E07A26">
        <w:rPr>
          <w:color w:val="auto"/>
        </w:rPr>
        <w:t xml:space="preserve"> (Diptera: Stratiomyidae), </w:t>
      </w:r>
      <w:r w:rsidRPr="00E07A26">
        <w:rPr>
          <w:i/>
          <w:color w:val="auto"/>
        </w:rPr>
        <w:t>Stratiomys singularior</w:t>
      </w:r>
      <w:r w:rsidRPr="00E07A26">
        <w:rPr>
          <w:color w:val="auto"/>
        </w:rPr>
        <w:t xml:space="preserve"> (Diptera: Stratiomyidae), </w:t>
      </w:r>
      <w:r w:rsidRPr="00E07A26">
        <w:rPr>
          <w:i/>
          <w:color w:val="auto"/>
        </w:rPr>
        <w:t>Eristalis arbustorum</w:t>
      </w:r>
      <w:r w:rsidRPr="00E07A26">
        <w:rPr>
          <w:color w:val="auto"/>
        </w:rPr>
        <w:t xml:space="preserve"> (Diptera: Syrphidae), </w:t>
      </w:r>
      <w:r w:rsidRPr="00E07A26">
        <w:rPr>
          <w:i/>
          <w:color w:val="auto"/>
        </w:rPr>
        <w:t>Parhelophilus sp.</w:t>
      </w:r>
      <w:r w:rsidRPr="00E07A26">
        <w:rPr>
          <w:color w:val="auto"/>
        </w:rPr>
        <w:t xml:space="preserve"> (Diptera: Syrphidae), </w:t>
      </w:r>
      <w:r w:rsidRPr="00E07A26">
        <w:rPr>
          <w:i/>
          <w:color w:val="auto"/>
        </w:rPr>
        <w:t>Eupeodes luniger</w:t>
      </w:r>
      <w:r w:rsidRPr="00E07A26">
        <w:rPr>
          <w:color w:val="auto"/>
        </w:rPr>
        <w:t xml:space="preserve"> (Diptera: Syrphidae). </w:t>
      </w:r>
    </w:p>
    <w:p w14:paraId="1B8C23F1" w14:textId="77777777" w:rsidR="0061216F" w:rsidRPr="00E07A26" w:rsidRDefault="0061216F" w:rsidP="0061216F">
      <w:pPr>
        <w:pStyle w:val="Heading2"/>
        <w:rPr>
          <w:color w:val="auto"/>
        </w:rPr>
      </w:pPr>
      <w:bookmarkStart w:id="178" w:name="_Toc467658221"/>
      <w:bookmarkStart w:id="179" w:name="_Toc475956991"/>
      <w:bookmarkStart w:id="180" w:name="_Toc499711027"/>
      <w:r w:rsidRPr="00E07A26">
        <w:rPr>
          <w:color w:val="auto"/>
        </w:rPr>
        <w:t xml:space="preserve">Specii de păsări de interes comunitar identificate în zona </w:t>
      </w:r>
      <w:r w:rsidRPr="00E07A26">
        <w:rPr>
          <w:rFonts w:asciiTheme="minorHAnsi" w:hAnsiTheme="minorHAnsi"/>
          <w:color w:val="auto"/>
        </w:rPr>
        <w:t>PP</w:t>
      </w:r>
      <w:bookmarkEnd w:id="178"/>
      <w:bookmarkEnd w:id="179"/>
      <w:bookmarkEnd w:id="180"/>
    </w:p>
    <w:p w14:paraId="6A4BA073" w14:textId="69F959AE" w:rsidR="0061216F" w:rsidRPr="00E07A26" w:rsidRDefault="0061216F" w:rsidP="0061216F">
      <w:pPr>
        <w:rPr>
          <w:rFonts w:asciiTheme="minorHAnsi" w:hAnsiTheme="minorHAnsi" w:cs="Arial"/>
          <w:color w:val="auto"/>
        </w:rPr>
      </w:pPr>
      <w:r w:rsidRPr="00E07A26">
        <w:rPr>
          <w:rFonts w:asciiTheme="minorHAnsi" w:hAnsiTheme="minorHAnsi" w:cs="Arial"/>
          <w:color w:val="auto"/>
        </w:rPr>
        <w:t xml:space="preserve">În cadrul campaniilor de monitorizare din 2015 și 2016 realizată de AUDITECO, în zona PP au fost înregistrate în principiu aceleași tipuri de specii care au fost identificate și 2017, de aceea au fost prezentate în cadrul Tab. 16-18 rezultatele </w:t>
      </w:r>
      <w:r w:rsidR="0068465C" w:rsidRPr="00E07A26">
        <w:rPr>
          <w:rFonts w:asciiTheme="minorHAnsi" w:hAnsiTheme="minorHAnsi" w:cs="Arial"/>
          <w:color w:val="auto"/>
        </w:rPr>
        <w:t>monitorizărilor</w:t>
      </w:r>
      <w:r w:rsidRPr="00E07A26">
        <w:rPr>
          <w:rFonts w:asciiTheme="minorHAnsi" w:hAnsiTheme="minorHAnsi" w:cs="Arial"/>
          <w:color w:val="auto"/>
        </w:rPr>
        <w:t xml:space="preserve"> din 2017, realizate de către AUDITECO. De asemenea, rezultatele monitorizării RSK din 2013 a fost prezentată în cadrul Studiului de Evaluare Adecvată pentru faza PUZ - STAȚIE DE TRATARE A GAZELOR – PROIECTUL DE DEZVOLTARE GAZE NATURALE MIDIA, COMUNA CORBU, JUDEȚUL CONSTANȚA.</w:t>
      </w:r>
    </w:p>
    <w:p w14:paraId="72575C0D" w14:textId="34680B1A" w:rsidR="0061216F" w:rsidRPr="00E07A26" w:rsidRDefault="0061216F" w:rsidP="0061216F">
      <w:pPr>
        <w:rPr>
          <w:rFonts w:asciiTheme="minorHAnsi" w:hAnsiTheme="minorHAnsi" w:cs="Arial"/>
          <w:color w:val="auto"/>
        </w:rPr>
      </w:pPr>
      <w:r w:rsidRPr="00E07A26">
        <w:rPr>
          <w:rFonts w:asciiTheme="minorHAnsi" w:hAnsiTheme="minorHAnsi" w:cs="Arial"/>
          <w:color w:val="auto"/>
        </w:rPr>
        <w:t>În Tab. 1</w:t>
      </w:r>
      <w:r w:rsidR="00A1003A" w:rsidRPr="00E07A26">
        <w:rPr>
          <w:rFonts w:asciiTheme="minorHAnsi" w:hAnsiTheme="minorHAnsi" w:cs="Arial"/>
          <w:color w:val="auto"/>
        </w:rPr>
        <w:t>9</w:t>
      </w:r>
      <w:r w:rsidRPr="00E07A26">
        <w:rPr>
          <w:rFonts w:asciiTheme="minorHAnsi" w:hAnsiTheme="minorHAnsi" w:cs="Arial"/>
          <w:color w:val="auto"/>
        </w:rPr>
        <w:t xml:space="preserve"> sunt enumerate speciile de păsări </w:t>
      </w:r>
      <w:r w:rsidRPr="00E07A26">
        <w:rPr>
          <w:rFonts w:asciiTheme="minorHAnsi" w:hAnsiTheme="minorHAnsi" w:cs="Arial"/>
          <w:b/>
          <w:color w:val="auto"/>
        </w:rPr>
        <w:t>enumerate în Anexa I a Directivei Consiliului 2009/147/EC</w:t>
      </w:r>
      <w:r w:rsidRPr="00E07A26">
        <w:rPr>
          <w:rFonts w:asciiTheme="minorHAnsi" w:hAnsiTheme="minorHAnsi" w:cs="Arial"/>
          <w:color w:val="auto"/>
        </w:rPr>
        <w:t xml:space="preserve"> observate în zona luată în studiu și în vecinătatea acesteia de echipa AUDITECO în campaniile de monitorizare din ianuarie 2017 - iunie 2017.</w:t>
      </w:r>
    </w:p>
    <w:p w14:paraId="1C735DBB" w14:textId="1681BF72" w:rsidR="0061216F" w:rsidRPr="00E07A26" w:rsidRDefault="0061216F" w:rsidP="0061216F">
      <w:pPr>
        <w:rPr>
          <w:rFonts w:asciiTheme="minorHAnsi" w:hAnsiTheme="minorHAnsi"/>
          <w:color w:val="auto"/>
        </w:rPr>
      </w:pPr>
      <w:r w:rsidRPr="00E07A26">
        <w:rPr>
          <w:rFonts w:asciiTheme="minorHAnsi" w:hAnsiTheme="minorHAnsi" w:cs="Arial"/>
          <w:color w:val="auto"/>
        </w:rPr>
        <w:lastRenderedPageBreak/>
        <w:t xml:space="preserve">În Tab. </w:t>
      </w:r>
      <w:r w:rsidR="00A1003A" w:rsidRPr="00E07A26">
        <w:rPr>
          <w:rFonts w:asciiTheme="minorHAnsi" w:hAnsiTheme="minorHAnsi" w:cs="Arial"/>
          <w:color w:val="auto"/>
        </w:rPr>
        <w:t>20</w:t>
      </w:r>
      <w:r w:rsidRPr="00E07A26">
        <w:rPr>
          <w:rFonts w:asciiTheme="minorHAnsi" w:hAnsiTheme="minorHAnsi" w:cs="Arial"/>
          <w:color w:val="auto"/>
        </w:rPr>
        <w:t xml:space="preserve"> sunt enumerate speciile de păsări cu migrație regulată </w:t>
      </w:r>
      <w:r w:rsidRPr="00E07A26">
        <w:rPr>
          <w:rFonts w:asciiTheme="minorHAnsi" w:hAnsiTheme="minorHAnsi" w:cs="Arial"/>
          <w:b/>
          <w:color w:val="auto"/>
        </w:rPr>
        <w:t>nemenționate în Anexa I a Directivei Consiliului 2009/147/EC</w:t>
      </w:r>
      <w:r w:rsidRPr="00E07A26">
        <w:rPr>
          <w:rFonts w:asciiTheme="minorHAnsi" w:hAnsiTheme="minorHAnsi" w:cs="Arial"/>
          <w:color w:val="auto"/>
        </w:rPr>
        <w:t xml:space="preserve"> observate în zona luată în studiu și în vecinătatea acesteia de echipa AUDITECO în campaniile monitorizare din 2017.</w:t>
      </w:r>
    </w:p>
    <w:p w14:paraId="10DF7DEB" w14:textId="5FE0B100" w:rsidR="0061216F" w:rsidRPr="00E07A26" w:rsidRDefault="0061216F" w:rsidP="0061216F">
      <w:pPr>
        <w:rPr>
          <w:rFonts w:asciiTheme="minorHAnsi" w:hAnsiTheme="minorHAnsi"/>
          <w:color w:val="auto"/>
        </w:rPr>
      </w:pPr>
      <w:r w:rsidRPr="00E07A26">
        <w:rPr>
          <w:rFonts w:asciiTheme="minorHAnsi" w:hAnsiTheme="minorHAnsi"/>
          <w:color w:val="auto"/>
        </w:rPr>
        <w:t xml:space="preserve">În afara speciilor menționate în cadrul Anexei I a Directivei Păsări au mai fost identificate și </w:t>
      </w:r>
      <w:r w:rsidRPr="00E07A26">
        <w:rPr>
          <w:rFonts w:asciiTheme="minorHAnsi" w:hAnsiTheme="minorHAnsi"/>
          <w:b/>
          <w:color w:val="auto"/>
        </w:rPr>
        <w:t>alte specii de păsări</w:t>
      </w:r>
      <w:r w:rsidRPr="00E07A26">
        <w:rPr>
          <w:rFonts w:asciiTheme="minorHAnsi" w:hAnsiTheme="minorHAnsi"/>
          <w:color w:val="auto"/>
        </w:rPr>
        <w:t xml:space="preserve"> în cadrul monitorizărilor din 2017 unele din ele fiind menționate și în Formularul Standard Natura 2000, specii ce au fost redate în Tabelul </w:t>
      </w:r>
      <w:r w:rsidR="00A1003A" w:rsidRPr="00E07A26">
        <w:rPr>
          <w:rFonts w:asciiTheme="minorHAnsi" w:hAnsiTheme="minorHAnsi"/>
          <w:color w:val="auto"/>
        </w:rPr>
        <w:t>21</w:t>
      </w:r>
      <w:r w:rsidRPr="00E07A26">
        <w:rPr>
          <w:rFonts w:asciiTheme="minorHAnsi" w:hAnsiTheme="minorHAnsi"/>
          <w:color w:val="auto"/>
        </w:rPr>
        <w:t xml:space="preserve"> de mai jos. </w:t>
      </w:r>
    </w:p>
    <w:p w14:paraId="68EE4F93" w14:textId="77777777" w:rsidR="0061216F" w:rsidRPr="00E07A26" w:rsidRDefault="0061216F" w:rsidP="0061216F">
      <w:pPr>
        <w:rPr>
          <w:rFonts w:asciiTheme="minorHAnsi" w:hAnsiTheme="minorHAnsi" w:cs="Arial"/>
          <w:color w:val="auto"/>
        </w:rPr>
      </w:pPr>
    </w:p>
    <w:p w14:paraId="196FA4E1" w14:textId="77777777" w:rsidR="0061216F" w:rsidRPr="00E07A26" w:rsidRDefault="0061216F" w:rsidP="0061216F">
      <w:pPr>
        <w:pStyle w:val="Caption"/>
        <w:spacing w:before="360"/>
        <w:rPr>
          <w:rFonts w:asciiTheme="minorHAnsi" w:hAnsiTheme="minorHAnsi"/>
          <w:color w:val="auto"/>
          <w:highlight w:val="yellow"/>
        </w:rPr>
        <w:sectPr w:rsidR="0061216F" w:rsidRPr="00E07A26" w:rsidSect="00033829">
          <w:headerReference w:type="default" r:id="rId77"/>
          <w:footerReference w:type="default" r:id="rId78"/>
          <w:headerReference w:type="first" r:id="rId79"/>
          <w:footerReference w:type="first" r:id="rId80"/>
          <w:pgSz w:w="11906" w:h="16838"/>
          <w:pgMar w:top="1134" w:right="992" w:bottom="1134" w:left="1418" w:header="907" w:footer="442" w:gutter="0"/>
          <w:cols w:space="708"/>
          <w:titlePg/>
          <w:docGrid w:linePitch="360"/>
        </w:sectPr>
      </w:pPr>
      <w:bookmarkStart w:id="181" w:name="_Toc465780202"/>
    </w:p>
    <w:p w14:paraId="6B15037C" w14:textId="4326B7D7" w:rsidR="0061216F" w:rsidRPr="00E07A26" w:rsidRDefault="0061216F" w:rsidP="0061216F">
      <w:pPr>
        <w:pStyle w:val="Caption"/>
        <w:spacing w:before="360"/>
        <w:rPr>
          <w:rFonts w:asciiTheme="minorHAnsi" w:hAnsiTheme="minorHAnsi"/>
          <w:color w:val="auto"/>
        </w:rPr>
      </w:pPr>
      <w:bookmarkStart w:id="182" w:name="_Toc491251362"/>
      <w:bookmarkStart w:id="183" w:name="_Toc499054335"/>
      <w:r w:rsidRPr="00E07A26">
        <w:rPr>
          <w:rFonts w:asciiTheme="minorHAnsi" w:hAnsiTheme="minorHAnsi"/>
          <w:color w:val="auto"/>
        </w:rPr>
        <w:lastRenderedPageBreak/>
        <w:t xml:space="preserve">Tabel </w:t>
      </w:r>
      <w:r w:rsidRPr="00E07A26">
        <w:rPr>
          <w:rFonts w:asciiTheme="minorHAnsi" w:hAnsiTheme="minorHAnsi"/>
          <w:color w:val="auto"/>
        </w:rPr>
        <w:fldChar w:fldCharType="begin"/>
      </w:r>
      <w:r w:rsidRPr="00E07A26">
        <w:rPr>
          <w:rFonts w:asciiTheme="minorHAnsi" w:hAnsiTheme="minorHAnsi"/>
          <w:color w:val="auto"/>
        </w:rPr>
        <w:instrText xml:space="preserve"> SEQ Tabel \* ARABIC </w:instrText>
      </w:r>
      <w:r w:rsidRPr="00E07A26">
        <w:rPr>
          <w:rFonts w:asciiTheme="minorHAnsi" w:hAnsiTheme="minorHAnsi"/>
          <w:color w:val="auto"/>
        </w:rPr>
        <w:fldChar w:fldCharType="separate"/>
      </w:r>
      <w:r w:rsidR="008D4628" w:rsidRPr="00E07A26">
        <w:rPr>
          <w:rFonts w:asciiTheme="minorHAnsi" w:hAnsiTheme="minorHAnsi"/>
          <w:noProof/>
          <w:color w:val="auto"/>
        </w:rPr>
        <w:t>19</w:t>
      </w:r>
      <w:r w:rsidRPr="00E07A26">
        <w:rPr>
          <w:rFonts w:asciiTheme="minorHAnsi" w:hAnsiTheme="minorHAnsi"/>
          <w:color w:val="auto"/>
        </w:rPr>
        <w:fldChar w:fldCharType="end"/>
      </w:r>
      <w:r w:rsidRPr="00E07A26">
        <w:rPr>
          <w:rFonts w:asciiTheme="minorHAnsi" w:hAnsiTheme="minorHAnsi"/>
          <w:color w:val="auto"/>
        </w:rPr>
        <w:t xml:space="preserve"> - Specii de păsări enumerate în Anexa I a Directivei Consiliului 2009/147/EC observate în zona luată în studiu și în vecinătatea acesteia de echipa AUDITECO  în </w:t>
      </w:r>
      <w:bookmarkEnd w:id="181"/>
      <w:r w:rsidRPr="00E07A26">
        <w:rPr>
          <w:rFonts w:asciiTheme="minorHAnsi" w:hAnsiTheme="minorHAnsi"/>
          <w:color w:val="auto"/>
        </w:rPr>
        <w:t>2017</w:t>
      </w:r>
      <w:bookmarkEnd w:id="182"/>
      <w:bookmarkEnd w:id="183"/>
      <w:r w:rsidRPr="00E07A26">
        <w:rPr>
          <w:rFonts w:asciiTheme="minorHAnsi" w:hAnsiTheme="minorHAnsi"/>
          <w:color w:val="auto"/>
        </w:rPr>
        <w:t xml:space="preserve"> </w:t>
      </w:r>
    </w:p>
    <w:tbl>
      <w:tblPr>
        <w:tblStyle w:val="TableGrid"/>
        <w:tblpPr w:leftFromText="180" w:rightFromText="180" w:vertAnchor="text" w:tblpY="1"/>
        <w:tblOverlap w:val="never"/>
        <w:tblW w:w="5000" w:type="pct"/>
        <w:tblLook w:val="04A0" w:firstRow="1" w:lastRow="0" w:firstColumn="1" w:lastColumn="0" w:noHBand="0" w:noVBand="1"/>
      </w:tblPr>
      <w:tblGrid>
        <w:gridCol w:w="466"/>
        <w:gridCol w:w="1023"/>
        <w:gridCol w:w="1486"/>
        <w:gridCol w:w="1786"/>
        <w:gridCol w:w="1388"/>
        <w:gridCol w:w="457"/>
        <w:gridCol w:w="422"/>
        <w:gridCol w:w="476"/>
        <w:gridCol w:w="419"/>
        <w:gridCol w:w="422"/>
        <w:gridCol w:w="419"/>
        <w:gridCol w:w="431"/>
        <w:gridCol w:w="524"/>
        <w:gridCol w:w="428"/>
        <w:gridCol w:w="419"/>
        <w:gridCol w:w="422"/>
        <w:gridCol w:w="434"/>
        <w:gridCol w:w="527"/>
        <w:gridCol w:w="425"/>
        <w:gridCol w:w="431"/>
        <w:gridCol w:w="425"/>
        <w:gridCol w:w="431"/>
        <w:gridCol w:w="457"/>
        <w:gridCol w:w="434"/>
      </w:tblGrid>
      <w:tr w:rsidR="00E07A26" w:rsidRPr="00E07A26" w14:paraId="7BB1949B" w14:textId="77777777" w:rsidTr="0061216F">
        <w:trPr>
          <w:trHeight w:val="20"/>
          <w:tblHeader/>
        </w:trPr>
        <w:tc>
          <w:tcPr>
            <w:tcW w:w="160" w:type="pct"/>
            <w:vMerge w:val="restart"/>
            <w:shd w:val="clear" w:color="auto" w:fill="BFBFBF" w:themeFill="background1" w:themeFillShade="BF"/>
            <w:vAlign w:val="center"/>
          </w:tcPr>
          <w:p w14:paraId="20338B48" w14:textId="77777777" w:rsidR="0061216F" w:rsidRPr="00E07A26" w:rsidRDefault="0061216F" w:rsidP="0061216F">
            <w:pPr>
              <w:pStyle w:val="Texttabel"/>
              <w:rPr>
                <w:b/>
                <w:color w:val="auto"/>
                <w:sz w:val="18"/>
              </w:rPr>
            </w:pPr>
            <w:bookmarkStart w:id="184" w:name="_Toc465780203"/>
            <w:r w:rsidRPr="00E07A26">
              <w:rPr>
                <w:b/>
                <w:color w:val="auto"/>
                <w:sz w:val="18"/>
              </w:rPr>
              <w:t>Nr crt.</w:t>
            </w:r>
          </w:p>
        </w:tc>
        <w:tc>
          <w:tcPr>
            <w:tcW w:w="352" w:type="pct"/>
            <w:vMerge w:val="restart"/>
            <w:shd w:val="clear" w:color="auto" w:fill="BFBFBF" w:themeFill="background1" w:themeFillShade="BF"/>
            <w:vAlign w:val="center"/>
          </w:tcPr>
          <w:p w14:paraId="74731DE6" w14:textId="77777777" w:rsidR="0061216F" w:rsidRPr="00E07A26" w:rsidRDefault="0061216F" w:rsidP="0061216F">
            <w:pPr>
              <w:pStyle w:val="Texttabel"/>
              <w:rPr>
                <w:b/>
                <w:color w:val="auto"/>
                <w:sz w:val="18"/>
              </w:rPr>
            </w:pPr>
            <w:r w:rsidRPr="00E07A26">
              <w:rPr>
                <w:b/>
                <w:color w:val="auto"/>
                <w:sz w:val="18"/>
              </w:rPr>
              <w:t>Cod Natura 2000</w:t>
            </w:r>
          </w:p>
        </w:tc>
        <w:tc>
          <w:tcPr>
            <w:tcW w:w="1602" w:type="pct"/>
            <w:gridSpan w:val="3"/>
            <w:shd w:val="clear" w:color="auto" w:fill="BFBFBF" w:themeFill="background1" w:themeFillShade="BF"/>
            <w:vAlign w:val="center"/>
          </w:tcPr>
          <w:p w14:paraId="7F4EEB19" w14:textId="77777777" w:rsidR="0061216F" w:rsidRPr="00E07A26" w:rsidRDefault="0061216F" w:rsidP="0061216F">
            <w:pPr>
              <w:pStyle w:val="Texttabel"/>
              <w:rPr>
                <w:b/>
                <w:color w:val="auto"/>
                <w:sz w:val="18"/>
              </w:rPr>
            </w:pPr>
            <w:r w:rsidRPr="00E07A26">
              <w:rPr>
                <w:b/>
                <w:color w:val="auto"/>
                <w:sz w:val="18"/>
              </w:rPr>
              <w:t>Specii de păsări enumerate în Anexa I a Directivei Consiliului 2009/147/EC și Formularele Standard Natura 2000 pentru ROSPA0031 și ROSPA0076</w:t>
            </w:r>
          </w:p>
        </w:tc>
        <w:tc>
          <w:tcPr>
            <w:tcW w:w="2886" w:type="pct"/>
            <w:gridSpan w:val="19"/>
            <w:vMerge w:val="restart"/>
            <w:shd w:val="clear" w:color="auto" w:fill="BFBFBF" w:themeFill="background1" w:themeFillShade="BF"/>
            <w:vAlign w:val="center"/>
          </w:tcPr>
          <w:p w14:paraId="119E29AD" w14:textId="77777777" w:rsidR="0061216F" w:rsidRPr="00E07A26" w:rsidRDefault="0061216F" w:rsidP="0061216F">
            <w:pPr>
              <w:pStyle w:val="Texttabel"/>
              <w:rPr>
                <w:b/>
                <w:color w:val="auto"/>
                <w:sz w:val="18"/>
              </w:rPr>
            </w:pPr>
            <w:r w:rsidRPr="00E07A26">
              <w:rPr>
                <w:b/>
                <w:color w:val="auto"/>
                <w:sz w:val="18"/>
              </w:rPr>
              <w:t>Nr. de exemplare observate de către echipa AUDITECO în zona luată în studiu și în vecinătatea acestuia</w:t>
            </w:r>
          </w:p>
        </w:tc>
      </w:tr>
      <w:tr w:rsidR="00E07A26" w:rsidRPr="00E07A26" w14:paraId="2407ACBF" w14:textId="77777777" w:rsidTr="0061216F">
        <w:trPr>
          <w:trHeight w:val="220"/>
          <w:tblHeader/>
        </w:trPr>
        <w:tc>
          <w:tcPr>
            <w:tcW w:w="160" w:type="pct"/>
            <w:vMerge/>
            <w:shd w:val="clear" w:color="auto" w:fill="BFBFBF" w:themeFill="background1" w:themeFillShade="BF"/>
          </w:tcPr>
          <w:p w14:paraId="669EF871" w14:textId="77777777" w:rsidR="0061216F" w:rsidRPr="00E07A26" w:rsidRDefault="0061216F" w:rsidP="0061216F">
            <w:pPr>
              <w:pStyle w:val="Texttabel"/>
              <w:rPr>
                <w:b/>
                <w:color w:val="auto"/>
                <w:sz w:val="18"/>
              </w:rPr>
            </w:pPr>
          </w:p>
        </w:tc>
        <w:tc>
          <w:tcPr>
            <w:tcW w:w="352" w:type="pct"/>
            <w:vMerge/>
            <w:shd w:val="clear" w:color="auto" w:fill="BFBFBF" w:themeFill="background1" w:themeFillShade="BF"/>
            <w:vAlign w:val="center"/>
          </w:tcPr>
          <w:p w14:paraId="7BADE3E2" w14:textId="77777777" w:rsidR="0061216F" w:rsidRPr="00E07A26" w:rsidRDefault="0061216F" w:rsidP="0061216F">
            <w:pPr>
              <w:pStyle w:val="Texttabel"/>
              <w:rPr>
                <w:b/>
                <w:color w:val="auto"/>
                <w:sz w:val="18"/>
              </w:rPr>
            </w:pPr>
          </w:p>
        </w:tc>
        <w:tc>
          <w:tcPr>
            <w:tcW w:w="511" w:type="pct"/>
            <w:vMerge w:val="restart"/>
            <w:shd w:val="clear" w:color="auto" w:fill="BFBFBF" w:themeFill="background1" w:themeFillShade="BF"/>
            <w:vAlign w:val="center"/>
          </w:tcPr>
          <w:p w14:paraId="590C5753" w14:textId="77777777" w:rsidR="0061216F" w:rsidRPr="00E07A26" w:rsidRDefault="0061216F" w:rsidP="0061216F">
            <w:pPr>
              <w:pStyle w:val="Texttabel"/>
              <w:rPr>
                <w:b/>
                <w:color w:val="auto"/>
                <w:sz w:val="18"/>
              </w:rPr>
            </w:pPr>
            <w:r w:rsidRPr="00E07A26">
              <w:rPr>
                <w:b/>
                <w:color w:val="auto"/>
                <w:sz w:val="18"/>
              </w:rPr>
              <w:t>Denumire științifică</w:t>
            </w:r>
          </w:p>
        </w:tc>
        <w:tc>
          <w:tcPr>
            <w:tcW w:w="614" w:type="pct"/>
            <w:vMerge w:val="restart"/>
            <w:shd w:val="clear" w:color="auto" w:fill="BFBFBF" w:themeFill="background1" w:themeFillShade="BF"/>
            <w:vAlign w:val="center"/>
          </w:tcPr>
          <w:p w14:paraId="497EFFAA" w14:textId="77777777" w:rsidR="0061216F" w:rsidRPr="00E07A26" w:rsidRDefault="0061216F" w:rsidP="0061216F">
            <w:pPr>
              <w:pStyle w:val="Texttabel"/>
              <w:rPr>
                <w:b/>
                <w:color w:val="auto"/>
                <w:sz w:val="18"/>
              </w:rPr>
            </w:pPr>
            <w:r w:rsidRPr="00E07A26">
              <w:rPr>
                <w:b/>
                <w:color w:val="auto"/>
                <w:sz w:val="18"/>
              </w:rPr>
              <w:t>Denumire populară</w:t>
            </w:r>
          </w:p>
        </w:tc>
        <w:tc>
          <w:tcPr>
            <w:tcW w:w="477" w:type="pct"/>
            <w:vMerge w:val="restart"/>
            <w:shd w:val="clear" w:color="auto" w:fill="BFBFBF" w:themeFill="background1" w:themeFillShade="BF"/>
            <w:vAlign w:val="center"/>
          </w:tcPr>
          <w:p w14:paraId="282307E8" w14:textId="77777777" w:rsidR="0061216F" w:rsidRPr="00E07A26" w:rsidRDefault="0061216F" w:rsidP="0061216F">
            <w:pPr>
              <w:pStyle w:val="Texttabel"/>
              <w:rPr>
                <w:b/>
                <w:color w:val="auto"/>
                <w:sz w:val="18"/>
              </w:rPr>
            </w:pPr>
            <w:r w:rsidRPr="00E07A26">
              <w:rPr>
                <w:b/>
                <w:color w:val="auto"/>
                <w:sz w:val="18"/>
              </w:rPr>
              <w:t>Ordin</w:t>
            </w:r>
          </w:p>
        </w:tc>
        <w:tc>
          <w:tcPr>
            <w:tcW w:w="2886" w:type="pct"/>
            <w:gridSpan w:val="19"/>
            <w:vMerge/>
            <w:shd w:val="clear" w:color="auto" w:fill="BFBFBF" w:themeFill="background1" w:themeFillShade="BF"/>
          </w:tcPr>
          <w:p w14:paraId="62F31F61" w14:textId="77777777" w:rsidR="0061216F" w:rsidRPr="00E07A26" w:rsidRDefault="0061216F" w:rsidP="0061216F">
            <w:pPr>
              <w:pStyle w:val="Texttabel"/>
              <w:rPr>
                <w:b/>
                <w:color w:val="auto"/>
                <w:sz w:val="18"/>
              </w:rPr>
            </w:pPr>
          </w:p>
        </w:tc>
      </w:tr>
      <w:tr w:rsidR="00E07A26" w:rsidRPr="00E07A26" w14:paraId="2C40BAC1" w14:textId="77777777" w:rsidTr="0061216F">
        <w:trPr>
          <w:trHeight w:val="20"/>
          <w:tblHeader/>
        </w:trPr>
        <w:tc>
          <w:tcPr>
            <w:tcW w:w="160" w:type="pct"/>
            <w:vMerge/>
            <w:shd w:val="clear" w:color="auto" w:fill="BFBFBF" w:themeFill="background1" w:themeFillShade="BF"/>
          </w:tcPr>
          <w:p w14:paraId="557AF36D" w14:textId="77777777" w:rsidR="0061216F" w:rsidRPr="00E07A26" w:rsidRDefault="0061216F" w:rsidP="0061216F">
            <w:pPr>
              <w:pStyle w:val="Texttabel"/>
              <w:rPr>
                <w:b/>
                <w:color w:val="auto"/>
                <w:sz w:val="18"/>
              </w:rPr>
            </w:pPr>
          </w:p>
        </w:tc>
        <w:tc>
          <w:tcPr>
            <w:tcW w:w="352" w:type="pct"/>
            <w:vMerge/>
            <w:shd w:val="clear" w:color="auto" w:fill="BFBFBF" w:themeFill="background1" w:themeFillShade="BF"/>
            <w:vAlign w:val="center"/>
          </w:tcPr>
          <w:p w14:paraId="68D986D8" w14:textId="77777777" w:rsidR="0061216F" w:rsidRPr="00E07A26" w:rsidRDefault="0061216F" w:rsidP="0061216F">
            <w:pPr>
              <w:pStyle w:val="Texttabel"/>
              <w:rPr>
                <w:b/>
                <w:color w:val="auto"/>
                <w:sz w:val="18"/>
              </w:rPr>
            </w:pPr>
          </w:p>
        </w:tc>
        <w:tc>
          <w:tcPr>
            <w:tcW w:w="511" w:type="pct"/>
            <w:vMerge/>
            <w:shd w:val="clear" w:color="auto" w:fill="BFBFBF" w:themeFill="background1" w:themeFillShade="BF"/>
            <w:vAlign w:val="center"/>
          </w:tcPr>
          <w:p w14:paraId="7C16FC09" w14:textId="77777777" w:rsidR="0061216F" w:rsidRPr="00E07A26" w:rsidRDefault="0061216F" w:rsidP="0061216F">
            <w:pPr>
              <w:pStyle w:val="Texttabel"/>
              <w:rPr>
                <w:b/>
                <w:color w:val="auto"/>
                <w:sz w:val="18"/>
              </w:rPr>
            </w:pPr>
          </w:p>
        </w:tc>
        <w:tc>
          <w:tcPr>
            <w:tcW w:w="614" w:type="pct"/>
            <w:vMerge/>
            <w:shd w:val="clear" w:color="auto" w:fill="BFBFBF" w:themeFill="background1" w:themeFillShade="BF"/>
            <w:vAlign w:val="center"/>
          </w:tcPr>
          <w:p w14:paraId="18CFD0DF" w14:textId="77777777" w:rsidR="0061216F" w:rsidRPr="00E07A26" w:rsidRDefault="0061216F" w:rsidP="0061216F">
            <w:pPr>
              <w:pStyle w:val="Texttabel"/>
              <w:rPr>
                <w:b/>
                <w:color w:val="auto"/>
                <w:sz w:val="18"/>
              </w:rPr>
            </w:pPr>
          </w:p>
        </w:tc>
        <w:tc>
          <w:tcPr>
            <w:tcW w:w="477" w:type="pct"/>
            <w:vMerge/>
            <w:shd w:val="clear" w:color="auto" w:fill="BFBFBF" w:themeFill="background1" w:themeFillShade="BF"/>
            <w:vAlign w:val="center"/>
          </w:tcPr>
          <w:p w14:paraId="778CA831" w14:textId="77777777" w:rsidR="0061216F" w:rsidRPr="00E07A26" w:rsidRDefault="0061216F" w:rsidP="0061216F">
            <w:pPr>
              <w:pStyle w:val="Texttabel"/>
              <w:rPr>
                <w:b/>
                <w:color w:val="auto"/>
                <w:sz w:val="18"/>
              </w:rPr>
            </w:pPr>
          </w:p>
        </w:tc>
        <w:tc>
          <w:tcPr>
            <w:tcW w:w="754" w:type="pct"/>
            <w:gridSpan w:val="5"/>
            <w:shd w:val="clear" w:color="auto" w:fill="BFBFBF" w:themeFill="background1" w:themeFillShade="BF"/>
          </w:tcPr>
          <w:p w14:paraId="6A1D4DF1" w14:textId="77777777" w:rsidR="0061216F" w:rsidRPr="00E07A26" w:rsidRDefault="0061216F" w:rsidP="0061216F">
            <w:pPr>
              <w:pStyle w:val="Texttabel"/>
              <w:rPr>
                <w:b/>
                <w:color w:val="auto"/>
                <w:sz w:val="18"/>
              </w:rPr>
            </w:pPr>
            <w:r w:rsidRPr="00E07A26">
              <w:rPr>
                <w:b/>
                <w:color w:val="auto"/>
                <w:sz w:val="18"/>
              </w:rPr>
              <w:t>2016</w:t>
            </w:r>
          </w:p>
        </w:tc>
        <w:tc>
          <w:tcPr>
            <w:tcW w:w="2132" w:type="pct"/>
            <w:gridSpan w:val="14"/>
            <w:tcBorders>
              <w:right w:val="single" w:sz="4" w:space="0" w:color="auto"/>
            </w:tcBorders>
            <w:shd w:val="clear" w:color="auto" w:fill="BFBFBF" w:themeFill="background1" w:themeFillShade="BF"/>
            <w:vAlign w:val="center"/>
          </w:tcPr>
          <w:p w14:paraId="0144175B" w14:textId="77777777" w:rsidR="0061216F" w:rsidRPr="00E07A26" w:rsidRDefault="0061216F" w:rsidP="0061216F">
            <w:pPr>
              <w:pStyle w:val="Texttabel"/>
              <w:rPr>
                <w:b/>
                <w:color w:val="auto"/>
                <w:sz w:val="18"/>
              </w:rPr>
            </w:pPr>
            <w:r w:rsidRPr="00E07A26">
              <w:rPr>
                <w:b/>
                <w:color w:val="auto"/>
                <w:sz w:val="18"/>
              </w:rPr>
              <w:t>2017</w:t>
            </w:r>
          </w:p>
        </w:tc>
      </w:tr>
      <w:tr w:rsidR="00E07A26" w:rsidRPr="00E07A26" w14:paraId="7C6D836D" w14:textId="77777777" w:rsidTr="0061216F">
        <w:trPr>
          <w:trHeight w:val="20"/>
          <w:tblHeader/>
        </w:trPr>
        <w:tc>
          <w:tcPr>
            <w:tcW w:w="160" w:type="pct"/>
            <w:vMerge/>
            <w:shd w:val="clear" w:color="auto" w:fill="BFBFBF" w:themeFill="background1" w:themeFillShade="BF"/>
          </w:tcPr>
          <w:p w14:paraId="4A493689" w14:textId="77777777" w:rsidR="0061216F" w:rsidRPr="00E07A26" w:rsidRDefault="0061216F" w:rsidP="0061216F">
            <w:pPr>
              <w:pStyle w:val="Texttabel"/>
              <w:rPr>
                <w:b/>
                <w:color w:val="auto"/>
                <w:sz w:val="18"/>
              </w:rPr>
            </w:pPr>
          </w:p>
        </w:tc>
        <w:tc>
          <w:tcPr>
            <w:tcW w:w="352" w:type="pct"/>
            <w:vMerge/>
            <w:shd w:val="clear" w:color="auto" w:fill="BFBFBF" w:themeFill="background1" w:themeFillShade="BF"/>
            <w:vAlign w:val="center"/>
          </w:tcPr>
          <w:p w14:paraId="75BE027E" w14:textId="77777777" w:rsidR="0061216F" w:rsidRPr="00E07A26" w:rsidRDefault="0061216F" w:rsidP="0061216F">
            <w:pPr>
              <w:pStyle w:val="Texttabel"/>
              <w:rPr>
                <w:b/>
                <w:color w:val="auto"/>
                <w:sz w:val="18"/>
              </w:rPr>
            </w:pPr>
          </w:p>
        </w:tc>
        <w:tc>
          <w:tcPr>
            <w:tcW w:w="511" w:type="pct"/>
            <w:vMerge/>
            <w:shd w:val="clear" w:color="auto" w:fill="BFBFBF" w:themeFill="background1" w:themeFillShade="BF"/>
            <w:vAlign w:val="center"/>
          </w:tcPr>
          <w:p w14:paraId="15728055" w14:textId="77777777" w:rsidR="0061216F" w:rsidRPr="00E07A26" w:rsidRDefault="0061216F" w:rsidP="0061216F">
            <w:pPr>
              <w:pStyle w:val="Texttabel"/>
              <w:rPr>
                <w:b/>
                <w:color w:val="auto"/>
                <w:sz w:val="18"/>
              </w:rPr>
            </w:pPr>
          </w:p>
        </w:tc>
        <w:tc>
          <w:tcPr>
            <w:tcW w:w="614" w:type="pct"/>
            <w:vMerge/>
            <w:shd w:val="clear" w:color="auto" w:fill="BFBFBF" w:themeFill="background1" w:themeFillShade="BF"/>
            <w:vAlign w:val="center"/>
          </w:tcPr>
          <w:p w14:paraId="64B1E75D" w14:textId="77777777" w:rsidR="0061216F" w:rsidRPr="00E07A26" w:rsidRDefault="0061216F" w:rsidP="0061216F">
            <w:pPr>
              <w:pStyle w:val="Texttabel"/>
              <w:rPr>
                <w:b/>
                <w:color w:val="auto"/>
                <w:sz w:val="18"/>
              </w:rPr>
            </w:pPr>
          </w:p>
        </w:tc>
        <w:tc>
          <w:tcPr>
            <w:tcW w:w="477" w:type="pct"/>
            <w:vMerge/>
            <w:shd w:val="clear" w:color="auto" w:fill="BFBFBF" w:themeFill="background1" w:themeFillShade="BF"/>
            <w:vAlign w:val="center"/>
          </w:tcPr>
          <w:p w14:paraId="1805B441" w14:textId="77777777" w:rsidR="0061216F" w:rsidRPr="00E07A26" w:rsidRDefault="0061216F" w:rsidP="0061216F">
            <w:pPr>
              <w:pStyle w:val="Texttabel"/>
              <w:rPr>
                <w:b/>
                <w:color w:val="auto"/>
                <w:sz w:val="18"/>
              </w:rPr>
            </w:pPr>
          </w:p>
        </w:tc>
        <w:tc>
          <w:tcPr>
            <w:tcW w:w="302" w:type="pct"/>
            <w:gridSpan w:val="2"/>
            <w:shd w:val="clear" w:color="auto" w:fill="BFBFBF" w:themeFill="background1" w:themeFillShade="BF"/>
          </w:tcPr>
          <w:p w14:paraId="2DE0D072" w14:textId="77777777" w:rsidR="0061216F" w:rsidRPr="00E07A26" w:rsidRDefault="0061216F" w:rsidP="0061216F">
            <w:pPr>
              <w:pStyle w:val="Texttabel"/>
              <w:rPr>
                <w:b/>
                <w:color w:val="auto"/>
                <w:sz w:val="18"/>
              </w:rPr>
            </w:pPr>
            <w:r w:rsidRPr="00E07A26">
              <w:rPr>
                <w:b/>
                <w:color w:val="auto"/>
                <w:sz w:val="18"/>
              </w:rPr>
              <w:t>Oct</w:t>
            </w:r>
          </w:p>
        </w:tc>
        <w:tc>
          <w:tcPr>
            <w:tcW w:w="163" w:type="pct"/>
            <w:shd w:val="clear" w:color="auto" w:fill="BFBFBF" w:themeFill="background1" w:themeFillShade="BF"/>
          </w:tcPr>
          <w:p w14:paraId="24A96D0C" w14:textId="77777777" w:rsidR="0061216F" w:rsidRPr="00E07A26" w:rsidRDefault="0061216F" w:rsidP="0061216F">
            <w:pPr>
              <w:pStyle w:val="Texttabel"/>
              <w:rPr>
                <w:b/>
                <w:color w:val="auto"/>
                <w:sz w:val="18"/>
              </w:rPr>
            </w:pPr>
            <w:r w:rsidRPr="00E07A26">
              <w:rPr>
                <w:b/>
                <w:color w:val="auto"/>
                <w:sz w:val="18"/>
              </w:rPr>
              <w:t>Noi</w:t>
            </w:r>
          </w:p>
        </w:tc>
        <w:tc>
          <w:tcPr>
            <w:tcW w:w="289" w:type="pct"/>
            <w:gridSpan w:val="2"/>
            <w:shd w:val="clear" w:color="auto" w:fill="BFBFBF" w:themeFill="background1" w:themeFillShade="BF"/>
          </w:tcPr>
          <w:p w14:paraId="12C931B7" w14:textId="77777777" w:rsidR="0061216F" w:rsidRPr="00E07A26" w:rsidRDefault="0061216F" w:rsidP="0061216F">
            <w:pPr>
              <w:pStyle w:val="Texttabel"/>
              <w:rPr>
                <w:b/>
                <w:color w:val="auto"/>
                <w:sz w:val="18"/>
              </w:rPr>
            </w:pPr>
            <w:r w:rsidRPr="00E07A26">
              <w:rPr>
                <w:b/>
                <w:color w:val="auto"/>
                <w:sz w:val="18"/>
              </w:rPr>
              <w:t>Dec</w:t>
            </w:r>
          </w:p>
        </w:tc>
        <w:tc>
          <w:tcPr>
            <w:tcW w:w="292" w:type="pct"/>
            <w:gridSpan w:val="2"/>
            <w:shd w:val="clear" w:color="auto" w:fill="BFBFBF" w:themeFill="background1" w:themeFillShade="BF"/>
            <w:vAlign w:val="center"/>
          </w:tcPr>
          <w:p w14:paraId="4B84F07A" w14:textId="77777777" w:rsidR="0061216F" w:rsidRPr="00E07A26" w:rsidRDefault="0061216F" w:rsidP="0061216F">
            <w:pPr>
              <w:pStyle w:val="Texttabel"/>
              <w:rPr>
                <w:b/>
                <w:color w:val="auto"/>
                <w:sz w:val="18"/>
              </w:rPr>
            </w:pPr>
            <w:r w:rsidRPr="00E07A26">
              <w:rPr>
                <w:b/>
                <w:color w:val="auto"/>
                <w:sz w:val="18"/>
              </w:rPr>
              <w:t>Ian</w:t>
            </w:r>
          </w:p>
        </w:tc>
        <w:tc>
          <w:tcPr>
            <w:tcW w:w="327" w:type="pct"/>
            <w:gridSpan w:val="2"/>
            <w:shd w:val="clear" w:color="auto" w:fill="BFBFBF" w:themeFill="background1" w:themeFillShade="BF"/>
            <w:vAlign w:val="center"/>
          </w:tcPr>
          <w:p w14:paraId="460A5E99" w14:textId="77777777" w:rsidR="0061216F" w:rsidRPr="00E07A26" w:rsidRDefault="0061216F" w:rsidP="0061216F">
            <w:pPr>
              <w:pStyle w:val="Texttabel"/>
              <w:rPr>
                <w:b/>
                <w:color w:val="auto"/>
                <w:sz w:val="18"/>
              </w:rPr>
            </w:pPr>
            <w:r w:rsidRPr="00E07A26">
              <w:rPr>
                <w:b/>
                <w:color w:val="auto"/>
                <w:sz w:val="18"/>
              </w:rPr>
              <w:t>Feb</w:t>
            </w:r>
          </w:p>
        </w:tc>
        <w:tc>
          <w:tcPr>
            <w:tcW w:w="438" w:type="pct"/>
            <w:gridSpan w:val="3"/>
            <w:shd w:val="clear" w:color="auto" w:fill="BFBFBF" w:themeFill="background1" w:themeFillShade="BF"/>
            <w:vAlign w:val="center"/>
          </w:tcPr>
          <w:p w14:paraId="16DBEB1A" w14:textId="77777777" w:rsidR="0061216F" w:rsidRPr="00E07A26" w:rsidRDefault="0061216F" w:rsidP="0061216F">
            <w:pPr>
              <w:pStyle w:val="Texttabel"/>
              <w:rPr>
                <w:b/>
                <w:color w:val="auto"/>
                <w:sz w:val="18"/>
              </w:rPr>
            </w:pPr>
            <w:r w:rsidRPr="00E07A26">
              <w:rPr>
                <w:b/>
                <w:color w:val="auto"/>
                <w:sz w:val="18"/>
              </w:rPr>
              <w:t>Mar</w:t>
            </w:r>
          </w:p>
        </w:tc>
        <w:tc>
          <w:tcPr>
            <w:tcW w:w="475" w:type="pct"/>
            <w:gridSpan w:val="3"/>
            <w:tcBorders>
              <w:right w:val="single" w:sz="4" w:space="0" w:color="auto"/>
            </w:tcBorders>
            <w:shd w:val="clear" w:color="auto" w:fill="BFBFBF" w:themeFill="background1" w:themeFillShade="BF"/>
            <w:vAlign w:val="center"/>
          </w:tcPr>
          <w:p w14:paraId="0DD6FDEB" w14:textId="77777777" w:rsidR="0061216F" w:rsidRPr="00E07A26" w:rsidRDefault="0061216F" w:rsidP="0061216F">
            <w:pPr>
              <w:pStyle w:val="Texttabel"/>
              <w:rPr>
                <w:b/>
                <w:color w:val="auto"/>
                <w:sz w:val="18"/>
              </w:rPr>
            </w:pPr>
            <w:r w:rsidRPr="00E07A26">
              <w:rPr>
                <w:b/>
                <w:color w:val="auto"/>
                <w:sz w:val="18"/>
              </w:rPr>
              <w:t>Apr</w:t>
            </w:r>
          </w:p>
        </w:tc>
        <w:tc>
          <w:tcPr>
            <w:tcW w:w="294" w:type="pct"/>
            <w:gridSpan w:val="2"/>
            <w:tcBorders>
              <w:right w:val="single" w:sz="4" w:space="0" w:color="auto"/>
            </w:tcBorders>
            <w:shd w:val="clear" w:color="auto" w:fill="BFBFBF" w:themeFill="background1" w:themeFillShade="BF"/>
            <w:vAlign w:val="center"/>
          </w:tcPr>
          <w:p w14:paraId="0BD7E010" w14:textId="77777777" w:rsidR="0061216F" w:rsidRPr="00E07A26" w:rsidRDefault="0061216F" w:rsidP="0061216F">
            <w:pPr>
              <w:pStyle w:val="Texttabel"/>
              <w:rPr>
                <w:b/>
                <w:color w:val="auto"/>
                <w:sz w:val="18"/>
              </w:rPr>
            </w:pPr>
            <w:r w:rsidRPr="00E07A26">
              <w:rPr>
                <w:b/>
                <w:color w:val="auto"/>
                <w:sz w:val="18"/>
              </w:rPr>
              <w:t>Mai</w:t>
            </w:r>
          </w:p>
        </w:tc>
        <w:tc>
          <w:tcPr>
            <w:tcW w:w="306" w:type="pct"/>
            <w:gridSpan w:val="2"/>
            <w:tcBorders>
              <w:right w:val="single" w:sz="4" w:space="0" w:color="auto"/>
            </w:tcBorders>
            <w:shd w:val="clear" w:color="auto" w:fill="BFBFBF" w:themeFill="background1" w:themeFillShade="BF"/>
            <w:vAlign w:val="center"/>
          </w:tcPr>
          <w:p w14:paraId="73BB886C" w14:textId="77777777" w:rsidR="0061216F" w:rsidRPr="00E07A26" w:rsidRDefault="0061216F" w:rsidP="0061216F">
            <w:pPr>
              <w:pStyle w:val="Texttabel"/>
              <w:rPr>
                <w:b/>
                <w:color w:val="auto"/>
                <w:sz w:val="18"/>
              </w:rPr>
            </w:pPr>
            <w:r w:rsidRPr="00E07A26">
              <w:rPr>
                <w:b/>
                <w:color w:val="auto"/>
                <w:sz w:val="18"/>
              </w:rPr>
              <w:t>Iun</w:t>
            </w:r>
          </w:p>
        </w:tc>
      </w:tr>
      <w:tr w:rsidR="00E07A26" w:rsidRPr="00E07A26" w14:paraId="1D7181A1" w14:textId="77777777" w:rsidTr="0061216F">
        <w:trPr>
          <w:trHeight w:val="20"/>
          <w:tblHeader/>
        </w:trPr>
        <w:tc>
          <w:tcPr>
            <w:tcW w:w="160" w:type="pct"/>
            <w:vMerge/>
            <w:shd w:val="clear" w:color="auto" w:fill="BFBFBF" w:themeFill="background1" w:themeFillShade="BF"/>
          </w:tcPr>
          <w:p w14:paraId="1057F7E5" w14:textId="77777777" w:rsidR="0061216F" w:rsidRPr="00E07A26" w:rsidRDefault="0061216F" w:rsidP="0061216F">
            <w:pPr>
              <w:pStyle w:val="Texttabel"/>
              <w:rPr>
                <w:b/>
                <w:color w:val="auto"/>
                <w:sz w:val="18"/>
              </w:rPr>
            </w:pPr>
          </w:p>
        </w:tc>
        <w:tc>
          <w:tcPr>
            <w:tcW w:w="352" w:type="pct"/>
            <w:vMerge/>
            <w:shd w:val="clear" w:color="auto" w:fill="BFBFBF" w:themeFill="background1" w:themeFillShade="BF"/>
            <w:vAlign w:val="center"/>
          </w:tcPr>
          <w:p w14:paraId="19CDB315" w14:textId="77777777" w:rsidR="0061216F" w:rsidRPr="00E07A26" w:rsidRDefault="0061216F" w:rsidP="0061216F">
            <w:pPr>
              <w:pStyle w:val="Texttabel"/>
              <w:rPr>
                <w:b/>
                <w:color w:val="auto"/>
                <w:sz w:val="18"/>
              </w:rPr>
            </w:pPr>
          </w:p>
        </w:tc>
        <w:tc>
          <w:tcPr>
            <w:tcW w:w="511" w:type="pct"/>
            <w:vMerge/>
            <w:shd w:val="clear" w:color="auto" w:fill="BFBFBF" w:themeFill="background1" w:themeFillShade="BF"/>
            <w:vAlign w:val="center"/>
          </w:tcPr>
          <w:p w14:paraId="035BEA86" w14:textId="77777777" w:rsidR="0061216F" w:rsidRPr="00E07A26" w:rsidRDefault="0061216F" w:rsidP="0061216F">
            <w:pPr>
              <w:pStyle w:val="Texttabel"/>
              <w:rPr>
                <w:b/>
                <w:color w:val="auto"/>
                <w:sz w:val="18"/>
              </w:rPr>
            </w:pPr>
          </w:p>
        </w:tc>
        <w:tc>
          <w:tcPr>
            <w:tcW w:w="614" w:type="pct"/>
            <w:vMerge/>
            <w:shd w:val="clear" w:color="auto" w:fill="BFBFBF" w:themeFill="background1" w:themeFillShade="BF"/>
            <w:vAlign w:val="center"/>
          </w:tcPr>
          <w:p w14:paraId="7840CB80" w14:textId="77777777" w:rsidR="0061216F" w:rsidRPr="00E07A26" w:rsidRDefault="0061216F" w:rsidP="0061216F">
            <w:pPr>
              <w:pStyle w:val="Texttabel"/>
              <w:rPr>
                <w:b/>
                <w:color w:val="auto"/>
                <w:sz w:val="18"/>
              </w:rPr>
            </w:pPr>
          </w:p>
        </w:tc>
        <w:tc>
          <w:tcPr>
            <w:tcW w:w="477" w:type="pct"/>
            <w:vMerge/>
            <w:shd w:val="clear" w:color="auto" w:fill="BFBFBF" w:themeFill="background1" w:themeFillShade="BF"/>
            <w:vAlign w:val="center"/>
          </w:tcPr>
          <w:p w14:paraId="68CBEFE0" w14:textId="77777777" w:rsidR="0061216F" w:rsidRPr="00E07A26" w:rsidRDefault="0061216F" w:rsidP="0061216F">
            <w:pPr>
              <w:pStyle w:val="Texttabel"/>
              <w:rPr>
                <w:b/>
                <w:color w:val="auto"/>
                <w:sz w:val="18"/>
              </w:rPr>
            </w:pPr>
          </w:p>
        </w:tc>
        <w:tc>
          <w:tcPr>
            <w:tcW w:w="157" w:type="pct"/>
            <w:shd w:val="clear" w:color="auto" w:fill="BFBFBF" w:themeFill="background1" w:themeFillShade="BF"/>
            <w:vAlign w:val="center"/>
          </w:tcPr>
          <w:p w14:paraId="72BE404F" w14:textId="77777777" w:rsidR="0061216F" w:rsidRPr="00E07A26" w:rsidRDefault="0061216F" w:rsidP="0061216F">
            <w:pPr>
              <w:pStyle w:val="Texttabel"/>
              <w:rPr>
                <w:b/>
                <w:color w:val="auto"/>
                <w:sz w:val="18"/>
              </w:rPr>
            </w:pPr>
            <w:r w:rsidRPr="00E07A26">
              <w:rPr>
                <w:b/>
                <w:color w:val="auto"/>
                <w:sz w:val="18"/>
              </w:rPr>
              <w:t>22</w:t>
            </w:r>
          </w:p>
        </w:tc>
        <w:tc>
          <w:tcPr>
            <w:tcW w:w="145" w:type="pct"/>
            <w:shd w:val="clear" w:color="auto" w:fill="BFBFBF" w:themeFill="background1" w:themeFillShade="BF"/>
          </w:tcPr>
          <w:p w14:paraId="07B61209" w14:textId="77777777" w:rsidR="0061216F" w:rsidRPr="00E07A26" w:rsidRDefault="0061216F" w:rsidP="0061216F">
            <w:pPr>
              <w:pStyle w:val="Texttabel"/>
              <w:rPr>
                <w:b/>
                <w:color w:val="auto"/>
                <w:sz w:val="18"/>
              </w:rPr>
            </w:pPr>
            <w:r w:rsidRPr="00E07A26">
              <w:rPr>
                <w:b/>
                <w:color w:val="auto"/>
                <w:sz w:val="18"/>
              </w:rPr>
              <w:t>31</w:t>
            </w:r>
          </w:p>
        </w:tc>
        <w:tc>
          <w:tcPr>
            <w:tcW w:w="163" w:type="pct"/>
            <w:shd w:val="clear" w:color="auto" w:fill="BFBFBF" w:themeFill="background1" w:themeFillShade="BF"/>
          </w:tcPr>
          <w:p w14:paraId="6EDE9625" w14:textId="77777777" w:rsidR="0061216F" w:rsidRPr="00E07A26" w:rsidRDefault="0061216F" w:rsidP="0061216F">
            <w:pPr>
              <w:pStyle w:val="Texttabel"/>
              <w:rPr>
                <w:b/>
                <w:color w:val="auto"/>
                <w:sz w:val="18"/>
              </w:rPr>
            </w:pPr>
            <w:r w:rsidRPr="00E07A26">
              <w:rPr>
                <w:b/>
                <w:color w:val="auto"/>
                <w:sz w:val="18"/>
              </w:rPr>
              <w:t>05</w:t>
            </w:r>
          </w:p>
        </w:tc>
        <w:tc>
          <w:tcPr>
            <w:tcW w:w="144" w:type="pct"/>
            <w:shd w:val="clear" w:color="auto" w:fill="BFBFBF" w:themeFill="background1" w:themeFillShade="BF"/>
          </w:tcPr>
          <w:p w14:paraId="6C32F017" w14:textId="77777777" w:rsidR="0061216F" w:rsidRPr="00E07A26" w:rsidRDefault="0061216F" w:rsidP="0061216F">
            <w:pPr>
              <w:pStyle w:val="Texttabel"/>
              <w:rPr>
                <w:b/>
                <w:color w:val="auto"/>
                <w:sz w:val="18"/>
              </w:rPr>
            </w:pPr>
            <w:r w:rsidRPr="00E07A26">
              <w:rPr>
                <w:b/>
                <w:color w:val="auto"/>
                <w:sz w:val="18"/>
              </w:rPr>
              <w:t>15</w:t>
            </w:r>
          </w:p>
        </w:tc>
        <w:tc>
          <w:tcPr>
            <w:tcW w:w="145" w:type="pct"/>
            <w:shd w:val="clear" w:color="auto" w:fill="BFBFBF" w:themeFill="background1" w:themeFillShade="BF"/>
          </w:tcPr>
          <w:p w14:paraId="79319CDC" w14:textId="77777777" w:rsidR="0061216F" w:rsidRPr="00E07A26" w:rsidRDefault="0061216F" w:rsidP="0061216F">
            <w:pPr>
              <w:pStyle w:val="Texttabel"/>
              <w:rPr>
                <w:b/>
                <w:color w:val="auto"/>
                <w:sz w:val="18"/>
              </w:rPr>
            </w:pPr>
            <w:r w:rsidRPr="00E07A26">
              <w:rPr>
                <w:b/>
                <w:color w:val="auto"/>
                <w:sz w:val="18"/>
              </w:rPr>
              <w:t>27</w:t>
            </w:r>
          </w:p>
        </w:tc>
        <w:tc>
          <w:tcPr>
            <w:tcW w:w="144" w:type="pct"/>
            <w:shd w:val="clear" w:color="auto" w:fill="BFBFBF" w:themeFill="background1" w:themeFillShade="BF"/>
            <w:vAlign w:val="center"/>
          </w:tcPr>
          <w:p w14:paraId="7F5BA385" w14:textId="77777777" w:rsidR="0061216F" w:rsidRPr="00E07A26" w:rsidRDefault="0061216F" w:rsidP="0061216F">
            <w:pPr>
              <w:pStyle w:val="Texttabel"/>
              <w:rPr>
                <w:b/>
                <w:color w:val="auto"/>
                <w:sz w:val="18"/>
              </w:rPr>
            </w:pPr>
            <w:r w:rsidRPr="00E07A26">
              <w:rPr>
                <w:b/>
                <w:color w:val="auto"/>
                <w:sz w:val="18"/>
              </w:rPr>
              <w:t>03</w:t>
            </w:r>
          </w:p>
        </w:tc>
        <w:tc>
          <w:tcPr>
            <w:tcW w:w="148" w:type="pct"/>
            <w:shd w:val="clear" w:color="auto" w:fill="BFBFBF" w:themeFill="background1" w:themeFillShade="BF"/>
            <w:vAlign w:val="center"/>
          </w:tcPr>
          <w:p w14:paraId="799D3267" w14:textId="77777777" w:rsidR="0061216F" w:rsidRPr="00E07A26" w:rsidRDefault="0061216F" w:rsidP="0061216F">
            <w:pPr>
              <w:pStyle w:val="Texttabel"/>
              <w:rPr>
                <w:b/>
                <w:color w:val="auto"/>
                <w:sz w:val="18"/>
              </w:rPr>
            </w:pPr>
            <w:r w:rsidRPr="00E07A26">
              <w:rPr>
                <w:b/>
                <w:color w:val="auto"/>
                <w:sz w:val="18"/>
              </w:rPr>
              <w:t>15</w:t>
            </w:r>
          </w:p>
        </w:tc>
        <w:tc>
          <w:tcPr>
            <w:tcW w:w="180" w:type="pct"/>
            <w:shd w:val="clear" w:color="auto" w:fill="BFBFBF" w:themeFill="background1" w:themeFillShade="BF"/>
            <w:vAlign w:val="center"/>
          </w:tcPr>
          <w:p w14:paraId="1EA39AD2" w14:textId="77777777" w:rsidR="0061216F" w:rsidRPr="00E07A26" w:rsidRDefault="0061216F" w:rsidP="0061216F">
            <w:pPr>
              <w:pStyle w:val="Texttabel"/>
              <w:rPr>
                <w:b/>
                <w:color w:val="auto"/>
                <w:sz w:val="18"/>
              </w:rPr>
            </w:pPr>
            <w:r w:rsidRPr="00E07A26">
              <w:rPr>
                <w:b/>
                <w:color w:val="auto"/>
                <w:sz w:val="18"/>
              </w:rPr>
              <w:t>04</w:t>
            </w:r>
          </w:p>
        </w:tc>
        <w:tc>
          <w:tcPr>
            <w:tcW w:w="147" w:type="pct"/>
            <w:shd w:val="clear" w:color="auto" w:fill="BFBFBF" w:themeFill="background1" w:themeFillShade="BF"/>
            <w:vAlign w:val="center"/>
          </w:tcPr>
          <w:p w14:paraId="05773871" w14:textId="77777777" w:rsidR="0061216F" w:rsidRPr="00E07A26" w:rsidRDefault="0061216F" w:rsidP="0061216F">
            <w:pPr>
              <w:pStyle w:val="Texttabel"/>
              <w:rPr>
                <w:b/>
                <w:color w:val="auto"/>
                <w:sz w:val="18"/>
              </w:rPr>
            </w:pPr>
            <w:r w:rsidRPr="00E07A26">
              <w:rPr>
                <w:b/>
                <w:color w:val="auto"/>
                <w:sz w:val="18"/>
              </w:rPr>
              <w:t>17</w:t>
            </w:r>
          </w:p>
        </w:tc>
        <w:tc>
          <w:tcPr>
            <w:tcW w:w="144" w:type="pct"/>
            <w:shd w:val="clear" w:color="auto" w:fill="BFBFBF" w:themeFill="background1" w:themeFillShade="BF"/>
            <w:vAlign w:val="center"/>
          </w:tcPr>
          <w:p w14:paraId="49BD0BD6" w14:textId="77777777" w:rsidR="0061216F" w:rsidRPr="00E07A26" w:rsidRDefault="0061216F" w:rsidP="0061216F">
            <w:pPr>
              <w:pStyle w:val="Texttabel"/>
              <w:rPr>
                <w:b/>
                <w:color w:val="auto"/>
                <w:sz w:val="18"/>
              </w:rPr>
            </w:pPr>
            <w:r w:rsidRPr="00E07A26">
              <w:rPr>
                <w:b/>
                <w:color w:val="auto"/>
                <w:sz w:val="18"/>
              </w:rPr>
              <w:t>09</w:t>
            </w:r>
          </w:p>
        </w:tc>
        <w:tc>
          <w:tcPr>
            <w:tcW w:w="145" w:type="pct"/>
            <w:shd w:val="clear" w:color="auto" w:fill="BFBFBF" w:themeFill="background1" w:themeFillShade="BF"/>
            <w:vAlign w:val="center"/>
          </w:tcPr>
          <w:p w14:paraId="747BE0D6" w14:textId="77777777" w:rsidR="0061216F" w:rsidRPr="00E07A26" w:rsidRDefault="0061216F" w:rsidP="0061216F">
            <w:pPr>
              <w:pStyle w:val="Texttabel"/>
              <w:rPr>
                <w:b/>
                <w:color w:val="auto"/>
                <w:sz w:val="18"/>
              </w:rPr>
            </w:pPr>
            <w:r w:rsidRPr="00E07A26">
              <w:rPr>
                <w:b/>
                <w:color w:val="auto"/>
                <w:sz w:val="18"/>
              </w:rPr>
              <w:t>17</w:t>
            </w:r>
          </w:p>
        </w:tc>
        <w:tc>
          <w:tcPr>
            <w:tcW w:w="149" w:type="pct"/>
            <w:shd w:val="clear" w:color="auto" w:fill="BFBFBF" w:themeFill="background1" w:themeFillShade="BF"/>
            <w:vAlign w:val="center"/>
          </w:tcPr>
          <w:p w14:paraId="4F6D789D" w14:textId="77777777" w:rsidR="0061216F" w:rsidRPr="00E07A26" w:rsidRDefault="0061216F" w:rsidP="0061216F">
            <w:pPr>
              <w:pStyle w:val="Texttabel"/>
              <w:rPr>
                <w:b/>
                <w:color w:val="auto"/>
                <w:sz w:val="18"/>
              </w:rPr>
            </w:pPr>
            <w:r w:rsidRPr="00E07A26">
              <w:rPr>
                <w:b/>
                <w:color w:val="auto"/>
                <w:sz w:val="18"/>
              </w:rPr>
              <w:t>25</w:t>
            </w:r>
          </w:p>
        </w:tc>
        <w:tc>
          <w:tcPr>
            <w:tcW w:w="181" w:type="pct"/>
            <w:shd w:val="clear" w:color="auto" w:fill="BFBFBF" w:themeFill="background1" w:themeFillShade="BF"/>
            <w:vAlign w:val="center"/>
          </w:tcPr>
          <w:p w14:paraId="35B8F714" w14:textId="77777777" w:rsidR="0061216F" w:rsidRPr="00E07A26" w:rsidRDefault="0061216F" w:rsidP="0061216F">
            <w:pPr>
              <w:pStyle w:val="Texttabel"/>
              <w:rPr>
                <w:b/>
                <w:color w:val="auto"/>
                <w:sz w:val="18"/>
              </w:rPr>
            </w:pPr>
            <w:r w:rsidRPr="00E07A26">
              <w:rPr>
                <w:b/>
                <w:color w:val="auto"/>
                <w:sz w:val="18"/>
              </w:rPr>
              <w:t>09</w:t>
            </w:r>
          </w:p>
        </w:tc>
        <w:tc>
          <w:tcPr>
            <w:tcW w:w="146" w:type="pct"/>
            <w:shd w:val="clear" w:color="auto" w:fill="BFBFBF" w:themeFill="background1" w:themeFillShade="BF"/>
            <w:vAlign w:val="center"/>
          </w:tcPr>
          <w:p w14:paraId="13EB7E27" w14:textId="77777777" w:rsidR="0061216F" w:rsidRPr="00E07A26" w:rsidRDefault="0061216F" w:rsidP="0061216F">
            <w:pPr>
              <w:pStyle w:val="Texttabel"/>
              <w:rPr>
                <w:b/>
                <w:color w:val="auto"/>
                <w:sz w:val="18"/>
              </w:rPr>
            </w:pPr>
            <w:r w:rsidRPr="00E07A26">
              <w:rPr>
                <w:b/>
                <w:color w:val="auto"/>
                <w:sz w:val="18"/>
              </w:rPr>
              <w:t>14</w:t>
            </w:r>
          </w:p>
        </w:tc>
        <w:tc>
          <w:tcPr>
            <w:tcW w:w="148" w:type="pct"/>
            <w:shd w:val="clear" w:color="auto" w:fill="BFBFBF" w:themeFill="background1" w:themeFillShade="BF"/>
            <w:vAlign w:val="center"/>
          </w:tcPr>
          <w:p w14:paraId="4C53675F" w14:textId="77777777" w:rsidR="0061216F" w:rsidRPr="00E07A26" w:rsidRDefault="0061216F" w:rsidP="0061216F">
            <w:pPr>
              <w:pStyle w:val="Texttabel"/>
              <w:rPr>
                <w:b/>
                <w:color w:val="auto"/>
                <w:sz w:val="18"/>
              </w:rPr>
            </w:pPr>
            <w:r w:rsidRPr="00E07A26">
              <w:rPr>
                <w:b/>
                <w:color w:val="auto"/>
                <w:sz w:val="18"/>
              </w:rPr>
              <w:t>26</w:t>
            </w:r>
          </w:p>
        </w:tc>
        <w:tc>
          <w:tcPr>
            <w:tcW w:w="146" w:type="pct"/>
            <w:shd w:val="clear" w:color="auto" w:fill="BFBFBF" w:themeFill="background1" w:themeFillShade="BF"/>
            <w:vAlign w:val="center"/>
          </w:tcPr>
          <w:p w14:paraId="36B1931C" w14:textId="77777777" w:rsidR="0061216F" w:rsidRPr="00E07A26" w:rsidRDefault="0061216F" w:rsidP="0061216F">
            <w:pPr>
              <w:pStyle w:val="Texttabel"/>
              <w:rPr>
                <w:b/>
                <w:color w:val="auto"/>
                <w:sz w:val="18"/>
              </w:rPr>
            </w:pPr>
            <w:r w:rsidRPr="00E07A26">
              <w:rPr>
                <w:b/>
                <w:color w:val="auto"/>
                <w:sz w:val="18"/>
              </w:rPr>
              <w:t>17</w:t>
            </w:r>
          </w:p>
        </w:tc>
        <w:tc>
          <w:tcPr>
            <w:tcW w:w="148" w:type="pct"/>
            <w:tcBorders>
              <w:right w:val="single" w:sz="4" w:space="0" w:color="auto"/>
            </w:tcBorders>
            <w:shd w:val="clear" w:color="auto" w:fill="BFBFBF" w:themeFill="background1" w:themeFillShade="BF"/>
            <w:vAlign w:val="center"/>
          </w:tcPr>
          <w:p w14:paraId="55656CB7" w14:textId="77777777" w:rsidR="0061216F" w:rsidRPr="00E07A26" w:rsidRDefault="0061216F" w:rsidP="0061216F">
            <w:pPr>
              <w:pStyle w:val="Texttabel"/>
              <w:rPr>
                <w:b/>
                <w:color w:val="auto"/>
                <w:sz w:val="18"/>
              </w:rPr>
            </w:pPr>
            <w:r w:rsidRPr="00E07A26">
              <w:rPr>
                <w:b/>
                <w:color w:val="auto"/>
                <w:sz w:val="18"/>
              </w:rPr>
              <w:t>23</w:t>
            </w:r>
          </w:p>
        </w:tc>
        <w:tc>
          <w:tcPr>
            <w:tcW w:w="157" w:type="pct"/>
            <w:tcBorders>
              <w:right w:val="single" w:sz="4" w:space="0" w:color="auto"/>
            </w:tcBorders>
            <w:shd w:val="clear" w:color="auto" w:fill="BFBFBF" w:themeFill="background1" w:themeFillShade="BF"/>
            <w:vAlign w:val="center"/>
          </w:tcPr>
          <w:p w14:paraId="2F0896A0" w14:textId="77777777" w:rsidR="0061216F" w:rsidRPr="00E07A26" w:rsidRDefault="0061216F" w:rsidP="0061216F">
            <w:pPr>
              <w:pStyle w:val="Texttabel"/>
              <w:rPr>
                <w:b/>
                <w:color w:val="auto"/>
                <w:sz w:val="18"/>
              </w:rPr>
            </w:pPr>
            <w:r w:rsidRPr="00E07A26">
              <w:rPr>
                <w:b/>
                <w:color w:val="auto"/>
                <w:sz w:val="18"/>
              </w:rPr>
              <w:t>05</w:t>
            </w:r>
          </w:p>
        </w:tc>
        <w:tc>
          <w:tcPr>
            <w:tcW w:w="149" w:type="pct"/>
            <w:tcBorders>
              <w:right w:val="single" w:sz="4" w:space="0" w:color="auto"/>
            </w:tcBorders>
            <w:shd w:val="clear" w:color="auto" w:fill="BFBFBF" w:themeFill="background1" w:themeFillShade="BF"/>
          </w:tcPr>
          <w:p w14:paraId="77875269" w14:textId="77777777" w:rsidR="0061216F" w:rsidRPr="00E07A26" w:rsidRDefault="0061216F" w:rsidP="0061216F">
            <w:pPr>
              <w:pStyle w:val="Texttabel"/>
              <w:rPr>
                <w:b/>
                <w:color w:val="auto"/>
                <w:sz w:val="18"/>
              </w:rPr>
            </w:pPr>
            <w:r w:rsidRPr="00E07A26">
              <w:rPr>
                <w:b/>
                <w:color w:val="auto"/>
                <w:sz w:val="18"/>
              </w:rPr>
              <w:t>21</w:t>
            </w:r>
          </w:p>
        </w:tc>
      </w:tr>
      <w:tr w:rsidR="00E07A26" w:rsidRPr="00E07A26" w14:paraId="0DF18DDE" w14:textId="77777777" w:rsidTr="0061216F">
        <w:tc>
          <w:tcPr>
            <w:tcW w:w="160" w:type="pct"/>
            <w:vAlign w:val="center"/>
          </w:tcPr>
          <w:p w14:paraId="2686BE27" w14:textId="77777777" w:rsidR="0061216F" w:rsidRPr="00E07A26" w:rsidRDefault="0061216F" w:rsidP="0061216F">
            <w:pPr>
              <w:pStyle w:val="Texttabel"/>
              <w:rPr>
                <w:color w:val="auto"/>
                <w:sz w:val="18"/>
              </w:rPr>
            </w:pPr>
            <w:r w:rsidRPr="00E07A26">
              <w:rPr>
                <w:color w:val="auto"/>
                <w:sz w:val="18"/>
              </w:rPr>
              <w:t>1</w:t>
            </w:r>
          </w:p>
        </w:tc>
        <w:tc>
          <w:tcPr>
            <w:tcW w:w="352" w:type="pct"/>
            <w:vAlign w:val="center"/>
          </w:tcPr>
          <w:p w14:paraId="1A39AEA5" w14:textId="77777777" w:rsidR="0061216F" w:rsidRPr="00E07A26" w:rsidRDefault="0061216F" w:rsidP="0061216F">
            <w:pPr>
              <w:pStyle w:val="Texttabel"/>
              <w:rPr>
                <w:color w:val="auto"/>
                <w:sz w:val="18"/>
              </w:rPr>
            </w:pPr>
            <w:r w:rsidRPr="00E07A26">
              <w:rPr>
                <w:color w:val="auto"/>
                <w:sz w:val="18"/>
              </w:rPr>
              <w:t>A081</w:t>
            </w:r>
          </w:p>
        </w:tc>
        <w:tc>
          <w:tcPr>
            <w:tcW w:w="511" w:type="pct"/>
            <w:vAlign w:val="center"/>
          </w:tcPr>
          <w:p w14:paraId="31EDA691" w14:textId="77777777" w:rsidR="0061216F" w:rsidRPr="00E07A26" w:rsidRDefault="0061216F" w:rsidP="0061216F">
            <w:pPr>
              <w:pStyle w:val="Texttabel"/>
              <w:rPr>
                <w:i/>
                <w:color w:val="auto"/>
                <w:sz w:val="18"/>
              </w:rPr>
            </w:pPr>
            <w:r w:rsidRPr="00E07A26">
              <w:rPr>
                <w:i/>
                <w:color w:val="auto"/>
                <w:sz w:val="18"/>
              </w:rPr>
              <w:t>Circus aeruginosus</w:t>
            </w:r>
          </w:p>
        </w:tc>
        <w:tc>
          <w:tcPr>
            <w:tcW w:w="614" w:type="pct"/>
            <w:vAlign w:val="center"/>
          </w:tcPr>
          <w:p w14:paraId="051BCC1D" w14:textId="77777777" w:rsidR="0061216F" w:rsidRPr="00E07A26" w:rsidRDefault="0061216F" w:rsidP="0061216F">
            <w:pPr>
              <w:pStyle w:val="Texttabel"/>
              <w:rPr>
                <w:color w:val="auto"/>
                <w:sz w:val="18"/>
              </w:rPr>
            </w:pPr>
            <w:r w:rsidRPr="00E07A26">
              <w:rPr>
                <w:color w:val="auto"/>
                <w:sz w:val="18"/>
              </w:rPr>
              <w:t>Herete de stuf</w:t>
            </w:r>
          </w:p>
        </w:tc>
        <w:tc>
          <w:tcPr>
            <w:tcW w:w="477" w:type="pct"/>
            <w:vAlign w:val="center"/>
          </w:tcPr>
          <w:p w14:paraId="16723A4C" w14:textId="77777777" w:rsidR="0061216F" w:rsidRPr="00E07A26" w:rsidRDefault="0061216F" w:rsidP="0061216F">
            <w:pPr>
              <w:pStyle w:val="Texttabel"/>
              <w:rPr>
                <w:color w:val="auto"/>
                <w:sz w:val="18"/>
              </w:rPr>
            </w:pPr>
            <w:r w:rsidRPr="00E07A26">
              <w:rPr>
                <w:color w:val="auto"/>
                <w:sz w:val="18"/>
              </w:rPr>
              <w:t>Accipitriformes</w:t>
            </w:r>
          </w:p>
        </w:tc>
        <w:tc>
          <w:tcPr>
            <w:tcW w:w="157" w:type="pct"/>
            <w:shd w:val="clear" w:color="auto" w:fill="auto"/>
            <w:vAlign w:val="center"/>
          </w:tcPr>
          <w:p w14:paraId="37332D35" w14:textId="77777777" w:rsidR="0061216F" w:rsidRPr="00E07A26" w:rsidRDefault="0061216F" w:rsidP="0061216F">
            <w:pPr>
              <w:pStyle w:val="Texttabel"/>
              <w:rPr>
                <w:color w:val="auto"/>
                <w:sz w:val="18"/>
              </w:rPr>
            </w:pPr>
            <w:r w:rsidRPr="00E07A26">
              <w:rPr>
                <w:color w:val="auto"/>
                <w:sz w:val="18"/>
              </w:rPr>
              <w:t>2</w:t>
            </w:r>
          </w:p>
        </w:tc>
        <w:tc>
          <w:tcPr>
            <w:tcW w:w="145" w:type="pct"/>
            <w:vAlign w:val="center"/>
          </w:tcPr>
          <w:p w14:paraId="415A1B8D" w14:textId="77777777" w:rsidR="0061216F" w:rsidRPr="00E07A26" w:rsidRDefault="0061216F" w:rsidP="0061216F">
            <w:pPr>
              <w:pStyle w:val="Texttabel"/>
              <w:rPr>
                <w:color w:val="auto"/>
                <w:sz w:val="18"/>
              </w:rPr>
            </w:pPr>
            <w:r w:rsidRPr="00E07A26">
              <w:rPr>
                <w:color w:val="auto"/>
                <w:sz w:val="18"/>
              </w:rPr>
              <w:t>2</w:t>
            </w:r>
          </w:p>
        </w:tc>
        <w:tc>
          <w:tcPr>
            <w:tcW w:w="163" w:type="pct"/>
            <w:vAlign w:val="center"/>
          </w:tcPr>
          <w:p w14:paraId="38DFCD22" w14:textId="77777777" w:rsidR="0061216F" w:rsidRPr="00E07A26" w:rsidRDefault="0061216F" w:rsidP="0061216F">
            <w:pPr>
              <w:pStyle w:val="Texttabel"/>
              <w:rPr>
                <w:color w:val="auto"/>
                <w:sz w:val="18"/>
              </w:rPr>
            </w:pPr>
            <w:r w:rsidRPr="00E07A26">
              <w:rPr>
                <w:color w:val="auto"/>
                <w:sz w:val="18"/>
              </w:rPr>
              <w:t>3</w:t>
            </w:r>
          </w:p>
        </w:tc>
        <w:tc>
          <w:tcPr>
            <w:tcW w:w="144" w:type="pct"/>
            <w:vAlign w:val="center"/>
          </w:tcPr>
          <w:p w14:paraId="7CCD742E" w14:textId="77777777" w:rsidR="0061216F" w:rsidRPr="00E07A26" w:rsidRDefault="0061216F" w:rsidP="0061216F">
            <w:pPr>
              <w:pStyle w:val="Texttabel"/>
              <w:rPr>
                <w:color w:val="auto"/>
                <w:sz w:val="18"/>
              </w:rPr>
            </w:pPr>
            <w:r w:rsidRPr="00E07A26">
              <w:rPr>
                <w:color w:val="auto"/>
                <w:sz w:val="18"/>
              </w:rPr>
              <w:t>1</w:t>
            </w:r>
          </w:p>
        </w:tc>
        <w:tc>
          <w:tcPr>
            <w:tcW w:w="145" w:type="pct"/>
            <w:vAlign w:val="center"/>
          </w:tcPr>
          <w:p w14:paraId="70EEF8F3" w14:textId="77777777" w:rsidR="0061216F" w:rsidRPr="00E07A26" w:rsidRDefault="0061216F" w:rsidP="0061216F">
            <w:pPr>
              <w:pStyle w:val="Texttabel"/>
              <w:rPr>
                <w:color w:val="auto"/>
                <w:sz w:val="18"/>
              </w:rPr>
            </w:pPr>
            <w:r w:rsidRPr="00E07A26">
              <w:rPr>
                <w:color w:val="auto"/>
                <w:sz w:val="18"/>
              </w:rPr>
              <w:t>2</w:t>
            </w:r>
          </w:p>
        </w:tc>
        <w:tc>
          <w:tcPr>
            <w:tcW w:w="144" w:type="pct"/>
            <w:vAlign w:val="center"/>
          </w:tcPr>
          <w:p w14:paraId="1AD18661" w14:textId="77777777" w:rsidR="0061216F" w:rsidRPr="00E07A26" w:rsidRDefault="0061216F" w:rsidP="0061216F">
            <w:pPr>
              <w:pStyle w:val="Texttabel"/>
              <w:rPr>
                <w:color w:val="auto"/>
                <w:sz w:val="18"/>
              </w:rPr>
            </w:pPr>
            <w:r w:rsidRPr="00E07A26">
              <w:rPr>
                <w:color w:val="auto"/>
                <w:sz w:val="18"/>
              </w:rPr>
              <w:t>4</w:t>
            </w:r>
          </w:p>
        </w:tc>
        <w:tc>
          <w:tcPr>
            <w:tcW w:w="148" w:type="pct"/>
            <w:shd w:val="clear" w:color="auto" w:fill="auto"/>
            <w:vAlign w:val="center"/>
          </w:tcPr>
          <w:p w14:paraId="731CF3B4" w14:textId="77777777" w:rsidR="0061216F" w:rsidRPr="00E07A26" w:rsidRDefault="0061216F" w:rsidP="0061216F">
            <w:pPr>
              <w:pStyle w:val="Texttabel"/>
              <w:rPr>
                <w:color w:val="auto"/>
                <w:sz w:val="18"/>
              </w:rPr>
            </w:pPr>
            <w:r w:rsidRPr="00E07A26">
              <w:rPr>
                <w:color w:val="auto"/>
                <w:sz w:val="18"/>
              </w:rPr>
              <w:t>2</w:t>
            </w:r>
          </w:p>
        </w:tc>
        <w:tc>
          <w:tcPr>
            <w:tcW w:w="180" w:type="pct"/>
            <w:shd w:val="clear" w:color="auto" w:fill="auto"/>
            <w:vAlign w:val="center"/>
          </w:tcPr>
          <w:p w14:paraId="38BE30A2" w14:textId="77777777" w:rsidR="0061216F" w:rsidRPr="00E07A26" w:rsidRDefault="0061216F" w:rsidP="0061216F">
            <w:pPr>
              <w:pStyle w:val="Texttabel"/>
              <w:rPr>
                <w:color w:val="auto"/>
                <w:sz w:val="18"/>
              </w:rPr>
            </w:pPr>
            <w:r w:rsidRPr="00E07A26">
              <w:rPr>
                <w:color w:val="auto"/>
                <w:sz w:val="18"/>
              </w:rPr>
              <w:t>1</w:t>
            </w:r>
          </w:p>
        </w:tc>
        <w:tc>
          <w:tcPr>
            <w:tcW w:w="147" w:type="pct"/>
            <w:shd w:val="clear" w:color="auto" w:fill="auto"/>
            <w:vAlign w:val="center"/>
          </w:tcPr>
          <w:p w14:paraId="735C9496"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41BD213F" w14:textId="77777777" w:rsidR="0061216F" w:rsidRPr="00E07A26" w:rsidRDefault="0061216F" w:rsidP="0061216F">
            <w:pPr>
              <w:pStyle w:val="Texttabel"/>
              <w:rPr>
                <w:color w:val="auto"/>
                <w:sz w:val="18"/>
              </w:rPr>
            </w:pPr>
            <w:r w:rsidRPr="00E07A26">
              <w:rPr>
                <w:color w:val="auto"/>
                <w:sz w:val="18"/>
              </w:rPr>
              <w:t>1</w:t>
            </w:r>
          </w:p>
        </w:tc>
        <w:tc>
          <w:tcPr>
            <w:tcW w:w="145" w:type="pct"/>
            <w:shd w:val="clear" w:color="auto" w:fill="auto"/>
            <w:vAlign w:val="center"/>
          </w:tcPr>
          <w:p w14:paraId="0FB15750" w14:textId="77777777" w:rsidR="0061216F" w:rsidRPr="00E07A26" w:rsidRDefault="0061216F" w:rsidP="0061216F">
            <w:pPr>
              <w:pStyle w:val="Texttabel"/>
              <w:rPr>
                <w:color w:val="auto"/>
                <w:sz w:val="18"/>
              </w:rPr>
            </w:pPr>
            <w:r w:rsidRPr="00E07A26">
              <w:rPr>
                <w:color w:val="auto"/>
                <w:sz w:val="18"/>
              </w:rPr>
              <w:t>1</w:t>
            </w:r>
          </w:p>
        </w:tc>
        <w:tc>
          <w:tcPr>
            <w:tcW w:w="149" w:type="pct"/>
            <w:shd w:val="clear" w:color="auto" w:fill="auto"/>
            <w:vAlign w:val="center"/>
          </w:tcPr>
          <w:p w14:paraId="216F6158" w14:textId="77777777" w:rsidR="0061216F" w:rsidRPr="00E07A26" w:rsidRDefault="0061216F" w:rsidP="0061216F">
            <w:pPr>
              <w:pStyle w:val="Texttabel"/>
              <w:rPr>
                <w:color w:val="auto"/>
                <w:sz w:val="18"/>
              </w:rPr>
            </w:pPr>
            <w:r w:rsidRPr="00E07A26">
              <w:rPr>
                <w:color w:val="auto"/>
                <w:sz w:val="18"/>
              </w:rPr>
              <w:t>1</w:t>
            </w:r>
          </w:p>
        </w:tc>
        <w:tc>
          <w:tcPr>
            <w:tcW w:w="181" w:type="pct"/>
            <w:shd w:val="clear" w:color="auto" w:fill="auto"/>
            <w:vAlign w:val="center"/>
          </w:tcPr>
          <w:p w14:paraId="48F6392C" w14:textId="77777777" w:rsidR="0061216F" w:rsidRPr="00E07A26" w:rsidRDefault="0061216F" w:rsidP="0061216F">
            <w:pPr>
              <w:pStyle w:val="Texttabel"/>
              <w:rPr>
                <w:color w:val="auto"/>
                <w:sz w:val="18"/>
              </w:rPr>
            </w:pPr>
            <w:r w:rsidRPr="00E07A26">
              <w:rPr>
                <w:color w:val="auto"/>
                <w:sz w:val="18"/>
              </w:rPr>
              <w:t>2</w:t>
            </w:r>
          </w:p>
        </w:tc>
        <w:tc>
          <w:tcPr>
            <w:tcW w:w="146" w:type="pct"/>
            <w:shd w:val="clear" w:color="auto" w:fill="auto"/>
            <w:vAlign w:val="center"/>
          </w:tcPr>
          <w:p w14:paraId="28FC1C69" w14:textId="77777777" w:rsidR="0061216F" w:rsidRPr="00E07A26" w:rsidRDefault="0061216F" w:rsidP="0061216F">
            <w:pPr>
              <w:pStyle w:val="Texttabel"/>
              <w:rPr>
                <w:color w:val="auto"/>
                <w:sz w:val="18"/>
              </w:rPr>
            </w:pPr>
            <w:r w:rsidRPr="00E07A26">
              <w:rPr>
                <w:color w:val="auto"/>
                <w:sz w:val="18"/>
              </w:rPr>
              <w:t>2</w:t>
            </w:r>
          </w:p>
        </w:tc>
        <w:tc>
          <w:tcPr>
            <w:tcW w:w="148" w:type="pct"/>
            <w:shd w:val="clear" w:color="auto" w:fill="auto"/>
            <w:vAlign w:val="center"/>
          </w:tcPr>
          <w:p w14:paraId="6ADAB04C" w14:textId="77777777" w:rsidR="0061216F" w:rsidRPr="00E07A26" w:rsidRDefault="0061216F" w:rsidP="0061216F">
            <w:pPr>
              <w:pStyle w:val="Texttabel"/>
              <w:rPr>
                <w:color w:val="auto"/>
                <w:sz w:val="18"/>
              </w:rPr>
            </w:pPr>
            <w:r w:rsidRPr="00E07A26">
              <w:rPr>
                <w:color w:val="auto"/>
                <w:sz w:val="18"/>
              </w:rPr>
              <w:t>1</w:t>
            </w:r>
          </w:p>
        </w:tc>
        <w:tc>
          <w:tcPr>
            <w:tcW w:w="146" w:type="pct"/>
            <w:shd w:val="clear" w:color="auto" w:fill="auto"/>
            <w:vAlign w:val="center"/>
          </w:tcPr>
          <w:p w14:paraId="62AA50BD" w14:textId="77777777" w:rsidR="0061216F" w:rsidRPr="00E07A26" w:rsidRDefault="0061216F" w:rsidP="0061216F">
            <w:pPr>
              <w:pStyle w:val="Texttabel"/>
              <w:rPr>
                <w:color w:val="auto"/>
                <w:sz w:val="18"/>
              </w:rPr>
            </w:pPr>
            <w:r w:rsidRPr="00E07A26">
              <w:rPr>
                <w:color w:val="auto"/>
                <w:sz w:val="18"/>
              </w:rPr>
              <w:t>1</w:t>
            </w:r>
          </w:p>
        </w:tc>
        <w:tc>
          <w:tcPr>
            <w:tcW w:w="148" w:type="pct"/>
            <w:shd w:val="clear" w:color="auto" w:fill="auto"/>
            <w:vAlign w:val="center"/>
          </w:tcPr>
          <w:p w14:paraId="3AE849B0" w14:textId="77777777" w:rsidR="0061216F" w:rsidRPr="00E07A26" w:rsidRDefault="0061216F" w:rsidP="0061216F">
            <w:pPr>
              <w:pStyle w:val="Texttabel"/>
              <w:rPr>
                <w:color w:val="auto"/>
                <w:sz w:val="18"/>
              </w:rPr>
            </w:pPr>
            <w:r w:rsidRPr="00E07A26">
              <w:rPr>
                <w:color w:val="auto"/>
                <w:sz w:val="18"/>
              </w:rPr>
              <w:t>1</w:t>
            </w:r>
          </w:p>
        </w:tc>
        <w:tc>
          <w:tcPr>
            <w:tcW w:w="157" w:type="pct"/>
            <w:vAlign w:val="center"/>
          </w:tcPr>
          <w:p w14:paraId="7C5FB568" w14:textId="77777777" w:rsidR="0061216F" w:rsidRPr="00E07A26" w:rsidRDefault="0061216F" w:rsidP="0061216F">
            <w:pPr>
              <w:pStyle w:val="Texttabel"/>
              <w:rPr>
                <w:color w:val="auto"/>
                <w:sz w:val="18"/>
              </w:rPr>
            </w:pPr>
            <w:r w:rsidRPr="00E07A26">
              <w:rPr>
                <w:color w:val="auto"/>
                <w:sz w:val="18"/>
              </w:rPr>
              <w:t>2</w:t>
            </w:r>
          </w:p>
        </w:tc>
        <w:tc>
          <w:tcPr>
            <w:tcW w:w="149" w:type="pct"/>
            <w:vAlign w:val="center"/>
          </w:tcPr>
          <w:p w14:paraId="7EBF5A21" w14:textId="77777777" w:rsidR="0061216F" w:rsidRPr="00E07A26" w:rsidRDefault="0061216F" w:rsidP="0061216F">
            <w:pPr>
              <w:pStyle w:val="Texttabel"/>
              <w:rPr>
                <w:color w:val="auto"/>
                <w:sz w:val="18"/>
              </w:rPr>
            </w:pPr>
            <w:r w:rsidRPr="00E07A26">
              <w:rPr>
                <w:color w:val="auto"/>
                <w:sz w:val="18"/>
              </w:rPr>
              <w:t>1</w:t>
            </w:r>
          </w:p>
        </w:tc>
      </w:tr>
      <w:tr w:rsidR="00E07A26" w:rsidRPr="00E07A26" w14:paraId="2F539E8F" w14:textId="77777777" w:rsidTr="0061216F">
        <w:tc>
          <w:tcPr>
            <w:tcW w:w="160" w:type="pct"/>
            <w:vAlign w:val="center"/>
          </w:tcPr>
          <w:p w14:paraId="06DC2417" w14:textId="77777777" w:rsidR="0061216F" w:rsidRPr="00E07A26" w:rsidRDefault="0061216F" w:rsidP="0061216F">
            <w:pPr>
              <w:pStyle w:val="Texttabel"/>
              <w:rPr>
                <w:color w:val="auto"/>
                <w:sz w:val="18"/>
              </w:rPr>
            </w:pPr>
            <w:r w:rsidRPr="00E07A26">
              <w:rPr>
                <w:color w:val="auto"/>
                <w:sz w:val="18"/>
              </w:rPr>
              <w:t>2</w:t>
            </w:r>
          </w:p>
        </w:tc>
        <w:tc>
          <w:tcPr>
            <w:tcW w:w="352" w:type="pct"/>
            <w:vAlign w:val="center"/>
          </w:tcPr>
          <w:p w14:paraId="466140CD" w14:textId="77777777" w:rsidR="0061216F" w:rsidRPr="00E07A26" w:rsidRDefault="0061216F" w:rsidP="0061216F">
            <w:pPr>
              <w:pStyle w:val="Texttabel"/>
              <w:rPr>
                <w:color w:val="auto"/>
                <w:sz w:val="18"/>
              </w:rPr>
            </w:pPr>
            <w:r w:rsidRPr="00E07A26">
              <w:rPr>
                <w:color w:val="auto"/>
                <w:sz w:val="18"/>
              </w:rPr>
              <w:t>A082</w:t>
            </w:r>
          </w:p>
        </w:tc>
        <w:tc>
          <w:tcPr>
            <w:tcW w:w="511" w:type="pct"/>
            <w:vAlign w:val="center"/>
          </w:tcPr>
          <w:p w14:paraId="1BFFC607" w14:textId="77777777" w:rsidR="0061216F" w:rsidRPr="00E07A26" w:rsidRDefault="0061216F" w:rsidP="0061216F">
            <w:pPr>
              <w:pStyle w:val="Texttabel"/>
              <w:rPr>
                <w:i/>
                <w:color w:val="auto"/>
                <w:sz w:val="18"/>
              </w:rPr>
            </w:pPr>
            <w:r w:rsidRPr="00E07A26">
              <w:rPr>
                <w:i/>
                <w:color w:val="auto"/>
                <w:sz w:val="18"/>
              </w:rPr>
              <w:t>Circus cyaneus</w:t>
            </w:r>
          </w:p>
        </w:tc>
        <w:tc>
          <w:tcPr>
            <w:tcW w:w="614" w:type="pct"/>
            <w:vAlign w:val="center"/>
          </w:tcPr>
          <w:p w14:paraId="3E5CADF2" w14:textId="77777777" w:rsidR="0061216F" w:rsidRPr="00E07A26" w:rsidRDefault="0061216F" w:rsidP="0061216F">
            <w:pPr>
              <w:pStyle w:val="Texttabel"/>
              <w:rPr>
                <w:color w:val="auto"/>
                <w:sz w:val="18"/>
              </w:rPr>
            </w:pPr>
            <w:r w:rsidRPr="00E07A26">
              <w:rPr>
                <w:color w:val="auto"/>
                <w:sz w:val="18"/>
              </w:rPr>
              <w:t>Herete vânăt</w:t>
            </w:r>
          </w:p>
        </w:tc>
        <w:tc>
          <w:tcPr>
            <w:tcW w:w="477" w:type="pct"/>
            <w:vAlign w:val="center"/>
          </w:tcPr>
          <w:p w14:paraId="0489E79F" w14:textId="77777777" w:rsidR="0061216F" w:rsidRPr="00E07A26" w:rsidRDefault="0061216F" w:rsidP="0061216F">
            <w:pPr>
              <w:pStyle w:val="Texttabel"/>
              <w:rPr>
                <w:color w:val="auto"/>
                <w:sz w:val="18"/>
              </w:rPr>
            </w:pPr>
            <w:r w:rsidRPr="00E07A26">
              <w:rPr>
                <w:color w:val="auto"/>
                <w:sz w:val="18"/>
              </w:rPr>
              <w:t>Accipitriformes</w:t>
            </w:r>
          </w:p>
        </w:tc>
        <w:tc>
          <w:tcPr>
            <w:tcW w:w="157" w:type="pct"/>
            <w:shd w:val="clear" w:color="auto" w:fill="auto"/>
            <w:vAlign w:val="center"/>
          </w:tcPr>
          <w:p w14:paraId="398775E9"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1CC3397F" w14:textId="77777777" w:rsidR="0061216F" w:rsidRPr="00E07A26" w:rsidRDefault="0061216F" w:rsidP="0061216F">
            <w:pPr>
              <w:pStyle w:val="Texttabel"/>
              <w:rPr>
                <w:color w:val="auto"/>
                <w:sz w:val="18"/>
              </w:rPr>
            </w:pPr>
            <w:r w:rsidRPr="00E07A26">
              <w:rPr>
                <w:color w:val="auto"/>
                <w:sz w:val="18"/>
              </w:rPr>
              <w:t>-</w:t>
            </w:r>
          </w:p>
        </w:tc>
        <w:tc>
          <w:tcPr>
            <w:tcW w:w="163" w:type="pct"/>
            <w:vAlign w:val="center"/>
          </w:tcPr>
          <w:p w14:paraId="08818C6A"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6CF478BA" w14:textId="77777777" w:rsidR="0061216F" w:rsidRPr="00E07A26" w:rsidRDefault="0061216F" w:rsidP="0061216F">
            <w:pPr>
              <w:pStyle w:val="Texttabel"/>
              <w:rPr>
                <w:color w:val="auto"/>
                <w:sz w:val="18"/>
              </w:rPr>
            </w:pPr>
            <w:r w:rsidRPr="00E07A26">
              <w:rPr>
                <w:color w:val="auto"/>
                <w:sz w:val="18"/>
              </w:rPr>
              <w:t>1</w:t>
            </w:r>
          </w:p>
        </w:tc>
        <w:tc>
          <w:tcPr>
            <w:tcW w:w="145" w:type="pct"/>
            <w:vAlign w:val="center"/>
          </w:tcPr>
          <w:p w14:paraId="79C85694"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15AE51E5" w14:textId="77777777" w:rsidR="0061216F" w:rsidRPr="00E07A26" w:rsidRDefault="0061216F" w:rsidP="0061216F">
            <w:pPr>
              <w:pStyle w:val="Texttabel"/>
              <w:rPr>
                <w:color w:val="auto"/>
                <w:sz w:val="18"/>
              </w:rPr>
            </w:pPr>
            <w:r w:rsidRPr="00E07A26">
              <w:rPr>
                <w:color w:val="auto"/>
                <w:sz w:val="18"/>
              </w:rPr>
              <w:t>2</w:t>
            </w:r>
          </w:p>
        </w:tc>
        <w:tc>
          <w:tcPr>
            <w:tcW w:w="148" w:type="pct"/>
            <w:shd w:val="clear" w:color="auto" w:fill="auto"/>
            <w:vAlign w:val="center"/>
          </w:tcPr>
          <w:p w14:paraId="5B8887D8" w14:textId="77777777" w:rsidR="0061216F" w:rsidRPr="00E07A26" w:rsidRDefault="0061216F" w:rsidP="0061216F">
            <w:pPr>
              <w:pStyle w:val="Texttabel"/>
              <w:rPr>
                <w:color w:val="auto"/>
                <w:sz w:val="18"/>
              </w:rPr>
            </w:pPr>
            <w:r w:rsidRPr="00E07A26">
              <w:rPr>
                <w:color w:val="auto"/>
                <w:sz w:val="18"/>
              </w:rPr>
              <w:t>1</w:t>
            </w:r>
          </w:p>
        </w:tc>
        <w:tc>
          <w:tcPr>
            <w:tcW w:w="180" w:type="pct"/>
            <w:shd w:val="clear" w:color="auto" w:fill="auto"/>
            <w:vAlign w:val="center"/>
          </w:tcPr>
          <w:p w14:paraId="1FD05884" w14:textId="77777777" w:rsidR="0061216F" w:rsidRPr="00E07A26" w:rsidRDefault="0061216F" w:rsidP="0061216F">
            <w:pPr>
              <w:pStyle w:val="Texttabel"/>
              <w:rPr>
                <w:color w:val="auto"/>
                <w:sz w:val="18"/>
              </w:rPr>
            </w:pPr>
            <w:r w:rsidRPr="00E07A26">
              <w:rPr>
                <w:color w:val="auto"/>
                <w:sz w:val="18"/>
              </w:rPr>
              <w:t>1</w:t>
            </w:r>
          </w:p>
        </w:tc>
        <w:tc>
          <w:tcPr>
            <w:tcW w:w="147" w:type="pct"/>
            <w:shd w:val="clear" w:color="auto" w:fill="auto"/>
            <w:vAlign w:val="center"/>
          </w:tcPr>
          <w:p w14:paraId="16E07AC6" w14:textId="77777777" w:rsidR="0061216F" w:rsidRPr="00E07A26" w:rsidRDefault="0061216F" w:rsidP="0061216F">
            <w:pPr>
              <w:pStyle w:val="Texttabel"/>
              <w:rPr>
                <w:color w:val="auto"/>
                <w:sz w:val="18"/>
              </w:rPr>
            </w:pPr>
            <w:r w:rsidRPr="00E07A26">
              <w:rPr>
                <w:color w:val="auto"/>
                <w:sz w:val="18"/>
              </w:rPr>
              <w:t>1</w:t>
            </w:r>
          </w:p>
        </w:tc>
        <w:tc>
          <w:tcPr>
            <w:tcW w:w="144" w:type="pct"/>
            <w:shd w:val="clear" w:color="auto" w:fill="auto"/>
            <w:vAlign w:val="center"/>
          </w:tcPr>
          <w:p w14:paraId="3CD2C7F6" w14:textId="77777777" w:rsidR="0061216F" w:rsidRPr="00E07A26" w:rsidRDefault="0061216F" w:rsidP="0061216F">
            <w:pPr>
              <w:pStyle w:val="Texttabel"/>
              <w:rPr>
                <w:color w:val="auto"/>
                <w:sz w:val="18"/>
              </w:rPr>
            </w:pPr>
            <w:r w:rsidRPr="00E07A26">
              <w:rPr>
                <w:color w:val="auto"/>
                <w:sz w:val="18"/>
              </w:rPr>
              <w:t>1</w:t>
            </w:r>
          </w:p>
        </w:tc>
        <w:tc>
          <w:tcPr>
            <w:tcW w:w="145" w:type="pct"/>
            <w:shd w:val="clear" w:color="auto" w:fill="auto"/>
            <w:vAlign w:val="center"/>
          </w:tcPr>
          <w:p w14:paraId="7D4DED86" w14:textId="77777777" w:rsidR="0061216F" w:rsidRPr="00E07A26" w:rsidRDefault="0061216F" w:rsidP="0061216F">
            <w:pPr>
              <w:pStyle w:val="Texttabel"/>
              <w:rPr>
                <w:color w:val="auto"/>
                <w:sz w:val="18"/>
              </w:rPr>
            </w:pPr>
            <w:r w:rsidRPr="00E07A26">
              <w:rPr>
                <w:color w:val="auto"/>
                <w:sz w:val="18"/>
              </w:rPr>
              <w:t>-</w:t>
            </w:r>
          </w:p>
        </w:tc>
        <w:tc>
          <w:tcPr>
            <w:tcW w:w="149" w:type="pct"/>
            <w:shd w:val="clear" w:color="auto" w:fill="auto"/>
            <w:vAlign w:val="center"/>
          </w:tcPr>
          <w:p w14:paraId="319E209F" w14:textId="77777777" w:rsidR="0061216F" w:rsidRPr="00E07A26" w:rsidRDefault="0061216F" w:rsidP="0061216F">
            <w:pPr>
              <w:pStyle w:val="Texttabel"/>
              <w:rPr>
                <w:color w:val="auto"/>
                <w:sz w:val="18"/>
              </w:rPr>
            </w:pPr>
            <w:r w:rsidRPr="00E07A26">
              <w:rPr>
                <w:color w:val="auto"/>
                <w:sz w:val="18"/>
              </w:rPr>
              <w:t>-</w:t>
            </w:r>
          </w:p>
        </w:tc>
        <w:tc>
          <w:tcPr>
            <w:tcW w:w="181" w:type="pct"/>
            <w:shd w:val="clear" w:color="auto" w:fill="auto"/>
            <w:vAlign w:val="center"/>
          </w:tcPr>
          <w:p w14:paraId="1A563FD1"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79DAF669"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602C10E7"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15916A60"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06AAB367" w14:textId="77777777" w:rsidR="0061216F" w:rsidRPr="00E07A26" w:rsidRDefault="0061216F" w:rsidP="0061216F">
            <w:pPr>
              <w:pStyle w:val="Texttabel"/>
              <w:rPr>
                <w:color w:val="auto"/>
                <w:sz w:val="18"/>
              </w:rPr>
            </w:pPr>
            <w:r w:rsidRPr="00E07A26">
              <w:rPr>
                <w:color w:val="auto"/>
                <w:sz w:val="18"/>
              </w:rPr>
              <w:t>-</w:t>
            </w:r>
          </w:p>
        </w:tc>
        <w:tc>
          <w:tcPr>
            <w:tcW w:w="157" w:type="pct"/>
            <w:vAlign w:val="center"/>
          </w:tcPr>
          <w:p w14:paraId="5DB137AE" w14:textId="77777777" w:rsidR="0061216F" w:rsidRPr="00E07A26" w:rsidRDefault="0061216F" w:rsidP="0061216F">
            <w:pPr>
              <w:pStyle w:val="Texttabel"/>
              <w:rPr>
                <w:color w:val="auto"/>
                <w:sz w:val="18"/>
              </w:rPr>
            </w:pPr>
            <w:r w:rsidRPr="00E07A26">
              <w:rPr>
                <w:color w:val="auto"/>
                <w:sz w:val="18"/>
              </w:rPr>
              <w:t>-</w:t>
            </w:r>
          </w:p>
        </w:tc>
        <w:tc>
          <w:tcPr>
            <w:tcW w:w="149" w:type="pct"/>
            <w:vAlign w:val="center"/>
          </w:tcPr>
          <w:p w14:paraId="72B1F011" w14:textId="77777777" w:rsidR="0061216F" w:rsidRPr="00E07A26" w:rsidRDefault="0061216F" w:rsidP="0061216F">
            <w:pPr>
              <w:pStyle w:val="Texttabel"/>
              <w:rPr>
                <w:color w:val="auto"/>
                <w:sz w:val="18"/>
              </w:rPr>
            </w:pPr>
            <w:r w:rsidRPr="00E07A26">
              <w:rPr>
                <w:color w:val="auto"/>
                <w:sz w:val="18"/>
              </w:rPr>
              <w:t>-</w:t>
            </w:r>
          </w:p>
        </w:tc>
      </w:tr>
      <w:tr w:rsidR="00E07A26" w:rsidRPr="00E07A26" w14:paraId="665A489B" w14:textId="77777777" w:rsidTr="0061216F">
        <w:tc>
          <w:tcPr>
            <w:tcW w:w="160" w:type="pct"/>
            <w:vAlign w:val="center"/>
          </w:tcPr>
          <w:p w14:paraId="35F69A75" w14:textId="77777777" w:rsidR="0061216F" w:rsidRPr="00E07A26" w:rsidRDefault="0061216F" w:rsidP="0061216F">
            <w:pPr>
              <w:pStyle w:val="Texttabel"/>
              <w:rPr>
                <w:color w:val="auto"/>
                <w:sz w:val="18"/>
              </w:rPr>
            </w:pPr>
            <w:r w:rsidRPr="00E07A26">
              <w:rPr>
                <w:color w:val="auto"/>
                <w:sz w:val="18"/>
              </w:rPr>
              <w:t>3</w:t>
            </w:r>
          </w:p>
        </w:tc>
        <w:tc>
          <w:tcPr>
            <w:tcW w:w="352" w:type="pct"/>
            <w:vAlign w:val="center"/>
          </w:tcPr>
          <w:p w14:paraId="5090516C" w14:textId="77777777" w:rsidR="0061216F" w:rsidRPr="00E07A26" w:rsidRDefault="0061216F" w:rsidP="0061216F">
            <w:pPr>
              <w:pStyle w:val="Texttabel"/>
              <w:rPr>
                <w:color w:val="auto"/>
                <w:sz w:val="18"/>
              </w:rPr>
            </w:pPr>
            <w:r w:rsidRPr="00E07A26">
              <w:rPr>
                <w:color w:val="auto"/>
                <w:sz w:val="18"/>
              </w:rPr>
              <w:t>A038</w:t>
            </w:r>
          </w:p>
        </w:tc>
        <w:tc>
          <w:tcPr>
            <w:tcW w:w="511" w:type="pct"/>
            <w:vAlign w:val="center"/>
          </w:tcPr>
          <w:p w14:paraId="4B906AAF" w14:textId="77777777" w:rsidR="0061216F" w:rsidRPr="00E07A26" w:rsidRDefault="0061216F" w:rsidP="0061216F">
            <w:pPr>
              <w:pStyle w:val="Texttabel"/>
              <w:rPr>
                <w:i/>
                <w:color w:val="auto"/>
                <w:sz w:val="18"/>
              </w:rPr>
            </w:pPr>
            <w:r w:rsidRPr="00E07A26">
              <w:rPr>
                <w:i/>
                <w:color w:val="auto"/>
                <w:sz w:val="18"/>
              </w:rPr>
              <w:t>Cygnus cygnus</w:t>
            </w:r>
          </w:p>
        </w:tc>
        <w:tc>
          <w:tcPr>
            <w:tcW w:w="614" w:type="pct"/>
            <w:vAlign w:val="center"/>
          </w:tcPr>
          <w:p w14:paraId="7E599C3A" w14:textId="77777777" w:rsidR="0061216F" w:rsidRPr="00E07A26" w:rsidRDefault="0061216F" w:rsidP="0061216F">
            <w:pPr>
              <w:pStyle w:val="Texttabel"/>
              <w:rPr>
                <w:color w:val="auto"/>
                <w:sz w:val="18"/>
              </w:rPr>
            </w:pPr>
            <w:r w:rsidRPr="00E07A26">
              <w:rPr>
                <w:color w:val="auto"/>
                <w:sz w:val="18"/>
              </w:rPr>
              <w:t>Lebădă de iarnă</w:t>
            </w:r>
          </w:p>
        </w:tc>
        <w:tc>
          <w:tcPr>
            <w:tcW w:w="477" w:type="pct"/>
            <w:vAlign w:val="center"/>
          </w:tcPr>
          <w:p w14:paraId="4ECB6969" w14:textId="77777777" w:rsidR="0061216F" w:rsidRPr="00E07A26" w:rsidRDefault="0061216F" w:rsidP="0061216F">
            <w:pPr>
              <w:pStyle w:val="Texttabel"/>
              <w:rPr>
                <w:color w:val="auto"/>
                <w:sz w:val="18"/>
              </w:rPr>
            </w:pPr>
            <w:r w:rsidRPr="00E07A26">
              <w:rPr>
                <w:color w:val="auto"/>
                <w:sz w:val="18"/>
              </w:rPr>
              <w:t>Anseriformes</w:t>
            </w:r>
          </w:p>
        </w:tc>
        <w:tc>
          <w:tcPr>
            <w:tcW w:w="157" w:type="pct"/>
            <w:shd w:val="clear" w:color="auto" w:fill="auto"/>
            <w:vAlign w:val="center"/>
          </w:tcPr>
          <w:p w14:paraId="6C97C339"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152958FF" w14:textId="77777777" w:rsidR="0061216F" w:rsidRPr="00E07A26" w:rsidRDefault="0061216F" w:rsidP="0061216F">
            <w:pPr>
              <w:pStyle w:val="Texttabel"/>
              <w:rPr>
                <w:color w:val="auto"/>
                <w:sz w:val="18"/>
              </w:rPr>
            </w:pPr>
            <w:r w:rsidRPr="00E07A26">
              <w:rPr>
                <w:color w:val="auto"/>
                <w:sz w:val="18"/>
              </w:rPr>
              <w:t>-</w:t>
            </w:r>
          </w:p>
        </w:tc>
        <w:tc>
          <w:tcPr>
            <w:tcW w:w="163" w:type="pct"/>
            <w:vAlign w:val="center"/>
          </w:tcPr>
          <w:p w14:paraId="6E47E8B4"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57B738D3"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2B0BE52C" w14:textId="77777777" w:rsidR="0061216F" w:rsidRPr="00E07A26" w:rsidRDefault="0061216F" w:rsidP="0061216F">
            <w:pPr>
              <w:pStyle w:val="Texttabel"/>
              <w:rPr>
                <w:color w:val="auto"/>
                <w:sz w:val="18"/>
              </w:rPr>
            </w:pPr>
            <w:r w:rsidRPr="00E07A26">
              <w:rPr>
                <w:color w:val="auto"/>
                <w:sz w:val="18"/>
              </w:rPr>
              <w:t>24</w:t>
            </w:r>
          </w:p>
        </w:tc>
        <w:tc>
          <w:tcPr>
            <w:tcW w:w="144" w:type="pct"/>
            <w:vAlign w:val="center"/>
          </w:tcPr>
          <w:p w14:paraId="02639FC1" w14:textId="77777777" w:rsidR="0061216F" w:rsidRPr="00E07A26" w:rsidRDefault="0061216F" w:rsidP="0061216F">
            <w:pPr>
              <w:pStyle w:val="Texttabel"/>
              <w:rPr>
                <w:color w:val="auto"/>
                <w:sz w:val="18"/>
              </w:rPr>
            </w:pPr>
            <w:r w:rsidRPr="00E07A26">
              <w:rPr>
                <w:color w:val="auto"/>
                <w:sz w:val="18"/>
              </w:rPr>
              <w:t>24</w:t>
            </w:r>
          </w:p>
        </w:tc>
        <w:tc>
          <w:tcPr>
            <w:tcW w:w="148" w:type="pct"/>
            <w:shd w:val="clear" w:color="auto" w:fill="auto"/>
            <w:vAlign w:val="center"/>
          </w:tcPr>
          <w:p w14:paraId="42F46FA0" w14:textId="77777777" w:rsidR="0061216F" w:rsidRPr="00E07A26" w:rsidRDefault="0061216F" w:rsidP="0061216F">
            <w:pPr>
              <w:pStyle w:val="Texttabel"/>
              <w:rPr>
                <w:color w:val="auto"/>
                <w:sz w:val="18"/>
              </w:rPr>
            </w:pPr>
            <w:r w:rsidRPr="00E07A26">
              <w:rPr>
                <w:color w:val="auto"/>
                <w:sz w:val="18"/>
              </w:rPr>
              <w:t>24</w:t>
            </w:r>
          </w:p>
        </w:tc>
        <w:tc>
          <w:tcPr>
            <w:tcW w:w="180" w:type="pct"/>
            <w:shd w:val="clear" w:color="auto" w:fill="auto"/>
            <w:vAlign w:val="center"/>
          </w:tcPr>
          <w:p w14:paraId="366B3607" w14:textId="77777777" w:rsidR="0061216F" w:rsidRPr="00E07A26" w:rsidRDefault="0061216F" w:rsidP="0061216F">
            <w:pPr>
              <w:pStyle w:val="Texttabel"/>
              <w:rPr>
                <w:color w:val="auto"/>
                <w:sz w:val="18"/>
              </w:rPr>
            </w:pPr>
            <w:r w:rsidRPr="00E07A26">
              <w:rPr>
                <w:color w:val="auto"/>
                <w:sz w:val="18"/>
              </w:rPr>
              <w:t>22</w:t>
            </w:r>
          </w:p>
        </w:tc>
        <w:tc>
          <w:tcPr>
            <w:tcW w:w="147" w:type="pct"/>
            <w:shd w:val="clear" w:color="auto" w:fill="auto"/>
            <w:vAlign w:val="center"/>
          </w:tcPr>
          <w:p w14:paraId="4A048069" w14:textId="77777777" w:rsidR="0061216F" w:rsidRPr="00E07A26" w:rsidRDefault="0061216F" w:rsidP="0061216F">
            <w:pPr>
              <w:pStyle w:val="Texttabel"/>
              <w:rPr>
                <w:color w:val="auto"/>
                <w:sz w:val="18"/>
              </w:rPr>
            </w:pPr>
            <w:r w:rsidRPr="00E07A26">
              <w:rPr>
                <w:color w:val="auto"/>
                <w:sz w:val="18"/>
              </w:rPr>
              <w:t>26</w:t>
            </w:r>
          </w:p>
        </w:tc>
        <w:tc>
          <w:tcPr>
            <w:tcW w:w="144" w:type="pct"/>
            <w:shd w:val="clear" w:color="auto" w:fill="auto"/>
            <w:vAlign w:val="center"/>
          </w:tcPr>
          <w:p w14:paraId="29BF1C21"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23A6EB9E" w14:textId="77777777" w:rsidR="0061216F" w:rsidRPr="00E07A26" w:rsidRDefault="0061216F" w:rsidP="0061216F">
            <w:pPr>
              <w:pStyle w:val="Texttabel"/>
              <w:rPr>
                <w:color w:val="auto"/>
                <w:sz w:val="18"/>
              </w:rPr>
            </w:pPr>
            <w:r w:rsidRPr="00E07A26">
              <w:rPr>
                <w:color w:val="auto"/>
                <w:sz w:val="18"/>
              </w:rPr>
              <w:t>-</w:t>
            </w:r>
          </w:p>
        </w:tc>
        <w:tc>
          <w:tcPr>
            <w:tcW w:w="149" w:type="pct"/>
            <w:shd w:val="clear" w:color="auto" w:fill="auto"/>
            <w:vAlign w:val="center"/>
          </w:tcPr>
          <w:p w14:paraId="55A9C6C4" w14:textId="77777777" w:rsidR="0061216F" w:rsidRPr="00E07A26" w:rsidRDefault="0061216F" w:rsidP="0061216F">
            <w:pPr>
              <w:pStyle w:val="Texttabel"/>
              <w:rPr>
                <w:color w:val="auto"/>
                <w:sz w:val="18"/>
              </w:rPr>
            </w:pPr>
            <w:r w:rsidRPr="00E07A26">
              <w:rPr>
                <w:color w:val="auto"/>
                <w:sz w:val="18"/>
              </w:rPr>
              <w:t>-</w:t>
            </w:r>
          </w:p>
        </w:tc>
        <w:tc>
          <w:tcPr>
            <w:tcW w:w="181" w:type="pct"/>
            <w:shd w:val="clear" w:color="auto" w:fill="auto"/>
            <w:vAlign w:val="center"/>
          </w:tcPr>
          <w:p w14:paraId="6D3B3A25"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1432A1B1"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7571CDB4"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29ED5A65"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11B18CAA" w14:textId="77777777" w:rsidR="0061216F" w:rsidRPr="00E07A26" w:rsidRDefault="0061216F" w:rsidP="0061216F">
            <w:pPr>
              <w:pStyle w:val="Texttabel"/>
              <w:rPr>
                <w:color w:val="auto"/>
                <w:sz w:val="18"/>
              </w:rPr>
            </w:pPr>
            <w:r w:rsidRPr="00E07A26">
              <w:rPr>
                <w:color w:val="auto"/>
                <w:sz w:val="18"/>
              </w:rPr>
              <w:t>-</w:t>
            </w:r>
          </w:p>
        </w:tc>
        <w:tc>
          <w:tcPr>
            <w:tcW w:w="157" w:type="pct"/>
            <w:vAlign w:val="center"/>
          </w:tcPr>
          <w:p w14:paraId="636E2388" w14:textId="77777777" w:rsidR="0061216F" w:rsidRPr="00E07A26" w:rsidRDefault="0061216F" w:rsidP="0061216F">
            <w:pPr>
              <w:pStyle w:val="Texttabel"/>
              <w:rPr>
                <w:color w:val="auto"/>
                <w:sz w:val="18"/>
              </w:rPr>
            </w:pPr>
            <w:r w:rsidRPr="00E07A26">
              <w:rPr>
                <w:color w:val="auto"/>
                <w:sz w:val="18"/>
              </w:rPr>
              <w:t>-</w:t>
            </w:r>
          </w:p>
        </w:tc>
        <w:tc>
          <w:tcPr>
            <w:tcW w:w="149" w:type="pct"/>
            <w:vAlign w:val="center"/>
          </w:tcPr>
          <w:p w14:paraId="13560714" w14:textId="77777777" w:rsidR="0061216F" w:rsidRPr="00E07A26" w:rsidRDefault="0061216F" w:rsidP="0061216F">
            <w:pPr>
              <w:pStyle w:val="Texttabel"/>
              <w:rPr>
                <w:color w:val="auto"/>
                <w:sz w:val="18"/>
              </w:rPr>
            </w:pPr>
            <w:r w:rsidRPr="00E07A26">
              <w:rPr>
                <w:color w:val="auto"/>
                <w:sz w:val="18"/>
              </w:rPr>
              <w:t>-</w:t>
            </w:r>
          </w:p>
        </w:tc>
      </w:tr>
      <w:tr w:rsidR="00E07A26" w:rsidRPr="00E07A26" w14:paraId="0C0AA349" w14:textId="77777777" w:rsidTr="0061216F">
        <w:tc>
          <w:tcPr>
            <w:tcW w:w="160" w:type="pct"/>
            <w:vAlign w:val="center"/>
          </w:tcPr>
          <w:p w14:paraId="30A040F2" w14:textId="77777777" w:rsidR="0061216F" w:rsidRPr="00E07A26" w:rsidRDefault="0061216F" w:rsidP="0061216F">
            <w:pPr>
              <w:pStyle w:val="Texttabel"/>
              <w:rPr>
                <w:color w:val="auto"/>
                <w:sz w:val="18"/>
              </w:rPr>
            </w:pPr>
            <w:r w:rsidRPr="00E07A26">
              <w:rPr>
                <w:color w:val="auto"/>
                <w:sz w:val="18"/>
              </w:rPr>
              <w:t>4</w:t>
            </w:r>
          </w:p>
        </w:tc>
        <w:tc>
          <w:tcPr>
            <w:tcW w:w="352" w:type="pct"/>
            <w:vAlign w:val="center"/>
          </w:tcPr>
          <w:p w14:paraId="0EE84734" w14:textId="77777777" w:rsidR="0061216F" w:rsidRPr="00E07A26" w:rsidRDefault="0061216F" w:rsidP="0061216F">
            <w:pPr>
              <w:pStyle w:val="Texttabel"/>
              <w:rPr>
                <w:color w:val="auto"/>
                <w:sz w:val="18"/>
              </w:rPr>
            </w:pPr>
            <w:r w:rsidRPr="00E07A26">
              <w:rPr>
                <w:color w:val="auto"/>
                <w:sz w:val="18"/>
              </w:rPr>
              <w:t>A020</w:t>
            </w:r>
          </w:p>
        </w:tc>
        <w:tc>
          <w:tcPr>
            <w:tcW w:w="511" w:type="pct"/>
            <w:vAlign w:val="center"/>
          </w:tcPr>
          <w:p w14:paraId="00004DB7" w14:textId="77777777" w:rsidR="0061216F" w:rsidRPr="00E07A26" w:rsidRDefault="0061216F" w:rsidP="0061216F">
            <w:pPr>
              <w:pStyle w:val="Texttabel"/>
              <w:rPr>
                <w:i/>
                <w:color w:val="auto"/>
                <w:sz w:val="18"/>
              </w:rPr>
            </w:pPr>
            <w:r w:rsidRPr="00E07A26">
              <w:rPr>
                <w:i/>
                <w:color w:val="auto"/>
                <w:sz w:val="18"/>
              </w:rPr>
              <w:t>Pelecanus crispus</w:t>
            </w:r>
          </w:p>
        </w:tc>
        <w:tc>
          <w:tcPr>
            <w:tcW w:w="614" w:type="pct"/>
            <w:vAlign w:val="center"/>
          </w:tcPr>
          <w:p w14:paraId="26B22552" w14:textId="77777777" w:rsidR="0061216F" w:rsidRPr="00E07A26" w:rsidRDefault="0061216F" w:rsidP="0061216F">
            <w:pPr>
              <w:pStyle w:val="Texttabel"/>
              <w:rPr>
                <w:color w:val="auto"/>
                <w:sz w:val="18"/>
              </w:rPr>
            </w:pPr>
            <w:r w:rsidRPr="00E07A26">
              <w:rPr>
                <w:color w:val="auto"/>
                <w:sz w:val="18"/>
              </w:rPr>
              <w:t>Pelican creț</w:t>
            </w:r>
          </w:p>
        </w:tc>
        <w:tc>
          <w:tcPr>
            <w:tcW w:w="477" w:type="pct"/>
            <w:vAlign w:val="center"/>
          </w:tcPr>
          <w:p w14:paraId="1B4E8B57" w14:textId="77777777" w:rsidR="0061216F" w:rsidRPr="00E07A26" w:rsidRDefault="0061216F" w:rsidP="0061216F">
            <w:pPr>
              <w:pStyle w:val="Texttabel"/>
              <w:rPr>
                <w:color w:val="auto"/>
                <w:sz w:val="18"/>
              </w:rPr>
            </w:pPr>
            <w:r w:rsidRPr="00E07A26">
              <w:rPr>
                <w:color w:val="auto"/>
                <w:sz w:val="18"/>
              </w:rPr>
              <w:t>Pelecaniformes</w:t>
            </w:r>
          </w:p>
        </w:tc>
        <w:tc>
          <w:tcPr>
            <w:tcW w:w="157" w:type="pct"/>
            <w:shd w:val="clear" w:color="auto" w:fill="auto"/>
            <w:vAlign w:val="center"/>
          </w:tcPr>
          <w:p w14:paraId="2F4453FC"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6B56BA0B" w14:textId="77777777" w:rsidR="0061216F" w:rsidRPr="00E07A26" w:rsidRDefault="0061216F" w:rsidP="0061216F">
            <w:pPr>
              <w:pStyle w:val="Texttabel"/>
              <w:rPr>
                <w:color w:val="auto"/>
                <w:sz w:val="18"/>
              </w:rPr>
            </w:pPr>
            <w:r w:rsidRPr="00E07A26">
              <w:rPr>
                <w:color w:val="auto"/>
                <w:sz w:val="18"/>
              </w:rPr>
              <w:t>-</w:t>
            </w:r>
          </w:p>
        </w:tc>
        <w:tc>
          <w:tcPr>
            <w:tcW w:w="163" w:type="pct"/>
            <w:vAlign w:val="center"/>
          </w:tcPr>
          <w:p w14:paraId="792C2D7B"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2ED9C0B2"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72C22DA0"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1E5D3F79"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7A58D19B" w14:textId="77777777" w:rsidR="0061216F" w:rsidRPr="00E07A26" w:rsidRDefault="0061216F" w:rsidP="0061216F">
            <w:pPr>
              <w:pStyle w:val="Texttabel"/>
              <w:rPr>
                <w:color w:val="auto"/>
                <w:sz w:val="18"/>
              </w:rPr>
            </w:pPr>
            <w:r w:rsidRPr="00E07A26">
              <w:rPr>
                <w:color w:val="auto"/>
                <w:sz w:val="18"/>
              </w:rPr>
              <w:t>-</w:t>
            </w:r>
          </w:p>
        </w:tc>
        <w:tc>
          <w:tcPr>
            <w:tcW w:w="180" w:type="pct"/>
            <w:shd w:val="clear" w:color="auto" w:fill="auto"/>
            <w:vAlign w:val="center"/>
          </w:tcPr>
          <w:p w14:paraId="3C6E208B" w14:textId="77777777" w:rsidR="0061216F" w:rsidRPr="00E07A26" w:rsidRDefault="0061216F" w:rsidP="0061216F">
            <w:pPr>
              <w:pStyle w:val="Texttabel"/>
              <w:rPr>
                <w:color w:val="auto"/>
                <w:sz w:val="18"/>
              </w:rPr>
            </w:pPr>
            <w:r w:rsidRPr="00E07A26">
              <w:rPr>
                <w:color w:val="auto"/>
                <w:sz w:val="18"/>
              </w:rPr>
              <w:t>-</w:t>
            </w:r>
          </w:p>
        </w:tc>
        <w:tc>
          <w:tcPr>
            <w:tcW w:w="147" w:type="pct"/>
            <w:shd w:val="clear" w:color="auto" w:fill="auto"/>
            <w:vAlign w:val="center"/>
          </w:tcPr>
          <w:p w14:paraId="67E34A70"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15AB91A4"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71FF0A14" w14:textId="77777777" w:rsidR="0061216F" w:rsidRPr="00E07A26" w:rsidRDefault="0061216F" w:rsidP="0061216F">
            <w:pPr>
              <w:pStyle w:val="Texttabel"/>
              <w:rPr>
                <w:color w:val="auto"/>
                <w:sz w:val="18"/>
              </w:rPr>
            </w:pPr>
            <w:r w:rsidRPr="00E07A26">
              <w:rPr>
                <w:color w:val="auto"/>
                <w:sz w:val="18"/>
              </w:rPr>
              <w:t>-</w:t>
            </w:r>
          </w:p>
        </w:tc>
        <w:tc>
          <w:tcPr>
            <w:tcW w:w="149" w:type="pct"/>
            <w:shd w:val="clear" w:color="auto" w:fill="auto"/>
            <w:vAlign w:val="center"/>
          </w:tcPr>
          <w:p w14:paraId="6032A8BC" w14:textId="77777777" w:rsidR="0061216F" w:rsidRPr="00E07A26" w:rsidRDefault="0061216F" w:rsidP="0061216F">
            <w:pPr>
              <w:pStyle w:val="Texttabel"/>
              <w:rPr>
                <w:color w:val="auto"/>
                <w:sz w:val="18"/>
              </w:rPr>
            </w:pPr>
            <w:r w:rsidRPr="00E07A26">
              <w:rPr>
                <w:color w:val="auto"/>
                <w:sz w:val="18"/>
              </w:rPr>
              <w:t>4</w:t>
            </w:r>
          </w:p>
        </w:tc>
        <w:tc>
          <w:tcPr>
            <w:tcW w:w="181" w:type="pct"/>
            <w:shd w:val="clear" w:color="auto" w:fill="auto"/>
            <w:vAlign w:val="center"/>
          </w:tcPr>
          <w:p w14:paraId="12801DB9"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58010B7C" w14:textId="77777777" w:rsidR="0061216F" w:rsidRPr="00E07A26" w:rsidRDefault="0061216F" w:rsidP="0061216F">
            <w:pPr>
              <w:pStyle w:val="Texttabel"/>
              <w:rPr>
                <w:color w:val="auto"/>
                <w:sz w:val="18"/>
              </w:rPr>
            </w:pPr>
            <w:r w:rsidRPr="00E07A26">
              <w:rPr>
                <w:color w:val="auto"/>
                <w:sz w:val="18"/>
              </w:rPr>
              <w:t>12</w:t>
            </w:r>
          </w:p>
        </w:tc>
        <w:tc>
          <w:tcPr>
            <w:tcW w:w="148" w:type="pct"/>
            <w:shd w:val="clear" w:color="auto" w:fill="auto"/>
            <w:vAlign w:val="center"/>
          </w:tcPr>
          <w:p w14:paraId="3B22869D"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36930476"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411EEB06" w14:textId="77777777" w:rsidR="0061216F" w:rsidRPr="00E07A26" w:rsidRDefault="0061216F" w:rsidP="0061216F">
            <w:pPr>
              <w:pStyle w:val="Texttabel"/>
              <w:rPr>
                <w:color w:val="auto"/>
                <w:sz w:val="18"/>
              </w:rPr>
            </w:pPr>
            <w:r w:rsidRPr="00E07A26">
              <w:rPr>
                <w:color w:val="auto"/>
                <w:sz w:val="18"/>
              </w:rPr>
              <w:t>-</w:t>
            </w:r>
          </w:p>
        </w:tc>
        <w:tc>
          <w:tcPr>
            <w:tcW w:w="157" w:type="pct"/>
            <w:vAlign w:val="center"/>
          </w:tcPr>
          <w:p w14:paraId="5A2B1BF2" w14:textId="77777777" w:rsidR="0061216F" w:rsidRPr="00E07A26" w:rsidRDefault="0061216F" w:rsidP="0061216F">
            <w:pPr>
              <w:pStyle w:val="Texttabel"/>
              <w:rPr>
                <w:color w:val="auto"/>
                <w:sz w:val="18"/>
              </w:rPr>
            </w:pPr>
            <w:r w:rsidRPr="00E07A26">
              <w:rPr>
                <w:color w:val="auto"/>
                <w:sz w:val="18"/>
              </w:rPr>
              <w:t>-</w:t>
            </w:r>
          </w:p>
        </w:tc>
        <w:tc>
          <w:tcPr>
            <w:tcW w:w="149" w:type="pct"/>
            <w:vAlign w:val="center"/>
          </w:tcPr>
          <w:p w14:paraId="42DBF9CA" w14:textId="77777777" w:rsidR="0061216F" w:rsidRPr="00E07A26" w:rsidRDefault="0061216F" w:rsidP="0061216F">
            <w:pPr>
              <w:pStyle w:val="Texttabel"/>
              <w:rPr>
                <w:color w:val="auto"/>
                <w:sz w:val="18"/>
              </w:rPr>
            </w:pPr>
            <w:r w:rsidRPr="00E07A26">
              <w:rPr>
                <w:color w:val="auto"/>
                <w:sz w:val="18"/>
              </w:rPr>
              <w:t>-</w:t>
            </w:r>
          </w:p>
        </w:tc>
      </w:tr>
      <w:tr w:rsidR="00E07A26" w:rsidRPr="00E07A26" w14:paraId="2AFDDCFF" w14:textId="77777777" w:rsidTr="0061216F">
        <w:tc>
          <w:tcPr>
            <w:tcW w:w="160" w:type="pct"/>
            <w:vAlign w:val="center"/>
          </w:tcPr>
          <w:p w14:paraId="0F26E663" w14:textId="77777777" w:rsidR="0061216F" w:rsidRPr="00E07A26" w:rsidRDefault="0061216F" w:rsidP="0061216F">
            <w:pPr>
              <w:pStyle w:val="Texttabel"/>
              <w:rPr>
                <w:color w:val="auto"/>
                <w:sz w:val="18"/>
              </w:rPr>
            </w:pPr>
            <w:r w:rsidRPr="00E07A26">
              <w:rPr>
                <w:color w:val="auto"/>
                <w:sz w:val="18"/>
              </w:rPr>
              <w:t>5</w:t>
            </w:r>
          </w:p>
        </w:tc>
        <w:tc>
          <w:tcPr>
            <w:tcW w:w="352" w:type="pct"/>
            <w:vAlign w:val="center"/>
          </w:tcPr>
          <w:p w14:paraId="626126A6" w14:textId="77777777" w:rsidR="0061216F" w:rsidRPr="00E07A26" w:rsidRDefault="0061216F" w:rsidP="0061216F">
            <w:pPr>
              <w:pStyle w:val="Texttabel"/>
              <w:rPr>
                <w:color w:val="auto"/>
                <w:sz w:val="18"/>
              </w:rPr>
            </w:pPr>
            <w:r w:rsidRPr="00E07A26">
              <w:rPr>
                <w:color w:val="auto"/>
                <w:sz w:val="18"/>
              </w:rPr>
              <w:t>A019</w:t>
            </w:r>
          </w:p>
        </w:tc>
        <w:tc>
          <w:tcPr>
            <w:tcW w:w="511" w:type="pct"/>
            <w:vAlign w:val="center"/>
          </w:tcPr>
          <w:p w14:paraId="4414A178" w14:textId="77777777" w:rsidR="0061216F" w:rsidRPr="00E07A26" w:rsidRDefault="0061216F" w:rsidP="0061216F">
            <w:pPr>
              <w:pStyle w:val="Texttabel"/>
              <w:rPr>
                <w:i/>
                <w:color w:val="auto"/>
                <w:sz w:val="18"/>
              </w:rPr>
            </w:pPr>
            <w:r w:rsidRPr="00E07A26">
              <w:rPr>
                <w:i/>
                <w:color w:val="auto"/>
                <w:sz w:val="18"/>
              </w:rPr>
              <w:t>Pelecanus onocrotalus</w:t>
            </w:r>
          </w:p>
        </w:tc>
        <w:tc>
          <w:tcPr>
            <w:tcW w:w="614" w:type="pct"/>
            <w:vAlign w:val="center"/>
          </w:tcPr>
          <w:p w14:paraId="66835966" w14:textId="77777777" w:rsidR="0061216F" w:rsidRPr="00E07A26" w:rsidRDefault="0061216F" w:rsidP="0061216F">
            <w:pPr>
              <w:pStyle w:val="Texttabel"/>
              <w:rPr>
                <w:color w:val="auto"/>
                <w:sz w:val="18"/>
              </w:rPr>
            </w:pPr>
            <w:r w:rsidRPr="00E07A26">
              <w:rPr>
                <w:color w:val="auto"/>
                <w:sz w:val="18"/>
              </w:rPr>
              <w:t>Pelican comun</w:t>
            </w:r>
          </w:p>
        </w:tc>
        <w:tc>
          <w:tcPr>
            <w:tcW w:w="477" w:type="pct"/>
            <w:vAlign w:val="center"/>
          </w:tcPr>
          <w:p w14:paraId="580991F8" w14:textId="77777777" w:rsidR="0061216F" w:rsidRPr="00E07A26" w:rsidRDefault="0061216F" w:rsidP="0061216F">
            <w:pPr>
              <w:pStyle w:val="Texttabel"/>
              <w:rPr>
                <w:color w:val="auto"/>
                <w:sz w:val="18"/>
              </w:rPr>
            </w:pPr>
            <w:r w:rsidRPr="00E07A26">
              <w:rPr>
                <w:color w:val="auto"/>
                <w:sz w:val="18"/>
              </w:rPr>
              <w:t>Pelecaniformes</w:t>
            </w:r>
          </w:p>
        </w:tc>
        <w:tc>
          <w:tcPr>
            <w:tcW w:w="157" w:type="pct"/>
            <w:shd w:val="clear" w:color="auto" w:fill="auto"/>
            <w:vAlign w:val="center"/>
          </w:tcPr>
          <w:p w14:paraId="0231B0DD"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475AB2A0" w14:textId="77777777" w:rsidR="0061216F" w:rsidRPr="00E07A26" w:rsidRDefault="0061216F" w:rsidP="0061216F">
            <w:pPr>
              <w:pStyle w:val="Texttabel"/>
              <w:rPr>
                <w:color w:val="auto"/>
                <w:sz w:val="18"/>
              </w:rPr>
            </w:pPr>
            <w:r w:rsidRPr="00E07A26">
              <w:rPr>
                <w:color w:val="auto"/>
                <w:sz w:val="18"/>
              </w:rPr>
              <w:t>-</w:t>
            </w:r>
          </w:p>
        </w:tc>
        <w:tc>
          <w:tcPr>
            <w:tcW w:w="163" w:type="pct"/>
            <w:vAlign w:val="center"/>
          </w:tcPr>
          <w:p w14:paraId="7D8381A2"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39112F12"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63478BE5"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4ACEBF89"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7896C175" w14:textId="77777777" w:rsidR="0061216F" w:rsidRPr="00E07A26" w:rsidRDefault="0061216F" w:rsidP="0061216F">
            <w:pPr>
              <w:pStyle w:val="Texttabel"/>
              <w:rPr>
                <w:color w:val="auto"/>
                <w:sz w:val="18"/>
              </w:rPr>
            </w:pPr>
            <w:r w:rsidRPr="00E07A26">
              <w:rPr>
                <w:color w:val="auto"/>
                <w:sz w:val="18"/>
              </w:rPr>
              <w:t>-</w:t>
            </w:r>
          </w:p>
        </w:tc>
        <w:tc>
          <w:tcPr>
            <w:tcW w:w="180" w:type="pct"/>
            <w:shd w:val="clear" w:color="auto" w:fill="auto"/>
            <w:vAlign w:val="center"/>
          </w:tcPr>
          <w:p w14:paraId="4A88ABC6" w14:textId="77777777" w:rsidR="0061216F" w:rsidRPr="00E07A26" w:rsidRDefault="0061216F" w:rsidP="0061216F">
            <w:pPr>
              <w:pStyle w:val="Texttabel"/>
              <w:rPr>
                <w:color w:val="auto"/>
                <w:sz w:val="18"/>
              </w:rPr>
            </w:pPr>
            <w:r w:rsidRPr="00E07A26">
              <w:rPr>
                <w:color w:val="auto"/>
                <w:sz w:val="18"/>
              </w:rPr>
              <w:t>-</w:t>
            </w:r>
          </w:p>
        </w:tc>
        <w:tc>
          <w:tcPr>
            <w:tcW w:w="147" w:type="pct"/>
            <w:shd w:val="clear" w:color="auto" w:fill="auto"/>
            <w:vAlign w:val="center"/>
          </w:tcPr>
          <w:p w14:paraId="7832B7F2"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4CC7CA21"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27A240B6" w14:textId="77777777" w:rsidR="0061216F" w:rsidRPr="00E07A26" w:rsidRDefault="0061216F" w:rsidP="0061216F">
            <w:pPr>
              <w:pStyle w:val="Texttabel"/>
              <w:rPr>
                <w:color w:val="auto"/>
                <w:sz w:val="18"/>
              </w:rPr>
            </w:pPr>
            <w:r w:rsidRPr="00E07A26">
              <w:rPr>
                <w:color w:val="auto"/>
                <w:sz w:val="18"/>
              </w:rPr>
              <w:t>-</w:t>
            </w:r>
          </w:p>
        </w:tc>
        <w:tc>
          <w:tcPr>
            <w:tcW w:w="149" w:type="pct"/>
            <w:shd w:val="clear" w:color="auto" w:fill="auto"/>
            <w:vAlign w:val="center"/>
          </w:tcPr>
          <w:p w14:paraId="16994F1A" w14:textId="77777777" w:rsidR="0061216F" w:rsidRPr="00E07A26" w:rsidRDefault="0061216F" w:rsidP="0061216F">
            <w:pPr>
              <w:pStyle w:val="Texttabel"/>
              <w:rPr>
                <w:color w:val="auto"/>
                <w:sz w:val="18"/>
              </w:rPr>
            </w:pPr>
            <w:r w:rsidRPr="00E07A26">
              <w:rPr>
                <w:color w:val="auto"/>
                <w:sz w:val="18"/>
              </w:rPr>
              <w:t>24</w:t>
            </w:r>
          </w:p>
        </w:tc>
        <w:tc>
          <w:tcPr>
            <w:tcW w:w="181" w:type="pct"/>
            <w:shd w:val="clear" w:color="auto" w:fill="auto"/>
            <w:vAlign w:val="center"/>
          </w:tcPr>
          <w:p w14:paraId="127C48C7" w14:textId="77777777" w:rsidR="0061216F" w:rsidRPr="00E07A26" w:rsidRDefault="0061216F" w:rsidP="0061216F">
            <w:pPr>
              <w:pStyle w:val="Texttabel"/>
              <w:rPr>
                <w:color w:val="auto"/>
                <w:sz w:val="18"/>
              </w:rPr>
            </w:pPr>
            <w:r w:rsidRPr="00E07A26">
              <w:rPr>
                <w:color w:val="auto"/>
                <w:sz w:val="18"/>
              </w:rPr>
              <w:t>1</w:t>
            </w:r>
          </w:p>
        </w:tc>
        <w:tc>
          <w:tcPr>
            <w:tcW w:w="146" w:type="pct"/>
            <w:shd w:val="clear" w:color="auto" w:fill="auto"/>
            <w:vAlign w:val="center"/>
          </w:tcPr>
          <w:p w14:paraId="4500B3D7"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470005C3"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66E9EEB1"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3776E8DF" w14:textId="77777777" w:rsidR="0061216F" w:rsidRPr="00E07A26" w:rsidRDefault="0061216F" w:rsidP="0061216F">
            <w:pPr>
              <w:pStyle w:val="Texttabel"/>
              <w:rPr>
                <w:color w:val="auto"/>
                <w:sz w:val="18"/>
              </w:rPr>
            </w:pPr>
            <w:r w:rsidRPr="00E07A26">
              <w:rPr>
                <w:color w:val="auto"/>
                <w:sz w:val="18"/>
              </w:rPr>
              <w:t>-</w:t>
            </w:r>
          </w:p>
        </w:tc>
        <w:tc>
          <w:tcPr>
            <w:tcW w:w="157" w:type="pct"/>
            <w:vAlign w:val="center"/>
          </w:tcPr>
          <w:p w14:paraId="67D0946B" w14:textId="77777777" w:rsidR="0061216F" w:rsidRPr="00E07A26" w:rsidRDefault="0061216F" w:rsidP="0061216F">
            <w:pPr>
              <w:pStyle w:val="Texttabel"/>
              <w:rPr>
                <w:color w:val="auto"/>
                <w:sz w:val="18"/>
              </w:rPr>
            </w:pPr>
            <w:r w:rsidRPr="00E07A26">
              <w:rPr>
                <w:color w:val="auto"/>
                <w:sz w:val="18"/>
              </w:rPr>
              <w:t>-</w:t>
            </w:r>
          </w:p>
        </w:tc>
        <w:tc>
          <w:tcPr>
            <w:tcW w:w="149" w:type="pct"/>
            <w:vAlign w:val="center"/>
          </w:tcPr>
          <w:p w14:paraId="47DAABCE" w14:textId="77777777" w:rsidR="0061216F" w:rsidRPr="00E07A26" w:rsidRDefault="0061216F" w:rsidP="0061216F">
            <w:pPr>
              <w:pStyle w:val="Texttabel"/>
              <w:rPr>
                <w:color w:val="auto"/>
                <w:sz w:val="18"/>
              </w:rPr>
            </w:pPr>
            <w:r w:rsidRPr="00E07A26">
              <w:rPr>
                <w:color w:val="auto"/>
                <w:sz w:val="18"/>
              </w:rPr>
              <w:t>-</w:t>
            </w:r>
          </w:p>
        </w:tc>
      </w:tr>
      <w:tr w:rsidR="00E07A26" w:rsidRPr="00E07A26" w14:paraId="0501A64B" w14:textId="77777777" w:rsidTr="0061216F">
        <w:tc>
          <w:tcPr>
            <w:tcW w:w="160" w:type="pct"/>
            <w:vAlign w:val="center"/>
          </w:tcPr>
          <w:p w14:paraId="6813F056" w14:textId="77777777" w:rsidR="0061216F" w:rsidRPr="00E07A26" w:rsidRDefault="0061216F" w:rsidP="0061216F">
            <w:pPr>
              <w:pStyle w:val="Texttabel"/>
              <w:rPr>
                <w:color w:val="auto"/>
                <w:sz w:val="18"/>
              </w:rPr>
            </w:pPr>
            <w:r w:rsidRPr="00E07A26">
              <w:rPr>
                <w:color w:val="auto"/>
                <w:sz w:val="18"/>
              </w:rPr>
              <w:t>6</w:t>
            </w:r>
          </w:p>
        </w:tc>
        <w:tc>
          <w:tcPr>
            <w:tcW w:w="352" w:type="pct"/>
            <w:vAlign w:val="center"/>
          </w:tcPr>
          <w:p w14:paraId="5FF7FAF1" w14:textId="77777777" w:rsidR="0061216F" w:rsidRPr="00E07A26" w:rsidRDefault="0061216F" w:rsidP="0061216F">
            <w:pPr>
              <w:pStyle w:val="Texttabel"/>
              <w:rPr>
                <w:color w:val="auto"/>
                <w:sz w:val="18"/>
              </w:rPr>
            </w:pPr>
            <w:r w:rsidRPr="00E07A26">
              <w:rPr>
                <w:color w:val="auto"/>
                <w:sz w:val="18"/>
              </w:rPr>
              <w:t>A393</w:t>
            </w:r>
          </w:p>
        </w:tc>
        <w:tc>
          <w:tcPr>
            <w:tcW w:w="511" w:type="pct"/>
            <w:vAlign w:val="center"/>
          </w:tcPr>
          <w:p w14:paraId="4762D860" w14:textId="77777777" w:rsidR="0061216F" w:rsidRPr="00E07A26" w:rsidRDefault="0061216F" w:rsidP="0061216F">
            <w:pPr>
              <w:pStyle w:val="Texttabel"/>
              <w:rPr>
                <w:i/>
                <w:color w:val="auto"/>
                <w:sz w:val="18"/>
              </w:rPr>
            </w:pPr>
            <w:r w:rsidRPr="00E07A26">
              <w:rPr>
                <w:i/>
                <w:color w:val="auto"/>
                <w:sz w:val="18"/>
              </w:rPr>
              <w:t>Phalacrocorax pygmeus</w:t>
            </w:r>
          </w:p>
        </w:tc>
        <w:tc>
          <w:tcPr>
            <w:tcW w:w="614" w:type="pct"/>
            <w:vAlign w:val="center"/>
          </w:tcPr>
          <w:p w14:paraId="3613B923" w14:textId="77777777" w:rsidR="0061216F" w:rsidRPr="00E07A26" w:rsidRDefault="0061216F" w:rsidP="0061216F">
            <w:pPr>
              <w:pStyle w:val="Texttabel"/>
              <w:rPr>
                <w:color w:val="auto"/>
                <w:sz w:val="18"/>
              </w:rPr>
            </w:pPr>
            <w:r w:rsidRPr="00E07A26">
              <w:rPr>
                <w:color w:val="auto"/>
                <w:sz w:val="18"/>
              </w:rPr>
              <w:t>Cormoran mic</w:t>
            </w:r>
          </w:p>
        </w:tc>
        <w:tc>
          <w:tcPr>
            <w:tcW w:w="477" w:type="pct"/>
            <w:vAlign w:val="center"/>
          </w:tcPr>
          <w:p w14:paraId="2DB23A86" w14:textId="77777777" w:rsidR="0061216F" w:rsidRPr="00E07A26" w:rsidRDefault="0061216F" w:rsidP="0061216F">
            <w:pPr>
              <w:pStyle w:val="Texttabel"/>
              <w:rPr>
                <w:color w:val="auto"/>
                <w:sz w:val="18"/>
              </w:rPr>
            </w:pPr>
            <w:r w:rsidRPr="00E07A26">
              <w:rPr>
                <w:color w:val="auto"/>
                <w:sz w:val="18"/>
              </w:rPr>
              <w:t>Pelecaniformes</w:t>
            </w:r>
          </w:p>
        </w:tc>
        <w:tc>
          <w:tcPr>
            <w:tcW w:w="157" w:type="pct"/>
            <w:shd w:val="clear" w:color="auto" w:fill="auto"/>
            <w:vAlign w:val="center"/>
          </w:tcPr>
          <w:p w14:paraId="297BF31C" w14:textId="77777777" w:rsidR="0061216F" w:rsidRPr="00E07A26" w:rsidRDefault="0061216F" w:rsidP="0061216F">
            <w:pPr>
              <w:pStyle w:val="Texttabel"/>
              <w:rPr>
                <w:color w:val="auto"/>
                <w:sz w:val="18"/>
              </w:rPr>
            </w:pPr>
            <w:r w:rsidRPr="00E07A26">
              <w:rPr>
                <w:color w:val="auto"/>
                <w:sz w:val="18"/>
              </w:rPr>
              <w:t>8</w:t>
            </w:r>
          </w:p>
        </w:tc>
        <w:tc>
          <w:tcPr>
            <w:tcW w:w="145" w:type="pct"/>
            <w:vAlign w:val="center"/>
          </w:tcPr>
          <w:p w14:paraId="132A3724" w14:textId="77777777" w:rsidR="0061216F" w:rsidRPr="00E07A26" w:rsidRDefault="0061216F" w:rsidP="0061216F">
            <w:pPr>
              <w:pStyle w:val="Texttabel"/>
              <w:rPr>
                <w:color w:val="auto"/>
                <w:sz w:val="18"/>
              </w:rPr>
            </w:pPr>
            <w:r w:rsidRPr="00E07A26">
              <w:rPr>
                <w:color w:val="auto"/>
                <w:sz w:val="18"/>
              </w:rPr>
              <w:t>10</w:t>
            </w:r>
          </w:p>
        </w:tc>
        <w:tc>
          <w:tcPr>
            <w:tcW w:w="163" w:type="pct"/>
            <w:vAlign w:val="center"/>
          </w:tcPr>
          <w:p w14:paraId="55921BDF" w14:textId="77777777" w:rsidR="0061216F" w:rsidRPr="00E07A26" w:rsidRDefault="0061216F" w:rsidP="0061216F">
            <w:pPr>
              <w:pStyle w:val="Texttabel"/>
              <w:rPr>
                <w:color w:val="auto"/>
                <w:sz w:val="18"/>
              </w:rPr>
            </w:pPr>
            <w:r w:rsidRPr="00E07A26">
              <w:rPr>
                <w:color w:val="auto"/>
                <w:sz w:val="18"/>
              </w:rPr>
              <w:t>9</w:t>
            </w:r>
          </w:p>
        </w:tc>
        <w:tc>
          <w:tcPr>
            <w:tcW w:w="144" w:type="pct"/>
            <w:vAlign w:val="center"/>
          </w:tcPr>
          <w:p w14:paraId="614411E7"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0B6FA73C"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556F53E1" w14:textId="77777777" w:rsidR="0061216F" w:rsidRPr="00E07A26" w:rsidRDefault="0061216F" w:rsidP="0061216F">
            <w:pPr>
              <w:pStyle w:val="Texttabel"/>
              <w:rPr>
                <w:color w:val="auto"/>
                <w:sz w:val="18"/>
              </w:rPr>
            </w:pPr>
            <w:r w:rsidRPr="00E07A26">
              <w:rPr>
                <w:color w:val="auto"/>
                <w:sz w:val="18"/>
              </w:rPr>
              <w:t>4</w:t>
            </w:r>
          </w:p>
        </w:tc>
        <w:tc>
          <w:tcPr>
            <w:tcW w:w="148" w:type="pct"/>
            <w:shd w:val="clear" w:color="auto" w:fill="auto"/>
            <w:vAlign w:val="center"/>
          </w:tcPr>
          <w:p w14:paraId="2AF1C996" w14:textId="77777777" w:rsidR="0061216F" w:rsidRPr="00E07A26" w:rsidRDefault="0061216F" w:rsidP="0061216F">
            <w:pPr>
              <w:pStyle w:val="Texttabel"/>
              <w:rPr>
                <w:color w:val="auto"/>
                <w:sz w:val="18"/>
              </w:rPr>
            </w:pPr>
            <w:r w:rsidRPr="00E07A26">
              <w:rPr>
                <w:color w:val="auto"/>
                <w:sz w:val="18"/>
              </w:rPr>
              <w:t>-</w:t>
            </w:r>
          </w:p>
        </w:tc>
        <w:tc>
          <w:tcPr>
            <w:tcW w:w="180" w:type="pct"/>
            <w:shd w:val="clear" w:color="auto" w:fill="auto"/>
            <w:vAlign w:val="center"/>
          </w:tcPr>
          <w:p w14:paraId="18CF5A15" w14:textId="77777777" w:rsidR="0061216F" w:rsidRPr="00E07A26" w:rsidRDefault="0061216F" w:rsidP="0061216F">
            <w:pPr>
              <w:pStyle w:val="Texttabel"/>
              <w:rPr>
                <w:color w:val="auto"/>
                <w:sz w:val="18"/>
              </w:rPr>
            </w:pPr>
            <w:r w:rsidRPr="00E07A26">
              <w:rPr>
                <w:color w:val="auto"/>
                <w:sz w:val="18"/>
              </w:rPr>
              <w:t>-</w:t>
            </w:r>
          </w:p>
        </w:tc>
        <w:tc>
          <w:tcPr>
            <w:tcW w:w="147" w:type="pct"/>
            <w:shd w:val="clear" w:color="auto" w:fill="auto"/>
            <w:vAlign w:val="center"/>
          </w:tcPr>
          <w:p w14:paraId="65BFA241"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03C09486"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0E0E844B" w14:textId="77777777" w:rsidR="0061216F" w:rsidRPr="00E07A26" w:rsidRDefault="0061216F" w:rsidP="0061216F">
            <w:pPr>
              <w:pStyle w:val="Texttabel"/>
              <w:rPr>
                <w:color w:val="auto"/>
                <w:sz w:val="18"/>
              </w:rPr>
            </w:pPr>
            <w:r w:rsidRPr="00E07A26">
              <w:rPr>
                <w:color w:val="auto"/>
                <w:sz w:val="18"/>
              </w:rPr>
              <w:t>-</w:t>
            </w:r>
          </w:p>
        </w:tc>
        <w:tc>
          <w:tcPr>
            <w:tcW w:w="149" w:type="pct"/>
            <w:shd w:val="clear" w:color="auto" w:fill="auto"/>
            <w:vAlign w:val="center"/>
          </w:tcPr>
          <w:p w14:paraId="5DF5D9C8" w14:textId="77777777" w:rsidR="0061216F" w:rsidRPr="00E07A26" w:rsidRDefault="0061216F" w:rsidP="0061216F">
            <w:pPr>
              <w:pStyle w:val="Texttabel"/>
              <w:rPr>
                <w:color w:val="auto"/>
                <w:sz w:val="18"/>
              </w:rPr>
            </w:pPr>
            <w:r w:rsidRPr="00E07A26">
              <w:rPr>
                <w:color w:val="auto"/>
                <w:sz w:val="18"/>
              </w:rPr>
              <w:t>-</w:t>
            </w:r>
          </w:p>
        </w:tc>
        <w:tc>
          <w:tcPr>
            <w:tcW w:w="181" w:type="pct"/>
            <w:shd w:val="clear" w:color="auto" w:fill="auto"/>
            <w:vAlign w:val="center"/>
          </w:tcPr>
          <w:p w14:paraId="3BB0B1C3"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04A05318"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15A07D9D"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48FFA4DC"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126467F0" w14:textId="77777777" w:rsidR="0061216F" w:rsidRPr="00E07A26" w:rsidRDefault="0061216F" w:rsidP="0061216F">
            <w:pPr>
              <w:pStyle w:val="Texttabel"/>
              <w:rPr>
                <w:color w:val="auto"/>
                <w:sz w:val="18"/>
              </w:rPr>
            </w:pPr>
            <w:r w:rsidRPr="00E07A26">
              <w:rPr>
                <w:color w:val="auto"/>
                <w:sz w:val="18"/>
              </w:rPr>
              <w:t>-</w:t>
            </w:r>
          </w:p>
        </w:tc>
        <w:tc>
          <w:tcPr>
            <w:tcW w:w="157" w:type="pct"/>
            <w:vAlign w:val="center"/>
          </w:tcPr>
          <w:p w14:paraId="30F417C3" w14:textId="77777777" w:rsidR="0061216F" w:rsidRPr="00E07A26" w:rsidRDefault="0061216F" w:rsidP="0061216F">
            <w:pPr>
              <w:pStyle w:val="Texttabel"/>
              <w:rPr>
                <w:color w:val="auto"/>
                <w:sz w:val="18"/>
              </w:rPr>
            </w:pPr>
            <w:r w:rsidRPr="00E07A26">
              <w:rPr>
                <w:color w:val="auto"/>
                <w:sz w:val="18"/>
              </w:rPr>
              <w:t>-</w:t>
            </w:r>
          </w:p>
        </w:tc>
        <w:tc>
          <w:tcPr>
            <w:tcW w:w="149" w:type="pct"/>
            <w:vAlign w:val="center"/>
          </w:tcPr>
          <w:p w14:paraId="1F4068D0" w14:textId="77777777" w:rsidR="0061216F" w:rsidRPr="00E07A26" w:rsidRDefault="0061216F" w:rsidP="0061216F">
            <w:pPr>
              <w:pStyle w:val="Texttabel"/>
              <w:rPr>
                <w:color w:val="auto"/>
                <w:sz w:val="18"/>
              </w:rPr>
            </w:pPr>
            <w:r w:rsidRPr="00E07A26">
              <w:rPr>
                <w:color w:val="auto"/>
                <w:sz w:val="18"/>
              </w:rPr>
              <w:t>-</w:t>
            </w:r>
          </w:p>
        </w:tc>
      </w:tr>
      <w:tr w:rsidR="00E07A26" w:rsidRPr="00E07A26" w14:paraId="6846F8D2" w14:textId="77777777" w:rsidTr="0061216F">
        <w:tc>
          <w:tcPr>
            <w:tcW w:w="160" w:type="pct"/>
            <w:vAlign w:val="center"/>
          </w:tcPr>
          <w:p w14:paraId="2B553D99" w14:textId="77777777" w:rsidR="0061216F" w:rsidRPr="00E07A26" w:rsidRDefault="0061216F" w:rsidP="0061216F">
            <w:pPr>
              <w:pStyle w:val="Texttabel"/>
              <w:rPr>
                <w:color w:val="auto"/>
                <w:sz w:val="18"/>
              </w:rPr>
            </w:pPr>
            <w:r w:rsidRPr="00E07A26">
              <w:rPr>
                <w:color w:val="auto"/>
                <w:sz w:val="18"/>
              </w:rPr>
              <w:t>7</w:t>
            </w:r>
          </w:p>
        </w:tc>
        <w:tc>
          <w:tcPr>
            <w:tcW w:w="352" w:type="pct"/>
            <w:vAlign w:val="center"/>
          </w:tcPr>
          <w:p w14:paraId="0028F2D3" w14:textId="77777777" w:rsidR="0061216F" w:rsidRPr="00E07A26" w:rsidRDefault="0061216F" w:rsidP="0061216F">
            <w:pPr>
              <w:pStyle w:val="Texttabel"/>
              <w:rPr>
                <w:color w:val="auto"/>
                <w:sz w:val="18"/>
              </w:rPr>
            </w:pPr>
            <w:r w:rsidRPr="00E07A26">
              <w:rPr>
                <w:color w:val="auto"/>
                <w:sz w:val="18"/>
              </w:rPr>
              <w:t>A242</w:t>
            </w:r>
          </w:p>
        </w:tc>
        <w:tc>
          <w:tcPr>
            <w:tcW w:w="511" w:type="pct"/>
            <w:vAlign w:val="center"/>
          </w:tcPr>
          <w:p w14:paraId="3DF82CC5" w14:textId="77777777" w:rsidR="0061216F" w:rsidRPr="00E07A26" w:rsidRDefault="0061216F" w:rsidP="0061216F">
            <w:pPr>
              <w:pStyle w:val="Texttabel"/>
              <w:rPr>
                <w:i/>
                <w:color w:val="auto"/>
                <w:sz w:val="18"/>
              </w:rPr>
            </w:pPr>
            <w:r w:rsidRPr="00E07A26">
              <w:rPr>
                <w:i/>
                <w:color w:val="auto"/>
                <w:sz w:val="18"/>
              </w:rPr>
              <w:t>Melanocorypha calandra</w:t>
            </w:r>
          </w:p>
        </w:tc>
        <w:tc>
          <w:tcPr>
            <w:tcW w:w="614" w:type="pct"/>
            <w:vAlign w:val="center"/>
          </w:tcPr>
          <w:p w14:paraId="74DA4A2C" w14:textId="77777777" w:rsidR="0061216F" w:rsidRPr="00E07A26" w:rsidRDefault="0061216F" w:rsidP="0061216F">
            <w:pPr>
              <w:pStyle w:val="Texttabel"/>
              <w:rPr>
                <w:color w:val="auto"/>
                <w:sz w:val="18"/>
              </w:rPr>
            </w:pPr>
            <w:r w:rsidRPr="00E07A26">
              <w:rPr>
                <w:color w:val="auto"/>
                <w:sz w:val="18"/>
              </w:rPr>
              <w:t>Ciocârlie de bărăgan</w:t>
            </w:r>
          </w:p>
        </w:tc>
        <w:tc>
          <w:tcPr>
            <w:tcW w:w="477" w:type="pct"/>
            <w:vAlign w:val="center"/>
          </w:tcPr>
          <w:p w14:paraId="755C6295" w14:textId="77777777" w:rsidR="0061216F" w:rsidRPr="00E07A26" w:rsidRDefault="0061216F" w:rsidP="0061216F">
            <w:pPr>
              <w:pStyle w:val="Texttabel"/>
              <w:rPr>
                <w:color w:val="auto"/>
                <w:sz w:val="18"/>
              </w:rPr>
            </w:pPr>
            <w:r w:rsidRPr="00E07A26">
              <w:rPr>
                <w:color w:val="auto"/>
                <w:sz w:val="18"/>
              </w:rPr>
              <w:t>Passeriformes</w:t>
            </w:r>
          </w:p>
        </w:tc>
        <w:tc>
          <w:tcPr>
            <w:tcW w:w="157" w:type="pct"/>
            <w:shd w:val="clear" w:color="auto" w:fill="auto"/>
            <w:vAlign w:val="center"/>
          </w:tcPr>
          <w:p w14:paraId="743EDDD8" w14:textId="77777777" w:rsidR="0061216F" w:rsidRPr="00E07A26" w:rsidRDefault="0061216F" w:rsidP="0061216F">
            <w:pPr>
              <w:pStyle w:val="Texttabel"/>
              <w:rPr>
                <w:color w:val="auto"/>
                <w:sz w:val="18"/>
              </w:rPr>
            </w:pPr>
            <w:r w:rsidRPr="00E07A26">
              <w:rPr>
                <w:color w:val="auto"/>
                <w:sz w:val="18"/>
              </w:rPr>
              <w:t>12</w:t>
            </w:r>
          </w:p>
        </w:tc>
        <w:tc>
          <w:tcPr>
            <w:tcW w:w="145" w:type="pct"/>
            <w:vAlign w:val="center"/>
          </w:tcPr>
          <w:p w14:paraId="2AD1A114" w14:textId="77777777" w:rsidR="0061216F" w:rsidRPr="00E07A26" w:rsidRDefault="0061216F" w:rsidP="0061216F">
            <w:pPr>
              <w:pStyle w:val="Texttabel"/>
              <w:rPr>
                <w:color w:val="auto"/>
                <w:sz w:val="18"/>
              </w:rPr>
            </w:pPr>
            <w:r w:rsidRPr="00E07A26">
              <w:rPr>
                <w:color w:val="auto"/>
                <w:sz w:val="18"/>
              </w:rPr>
              <w:t>8</w:t>
            </w:r>
          </w:p>
        </w:tc>
        <w:tc>
          <w:tcPr>
            <w:tcW w:w="163" w:type="pct"/>
            <w:vAlign w:val="center"/>
          </w:tcPr>
          <w:p w14:paraId="471D4E9D"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4A5DA86A" w14:textId="77777777" w:rsidR="0061216F" w:rsidRPr="00E07A26" w:rsidRDefault="0061216F" w:rsidP="0061216F">
            <w:pPr>
              <w:pStyle w:val="Texttabel"/>
              <w:rPr>
                <w:color w:val="auto"/>
                <w:sz w:val="18"/>
              </w:rPr>
            </w:pPr>
            <w:r w:rsidRPr="00E07A26">
              <w:rPr>
                <w:color w:val="auto"/>
                <w:sz w:val="18"/>
              </w:rPr>
              <w:t>20</w:t>
            </w:r>
          </w:p>
        </w:tc>
        <w:tc>
          <w:tcPr>
            <w:tcW w:w="145" w:type="pct"/>
            <w:vAlign w:val="center"/>
          </w:tcPr>
          <w:p w14:paraId="0612BA03" w14:textId="77777777" w:rsidR="0061216F" w:rsidRPr="00E07A26" w:rsidRDefault="0061216F" w:rsidP="0061216F">
            <w:pPr>
              <w:pStyle w:val="Texttabel"/>
              <w:rPr>
                <w:color w:val="auto"/>
                <w:sz w:val="18"/>
              </w:rPr>
            </w:pPr>
            <w:r w:rsidRPr="00E07A26">
              <w:rPr>
                <w:color w:val="auto"/>
                <w:sz w:val="18"/>
              </w:rPr>
              <w:t>8</w:t>
            </w:r>
          </w:p>
        </w:tc>
        <w:tc>
          <w:tcPr>
            <w:tcW w:w="144" w:type="pct"/>
            <w:vAlign w:val="center"/>
          </w:tcPr>
          <w:p w14:paraId="1776ADDB" w14:textId="77777777" w:rsidR="0061216F" w:rsidRPr="00E07A26" w:rsidRDefault="0061216F" w:rsidP="0061216F">
            <w:pPr>
              <w:pStyle w:val="Texttabel"/>
              <w:rPr>
                <w:color w:val="auto"/>
                <w:sz w:val="18"/>
              </w:rPr>
            </w:pPr>
            <w:r w:rsidRPr="00E07A26">
              <w:rPr>
                <w:color w:val="auto"/>
                <w:sz w:val="18"/>
              </w:rPr>
              <w:t>20</w:t>
            </w:r>
          </w:p>
        </w:tc>
        <w:tc>
          <w:tcPr>
            <w:tcW w:w="148" w:type="pct"/>
            <w:shd w:val="clear" w:color="auto" w:fill="auto"/>
            <w:vAlign w:val="center"/>
          </w:tcPr>
          <w:p w14:paraId="3EF856D7" w14:textId="77777777" w:rsidR="0061216F" w:rsidRPr="00E07A26" w:rsidRDefault="0061216F" w:rsidP="0061216F">
            <w:pPr>
              <w:pStyle w:val="Texttabel"/>
              <w:rPr>
                <w:color w:val="auto"/>
                <w:sz w:val="18"/>
              </w:rPr>
            </w:pPr>
            <w:r w:rsidRPr="00E07A26">
              <w:rPr>
                <w:color w:val="auto"/>
                <w:sz w:val="18"/>
              </w:rPr>
              <w:t>20</w:t>
            </w:r>
          </w:p>
        </w:tc>
        <w:tc>
          <w:tcPr>
            <w:tcW w:w="180" w:type="pct"/>
            <w:shd w:val="clear" w:color="auto" w:fill="auto"/>
            <w:vAlign w:val="center"/>
          </w:tcPr>
          <w:p w14:paraId="58285D5B" w14:textId="77777777" w:rsidR="0061216F" w:rsidRPr="00E07A26" w:rsidRDefault="0061216F" w:rsidP="0061216F">
            <w:pPr>
              <w:pStyle w:val="Texttabel"/>
              <w:rPr>
                <w:color w:val="auto"/>
                <w:sz w:val="18"/>
              </w:rPr>
            </w:pPr>
            <w:r w:rsidRPr="00E07A26">
              <w:rPr>
                <w:color w:val="auto"/>
                <w:sz w:val="18"/>
              </w:rPr>
              <w:t>20</w:t>
            </w:r>
          </w:p>
        </w:tc>
        <w:tc>
          <w:tcPr>
            <w:tcW w:w="147" w:type="pct"/>
            <w:shd w:val="clear" w:color="auto" w:fill="auto"/>
            <w:vAlign w:val="center"/>
          </w:tcPr>
          <w:p w14:paraId="1F925170" w14:textId="77777777" w:rsidR="0061216F" w:rsidRPr="00E07A26" w:rsidRDefault="0061216F" w:rsidP="0061216F">
            <w:pPr>
              <w:pStyle w:val="Texttabel"/>
              <w:rPr>
                <w:color w:val="auto"/>
                <w:sz w:val="18"/>
              </w:rPr>
            </w:pPr>
            <w:r w:rsidRPr="00E07A26">
              <w:rPr>
                <w:color w:val="auto"/>
                <w:sz w:val="18"/>
              </w:rPr>
              <w:t>4</w:t>
            </w:r>
          </w:p>
        </w:tc>
        <w:tc>
          <w:tcPr>
            <w:tcW w:w="144" w:type="pct"/>
            <w:shd w:val="clear" w:color="auto" w:fill="auto"/>
            <w:vAlign w:val="center"/>
          </w:tcPr>
          <w:p w14:paraId="4B4B064F" w14:textId="77777777" w:rsidR="0061216F" w:rsidRPr="00E07A26" w:rsidRDefault="0061216F" w:rsidP="0061216F">
            <w:pPr>
              <w:pStyle w:val="Texttabel"/>
              <w:rPr>
                <w:color w:val="auto"/>
                <w:sz w:val="18"/>
              </w:rPr>
            </w:pPr>
            <w:r w:rsidRPr="00E07A26">
              <w:rPr>
                <w:color w:val="auto"/>
                <w:sz w:val="18"/>
              </w:rPr>
              <w:t>22</w:t>
            </w:r>
          </w:p>
        </w:tc>
        <w:tc>
          <w:tcPr>
            <w:tcW w:w="145" w:type="pct"/>
            <w:shd w:val="clear" w:color="auto" w:fill="auto"/>
            <w:vAlign w:val="center"/>
          </w:tcPr>
          <w:p w14:paraId="183DEFA0" w14:textId="77777777" w:rsidR="0061216F" w:rsidRPr="00E07A26" w:rsidRDefault="0061216F" w:rsidP="0061216F">
            <w:pPr>
              <w:pStyle w:val="Texttabel"/>
              <w:rPr>
                <w:color w:val="auto"/>
                <w:sz w:val="18"/>
              </w:rPr>
            </w:pPr>
            <w:r w:rsidRPr="00E07A26">
              <w:rPr>
                <w:color w:val="auto"/>
                <w:sz w:val="18"/>
              </w:rPr>
              <w:t>24</w:t>
            </w:r>
          </w:p>
        </w:tc>
        <w:tc>
          <w:tcPr>
            <w:tcW w:w="149" w:type="pct"/>
            <w:shd w:val="clear" w:color="auto" w:fill="auto"/>
            <w:vAlign w:val="center"/>
          </w:tcPr>
          <w:p w14:paraId="1B1E8852" w14:textId="77777777" w:rsidR="0061216F" w:rsidRPr="00E07A26" w:rsidRDefault="0061216F" w:rsidP="0061216F">
            <w:pPr>
              <w:pStyle w:val="Texttabel"/>
              <w:rPr>
                <w:color w:val="auto"/>
                <w:sz w:val="18"/>
              </w:rPr>
            </w:pPr>
            <w:r w:rsidRPr="00E07A26">
              <w:rPr>
                <w:color w:val="auto"/>
                <w:sz w:val="18"/>
              </w:rPr>
              <w:t>24</w:t>
            </w:r>
          </w:p>
        </w:tc>
        <w:tc>
          <w:tcPr>
            <w:tcW w:w="181" w:type="pct"/>
            <w:shd w:val="clear" w:color="auto" w:fill="auto"/>
            <w:vAlign w:val="center"/>
          </w:tcPr>
          <w:p w14:paraId="7D60784B" w14:textId="77777777" w:rsidR="0061216F" w:rsidRPr="00E07A26" w:rsidRDefault="0061216F" w:rsidP="0061216F">
            <w:pPr>
              <w:pStyle w:val="Texttabel"/>
              <w:rPr>
                <w:color w:val="auto"/>
                <w:sz w:val="18"/>
              </w:rPr>
            </w:pPr>
            <w:r w:rsidRPr="00E07A26">
              <w:rPr>
                <w:color w:val="auto"/>
                <w:sz w:val="18"/>
              </w:rPr>
              <w:t>20</w:t>
            </w:r>
          </w:p>
        </w:tc>
        <w:tc>
          <w:tcPr>
            <w:tcW w:w="146" w:type="pct"/>
            <w:shd w:val="clear" w:color="auto" w:fill="auto"/>
            <w:vAlign w:val="center"/>
          </w:tcPr>
          <w:p w14:paraId="78F3D286" w14:textId="77777777" w:rsidR="0061216F" w:rsidRPr="00E07A26" w:rsidRDefault="0061216F" w:rsidP="0061216F">
            <w:pPr>
              <w:pStyle w:val="Texttabel"/>
              <w:rPr>
                <w:color w:val="auto"/>
                <w:sz w:val="18"/>
              </w:rPr>
            </w:pPr>
            <w:r w:rsidRPr="00E07A26">
              <w:rPr>
                <w:color w:val="auto"/>
                <w:sz w:val="18"/>
              </w:rPr>
              <w:t>25</w:t>
            </w:r>
          </w:p>
        </w:tc>
        <w:tc>
          <w:tcPr>
            <w:tcW w:w="148" w:type="pct"/>
            <w:shd w:val="clear" w:color="auto" w:fill="auto"/>
            <w:vAlign w:val="center"/>
          </w:tcPr>
          <w:p w14:paraId="3CE0537E" w14:textId="77777777" w:rsidR="0061216F" w:rsidRPr="00E07A26" w:rsidRDefault="0061216F" w:rsidP="0061216F">
            <w:pPr>
              <w:pStyle w:val="Texttabel"/>
              <w:rPr>
                <w:color w:val="auto"/>
                <w:sz w:val="18"/>
              </w:rPr>
            </w:pPr>
            <w:r w:rsidRPr="00E07A26">
              <w:rPr>
                <w:color w:val="auto"/>
                <w:sz w:val="18"/>
              </w:rPr>
              <w:t>26</w:t>
            </w:r>
          </w:p>
        </w:tc>
        <w:tc>
          <w:tcPr>
            <w:tcW w:w="146" w:type="pct"/>
            <w:shd w:val="clear" w:color="auto" w:fill="auto"/>
            <w:vAlign w:val="center"/>
          </w:tcPr>
          <w:p w14:paraId="04EFE983" w14:textId="77777777" w:rsidR="0061216F" w:rsidRPr="00E07A26" w:rsidRDefault="0061216F" w:rsidP="0061216F">
            <w:pPr>
              <w:pStyle w:val="Texttabel"/>
              <w:rPr>
                <w:color w:val="auto"/>
                <w:sz w:val="18"/>
              </w:rPr>
            </w:pPr>
            <w:r w:rsidRPr="00E07A26">
              <w:rPr>
                <w:color w:val="auto"/>
                <w:sz w:val="18"/>
              </w:rPr>
              <w:t>20</w:t>
            </w:r>
          </w:p>
        </w:tc>
        <w:tc>
          <w:tcPr>
            <w:tcW w:w="148" w:type="pct"/>
            <w:shd w:val="clear" w:color="auto" w:fill="auto"/>
            <w:vAlign w:val="center"/>
          </w:tcPr>
          <w:p w14:paraId="02DDE6D0" w14:textId="77777777" w:rsidR="0061216F" w:rsidRPr="00E07A26" w:rsidRDefault="0061216F" w:rsidP="0061216F">
            <w:pPr>
              <w:pStyle w:val="Texttabel"/>
              <w:rPr>
                <w:color w:val="auto"/>
                <w:sz w:val="18"/>
              </w:rPr>
            </w:pPr>
            <w:r w:rsidRPr="00E07A26">
              <w:rPr>
                <w:color w:val="auto"/>
                <w:sz w:val="18"/>
              </w:rPr>
              <w:t>20</w:t>
            </w:r>
          </w:p>
        </w:tc>
        <w:tc>
          <w:tcPr>
            <w:tcW w:w="157" w:type="pct"/>
            <w:vAlign w:val="center"/>
          </w:tcPr>
          <w:p w14:paraId="15EC7116" w14:textId="77777777" w:rsidR="0061216F" w:rsidRPr="00E07A26" w:rsidRDefault="0061216F" w:rsidP="0061216F">
            <w:pPr>
              <w:pStyle w:val="Texttabel"/>
              <w:rPr>
                <w:color w:val="auto"/>
                <w:sz w:val="18"/>
              </w:rPr>
            </w:pPr>
            <w:r w:rsidRPr="00E07A26">
              <w:rPr>
                <w:color w:val="auto"/>
                <w:sz w:val="18"/>
              </w:rPr>
              <w:t>22</w:t>
            </w:r>
          </w:p>
        </w:tc>
        <w:tc>
          <w:tcPr>
            <w:tcW w:w="149" w:type="pct"/>
            <w:vAlign w:val="center"/>
          </w:tcPr>
          <w:p w14:paraId="2ABB2353" w14:textId="77777777" w:rsidR="0061216F" w:rsidRPr="00E07A26" w:rsidRDefault="0061216F" w:rsidP="0061216F">
            <w:pPr>
              <w:pStyle w:val="Texttabel"/>
              <w:rPr>
                <w:color w:val="auto"/>
                <w:sz w:val="18"/>
              </w:rPr>
            </w:pPr>
            <w:r w:rsidRPr="00E07A26">
              <w:rPr>
                <w:color w:val="auto"/>
                <w:sz w:val="18"/>
              </w:rPr>
              <w:t>20</w:t>
            </w:r>
          </w:p>
        </w:tc>
      </w:tr>
      <w:tr w:rsidR="00E07A26" w:rsidRPr="00E07A26" w14:paraId="24938DBD" w14:textId="77777777" w:rsidTr="0061216F">
        <w:tc>
          <w:tcPr>
            <w:tcW w:w="160" w:type="pct"/>
            <w:vAlign w:val="center"/>
          </w:tcPr>
          <w:p w14:paraId="05C4900C" w14:textId="77777777" w:rsidR="0061216F" w:rsidRPr="00E07A26" w:rsidRDefault="0061216F" w:rsidP="0061216F">
            <w:pPr>
              <w:pStyle w:val="Texttabel"/>
              <w:rPr>
                <w:color w:val="auto"/>
                <w:sz w:val="18"/>
              </w:rPr>
            </w:pPr>
            <w:r w:rsidRPr="00E07A26">
              <w:rPr>
                <w:color w:val="auto"/>
                <w:sz w:val="18"/>
              </w:rPr>
              <w:t>8</w:t>
            </w:r>
          </w:p>
        </w:tc>
        <w:tc>
          <w:tcPr>
            <w:tcW w:w="352" w:type="pct"/>
            <w:vAlign w:val="center"/>
          </w:tcPr>
          <w:p w14:paraId="60D6C438" w14:textId="77777777" w:rsidR="0061216F" w:rsidRPr="00E07A26" w:rsidRDefault="0061216F" w:rsidP="0061216F">
            <w:pPr>
              <w:pStyle w:val="Texttabel"/>
              <w:rPr>
                <w:color w:val="auto"/>
                <w:sz w:val="18"/>
              </w:rPr>
            </w:pPr>
            <w:r w:rsidRPr="00E07A26">
              <w:rPr>
                <w:color w:val="auto"/>
                <w:sz w:val="18"/>
              </w:rPr>
              <w:t>A031</w:t>
            </w:r>
          </w:p>
        </w:tc>
        <w:tc>
          <w:tcPr>
            <w:tcW w:w="511" w:type="pct"/>
            <w:vAlign w:val="center"/>
          </w:tcPr>
          <w:p w14:paraId="2A328A76" w14:textId="77777777" w:rsidR="0061216F" w:rsidRPr="00E07A26" w:rsidRDefault="0061216F" w:rsidP="0061216F">
            <w:pPr>
              <w:pStyle w:val="Texttabel"/>
              <w:rPr>
                <w:i/>
                <w:color w:val="auto"/>
                <w:sz w:val="18"/>
              </w:rPr>
            </w:pPr>
            <w:r w:rsidRPr="00E07A26">
              <w:rPr>
                <w:i/>
                <w:color w:val="auto"/>
                <w:sz w:val="18"/>
              </w:rPr>
              <w:t>Ciconia ciconia</w:t>
            </w:r>
          </w:p>
        </w:tc>
        <w:tc>
          <w:tcPr>
            <w:tcW w:w="614" w:type="pct"/>
            <w:vAlign w:val="center"/>
          </w:tcPr>
          <w:p w14:paraId="6FF69CD8" w14:textId="77777777" w:rsidR="0061216F" w:rsidRPr="00E07A26" w:rsidRDefault="0061216F" w:rsidP="0061216F">
            <w:pPr>
              <w:pStyle w:val="Texttabel"/>
              <w:rPr>
                <w:color w:val="auto"/>
                <w:sz w:val="18"/>
              </w:rPr>
            </w:pPr>
            <w:r w:rsidRPr="00E07A26">
              <w:rPr>
                <w:color w:val="auto"/>
                <w:sz w:val="18"/>
              </w:rPr>
              <w:t>Barză albă</w:t>
            </w:r>
          </w:p>
        </w:tc>
        <w:tc>
          <w:tcPr>
            <w:tcW w:w="477" w:type="pct"/>
            <w:vAlign w:val="center"/>
          </w:tcPr>
          <w:p w14:paraId="62EBEB59" w14:textId="77777777" w:rsidR="0061216F" w:rsidRPr="00E07A26" w:rsidRDefault="0061216F" w:rsidP="0061216F">
            <w:pPr>
              <w:pStyle w:val="Texttabel"/>
              <w:rPr>
                <w:color w:val="auto"/>
                <w:sz w:val="18"/>
              </w:rPr>
            </w:pPr>
            <w:r w:rsidRPr="00E07A26">
              <w:rPr>
                <w:color w:val="auto"/>
                <w:sz w:val="18"/>
              </w:rPr>
              <w:t>Ciconiiformes</w:t>
            </w:r>
          </w:p>
        </w:tc>
        <w:tc>
          <w:tcPr>
            <w:tcW w:w="157" w:type="pct"/>
            <w:shd w:val="clear" w:color="auto" w:fill="auto"/>
            <w:vAlign w:val="center"/>
          </w:tcPr>
          <w:p w14:paraId="0FB0B04B"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0867E37F" w14:textId="77777777" w:rsidR="0061216F" w:rsidRPr="00E07A26" w:rsidRDefault="0061216F" w:rsidP="0061216F">
            <w:pPr>
              <w:pStyle w:val="Texttabel"/>
              <w:rPr>
                <w:color w:val="auto"/>
                <w:sz w:val="18"/>
              </w:rPr>
            </w:pPr>
            <w:r w:rsidRPr="00E07A26">
              <w:rPr>
                <w:color w:val="auto"/>
                <w:sz w:val="18"/>
              </w:rPr>
              <w:t>-</w:t>
            </w:r>
          </w:p>
        </w:tc>
        <w:tc>
          <w:tcPr>
            <w:tcW w:w="163" w:type="pct"/>
            <w:vAlign w:val="center"/>
          </w:tcPr>
          <w:p w14:paraId="148F4619"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5780E115"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0647BEB8"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096C5564"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1C1487D1" w14:textId="77777777" w:rsidR="0061216F" w:rsidRPr="00E07A26" w:rsidRDefault="0061216F" w:rsidP="0061216F">
            <w:pPr>
              <w:pStyle w:val="Texttabel"/>
              <w:rPr>
                <w:color w:val="auto"/>
                <w:sz w:val="18"/>
              </w:rPr>
            </w:pPr>
            <w:r w:rsidRPr="00E07A26">
              <w:rPr>
                <w:color w:val="auto"/>
                <w:sz w:val="18"/>
              </w:rPr>
              <w:t>-</w:t>
            </w:r>
          </w:p>
        </w:tc>
        <w:tc>
          <w:tcPr>
            <w:tcW w:w="180" w:type="pct"/>
            <w:shd w:val="clear" w:color="auto" w:fill="auto"/>
            <w:vAlign w:val="center"/>
          </w:tcPr>
          <w:p w14:paraId="5AAB1007" w14:textId="77777777" w:rsidR="0061216F" w:rsidRPr="00E07A26" w:rsidRDefault="0061216F" w:rsidP="0061216F">
            <w:pPr>
              <w:pStyle w:val="Texttabel"/>
              <w:rPr>
                <w:color w:val="auto"/>
                <w:sz w:val="18"/>
              </w:rPr>
            </w:pPr>
            <w:r w:rsidRPr="00E07A26">
              <w:rPr>
                <w:color w:val="auto"/>
                <w:sz w:val="18"/>
              </w:rPr>
              <w:t>-</w:t>
            </w:r>
          </w:p>
        </w:tc>
        <w:tc>
          <w:tcPr>
            <w:tcW w:w="147" w:type="pct"/>
            <w:shd w:val="clear" w:color="auto" w:fill="auto"/>
            <w:vAlign w:val="center"/>
          </w:tcPr>
          <w:p w14:paraId="6F92B1BC"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69B9674A"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08BC749A" w14:textId="77777777" w:rsidR="0061216F" w:rsidRPr="00E07A26" w:rsidRDefault="0061216F" w:rsidP="0061216F">
            <w:pPr>
              <w:pStyle w:val="Texttabel"/>
              <w:rPr>
                <w:color w:val="auto"/>
                <w:sz w:val="18"/>
              </w:rPr>
            </w:pPr>
            <w:r w:rsidRPr="00E07A26">
              <w:rPr>
                <w:color w:val="auto"/>
                <w:sz w:val="18"/>
              </w:rPr>
              <w:t>1</w:t>
            </w:r>
          </w:p>
        </w:tc>
        <w:tc>
          <w:tcPr>
            <w:tcW w:w="149" w:type="pct"/>
            <w:shd w:val="clear" w:color="auto" w:fill="auto"/>
            <w:vAlign w:val="center"/>
          </w:tcPr>
          <w:p w14:paraId="40D1EEF1" w14:textId="77777777" w:rsidR="0061216F" w:rsidRPr="00E07A26" w:rsidRDefault="0061216F" w:rsidP="0061216F">
            <w:pPr>
              <w:pStyle w:val="Texttabel"/>
              <w:rPr>
                <w:color w:val="auto"/>
                <w:sz w:val="18"/>
              </w:rPr>
            </w:pPr>
            <w:r w:rsidRPr="00E07A26">
              <w:rPr>
                <w:color w:val="auto"/>
                <w:sz w:val="18"/>
              </w:rPr>
              <w:t>-</w:t>
            </w:r>
          </w:p>
        </w:tc>
        <w:tc>
          <w:tcPr>
            <w:tcW w:w="181" w:type="pct"/>
            <w:shd w:val="clear" w:color="auto" w:fill="auto"/>
            <w:vAlign w:val="center"/>
          </w:tcPr>
          <w:p w14:paraId="50C879D4"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35F69188"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4F39EE3D"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7C758036" w14:textId="77777777" w:rsidR="0061216F" w:rsidRPr="00E07A26" w:rsidRDefault="0061216F" w:rsidP="0061216F">
            <w:pPr>
              <w:pStyle w:val="Texttabel"/>
              <w:rPr>
                <w:color w:val="auto"/>
                <w:sz w:val="18"/>
              </w:rPr>
            </w:pPr>
            <w:r w:rsidRPr="00E07A26">
              <w:rPr>
                <w:color w:val="auto"/>
                <w:sz w:val="18"/>
              </w:rPr>
              <w:t>2</w:t>
            </w:r>
          </w:p>
        </w:tc>
        <w:tc>
          <w:tcPr>
            <w:tcW w:w="148" w:type="pct"/>
            <w:shd w:val="clear" w:color="auto" w:fill="auto"/>
            <w:vAlign w:val="center"/>
          </w:tcPr>
          <w:p w14:paraId="42C48098" w14:textId="77777777" w:rsidR="0061216F" w:rsidRPr="00E07A26" w:rsidRDefault="0061216F" w:rsidP="0061216F">
            <w:pPr>
              <w:pStyle w:val="Texttabel"/>
              <w:rPr>
                <w:color w:val="auto"/>
                <w:sz w:val="18"/>
              </w:rPr>
            </w:pPr>
            <w:r w:rsidRPr="00E07A26">
              <w:rPr>
                <w:color w:val="auto"/>
                <w:sz w:val="18"/>
              </w:rPr>
              <w:t>4</w:t>
            </w:r>
          </w:p>
        </w:tc>
        <w:tc>
          <w:tcPr>
            <w:tcW w:w="157" w:type="pct"/>
            <w:vAlign w:val="center"/>
          </w:tcPr>
          <w:p w14:paraId="07860D21" w14:textId="77777777" w:rsidR="0061216F" w:rsidRPr="00E07A26" w:rsidRDefault="0061216F" w:rsidP="0061216F">
            <w:pPr>
              <w:pStyle w:val="Texttabel"/>
              <w:rPr>
                <w:color w:val="auto"/>
                <w:sz w:val="18"/>
              </w:rPr>
            </w:pPr>
            <w:r w:rsidRPr="00E07A26">
              <w:rPr>
                <w:color w:val="auto"/>
                <w:sz w:val="18"/>
              </w:rPr>
              <w:t>-</w:t>
            </w:r>
          </w:p>
        </w:tc>
        <w:tc>
          <w:tcPr>
            <w:tcW w:w="149" w:type="pct"/>
            <w:vAlign w:val="center"/>
          </w:tcPr>
          <w:p w14:paraId="3CB27086" w14:textId="77777777" w:rsidR="0061216F" w:rsidRPr="00E07A26" w:rsidRDefault="0061216F" w:rsidP="0061216F">
            <w:pPr>
              <w:pStyle w:val="Texttabel"/>
              <w:rPr>
                <w:color w:val="auto"/>
                <w:sz w:val="18"/>
              </w:rPr>
            </w:pPr>
            <w:r w:rsidRPr="00E07A26">
              <w:rPr>
                <w:color w:val="auto"/>
                <w:sz w:val="18"/>
              </w:rPr>
              <w:t>-</w:t>
            </w:r>
          </w:p>
        </w:tc>
      </w:tr>
      <w:tr w:rsidR="00E07A26" w:rsidRPr="00E07A26" w14:paraId="6305DF53" w14:textId="77777777" w:rsidTr="0061216F">
        <w:tc>
          <w:tcPr>
            <w:tcW w:w="160" w:type="pct"/>
            <w:vAlign w:val="center"/>
          </w:tcPr>
          <w:p w14:paraId="4BB142F5" w14:textId="77777777" w:rsidR="0061216F" w:rsidRPr="00E07A26" w:rsidRDefault="0061216F" w:rsidP="0061216F">
            <w:pPr>
              <w:pStyle w:val="Texttabel"/>
              <w:rPr>
                <w:color w:val="auto"/>
                <w:sz w:val="18"/>
              </w:rPr>
            </w:pPr>
            <w:r w:rsidRPr="00E07A26">
              <w:rPr>
                <w:color w:val="auto"/>
                <w:sz w:val="18"/>
              </w:rPr>
              <w:t>9</w:t>
            </w:r>
          </w:p>
        </w:tc>
        <w:tc>
          <w:tcPr>
            <w:tcW w:w="352" w:type="pct"/>
            <w:vAlign w:val="center"/>
          </w:tcPr>
          <w:p w14:paraId="6A628CCA" w14:textId="77777777" w:rsidR="0061216F" w:rsidRPr="00E07A26" w:rsidRDefault="0061216F" w:rsidP="0061216F">
            <w:pPr>
              <w:pStyle w:val="Texttabel"/>
              <w:rPr>
                <w:color w:val="auto"/>
                <w:sz w:val="18"/>
              </w:rPr>
            </w:pPr>
            <w:r w:rsidRPr="00E07A26">
              <w:rPr>
                <w:color w:val="auto"/>
                <w:sz w:val="18"/>
              </w:rPr>
              <w:t>A403</w:t>
            </w:r>
          </w:p>
        </w:tc>
        <w:tc>
          <w:tcPr>
            <w:tcW w:w="511" w:type="pct"/>
            <w:vAlign w:val="center"/>
          </w:tcPr>
          <w:p w14:paraId="61C00EC7" w14:textId="77777777" w:rsidR="0061216F" w:rsidRPr="00E07A26" w:rsidRDefault="0061216F" w:rsidP="0061216F">
            <w:pPr>
              <w:pStyle w:val="Texttabel"/>
              <w:rPr>
                <w:i/>
                <w:color w:val="auto"/>
                <w:sz w:val="18"/>
              </w:rPr>
            </w:pPr>
            <w:r w:rsidRPr="00E07A26">
              <w:rPr>
                <w:i/>
                <w:color w:val="auto"/>
                <w:sz w:val="18"/>
              </w:rPr>
              <w:t>Buteo rufinus</w:t>
            </w:r>
          </w:p>
        </w:tc>
        <w:tc>
          <w:tcPr>
            <w:tcW w:w="614" w:type="pct"/>
            <w:vAlign w:val="center"/>
          </w:tcPr>
          <w:p w14:paraId="2003C9A1" w14:textId="77777777" w:rsidR="0061216F" w:rsidRPr="00E07A26" w:rsidRDefault="0061216F" w:rsidP="0061216F">
            <w:pPr>
              <w:pStyle w:val="Texttabel"/>
              <w:rPr>
                <w:color w:val="auto"/>
                <w:sz w:val="18"/>
              </w:rPr>
            </w:pPr>
            <w:r w:rsidRPr="00E07A26">
              <w:rPr>
                <w:color w:val="auto"/>
                <w:sz w:val="18"/>
              </w:rPr>
              <w:t>Șorecar mare</w:t>
            </w:r>
          </w:p>
        </w:tc>
        <w:tc>
          <w:tcPr>
            <w:tcW w:w="477" w:type="pct"/>
            <w:vAlign w:val="center"/>
          </w:tcPr>
          <w:p w14:paraId="4C5AD717" w14:textId="77777777" w:rsidR="0061216F" w:rsidRPr="00E07A26" w:rsidRDefault="0061216F" w:rsidP="0061216F">
            <w:pPr>
              <w:pStyle w:val="Texttabel"/>
              <w:rPr>
                <w:color w:val="auto"/>
                <w:sz w:val="18"/>
              </w:rPr>
            </w:pPr>
            <w:r w:rsidRPr="00E07A26">
              <w:rPr>
                <w:color w:val="auto"/>
                <w:sz w:val="18"/>
              </w:rPr>
              <w:t>Accipitriformes</w:t>
            </w:r>
          </w:p>
        </w:tc>
        <w:tc>
          <w:tcPr>
            <w:tcW w:w="157" w:type="pct"/>
            <w:shd w:val="clear" w:color="auto" w:fill="auto"/>
            <w:vAlign w:val="center"/>
          </w:tcPr>
          <w:p w14:paraId="53FA70A2"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49BFEA8A" w14:textId="77777777" w:rsidR="0061216F" w:rsidRPr="00E07A26" w:rsidRDefault="0061216F" w:rsidP="0061216F">
            <w:pPr>
              <w:pStyle w:val="Texttabel"/>
              <w:rPr>
                <w:color w:val="auto"/>
                <w:sz w:val="18"/>
              </w:rPr>
            </w:pPr>
            <w:r w:rsidRPr="00E07A26">
              <w:rPr>
                <w:color w:val="auto"/>
                <w:sz w:val="18"/>
              </w:rPr>
              <w:t>-</w:t>
            </w:r>
          </w:p>
        </w:tc>
        <w:tc>
          <w:tcPr>
            <w:tcW w:w="163" w:type="pct"/>
            <w:vAlign w:val="center"/>
          </w:tcPr>
          <w:p w14:paraId="62959B5A"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2075C921"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61B1AD03"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78472481"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5C504F97" w14:textId="77777777" w:rsidR="0061216F" w:rsidRPr="00E07A26" w:rsidRDefault="0061216F" w:rsidP="0061216F">
            <w:pPr>
              <w:pStyle w:val="Texttabel"/>
              <w:rPr>
                <w:color w:val="auto"/>
                <w:sz w:val="18"/>
              </w:rPr>
            </w:pPr>
            <w:r w:rsidRPr="00E07A26">
              <w:rPr>
                <w:color w:val="auto"/>
                <w:sz w:val="18"/>
              </w:rPr>
              <w:t>-</w:t>
            </w:r>
          </w:p>
        </w:tc>
        <w:tc>
          <w:tcPr>
            <w:tcW w:w="180" w:type="pct"/>
            <w:shd w:val="clear" w:color="auto" w:fill="auto"/>
            <w:vAlign w:val="center"/>
          </w:tcPr>
          <w:p w14:paraId="100A2EE6" w14:textId="77777777" w:rsidR="0061216F" w:rsidRPr="00E07A26" w:rsidRDefault="0061216F" w:rsidP="0061216F">
            <w:pPr>
              <w:pStyle w:val="Texttabel"/>
              <w:rPr>
                <w:color w:val="auto"/>
                <w:sz w:val="18"/>
              </w:rPr>
            </w:pPr>
            <w:r w:rsidRPr="00E07A26">
              <w:rPr>
                <w:color w:val="auto"/>
                <w:sz w:val="18"/>
              </w:rPr>
              <w:t>-</w:t>
            </w:r>
          </w:p>
        </w:tc>
        <w:tc>
          <w:tcPr>
            <w:tcW w:w="147" w:type="pct"/>
            <w:shd w:val="clear" w:color="auto" w:fill="auto"/>
            <w:vAlign w:val="center"/>
          </w:tcPr>
          <w:p w14:paraId="71B5D544"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67C375E1"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508E3365" w14:textId="77777777" w:rsidR="0061216F" w:rsidRPr="00E07A26" w:rsidRDefault="0061216F" w:rsidP="0061216F">
            <w:pPr>
              <w:pStyle w:val="Texttabel"/>
              <w:rPr>
                <w:color w:val="auto"/>
                <w:sz w:val="18"/>
              </w:rPr>
            </w:pPr>
            <w:r w:rsidRPr="00E07A26">
              <w:rPr>
                <w:color w:val="auto"/>
                <w:sz w:val="18"/>
              </w:rPr>
              <w:t>-</w:t>
            </w:r>
          </w:p>
        </w:tc>
        <w:tc>
          <w:tcPr>
            <w:tcW w:w="149" w:type="pct"/>
            <w:shd w:val="clear" w:color="auto" w:fill="auto"/>
            <w:vAlign w:val="center"/>
          </w:tcPr>
          <w:p w14:paraId="7A5690CA" w14:textId="77777777" w:rsidR="0061216F" w:rsidRPr="00E07A26" w:rsidRDefault="0061216F" w:rsidP="0061216F">
            <w:pPr>
              <w:pStyle w:val="Texttabel"/>
              <w:rPr>
                <w:color w:val="auto"/>
                <w:sz w:val="18"/>
              </w:rPr>
            </w:pPr>
            <w:r w:rsidRPr="00E07A26">
              <w:rPr>
                <w:color w:val="auto"/>
                <w:sz w:val="18"/>
              </w:rPr>
              <w:t>-</w:t>
            </w:r>
          </w:p>
        </w:tc>
        <w:tc>
          <w:tcPr>
            <w:tcW w:w="181" w:type="pct"/>
            <w:shd w:val="clear" w:color="auto" w:fill="auto"/>
            <w:vAlign w:val="center"/>
          </w:tcPr>
          <w:p w14:paraId="65FD932F"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4C047161"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617E6104" w14:textId="77777777" w:rsidR="0061216F" w:rsidRPr="00E07A26" w:rsidRDefault="0061216F" w:rsidP="0061216F">
            <w:pPr>
              <w:pStyle w:val="Texttabel"/>
              <w:rPr>
                <w:color w:val="auto"/>
                <w:sz w:val="18"/>
              </w:rPr>
            </w:pPr>
            <w:r w:rsidRPr="00E07A26">
              <w:rPr>
                <w:color w:val="auto"/>
                <w:sz w:val="18"/>
              </w:rPr>
              <w:t>1</w:t>
            </w:r>
          </w:p>
        </w:tc>
        <w:tc>
          <w:tcPr>
            <w:tcW w:w="146" w:type="pct"/>
            <w:shd w:val="clear" w:color="auto" w:fill="auto"/>
            <w:vAlign w:val="center"/>
          </w:tcPr>
          <w:p w14:paraId="485CBAEF"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287C2C8E" w14:textId="77777777" w:rsidR="0061216F" w:rsidRPr="00E07A26" w:rsidRDefault="0061216F" w:rsidP="0061216F">
            <w:pPr>
              <w:pStyle w:val="Texttabel"/>
              <w:rPr>
                <w:color w:val="auto"/>
                <w:sz w:val="18"/>
              </w:rPr>
            </w:pPr>
            <w:r w:rsidRPr="00E07A26">
              <w:rPr>
                <w:color w:val="auto"/>
                <w:sz w:val="18"/>
              </w:rPr>
              <w:t>-</w:t>
            </w:r>
          </w:p>
        </w:tc>
        <w:tc>
          <w:tcPr>
            <w:tcW w:w="157" w:type="pct"/>
            <w:vAlign w:val="center"/>
          </w:tcPr>
          <w:p w14:paraId="3EC6133C" w14:textId="77777777" w:rsidR="0061216F" w:rsidRPr="00E07A26" w:rsidRDefault="0061216F" w:rsidP="0061216F">
            <w:pPr>
              <w:pStyle w:val="Texttabel"/>
              <w:rPr>
                <w:color w:val="auto"/>
                <w:sz w:val="18"/>
              </w:rPr>
            </w:pPr>
            <w:r w:rsidRPr="00E07A26">
              <w:rPr>
                <w:color w:val="auto"/>
                <w:sz w:val="18"/>
              </w:rPr>
              <w:t>-</w:t>
            </w:r>
          </w:p>
        </w:tc>
        <w:tc>
          <w:tcPr>
            <w:tcW w:w="149" w:type="pct"/>
            <w:vAlign w:val="center"/>
          </w:tcPr>
          <w:p w14:paraId="4FDCC1DB" w14:textId="77777777" w:rsidR="0061216F" w:rsidRPr="00E07A26" w:rsidRDefault="0061216F" w:rsidP="0061216F">
            <w:pPr>
              <w:pStyle w:val="Texttabel"/>
              <w:rPr>
                <w:color w:val="auto"/>
                <w:sz w:val="18"/>
              </w:rPr>
            </w:pPr>
            <w:r w:rsidRPr="00E07A26">
              <w:rPr>
                <w:color w:val="auto"/>
                <w:sz w:val="18"/>
              </w:rPr>
              <w:t>-</w:t>
            </w:r>
          </w:p>
        </w:tc>
      </w:tr>
      <w:tr w:rsidR="00E07A26" w:rsidRPr="00E07A26" w14:paraId="5105B677" w14:textId="77777777" w:rsidTr="0061216F">
        <w:tc>
          <w:tcPr>
            <w:tcW w:w="160" w:type="pct"/>
            <w:vAlign w:val="center"/>
          </w:tcPr>
          <w:p w14:paraId="73555B26" w14:textId="77777777" w:rsidR="0061216F" w:rsidRPr="00E07A26" w:rsidRDefault="0061216F" w:rsidP="0061216F">
            <w:pPr>
              <w:pStyle w:val="Texttabel"/>
              <w:rPr>
                <w:color w:val="auto"/>
                <w:sz w:val="18"/>
              </w:rPr>
            </w:pPr>
            <w:r w:rsidRPr="00E07A26">
              <w:rPr>
                <w:color w:val="auto"/>
                <w:sz w:val="18"/>
              </w:rPr>
              <w:t>10</w:t>
            </w:r>
          </w:p>
        </w:tc>
        <w:tc>
          <w:tcPr>
            <w:tcW w:w="352" w:type="pct"/>
            <w:vAlign w:val="center"/>
          </w:tcPr>
          <w:p w14:paraId="2C96C581" w14:textId="77777777" w:rsidR="0061216F" w:rsidRPr="00E07A26" w:rsidRDefault="0061216F" w:rsidP="0061216F">
            <w:pPr>
              <w:pStyle w:val="Texttabel"/>
              <w:rPr>
                <w:color w:val="auto"/>
                <w:sz w:val="18"/>
              </w:rPr>
            </w:pPr>
            <w:r w:rsidRPr="00E07A26">
              <w:rPr>
                <w:color w:val="auto"/>
                <w:sz w:val="18"/>
              </w:rPr>
              <w:t>A097</w:t>
            </w:r>
          </w:p>
        </w:tc>
        <w:tc>
          <w:tcPr>
            <w:tcW w:w="511" w:type="pct"/>
            <w:vAlign w:val="center"/>
          </w:tcPr>
          <w:p w14:paraId="2F23B3B7" w14:textId="77777777" w:rsidR="0061216F" w:rsidRPr="00E07A26" w:rsidRDefault="0061216F" w:rsidP="0061216F">
            <w:pPr>
              <w:pStyle w:val="Texttabel"/>
              <w:rPr>
                <w:i/>
                <w:color w:val="auto"/>
                <w:sz w:val="18"/>
              </w:rPr>
            </w:pPr>
            <w:r w:rsidRPr="00E07A26">
              <w:rPr>
                <w:i/>
                <w:color w:val="auto"/>
                <w:sz w:val="18"/>
              </w:rPr>
              <w:t>Falco vespertinus</w:t>
            </w:r>
          </w:p>
        </w:tc>
        <w:tc>
          <w:tcPr>
            <w:tcW w:w="614" w:type="pct"/>
            <w:vAlign w:val="center"/>
          </w:tcPr>
          <w:p w14:paraId="07B242C2" w14:textId="77777777" w:rsidR="0061216F" w:rsidRPr="00E07A26" w:rsidRDefault="0061216F" w:rsidP="0061216F">
            <w:pPr>
              <w:pStyle w:val="Texttabel"/>
              <w:rPr>
                <w:color w:val="auto"/>
                <w:sz w:val="18"/>
              </w:rPr>
            </w:pPr>
            <w:r w:rsidRPr="00E07A26">
              <w:rPr>
                <w:color w:val="auto"/>
                <w:sz w:val="18"/>
              </w:rPr>
              <w:t>Vânturel de seară</w:t>
            </w:r>
          </w:p>
        </w:tc>
        <w:tc>
          <w:tcPr>
            <w:tcW w:w="477" w:type="pct"/>
            <w:vAlign w:val="center"/>
          </w:tcPr>
          <w:p w14:paraId="5CB7C6B2" w14:textId="77777777" w:rsidR="0061216F" w:rsidRPr="00E07A26" w:rsidRDefault="0061216F" w:rsidP="0061216F">
            <w:pPr>
              <w:pStyle w:val="Texttabel"/>
              <w:rPr>
                <w:color w:val="auto"/>
                <w:sz w:val="18"/>
              </w:rPr>
            </w:pPr>
            <w:r w:rsidRPr="00E07A26">
              <w:rPr>
                <w:color w:val="auto"/>
                <w:sz w:val="18"/>
              </w:rPr>
              <w:t>Falconiformes</w:t>
            </w:r>
          </w:p>
        </w:tc>
        <w:tc>
          <w:tcPr>
            <w:tcW w:w="157" w:type="pct"/>
            <w:shd w:val="clear" w:color="auto" w:fill="auto"/>
            <w:vAlign w:val="center"/>
          </w:tcPr>
          <w:p w14:paraId="114E79AD"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0A9EA19D" w14:textId="77777777" w:rsidR="0061216F" w:rsidRPr="00E07A26" w:rsidRDefault="0061216F" w:rsidP="0061216F">
            <w:pPr>
              <w:pStyle w:val="Texttabel"/>
              <w:rPr>
                <w:color w:val="auto"/>
                <w:sz w:val="18"/>
              </w:rPr>
            </w:pPr>
            <w:r w:rsidRPr="00E07A26">
              <w:rPr>
                <w:color w:val="auto"/>
                <w:sz w:val="18"/>
              </w:rPr>
              <w:t>-</w:t>
            </w:r>
          </w:p>
        </w:tc>
        <w:tc>
          <w:tcPr>
            <w:tcW w:w="163" w:type="pct"/>
            <w:vAlign w:val="center"/>
          </w:tcPr>
          <w:p w14:paraId="02AACD9E"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6D9EE81C"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043B5F7B"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74CAAC0D"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1E375BAC" w14:textId="77777777" w:rsidR="0061216F" w:rsidRPr="00E07A26" w:rsidRDefault="0061216F" w:rsidP="0061216F">
            <w:pPr>
              <w:pStyle w:val="Texttabel"/>
              <w:rPr>
                <w:color w:val="auto"/>
                <w:sz w:val="18"/>
              </w:rPr>
            </w:pPr>
            <w:r w:rsidRPr="00E07A26">
              <w:rPr>
                <w:color w:val="auto"/>
                <w:sz w:val="18"/>
              </w:rPr>
              <w:t>-</w:t>
            </w:r>
          </w:p>
        </w:tc>
        <w:tc>
          <w:tcPr>
            <w:tcW w:w="180" w:type="pct"/>
            <w:shd w:val="clear" w:color="auto" w:fill="auto"/>
            <w:vAlign w:val="center"/>
          </w:tcPr>
          <w:p w14:paraId="4CC48D28" w14:textId="77777777" w:rsidR="0061216F" w:rsidRPr="00E07A26" w:rsidRDefault="0061216F" w:rsidP="0061216F">
            <w:pPr>
              <w:pStyle w:val="Texttabel"/>
              <w:rPr>
                <w:color w:val="auto"/>
                <w:sz w:val="18"/>
              </w:rPr>
            </w:pPr>
            <w:r w:rsidRPr="00E07A26">
              <w:rPr>
                <w:color w:val="auto"/>
                <w:sz w:val="18"/>
              </w:rPr>
              <w:t>-</w:t>
            </w:r>
          </w:p>
        </w:tc>
        <w:tc>
          <w:tcPr>
            <w:tcW w:w="147" w:type="pct"/>
            <w:shd w:val="clear" w:color="auto" w:fill="auto"/>
            <w:vAlign w:val="center"/>
          </w:tcPr>
          <w:p w14:paraId="2B680FCC"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5232DDE6"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0477A3C4" w14:textId="77777777" w:rsidR="0061216F" w:rsidRPr="00E07A26" w:rsidRDefault="0061216F" w:rsidP="0061216F">
            <w:pPr>
              <w:pStyle w:val="Texttabel"/>
              <w:rPr>
                <w:color w:val="auto"/>
                <w:sz w:val="18"/>
              </w:rPr>
            </w:pPr>
            <w:r w:rsidRPr="00E07A26">
              <w:rPr>
                <w:color w:val="auto"/>
                <w:sz w:val="18"/>
              </w:rPr>
              <w:t>-</w:t>
            </w:r>
          </w:p>
        </w:tc>
        <w:tc>
          <w:tcPr>
            <w:tcW w:w="149" w:type="pct"/>
            <w:shd w:val="clear" w:color="auto" w:fill="auto"/>
            <w:vAlign w:val="center"/>
          </w:tcPr>
          <w:p w14:paraId="7CD23632" w14:textId="77777777" w:rsidR="0061216F" w:rsidRPr="00E07A26" w:rsidRDefault="0061216F" w:rsidP="0061216F">
            <w:pPr>
              <w:pStyle w:val="Texttabel"/>
              <w:rPr>
                <w:color w:val="auto"/>
                <w:sz w:val="18"/>
              </w:rPr>
            </w:pPr>
            <w:r w:rsidRPr="00E07A26">
              <w:rPr>
                <w:color w:val="auto"/>
                <w:sz w:val="18"/>
              </w:rPr>
              <w:t>-</w:t>
            </w:r>
          </w:p>
        </w:tc>
        <w:tc>
          <w:tcPr>
            <w:tcW w:w="181" w:type="pct"/>
            <w:shd w:val="clear" w:color="auto" w:fill="auto"/>
            <w:vAlign w:val="center"/>
          </w:tcPr>
          <w:p w14:paraId="27760B82"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76A45111"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18C6E706" w14:textId="77777777" w:rsidR="0061216F" w:rsidRPr="00E07A26" w:rsidRDefault="0061216F" w:rsidP="0061216F">
            <w:pPr>
              <w:pStyle w:val="Texttabel"/>
              <w:rPr>
                <w:color w:val="auto"/>
                <w:sz w:val="18"/>
              </w:rPr>
            </w:pPr>
            <w:r w:rsidRPr="00E07A26">
              <w:rPr>
                <w:color w:val="auto"/>
                <w:sz w:val="18"/>
              </w:rPr>
              <w:t>6</w:t>
            </w:r>
          </w:p>
        </w:tc>
        <w:tc>
          <w:tcPr>
            <w:tcW w:w="146" w:type="pct"/>
            <w:shd w:val="clear" w:color="auto" w:fill="auto"/>
            <w:vAlign w:val="center"/>
          </w:tcPr>
          <w:p w14:paraId="21998FBF" w14:textId="77777777" w:rsidR="0061216F" w:rsidRPr="00E07A26" w:rsidRDefault="0061216F" w:rsidP="0061216F">
            <w:pPr>
              <w:pStyle w:val="Texttabel"/>
              <w:rPr>
                <w:color w:val="auto"/>
                <w:sz w:val="18"/>
              </w:rPr>
            </w:pPr>
            <w:r w:rsidRPr="00E07A26">
              <w:rPr>
                <w:color w:val="auto"/>
                <w:sz w:val="18"/>
              </w:rPr>
              <w:t>16</w:t>
            </w:r>
          </w:p>
        </w:tc>
        <w:tc>
          <w:tcPr>
            <w:tcW w:w="148" w:type="pct"/>
            <w:shd w:val="clear" w:color="auto" w:fill="auto"/>
            <w:vAlign w:val="center"/>
          </w:tcPr>
          <w:p w14:paraId="1B2C5F91" w14:textId="77777777" w:rsidR="0061216F" w:rsidRPr="00E07A26" w:rsidRDefault="0061216F" w:rsidP="0061216F">
            <w:pPr>
              <w:pStyle w:val="Texttabel"/>
              <w:rPr>
                <w:color w:val="auto"/>
                <w:sz w:val="18"/>
              </w:rPr>
            </w:pPr>
            <w:r w:rsidRPr="00E07A26">
              <w:rPr>
                <w:color w:val="auto"/>
                <w:sz w:val="18"/>
              </w:rPr>
              <w:t>14</w:t>
            </w:r>
          </w:p>
        </w:tc>
        <w:tc>
          <w:tcPr>
            <w:tcW w:w="157" w:type="pct"/>
            <w:vAlign w:val="center"/>
          </w:tcPr>
          <w:p w14:paraId="105AF49A" w14:textId="77777777" w:rsidR="0061216F" w:rsidRPr="00E07A26" w:rsidRDefault="0061216F" w:rsidP="0061216F">
            <w:pPr>
              <w:pStyle w:val="Texttabel"/>
              <w:rPr>
                <w:color w:val="auto"/>
                <w:sz w:val="18"/>
              </w:rPr>
            </w:pPr>
            <w:r w:rsidRPr="00E07A26">
              <w:rPr>
                <w:color w:val="auto"/>
                <w:sz w:val="18"/>
              </w:rPr>
              <w:t>14</w:t>
            </w:r>
          </w:p>
        </w:tc>
        <w:tc>
          <w:tcPr>
            <w:tcW w:w="149" w:type="pct"/>
            <w:vAlign w:val="center"/>
          </w:tcPr>
          <w:p w14:paraId="0C6670E5" w14:textId="77777777" w:rsidR="0061216F" w:rsidRPr="00E07A26" w:rsidRDefault="0061216F" w:rsidP="0061216F">
            <w:pPr>
              <w:pStyle w:val="Texttabel"/>
              <w:rPr>
                <w:color w:val="auto"/>
                <w:sz w:val="18"/>
              </w:rPr>
            </w:pPr>
            <w:r w:rsidRPr="00E07A26">
              <w:rPr>
                <w:color w:val="auto"/>
                <w:sz w:val="18"/>
              </w:rPr>
              <w:t>10</w:t>
            </w:r>
          </w:p>
        </w:tc>
      </w:tr>
      <w:tr w:rsidR="00E07A26" w:rsidRPr="00E07A26" w14:paraId="47593CD5" w14:textId="77777777" w:rsidTr="0061216F">
        <w:tc>
          <w:tcPr>
            <w:tcW w:w="160" w:type="pct"/>
            <w:vAlign w:val="center"/>
          </w:tcPr>
          <w:p w14:paraId="6335D2B0" w14:textId="77777777" w:rsidR="0061216F" w:rsidRPr="00E07A26" w:rsidRDefault="0061216F" w:rsidP="0061216F">
            <w:pPr>
              <w:pStyle w:val="Texttabel"/>
              <w:rPr>
                <w:color w:val="auto"/>
                <w:sz w:val="18"/>
              </w:rPr>
            </w:pPr>
            <w:r w:rsidRPr="00E07A26">
              <w:rPr>
                <w:color w:val="auto"/>
                <w:sz w:val="18"/>
              </w:rPr>
              <w:t>11</w:t>
            </w:r>
          </w:p>
        </w:tc>
        <w:tc>
          <w:tcPr>
            <w:tcW w:w="352" w:type="pct"/>
            <w:vAlign w:val="center"/>
          </w:tcPr>
          <w:p w14:paraId="22E09383" w14:textId="77777777" w:rsidR="0061216F" w:rsidRPr="00E07A26" w:rsidRDefault="0061216F" w:rsidP="0061216F">
            <w:pPr>
              <w:pStyle w:val="Texttabel"/>
              <w:rPr>
                <w:color w:val="auto"/>
                <w:sz w:val="18"/>
              </w:rPr>
            </w:pPr>
            <w:r w:rsidRPr="00E07A26">
              <w:rPr>
                <w:color w:val="auto"/>
                <w:sz w:val="18"/>
              </w:rPr>
              <w:t>A255</w:t>
            </w:r>
          </w:p>
        </w:tc>
        <w:tc>
          <w:tcPr>
            <w:tcW w:w="511" w:type="pct"/>
            <w:vAlign w:val="center"/>
          </w:tcPr>
          <w:p w14:paraId="1C87DFCF" w14:textId="77777777" w:rsidR="0061216F" w:rsidRPr="00E07A26" w:rsidRDefault="0061216F" w:rsidP="0061216F">
            <w:pPr>
              <w:pStyle w:val="Texttabel"/>
              <w:rPr>
                <w:i/>
                <w:color w:val="auto"/>
                <w:sz w:val="18"/>
              </w:rPr>
            </w:pPr>
            <w:r w:rsidRPr="00E07A26">
              <w:rPr>
                <w:i/>
                <w:color w:val="auto"/>
                <w:sz w:val="18"/>
              </w:rPr>
              <w:t>Anthus campestris</w:t>
            </w:r>
          </w:p>
        </w:tc>
        <w:tc>
          <w:tcPr>
            <w:tcW w:w="614" w:type="pct"/>
            <w:vAlign w:val="center"/>
          </w:tcPr>
          <w:p w14:paraId="23A1CC29" w14:textId="77777777" w:rsidR="0061216F" w:rsidRPr="00E07A26" w:rsidRDefault="0061216F" w:rsidP="0061216F">
            <w:pPr>
              <w:pStyle w:val="Texttabel"/>
              <w:rPr>
                <w:color w:val="auto"/>
                <w:sz w:val="18"/>
              </w:rPr>
            </w:pPr>
            <w:r w:rsidRPr="00E07A26">
              <w:rPr>
                <w:color w:val="auto"/>
                <w:sz w:val="18"/>
              </w:rPr>
              <w:t>Fâsă de câmp</w:t>
            </w:r>
          </w:p>
        </w:tc>
        <w:tc>
          <w:tcPr>
            <w:tcW w:w="477" w:type="pct"/>
            <w:vAlign w:val="center"/>
          </w:tcPr>
          <w:p w14:paraId="11221112" w14:textId="77777777" w:rsidR="0061216F" w:rsidRPr="00E07A26" w:rsidRDefault="0061216F" w:rsidP="0061216F">
            <w:pPr>
              <w:pStyle w:val="Texttabel"/>
              <w:rPr>
                <w:color w:val="auto"/>
                <w:sz w:val="18"/>
              </w:rPr>
            </w:pPr>
            <w:r w:rsidRPr="00E07A26">
              <w:rPr>
                <w:color w:val="auto"/>
                <w:sz w:val="18"/>
              </w:rPr>
              <w:t>Passeriformes</w:t>
            </w:r>
          </w:p>
        </w:tc>
        <w:tc>
          <w:tcPr>
            <w:tcW w:w="157" w:type="pct"/>
            <w:shd w:val="clear" w:color="auto" w:fill="auto"/>
            <w:vAlign w:val="center"/>
          </w:tcPr>
          <w:p w14:paraId="62F5A0A6"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0420FA97" w14:textId="77777777" w:rsidR="0061216F" w:rsidRPr="00E07A26" w:rsidRDefault="0061216F" w:rsidP="0061216F">
            <w:pPr>
              <w:pStyle w:val="Texttabel"/>
              <w:rPr>
                <w:color w:val="auto"/>
                <w:sz w:val="18"/>
              </w:rPr>
            </w:pPr>
            <w:r w:rsidRPr="00E07A26">
              <w:rPr>
                <w:color w:val="auto"/>
                <w:sz w:val="18"/>
              </w:rPr>
              <w:t>-</w:t>
            </w:r>
          </w:p>
        </w:tc>
        <w:tc>
          <w:tcPr>
            <w:tcW w:w="163" w:type="pct"/>
            <w:vAlign w:val="center"/>
          </w:tcPr>
          <w:p w14:paraId="003A371F"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54613F95"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31D10E20"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3C179F11"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713E26EA" w14:textId="77777777" w:rsidR="0061216F" w:rsidRPr="00E07A26" w:rsidRDefault="0061216F" w:rsidP="0061216F">
            <w:pPr>
              <w:pStyle w:val="Texttabel"/>
              <w:rPr>
                <w:color w:val="auto"/>
                <w:sz w:val="18"/>
              </w:rPr>
            </w:pPr>
            <w:r w:rsidRPr="00E07A26">
              <w:rPr>
                <w:color w:val="auto"/>
                <w:sz w:val="18"/>
              </w:rPr>
              <w:t>-</w:t>
            </w:r>
          </w:p>
        </w:tc>
        <w:tc>
          <w:tcPr>
            <w:tcW w:w="180" w:type="pct"/>
            <w:shd w:val="clear" w:color="auto" w:fill="auto"/>
            <w:vAlign w:val="center"/>
          </w:tcPr>
          <w:p w14:paraId="7867D3BE" w14:textId="77777777" w:rsidR="0061216F" w:rsidRPr="00E07A26" w:rsidRDefault="0061216F" w:rsidP="0061216F">
            <w:pPr>
              <w:pStyle w:val="Texttabel"/>
              <w:rPr>
                <w:color w:val="auto"/>
                <w:sz w:val="18"/>
              </w:rPr>
            </w:pPr>
            <w:r w:rsidRPr="00E07A26">
              <w:rPr>
                <w:color w:val="auto"/>
                <w:sz w:val="18"/>
              </w:rPr>
              <w:t>-</w:t>
            </w:r>
          </w:p>
        </w:tc>
        <w:tc>
          <w:tcPr>
            <w:tcW w:w="147" w:type="pct"/>
            <w:shd w:val="clear" w:color="auto" w:fill="auto"/>
            <w:vAlign w:val="center"/>
          </w:tcPr>
          <w:p w14:paraId="4233203A"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3E6822D1"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3C0C8C49" w14:textId="77777777" w:rsidR="0061216F" w:rsidRPr="00E07A26" w:rsidRDefault="0061216F" w:rsidP="0061216F">
            <w:pPr>
              <w:pStyle w:val="Texttabel"/>
              <w:rPr>
                <w:color w:val="auto"/>
                <w:sz w:val="18"/>
              </w:rPr>
            </w:pPr>
            <w:r w:rsidRPr="00E07A26">
              <w:rPr>
                <w:color w:val="auto"/>
                <w:sz w:val="18"/>
              </w:rPr>
              <w:t>-</w:t>
            </w:r>
          </w:p>
        </w:tc>
        <w:tc>
          <w:tcPr>
            <w:tcW w:w="149" w:type="pct"/>
            <w:shd w:val="clear" w:color="auto" w:fill="auto"/>
            <w:vAlign w:val="center"/>
          </w:tcPr>
          <w:p w14:paraId="486E96A0" w14:textId="77777777" w:rsidR="0061216F" w:rsidRPr="00E07A26" w:rsidRDefault="0061216F" w:rsidP="0061216F">
            <w:pPr>
              <w:pStyle w:val="Texttabel"/>
              <w:rPr>
                <w:color w:val="auto"/>
                <w:sz w:val="18"/>
              </w:rPr>
            </w:pPr>
            <w:r w:rsidRPr="00E07A26">
              <w:rPr>
                <w:color w:val="auto"/>
                <w:sz w:val="18"/>
              </w:rPr>
              <w:t>-</w:t>
            </w:r>
          </w:p>
        </w:tc>
        <w:tc>
          <w:tcPr>
            <w:tcW w:w="181" w:type="pct"/>
            <w:shd w:val="clear" w:color="auto" w:fill="auto"/>
            <w:vAlign w:val="center"/>
          </w:tcPr>
          <w:p w14:paraId="55954440"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5A683A11"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6B8890D0"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71287851" w14:textId="77777777" w:rsidR="0061216F" w:rsidRPr="00E07A26" w:rsidRDefault="0061216F" w:rsidP="0061216F">
            <w:pPr>
              <w:pStyle w:val="Texttabel"/>
              <w:rPr>
                <w:color w:val="auto"/>
                <w:sz w:val="18"/>
              </w:rPr>
            </w:pPr>
            <w:r w:rsidRPr="00E07A26">
              <w:rPr>
                <w:color w:val="auto"/>
                <w:sz w:val="18"/>
              </w:rPr>
              <w:t>1</w:t>
            </w:r>
          </w:p>
        </w:tc>
        <w:tc>
          <w:tcPr>
            <w:tcW w:w="148" w:type="pct"/>
            <w:shd w:val="clear" w:color="auto" w:fill="auto"/>
            <w:vAlign w:val="center"/>
          </w:tcPr>
          <w:p w14:paraId="389CA5E6" w14:textId="77777777" w:rsidR="0061216F" w:rsidRPr="00E07A26" w:rsidRDefault="0061216F" w:rsidP="0061216F">
            <w:pPr>
              <w:pStyle w:val="Texttabel"/>
              <w:rPr>
                <w:color w:val="auto"/>
                <w:sz w:val="18"/>
              </w:rPr>
            </w:pPr>
            <w:r w:rsidRPr="00E07A26">
              <w:rPr>
                <w:color w:val="auto"/>
                <w:sz w:val="18"/>
              </w:rPr>
              <w:t>2</w:t>
            </w:r>
          </w:p>
        </w:tc>
        <w:tc>
          <w:tcPr>
            <w:tcW w:w="157" w:type="pct"/>
            <w:vAlign w:val="center"/>
          </w:tcPr>
          <w:p w14:paraId="6C9546BD" w14:textId="77777777" w:rsidR="0061216F" w:rsidRPr="00E07A26" w:rsidRDefault="0061216F" w:rsidP="0061216F">
            <w:pPr>
              <w:pStyle w:val="Texttabel"/>
              <w:rPr>
                <w:color w:val="auto"/>
                <w:sz w:val="18"/>
              </w:rPr>
            </w:pPr>
            <w:r w:rsidRPr="00E07A26">
              <w:rPr>
                <w:color w:val="auto"/>
                <w:sz w:val="18"/>
              </w:rPr>
              <w:t>-</w:t>
            </w:r>
          </w:p>
        </w:tc>
        <w:tc>
          <w:tcPr>
            <w:tcW w:w="149" w:type="pct"/>
            <w:vAlign w:val="center"/>
          </w:tcPr>
          <w:p w14:paraId="35C7A6DD" w14:textId="77777777" w:rsidR="0061216F" w:rsidRPr="00E07A26" w:rsidRDefault="0061216F" w:rsidP="0061216F">
            <w:pPr>
              <w:pStyle w:val="Texttabel"/>
              <w:rPr>
                <w:color w:val="auto"/>
                <w:sz w:val="18"/>
              </w:rPr>
            </w:pPr>
            <w:r w:rsidRPr="00E07A26">
              <w:rPr>
                <w:color w:val="auto"/>
                <w:sz w:val="18"/>
              </w:rPr>
              <w:t>-</w:t>
            </w:r>
          </w:p>
        </w:tc>
      </w:tr>
      <w:tr w:rsidR="00E07A26" w:rsidRPr="00E07A26" w14:paraId="49590212" w14:textId="77777777" w:rsidTr="0061216F">
        <w:tc>
          <w:tcPr>
            <w:tcW w:w="160" w:type="pct"/>
            <w:vAlign w:val="center"/>
          </w:tcPr>
          <w:p w14:paraId="457F9B55" w14:textId="77777777" w:rsidR="0061216F" w:rsidRPr="00E07A26" w:rsidRDefault="0061216F" w:rsidP="0061216F">
            <w:pPr>
              <w:pStyle w:val="Texttabel"/>
              <w:rPr>
                <w:color w:val="auto"/>
                <w:sz w:val="18"/>
              </w:rPr>
            </w:pPr>
            <w:r w:rsidRPr="00E07A26">
              <w:rPr>
                <w:color w:val="auto"/>
                <w:sz w:val="18"/>
              </w:rPr>
              <w:t>12</w:t>
            </w:r>
          </w:p>
        </w:tc>
        <w:tc>
          <w:tcPr>
            <w:tcW w:w="352" w:type="pct"/>
          </w:tcPr>
          <w:p w14:paraId="4B76F18E" w14:textId="77777777" w:rsidR="0061216F" w:rsidRPr="00E07A26" w:rsidRDefault="0061216F" w:rsidP="0061216F">
            <w:pPr>
              <w:pStyle w:val="Texttabel"/>
              <w:rPr>
                <w:color w:val="auto"/>
                <w:sz w:val="18"/>
              </w:rPr>
            </w:pPr>
            <w:r w:rsidRPr="00E07A26">
              <w:rPr>
                <w:color w:val="auto"/>
                <w:sz w:val="18"/>
              </w:rPr>
              <w:t>A083</w:t>
            </w:r>
          </w:p>
        </w:tc>
        <w:tc>
          <w:tcPr>
            <w:tcW w:w="511" w:type="pct"/>
          </w:tcPr>
          <w:p w14:paraId="2D1DC115" w14:textId="77777777" w:rsidR="0061216F" w:rsidRPr="00E07A26" w:rsidRDefault="0061216F" w:rsidP="0061216F">
            <w:pPr>
              <w:pStyle w:val="Texttabel"/>
              <w:rPr>
                <w:i/>
                <w:color w:val="auto"/>
                <w:sz w:val="18"/>
              </w:rPr>
            </w:pPr>
            <w:r w:rsidRPr="00E07A26">
              <w:rPr>
                <w:i/>
                <w:color w:val="auto"/>
                <w:sz w:val="18"/>
              </w:rPr>
              <w:t>Circus macrourus</w:t>
            </w:r>
          </w:p>
        </w:tc>
        <w:tc>
          <w:tcPr>
            <w:tcW w:w="614" w:type="pct"/>
          </w:tcPr>
          <w:p w14:paraId="69851D11" w14:textId="77777777" w:rsidR="0061216F" w:rsidRPr="00E07A26" w:rsidRDefault="0061216F" w:rsidP="0061216F">
            <w:pPr>
              <w:pStyle w:val="Texttabel"/>
              <w:rPr>
                <w:color w:val="auto"/>
                <w:sz w:val="18"/>
              </w:rPr>
            </w:pPr>
            <w:r w:rsidRPr="00E07A26">
              <w:rPr>
                <w:color w:val="auto"/>
                <w:sz w:val="18"/>
              </w:rPr>
              <w:t>Eretele alb</w:t>
            </w:r>
          </w:p>
        </w:tc>
        <w:tc>
          <w:tcPr>
            <w:tcW w:w="477" w:type="pct"/>
          </w:tcPr>
          <w:p w14:paraId="32B8F83B" w14:textId="77777777" w:rsidR="0061216F" w:rsidRPr="00E07A26" w:rsidRDefault="0061216F" w:rsidP="0061216F">
            <w:pPr>
              <w:pStyle w:val="Texttabel"/>
              <w:rPr>
                <w:color w:val="auto"/>
                <w:sz w:val="18"/>
              </w:rPr>
            </w:pPr>
            <w:r w:rsidRPr="00E07A26">
              <w:rPr>
                <w:color w:val="auto"/>
                <w:sz w:val="18"/>
              </w:rPr>
              <w:t>Falconiformes</w:t>
            </w:r>
          </w:p>
        </w:tc>
        <w:tc>
          <w:tcPr>
            <w:tcW w:w="157" w:type="pct"/>
            <w:shd w:val="clear" w:color="auto" w:fill="auto"/>
            <w:vAlign w:val="center"/>
          </w:tcPr>
          <w:p w14:paraId="7D17CE37"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154F0B92" w14:textId="77777777" w:rsidR="0061216F" w:rsidRPr="00E07A26" w:rsidRDefault="0061216F" w:rsidP="0061216F">
            <w:pPr>
              <w:pStyle w:val="Texttabel"/>
              <w:rPr>
                <w:color w:val="auto"/>
                <w:sz w:val="18"/>
              </w:rPr>
            </w:pPr>
            <w:r w:rsidRPr="00E07A26">
              <w:rPr>
                <w:color w:val="auto"/>
                <w:sz w:val="18"/>
              </w:rPr>
              <w:t>-</w:t>
            </w:r>
          </w:p>
        </w:tc>
        <w:tc>
          <w:tcPr>
            <w:tcW w:w="163" w:type="pct"/>
            <w:vAlign w:val="center"/>
          </w:tcPr>
          <w:p w14:paraId="147B8F9F"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63418759"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63F25133" w14:textId="77777777" w:rsidR="0061216F" w:rsidRPr="00E07A26" w:rsidRDefault="0061216F" w:rsidP="0061216F">
            <w:pPr>
              <w:pStyle w:val="Texttabel"/>
              <w:rPr>
                <w:color w:val="auto"/>
                <w:sz w:val="18"/>
              </w:rPr>
            </w:pPr>
            <w:r w:rsidRPr="00E07A26">
              <w:rPr>
                <w:color w:val="auto"/>
                <w:sz w:val="18"/>
              </w:rPr>
              <w:t>1</w:t>
            </w:r>
          </w:p>
        </w:tc>
        <w:tc>
          <w:tcPr>
            <w:tcW w:w="144" w:type="pct"/>
            <w:vAlign w:val="center"/>
          </w:tcPr>
          <w:p w14:paraId="6221F2A2"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4B661A46" w14:textId="77777777" w:rsidR="0061216F" w:rsidRPr="00E07A26" w:rsidRDefault="0061216F" w:rsidP="0061216F">
            <w:pPr>
              <w:pStyle w:val="Texttabel"/>
              <w:rPr>
                <w:color w:val="auto"/>
                <w:sz w:val="18"/>
              </w:rPr>
            </w:pPr>
            <w:r w:rsidRPr="00E07A26">
              <w:rPr>
                <w:color w:val="auto"/>
                <w:sz w:val="18"/>
              </w:rPr>
              <w:t>-</w:t>
            </w:r>
          </w:p>
        </w:tc>
        <w:tc>
          <w:tcPr>
            <w:tcW w:w="180" w:type="pct"/>
            <w:shd w:val="clear" w:color="auto" w:fill="auto"/>
            <w:vAlign w:val="center"/>
          </w:tcPr>
          <w:p w14:paraId="270ADF13" w14:textId="77777777" w:rsidR="0061216F" w:rsidRPr="00E07A26" w:rsidRDefault="0061216F" w:rsidP="0061216F">
            <w:pPr>
              <w:pStyle w:val="Texttabel"/>
              <w:rPr>
                <w:color w:val="auto"/>
                <w:sz w:val="18"/>
              </w:rPr>
            </w:pPr>
            <w:r w:rsidRPr="00E07A26">
              <w:rPr>
                <w:color w:val="auto"/>
                <w:sz w:val="18"/>
              </w:rPr>
              <w:t>-</w:t>
            </w:r>
          </w:p>
        </w:tc>
        <w:tc>
          <w:tcPr>
            <w:tcW w:w="147" w:type="pct"/>
            <w:shd w:val="clear" w:color="auto" w:fill="auto"/>
            <w:vAlign w:val="center"/>
          </w:tcPr>
          <w:p w14:paraId="671CA81A"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5169E33B"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663F3CF3" w14:textId="77777777" w:rsidR="0061216F" w:rsidRPr="00E07A26" w:rsidRDefault="0061216F" w:rsidP="0061216F">
            <w:pPr>
              <w:pStyle w:val="Texttabel"/>
              <w:rPr>
                <w:color w:val="auto"/>
                <w:sz w:val="18"/>
              </w:rPr>
            </w:pPr>
            <w:r w:rsidRPr="00E07A26">
              <w:rPr>
                <w:color w:val="auto"/>
                <w:sz w:val="18"/>
              </w:rPr>
              <w:t>-</w:t>
            </w:r>
          </w:p>
        </w:tc>
        <w:tc>
          <w:tcPr>
            <w:tcW w:w="149" w:type="pct"/>
            <w:shd w:val="clear" w:color="auto" w:fill="auto"/>
            <w:vAlign w:val="center"/>
          </w:tcPr>
          <w:p w14:paraId="23123369" w14:textId="77777777" w:rsidR="0061216F" w:rsidRPr="00E07A26" w:rsidRDefault="0061216F" w:rsidP="0061216F">
            <w:pPr>
              <w:pStyle w:val="Texttabel"/>
              <w:rPr>
                <w:color w:val="auto"/>
                <w:sz w:val="18"/>
              </w:rPr>
            </w:pPr>
            <w:r w:rsidRPr="00E07A26">
              <w:rPr>
                <w:color w:val="auto"/>
                <w:sz w:val="18"/>
              </w:rPr>
              <w:t>-</w:t>
            </w:r>
          </w:p>
        </w:tc>
        <w:tc>
          <w:tcPr>
            <w:tcW w:w="181" w:type="pct"/>
            <w:shd w:val="clear" w:color="auto" w:fill="auto"/>
            <w:vAlign w:val="center"/>
          </w:tcPr>
          <w:p w14:paraId="0C4B03A9"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34D82CEF"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64408BB0"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1B3BC7FD"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5F7401B6" w14:textId="77777777" w:rsidR="0061216F" w:rsidRPr="00E07A26" w:rsidRDefault="0061216F" w:rsidP="0061216F">
            <w:pPr>
              <w:pStyle w:val="Texttabel"/>
              <w:rPr>
                <w:color w:val="auto"/>
                <w:sz w:val="18"/>
              </w:rPr>
            </w:pPr>
            <w:r w:rsidRPr="00E07A26">
              <w:rPr>
                <w:color w:val="auto"/>
                <w:sz w:val="18"/>
              </w:rPr>
              <w:t>-</w:t>
            </w:r>
          </w:p>
        </w:tc>
        <w:tc>
          <w:tcPr>
            <w:tcW w:w="157" w:type="pct"/>
            <w:vAlign w:val="center"/>
          </w:tcPr>
          <w:p w14:paraId="007283EE" w14:textId="77777777" w:rsidR="0061216F" w:rsidRPr="00E07A26" w:rsidRDefault="0061216F" w:rsidP="0061216F">
            <w:pPr>
              <w:pStyle w:val="Texttabel"/>
              <w:rPr>
                <w:color w:val="auto"/>
                <w:sz w:val="18"/>
              </w:rPr>
            </w:pPr>
            <w:r w:rsidRPr="00E07A26">
              <w:rPr>
                <w:color w:val="auto"/>
                <w:sz w:val="18"/>
              </w:rPr>
              <w:t>-</w:t>
            </w:r>
          </w:p>
        </w:tc>
        <w:tc>
          <w:tcPr>
            <w:tcW w:w="149" w:type="pct"/>
            <w:vAlign w:val="center"/>
          </w:tcPr>
          <w:p w14:paraId="443BE8A6" w14:textId="77777777" w:rsidR="0061216F" w:rsidRPr="00E07A26" w:rsidRDefault="0061216F" w:rsidP="0061216F">
            <w:pPr>
              <w:pStyle w:val="Texttabel"/>
              <w:rPr>
                <w:color w:val="auto"/>
                <w:sz w:val="18"/>
              </w:rPr>
            </w:pPr>
            <w:r w:rsidRPr="00E07A26">
              <w:rPr>
                <w:color w:val="auto"/>
                <w:sz w:val="18"/>
              </w:rPr>
              <w:t>-</w:t>
            </w:r>
          </w:p>
        </w:tc>
      </w:tr>
      <w:tr w:rsidR="00E07A26" w:rsidRPr="00E07A26" w14:paraId="3A0A6A2A" w14:textId="77777777" w:rsidTr="0061216F">
        <w:tc>
          <w:tcPr>
            <w:tcW w:w="160" w:type="pct"/>
            <w:vAlign w:val="center"/>
          </w:tcPr>
          <w:p w14:paraId="76B142B4" w14:textId="77777777" w:rsidR="0061216F" w:rsidRPr="00E07A26" w:rsidRDefault="0061216F" w:rsidP="0061216F">
            <w:pPr>
              <w:pStyle w:val="Texttabel"/>
              <w:rPr>
                <w:color w:val="auto"/>
                <w:sz w:val="18"/>
              </w:rPr>
            </w:pPr>
            <w:r w:rsidRPr="00E07A26">
              <w:rPr>
                <w:color w:val="auto"/>
                <w:sz w:val="18"/>
              </w:rPr>
              <w:t>13</w:t>
            </w:r>
          </w:p>
        </w:tc>
        <w:tc>
          <w:tcPr>
            <w:tcW w:w="352" w:type="pct"/>
          </w:tcPr>
          <w:p w14:paraId="0958EF40" w14:textId="77777777" w:rsidR="0061216F" w:rsidRPr="00E07A26" w:rsidRDefault="0061216F" w:rsidP="0061216F">
            <w:pPr>
              <w:pStyle w:val="Texttabel"/>
              <w:rPr>
                <w:color w:val="auto"/>
                <w:sz w:val="18"/>
              </w:rPr>
            </w:pPr>
            <w:r w:rsidRPr="00E07A26">
              <w:rPr>
                <w:color w:val="auto"/>
                <w:sz w:val="18"/>
              </w:rPr>
              <w:t>A339</w:t>
            </w:r>
          </w:p>
        </w:tc>
        <w:tc>
          <w:tcPr>
            <w:tcW w:w="511" w:type="pct"/>
          </w:tcPr>
          <w:p w14:paraId="33DF2778" w14:textId="77777777" w:rsidR="0061216F" w:rsidRPr="00E07A26" w:rsidRDefault="0061216F" w:rsidP="0061216F">
            <w:pPr>
              <w:pStyle w:val="Texttabel"/>
              <w:rPr>
                <w:i/>
                <w:color w:val="auto"/>
                <w:sz w:val="18"/>
              </w:rPr>
            </w:pPr>
            <w:r w:rsidRPr="00E07A26">
              <w:rPr>
                <w:i/>
                <w:color w:val="auto"/>
                <w:sz w:val="18"/>
              </w:rPr>
              <w:t>Lanius minor</w:t>
            </w:r>
          </w:p>
        </w:tc>
        <w:tc>
          <w:tcPr>
            <w:tcW w:w="614" w:type="pct"/>
          </w:tcPr>
          <w:p w14:paraId="12F9E96F" w14:textId="77777777" w:rsidR="0061216F" w:rsidRPr="00E07A26" w:rsidRDefault="0061216F" w:rsidP="0061216F">
            <w:pPr>
              <w:pStyle w:val="Texttabel"/>
              <w:rPr>
                <w:color w:val="auto"/>
                <w:sz w:val="18"/>
              </w:rPr>
            </w:pPr>
            <w:r w:rsidRPr="00E07A26">
              <w:rPr>
                <w:color w:val="auto"/>
                <w:sz w:val="18"/>
              </w:rPr>
              <w:t>Sfrâncioc  mic</w:t>
            </w:r>
          </w:p>
        </w:tc>
        <w:tc>
          <w:tcPr>
            <w:tcW w:w="477" w:type="pct"/>
          </w:tcPr>
          <w:p w14:paraId="187CFBB4" w14:textId="77777777" w:rsidR="0061216F" w:rsidRPr="00E07A26" w:rsidRDefault="0061216F" w:rsidP="0061216F">
            <w:pPr>
              <w:pStyle w:val="Texttabel"/>
              <w:rPr>
                <w:color w:val="auto"/>
                <w:sz w:val="18"/>
              </w:rPr>
            </w:pPr>
            <w:r w:rsidRPr="00E07A26">
              <w:rPr>
                <w:color w:val="auto"/>
                <w:sz w:val="18"/>
              </w:rPr>
              <w:t>Passeriformes</w:t>
            </w:r>
          </w:p>
        </w:tc>
        <w:tc>
          <w:tcPr>
            <w:tcW w:w="157" w:type="pct"/>
            <w:shd w:val="clear" w:color="auto" w:fill="auto"/>
            <w:vAlign w:val="center"/>
          </w:tcPr>
          <w:p w14:paraId="0DD0DA99"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205EC785" w14:textId="77777777" w:rsidR="0061216F" w:rsidRPr="00E07A26" w:rsidRDefault="0061216F" w:rsidP="0061216F">
            <w:pPr>
              <w:pStyle w:val="Texttabel"/>
              <w:rPr>
                <w:color w:val="auto"/>
                <w:sz w:val="18"/>
              </w:rPr>
            </w:pPr>
            <w:r w:rsidRPr="00E07A26">
              <w:rPr>
                <w:color w:val="auto"/>
                <w:sz w:val="18"/>
              </w:rPr>
              <w:t>-</w:t>
            </w:r>
          </w:p>
        </w:tc>
        <w:tc>
          <w:tcPr>
            <w:tcW w:w="163" w:type="pct"/>
            <w:vAlign w:val="center"/>
          </w:tcPr>
          <w:p w14:paraId="6F190C09"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2EEFA37E" w14:textId="77777777" w:rsidR="0061216F" w:rsidRPr="00E07A26" w:rsidRDefault="0061216F" w:rsidP="0061216F">
            <w:pPr>
              <w:pStyle w:val="Texttabel"/>
              <w:rPr>
                <w:color w:val="auto"/>
                <w:sz w:val="18"/>
              </w:rPr>
            </w:pPr>
            <w:r w:rsidRPr="00E07A26">
              <w:rPr>
                <w:color w:val="auto"/>
                <w:sz w:val="18"/>
              </w:rPr>
              <w:t>-</w:t>
            </w:r>
          </w:p>
        </w:tc>
        <w:tc>
          <w:tcPr>
            <w:tcW w:w="145" w:type="pct"/>
            <w:vAlign w:val="center"/>
          </w:tcPr>
          <w:p w14:paraId="3A5FD3BE" w14:textId="77777777" w:rsidR="0061216F" w:rsidRPr="00E07A26" w:rsidRDefault="0061216F" w:rsidP="0061216F">
            <w:pPr>
              <w:pStyle w:val="Texttabel"/>
              <w:rPr>
                <w:color w:val="auto"/>
                <w:sz w:val="18"/>
              </w:rPr>
            </w:pPr>
            <w:r w:rsidRPr="00E07A26">
              <w:rPr>
                <w:color w:val="auto"/>
                <w:sz w:val="18"/>
              </w:rPr>
              <w:t>-</w:t>
            </w:r>
          </w:p>
        </w:tc>
        <w:tc>
          <w:tcPr>
            <w:tcW w:w="144" w:type="pct"/>
            <w:vAlign w:val="center"/>
          </w:tcPr>
          <w:p w14:paraId="094AF7FE"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1C188831" w14:textId="77777777" w:rsidR="0061216F" w:rsidRPr="00E07A26" w:rsidRDefault="0061216F" w:rsidP="0061216F">
            <w:pPr>
              <w:pStyle w:val="Texttabel"/>
              <w:rPr>
                <w:color w:val="auto"/>
                <w:sz w:val="18"/>
              </w:rPr>
            </w:pPr>
            <w:r w:rsidRPr="00E07A26">
              <w:rPr>
                <w:color w:val="auto"/>
                <w:sz w:val="18"/>
              </w:rPr>
              <w:t>-</w:t>
            </w:r>
          </w:p>
        </w:tc>
        <w:tc>
          <w:tcPr>
            <w:tcW w:w="180" w:type="pct"/>
            <w:shd w:val="clear" w:color="auto" w:fill="auto"/>
            <w:vAlign w:val="center"/>
          </w:tcPr>
          <w:p w14:paraId="742D8D20" w14:textId="77777777" w:rsidR="0061216F" w:rsidRPr="00E07A26" w:rsidRDefault="0061216F" w:rsidP="0061216F">
            <w:pPr>
              <w:pStyle w:val="Texttabel"/>
              <w:rPr>
                <w:color w:val="auto"/>
                <w:sz w:val="18"/>
              </w:rPr>
            </w:pPr>
            <w:r w:rsidRPr="00E07A26">
              <w:rPr>
                <w:color w:val="auto"/>
                <w:sz w:val="18"/>
              </w:rPr>
              <w:t>-</w:t>
            </w:r>
          </w:p>
        </w:tc>
        <w:tc>
          <w:tcPr>
            <w:tcW w:w="147" w:type="pct"/>
            <w:shd w:val="clear" w:color="auto" w:fill="auto"/>
            <w:vAlign w:val="center"/>
          </w:tcPr>
          <w:p w14:paraId="128BEFDA"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1D7D2EFA"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667FE9CF" w14:textId="77777777" w:rsidR="0061216F" w:rsidRPr="00E07A26" w:rsidRDefault="0061216F" w:rsidP="0061216F">
            <w:pPr>
              <w:pStyle w:val="Texttabel"/>
              <w:rPr>
                <w:color w:val="auto"/>
                <w:sz w:val="18"/>
              </w:rPr>
            </w:pPr>
            <w:r w:rsidRPr="00E07A26">
              <w:rPr>
                <w:color w:val="auto"/>
                <w:sz w:val="18"/>
              </w:rPr>
              <w:t>-</w:t>
            </w:r>
          </w:p>
        </w:tc>
        <w:tc>
          <w:tcPr>
            <w:tcW w:w="149" w:type="pct"/>
            <w:shd w:val="clear" w:color="auto" w:fill="auto"/>
            <w:vAlign w:val="center"/>
          </w:tcPr>
          <w:p w14:paraId="5439A4DB" w14:textId="77777777" w:rsidR="0061216F" w:rsidRPr="00E07A26" w:rsidRDefault="0061216F" w:rsidP="0061216F">
            <w:pPr>
              <w:pStyle w:val="Texttabel"/>
              <w:rPr>
                <w:color w:val="auto"/>
                <w:sz w:val="18"/>
              </w:rPr>
            </w:pPr>
            <w:r w:rsidRPr="00E07A26">
              <w:rPr>
                <w:color w:val="auto"/>
                <w:sz w:val="18"/>
              </w:rPr>
              <w:t>-</w:t>
            </w:r>
          </w:p>
        </w:tc>
        <w:tc>
          <w:tcPr>
            <w:tcW w:w="181" w:type="pct"/>
            <w:shd w:val="clear" w:color="auto" w:fill="auto"/>
            <w:vAlign w:val="center"/>
          </w:tcPr>
          <w:p w14:paraId="42764CA9"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4F67C6D6"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5B43D89B" w14:textId="77777777" w:rsidR="0061216F" w:rsidRPr="00E07A26" w:rsidRDefault="0061216F" w:rsidP="0061216F">
            <w:pPr>
              <w:pStyle w:val="Texttabel"/>
              <w:rPr>
                <w:color w:val="auto"/>
                <w:sz w:val="18"/>
              </w:rPr>
            </w:pPr>
            <w:r w:rsidRPr="00E07A26">
              <w:rPr>
                <w:color w:val="auto"/>
                <w:sz w:val="18"/>
              </w:rPr>
              <w:t>-</w:t>
            </w:r>
          </w:p>
        </w:tc>
        <w:tc>
          <w:tcPr>
            <w:tcW w:w="146" w:type="pct"/>
            <w:shd w:val="clear" w:color="auto" w:fill="auto"/>
            <w:vAlign w:val="center"/>
          </w:tcPr>
          <w:p w14:paraId="54D99C7B" w14:textId="77777777" w:rsidR="0061216F" w:rsidRPr="00E07A26" w:rsidRDefault="0061216F" w:rsidP="0061216F">
            <w:pPr>
              <w:pStyle w:val="Texttabel"/>
              <w:rPr>
                <w:color w:val="auto"/>
                <w:sz w:val="18"/>
              </w:rPr>
            </w:pPr>
            <w:r w:rsidRPr="00E07A26">
              <w:rPr>
                <w:color w:val="auto"/>
                <w:sz w:val="18"/>
              </w:rPr>
              <w:t>-</w:t>
            </w:r>
          </w:p>
        </w:tc>
        <w:tc>
          <w:tcPr>
            <w:tcW w:w="148" w:type="pct"/>
            <w:shd w:val="clear" w:color="auto" w:fill="auto"/>
            <w:vAlign w:val="center"/>
          </w:tcPr>
          <w:p w14:paraId="3B550349" w14:textId="77777777" w:rsidR="0061216F" w:rsidRPr="00E07A26" w:rsidRDefault="0061216F" w:rsidP="0061216F">
            <w:pPr>
              <w:pStyle w:val="Texttabel"/>
              <w:rPr>
                <w:color w:val="auto"/>
                <w:sz w:val="18"/>
              </w:rPr>
            </w:pPr>
            <w:r w:rsidRPr="00E07A26">
              <w:rPr>
                <w:color w:val="auto"/>
                <w:sz w:val="18"/>
              </w:rPr>
              <w:t>-</w:t>
            </w:r>
          </w:p>
        </w:tc>
        <w:tc>
          <w:tcPr>
            <w:tcW w:w="157" w:type="pct"/>
            <w:vAlign w:val="center"/>
          </w:tcPr>
          <w:p w14:paraId="476BD0E0" w14:textId="77777777" w:rsidR="0061216F" w:rsidRPr="00E07A26" w:rsidRDefault="0061216F" w:rsidP="0061216F">
            <w:pPr>
              <w:pStyle w:val="Texttabel"/>
              <w:rPr>
                <w:color w:val="auto"/>
                <w:sz w:val="18"/>
              </w:rPr>
            </w:pPr>
            <w:r w:rsidRPr="00E07A26">
              <w:rPr>
                <w:color w:val="auto"/>
                <w:sz w:val="18"/>
              </w:rPr>
              <w:t>-</w:t>
            </w:r>
          </w:p>
        </w:tc>
        <w:tc>
          <w:tcPr>
            <w:tcW w:w="149" w:type="pct"/>
            <w:vAlign w:val="center"/>
          </w:tcPr>
          <w:p w14:paraId="0E38F48C" w14:textId="77777777" w:rsidR="0061216F" w:rsidRPr="00E07A26" w:rsidRDefault="0061216F" w:rsidP="0061216F">
            <w:pPr>
              <w:pStyle w:val="Texttabel"/>
              <w:rPr>
                <w:color w:val="auto"/>
                <w:sz w:val="18"/>
              </w:rPr>
            </w:pPr>
            <w:r w:rsidRPr="00E07A26">
              <w:rPr>
                <w:color w:val="auto"/>
                <w:sz w:val="18"/>
              </w:rPr>
              <w:t>2</w:t>
            </w:r>
          </w:p>
        </w:tc>
      </w:tr>
    </w:tbl>
    <w:p w14:paraId="3C9795CA" w14:textId="287B773B" w:rsidR="0061216F" w:rsidRPr="00E07A26" w:rsidRDefault="0061216F" w:rsidP="0061216F">
      <w:pPr>
        <w:rPr>
          <w:rFonts w:asciiTheme="minorHAnsi" w:hAnsiTheme="minorHAnsi" w:cs="Arial"/>
          <w:color w:val="auto"/>
        </w:rPr>
      </w:pPr>
      <w:r w:rsidRPr="00E07A26">
        <w:rPr>
          <w:rFonts w:asciiTheme="minorHAnsi" w:hAnsiTheme="minorHAnsi" w:cs="Arial"/>
          <w:color w:val="auto"/>
        </w:rPr>
        <w:t xml:space="preserve">În Tab. </w:t>
      </w:r>
      <w:r w:rsidR="00497C1A" w:rsidRPr="00E07A26">
        <w:rPr>
          <w:rFonts w:asciiTheme="minorHAnsi" w:hAnsiTheme="minorHAnsi" w:cs="Arial"/>
          <w:color w:val="auto"/>
        </w:rPr>
        <w:t>20</w:t>
      </w:r>
      <w:r w:rsidRPr="00E07A26">
        <w:rPr>
          <w:rFonts w:asciiTheme="minorHAnsi" w:hAnsiTheme="minorHAnsi" w:cs="Arial"/>
          <w:color w:val="auto"/>
        </w:rPr>
        <w:t xml:space="preserve"> sunt enumerate speciile de păsări cu migrație regulată nemenționate în Anexa I a Directivei Consiliului 2009/147/EC, enumerate în Formularele Standard Natura 20000 pentru ROSPA0031 și ROSPA0076, observate în zona luată în studiu și în vecinătatea acestuia de echipa AUDITECO în campaniile de monitorizare din ianuarie - iunie 2017.</w:t>
      </w:r>
    </w:p>
    <w:p w14:paraId="1E5A39A1" w14:textId="77777777" w:rsidR="0061216F" w:rsidRPr="00E07A26" w:rsidRDefault="0061216F" w:rsidP="0061216F">
      <w:pPr>
        <w:pStyle w:val="Caption"/>
        <w:spacing w:before="240" w:after="240"/>
        <w:rPr>
          <w:rFonts w:asciiTheme="minorHAnsi" w:hAnsiTheme="minorHAnsi"/>
          <w:color w:val="auto"/>
        </w:rPr>
      </w:pPr>
    </w:p>
    <w:p w14:paraId="0661A7C3" w14:textId="77777777" w:rsidR="0061216F" w:rsidRPr="00E07A26" w:rsidRDefault="0061216F" w:rsidP="0061216F">
      <w:pPr>
        <w:pStyle w:val="Caption"/>
        <w:spacing w:before="240" w:after="240"/>
        <w:rPr>
          <w:rFonts w:asciiTheme="minorHAnsi" w:hAnsiTheme="minorHAnsi"/>
          <w:color w:val="auto"/>
        </w:rPr>
      </w:pPr>
    </w:p>
    <w:p w14:paraId="6B6DA83F" w14:textId="29C0CBED" w:rsidR="0061216F" w:rsidRPr="00E07A26" w:rsidRDefault="0061216F" w:rsidP="0061216F">
      <w:pPr>
        <w:pStyle w:val="Caption"/>
        <w:spacing w:before="240" w:after="240"/>
        <w:rPr>
          <w:rFonts w:asciiTheme="minorHAnsi" w:hAnsiTheme="minorHAnsi"/>
          <w:color w:val="auto"/>
        </w:rPr>
      </w:pPr>
      <w:bookmarkStart w:id="185" w:name="_Toc491251363"/>
      <w:bookmarkStart w:id="186" w:name="_Toc499054336"/>
      <w:r w:rsidRPr="00E07A26">
        <w:rPr>
          <w:rFonts w:asciiTheme="minorHAnsi" w:hAnsiTheme="minorHAnsi"/>
          <w:color w:val="auto"/>
        </w:rPr>
        <w:lastRenderedPageBreak/>
        <w:t xml:space="preserve">Tabel </w:t>
      </w:r>
      <w:r w:rsidRPr="00E07A26">
        <w:rPr>
          <w:rFonts w:asciiTheme="minorHAnsi" w:hAnsiTheme="minorHAnsi"/>
          <w:color w:val="auto"/>
        </w:rPr>
        <w:fldChar w:fldCharType="begin"/>
      </w:r>
      <w:r w:rsidRPr="00E07A26">
        <w:rPr>
          <w:rFonts w:asciiTheme="minorHAnsi" w:hAnsiTheme="minorHAnsi"/>
          <w:color w:val="auto"/>
        </w:rPr>
        <w:instrText xml:space="preserve"> SEQ Tabel \* ARABIC </w:instrText>
      </w:r>
      <w:r w:rsidRPr="00E07A26">
        <w:rPr>
          <w:rFonts w:asciiTheme="minorHAnsi" w:hAnsiTheme="minorHAnsi"/>
          <w:color w:val="auto"/>
        </w:rPr>
        <w:fldChar w:fldCharType="separate"/>
      </w:r>
      <w:r w:rsidR="008D4628" w:rsidRPr="00E07A26">
        <w:rPr>
          <w:rFonts w:asciiTheme="minorHAnsi" w:hAnsiTheme="minorHAnsi"/>
          <w:noProof/>
          <w:color w:val="auto"/>
        </w:rPr>
        <w:t>20</w:t>
      </w:r>
      <w:r w:rsidRPr="00E07A26">
        <w:rPr>
          <w:rFonts w:asciiTheme="minorHAnsi" w:hAnsiTheme="minorHAnsi"/>
          <w:color w:val="auto"/>
        </w:rPr>
        <w:fldChar w:fldCharType="end"/>
      </w:r>
      <w:r w:rsidRPr="00E07A26">
        <w:rPr>
          <w:rFonts w:asciiTheme="minorHAnsi" w:hAnsiTheme="minorHAnsi"/>
          <w:color w:val="auto"/>
        </w:rPr>
        <w:t xml:space="preserve"> - Specii de păsări cu migrație regulată nemenționate în Anexa I a Directivei Consiliului 2009/147/EC observate în zona luată în studiu și în vecinătatea acesteia de echipa AUDITECO </w:t>
      </w:r>
      <w:bookmarkEnd w:id="184"/>
      <w:r w:rsidRPr="00E07A26">
        <w:rPr>
          <w:rFonts w:asciiTheme="minorHAnsi" w:hAnsiTheme="minorHAnsi"/>
          <w:color w:val="auto"/>
        </w:rPr>
        <w:t>2017</w:t>
      </w:r>
      <w:bookmarkEnd w:id="185"/>
      <w:bookmarkEnd w:id="186"/>
    </w:p>
    <w:tbl>
      <w:tblPr>
        <w:tblStyle w:val="TableGrid"/>
        <w:tblpPr w:leftFromText="180" w:rightFromText="180" w:vertAnchor="text" w:tblpY="1"/>
        <w:tblOverlap w:val="never"/>
        <w:tblW w:w="5000" w:type="pct"/>
        <w:tblLook w:val="04A0" w:firstRow="1" w:lastRow="0" w:firstColumn="1" w:lastColumn="0" w:noHBand="0" w:noVBand="1"/>
      </w:tblPr>
      <w:tblGrid>
        <w:gridCol w:w="433"/>
        <w:gridCol w:w="747"/>
        <w:gridCol w:w="1309"/>
        <w:gridCol w:w="1250"/>
        <w:gridCol w:w="1399"/>
        <w:gridCol w:w="552"/>
        <w:gridCol w:w="552"/>
        <w:gridCol w:w="552"/>
        <w:gridCol w:w="552"/>
        <w:gridCol w:w="491"/>
        <w:gridCol w:w="523"/>
        <w:gridCol w:w="490"/>
        <w:gridCol w:w="558"/>
        <w:gridCol w:w="558"/>
        <w:gridCol w:w="558"/>
        <w:gridCol w:w="416"/>
        <w:gridCol w:w="416"/>
        <w:gridCol w:w="416"/>
        <w:gridCol w:w="419"/>
        <w:gridCol w:w="422"/>
        <w:gridCol w:w="419"/>
        <w:gridCol w:w="562"/>
        <w:gridCol w:w="559"/>
        <w:gridCol w:w="399"/>
      </w:tblGrid>
      <w:tr w:rsidR="00E07A26" w:rsidRPr="00E07A26" w14:paraId="626EF5CA" w14:textId="77777777" w:rsidTr="0061216F">
        <w:trPr>
          <w:trHeight w:val="20"/>
          <w:tblHeader/>
        </w:trPr>
        <w:tc>
          <w:tcPr>
            <w:tcW w:w="149" w:type="pct"/>
            <w:vMerge w:val="restart"/>
            <w:shd w:val="clear" w:color="auto" w:fill="BFBFBF" w:themeFill="background1" w:themeFillShade="BF"/>
            <w:vAlign w:val="center"/>
          </w:tcPr>
          <w:p w14:paraId="68DC72DE" w14:textId="77777777" w:rsidR="0061216F" w:rsidRPr="00E07A26" w:rsidRDefault="0061216F" w:rsidP="0061216F">
            <w:pPr>
              <w:pStyle w:val="Texttabel"/>
              <w:rPr>
                <w:b/>
                <w:color w:val="auto"/>
                <w:sz w:val="18"/>
              </w:rPr>
            </w:pPr>
            <w:r w:rsidRPr="00E07A26">
              <w:rPr>
                <w:b/>
                <w:color w:val="auto"/>
                <w:sz w:val="18"/>
              </w:rPr>
              <w:t>Nr crt</w:t>
            </w:r>
          </w:p>
        </w:tc>
        <w:tc>
          <w:tcPr>
            <w:tcW w:w="257" w:type="pct"/>
            <w:vMerge w:val="restart"/>
            <w:shd w:val="clear" w:color="auto" w:fill="BFBFBF" w:themeFill="background1" w:themeFillShade="BF"/>
            <w:vAlign w:val="center"/>
          </w:tcPr>
          <w:p w14:paraId="6C2FA3C2" w14:textId="77777777" w:rsidR="0061216F" w:rsidRPr="00E07A26" w:rsidRDefault="0061216F" w:rsidP="0061216F">
            <w:pPr>
              <w:pStyle w:val="Texttabel"/>
              <w:rPr>
                <w:b/>
                <w:color w:val="auto"/>
                <w:sz w:val="18"/>
              </w:rPr>
            </w:pPr>
            <w:r w:rsidRPr="00E07A26">
              <w:rPr>
                <w:b/>
                <w:color w:val="auto"/>
                <w:sz w:val="18"/>
              </w:rPr>
              <w:t>Cod Natura 2000</w:t>
            </w:r>
          </w:p>
        </w:tc>
        <w:tc>
          <w:tcPr>
            <w:tcW w:w="1361" w:type="pct"/>
            <w:gridSpan w:val="3"/>
            <w:shd w:val="clear" w:color="auto" w:fill="BFBFBF" w:themeFill="background1" w:themeFillShade="BF"/>
            <w:vAlign w:val="center"/>
          </w:tcPr>
          <w:p w14:paraId="7AAA4601" w14:textId="77777777" w:rsidR="0061216F" w:rsidRPr="00E07A26" w:rsidRDefault="0061216F" w:rsidP="0061216F">
            <w:pPr>
              <w:pStyle w:val="Texttabel"/>
              <w:rPr>
                <w:b/>
                <w:color w:val="auto"/>
                <w:sz w:val="18"/>
              </w:rPr>
            </w:pPr>
            <w:r w:rsidRPr="00E07A26">
              <w:rPr>
                <w:b/>
                <w:color w:val="auto"/>
                <w:sz w:val="18"/>
              </w:rPr>
              <w:t>Specii de păsări cu migrație regulată nemenționate în Anexa I a Directivei Consiliului 2009/147/EC în Anexa I a Directivei Consiliului 2009/147/EC, enumerate în Formularele Standard Natura 20000 pentru ROSPA0031 și ROSPA0076</w:t>
            </w:r>
          </w:p>
        </w:tc>
        <w:tc>
          <w:tcPr>
            <w:tcW w:w="3232" w:type="pct"/>
            <w:gridSpan w:val="19"/>
            <w:vMerge w:val="restart"/>
            <w:shd w:val="clear" w:color="auto" w:fill="BFBFBF" w:themeFill="background1" w:themeFillShade="BF"/>
            <w:vAlign w:val="center"/>
          </w:tcPr>
          <w:p w14:paraId="714C905E" w14:textId="77777777" w:rsidR="0061216F" w:rsidRPr="00E07A26" w:rsidRDefault="0061216F" w:rsidP="0061216F">
            <w:pPr>
              <w:pStyle w:val="Texttabel"/>
              <w:rPr>
                <w:b/>
                <w:color w:val="auto"/>
                <w:sz w:val="18"/>
              </w:rPr>
            </w:pPr>
            <w:r w:rsidRPr="00E07A26">
              <w:rPr>
                <w:b/>
                <w:color w:val="auto"/>
                <w:sz w:val="18"/>
              </w:rPr>
              <w:t>Nr. de exemplare observate de către echipa AUDITECO în zona luată în studiu și în vecinătatea acestuia</w:t>
            </w:r>
          </w:p>
          <w:p w14:paraId="214B57AB" w14:textId="77777777" w:rsidR="0061216F" w:rsidRPr="00E07A26" w:rsidRDefault="0061216F" w:rsidP="0061216F">
            <w:pPr>
              <w:pStyle w:val="Texttabel"/>
              <w:rPr>
                <w:b/>
                <w:color w:val="auto"/>
                <w:sz w:val="18"/>
              </w:rPr>
            </w:pPr>
          </w:p>
        </w:tc>
      </w:tr>
      <w:tr w:rsidR="00E07A26" w:rsidRPr="00E07A26" w14:paraId="0A523978" w14:textId="77777777" w:rsidTr="0061216F">
        <w:trPr>
          <w:trHeight w:val="220"/>
          <w:tblHeader/>
        </w:trPr>
        <w:tc>
          <w:tcPr>
            <w:tcW w:w="149" w:type="pct"/>
            <w:vMerge/>
            <w:shd w:val="clear" w:color="auto" w:fill="BFBFBF" w:themeFill="background1" w:themeFillShade="BF"/>
          </w:tcPr>
          <w:p w14:paraId="55D828D6" w14:textId="77777777" w:rsidR="0061216F" w:rsidRPr="00E07A26" w:rsidRDefault="0061216F" w:rsidP="0061216F">
            <w:pPr>
              <w:pStyle w:val="Texttabel"/>
              <w:rPr>
                <w:b/>
                <w:color w:val="auto"/>
                <w:sz w:val="18"/>
              </w:rPr>
            </w:pPr>
          </w:p>
        </w:tc>
        <w:tc>
          <w:tcPr>
            <w:tcW w:w="257" w:type="pct"/>
            <w:vMerge/>
            <w:shd w:val="clear" w:color="auto" w:fill="BFBFBF" w:themeFill="background1" w:themeFillShade="BF"/>
            <w:vAlign w:val="center"/>
          </w:tcPr>
          <w:p w14:paraId="60A38D81" w14:textId="77777777" w:rsidR="0061216F" w:rsidRPr="00E07A26" w:rsidRDefault="0061216F" w:rsidP="0061216F">
            <w:pPr>
              <w:pStyle w:val="Texttabel"/>
              <w:rPr>
                <w:b/>
                <w:color w:val="auto"/>
                <w:sz w:val="18"/>
              </w:rPr>
            </w:pPr>
          </w:p>
        </w:tc>
        <w:tc>
          <w:tcPr>
            <w:tcW w:w="450" w:type="pct"/>
            <w:vMerge w:val="restart"/>
            <w:shd w:val="clear" w:color="auto" w:fill="BFBFBF" w:themeFill="background1" w:themeFillShade="BF"/>
            <w:vAlign w:val="center"/>
          </w:tcPr>
          <w:p w14:paraId="7D78800D" w14:textId="77777777" w:rsidR="0061216F" w:rsidRPr="00E07A26" w:rsidRDefault="0061216F" w:rsidP="0061216F">
            <w:pPr>
              <w:pStyle w:val="Texttabel"/>
              <w:rPr>
                <w:b/>
                <w:color w:val="auto"/>
                <w:sz w:val="18"/>
              </w:rPr>
            </w:pPr>
            <w:r w:rsidRPr="00E07A26">
              <w:rPr>
                <w:b/>
                <w:color w:val="auto"/>
                <w:sz w:val="18"/>
              </w:rPr>
              <w:t>Denumire științifică</w:t>
            </w:r>
          </w:p>
        </w:tc>
        <w:tc>
          <w:tcPr>
            <w:tcW w:w="430" w:type="pct"/>
            <w:vMerge w:val="restart"/>
            <w:shd w:val="clear" w:color="auto" w:fill="BFBFBF" w:themeFill="background1" w:themeFillShade="BF"/>
            <w:vAlign w:val="center"/>
          </w:tcPr>
          <w:p w14:paraId="12D56C09" w14:textId="77777777" w:rsidR="0061216F" w:rsidRPr="00E07A26" w:rsidRDefault="0061216F" w:rsidP="0061216F">
            <w:pPr>
              <w:pStyle w:val="Texttabel"/>
              <w:rPr>
                <w:b/>
                <w:color w:val="auto"/>
                <w:sz w:val="18"/>
              </w:rPr>
            </w:pPr>
            <w:r w:rsidRPr="00E07A26">
              <w:rPr>
                <w:b/>
                <w:color w:val="auto"/>
                <w:sz w:val="18"/>
              </w:rPr>
              <w:t>Denumire populară</w:t>
            </w:r>
          </w:p>
        </w:tc>
        <w:tc>
          <w:tcPr>
            <w:tcW w:w="480" w:type="pct"/>
            <w:vMerge w:val="restart"/>
            <w:shd w:val="clear" w:color="auto" w:fill="BFBFBF" w:themeFill="background1" w:themeFillShade="BF"/>
            <w:vAlign w:val="center"/>
          </w:tcPr>
          <w:p w14:paraId="209E4BBF" w14:textId="77777777" w:rsidR="0061216F" w:rsidRPr="00E07A26" w:rsidRDefault="0061216F" w:rsidP="0061216F">
            <w:pPr>
              <w:pStyle w:val="Texttabel"/>
              <w:rPr>
                <w:b/>
                <w:color w:val="auto"/>
                <w:sz w:val="18"/>
              </w:rPr>
            </w:pPr>
            <w:r w:rsidRPr="00E07A26">
              <w:rPr>
                <w:b/>
                <w:color w:val="auto"/>
                <w:sz w:val="18"/>
              </w:rPr>
              <w:t>Ordin</w:t>
            </w:r>
          </w:p>
        </w:tc>
        <w:tc>
          <w:tcPr>
            <w:tcW w:w="3232" w:type="pct"/>
            <w:gridSpan w:val="19"/>
            <w:vMerge/>
            <w:shd w:val="clear" w:color="auto" w:fill="BFBFBF" w:themeFill="background1" w:themeFillShade="BF"/>
          </w:tcPr>
          <w:p w14:paraId="73CC93E2" w14:textId="77777777" w:rsidR="0061216F" w:rsidRPr="00E07A26" w:rsidRDefault="0061216F" w:rsidP="0061216F">
            <w:pPr>
              <w:pStyle w:val="Texttabel"/>
              <w:rPr>
                <w:b/>
                <w:color w:val="auto"/>
                <w:sz w:val="18"/>
              </w:rPr>
            </w:pPr>
          </w:p>
        </w:tc>
      </w:tr>
      <w:tr w:rsidR="00E07A26" w:rsidRPr="00E07A26" w14:paraId="28B2A3C1" w14:textId="77777777" w:rsidTr="0061216F">
        <w:trPr>
          <w:trHeight w:val="20"/>
          <w:tblHeader/>
        </w:trPr>
        <w:tc>
          <w:tcPr>
            <w:tcW w:w="149" w:type="pct"/>
            <w:vMerge/>
            <w:shd w:val="clear" w:color="auto" w:fill="BFBFBF" w:themeFill="background1" w:themeFillShade="BF"/>
          </w:tcPr>
          <w:p w14:paraId="0F736785" w14:textId="77777777" w:rsidR="0061216F" w:rsidRPr="00E07A26" w:rsidRDefault="0061216F" w:rsidP="0061216F">
            <w:pPr>
              <w:pStyle w:val="Texttabel"/>
              <w:rPr>
                <w:b/>
                <w:color w:val="auto"/>
                <w:sz w:val="18"/>
              </w:rPr>
            </w:pPr>
          </w:p>
        </w:tc>
        <w:tc>
          <w:tcPr>
            <w:tcW w:w="257" w:type="pct"/>
            <w:vMerge/>
            <w:shd w:val="clear" w:color="auto" w:fill="BFBFBF" w:themeFill="background1" w:themeFillShade="BF"/>
            <w:vAlign w:val="center"/>
          </w:tcPr>
          <w:p w14:paraId="59571243" w14:textId="77777777" w:rsidR="0061216F" w:rsidRPr="00E07A26" w:rsidRDefault="0061216F" w:rsidP="0061216F">
            <w:pPr>
              <w:pStyle w:val="Texttabel"/>
              <w:rPr>
                <w:b/>
                <w:color w:val="auto"/>
                <w:sz w:val="18"/>
              </w:rPr>
            </w:pPr>
          </w:p>
        </w:tc>
        <w:tc>
          <w:tcPr>
            <w:tcW w:w="450" w:type="pct"/>
            <w:vMerge/>
            <w:shd w:val="clear" w:color="auto" w:fill="BFBFBF" w:themeFill="background1" w:themeFillShade="BF"/>
            <w:vAlign w:val="center"/>
          </w:tcPr>
          <w:p w14:paraId="7C646FF9" w14:textId="77777777" w:rsidR="0061216F" w:rsidRPr="00E07A26" w:rsidRDefault="0061216F" w:rsidP="0061216F">
            <w:pPr>
              <w:pStyle w:val="Texttabel"/>
              <w:rPr>
                <w:b/>
                <w:color w:val="auto"/>
                <w:sz w:val="18"/>
              </w:rPr>
            </w:pPr>
          </w:p>
        </w:tc>
        <w:tc>
          <w:tcPr>
            <w:tcW w:w="430" w:type="pct"/>
            <w:vMerge/>
            <w:shd w:val="clear" w:color="auto" w:fill="BFBFBF" w:themeFill="background1" w:themeFillShade="BF"/>
            <w:vAlign w:val="center"/>
          </w:tcPr>
          <w:p w14:paraId="3428A948" w14:textId="77777777" w:rsidR="0061216F" w:rsidRPr="00E07A26" w:rsidRDefault="0061216F" w:rsidP="0061216F">
            <w:pPr>
              <w:pStyle w:val="Texttabel"/>
              <w:rPr>
                <w:b/>
                <w:color w:val="auto"/>
                <w:sz w:val="18"/>
              </w:rPr>
            </w:pPr>
          </w:p>
        </w:tc>
        <w:tc>
          <w:tcPr>
            <w:tcW w:w="480" w:type="pct"/>
            <w:vMerge/>
            <w:shd w:val="clear" w:color="auto" w:fill="BFBFBF" w:themeFill="background1" w:themeFillShade="BF"/>
            <w:vAlign w:val="center"/>
          </w:tcPr>
          <w:p w14:paraId="16F2F285" w14:textId="77777777" w:rsidR="0061216F" w:rsidRPr="00E07A26" w:rsidRDefault="0061216F" w:rsidP="0061216F">
            <w:pPr>
              <w:pStyle w:val="Texttabel"/>
              <w:rPr>
                <w:b/>
                <w:color w:val="auto"/>
                <w:sz w:val="18"/>
              </w:rPr>
            </w:pPr>
          </w:p>
        </w:tc>
        <w:tc>
          <w:tcPr>
            <w:tcW w:w="929" w:type="pct"/>
            <w:gridSpan w:val="5"/>
            <w:shd w:val="clear" w:color="auto" w:fill="BFBFBF" w:themeFill="background1" w:themeFillShade="BF"/>
          </w:tcPr>
          <w:p w14:paraId="014E971C" w14:textId="77777777" w:rsidR="0061216F" w:rsidRPr="00E07A26" w:rsidRDefault="0061216F" w:rsidP="0061216F">
            <w:pPr>
              <w:pStyle w:val="Texttabel"/>
              <w:rPr>
                <w:b/>
                <w:color w:val="auto"/>
                <w:sz w:val="18"/>
              </w:rPr>
            </w:pPr>
            <w:r w:rsidRPr="00E07A26">
              <w:rPr>
                <w:b/>
                <w:color w:val="auto"/>
                <w:sz w:val="18"/>
              </w:rPr>
              <w:t>2016</w:t>
            </w:r>
          </w:p>
        </w:tc>
        <w:tc>
          <w:tcPr>
            <w:tcW w:w="2303" w:type="pct"/>
            <w:gridSpan w:val="14"/>
            <w:tcBorders>
              <w:right w:val="single" w:sz="4" w:space="0" w:color="auto"/>
            </w:tcBorders>
            <w:shd w:val="clear" w:color="auto" w:fill="BFBFBF" w:themeFill="background1" w:themeFillShade="BF"/>
            <w:vAlign w:val="center"/>
          </w:tcPr>
          <w:p w14:paraId="3F07C8E4" w14:textId="77777777" w:rsidR="0061216F" w:rsidRPr="00E07A26" w:rsidRDefault="0061216F" w:rsidP="0061216F">
            <w:pPr>
              <w:pStyle w:val="Texttabel"/>
              <w:rPr>
                <w:b/>
                <w:color w:val="auto"/>
                <w:sz w:val="18"/>
              </w:rPr>
            </w:pPr>
            <w:r w:rsidRPr="00E07A26">
              <w:rPr>
                <w:b/>
                <w:color w:val="auto"/>
                <w:sz w:val="18"/>
              </w:rPr>
              <w:t>2017</w:t>
            </w:r>
          </w:p>
        </w:tc>
      </w:tr>
      <w:tr w:rsidR="00E07A26" w:rsidRPr="00E07A26" w14:paraId="2CB936F3" w14:textId="77777777" w:rsidTr="0061216F">
        <w:trPr>
          <w:trHeight w:val="20"/>
          <w:tblHeader/>
        </w:trPr>
        <w:tc>
          <w:tcPr>
            <w:tcW w:w="149" w:type="pct"/>
            <w:vMerge/>
            <w:shd w:val="clear" w:color="auto" w:fill="BFBFBF" w:themeFill="background1" w:themeFillShade="BF"/>
          </w:tcPr>
          <w:p w14:paraId="6840E8A5" w14:textId="77777777" w:rsidR="0061216F" w:rsidRPr="00E07A26" w:rsidRDefault="0061216F" w:rsidP="0061216F">
            <w:pPr>
              <w:pStyle w:val="Texttabel"/>
              <w:rPr>
                <w:b/>
                <w:color w:val="auto"/>
                <w:sz w:val="18"/>
              </w:rPr>
            </w:pPr>
          </w:p>
        </w:tc>
        <w:tc>
          <w:tcPr>
            <w:tcW w:w="257" w:type="pct"/>
            <w:vMerge/>
            <w:shd w:val="clear" w:color="auto" w:fill="BFBFBF" w:themeFill="background1" w:themeFillShade="BF"/>
            <w:vAlign w:val="center"/>
          </w:tcPr>
          <w:p w14:paraId="1D29F15D" w14:textId="77777777" w:rsidR="0061216F" w:rsidRPr="00E07A26" w:rsidRDefault="0061216F" w:rsidP="0061216F">
            <w:pPr>
              <w:pStyle w:val="Texttabel"/>
              <w:rPr>
                <w:b/>
                <w:color w:val="auto"/>
                <w:sz w:val="18"/>
              </w:rPr>
            </w:pPr>
          </w:p>
        </w:tc>
        <w:tc>
          <w:tcPr>
            <w:tcW w:w="450" w:type="pct"/>
            <w:vMerge/>
            <w:shd w:val="clear" w:color="auto" w:fill="BFBFBF" w:themeFill="background1" w:themeFillShade="BF"/>
            <w:vAlign w:val="center"/>
          </w:tcPr>
          <w:p w14:paraId="6D1D3414" w14:textId="77777777" w:rsidR="0061216F" w:rsidRPr="00E07A26" w:rsidRDefault="0061216F" w:rsidP="0061216F">
            <w:pPr>
              <w:pStyle w:val="Texttabel"/>
              <w:rPr>
                <w:b/>
                <w:color w:val="auto"/>
                <w:sz w:val="18"/>
              </w:rPr>
            </w:pPr>
          </w:p>
        </w:tc>
        <w:tc>
          <w:tcPr>
            <w:tcW w:w="430" w:type="pct"/>
            <w:vMerge/>
            <w:shd w:val="clear" w:color="auto" w:fill="BFBFBF" w:themeFill="background1" w:themeFillShade="BF"/>
            <w:vAlign w:val="center"/>
          </w:tcPr>
          <w:p w14:paraId="1463E56B" w14:textId="77777777" w:rsidR="0061216F" w:rsidRPr="00E07A26" w:rsidRDefault="0061216F" w:rsidP="0061216F">
            <w:pPr>
              <w:pStyle w:val="Texttabel"/>
              <w:rPr>
                <w:b/>
                <w:color w:val="auto"/>
                <w:sz w:val="18"/>
              </w:rPr>
            </w:pPr>
          </w:p>
        </w:tc>
        <w:tc>
          <w:tcPr>
            <w:tcW w:w="480" w:type="pct"/>
            <w:vMerge/>
            <w:shd w:val="clear" w:color="auto" w:fill="BFBFBF" w:themeFill="background1" w:themeFillShade="BF"/>
            <w:vAlign w:val="center"/>
          </w:tcPr>
          <w:p w14:paraId="576500FA" w14:textId="77777777" w:rsidR="0061216F" w:rsidRPr="00E07A26" w:rsidRDefault="0061216F" w:rsidP="0061216F">
            <w:pPr>
              <w:pStyle w:val="Texttabel"/>
              <w:rPr>
                <w:b/>
                <w:color w:val="auto"/>
                <w:sz w:val="18"/>
              </w:rPr>
            </w:pPr>
          </w:p>
        </w:tc>
        <w:tc>
          <w:tcPr>
            <w:tcW w:w="380" w:type="pct"/>
            <w:gridSpan w:val="2"/>
            <w:shd w:val="clear" w:color="auto" w:fill="BFBFBF" w:themeFill="background1" w:themeFillShade="BF"/>
          </w:tcPr>
          <w:p w14:paraId="58E35F1F" w14:textId="77777777" w:rsidR="0061216F" w:rsidRPr="00E07A26" w:rsidRDefault="0061216F" w:rsidP="0061216F">
            <w:pPr>
              <w:pStyle w:val="Texttabel"/>
              <w:rPr>
                <w:b/>
                <w:color w:val="auto"/>
                <w:sz w:val="18"/>
              </w:rPr>
            </w:pPr>
            <w:r w:rsidRPr="00E07A26">
              <w:rPr>
                <w:b/>
                <w:color w:val="auto"/>
                <w:sz w:val="18"/>
              </w:rPr>
              <w:t>Oct</w:t>
            </w:r>
          </w:p>
        </w:tc>
        <w:tc>
          <w:tcPr>
            <w:tcW w:w="190" w:type="pct"/>
            <w:shd w:val="clear" w:color="auto" w:fill="BFBFBF" w:themeFill="background1" w:themeFillShade="BF"/>
          </w:tcPr>
          <w:p w14:paraId="25C4FC1C" w14:textId="77777777" w:rsidR="0061216F" w:rsidRPr="00E07A26" w:rsidRDefault="0061216F" w:rsidP="0061216F">
            <w:pPr>
              <w:pStyle w:val="Texttabel"/>
              <w:rPr>
                <w:b/>
                <w:color w:val="auto"/>
                <w:sz w:val="18"/>
              </w:rPr>
            </w:pPr>
            <w:r w:rsidRPr="00E07A26">
              <w:rPr>
                <w:b/>
                <w:color w:val="auto"/>
                <w:sz w:val="18"/>
              </w:rPr>
              <w:t>Noi</w:t>
            </w:r>
          </w:p>
        </w:tc>
        <w:tc>
          <w:tcPr>
            <w:tcW w:w="359" w:type="pct"/>
            <w:gridSpan w:val="2"/>
            <w:shd w:val="clear" w:color="auto" w:fill="BFBFBF" w:themeFill="background1" w:themeFillShade="BF"/>
          </w:tcPr>
          <w:p w14:paraId="11087B77" w14:textId="77777777" w:rsidR="0061216F" w:rsidRPr="00E07A26" w:rsidRDefault="0061216F" w:rsidP="0061216F">
            <w:pPr>
              <w:pStyle w:val="Texttabel"/>
              <w:rPr>
                <w:b/>
                <w:color w:val="auto"/>
                <w:sz w:val="18"/>
              </w:rPr>
            </w:pPr>
            <w:r w:rsidRPr="00E07A26">
              <w:rPr>
                <w:b/>
                <w:color w:val="auto"/>
                <w:sz w:val="18"/>
              </w:rPr>
              <w:t>Dec</w:t>
            </w:r>
          </w:p>
        </w:tc>
        <w:tc>
          <w:tcPr>
            <w:tcW w:w="348" w:type="pct"/>
            <w:gridSpan w:val="2"/>
            <w:shd w:val="clear" w:color="auto" w:fill="BFBFBF" w:themeFill="background1" w:themeFillShade="BF"/>
            <w:vAlign w:val="center"/>
          </w:tcPr>
          <w:p w14:paraId="0D754E0A" w14:textId="77777777" w:rsidR="0061216F" w:rsidRPr="00E07A26" w:rsidRDefault="0061216F" w:rsidP="0061216F">
            <w:pPr>
              <w:pStyle w:val="Texttabel"/>
              <w:rPr>
                <w:b/>
                <w:color w:val="auto"/>
                <w:sz w:val="18"/>
              </w:rPr>
            </w:pPr>
            <w:r w:rsidRPr="00E07A26">
              <w:rPr>
                <w:b/>
                <w:color w:val="auto"/>
                <w:sz w:val="18"/>
              </w:rPr>
              <w:t>Ian</w:t>
            </w:r>
          </w:p>
        </w:tc>
        <w:tc>
          <w:tcPr>
            <w:tcW w:w="383" w:type="pct"/>
            <w:gridSpan w:val="2"/>
            <w:shd w:val="clear" w:color="auto" w:fill="BFBFBF" w:themeFill="background1" w:themeFillShade="BF"/>
            <w:vAlign w:val="center"/>
          </w:tcPr>
          <w:p w14:paraId="683F85E2" w14:textId="77777777" w:rsidR="0061216F" w:rsidRPr="00E07A26" w:rsidRDefault="0061216F" w:rsidP="0061216F">
            <w:pPr>
              <w:pStyle w:val="Texttabel"/>
              <w:rPr>
                <w:b/>
                <w:color w:val="auto"/>
                <w:sz w:val="18"/>
              </w:rPr>
            </w:pPr>
            <w:r w:rsidRPr="00E07A26">
              <w:rPr>
                <w:b/>
                <w:color w:val="auto"/>
                <w:sz w:val="18"/>
              </w:rPr>
              <w:t>Feb</w:t>
            </w:r>
          </w:p>
        </w:tc>
        <w:tc>
          <w:tcPr>
            <w:tcW w:w="477" w:type="pct"/>
            <w:gridSpan w:val="3"/>
            <w:shd w:val="clear" w:color="auto" w:fill="BFBFBF" w:themeFill="background1" w:themeFillShade="BF"/>
            <w:vAlign w:val="center"/>
          </w:tcPr>
          <w:p w14:paraId="68002E67" w14:textId="77777777" w:rsidR="0061216F" w:rsidRPr="00E07A26" w:rsidRDefault="0061216F" w:rsidP="0061216F">
            <w:pPr>
              <w:pStyle w:val="Texttabel"/>
              <w:rPr>
                <w:b/>
                <w:color w:val="auto"/>
                <w:sz w:val="18"/>
              </w:rPr>
            </w:pPr>
            <w:r w:rsidRPr="00E07A26">
              <w:rPr>
                <w:b/>
                <w:color w:val="auto"/>
                <w:sz w:val="18"/>
              </w:rPr>
              <w:t>Mar</w:t>
            </w:r>
          </w:p>
        </w:tc>
        <w:tc>
          <w:tcPr>
            <w:tcW w:w="431" w:type="pct"/>
            <w:gridSpan w:val="3"/>
            <w:tcBorders>
              <w:right w:val="single" w:sz="4" w:space="0" w:color="auto"/>
            </w:tcBorders>
            <w:shd w:val="clear" w:color="auto" w:fill="BFBFBF" w:themeFill="background1" w:themeFillShade="BF"/>
            <w:vAlign w:val="center"/>
          </w:tcPr>
          <w:p w14:paraId="6A01168F" w14:textId="77777777" w:rsidR="0061216F" w:rsidRPr="00E07A26" w:rsidRDefault="0061216F" w:rsidP="0061216F">
            <w:pPr>
              <w:pStyle w:val="Texttabel"/>
              <w:rPr>
                <w:b/>
                <w:color w:val="auto"/>
                <w:sz w:val="18"/>
              </w:rPr>
            </w:pPr>
            <w:r w:rsidRPr="00E07A26">
              <w:rPr>
                <w:b/>
                <w:color w:val="auto"/>
                <w:sz w:val="18"/>
              </w:rPr>
              <w:t>Apr</w:t>
            </w:r>
          </w:p>
        </w:tc>
        <w:tc>
          <w:tcPr>
            <w:tcW w:w="336" w:type="pct"/>
            <w:gridSpan w:val="2"/>
            <w:tcBorders>
              <w:right w:val="single" w:sz="4" w:space="0" w:color="auto"/>
            </w:tcBorders>
            <w:shd w:val="clear" w:color="auto" w:fill="BFBFBF" w:themeFill="background1" w:themeFillShade="BF"/>
            <w:vAlign w:val="center"/>
          </w:tcPr>
          <w:p w14:paraId="46CB506E" w14:textId="77777777" w:rsidR="0061216F" w:rsidRPr="00E07A26" w:rsidRDefault="0061216F" w:rsidP="0061216F">
            <w:pPr>
              <w:pStyle w:val="Texttabel"/>
              <w:rPr>
                <w:b/>
                <w:color w:val="auto"/>
                <w:sz w:val="18"/>
              </w:rPr>
            </w:pPr>
            <w:r w:rsidRPr="00E07A26">
              <w:rPr>
                <w:b/>
                <w:color w:val="auto"/>
                <w:sz w:val="18"/>
              </w:rPr>
              <w:t>Mai</w:t>
            </w:r>
          </w:p>
        </w:tc>
        <w:tc>
          <w:tcPr>
            <w:tcW w:w="329" w:type="pct"/>
            <w:gridSpan w:val="2"/>
            <w:tcBorders>
              <w:right w:val="single" w:sz="4" w:space="0" w:color="auto"/>
            </w:tcBorders>
            <w:shd w:val="clear" w:color="auto" w:fill="BFBFBF" w:themeFill="background1" w:themeFillShade="BF"/>
            <w:vAlign w:val="center"/>
          </w:tcPr>
          <w:p w14:paraId="00D955B2" w14:textId="77777777" w:rsidR="0061216F" w:rsidRPr="00E07A26" w:rsidRDefault="0061216F" w:rsidP="0061216F">
            <w:pPr>
              <w:pStyle w:val="Texttabel"/>
              <w:rPr>
                <w:b/>
                <w:color w:val="auto"/>
                <w:sz w:val="18"/>
              </w:rPr>
            </w:pPr>
            <w:r w:rsidRPr="00E07A26">
              <w:rPr>
                <w:b/>
                <w:color w:val="auto"/>
                <w:sz w:val="18"/>
              </w:rPr>
              <w:t>Iun</w:t>
            </w:r>
          </w:p>
        </w:tc>
      </w:tr>
      <w:tr w:rsidR="00E07A26" w:rsidRPr="00E07A26" w14:paraId="73ABA2B1" w14:textId="77777777" w:rsidTr="0061216F">
        <w:trPr>
          <w:trHeight w:val="20"/>
          <w:tblHeader/>
        </w:trPr>
        <w:tc>
          <w:tcPr>
            <w:tcW w:w="149" w:type="pct"/>
            <w:vMerge/>
            <w:shd w:val="clear" w:color="auto" w:fill="BFBFBF" w:themeFill="background1" w:themeFillShade="BF"/>
          </w:tcPr>
          <w:p w14:paraId="587DE557" w14:textId="77777777" w:rsidR="0061216F" w:rsidRPr="00E07A26" w:rsidRDefault="0061216F" w:rsidP="0061216F">
            <w:pPr>
              <w:pStyle w:val="Texttabel"/>
              <w:rPr>
                <w:b/>
                <w:color w:val="auto"/>
                <w:sz w:val="18"/>
              </w:rPr>
            </w:pPr>
          </w:p>
        </w:tc>
        <w:tc>
          <w:tcPr>
            <w:tcW w:w="257" w:type="pct"/>
            <w:vMerge/>
            <w:shd w:val="clear" w:color="auto" w:fill="BFBFBF" w:themeFill="background1" w:themeFillShade="BF"/>
            <w:vAlign w:val="center"/>
          </w:tcPr>
          <w:p w14:paraId="70D41082" w14:textId="77777777" w:rsidR="0061216F" w:rsidRPr="00E07A26" w:rsidRDefault="0061216F" w:rsidP="0061216F">
            <w:pPr>
              <w:pStyle w:val="Texttabel"/>
              <w:rPr>
                <w:b/>
                <w:color w:val="auto"/>
                <w:sz w:val="18"/>
              </w:rPr>
            </w:pPr>
          </w:p>
        </w:tc>
        <w:tc>
          <w:tcPr>
            <w:tcW w:w="450" w:type="pct"/>
            <w:vMerge/>
            <w:shd w:val="clear" w:color="auto" w:fill="BFBFBF" w:themeFill="background1" w:themeFillShade="BF"/>
            <w:vAlign w:val="center"/>
          </w:tcPr>
          <w:p w14:paraId="128A41EB" w14:textId="77777777" w:rsidR="0061216F" w:rsidRPr="00E07A26" w:rsidRDefault="0061216F" w:rsidP="0061216F">
            <w:pPr>
              <w:pStyle w:val="Texttabel"/>
              <w:rPr>
                <w:b/>
                <w:color w:val="auto"/>
                <w:sz w:val="18"/>
              </w:rPr>
            </w:pPr>
          </w:p>
        </w:tc>
        <w:tc>
          <w:tcPr>
            <w:tcW w:w="430" w:type="pct"/>
            <w:vMerge/>
            <w:shd w:val="clear" w:color="auto" w:fill="BFBFBF" w:themeFill="background1" w:themeFillShade="BF"/>
            <w:vAlign w:val="center"/>
          </w:tcPr>
          <w:p w14:paraId="5D0F7D0E" w14:textId="77777777" w:rsidR="0061216F" w:rsidRPr="00E07A26" w:rsidRDefault="0061216F" w:rsidP="0061216F">
            <w:pPr>
              <w:pStyle w:val="Texttabel"/>
              <w:rPr>
                <w:b/>
                <w:color w:val="auto"/>
                <w:sz w:val="18"/>
              </w:rPr>
            </w:pPr>
          </w:p>
        </w:tc>
        <w:tc>
          <w:tcPr>
            <w:tcW w:w="480" w:type="pct"/>
            <w:vMerge/>
            <w:shd w:val="clear" w:color="auto" w:fill="BFBFBF" w:themeFill="background1" w:themeFillShade="BF"/>
            <w:vAlign w:val="center"/>
          </w:tcPr>
          <w:p w14:paraId="363D7421" w14:textId="77777777" w:rsidR="0061216F" w:rsidRPr="00E07A26" w:rsidRDefault="0061216F" w:rsidP="0061216F">
            <w:pPr>
              <w:pStyle w:val="Texttabel"/>
              <w:rPr>
                <w:b/>
                <w:color w:val="auto"/>
                <w:sz w:val="18"/>
              </w:rPr>
            </w:pPr>
          </w:p>
        </w:tc>
        <w:tc>
          <w:tcPr>
            <w:tcW w:w="190" w:type="pct"/>
            <w:shd w:val="clear" w:color="auto" w:fill="BFBFBF" w:themeFill="background1" w:themeFillShade="BF"/>
            <w:vAlign w:val="center"/>
          </w:tcPr>
          <w:p w14:paraId="6E9CDAFF" w14:textId="77777777" w:rsidR="0061216F" w:rsidRPr="00E07A26" w:rsidRDefault="0061216F" w:rsidP="0061216F">
            <w:pPr>
              <w:pStyle w:val="Texttabel"/>
              <w:rPr>
                <w:b/>
                <w:color w:val="auto"/>
                <w:sz w:val="18"/>
              </w:rPr>
            </w:pPr>
            <w:r w:rsidRPr="00E07A26">
              <w:rPr>
                <w:b/>
                <w:color w:val="auto"/>
                <w:sz w:val="18"/>
              </w:rPr>
              <w:t>22</w:t>
            </w:r>
          </w:p>
        </w:tc>
        <w:tc>
          <w:tcPr>
            <w:tcW w:w="190" w:type="pct"/>
            <w:shd w:val="clear" w:color="auto" w:fill="BFBFBF" w:themeFill="background1" w:themeFillShade="BF"/>
            <w:vAlign w:val="center"/>
          </w:tcPr>
          <w:p w14:paraId="128A4DA5" w14:textId="77777777" w:rsidR="0061216F" w:rsidRPr="00E07A26" w:rsidRDefault="0061216F" w:rsidP="0061216F">
            <w:pPr>
              <w:pStyle w:val="Texttabel"/>
              <w:rPr>
                <w:b/>
                <w:color w:val="auto"/>
                <w:sz w:val="18"/>
              </w:rPr>
            </w:pPr>
            <w:r w:rsidRPr="00E07A26">
              <w:rPr>
                <w:b/>
                <w:color w:val="auto"/>
                <w:sz w:val="18"/>
              </w:rPr>
              <w:t>31</w:t>
            </w:r>
          </w:p>
        </w:tc>
        <w:tc>
          <w:tcPr>
            <w:tcW w:w="190" w:type="pct"/>
            <w:shd w:val="clear" w:color="auto" w:fill="BFBFBF" w:themeFill="background1" w:themeFillShade="BF"/>
            <w:vAlign w:val="center"/>
          </w:tcPr>
          <w:p w14:paraId="5ED160B9" w14:textId="77777777" w:rsidR="0061216F" w:rsidRPr="00E07A26" w:rsidRDefault="0061216F" w:rsidP="0061216F">
            <w:pPr>
              <w:pStyle w:val="Texttabel"/>
              <w:rPr>
                <w:b/>
                <w:color w:val="auto"/>
                <w:sz w:val="18"/>
              </w:rPr>
            </w:pPr>
            <w:r w:rsidRPr="00E07A26">
              <w:rPr>
                <w:b/>
                <w:color w:val="auto"/>
                <w:sz w:val="18"/>
              </w:rPr>
              <w:t>05</w:t>
            </w:r>
          </w:p>
        </w:tc>
        <w:tc>
          <w:tcPr>
            <w:tcW w:w="190" w:type="pct"/>
            <w:shd w:val="clear" w:color="auto" w:fill="BFBFBF" w:themeFill="background1" w:themeFillShade="BF"/>
            <w:vAlign w:val="center"/>
          </w:tcPr>
          <w:p w14:paraId="21787260" w14:textId="77777777" w:rsidR="0061216F" w:rsidRPr="00E07A26" w:rsidRDefault="0061216F" w:rsidP="0061216F">
            <w:pPr>
              <w:pStyle w:val="Texttabel"/>
              <w:rPr>
                <w:b/>
                <w:color w:val="auto"/>
                <w:sz w:val="18"/>
              </w:rPr>
            </w:pPr>
            <w:r w:rsidRPr="00E07A26">
              <w:rPr>
                <w:b/>
                <w:color w:val="auto"/>
                <w:sz w:val="18"/>
              </w:rPr>
              <w:t>15</w:t>
            </w:r>
          </w:p>
        </w:tc>
        <w:tc>
          <w:tcPr>
            <w:tcW w:w="168" w:type="pct"/>
            <w:shd w:val="clear" w:color="auto" w:fill="BFBFBF" w:themeFill="background1" w:themeFillShade="BF"/>
            <w:vAlign w:val="center"/>
          </w:tcPr>
          <w:p w14:paraId="24C88632" w14:textId="77777777" w:rsidR="0061216F" w:rsidRPr="00E07A26" w:rsidRDefault="0061216F" w:rsidP="0061216F">
            <w:pPr>
              <w:pStyle w:val="Texttabel"/>
              <w:rPr>
                <w:b/>
                <w:color w:val="auto"/>
                <w:sz w:val="18"/>
              </w:rPr>
            </w:pPr>
            <w:r w:rsidRPr="00E07A26">
              <w:rPr>
                <w:b/>
                <w:color w:val="auto"/>
                <w:sz w:val="18"/>
              </w:rPr>
              <w:t>27</w:t>
            </w:r>
          </w:p>
        </w:tc>
        <w:tc>
          <w:tcPr>
            <w:tcW w:w="180" w:type="pct"/>
            <w:shd w:val="clear" w:color="auto" w:fill="BFBFBF" w:themeFill="background1" w:themeFillShade="BF"/>
            <w:vAlign w:val="center"/>
          </w:tcPr>
          <w:p w14:paraId="3BD10448" w14:textId="77777777" w:rsidR="0061216F" w:rsidRPr="00E07A26" w:rsidRDefault="0061216F" w:rsidP="0061216F">
            <w:pPr>
              <w:pStyle w:val="Texttabel"/>
              <w:rPr>
                <w:b/>
                <w:color w:val="auto"/>
                <w:sz w:val="18"/>
              </w:rPr>
            </w:pPr>
            <w:r w:rsidRPr="00E07A26">
              <w:rPr>
                <w:b/>
                <w:color w:val="auto"/>
                <w:sz w:val="18"/>
              </w:rPr>
              <w:t>03</w:t>
            </w:r>
          </w:p>
        </w:tc>
        <w:tc>
          <w:tcPr>
            <w:tcW w:w="168" w:type="pct"/>
            <w:shd w:val="clear" w:color="auto" w:fill="BFBFBF" w:themeFill="background1" w:themeFillShade="BF"/>
            <w:vAlign w:val="center"/>
          </w:tcPr>
          <w:p w14:paraId="5C9E0902" w14:textId="77777777" w:rsidR="0061216F" w:rsidRPr="00E07A26" w:rsidRDefault="0061216F" w:rsidP="0061216F">
            <w:pPr>
              <w:pStyle w:val="Texttabel"/>
              <w:rPr>
                <w:b/>
                <w:color w:val="auto"/>
                <w:sz w:val="18"/>
              </w:rPr>
            </w:pPr>
            <w:r w:rsidRPr="00E07A26">
              <w:rPr>
                <w:b/>
                <w:color w:val="auto"/>
                <w:sz w:val="18"/>
              </w:rPr>
              <w:t>15</w:t>
            </w:r>
          </w:p>
        </w:tc>
        <w:tc>
          <w:tcPr>
            <w:tcW w:w="192" w:type="pct"/>
            <w:shd w:val="clear" w:color="auto" w:fill="BFBFBF" w:themeFill="background1" w:themeFillShade="BF"/>
            <w:vAlign w:val="center"/>
          </w:tcPr>
          <w:p w14:paraId="35CC7D2D" w14:textId="77777777" w:rsidR="0061216F" w:rsidRPr="00E07A26" w:rsidRDefault="0061216F" w:rsidP="0061216F">
            <w:pPr>
              <w:pStyle w:val="Texttabel"/>
              <w:rPr>
                <w:b/>
                <w:color w:val="auto"/>
                <w:sz w:val="18"/>
              </w:rPr>
            </w:pPr>
            <w:r w:rsidRPr="00E07A26">
              <w:rPr>
                <w:b/>
                <w:color w:val="auto"/>
                <w:sz w:val="18"/>
              </w:rPr>
              <w:t>04</w:t>
            </w:r>
          </w:p>
        </w:tc>
        <w:tc>
          <w:tcPr>
            <w:tcW w:w="192" w:type="pct"/>
            <w:shd w:val="clear" w:color="auto" w:fill="BFBFBF" w:themeFill="background1" w:themeFillShade="BF"/>
            <w:vAlign w:val="center"/>
          </w:tcPr>
          <w:p w14:paraId="00EAECF6" w14:textId="77777777" w:rsidR="0061216F" w:rsidRPr="00E07A26" w:rsidRDefault="0061216F" w:rsidP="0061216F">
            <w:pPr>
              <w:pStyle w:val="Texttabel"/>
              <w:rPr>
                <w:b/>
                <w:color w:val="auto"/>
                <w:sz w:val="18"/>
              </w:rPr>
            </w:pPr>
            <w:r w:rsidRPr="00E07A26">
              <w:rPr>
                <w:b/>
                <w:color w:val="auto"/>
                <w:sz w:val="18"/>
              </w:rPr>
              <w:t>17</w:t>
            </w:r>
          </w:p>
        </w:tc>
        <w:tc>
          <w:tcPr>
            <w:tcW w:w="192" w:type="pct"/>
            <w:shd w:val="clear" w:color="auto" w:fill="BFBFBF" w:themeFill="background1" w:themeFillShade="BF"/>
            <w:vAlign w:val="center"/>
          </w:tcPr>
          <w:p w14:paraId="4F914307" w14:textId="77777777" w:rsidR="0061216F" w:rsidRPr="00E07A26" w:rsidRDefault="0061216F" w:rsidP="0061216F">
            <w:pPr>
              <w:pStyle w:val="Texttabel"/>
              <w:rPr>
                <w:b/>
                <w:color w:val="auto"/>
                <w:sz w:val="18"/>
              </w:rPr>
            </w:pPr>
            <w:r w:rsidRPr="00E07A26">
              <w:rPr>
                <w:b/>
                <w:color w:val="auto"/>
                <w:sz w:val="18"/>
              </w:rPr>
              <w:t>09</w:t>
            </w:r>
          </w:p>
        </w:tc>
        <w:tc>
          <w:tcPr>
            <w:tcW w:w="143" w:type="pct"/>
            <w:shd w:val="clear" w:color="auto" w:fill="BFBFBF" w:themeFill="background1" w:themeFillShade="BF"/>
            <w:vAlign w:val="center"/>
          </w:tcPr>
          <w:p w14:paraId="12C53D16" w14:textId="77777777" w:rsidR="0061216F" w:rsidRPr="00E07A26" w:rsidRDefault="0061216F" w:rsidP="0061216F">
            <w:pPr>
              <w:pStyle w:val="Texttabel"/>
              <w:rPr>
                <w:b/>
                <w:color w:val="auto"/>
                <w:sz w:val="18"/>
              </w:rPr>
            </w:pPr>
            <w:r w:rsidRPr="00E07A26">
              <w:rPr>
                <w:b/>
                <w:color w:val="auto"/>
                <w:sz w:val="18"/>
              </w:rPr>
              <w:t>17</w:t>
            </w:r>
          </w:p>
        </w:tc>
        <w:tc>
          <w:tcPr>
            <w:tcW w:w="143" w:type="pct"/>
            <w:shd w:val="clear" w:color="auto" w:fill="BFBFBF" w:themeFill="background1" w:themeFillShade="BF"/>
            <w:vAlign w:val="center"/>
          </w:tcPr>
          <w:p w14:paraId="33C53641" w14:textId="77777777" w:rsidR="0061216F" w:rsidRPr="00E07A26" w:rsidRDefault="0061216F" w:rsidP="0061216F">
            <w:pPr>
              <w:pStyle w:val="Texttabel"/>
              <w:rPr>
                <w:b/>
                <w:color w:val="auto"/>
                <w:sz w:val="18"/>
              </w:rPr>
            </w:pPr>
            <w:r w:rsidRPr="00E07A26">
              <w:rPr>
                <w:b/>
                <w:color w:val="auto"/>
                <w:sz w:val="18"/>
              </w:rPr>
              <w:t>25</w:t>
            </w:r>
          </w:p>
        </w:tc>
        <w:tc>
          <w:tcPr>
            <w:tcW w:w="143" w:type="pct"/>
            <w:shd w:val="clear" w:color="auto" w:fill="BFBFBF" w:themeFill="background1" w:themeFillShade="BF"/>
            <w:vAlign w:val="center"/>
          </w:tcPr>
          <w:p w14:paraId="2FBF3D79" w14:textId="77777777" w:rsidR="0061216F" w:rsidRPr="00E07A26" w:rsidRDefault="0061216F" w:rsidP="0061216F">
            <w:pPr>
              <w:pStyle w:val="Texttabel"/>
              <w:rPr>
                <w:b/>
                <w:color w:val="auto"/>
                <w:sz w:val="18"/>
              </w:rPr>
            </w:pPr>
            <w:r w:rsidRPr="00E07A26">
              <w:rPr>
                <w:b/>
                <w:color w:val="auto"/>
                <w:sz w:val="18"/>
              </w:rPr>
              <w:t>09</w:t>
            </w:r>
          </w:p>
        </w:tc>
        <w:tc>
          <w:tcPr>
            <w:tcW w:w="144" w:type="pct"/>
            <w:shd w:val="clear" w:color="auto" w:fill="BFBFBF" w:themeFill="background1" w:themeFillShade="BF"/>
            <w:vAlign w:val="center"/>
          </w:tcPr>
          <w:p w14:paraId="56A606F9" w14:textId="77777777" w:rsidR="0061216F" w:rsidRPr="00E07A26" w:rsidRDefault="0061216F" w:rsidP="0061216F">
            <w:pPr>
              <w:pStyle w:val="Texttabel"/>
              <w:rPr>
                <w:b/>
                <w:color w:val="auto"/>
                <w:sz w:val="18"/>
              </w:rPr>
            </w:pPr>
            <w:r w:rsidRPr="00E07A26">
              <w:rPr>
                <w:b/>
                <w:color w:val="auto"/>
                <w:sz w:val="18"/>
              </w:rPr>
              <w:t>14</w:t>
            </w:r>
          </w:p>
        </w:tc>
        <w:tc>
          <w:tcPr>
            <w:tcW w:w="145" w:type="pct"/>
            <w:shd w:val="clear" w:color="auto" w:fill="BFBFBF" w:themeFill="background1" w:themeFillShade="BF"/>
            <w:vAlign w:val="center"/>
          </w:tcPr>
          <w:p w14:paraId="3A666B41" w14:textId="77777777" w:rsidR="0061216F" w:rsidRPr="00E07A26" w:rsidRDefault="0061216F" w:rsidP="0061216F">
            <w:pPr>
              <w:pStyle w:val="Texttabel"/>
              <w:rPr>
                <w:b/>
                <w:color w:val="auto"/>
                <w:sz w:val="18"/>
              </w:rPr>
            </w:pPr>
            <w:r w:rsidRPr="00E07A26">
              <w:rPr>
                <w:b/>
                <w:color w:val="auto"/>
                <w:sz w:val="18"/>
              </w:rPr>
              <w:t>26</w:t>
            </w:r>
          </w:p>
        </w:tc>
        <w:tc>
          <w:tcPr>
            <w:tcW w:w="144" w:type="pct"/>
            <w:shd w:val="clear" w:color="auto" w:fill="BFBFBF" w:themeFill="background1" w:themeFillShade="BF"/>
            <w:vAlign w:val="center"/>
          </w:tcPr>
          <w:p w14:paraId="062D6C91" w14:textId="77777777" w:rsidR="0061216F" w:rsidRPr="00E07A26" w:rsidRDefault="0061216F" w:rsidP="0061216F">
            <w:pPr>
              <w:pStyle w:val="Texttabel"/>
              <w:rPr>
                <w:b/>
                <w:color w:val="auto"/>
                <w:sz w:val="18"/>
              </w:rPr>
            </w:pPr>
            <w:r w:rsidRPr="00E07A26">
              <w:rPr>
                <w:b/>
                <w:color w:val="auto"/>
                <w:sz w:val="18"/>
              </w:rPr>
              <w:t>17</w:t>
            </w:r>
          </w:p>
        </w:tc>
        <w:tc>
          <w:tcPr>
            <w:tcW w:w="193" w:type="pct"/>
            <w:tcBorders>
              <w:right w:val="single" w:sz="4" w:space="0" w:color="auto"/>
            </w:tcBorders>
            <w:shd w:val="clear" w:color="auto" w:fill="BFBFBF" w:themeFill="background1" w:themeFillShade="BF"/>
            <w:vAlign w:val="center"/>
          </w:tcPr>
          <w:p w14:paraId="17AAA2E3" w14:textId="77777777" w:rsidR="0061216F" w:rsidRPr="00E07A26" w:rsidRDefault="0061216F" w:rsidP="0061216F">
            <w:pPr>
              <w:pStyle w:val="Texttabel"/>
              <w:rPr>
                <w:b/>
                <w:color w:val="auto"/>
                <w:sz w:val="18"/>
              </w:rPr>
            </w:pPr>
            <w:r w:rsidRPr="00E07A26">
              <w:rPr>
                <w:b/>
                <w:color w:val="auto"/>
                <w:sz w:val="18"/>
              </w:rPr>
              <w:t>23</w:t>
            </w:r>
          </w:p>
        </w:tc>
        <w:tc>
          <w:tcPr>
            <w:tcW w:w="192" w:type="pct"/>
            <w:tcBorders>
              <w:right w:val="single" w:sz="4" w:space="0" w:color="auto"/>
            </w:tcBorders>
            <w:shd w:val="clear" w:color="auto" w:fill="BFBFBF" w:themeFill="background1" w:themeFillShade="BF"/>
            <w:vAlign w:val="center"/>
          </w:tcPr>
          <w:p w14:paraId="08379863" w14:textId="77777777" w:rsidR="0061216F" w:rsidRPr="00E07A26" w:rsidRDefault="0061216F" w:rsidP="0061216F">
            <w:pPr>
              <w:pStyle w:val="Texttabel"/>
              <w:rPr>
                <w:b/>
                <w:color w:val="auto"/>
                <w:sz w:val="18"/>
              </w:rPr>
            </w:pPr>
            <w:r w:rsidRPr="00E07A26">
              <w:rPr>
                <w:b/>
                <w:color w:val="auto"/>
                <w:sz w:val="18"/>
              </w:rPr>
              <w:t>05</w:t>
            </w:r>
          </w:p>
        </w:tc>
        <w:tc>
          <w:tcPr>
            <w:tcW w:w="137" w:type="pct"/>
            <w:tcBorders>
              <w:right w:val="single" w:sz="4" w:space="0" w:color="auto"/>
            </w:tcBorders>
            <w:shd w:val="clear" w:color="auto" w:fill="BFBFBF" w:themeFill="background1" w:themeFillShade="BF"/>
          </w:tcPr>
          <w:p w14:paraId="57DDD119" w14:textId="77777777" w:rsidR="0061216F" w:rsidRPr="00E07A26" w:rsidRDefault="0061216F" w:rsidP="0061216F">
            <w:pPr>
              <w:pStyle w:val="Texttabel"/>
              <w:rPr>
                <w:b/>
                <w:color w:val="auto"/>
                <w:sz w:val="18"/>
              </w:rPr>
            </w:pPr>
            <w:r w:rsidRPr="00E07A26">
              <w:rPr>
                <w:b/>
                <w:color w:val="auto"/>
                <w:sz w:val="18"/>
              </w:rPr>
              <w:t>21</w:t>
            </w:r>
          </w:p>
        </w:tc>
      </w:tr>
      <w:tr w:rsidR="00E07A26" w:rsidRPr="00E07A26" w14:paraId="50AC3804" w14:textId="77777777" w:rsidTr="0061216F">
        <w:tc>
          <w:tcPr>
            <w:tcW w:w="149" w:type="pct"/>
            <w:vAlign w:val="center"/>
          </w:tcPr>
          <w:p w14:paraId="1A8D4EBF" w14:textId="77777777" w:rsidR="0061216F" w:rsidRPr="00E07A26" w:rsidRDefault="0061216F" w:rsidP="0061216F">
            <w:pPr>
              <w:pStyle w:val="Texttabel"/>
              <w:rPr>
                <w:color w:val="auto"/>
                <w:sz w:val="18"/>
              </w:rPr>
            </w:pPr>
            <w:r w:rsidRPr="00E07A26">
              <w:rPr>
                <w:color w:val="auto"/>
                <w:sz w:val="18"/>
              </w:rPr>
              <w:t>1</w:t>
            </w:r>
          </w:p>
        </w:tc>
        <w:tc>
          <w:tcPr>
            <w:tcW w:w="257" w:type="pct"/>
            <w:shd w:val="clear" w:color="auto" w:fill="auto"/>
            <w:vAlign w:val="center"/>
          </w:tcPr>
          <w:p w14:paraId="3A12C556" w14:textId="77777777" w:rsidR="0061216F" w:rsidRPr="00E07A26" w:rsidRDefault="0061216F" w:rsidP="0061216F">
            <w:pPr>
              <w:pStyle w:val="Texttabel"/>
              <w:rPr>
                <w:color w:val="auto"/>
                <w:sz w:val="18"/>
              </w:rPr>
            </w:pPr>
            <w:r w:rsidRPr="00E07A26">
              <w:rPr>
                <w:color w:val="auto"/>
                <w:sz w:val="18"/>
              </w:rPr>
              <w:t>A017</w:t>
            </w:r>
          </w:p>
        </w:tc>
        <w:tc>
          <w:tcPr>
            <w:tcW w:w="450" w:type="pct"/>
            <w:shd w:val="clear" w:color="auto" w:fill="auto"/>
            <w:vAlign w:val="center"/>
          </w:tcPr>
          <w:p w14:paraId="7D2946CF" w14:textId="77777777" w:rsidR="0061216F" w:rsidRPr="00E07A26" w:rsidRDefault="0061216F" w:rsidP="0061216F">
            <w:pPr>
              <w:pStyle w:val="Texttabel"/>
              <w:rPr>
                <w:i/>
                <w:color w:val="auto"/>
                <w:sz w:val="18"/>
              </w:rPr>
            </w:pPr>
            <w:r w:rsidRPr="00E07A26">
              <w:rPr>
                <w:i/>
                <w:color w:val="auto"/>
                <w:sz w:val="18"/>
              </w:rPr>
              <w:t>Phalacrocorax carbo sinensis</w:t>
            </w:r>
          </w:p>
        </w:tc>
        <w:tc>
          <w:tcPr>
            <w:tcW w:w="430" w:type="pct"/>
            <w:shd w:val="clear" w:color="auto" w:fill="auto"/>
            <w:vAlign w:val="center"/>
          </w:tcPr>
          <w:p w14:paraId="338E79D9" w14:textId="77777777" w:rsidR="0061216F" w:rsidRPr="00E07A26" w:rsidRDefault="0061216F" w:rsidP="0061216F">
            <w:pPr>
              <w:pStyle w:val="Texttabel"/>
              <w:rPr>
                <w:color w:val="auto"/>
                <w:sz w:val="18"/>
              </w:rPr>
            </w:pPr>
            <w:r w:rsidRPr="00E07A26">
              <w:rPr>
                <w:color w:val="auto"/>
                <w:sz w:val="18"/>
              </w:rPr>
              <w:t>Cormoran mare</w:t>
            </w:r>
          </w:p>
        </w:tc>
        <w:tc>
          <w:tcPr>
            <w:tcW w:w="480" w:type="pct"/>
            <w:shd w:val="clear" w:color="auto" w:fill="auto"/>
            <w:vAlign w:val="center"/>
          </w:tcPr>
          <w:p w14:paraId="7BE53D0A" w14:textId="77777777" w:rsidR="0061216F" w:rsidRPr="00E07A26" w:rsidRDefault="0061216F" w:rsidP="0061216F">
            <w:pPr>
              <w:pStyle w:val="Texttabel"/>
              <w:rPr>
                <w:color w:val="auto"/>
                <w:sz w:val="18"/>
              </w:rPr>
            </w:pPr>
            <w:r w:rsidRPr="00E07A26">
              <w:rPr>
                <w:color w:val="auto"/>
                <w:sz w:val="18"/>
              </w:rPr>
              <w:t>Suliformes</w:t>
            </w:r>
          </w:p>
        </w:tc>
        <w:tc>
          <w:tcPr>
            <w:tcW w:w="190" w:type="pct"/>
            <w:shd w:val="clear" w:color="auto" w:fill="auto"/>
            <w:vAlign w:val="center"/>
          </w:tcPr>
          <w:p w14:paraId="2463A637" w14:textId="77777777" w:rsidR="0061216F" w:rsidRPr="00E07A26" w:rsidRDefault="0061216F" w:rsidP="0061216F">
            <w:pPr>
              <w:pStyle w:val="Texttabel"/>
              <w:rPr>
                <w:color w:val="auto"/>
                <w:sz w:val="18"/>
              </w:rPr>
            </w:pPr>
            <w:r w:rsidRPr="00E07A26">
              <w:rPr>
                <w:color w:val="auto"/>
                <w:sz w:val="18"/>
              </w:rPr>
              <w:t>32</w:t>
            </w:r>
          </w:p>
        </w:tc>
        <w:tc>
          <w:tcPr>
            <w:tcW w:w="190" w:type="pct"/>
            <w:vAlign w:val="center"/>
          </w:tcPr>
          <w:p w14:paraId="1DEC4FF1" w14:textId="77777777" w:rsidR="0061216F" w:rsidRPr="00E07A26" w:rsidRDefault="0061216F" w:rsidP="0061216F">
            <w:pPr>
              <w:pStyle w:val="Texttabel"/>
              <w:rPr>
                <w:color w:val="auto"/>
                <w:sz w:val="18"/>
              </w:rPr>
            </w:pPr>
            <w:r w:rsidRPr="00E07A26">
              <w:rPr>
                <w:color w:val="auto"/>
                <w:sz w:val="18"/>
              </w:rPr>
              <w:t>25</w:t>
            </w:r>
          </w:p>
        </w:tc>
        <w:tc>
          <w:tcPr>
            <w:tcW w:w="190" w:type="pct"/>
            <w:vAlign w:val="center"/>
          </w:tcPr>
          <w:p w14:paraId="0DC3A0BA" w14:textId="77777777" w:rsidR="0061216F" w:rsidRPr="00E07A26" w:rsidRDefault="0061216F" w:rsidP="0061216F">
            <w:pPr>
              <w:pStyle w:val="Texttabel"/>
              <w:rPr>
                <w:color w:val="auto"/>
                <w:sz w:val="18"/>
              </w:rPr>
            </w:pPr>
            <w:r w:rsidRPr="00E07A26">
              <w:rPr>
                <w:color w:val="auto"/>
                <w:sz w:val="18"/>
              </w:rPr>
              <w:t>46</w:t>
            </w:r>
          </w:p>
        </w:tc>
        <w:tc>
          <w:tcPr>
            <w:tcW w:w="190" w:type="pct"/>
            <w:vAlign w:val="center"/>
          </w:tcPr>
          <w:p w14:paraId="24F9C0AF" w14:textId="77777777" w:rsidR="0061216F" w:rsidRPr="00E07A26" w:rsidRDefault="0061216F" w:rsidP="0061216F">
            <w:pPr>
              <w:pStyle w:val="Texttabel"/>
              <w:rPr>
                <w:color w:val="auto"/>
                <w:sz w:val="18"/>
              </w:rPr>
            </w:pPr>
            <w:r w:rsidRPr="00E07A26">
              <w:rPr>
                <w:color w:val="auto"/>
                <w:sz w:val="18"/>
              </w:rPr>
              <w:t>22</w:t>
            </w:r>
          </w:p>
        </w:tc>
        <w:tc>
          <w:tcPr>
            <w:tcW w:w="168" w:type="pct"/>
            <w:vAlign w:val="center"/>
          </w:tcPr>
          <w:p w14:paraId="1C61CD7F"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6F154565" w14:textId="77777777" w:rsidR="0061216F" w:rsidRPr="00E07A26" w:rsidRDefault="0061216F" w:rsidP="0061216F">
            <w:pPr>
              <w:pStyle w:val="Texttabel"/>
              <w:rPr>
                <w:color w:val="auto"/>
                <w:sz w:val="18"/>
              </w:rPr>
            </w:pPr>
            <w:r w:rsidRPr="00E07A26">
              <w:rPr>
                <w:color w:val="auto"/>
                <w:sz w:val="18"/>
              </w:rPr>
              <w:t>26</w:t>
            </w:r>
          </w:p>
        </w:tc>
        <w:tc>
          <w:tcPr>
            <w:tcW w:w="168" w:type="pct"/>
            <w:shd w:val="clear" w:color="auto" w:fill="auto"/>
            <w:vAlign w:val="center"/>
          </w:tcPr>
          <w:p w14:paraId="1E141FBE" w14:textId="77777777" w:rsidR="0061216F" w:rsidRPr="00E07A26" w:rsidRDefault="0061216F" w:rsidP="0061216F">
            <w:pPr>
              <w:pStyle w:val="Texttabel"/>
              <w:rPr>
                <w:color w:val="auto"/>
                <w:sz w:val="18"/>
              </w:rPr>
            </w:pPr>
            <w:r w:rsidRPr="00E07A26">
              <w:rPr>
                <w:color w:val="auto"/>
                <w:sz w:val="18"/>
              </w:rPr>
              <w:t>400</w:t>
            </w:r>
          </w:p>
        </w:tc>
        <w:tc>
          <w:tcPr>
            <w:tcW w:w="192" w:type="pct"/>
            <w:shd w:val="clear" w:color="auto" w:fill="auto"/>
            <w:vAlign w:val="center"/>
          </w:tcPr>
          <w:p w14:paraId="05126CCE"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2EE4D7D4"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1C38B450" w14:textId="77777777" w:rsidR="0061216F" w:rsidRPr="00E07A26" w:rsidRDefault="0061216F" w:rsidP="0061216F">
            <w:pPr>
              <w:pStyle w:val="Texttabel"/>
              <w:rPr>
                <w:color w:val="auto"/>
                <w:sz w:val="18"/>
              </w:rPr>
            </w:pPr>
            <w:r w:rsidRPr="00E07A26">
              <w:rPr>
                <w:color w:val="auto"/>
                <w:sz w:val="18"/>
              </w:rPr>
              <w:t>200</w:t>
            </w:r>
          </w:p>
        </w:tc>
        <w:tc>
          <w:tcPr>
            <w:tcW w:w="143" w:type="pct"/>
            <w:shd w:val="clear" w:color="auto" w:fill="auto"/>
            <w:vAlign w:val="center"/>
          </w:tcPr>
          <w:p w14:paraId="466A21CD"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709F8CE9"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33EDC5E0"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43CCE656" w14:textId="77777777" w:rsidR="0061216F" w:rsidRPr="00E07A26" w:rsidRDefault="0061216F" w:rsidP="0061216F">
            <w:pPr>
              <w:pStyle w:val="Texttabel"/>
              <w:rPr>
                <w:color w:val="auto"/>
                <w:sz w:val="18"/>
              </w:rPr>
            </w:pPr>
            <w:r w:rsidRPr="00E07A26">
              <w:rPr>
                <w:color w:val="auto"/>
                <w:sz w:val="18"/>
              </w:rPr>
              <w:t>40</w:t>
            </w:r>
          </w:p>
        </w:tc>
        <w:tc>
          <w:tcPr>
            <w:tcW w:w="145" w:type="pct"/>
            <w:shd w:val="clear" w:color="auto" w:fill="auto"/>
            <w:vAlign w:val="center"/>
          </w:tcPr>
          <w:p w14:paraId="26AD416B"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5FB366FB"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0082A579"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2F12B0DB"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7B17873D" w14:textId="77777777" w:rsidR="0061216F" w:rsidRPr="00E07A26" w:rsidRDefault="0061216F" w:rsidP="0061216F">
            <w:pPr>
              <w:pStyle w:val="Texttabel"/>
              <w:rPr>
                <w:color w:val="auto"/>
                <w:sz w:val="18"/>
              </w:rPr>
            </w:pPr>
            <w:r w:rsidRPr="00E07A26">
              <w:rPr>
                <w:color w:val="auto"/>
                <w:sz w:val="18"/>
              </w:rPr>
              <w:t>-</w:t>
            </w:r>
          </w:p>
        </w:tc>
      </w:tr>
      <w:tr w:rsidR="00E07A26" w:rsidRPr="00E07A26" w14:paraId="2AEAAC60" w14:textId="77777777" w:rsidTr="0061216F">
        <w:tc>
          <w:tcPr>
            <w:tcW w:w="149" w:type="pct"/>
            <w:vAlign w:val="center"/>
          </w:tcPr>
          <w:p w14:paraId="79EDD5A1" w14:textId="77777777" w:rsidR="0061216F" w:rsidRPr="00E07A26" w:rsidRDefault="0061216F" w:rsidP="0061216F">
            <w:pPr>
              <w:pStyle w:val="Texttabel"/>
              <w:rPr>
                <w:color w:val="auto"/>
                <w:sz w:val="18"/>
              </w:rPr>
            </w:pPr>
            <w:r w:rsidRPr="00E07A26">
              <w:rPr>
                <w:color w:val="auto"/>
                <w:sz w:val="18"/>
              </w:rPr>
              <w:t>2</w:t>
            </w:r>
          </w:p>
        </w:tc>
        <w:tc>
          <w:tcPr>
            <w:tcW w:w="257" w:type="pct"/>
            <w:shd w:val="clear" w:color="auto" w:fill="auto"/>
            <w:vAlign w:val="center"/>
          </w:tcPr>
          <w:p w14:paraId="34297C12" w14:textId="77777777" w:rsidR="0061216F" w:rsidRPr="00E07A26" w:rsidRDefault="0061216F" w:rsidP="0061216F">
            <w:pPr>
              <w:pStyle w:val="Texttabel"/>
              <w:rPr>
                <w:color w:val="auto"/>
                <w:sz w:val="18"/>
              </w:rPr>
            </w:pPr>
            <w:r w:rsidRPr="00E07A26">
              <w:rPr>
                <w:color w:val="auto"/>
                <w:sz w:val="18"/>
              </w:rPr>
              <w:t>A036</w:t>
            </w:r>
          </w:p>
        </w:tc>
        <w:tc>
          <w:tcPr>
            <w:tcW w:w="450" w:type="pct"/>
            <w:shd w:val="clear" w:color="auto" w:fill="auto"/>
            <w:vAlign w:val="center"/>
          </w:tcPr>
          <w:p w14:paraId="36899EAC" w14:textId="77777777" w:rsidR="0061216F" w:rsidRPr="00E07A26" w:rsidRDefault="0061216F" w:rsidP="0061216F">
            <w:pPr>
              <w:pStyle w:val="Texttabel"/>
              <w:rPr>
                <w:i/>
                <w:color w:val="auto"/>
                <w:sz w:val="18"/>
              </w:rPr>
            </w:pPr>
            <w:r w:rsidRPr="00E07A26">
              <w:rPr>
                <w:i/>
                <w:color w:val="auto"/>
                <w:sz w:val="18"/>
              </w:rPr>
              <w:t>Cygnus olor</w:t>
            </w:r>
          </w:p>
        </w:tc>
        <w:tc>
          <w:tcPr>
            <w:tcW w:w="430" w:type="pct"/>
            <w:shd w:val="clear" w:color="auto" w:fill="auto"/>
            <w:vAlign w:val="center"/>
          </w:tcPr>
          <w:p w14:paraId="5899080C" w14:textId="77777777" w:rsidR="0061216F" w:rsidRPr="00E07A26" w:rsidRDefault="0061216F" w:rsidP="0061216F">
            <w:pPr>
              <w:pStyle w:val="Texttabel"/>
              <w:rPr>
                <w:color w:val="auto"/>
                <w:sz w:val="18"/>
              </w:rPr>
            </w:pPr>
            <w:r w:rsidRPr="00E07A26">
              <w:rPr>
                <w:color w:val="auto"/>
                <w:sz w:val="18"/>
              </w:rPr>
              <w:t>Lebădă de vară</w:t>
            </w:r>
          </w:p>
        </w:tc>
        <w:tc>
          <w:tcPr>
            <w:tcW w:w="480" w:type="pct"/>
            <w:shd w:val="clear" w:color="auto" w:fill="auto"/>
            <w:vAlign w:val="center"/>
          </w:tcPr>
          <w:p w14:paraId="01D68CDB" w14:textId="77777777" w:rsidR="0061216F" w:rsidRPr="00E07A26" w:rsidRDefault="0061216F" w:rsidP="0061216F">
            <w:pPr>
              <w:pStyle w:val="Texttabel"/>
              <w:rPr>
                <w:color w:val="auto"/>
                <w:sz w:val="18"/>
              </w:rPr>
            </w:pPr>
            <w:r w:rsidRPr="00E07A26">
              <w:rPr>
                <w:color w:val="auto"/>
                <w:sz w:val="18"/>
              </w:rPr>
              <w:t>Anseriformes</w:t>
            </w:r>
          </w:p>
        </w:tc>
        <w:tc>
          <w:tcPr>
            <w:tcW w:w="190" w:type="pct"/>
            <w:shd w:val="clear" w:color="auto" w:fill="auto"/>
            <w:vAlign w:val="center"/>
          </w:tcPr>
          <w:p w14:paraId="1EE64E88" w14:textId="77777777" w:rsidR="0061216F" w:rsidRPr="00E07A26" w:rsidRDefault="0061216F" w:rsidP="0061216F">
            <w:pPr>
              <w:pStyle w:val="Texttabel"/>
              <w:rPr>
                <w:color w:val="auto"/>
                <w:sz w:val="18"/>
              </w:rPr>
            </w:pPr>
            <w:r w:rsidRPr="00E07A26">
              <w:rPr>
                <w:color w:val="auto"/>
                <w:sz w:val="18"/>
              </w:rPr>
              <w:t>34</w:t>
            </w:r>
          </w:p>
        </w:tc>
        <w:tc>
          <w:tcPr>
            <w:tcW w:w="190" w:type="pct"/>
            <w:vAlign w:val="center"/>
          </w:tcPr>
          <w:p w14:paraId="045F67E4" w14:textId="77777777" w:rsidR="0061216F" w:rsidRPr="00E07A26" w:rsidRDefault="0061216F" w:rsidP="0061216F">
            <w:pPr>
              <w:pStyle w:val="Texttabel"/>
              <w:rPr>
                <w:color w:val="auto"/>
                <w:sz w:val="18"/>
              </w:rPr>
            </w:pPr>
            <w:r w:rsidRPr="00E07A26">
              <w:rPr>
                <w:color w:val="auto"/>
                <w:sz w:val="18"/>
              </w:rPr>
              <w:t>35</w:t>
            </w:r>
          </w:p>
        </w:tc>
        <w:tc>
          <w:tcPr>
            <w:tcW w:w="190" w:type="pct"/>
            <w:vAlign w:val="center"/>
          </w:tcPr>
          <w:p w14:paraId="5B214DF3" w14:textId="77777777" w:rsidR="0061216F" w:rsidRPr="00E07A26" w:rsidRDefault="0061216F" w:rsidP="0061216F">
            <w:pPr>
              <w:pStyle w:val="Texttabel"/>
              <w:rPr>
                <w:color w:val="auto"/>
                <w:sz w:val="18"/>
              </w:rPr>
            </w:pPr>
            <w:r w:rsidRPr="00E07A26">
              <w:rPr>
                <w:color w:val="auto"/>
                <w:sz w:val="18"/>
              </w:rPr>
              <w:t>50</w:t>
            </w:r>
          </w:p>
        </w:tc>
        <w:tc>
          <w:tcPr>
            <w:tcW w:w="190" w:type="pct"/>
            <w:vAlign w:val="center"/>
          </w:tcPr>
          <w:p w14:paraId="27B83EFE" w14:textId="77777777" w:rsidR="0061216F" w:rsidRPr="00E07A26" w:rsidRDefault="0061216F" w:rsidP="0061216F">
            <w:pPr>
              <w:pStyle w:val="Texttabel"/>
              <w:rPr>
                <w:color w:val="auto"/>
                <w:sz w:val="18"/>
              </w:rPr>
            </w:pPr>
            <w:r w:rsidRPr="00E07A26">
              <w:rPr>
                <w:color w:val="auto"/>
                <w:sz w:val="18"/>
              </w:rPr>
              <w:t>7</w:t>
            </w:r>
          </w:p>
        </w:tc>
        <w:tc>
          <w:tcPr>
            <w:tcW w:w="168" w:type="pct"/>
            <w:vAlign w:val="center"/>
          </w:tcPr>
          <w:p w14:paraId="62555656" w14:textId="77777777" w:rsidR="0061216F" w:rsidRPr="00E07A26" w:rsidRDefault="0061216F" w:rsidP="0061216F">
            <w:pPr>
              <w:pStyle w:val="Texttabel"/>
              <w:rPr>
                <w:color w:val="auto"/>
                <w:sz w:val="18"/>
              </w:rPr>
            </w:pPr>
            <w:r w:rsidRPr="00E07A26">
              <w:rPr>
                <w:color w:val="auto"/>
                <w:sz w:val="18"/>
              </w:rPr>
              <w:t>2</w:t>
            </w:r>
          </w:p>
        </w:tc>
        <w:tc>
          <w:tcPr>
            <w:tcW w:w="180" w:type="pct"/>
            <w:vAlign w:val="center"/>
          </w:tcPr>
          <w:p w14:paraId="7EDE06B1" w14:textId="77777777" w:rsidR="0061216F" w:rsidRPr="00E07A26" w:rsidRDefault="0061216F" w:rsidP="0061216F">
            <w:pPr>
              <w:pStyle w:val="Texttabel"/>
              <w:rPr>
                <w:color w:val="auto"/>
                <w:sz w:val="18"/>
              </w:rPr>
            </w:pPr>
            <w:r w:rsidRPr="00E07A26">
              <w:rPr>
                <w:color w:val="auto"/>
                <w:sz w:val="18"/>
              </w:rPr>
              <w:t>16</w:t>
            </w:r>
          </w:p>
        </w:tc>
        <w:tc>
          <w:tcPr>
            <w:tcW w:w="168" w:type="pct"/>
            <w:shd w:val="clear" w:color="auto" w:fill="auto"/>
            <w:vAlign w:val="center"/>
          </w:tcPr>
          <w:p w14:paraId="26B3B242" w14:textId="77777777" w:rsidR="0061216F" w:rsidRPr="00E07A26" w:rsidRDefault="0061216F" w:rsidP="0061216F">
            <w:pPr>
              <w:pStyle w:val="Texttabel"/>
              <w:rPr>
                <w:color w:val="auto"/>
                <w:sz w:val="18"/>
              </w:rPr>
            </w:pPr>
            <w:r w:rsidRPr="00E07A26">
              <w:rPr>
                <w:color w:val="auto"/>
                <w:sz w:val="18"/>
              </w:rPr>
              <w:t>4</w:t>
            </w:r>
          </w:p>
        </w:tc>
        <w:tc>
          <w:tcPr>
            <w:tcW w:w="192" w:type="pct"/>
            <w:shd w:val="clear" w:color="auto" w:fill="auto"/>
            <w:vAlign w:val="center"/>
          </w:tcPr>
          <w:p w14:paraId="56CA4E7D"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2A31FA50" w14:textId="77777777" w:rsidR="0061216F" w:rsidRPr="00E07A26" w:rsidRDefault="0061216F" w:rsidP="0061216F">
            <w:pPr>
              <w:pStyle w:val="Texttabel"/>
              <w:rPr>
                <w:color w:val="auto"/>
                <w:sz w:val="18"/>
              </w:rPr>
            </w:pPr>
            <w:r w:rsidRPr="00E07A26">
              <w:rPr>
                <w:color w:val="auto"/>
                <w:sz w:val="18"/>
              </w:rPr>
              <w:t>25</w:t>
            </w:r>
          </w:p>
        </w:tc>
        <w:tc>
          <w:tcPr>
            <w:tcW w:w="192" w:type="pct"/>
            <w:shd w:val="clear" w:color="auto" w:fill="auto"/>
            <w:vAlign w:val="center"/>
          </w:tcPr>
          <w:p w14:paraId="5A5C8DED"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2BBDA626" w14:textId="77777777" w:rsidR="0061216F" w:rsidRPr="00E07A26" w:rsidRDefault="0061216F" w:rsidP="0061216F">
            <w:pPr>
              <w:pStyle w:val="Texttabel"/>
              <w:rPr>
                <w:color w:val="auto"/>
                <w:sz w:val="18"/>
              </w:rPr>
            </w:pPr>
            <w:r w:rsidRPr="00E07A26">
              <w:rPr>
                <w:color w:val="auto"/>
                <w:sz w:val="18"/>
              </w:rPr>
              <w:t>2</w:t>
            </w:r>
          </w:p>
        </w:tc>
        <w:tc>
          <w:tcPr>
            <w:tcW w:w="143" w:type="pct"/>
            <w:shd w:val="clear" w:color="auto" w:fill="auto"/>
            <w:vAlign w:val="center"/>
          </w:tcPr>
          <w:p w14:paraId="259BCC9C"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6505371D"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14204774"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3561E08B"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06EFFF34"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401E250A"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5F7FBE7B"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42BB6A52" w14:textId="77777777" w:rsidR="0061216F" w:rsidRPr="00E07A26" w:rsidRDefault="0061216F" w:rsidP="0061216F">
            <w:pPr>
              <w:pStyle w:val="Texttabel"/>
              <w:rPr>
                <w:color w:val="auto"/>
                <w:sz w:val="18"/>
              </w:rPr>
            </w:pPr>
            <w:r w:rsidRPr="00E07A26">
              <w:rPr>
                <w:color w:val="auto"/>
                <w:sz w:val="18"/>
              </w:rPr>
              <w:t>-</w:t>
            </w:r>
          </w:p>
        </w:tc>
      </w:tr>
      <w:tr w:rsidR="00E07A26" w:rsidRPr="00E07A26" w14:paraId="5E96027D" w14:textId="77777777" w:rsidTr="0061216F">
        <w:tc>
          <w:tcPr>
            <w:tcW w:w="149" w:type="pct"/>
            <w:vAlign w:val="center"/>
          </w:tcPr>
          <w:p w14:paraId="07E39786" w14:textId="77777777" w:rsidR="0061216F" w:rsidRPr="00E07A26" w:rsidRDefault="0061216F" w:rsidP="0061216F">
            <w:pPr>
              <w:pStyle w:val="Texttabel"/>
              <w:rPr>
                <w:color w:val="auto"/>
                <w:sz w:val="18"/>
              </w:rPr>
            </w:pPr>
            <w:r w:rsidRPr="00E07A26">
              <w:rPr>
                <w:color w:val="auto"/>
                <w:sz w:val="18"/>
              </w:rPr>
              <w:t>3</w:t>
            </w:r>
          </w:p>
        </w:tc>
        <w:tc>
          <w:tcPr>
            <w:tcW w:w="257" w:type="pct"/>
            <w:shd w:val="clear" w:color="auto" w:fill="auto"/>
            <w:vAlign w:val="center"/>
          </w:tcPr>
          <w:p w14:paraId="4138AF72" w14:textId="77777777" w:rsidR="0061216F" w:rsidRPr="00E07A26" w:rsidRDefault="0061216F" w:rsidP="0061216F">
            <w:pPr>
              <w:pStyle w:val="Texttabel"/>
              <w:rPr>
                <w:color w:val="auto"/>
                <w:sz w:val="18"/>
              </w:rPr>
            </w:pPr>
            <w:r w:rsidRPr="00E07A26">
              <w:rPr>
                <w:color w:val="auto"/>
                <w:sz w:val="18"/>
              </w:rPr>
              <w:t>A053</w:t>
            </w:r>
          </w:p>
        </w:tc>
        <w:tc>
          <w:tcPr>
            <w:tcW w:w="450" w:type="pct"/>
            <w:shd w:val="clear" w:color="auto" w:fill="auto"/>
            <w:vAlign w:val="center"/>
          </w:tcPr>
          <w:p w14:paraId="36AF71FF" w14:textId="77777777" w:rsidR="0061216F" w:rsidRPr="00E07A26" w:rsidRDefault="0061216F" w:rsidP="0061216F">
            <w:pPr>
              <w:pStyle w:val="Texttabel"/>
              <w:rPr>
                <w:i/>
                <w:color w:val="auto"/>
                <w:sz w:val="18"/>
              </w:rPr>
            </w:pPr>
            <w:r w:rsidRPr="00E07A26">
              <w:rPr>
                <w:i/>
                <w:color w:val="auto"/>
                <w:sz w:val="18"/>
              </w:rPr>
              <w:t>Anas platyrhynchos</w:t>
            </w:r>
          </w:p>
        </w:tc>
        <w:tc>
          <w:tcPr>
            <w:tcW w:w="430" w:type="pct"/>
            <w:shd w:val="clear" w:color="auto" w:fill="auto"/>
            <w:vAlign w:val="center"/>
          </w:tcPr>
          <w:p w14:paraId="03B5055A" w14:textId="77777777" w:rsidR="0061216F" w:rsidRPr="00E07A26" w:rsidRDefault="0061216F" w:rsidP="0061216F">
            <w:pPr>
              <w:pStyle w:val="Texttabel"/>
              <w:rPr>
                <w:color w:val="auto"/>
                <w:sz w:val="18"/>
              </w:rPr>
            </w:pPr>
            <w:r w:rsidRPr="00E07A26">
              <w:rPr>
                <w:color w:val="auto"/>
                <w:sz w:val="18"/>
              </w:rPr>
              <w:t>Rață mare</w:t>
            </w:r>
          </w:p>
        </w:tc>
        <w:tc>
          <w:tcPr>
            <w:tcW w:w="480" w:type="pct"/>
            <w:shd w:val="clear" w:color="auto" w:fill="auto"/>
            <w:vAlign w:val="center"/>
          </w:tcPr>
          <w:p w14:paraId="529B0CA2" w14:textId="77777777" w:rsidR="0061216F" w:rsidRPr="00E07A26" w:rsidRDefault="0061216F" w:rsidP="0061216F">
            <w:pPr>
              <w:pStyle w:val="Texttabel"/>
              <w:rPr>
                <w:color w:val="auto"/>
                <w:sz w:val="18"/>
              </w:rPr>
            </w:pPr>
            <w:r w:rsidRPr="00E07A26">
              <w:rPr>
                <w:color w:val="auto"/>
                <w:sz w:val="18"/>
              </w:rPr>
              <w:t>Anseriformes</w:t>
            </w:r>
          </w:p>
        </w:tc>
        <w:tc>
          <w:tcPr>
            <w:tcW w:w="190" w:type="pct"/>
            <w:shd w:val="clear" w:color="auto" w:fill="auto"/>
            <w:vAlign w:val="center"/>
          </w:tcPr>
          <w:p w14:paraId="214092DF" w14:textId="77777777" w:rsidR="0061216F" w:rsidRPr="00E07A26" w:rsidRDefault="0061216F" w:rsidP="0061216F">
            <w:pPr>
              <w:pStyle w:val="Texttabel"/>
              <w:rPr>
                <w:color w:val="auto"/>
                <w:sz w:val="18"/>
              </w:rPr>
            </w:pPr>
            <w:r w:rsidRPr="00E07A26">
              <w:rPr>
                <w:color w:val="auto"/>
                <w:sz w:val="18"/>
              </w:rPr>
              <w:t>120</w:t>
            </w:r>
          </w:p>
        </w:tc>
        <w:tc>
          <w:tcPr>
            <w:tcW w:w="190" w:type="pct"/>
            <w:vAlign w:val="center"/>
          </w:tcPr>
          <w:p w14:paraId="454F3DB1" w14:textId="77777777" w:rsidR="0061216F" w:rsidRPr="00E07A26" w:rsidRDefault="0061216F" w:rsidP="0061216F">
            <w:pPr>
              <w:pStyle w:val="Texttabel"/>
              <w:rPr>
                <w:color w:val="auto"/>
                <w:sz w:val="18"/>
              </w:rPr>
            </w:pPr>
            <w:r w:rsidRPr="00E07A26">
              <w:rPr>
                <w:color w:val="auto"/>
                <w:sz w:val="18"/>
              </w:rPr>
              <w:t>60</w:t>
            </w:r>
          </w:p>
        </w:tc>
        <w:tc>
          <w:tcPr>
            <w:tcW w:w="190" w:type="pct"/>
            <w:vAlign w:val="center"/>
          </w:tcPr>
          <w:p w14:paraId="0BFE907C" w14:textId="77777777" w:rsidR="0061216F" w:rsidRPr="00E07A26" w:rsidRDefault="0061216F" w:rsidP="0061216F">
            <w:pPr>
              <w:pStyle w:val="Texttabel"/>
              <w:rPr>
                <w:color w:val="auto"/>
                <w:sz w:val="18"/>
              </w:rPr>
            </w:pPr>
            <w:r w:rsidRPr="00E07A26">
              <w:rPr>
                <w:color w:val="auto"/>
                <w:sz w:val="18"/>
              </w:rPr>
              <w:t>88</w:t>
            </w:r>
          </w:p>
        </w:tc>
        <w:tc>
          <w:tcPr>
            <w:tcW w:w="190" w:type="pct"/>
            <w:vAlign w:val="center"/>
          </w:tcPr>
          <w:p w14:paraId="3FF9AF14" w14:textId="77777777" w:rsidR="0061216F" w:rsidRPr="00E07A26" w:rsidRDefault="0061216F" w:rsidP="0061216F">
            <w:pPr>
              <w:pStyle w:val="Texttabel"/>
              <w:rPr>
                <w:color w:val="auto"/>
                <w:sz w:val="18"/>
              </w:rPr>
            </w:pPr>
            <w:r w:rsidRPr="00E07A26">
              <w:rPr>
                <w:color w:val="auto"/>
                <w:sz w:val="18"/>
              </w:rPr>
              <w:t>20</w:t>
            </w:r>
          </w:p>
        </w:tc>
        <w:tc>
          <w:tcPr>
            <w:tcW w:w="168" w:type="pct"/>
            <w:vAlign w:val="center"/>
          </w:tcPr>
          <w:p w14:paraId="68BE576C" w14:textId="77777777" w:rsidR="0061216F" w:rsidRPr="00E07A26" w:rsidRDefault="0061216F" w:rsidP="0061216F">
            <w:pPr>
              <w:pStyle w:val="Texttabel"/>
              <w:rPr>
                <w:color w:val="auto"/>
                <w:sz w:val="18"/>
              </w:rPr>
            </w:pPr>
            <w:r w:rsidRPr="00E07A26">
              <w:rPr>
                <w:color w:val="auto"/>
                <w:sz w:val="18"/>
              </w:rPr>
              <w:t>10</w:t>
            </w:r>
          </w:p>
        </w:tc>
        <w:tc>
          <w:tcPr>
            <w:tcW w:w="180" w:type="pct"/>
            <w:vAlign w:val="center"/>
          </w:tcPr>
          <w:p w14:paraId="692CBD2C" w14:textId="77777777" w:rsidR="0061216F" w:rsidRPr="00E07A26" w:rsidRDefault="0061216F" w:rsidP="0061216F">
            <w:pPr>
              <w:pStyle w:val="Texttabel"/>
              <w:rPr>
                <w:color w:val="auto"/>
                <w:sz w:val="18"/>
              </w:rPr>
            </w:pPr>
            <w:r w:rsidRPr="00E07A26">
              <w:rPr>
                <w:color w:val="auto"/>
                <w:sz w:val="18"/>
              </w:rPr>
              <w:t>6</w:t>
            </w:r>
          </w:p>
        </w:tc>
        <w:tc>
          <w:tcPr>
            <w:tcW w:w="168" w:type="pct"/>
            <w:shd w:val="clear" w:color="auto" w:fill="auto"/>
            <w:vAlign w:val="center"/>
          </w:tcPr>
          <w:p w14:paraId="7462333F" w14:textId="77777777" w:rsidR="0061216F" w:rsidRPr="00E07A26" w:rsidRDefault="0061216F" w:rsidP="0061216F">
            <w:pPr>
              <w:pStyle w:val="Texttabel"/>
              <w:rPr>
                <w:color w:val="auto"/>
                <w:sz w:val="18"/>
              </w:rPr>
            </w:pPr>
            <w:r w:rsidRPr="00E07A26">
              <w:rPr>
                <w:color w:val="auto"/>
                <w:sz w:val="18"/>
              </w:rPr>
              <w:t>4</w:t>
            </w:r>
          </w:p>
        </w:tc>
        <w:tc>
          <w:tcPr>
            <w:tcW w:w="192" w:type="pct"/>
            <w:shd w:val="clear" w:color="auto" w:fill="auto"/>
            <w:vAlign w:val="center"/>
          </w:tcPr>
          <w:p w14:paraId="7654F829" w14:textId="77777777" w:rsidR="0061216F" w:rsidRPr="00E07A26" w:rsidRDefault="0061216F" w:rsidP="0061216F">
            <w:pPr>
              <w:pStyle w:val="Texttabel"/>
              <w:rPr>
                <w:color w:val="auto"/>
                <w:sz w:val="18"/>
              </w:rPr>
            </w:pPr>
            <w:r w:rsidRPr="00E07A26">
              <w:rPr>
                <w:color w:val="auto"/>
                <w:sz w:val="18"/>
              </w:rPr>
              <w:t>8</w:t>
            </w:r>
          </w:p>
        </w:tc>
        <w:tc>
          <w:tcPr>
            <w:tcW w:w="192" w:type="pct"/>
            <w:shd w:val="clear" w:color="auto" w:fill="auto"/>
            <w:vAlign w:val="center"/>
          </w:tcPr>
          <w:p w14:paraId="34C13BE6"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423BBE5" w14:textId="77777777" w:rsidR="0061216F" w:rsidRPr="00E07A26" w:rsidRDefault="0061216F" w:rsidP="0061216F">
            <w:pPr>
              <w:pStyle w:val="Texttabel"/>
              <w:rPr>
                <w:color w:val="auto"/>
                <w:sz w:val="18"/>
              </w:rPr>
            </w:pPr>
            <w:r w:rsidRPr="00E07A26">
              <w:rPr>
                <w:color w:val="auto"/>
                <w:sz w:val="18"/>
              </w:rPr>
              <w:t>4</w:t>
            </w:r>
          </w:p>
        </w:tc>
        <w:tc>
          <w:tcPr>
            <w:tcW w:w="143" w:type="pct"/>
            <w:shd w:val="clear" w:color="auto" w:fill="auto"/>
            <w:vAlign w:val="center"/>
          </w:tcPr>
          <w:p w14:paraId="19EC3C20"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16CB5BE3" w14:textId="77777777" w:rsidR="0061216F" w:rsidRPr="00E07A26" w:rsidRDefault="0061216F" w:rsidP="0061216F">
            <w:pPr>
              <w:pStyle w:val="Texttabel"/>
              <w:rPr>
                <w:color w:val="auto"/>
                <w:sz w:val="18"/>
              </w:rPr>
            </w:pPr>
            <w:r w:rsidRPr="00E07A26">
              <w:rPr>
                <w:color w:val="auto"/>
                <w:sz w:val="18"/>
              </w:rPr>
              <w:t>4</w:t>
            </w:r>
          </w:p>
        </w:tc>
        <w:tc>
          <w:tcPr>
            <w:tcW w:w="143" w:type="pct"/>
            <w:shd w:val="clear" w:color="auto" w:fill="auto"/>
            <w:vAlign w:val="center"/>
          </w:tcPr>
          <w:p w14:paraId="1290D927"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59E75DCC"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1C063088" w14:textId="77777777" w:rsidR="0061216F" w:rsidRPr="00E07A26" w:rsidRDefault="0061216F" w:rsidP="0061216F">
            <w:pPr>
              <w:pStyle w:val="Texttabel"/>
              <w:rPr>
                <w:color w:val="auto"/>
                <w:sz w:val="18"/>
              </w:rPr>
            </w:pPr>
            <w:r w:rsidRPr="00E07A26">
              <w:rPr>
                <w:color w:val="auto"/>
                <w:sz w:val="18"/>
              </w:rPr>
              <w:t>2</w:t>
            </w:r>
          </w:p>
        </w:tc>
        <w:tc>
          <w:tcPr>
            <w:tcW w:w="144" w:type="pct"/>
            <w:shd w:val="clear" w:color="auto" w:fill="auto"/>
            <w:vAlign w:val="center"/>
          </w:tcPr>
          <w:p w14:paraId="34808795"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41DE1F1E"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015CA063"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5981AB50" w14:textId="77777777" w:rsidR="0061216F" w:rsidRPr="00E07A26" w:rsidRDefault="0061216F" w:rsidP="0061216F">
            <w:pPr>
              <w:pStyle w:val="Texttabel"/>
              <w:rPr>
                <w:color w:val="auto"/>
                <w:sz w:val="18"/>
              </w:rPr>
            </w:pPr>
            <w:r w:rsidRPr="00E07A26">
              <w:rPr>
                <w:color w:val="auto"/>
                <w:sz w:val="18"/>
              </w:rPr>
              <w:t>-</w:t>
            </w:r>
          </w:p>
        </w:tc>
      </w:tr>
      <w:tr w:rsidR="00E07A26" w:rsidRPr="00E07A26" w14:paraId="12A2BD1A" w14:textId="77777777" w:rsidTr="0061216F">
        <w:tc>
          <w:tcPr>
            <w:tcW w:w="149" w:type="pct"/>
            <w:vAlign w:val="center"/>
          </w:tcPr>
          <w:p w14:paraId="3BEA6654" w14:textId="77777777" w:rsidR="0061216F" w:rsidRPr="00E07A26" w:rsidRDefault="0061216F" w:rsidP="0061216F">
            <w:pPr>
              <w:pStyle w:val="Texttabel"/>
              <w:rPr>
                <w:color w:val="auto"/>
                <w:sz w:val="18"/>
              </w:rPr>
            </w:pPr>
            <w:r w:rsidRPr="00E07A26">
              <w:rPr>
                <w:color w:val="auto"/>
                <w:sz w:val="18"/>
              </w:rPr>
              <w:t>4</w:t>
            </w:r>
          </w:p>
        </w:tc>
        <w:tc>
          <w:tcPr>
            <w:tcW w:w="257" w:type="pct"/>
            <w:shd w:val="clear" w:color="auto" w:fill="auto"/>
            <w:vAlign w:val="center"/>
          </w:tcPr>
          <w:p w14:paraId="2A647417" w14:textId="77777777" w:rsidR="0061216F" w:rsidRPr="00E07A26" w:rsidRDefault="0061216F" w:rsidP="0061216F">
            <w:pPr>
              <w:pStyle w:val="Texttabel"/>
              <w:rPr>
                <w:color w:val="auto"/>
                <w:sz w:val="18"/>
              </w:rPr>
            </w:pPr>
            <w:r w:rsidRPr="00E07A26">
              <w:rPr>
                <w:color w:val="auto"/>
                <w:sz w:val="18"/>
              </w:rPr>
              <w:t>A179</w:t>
            </w:r>
          </w:p>
        </w:tc>
        <w:tc>
          <w:tcPr>
            <w:tcW w:w="450" w:type="pct"/>
            <w:shd w:val="clear" w:color="auto" w:fill="auto"/>
            <w:vAlign w:val="center"/>
          </w:tcPr>
          <w:p w14:paraId="6AC66C72" w14:textId="77777777" w:rsidR="0061216F" w:rsidRPr="00E07A26" w:rsidRDefault="0061216F" w:rsidP="0061216F">
            <w:pPr>
              <w:pStyle w:val="Texttabel"/>
              <w:rPr>
                <w:i/>
                <w:color w:val="auto"/>
                <w:sz w:val="18"/>
              </w:rPr>
            </w:pPr>
            <w:r w:rsidRPr="00E07A26">
              <w:rPr>
                <w:i/>
                <w:color w:val="auto"/>
                <w:sz w:val="18"/>
              </w:rPr>
              <w:t>Larus ridibundus</w:t>
            </w:r>
          </w:p>
        </w:tc>
        <w:tc>
          <w:tcPr>
            <w:tcW w:w="430" w:type="pct"/>
            <w:shd w:val="clear" w:color="auto" w:fill="auto"/>
            <w:vAlign w:val="center"/>
          </w:tcPr>
          <w:p w14:paraId="593B464D" w14:textId="77777777" w:rsidR="0061216F" w:rsidRPr="00E07A26" w:rsidRDefault="0061216F" w:rsidP="0061216F">
            <w:pPr>
              <w:pStyle w:val="Texttabel"/>
              <w:rPr>
                <w:color w:val="auto"/>
                <w:sz w:val="18"/>
              </w:rPr>
            </w:pPr>
            <w:r w:rsidRPr="00E07A26">
              <w:rPr>
                <w:color w:val="auto"/>
                <w:sz w:val="18"/>
              </w:rPr>
              <w:t>Pescăruș râzător</w:t>
            </w:r>
          </w:p>
        </w:tc>
        <w:tc>
          <w:tcPr>
            <w:tcW w:w="480" w:type="pct"/>
            <w:shd w:val="clear" w:color="auto" w:fill="auto"/>
            <w:vAlign w:val="center"/>
          </w:tcPr>
          <w:p w14:paraId="5204DF99" w14:textId="77777777" w:rsidR="0061216F" w:rsidRPr="00E07A26" w:rsidRDefault="0061216F" w:rsidP="0061216F">
            <w:pPr>
              <w:pStyle w:val="Texttabel"/>
              <w:rPr>
                <w:color w:val="auto"/>
                <w:sz w:val="18"/>
              </w:rPr>
            </w:pPr>
            <w:r w:rsidRPr="00E07A26">
              <w:rPr>
                <w:color w:val="auto"/>
                <w:sz w:val="18"/>
              </w:rPr>
              <w:t>Charadriiformes</w:t>
            </w:r>
          </w:p>
        </w:tc>
        <w:tc>
          <w:tcPr>
            <w:tcW w:w="190" w:type="pct"/>
            <w:shd w:val="clear" w:color="auto" w:fill="auto"/>
            <w:vAlign w:val="center"/>
          </w:tcPr>
          <w:p w14:paraId="2002D271" w14:textId="77777777" w:rsidR="0061216F" w:rsidRPr="00E07A26" w:rsidRDefault="0061216F" w:rsidP="0061216F">
            <w:pPr>
              <w:pStyle w:val="Texttabel"/>
              <w:rPr>
                <w:color w:val="auto"/>
                <w:sz w:val="18"/>
              </w:rPr>
            </w:pPr>
            <w:r w:rsidRPr="00E07A26">
              <w:rPr>
                <w:color w:val="auto"/>
                <w:sz w:val="18"/>
              </w:rPr>
              <w:t>80</w:t>
            </w:r>
          </w:p>
        </w:tc>
        <w:tc>
          <w:tcPr>
            <w:tcW w:w="190" w:type="pct"/>
            <w:vAlign w:val="center"/>
          </w:tcPr>
          <w:p w14:paraId="274FF512" w14:textId="77777777" w:rsidR="0061216F" w:rsidRPr="00E07A26" w:rsidRDefault="0061216F" w:rsidP="0061216F">
            <w:pPr>
              <w:pStyle w:val="Texttabel"/>
              <w:rPr>
                <w:color w:val="auto"/>
                <w:sz w:val="18"/>
              </w:rPr>
            </w:pPr>
            <w:r w:rsidRPr="00E07A26">
              <w:rPr>
                <w:color w:val="auto"/>
                <w:sz w:val="18"/>
              </w:rPr>
              <w:t>100</w:t>
            </w:r>
          </w:p>
        </w:tc>
        <w:tc>
          <w:tcPr>
            <w:tcW w:w="190" w:type="pct"/>
            <w:vAlign w:val="center"/>
          </w:tcPr>
          <w:p w14:paraId="417979F9" w14:textId="77777777" w:rsidR="0061216F" w:rsidRPr="00E07A26" w:rsidRDefault="0061216F" w:rsidP="0061216F">
            <w:pPr>
              <w:pStyle w:val="Texttabel"/>
              <w:rPr>
                <w:color w:val="auto"/>
                <w:sz w:val="18"/>
              </w:rPr>
            </w:pPr>
            <w:r w:rsidRPr="00E07A26">
              <w:rPr>
                <w:color w:val="auto"/>
                <w:sz w:val="18"/>
              </w:rPr>
              <w:t>50</w:t>
            </w:r>
          </w:p>
        </w:tc>
        <w:tc>
          <w:tcPr>
            <w:tcW w:w="190" w:type="pct"/>
            <w:vAlign w:val="center"/>
          </w:tcPr>
          <w:p w14:paraId="6C491567" w14:textId="77777777" w:rsidR="0061216F" w:rsidRPr="00E07A26" w:rsidRDefault="0061216F" w:rsidP="0061216F">
            <w:pPr>
              <w:pStyle w:val="Texttabel"/>
              <w:rPr>
                <w:color w:val="auto"/>
                <w:sz w:val="18"/>
              </w:rPr>
            </w:pPr>
            <w:r w:rsidRPr="00E07A26">
              <w:rPr>
                <w:color w:val="auto"/>
                <w:sz w:val="18"/>
              </w:rPr>
              <w:t>10</w:t>
            </w:r>
          </w:p>
        </w:tc>
        <w:tc>
          <w:tcPr>
            <w:tcW w:w="168" w:type="pct"/>
            <w:vAlign w:val="center"/>
          </w:tcPr>
          <w:p w14:paraId="4AC7095A" w14:textId="77777777" w:rsidR="0061216F" w:rsidRPr="00E07A26" w:rsidRDefault="0061216F" w:rsidP="0061216F">
            <w:pPr>
              <w:pStyle w:val="Texttabel"/>
              <w:rPr>
                <w:color w:val="auto"/>
                <w:sz w:val="18"/>
              </w:rPr>
            </w:pPr>
            <w:r w:rsidRPr="00E07A26">
              <w:rPr>
                <w:color w:val="auto"/>
                <w:sz w:val="18"/>
              </w:rPr>
              <w:t>20</w:t>
            </w:r>
          </w:p>
        </w:tc>
        <w:tc>
          <w:tcPr>
            <w:tcW w:w="180" w:type="pct"/>
            <w:vAlign w:val="center"/>
          </w:tcPr>
          <w:p w14:paraId="50BEA221" w14:textId="77777777" w:rsidR="0061216F" w:rsidRPr="00E07A26" w:rsidRDefault="0061216F" w:rsidP="0061216F">
            <w:pPr>
              <w:pStyle w:val="Texttabel"/>
              <w:rPr>
                <w:color w:val="auto"/>
                <w:sz w:val="18"/>
              </w:rPr>
            </w:pPr>
            <w:r w:rsidRPr="00E07A26">
              <w:rPr>
                <w:color w:val="auto"/>
                <w:sz w:val="18"/>
              </w:rPr>
              <w:t>18</w:t>
            </w:r>
          </w:p>
        </w:tc>
        <w:tc>
          <w:tcPr>
            <w:tcW w:w="168" w:type="pct"/>
            <w:shd w:val="clear" w:color="auto" w:fill="auto"/>
            <w:vAlign w:val="center"/>
          </w:tcPr>
          <w:p w14:paraId="3C5E9D10" w14:textId="77777777" w:rsidR="0061216F" w:rsidRPr="00E07A26" w:rsidRDefault="0061216F" w:rsidP="0061216F">
            <w:pPr>
              <w:pStyle w:val="Texttabel"/>
              <w:rPr>
                <w:color w:val="auto"/>
                <w:sz w:val="18"/>
              </w:rPr>
            </w:pPr>
            <w:r w:rsidRPr="00E07A26">
              <w:rPr>
                <w:color w:val="auto"/>
                <w:sz w:val="18"/>
              </w:rPr>
              <w:t>40</w:t>
            </w:r>
          </w:p>
        </w:tc>
        <w:tc>
          <w:tcPr>
            <w:tcW w:w="192" w:type="pct"/>
            <w:shd w:val="clear" w:color="auto" w:fill="auto"/>
            <w:vAlign w:val="center"/>
          </w:tcPr>
          <w:p w14:paraId="14BC36D2" w14:textId="77777777" w:rsidR="0061216F" w:rsidRPr="00E07A26" w:rsidRDefault="0061216F" w:rsidP="0061216F">
            <w:pPr>
              <w:pStyle w:val="Texttabel"/>
              <w:rPr>
                <w:color w:val="auto"/>
                <w:sz w:val="18"/>
              </w:rPr>
            </w:pPr>
            <w:r w:rsidRPr="00E07A26">
              <w:rPr>
                <w:color w:val="auto"/>
                <w:sz w:val="18"/>
              </w:rPr>
              <w:t>10</w:t>
            </w:r>
          </w:p>
        </w:tc>
        <w:tc>
          <w:tcPr>
            <w:tcW w:w="192" w:type="pct"/>
            <w:shd w:val="clear" w:color="auto" w:fill="auto"/>
            <w:vAlign w:val="center"/>
          </w:tcPr>
          <w:p w14:paraId="138FDF1F" w14:textId="77777777" w:rsidR="0061216F" w:rsidRPr="00E07A26" w:rsidRDefault="0061216F" w:rsidP="0061216F">
            <w:pPr>
              <w:pStyle w:val="Texttabel"/>
              <w:rPr>
                <w:color w:val="auto"/>
                <w:sz w:val="18"/>
              </w:rPr>
            </w:pPr>
            <w:r w:rsidRPr="00E07A26">
              <w:rPr>
                <w:color w:val="auto"/>
                <w:sz w:val="18"/>
              </w:rPr>
              <w:t>15</w:t>
            </w:r>
          </w:p>
        </w:tc>
        <w:tc>
          <w:tcPr>
            <w:tcW w:w="192" w:type="pct"/>
            <w:shd w:val="clear" w:color="auto" w:fill="auto"/>
            <w:vAlign w:val="center"/>
          </w:tcPr>
          <w:p w14:paraId="116F7105" w14:textId="77777777" w:rsidR="0061216F" w:rsidRPr="00E07A26" w:rsidRDefault="0061216F" w:rsidP="0061216F">
            <w:pPr>
              <w:pStyle w:val="Texttabel"/>
              <w:rPr>
                <w:color w:val="auto"/>
                <w:sz w:val="18"/>
              </w:rPr>
            </w:pPr>
            <w:r w:rsidRPr="00E07A26">
              <w:rPr>
                <w:color w:val="auto"/>
                <w:sz w:val="18"/>
              </w:rPr>
              <w:t>30</w:t>
            </w:r>
          </w:p>
        </w:tc>
        <w:tc>
          <w:tcPr>
            <w:tcW w:w="143" w:type="pct"/>
            <w:shd w:val="clear" w:color="auto" w:fill="auto"/>
            <w:vAlign w:val="center"/>
          </w:tcPr>
          <w:p w14:paraId="7B4F8E9A" w14:textId="77777777" w:rsidR="0061216F" w:rsidRPr="00E07A26" w:rsidRDefault="0061216F" w:rsidP="0061216F">
            <w:pPr>
              <w:pStyle w:val="Texttabel"/>
              <w:rPr>
                <w:color w:val="auto"/>
                <w:sz w:val="18"/>
              </w:rPr>
            </w:pPr>
            <w:r w:rsidRPr="00E07A26">
              <w:rPr>
                <w:color w:val="auto"/>
                <w:sz w:val="18"/>
              </w:rPr>
              <w:t>10</w:t>
            </w:r>
          </w:p>
        </w:tc>
        <w:tc>
          <w:tcPr>
            <w:tcW w:w="143" w:type="pct"/>
            <w:shd w:val="clear" w:color="auto" w:fill="auto"/>
            <w:vAlign w:val="center"/>
          </w:tcPr>
          <w:p w14:paraId="361E9638" w14:textId="77777777" w:rsidR="0061216F" w:rsidRPr="00E07A26" w:rsidRDefault="0061216F" w:rsidP="0061216F">
            <w:pPr>
              <w:pStyle w:val="Texttabel"/>
              <w:rPr>
                <w:color w:val="auto"/>
                <w:sz w:val="18"/>
              </w:rPr>
            </w:pPr>
            <w:r w:rsidRPr="00E07A26">
              <w:rPr>
                <w:color w:val="auto"/>
                <w:sz w:val="18"/>
              </w:rPr>
              <w:t>4</w:t>
            </w:r>
          </w:p>
        </w:tc>
        <w:tc>
          <w:tcPr>
            <w:tcW w:w="143" w:type="pct"/>
            <w:shd w:val="clear" w:color="auto" w:fill="auto"/>
            <w:vAlign w:val="center"/>
          </w:tcPr>
          <w:p w14:paraId="4E75A7F4"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12B90BAB" w14:textId="77777777" w:rsidR="0061216F" w:rsidRPr="00E07A26" w:rsidRDefault="0061216F" w:rsidP="0061216F">
            <w:pPr>
              <w:pStyle w:val="Texttabel"/>
              <w:rPr>
                <w:color w:val="auto"/>
                <w:sz w:val="18"/>
              </w:rPr>
            </w:pPr>
            <w:r w:rsidRPr="00E07A26">
              <w:rPr>
                <w:color w:val="auto"/>
                <w:sz w:val="18"/>
              </w:rPr>
              <w:t>10</w:t>
            </w:r>
          </w:p>
        </w:tc>
        <w:tc>
          <w:tcPr>
            <w:tcW w:w="145" w:type="pct"/>
            <w:shd w:val="clear" w:color="auto" w:fill="auto"/>
            <w:vAlign w:val="center"/>
          </w:tcPr>
          <w:p w14:paraId="6001524C" w14:textId="77777777" w:rsidR="0061216F" w:rsidRPr="00E07A26" w:rsidRDefault="0061216F" w:rsidP="0061216F">
            <w:pPr>
              <w:pStyle w:val="Texttabel"/>
              <w:rPr>
                <w:color w:val="auto"/>
                <w:sz w:val="18"/>
              </w:rPr>
            </w:pPr>
            <w:r w:rsidRPr="00E07A26">
              <w:rPr>
                <w:color w:val="auto"/>
                <w:sz w:val="18"/>
              </w:rPr>
              <w:t>10</w:t>
            </w:r>
          </w:p>
        </w:tc>
        <w:tc>
          <w:tcPr>
            <w:tcW w:w="144" w:type="pct"/>
            <w:shd w:val="clear" w:color="auto" w:fill="auto"/>
            <w:vAlign w:val="center"/>
          </w:tcPr>
          <w:p w14:paraId="2DBF09C6" w14:textId="77777777" w:rsidR="0061216F" w:rsidRPr="00E07A26" w:rsidRDefault="0061216F" w:rsidP="0061216F">
            <w:pPr>
              <w:pStyle w:val="Texttabel"/>
              <w:rPr>
                <w:color w:val="auto"/>
                <w:sz w:val="18"/>
              </w:rPr>
            </w:pPr>
            <w:r w:rsidRPr="00E07A26">
              <w:rPr>
                <w:color w:val="auto"/>
                <w:sz w:val="18"/>
              </w:rPr>
              <w:t>2</w:t>
            </w:r>
          </w:p>
        </w:tc>
        <w:tc>
          <w:tcPr>
            <w:tcW w:w="193" w:type="pct"/>
            <w:shd w:val="clear" w:color="auto" w:fill="auto"/>
            <w:vAlign w:val="center"/>
          </w:tcPr>
          <w:p w14:paraId="14E6B471"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71A51FC6"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66C0EF21" w14:textId="77777777" w:rsidR="0061216F" w:rsidRPr="00E07A26" w:rsidRDefault="0061216F" w:rsidP="0061216F">
            <w:pPr>
              <w:pStyle w:val="Texttabel"/>
              <w:rPr>
                <w:color w:val="auto"/>
                <w:sz w:val="18"/>
              </w:rPr>
            </w:pPr>
          </w:p>
        </w:tc>
      </w:tr>
      <w:tr w:rsidR="00E07A26" w:rsidRPr="00E07A26" w14:paraId="2E47E4FB" w14:textId="77777777" w:rsidTr="0061216F">
        <w:tc>
          <w:tcPr>
            <w:tcW w:w="149" w:type="pct"/>
            <w:vAlign w:val="center"/>
          </w:tcPr>
          <w:p w14:paraId="083D4872" w14:textId="77777777" w:rsidR="0061216F" w:rsidRPr="00E07A26" w:rsidRDefault="0061216F" w:rsidP="0061216F">
            <w:pPr>
              <w:pStyle w:val="Texttabel"/>
              <w:rPr>
                <w:color w:val="auto"/>
                <w:sz w:val="18"/>
              </w:rPr>
            </w:pPr>
            <w:r w:rsidRPr="00E07A26">
              <w:rPr>
                <w:color w:val="auto"/>
                <w:sz w:val="18"/>
              </w:rPr>
              <w:t>5</w:t>
            </w:r>
          </w:p>
        </w:tc>
        <w:tc>
          <w:tcPr>
            <w:tcW w:w="257" w:type="pct"/>
            <w:shd w:val="clear" w:color="auto" w:fill="auto"/>
            <w:vAlign w:val="center"/>
          </w:tcPr>
          <w:p w14:paraId="3210E128" w14:textId="77777777" w:rsidR="0061216F" w:rsidRPr="00E07A26" w:rsidRDefault="0061216F" w:rsidP="0061216F">
            <w:pPr>
              <w:pStyle w:val="Texttabel"/>
              <w:rPr>
                <w:color w:val="auto"/>
                <w:sz w:val="18"/>
              </w:rPr>
            </w:pPr>
            <w:r w:rsidRPr="00E07A26">
              <w:rPr>
                <w:color w:val="auto"/>
                <w:sz w:val="18"/>
              </w:rPr>
              <w:t>A459</w:t>
            </w:r>
          </w:p>
        </w:tc>
        <w:tc>
          <w:tcPr>
            <w:tcW w:w="450" w:type="pct"/>
            <w:shd w:val="clear" w:color="auto" w:fill="auto"/>
            <w:vAlign w:val="center"/>
          </w:tcPr>
          <w:p w14:paraId="4C9A87A8" w14:textId="77777777" w:rsidR="0061216F" w:rsidRPr="00E07A26" w:rsidRDefault="0061216F" w:rsidP="0061216F">
            <w:pPr>
              <w:pStyle w:val="Texttabel"/>
              <w:rPr>
                <w:i/>
                <w:color w:val="auto"/>
                <w:sz w:val="18"/>
              </w:rPr>
            </w:pPr>
            <w:r w:rsidRPr="00E07A26">
              <w:rPr>
                <w:i/>
                <w:color w:val="auto"/>
                <w:sz w:val="18"/>
              </w:rPr>
              <w:t>Larus cachinnans (michahelis)</w:t>
            </w:r>
          </w:p>
        </w:tc>
        <w:tc>
          <w:tcPr>
            <w:tcW w:w="430" w:type="pct"/>
            <w:shd w:val="clear" w:color="auto" w:fill="auto"/>
            <w:vAlign w:val="center"/>
          </w:tcPr>
          <w:p w14:paraId="5F5326D9" w14:textId="77777777" w:rsidR="0061216F" w:rsidRPr="00E07A26" w:rsidRDefault="0061216F" w:rsidP="0061216F">
            <w:pPr>
              <w:pStyle w:val="Texttabel"/>
              <w:rPr>
                <w:color w:val="auto"/>
                <w:sz w:val="18"/>
              </w:rPr>
            </w:pPr>
            <w:r w:rsidRPr="00E07A26">
              <w:rPr>
                <w:color w:val="auto"/>
                <w:sz w:val="18"/>
              </w:rPr>
              <w:t>Pescăruș argintiu</w:t>
            </w:r>
          </w:p>
        </w:tc>
        <w:tc>
          <w:tcPr>
            <w:tcW w:w="480" w:type="pct"/>
            <w:shd w:val="clear" w:color="auto" w:fill="auto"/>
            <w:vAlign w:val="center"/>
          </w:tcPr>
          <w:p w14:paraId="1406457A" w14:textId="77777777" w:rsidR="0061216F" w:rsidRPr="00E07A26" w:rsidRDefault="0061216F" w:rsidP="0061216F">
            <w:pPr>
              <w:pStyle w:val="Texttabel"/>
              <w:rPr>
                <w:color w:val="auto"/>
                <w:sz w:val="18"/>
              </w:rPr>
            </w:pPr>
            <w:r w:rsidRPr="00E07A26">
              <w:rPr>
                <w:color w:val="auto"/>
                <w:sz w:val="18"/>
              </w:rPr>
              <w:t>Charadriiformes</w:t>
            </w:r>
          </w:p>
        </w:tc>
        <w:tc>
          <w:tcPr>
            <w:tcW w:w="190" w:type="pct"/>
            <w:shd w:val="clear" w:color="auto" w:fill="auto"/>
            <w:vAlign w:val="center"/>
          </w:tcPr>
          <w:p w14:paraId="4FA40959" w14:textId="77777777" w:rsidR="0061216F" w:rsidRPr="00E07A26" w:rsidRDefault="0061216F" w:rsidP="0061216F">
            <w:pPr>
              <w:pStyle w:val="Texttabel"/>
              <w:rPr>
                <w:color w:val="auto"/>
                <w:sz w:val="18"/>
              </w:rPr>
            </w:pPr>
            <w:r w:rsidRPr="00E07A26">
              <w:rPr>
                <w:color w:val="auto"/>
                <w:sz w:val="18"/>
              </w:rPr>
              <w:t>200</w:t>
            </w:r>
          </w:p>
        </w:tc>
        <w:tc>
          <w:tcPr>
            <w:tcW w:w="190" w:type="pct"/>
            <w:vAlign w:val="center"/>
          </w:tcPr>
          <w:p w14:paraId="630785BA" w14:textId="77777777" w:rsidR="0061216F" w:rsidRPr="00E07A26" w:rsidRDefault="0061216F" w:rsidP="0061216F">
            <w:pPr>
              <w:pStyle w:val="Texttabel"/>
              <w:rPr>
                <w:color w:val="auto"/>
                <w:sz w:val="18"/>
              </w:rPr>
            </w:pPr>
            <w:r w:rsidRPr="00E07A26">
              <w:rPr>
                <w:color w:val="auto"/>
                <w:sz w:val="18"/>
              </w:rPr>
              <w:t>250</w:t>
            </w:r>
          </w:p>
        </w:tc>
        <w:tc>
          <w:tcPr>
            <w:tcW w:w="190" w:type="pct"/>
            <w:vAlign w:val="center"/>
          </w:tcPr>
          <w:p w14:paraId="32A22E14" w14:textId="77777777" w:rsidR="0061216F" w:rsidRPr="00E07A26" w:rsidRDefault="0061216F" w:rsidP="0061216F">
            <w:pPr>
              <w:pStyle w:val="Texttabel"/>
              <w:rPr>
                <w:color w:val="auto"/>
                <w:sz w:val="18"/>
              </w:rPr>
            </w:pPr>
            <w:r w:rsidRPr="00E07A26">
              <w:rPr>
                <w:color w:val="auto"/>
                <w:sz w:val="18"/>
              </w:rPr>
              <w:t>120</w:t>
            </w:r>
          </w:p>
        </w:tc>
        <w:tc>
          <w:tcPr>
            <w:tcW w:w="190" w:type="pct"/>
            <w:vAlign w:val="center"/>
          </w:tcPr>
          <w:p w14:paraId="12CE7243" w14:textId="77777777" w:rsidR="0061216F" w:rsidRPr="00E07A26" w:rsidRDefault="0061216F" w:rsidP="0061216F">
            <w:pPr>
              <w:pStyle w:val="Texttabel"/>
              <w:rPr>
                <w:color w:val="auto"/>
                <w:sz w:val="18"/>
              </w:rPr>
            </w:pPr>
            <w:r w:rsidRPr="00E07A26">
              <w:rPr>
                <w:color w:val="auto"/>
                <w:sz w:val="18"/>
              </w:rPr>
              <w:t>20</w:t>
            </w:r>
          </w:p>
        </w:tc>
        <w:tc>
          <w:tcPr>
            <w:tcW w:w="168" w:type="pct"/>
            <w:vAlign w:val="center"/>
          </w:tcPr>
          <w:p w14:paraId="15022246" w14:textId="77777777" w:rsidR="0061216F" w:rsidRPr="00E07A26" w:rsidRDefault="0061216F" w:rsidP="0061216F">
            <w:pPr>
              <w:pStyle w:val="Texttabel"/>
              <w:rPr>
                <w:color w:val="auto"/>
                <w:sz w:val="18"/>
              </w:rPr>
            </w:pPr>
            <w:r w:rsidRPr="00E07A26">
              <w:rPr>
                <w:color w:val="auto"/>
                <w:sz w:val="18"/>
              </w:rPr>
              <w:t>30</w:t>
            </w:r>
          </w:p>
        </w:tc>
        <w:tc>
          <w:tcPr>
            <w:tcW w:w="180" w:type="pct"/>
            <w:vAlign w:val="center"/>
          </w:tcPr>
          <w:p w14:paraId="0DE9982C" w14:textId="77777777" w:rsidR="0061216F" w:rsidRPr="00E07A26" w:rsidRDefault="0061216F" w:rsidP="0061216F">
            <w:pPr>
              <w:pStyle w:val="Texttabel"/>
              <w:rPr>
                <w:color w:val="auto"/>
                <w:sz w:val="18"/>
              </w:rPr>
            </w:pPr>
            <w:r w:rsidRPr="00E07A26">
              <w:rPr>
                <w:color w:val="auto"/>
                <w:sz w:val="18"/>
              </w:rPr>
              <w:t>22</w:t>
            </w:r>
          </w:p>
        </w:tc>
        <w:tc>
          <w:tcPr>
            <w:tcW w:w="168" w:type="pct"/>
            <w:shd w:val="clear" w:color="auto" w:fill="auto"/>
            <w:vAlign w:val="center"/>
          </w:tcPr>
          <w:p w14:paraId="557F8110" w14:textId="77777777" w:rsidR="0061216F" w:rsidRPr="00E07A26" w:rsidRDefault="0061216F" w:rsidP="0061216F">
            <w:pPr>
              <w:pStyle w:val="Texttabel"/>
              <w:rPr>
                <w:color w:val="auto"/>
                <w:sz w:val="18"/>
              </w:rPr>
            </w:pPr>
            <w:r w:rsidRPr="00E07A26">
              <w:rPr>
                <w:color w:val="auto"/>
                <w:sz w:val="18"/>
              </w:rPr>
              <w:t>50</w:t>
            </w:r>
          </w:p>
        </w:tc>
        <w:tc>
          <w:tcPr>
            <w:tcW w:w="192" w:type="pct"/>
            <w:shd w:val="clear" w:color="auto" w:fill="auto"/>
            <w:vAlign w:val="center"/>
          </w:tcPr>
          <w:p w14:paraId="17871BAE" w14:textId="77777777" w:rsidR="0061216F" w:rsidRPr="00E07A26" w:rsidRDefault="0061216F" w:rsidP="0061216F">
            <w:pPr>
              <w:pStyle w:val="Texttabel"/>
              <w:rPr>
                <w:color w:val="auto"/>
                <w:sz w:val="18"/>
              </w:rPr>
            </w:pPr>
            <w:r w:rsidRPr="00E07A26">
              <w:rPr>
                <w:color w:val="auto"/>
                <w:sz w:val="18"/>
              </w:rPr>
              <w:t>10</w:t>
            </w:r>
          </w:p>
        </w:tc>
        <w:tc>
          <w:tcPr>
            <w:tcW w:w="192" w:type="pct"/>
            <w:shd w:val="clear" w:color="auto" w:fill="auto"/>
            <w:vAlign w:val="center"/>
          </w:tcPr>
          <w:p w14:paraId="353DA606" w14:textId="77777777" w:rsidR="0061216F" w:rsidRPr="00E07A26" w:rsidRDefault="0061216F" w:rsidP="0061216F">
            <w:pPr>
              <w:pStyle w:val="Texttabel"/>
              <w:rPr>
                <w:color w:val="auto"/>
                <w:sz w:val="18"/>
              </w:rPr>
            </w:pPr>
            <w:r w:rsidRPr="00E07A26">
              <w:rPr>
                <w:color w:val="auto"/>
                <w:sz w:val="18"/>
              </w:rPr>
              <w:t>24</w:t>
            </w:r>
          </w:p>
        </w:tc>
        <w:tc>
          <w:tcPr>
            <w:tcW w:w="192" w:type="pct"/>
            <w:shd w:val="clear" w:color="auto" w:fill="auto"/>
            <w:vAlign w:val="center"/>
          </w:tcPr>
          <w:p w14:paraId="1916F66B" w14:textId="77777777" w:rsidR="0061216F" w:rsidRPr="00E07A26" w:rsidRDefault="0061216F" w:rsidP="0061216F">
            <w:pPr>
              <w:pStyle w:val="Texttabel"/>
              <w:rPr>
                <w:color w:val="auto"/>
                <w:sz w:val="18"/>
              </w:rPr>
            </w:pPr>
            <w:r w:rsidRPr="00E07A26">
              <w:rPr>
                <w:color w:val="auto"/>
                <w:sz w:val="18"/>
              </w:rPr>
              <w:t>40</w:t>
            </w:r>
          </w:p>
        </w:tc>
        <w:tc>
          <w:tcPr>
            <w:tcW w:w="143" w:type="pct"/>
            <w:shd w:val="clear" w:color="auto" w:fill="auto"/>
            <w:vAlign w:val="center"/>
          </w:tcPr>
          <w:p w14:paraId="20F8303A" w14:textId="77777777" w:rsidR="0061216F" w:rsidRPr="00E07A26" w:rsidRDefault="0061216F" w:rsidP="0061216F">
            <w:pPr>
              <w:pStyle w:val="Texttabel"/>
              <w:rPr>
                <w:color w:val="auto"/>
                <w:sz w:val="18"/>
              </w:rPr>
            </w:pPr>
            <w:r w:rsidRPr="00E07A26">
              <w:rPr>
                <w:color w:val="auto"/>
                <w:sz w:val="18"/>
              </w:rPr>
              <w:t>40</w:t>
            </w:r>
          </w:p>
        </w:tc>
        <w:tc>
          <w:tcPr>
            <w:tcW w:w="143" w:type="pct"/>
            <w:shd w:val="clear" w:color="auto" w:fill="auto"/>
            <w:vAlign w:val="center"/>
          </w:tcPr>
          <w:p w14:paraId="6C5EF43D" w14:textId="77777777" w:rsidR="0061216F" w:rsidRPr="00E07A26" w:rsidRDefault="0061216F" w:rsidP="0061216F">
            <w:pPr>
              <w:pStyle w:val="Texttabel"/>
              <w:rPr>
                <w:color w:val="auto"/>
                <w:sz w:val="18"/>
              </w:rPr>
            </w:pPr>
            <w:r w:rsidRPr="00E07A26">
              <w:rPr>
                <w:color w:val="auto"/>
                <w:sz w:val="18"/>
              </w:rPr>
              <w:t>10</w:t>
            </w:r>
          </w:p>
        </w:tc>
        <w:tc>
          <w:tcPr>
            <w:tcW w:w="143" w:type="pct"/>
            <w:shd w:val="clear" w:color="auto" w:fill="auto"/>
            <w:vAlign w:val="center"/>
          </w:tcPr>
          <w:p w14:paraId="11CCB9D4" w14:textId="77777777" w:rsidR="0061216F" w:rsidRPr="00E07A26" w:rsidRDefault="0061216F" w:rsidP="0061216F">
            <w:pPr>
              <w:pStyle w:val="Texttabel"/>
              <w:rPr>
                <w:color w:val="auto"/>
                <w:sz w:val="18"/>
              </w:rPr>
            </w:pPr>
            <w:r w:rsidRPr="00E07A26">
              <w:rPr>
                <w:color w:val="auto"/>
                <w:sz w:val="18"/>
              </w:rPr>
              <w:t>20</w:t>
            </w:r>
          </w:p>
        </w:tc>
        <w:tc>
          <w:tcPr>
            <w:tcW w:w="144" w:type="pct"/>
            <w:shd w:val="clear" w:color="auto" w:fill="auto"/>
            <w:vAlign w:val="center"/>
          </w:tcPr>
          <w:p w14:paraId="7601C29E" w14:textId="77777777" w:rsidR="0061216F" w:rsidRPr="00E07A26" w:rsidRDefault="0061216F" w:rsidP="0061216F">
            <w:pPr>
              <w:pStyle w:val="Texttabel"/>
              <w:rPr>
                <w:color w:val="auto"/>
                <w:sz w:val="18"/>
              </w:rPr>
            </w:pPr>
            <w:r w:rsidRPr="00E07A26">
              <w:rPr>
                <w:color w:val="auto"/>
                <w:sz w:val="18"/>
              </w:rPr>
              <w:t>20</w:t>
            </w:r>
          </w:p>
        </w:tc>
        <w:tc>
          <w:tcPr>
            <w:tcW w:w="145" w:type="pct"/>
            <w:shd w:val="clear" w:color="auto" w:fill="auto"/>
            <w:vAlign w:val="center"/>
          </w:tcPr>
          <w:p w14:paraId="3C9427FA" w14:textId="77777777" w:rsidR="0061216F" w:rsidRPr="00E07A26" w:rsidRDefault="0061216F" w:rsidP="0061216F">
            <w:pPr>
              <w:pStyle w:val="Texttabel"/>
              <w:rPr>
                <w:color w:val="auto"/>
                <w:sz w:val="18"/>
              </w:rPr>
            </w:pPr>
            <w:r w:rsidRPr="00E07A26">
              <w:rPr>
                <w:color w:val="auto"/>
                <w:sz w:val="18"/>
              </w:rPr>
              <w:t>40</w:t>
            </w:r>
          </w:p>
        </w:tc>
        <w:tc>
          <w:tcPr>
            <w:tcW w:w="144" w:type="pct"/>
            <w:shd w:val="clear" w:color="auto" w:fill="auto"/>
            <w:vAlign w:val="center"/>
          </w:tcPr>
          <w:p w14:paraId="1ACE6FF9" w14:textId="77777777" w:rsidR="0061216F" w:rsidRPr="00E07A26" w:rsidRDefault="0061216F" w:rsidP="0061216F">
            <w:pPr>
              <w:pStyle w:val="Texttabel"/>
              <w:rPr>
                <w:color w:val="auto"/>
                <w:sz w:val="18"/>
              </w:rPr>
            </w:pPr>
            <w:r w:rsidRPr="00E07A26">
              <w:rPr>
                <w:color w:val="auto"/>
                <w:sz w:val="18"/>
              </w:rPr>
              <w:t>4</w:t>
            </w:r>
          </w:p>
        </w:tc>
        <w:tc>
          <w:tcPr>
            <w:tcW w:w="193" w:type="pct"/>
            <w:shd w:val="clear" w:color="auto" w:fill="auto"/>
            <w:vAlign w:val="center"/>
          </w:tcPr>
          <w:p w14:paraId="7CAA683D" w14:textId="77777777" w:rsidR="0061216F" w:rsidRPr="00E07A26" w:rsidRDefault="0061216F" w:rsidP="0061216F">
            <w:pPr>
              <w:pStyle w:val="Texttabel"/>
              <w:rPr>
                <w:color w:val="auto"/>
                <w:sz w:val="18"/>
              </w:rPr>
            </w:pPr>
            <w:r w:rsidRPr="00E07A26">
              <w:rPr>
                <w:color w:val="auto"/>
                <w:sz w:val="18"/>
              </w:rPr>
              <w:t>12</w:t>
            </w:r>
          </w:p>
        </w:tc>
        <w:tc>
          <w:tcPr>
            <w:tcW w:w="192" w:type="pct"/>
            <w:vAlign w:val="center"/>
          </w:tcPr>
          <w:p w14:paraId="306DE2A0" w14:textId="77777777" w:rsidR="0061216F" w:rsidRPr="00E07A26" w:rsidRDefault="0061216F" w:rsidP="0061216F">
            <w:pPr>
              <w:pStyle w:val="Texttabel"/>
              <w:rPr>
                <w:color w:val="auto"/>
                <w:sz w:val="18"/>
              </w:rPr>
            </w:pPr>
            <w:r w:rsidRPr="00E07A26">
              <w:rPr>
                <w:color w:val="auto"/>
                <w:sz w:val="18"/>
              </w:rPr>
              <w:t>10</w:t>
            </w:r>
          </w:p>
        </w:tc>
        <w:tc>
          <w:tcPr>
            <w:tcW w:w="137" w:type="pct"/>
            <w:vAlign w:val="center"/>
          </w:tcPr>
          <w:p w14:paraId="029BCE59" w14:textId="77777777" w:rsidR="0061216F" w:rsidRPr="00E07A26" w:rsidRDefault="0061216F" w:rsidP="0061216F">
            <w:pPr>
              <w:pStyle w:val="Texttabel"/>
              <w:rPr>
                <w:color w:val="auto"/>
                <w:sz w:val="18"/>
              </w:rPr>
            </w:pPr>
            <w:r w:rsidRPr="00E07A26">
              <w:rPr>
                <w:color w:val="auto"/>
                <w:sz w:val="18"/>
              </w:rPr>
              <w:t>7</w:t>
            </w:r>
          </w:p>
        </w:tc>
      </w:tr>
      <w:tr w:rsidR="00E07A26" w:rsidRPr="00E07A26" w14:paraId="0C035161" w14:textId="77777777" w:rsidTr="0061216F">
        <w:tc>
          <w:tcPr>
            <w:tcW w:w="149" w:type="pct"/>
            <w:vAlign w:val="center"/>
          </w:tcPr>
          <w:p w14:paraId="172830F4" w14:textId="77777777" w:rsidR="0061216F" w:rsidRPr="00E07A26" w:rsidRDefault="0061216F" w:rsidP="0061216F">
            <w:pPr>
              <w:pStyle w:val="Texttabel"/>
              <w:rPr>
                <w:color w:val="auto"/>
                <w:sz w:val="18"/>
              </w:rPr>
            </w:pPr>
            <w:r w:rsidRPr="00E07A26">
              <w:rPr>
                <w:color w:val="auto"/>
                <w:sz w:val="18"/>
              </w:rPr>
              <w:t>6</w:t>
            </w:r>
          </w:p>
        </w:tc>
        <w:tc>
          <w:tcPr>
            <w:tcW w:w="257" w:type="pct"/>
            <w:shd w:val="clear" w:color="auto" w:fill="auto"/>
            <w:vAlign w:val="center"/>
          </w:tcPr>
          <w:p w14:paraId="7BEABADB" w14:textId="77777777" w:rsidR="0061216F" w:rsidRPr="00E07A26" w:rsidRDefault="0061216F" w:rsidP="0061216F">
            <w:pPr>
              <w:pStyle w:val="Texttabel"/>
              <w:rPr>
                <w:color w:val="auto"/>
                <w:sz w:val="18"/>
              </w:rPr>
            </w:pPr>
            <w:r w:rsidRPr="00E07A26">
              <w:rPr>
                <w:color w:val="auto"/>
                <w:sz w:val="18"/>
              </w:rPr>
              <w:t>A087</w:t>
            </w:r>
          </w:p>
        </w:tc>
        <w:tc>
          <w:tcPr>
            <w:tcW w:w="450" w:type="pct"/>
            <w:shd w:val="clear" w:color="auto" w:fill="auto"/>
            <w:vAlign w:val="center"/>
          </w:tcPr>
          <w:p w14:paraId="770F68EE" w14:textId="77777777" w:rsidR="0061216F" w:rsidRPr="00E07A26" w:rsidRDefault="0061216F" w:rsidP="0061216F">
            <w:pPr>
              <w:pStyle w:val="Texttabel"/>
              <w:rPr>
                <w:i/>
                <w:color w:val="auto"/>
                <w:sz w:val="18"/>
              </w:rPr>
            </w:pPr>
            <w:r w:rsidRPr="00E07A26">
              <w:rPr>
                <w:i/>
                <w:color w:val="auto"/>
                <w:sz w:val="18"/>
              </w:rPr>
              <w:t>Buteo buteo</w:t>
            </w:r>
          </w:p>
        </w:tc>
        <w:tc>
          <w:tcPr>
            <w:tcW w:w="430" w:type="pct"/>
            <w:shd w:val="clear" w:color="auto" w:fill="auto"/>
            <w:vAlign w:val="center"/>
          </w:tcPr>
          <w:p w14:paraId="25395897" w14:textId="77777777" w:rsidR="0061216F" w:rsidRPr="00E07A26" w:rsidRDefault="0061216F" w:rsidP="0061216F">
            <w:pPr>
              <w:pStyle w:val="Texttabel"/>
              <w:rPr>
                <w:color w:val="auto"/>
                <w:sz w:val="18"/>
              </w:rPr>
            </w:pPr>
            <w:r w:rsidRPr="00E07A26">
              <w:rPr>
                <w:color w:val="auto"/>
                <w:sz w:val="18"/>
              </w:rPr>
              <w:t>Șorecar comun</w:t>
            </w:r>
          </w:p>
        </w:tc>
        <w:tc>
          <w:tcPr>
            <w:tcW w:w="480" w:type="pct"/>
            <w:shd w:val="clear" w:color="auto" w:fill="auto"/>
            <w:vAlign w:val="center"/>
          </w:tcPr>
          <w:p w14:paraId="24086283" w14:textId="77777777" w:rsidR="0061216F" w:rsidRPr="00E07A26" w:rsidRDefault="0061216F" w:rsidP="0061216F">
            <w:pPr>
              <w:pStyle w:val="Texttabel"/>
              <w:rPr>
                <w:color w:val="auto"/>
                <w:sz w:val="18"/>
              </w:rPr>
            </w:pPr>
            <w:r w:rsidRPr="00E07A26">
              <w:rPr>
                <w:color w:val="auto"/>
                <w:sz w:val="18"/>
              </w:rPr>
              <w:t>Accipitriformes</w:t>
            </w:r>
          </w:p>
        </w:tc>
        <w:tc>
          <w:tcPr>
            <w:tcW w:w="190" w:type="pct"/>
            <w:shd w:val="clear" w:color="auto" w:fill="auto"/>
            <w:vAlign w:val="center"/>
          </w:tcPr>
          <w:p w14:paraId="70B80445" w14:textId="77777777" w:rsidR="0061216F" w:rsidRPr="00E07A26" w:rsidRDefault="0061216F" w:rsidP="0061216F">
            <w:pPr>
              <w:pStyle w:val="Texttabel"/>
              <w:rPr>
                <w:color w:val="auto"/>
                <w:sz w:val="18"/>
              </w:rPr>
            </w:pPr>
            <w:r w:rsidRPr="00E07A26">
              <w:rPr>
                <w:color w:val="auto"/>
                <w:sz w:val="18"/>
              </w:rPr>
              <w:t>2</w:t>
            </w:r>
          </w:p>
        </w:tc>
        <w:tc>
          <w:tcPr>
            <w:tcW w:w="190" w:type="pct"/>
            <w:vAlign w:val="center"/>
          </w:tcPr>
          <w:p w14:paraId="5E88AC3F" w14:textId="77777777" w:rsidR="0061216F" w:rsidRPr="00E07A26" w:rsidRDefault="0061216F" w:rsidP="0061216F">
            <w:pPr>
              <w:pStyle w:val="Texttabel"/>
              <w:rPr>
                <w:color w:val="auto"/>
                <w:sz w:val="18"/>
              </w:rPr>
            </w:pPr>
            <w:r w:rsidRPr="00E07A26">
              <w:rPr>
                <w:color w:val="auto"/>
                <w:sz w:val="18"/>
              </w:rPr>
              <w:t>2</w:t>
            </w:r>
          </w:p>
        </w:tc>
        <w:tc>
          <w:tcPr>
            <w:tcW w:w="190" w:type="pct"/>
            <w:vAlign w:val="center"/>
          </w:tcPr>
          <w:p w14:paraId="3C44DD5B" w14:textId="77777777" w:rsidR="0061216F" w:rsidRPr="00E07A26" w:rsidRDefault="0061216F" w:rsidP="0061216F">
            <w:pPr>
              <w:pStyle w:val="Texttabel"/>
              <w:rPr>
                <w:color w:val="auto"/>
                <w:sz w:val="18"/>
              </w:rPr>
            </w:pPr>
            <w:r w:rsidRPr="00E07A26">
              <w:rPr>
                <w:color w:val="auto"/>
                <w:sz w:val="18"/>
              </w:rPr>
              <w:t>1</w:t>
            </w:r>
          </w:p>
        </w:tc>
        <w:tc>
          <w:tcPr>
            <w:tcW w:w="190" w:type="pct"/>
            <w:vAlign w:val="center"/>
          </w:tcPr>
          <w:p w14:paraId="38ECB830"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6C62D1E4" w14:textId="77777777" w:rsidR="0061216F" w:rsidRPr="00E07A26" w:rsidRDefault="0061216F" w:rsidP="0061216F">
            <w:pPr>
              <w:pStyle w:val="Texttabel"/>
              <w:rPr>
                <w:color w:val="auto"/>
                <w:sz w:val="18"/>
              </w:rPr>
            </w:pPr>
            <w:r w:rsidRPr="00E07A26">
              <w:rPr>
                <w:color w:val="auto"/>
                <w:sz w:val="18"/>
              </w:rPr>
              <w:t>1</w:t>
            </w:r>
          </w:p>
        </w:tc>
        <w:tc>
          <w:tcPr>
            <w:tcW w:w="180" w:type="pct"/>
            <w:vAlign w:val="center"/>
          </w:tcPr>
          <w:p w14:paraId="261B0A78" w14:textId="77777777" w:rsidR="0061216F" w:rsidRPr="00E07A26" w:rsidRDefault="0061216F" w:rsidP="0061216F">
            <w:pPr>
              <w:pStyle w:val="Texttabel"/>
              <w:rPr>
                <w:color w:val="auto"/>
                <w:sz w:val="18"/>
              </w:rPr>
            </w:pPr>
            <w:r w:rsidRPr="00E07A26">
              <w:rPr>
                <w:color w:val="auto"/>
                <w:sz w:val="18"/>
              </w:rPr>
              <w:t>2</w:t>
            </w:r>
          </w:p>
        </w:tc>
        <w:tc>
          <w:tcPr>
            <w:tcW w:w="168" w:type="pct"/>
            <w:shd w:val="clear" w:color="auto" w:fill="auto"/>
            <w:vAlign w:val="center"/>
          </w:tcPr>
          <w:p w14:paraId="766D7422" w14:textId="77777777" w:rsidR="0061216F" w:rsidRPr="00E07A26" w:rsidRDefault="0061216F" w:rsidP="0061216F">
            <w:pPr>
              <w:pStyle w:val="Texttabel"/>
              <w:rPr>
                <w:color w:val="auto"/>
                <w:sz w:val="18"/>
              </w:rPr>
            </w:pPr>
            <w:r w:rsidRPr="00E07A26">
              <w:rPr>
                <w:color w:val="auto"/>
                <w:sz w:val="18"/>
              </w:rPr>
              <w:t>1</w:t>
            </w:r>
          </w:p>
        </w:tc>
        <w:tc>
          <w:tcPr>
            <w:tcW w:w="192" w:type="pct"/>
            <w:shd w:val="clear" w:color="auto" w:fill="auto"/>
            <w:vAlign w:val="center"/>
          </w:tcPr>
          <w:p w14:paraId="600D34AF" w14:textId="77777777" w:rsidR="0061216F" w:rsidRPr="00E07A26" w:rsidRDefault="0061216F" w:rsidP="0061216F">
            <w:pPr>
              <w:pStyle w:val="Texttabel"/>
              <w:rPr>
                <w:color w:val="auto"/>
                <w:sz w:val="18"/>
              </w:rPr>
            </w:pPr>
            <w:r w:rsidRPr="00E07A26">
              <w:rPr>
                <w:color w:val="auto"/>
                <w:sz w:val="18"/>
              </w:rPr>
              <w:t>1</w:t>
            </w:r>
          </w:p>
        </w:tc>
        <w:tc>
          <w:tcPr>
            <w:tcW w:w="192" w:type="pct"/>
            <w:shd w:val="clear" w:color="auto" w:fill="auto"/>
            <w:vAlign w:val="center"/>
          </w:tcPr>
          <w:p w14:paraId="75AB12FC"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3F043F97" w14:textId="77777777" w:rsidR="0061216F" w:rsidRPr="00E07A26" w:rsidRDefault="0061216F" w:rsidP="0061216F">
            <w:pPr>
              <w:pStyle w:val="Texttabel"/>
              <w:rPr>
                <w:color w:val="auto"/>
                <w:sz w:val="18"/>
              </w:rPr>
            </w:pPr>
            <w:r w:rsidRPr="00E07A26">
              <w:rPr>
                <w:color w:val="auto"/>
                <w:sz w:val="18"/>
              </w:rPr>
              <w:t>1</w:t>
            </w:r>
          </w:p>
        </w:tc>
        <w:tc>
          <w:tcPr>
            <w:tcW w:w="143" w:type="pct"/>
            <w:shd w:val="clear" w:color="auto" w:fill="auto"/>
            <w:vAlign w:val="center"/>
          </w:tcPr>
          <w:p w14:paraId="21084904" w14:textId="77777777" w:rsidR="0061216F" w:rsidRPr="00E07A26" w:rsidRDefault="0061216F" w:rsidP="0061216F">
            <w:pPr>
              <w:pStyle w:val="Texttabel"/>
              <w:rPr>
                <w:color w:val="auto"/>
                <w:sz w:val="18"/>
              </w:rPr>
            </w:pPr>
            <w:r w:rsidRPr="00E07A26">
              <w:rPr>
                <w:color w:val="auto"/>
                <w:sz w:val="18"/>
              </w:rPr>
              <w:t>1</w:t>
            </w:r>
          </w:p>
        </w:tc>
        <w:tc>
          <w:tcPr>
            <w:tcW w:w="143" w:type="pct"/>
            <w:shd w:val="clear" w:color="auto" w:fill="auto"/>
            <w:vAlign w:val="center"/>
          </w:tcPr>
          <w:p w14:paraId="55E5EB07"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70765DCE" w14:textId="77777777" w:rsidR="0061216F" w:rsidRPr="00E07A26" w:rsidRDefault="0061216F" w:rsidP="0061216F">
            <w:pPr>
              <w:pStyle w:val="Texttabel"/>
              <w:rPr>
                <w:color w:val="auto"/>
                <w:sz w:val="18"/>
              </w:rPr>
            </w:pPr>
            <w:r w:rsidRPr="00E07A26">
              <w:rPr>
                <w:color w:val="auto"/>
                <w:sz w:val="18"/>
              </w:rPr>
              <w:t>1</w:t>
            </w:r>
          </w:p>
        </w:tc>
        <w:tc>
          <w:tcPr>
            <w:tcW w:w="144" w:type="pct"/>
            <w:shd w:val="clear" w:color="auto" w:fill="auto"/>
            <w:vAlign w:val="center"/>
          </w:tcPr>
          <w:p w14:paraId="07F9A81E" w14:textId="77777777" w:rsidR="0061216F" w:rsidRPr="00E07A26" w:rsidRDefault="0061216F" w:rsidP="0061216F">
            <w:pPr>
              <w:pStyle w:val="Texttabel"/>
              <w:rPr>
                <w:color w:val="auto"/>
                <w:sz w:val="18"/>
              </w:rPr>
            </w:pPr>
            <w:r w:rsidRPr="00E07A26">
              <w:rPr>
                <w:color w:val="auto"/>
                <w:sz w:val="18"/>
              </w:rPr>
              <w:t>1</w:t>
            </w:r>
          </w:p>
        </w:tc>
        <w:tc>
          <w:tcPr>
            <w:tcW w:w="145" w:type="pct"/>
            <w:shd w:val="clear" w:color="auto" w:fill="auto"/>
            <w:vAlign w:val="center"/>
          </w:tcPr>
          <w:p w14:paraId="0FB3392E"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69A5489D" w14:textId="77777777" w:rsidR="0061216F" w:rsidRPr="00E07A26" w:rsidRDefault="0061216F" w:rsidP="0061216F">
            <w:pPr>
              <w:pStyle w:val="Texttabel"/>
              <w:rPr>
                <w:color w:val="auto"/>
                <w:sz w:val="18"/>
              </w:rPr>
            </w:pPr>
            <w:r w:rsidRPr="00E07A26">
              <w:rPr>
                <w:color w:val="auto"/>
                <w:sz w:val="18"/>
              </w:rPr>
              <w:t>1</w:t>
            </w:r>
          </w:p>
        </w:tc>
        <w:tc>
          <w:tcPr>
            <w:tcW w:w="193" w:type="pct"/>
            <w:shd w:val="clear" w:color="auto" w:fill="auto"/>
            <w:vAlign w:val="center"/>
          </w:tcPr>
          <w:p w14:paraId="04DFA401" w14:textId="77777777" w:rsidR="0061216F" w:rsidRPr="00E07A26" w:rsidRDefault="0061216F" w:rsidP="0061216F">
            <w:pPr>
              <w:pStyle w:val="Texttabel"/>
              <w:rPr>
                <w:color w:val="auto"/>
                <w:sz w:val="18"/>
              </w:rPr>
            </w:pPr>
            <w:r w:rsidRPr="00E07A26">
              <w:rPr>
                <w:color w:val="auto"/>
                <w:sz w:val="18"/>
              </w:rPr>
              <w:t>1</w:t>
            </w:r>
          </w:p>
        </w:tc>
        <w:tc>
          <w:tcPr>
            <w:tcW w:w="192" w:type="pct"/>
            <w:vAlign w:val="center"/>
          </w:tcPr>
          <w:p w14:paraId="12A35C3C" w14:textId="77777777" w:rsidR="0061216F" w:rsidRPr="00E07A26" w:rsidRDefault="0061216F" w:rsidP="0061216F">
            <w:pPr>
              <w:pStyle w:val="Texttabel"/>
              <w:rPr>
                <w:color w:val="auto"/>
                <w:sz w:val="18"/>
              </w:rPr>
            </w:pPr>
            <w:r w:rsidRPr="00E07A26">
              <w:rPr>
                <w:color w:val="auto"/>
                <w:sz w:val="18"/>
              </w:rPr>
              <w:t>1</w:t>
            </w:r>
          </w:p>
        </w:tc>
        <w:tc>
          <w:tcPr>
            <w:tcW w:w="137" w:type="pct"/>
            <w:vAlign w:val="center"/>
          </w:tcPr>
          <w:p w14:paraId="2016212C" w14:textId="77777777" w:rsidR="0061216F" w:rsidRPr="00E07A26" w:rsidRDefault="0061216F" w:rsidP="0061216F">
            <w:pPr>
              <w:pStyle w:val="Texttabel"/>
              <w:rPr>
                <w:color w:val="auto"/>
                <w:sz w:val="18"/>
              </w:rPr>
            </w:pPr>
            <w:r w:rsidRPr="00E07A26">
              <w:rPr>
                <w:color w:val="auto"/>
                <w:sz w:val="18"/>
              </w:rPr>
              <w:t>1</w:t>
            </w:r>
          </w:p>
        </w:tc>
      </w:tr>
      <w:tr w:rsidR="00E07A26" w:rsidRPr="00E07A26" w14:paraId="2DCF8775" w14:textId="77777777" w:rsidTr="0061216F">
        <w:tc>
          <w:tcPr>
            <w:tcW w:w="149" w:type="pct"/>
            <w:vAlign w:val="center"/>
          </w:tcPr>
          <w:p w14:paraId="7655B925" w14:textId="77777777" w:rsidR="0061216F" w:rsidRPr="00E07A26" w:rsidRDefault="0061216F" w:rsidP="0061216F">
            <w:pPr>
              <w:pStyle w:val="Texttabel"/>
              <w:rPr>
                <w:color w:val="auto"/>
                <w:sz w:val="18"/>
              </w:rPr>
            </w:pPr>
            <w:r w:rsidRPr="00E07A26">
              <w:rPr>
                <w:color w:val="auto"/>
                <w:sz w:val="18"/>
              </w:rPr>
              <w:t>7</w:t>
            </w:r>
          </w:p>
        </w:tc>
        <w:tc>
          <w:tcPr>
            <w:tcW w:w="257" w:type="pct"/>
            <w:shd w:val="clear" w:color="auto" w:fill="auto"/>
            <w:vAlign w:val="center"/>
          </w:tcPr>
          <w:p w14:paraId="51ACC883" w14:textId="77777777" w:rsidR="0061216F" w:rsidRPr="00E07A26" w:rsidRDefault="0061216F" w:rsidP="0061216F">
            <w:pPr>
              <w:pStyle w:val="Texttabel"/>
              <w:rPr>
                <w:color w:val="auto"/>
                <w:sz w:val="18"/>
              </w:rPr>
            </w:pPr>
            <w:r w:rsidRPr="00E07A26">
              <w:rPr>
                <w:color w:val="auto"/>
                <w:sz w:val="18"/>
              </w:rPr>
              <w:t>A351</w:t>
            </w:r>
          </w:p>
        </w:tc>
        <w:tc>
          <w:tcPr>
            <w:tcW w:w="450" w:type="pct"/>
            <w:shd w:val="clear" w:color="auto" w:fill="auto"/>
            <w:vAlign w:val="center"/>
          </w:tcPr>
          <w:p w14:paraId="6C951E08" w14:textId="77777777" w:rsidR="0061216F" w:rsidRPr="00E07A26" w:rsidRDefault="0061216F" w:rsidP="0061216F">
            <w:pPr>
              <w:pStyle w:val="Texttabel"/>
              <w:rPr>
                <w:i/>
                <w:color w:val="auto"/>
                <w:sz w:val="18"/>
              </w:rPr>
            </w:pPr>
            <w:r w:rsidRPr="00E07A26">
              <w:rPr>
                <w:i/>
                <w:color w:val="auto"/>
                <w:sz w:val="18"/>
              </w:rPr>
              <w:t>Sturnus vulgaris</w:t>
            </w:r>
          </w:p>
        </w:tc>
        <w:tc>
          <w:tcPr>
            <w:tcW w:w="430" w:type="pct"/>
            <w:shd w:val="clear" w:color="auto" w:fill="auto"/>
            <w:vAlign w:val="center"/>
          </w:tcPr>
          <w:p w14:paraId="2FAE0DF2" w14:textId="77777777" w:rsidR="0061216F" w:rsidRPr="00E07A26" w:rsidRDefault="0061216F" w:rsidP="0061216F">
            <w:pPr>
              <w:pStyle w:val="Texttabel"/>
              <w:rPr>
                <w:color w:val="auto"/>
                <w:sz w:val="18"/>
              </w:rPr>
            </w:pPr>
            <w:r w:rsidRPr="00E07A26">
              <w:rPr>
                <w:color w:val="auto"/>
                <w:sz w:val="18"/>
              </w:rPr>
              <w:t>Graur</w:t>
            </w:r>
          </w:p>
        </w:tc>
        <w:tc>
          <w:tcPr>
            <w:tcW w:w="480" w:type="pct"/>
            <w:shd w:val="clear" w:color="auto" w:fill="auto"/>
            <w:vAlign w:val="center"/>
          </w:tcPr>
          <w:p w14:paraId="4359CC43"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66FE0DE4" w14:textId="77777777" w:rsidR="0061216F" w:rsidRPr="00E07A26" w:rsidRDefault="0061216F" w:rsidP="0061216F">
            <w:pPr>
              <w:pStyle w:val="Texttabel"/>
              <w:rPr>
                <w:color w:val="auto"/>
                <w:sz w:val="18"/>
              </w:rPr>
            </w:pPr>
            <w:r w:rsidRPr="00E07A26">
              <w:rPr>
                <w:color w:val="auto"/>
                <w:sz w:val="18"/>
              </w:rPr>
              <w:t>500</w:t>
            </w:r>
          </w:p>
        </w:tc>
        <w:tc>
          <w:tcPr>
            <w:tcW w:w="190" w:type="pct"/>
            <w:vAlign w:val="center"/>
          </w:tcPr>
          <w:p w14:paraId="3B67BEB7"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160C58FC"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72BE819A" w14:textId="77777777" w:rsidR="0061216F" w:rsidRPr="00E07A26" w:rsidRDefault="0061216F" w:rsidP="0061216F">
            <w:pPr>
              <w:pStyle w:val="Texttabel"/>
              <w:rPr>
                <w:color w:val="auto"/>
                <w:sz w:val="18"/>
              </w:rPr>
            </w:pPr>
            <w:r w:rsidRPr="00E07A26">
              <w:rPr>
                <w:color w:val="auto"/>
                <w:sz w:val="18"/>
              </w:rPr>
              <w:t>250</w:t>
            </w:r>
          </w:p>
        </w:tc>
        <w:tc>
          <w:tcPr>
            <w:tcW w:w="168" w:type="pct"/>
            <w:vAlign w:val="center"/>
          </w:tcPr>
          <w:p w14:paraId="117EEAC8" w14:textId="77777777" w:rsidR="0061216F" w:rsidRPr="00E07A26" w:rsidRDefault="0061216F" w:rsidP="0061216F">
            <w:pPr>
              <w:pStyle w:val="Texttabel"/>
              <w:rPr>
                <w:color w:val="auto"/>
                <w:sz w:val="18"/>
              </w:rPr>
            </w:pPr>
            <w:r w:rsidRPr="00E07A26">
              <w:rPr>
                <w:color w:val="auto"/>
                <w:sz w:val="18"/>
              </w:rPr>
              <w:t>310</w:t>
            </w:r>
          </w:p>
        </w:tc>
        <w:tc>
          <w:tcPr>
            <w:tcW w:w="180" w:type="pct"/>
            <w:vAlign w:val="center"/>
          </w:tcPr>
          <w:p w14:paraId="4D01BB9E" w14:textId="77777777" w:rsidR="0061216F" w:rsidRPr="00E07A26" w:rsidRDefault="0061216F" w:rsidP="0061216F">
            <w:pPr>
              <w:pStyle w:val="Texttabel"/>
              <w:rPr>
                <w:color w:val="auto"/>
                <w:sz w:val="18"/>
              </w:rPr>
            </w:pPr>
            <w:r w:rsidRPr="00E07A26">
              <w:rPr>
                <w:color w:val="auto"/>
                <w:sz w:val="18"/>
              </w:rPr>
              <w:t>220</w:t>
            </w:r>
          </w:p>
        </w:tc>
        <w:tc>
          <w:tcPr>
            <w:tcW w:w="168" w:type="pct"/>
            <w:shd w:val="clear" w:color="auto" w:fill="auto"/>
            <w:vAlign w:val="center"/>
          </w:tcPr>
          <w:p w14:paraId="568788BE" w14:textId="77777777" w:rsidR="0061216F" w:rsidRPr="00E07A26" w:rsidRDefault="0061216F" w:rsidP="0061216F">
            <w:pPr>
              <w:pStyle w:val="Texttabel"/>
              <w:rPr>
                <w:color w:val="auto"/>
                <w:sz w:val="18"/>
              </w:rPr>
            </w:pPr>
            <w:r w:rsidRPr="00E07A26">
              <w:rPr>
                <w:color w:val="auto"/>
                <w:sz w:val="18"/>
              </w:rPr>
              <w:t>320</w:t>
            </w:r>
          </w:p>
        </w:tc>
        <w:tc>
          <w:tcPr>
            <w:tcW w:w="192" w:type="pct"/>
            <w:shd w:val="clear" w:color="auto" w:fill="auto"/>
            <w:vAlign w:val="center"/>
          </w:tcPr>
          <w:p w14:paraId="2895D3E4" w14:textId="77777777" w:rsidR="0061216F" w:rsidRPr="00E07A26" w:rsidRDefault="0061216F" w:rsidP="0061216F">
            <w:pPr>
              <w:pStyle w:val="Texttabel"/>
              <w:rPr>
                <w:color w:val="auto"/>
                <w:sz w:val="18"/>
              </w:rPr>
            </w:pPr>
            <w:r w:rsidRPr="00E07A26">
              <w:rPr>
                <w:color w:val="auto"/>
                <w:sz w:val="18"/>
              </w:rPr>
              <w:t>600</w:t>
            </w:r>
          </w:p>
        </w:tc>
        <w:tc>
          <w:tcPr>
            <w:tcW w:w="192" w:type="pct"/>
            <w:shd w:val="clear" w:color="auto" w:fill="auto"/>
            <w:vAlign w:val="center"/>
          </w:tcPr>
          <w:p w14:paraId="16EE96C4" w14:textId="77777777" w:rsidR="0061216F" w:rsidRPr="00E07A26" w:rsidRDefault="0061216F" w:rsidP="0061216F">
            <w:pPr>
              <w:pStyle w:val="Texttabel"/>
              <w:rPr>
                <w:color w:val="auto"/>
                <w:sz w:val="18"/>
              </w:rPr>
            </w:pPr>
            <w:r w:rsidRPr="00E07A26">
              <w:rPr>
                <w:color w:val="auto"/>
                <w:sz w:val="18"/>
              </w:rPr>
              <w:t>300</w:t>
            </w:r>
          </w:p>
        </w:tc>
        <w:tc>
          <w:tcPr>
            <w:tcW w:w="192" w:type="pct"/>
            <w:shd w:val="clear" w:color="auto" w:fill="auto"/>
            <w:vAlign w:val="center"/>
          </w:tcPr>
          <w:p w14:paraId="5A1A94E0" w14:textId="77777777" w:rsidR="0061216F" w:rsidRPr="00E07A26" w:rsidRDefault="0061216F" w:rsidP="0061216F">
            <w:pPr>
              <w:pStyle w:val="Texttabel"/>
              <w:rPr>
                <w:color w:val="auto"/>
                <w:sz w:val="18"/>
              </w:rPr>
            </w:pPr>
            <w:r w:rsidRPr="00E07A26">
              <w:rPr>
                <w:color w:val="auto"/>
                <w:sz w:val="18"/>
              </w:rPr>
              <w:t>120</w:t>
            </w:r>
          </w:p>
        </w:tc>
        <w:tc>
          <w:tcPr>
            <w:tcW w:w="143" w:type="pct"/>
            <w:shd w:val="clear" w:color="auto" w:fill="auto"/>
            <w:vAlign w:val="center"/>
          </w:tcPr>
          <w:p w14:paraId="48CE2DA4" w14:textId="77777777" w:rsidR="0061216F" w:rsidRPr="00E07A26" w:rsidRDefault="0061216F" w:rsidP="0061216F">
            <w:pPr>
              <w:pStyle w:val="Texttabel"/>
              <w:rPr>
                <w:color w:val="auto"/>
                <w:sz w:val="18"/>
              </w:rPr>
            </w:pPr>
            <w:r w:rsidRPr="00E07A26">
              <w:rPr>
                <w:color w:val="auto"/>
                <w:sz w:val="18"/>
              </w:rPr>
              <w:t>20</w:t>
            </w:r>
          </w:p>
        </w:tc>
        <w:tc>
          <w:tcPr>
            <w:tcW w:w="143" w:type="pct"/>
            <w:shd w:val="clear" w:color="auto" w:fill="auto"/>
            <w:vAlign w:val="center"/>
          </w:tcPr>
          <w:p w14:paraId="28B9C55F" w14:textId="77777777" w:rsidR="0061216F" w:rsidRPr="00E07A26" w:rsidRDefault="0061216F" w:rsidP="0061216F">
            <w:pPr>
              <w:pStyle w:val="Texttabel"/>
              <w:rPr>
                <w:color w:val="auto"/>
                <w:sz w:val="18"/>
              </w:rPr>
            </w:pPr>
            <w:r w:rsidRPr="00E07A26">
              <w:rPr>
                <w:color w:val="auto"/>
                <w:sz w:val="18"/>
              </w:rPr>
              <w:t>20</w:t>
            </w:r>
          </w:p>
        </w:tc>
        <w:tc>
          <w:tcPr>
            <w:tcW w:w="143" w:type="pct"/>
            <w:shd w:val="clear" w:color="auto" w:fill="auto"/>
            <w:vAlign w:val="center"/>
          </w:tcPr>
          <w:p w14:paraId="79D58A5A" w14:textId="77777777" w:rsidR="0061216F" w:rsidRPr="00E07A26" w:rsidRDefault="0061216F" w:rsidP="0061216F">
            <w:pPr>
              <w:pStyle w:val="Texttabel"/>
              <w:rPr>
                <w:color w:val="auto"/>
                <w:sz w:val="18"/>
              </w:rPr>
            </w:pPr>
            <w:r w:rsidRPr="00E07A26">
              <w:rPr>
                <w:color w:val="auto"/>
                <w:sz w:val="18"/>
              </w:rPr>
              <w:t>20</w:t>
            </w:r>
          </w:p>
        </w:tc>
        <w:tc>
          <w:tcPr>
            <w:tcW w:w="144" w:type="pct"/>
            <w:shd w:val="clear" w:color="auto" w:fill="auto"/>
            <w:vAlign w:val="center"/>
          </w:tcPr>
          <w:p w14:paraId="10298B6B" w14:textId="77777777" w:rsidR="0061216F" w:rsidRPr="00E07A26" w:rsidRDefault="0061216F" w:rsidP="0061216F">
            <w:pPr>
              <w:pStyle w:val="Texttabel"/>
              <w:rPr>
                <w:color w:val="auto"/>
                <w:sz w:val="18"/>
              </w:rPr>
            </w:pPr>
            <w:r w:rsidRPr="00E07A26">
              <w:rPr>
                <w:color w:val="auto"/>
                <w:sz w:val="18"/>
              </w:rPr>
              <w:t>20</w:t>
            </w:r>
          </w:p>
        </w:tc>
        <w:tc>
          <w:tcPr>
            <w:tcW w:w="145" w:type="pct"/>
            <w:shd w:val="clear" w:color="auto" w:fill="auto"/>
            <w:vAlign w:val="center"/>
          </w:tcPr>
          <w:p w14:paraId="24D650EE" w14:textId="77777777" w:rsidR="0061216F" w:rsidRPr="00E07A26" w:rsidRDefault="0061216F" w:rsidP="0061216F">
            <w:pPr>
              <w:pStyle w:val="Texttabel"/>
              <w:rPr>
                <w:color w:val="auto"/>
                <w:sz w:val="18"/>
              </w:rPr>
            </w:pPr>
            <w:r w:rsidRPr="00E07A26">
              <w:rPr>
                <w:color w:val="auto"/>
                <w:sz w:val="18"/>
              </w:rPr>
              <w:t>10</w:t>
            </w:r>
          </w:p>
        </w:tc>
        <w:tc>
          <w:tcPr>
            <w:tcW w:w="144" w:type="pct"/>
            <w:shd w:val="clear" w:color="auto" w:fill="auto"/>
            <w:vAlign w:val="center"/>
          </w:tcPr>
          <w:p w14:paraId="4CEB71C2" w14:textId="77777777" w:rsidR="0061216F" w:rsidRPr="00E07A26" w:rsidRDefault="0061216F" w:rsidP="0061216F">
            <w:pPr>
              <w:pStyle w:val="Texttabel"/>
              <w:rPr>
                <w:color w:val="auto"/>
                <w:sz w:val="18"/>
              </w:rPr>
            </w:pPr>
            <w:r w:rsidRPr="00E07A26">
              <w:rPr>
                <w:color w:val="auto"/>
                <w:sz w:val="18"/>
              </w:rPr>
              <w:t>8</w:t>
            </w:r>
          </w:p>
        </w:tc>
        <w:tc>
          <w:tcPr>
            <w:tcW w:w="193" w:type="pct"/>
            <w:shd w:val="clear" w:color="auto" w:fill="auto"/>
            <w:vAlign w:val="center"/>
          </w:tcPr>
          <w:p w14:paraId="7F77FB43" w14:textId="77777777" w:rsidR="0061216F" w:rsidRPr="00E07A26" w:rsidRDefault="0061216F" w:rsidP="0061216F">
            <w:pPr>
              <w:pStyle w:val="Texttabel"/>
              <w:rPr>
                <w:color w:val="auto"/>
                <w:sz w:val="18"/>
              </w:rPr>
            </w:pPr>
            <w:r w:rsidRPr="00E07A26">
              <w:rPr>
                <w:color w:val="auto"/>
                <w:sz w:val="18"/>
              </w:rPr>
              <w:t>8</w:t>
            </w:r>
          </w:p>
        </w:tc>
        <w:tc>
          <w:tcPr>
            <w:tcW w:w="192" w:type="pct"/>
            <w:vAlign w:val="center"/>
          </w:tcPr>
          <w:p w14:paraId="38EF26BC" w14:textId="77777777" w:rsidR="0061216F" w:rsidRPr="00E07A26" w:rsidRDefault="0061216F" w:rsidP="0061216F">
            <w:pPr>
              <w:pStyle w:val="Texttabel"/>
              <w:rPr>
                <w:color w:val="auto"/>
                <w:sz w:val="18"/>
              </w:rPr>
            </w:pPr>
            <w:r w:rsidRPr="00E07A26">
              <w:rPr>
                <w:color w:val="auto"/>
                <w:sz w:val="18"/>
              </w:rPr>
              <w:t>8</w:t>
            </w:r>
          </w:p>
        </w:tc>
        <w:tc>
          <w:tcPr>
            <w:tcW w:w="137" w:type="pct"/>
            <w:vAlign w:val="center"/>
          </w:tcPr>
          <w:p w14:paraId="49ADDBA1" w14:textId="77777777" w:rsidR="0061216F" w:rsidRPr="00E07A26" w:rsidRDefault="0061216F" w:rsidP="0061216F">
            <w:pPr>
              <w:pStyle w:val="Texttabel"/>
              <w:rPr>
                <w:color w:val="auto"/>
                <w:sz w:val="18"/>
              </w:rPr>
            </w:pPr>
            <w:r w:rsidRPr="00E07A26">
              <w:rPr>
                <w:color w:val="auto"/>
                <w:sz w:val="18"/>
              </w:rPr>
              <w:t>20</w:t>
            </w:r>
          </w:p>
        </w:tc>
      </w:tr>
      <w:tr w:rsidR="00E07A26" w:rsidRPr="00E07A26" w14:paraId="75F87A94" w14:textId="77777777" w:rsidTr="0061216F">
        <w:tc>
          <w:tcPr>
            <w:tcW w:w="149" w:type="pct"/>
            <w:vAlign w:val="center"/>
          </w:tcPr>
          <w:p w14:paraId="0D8C506D" w14:textId="77777777" w:rsidR="0061216F" w:rsidRPr="00E07A26" w:rsidRDefault="0061216F" w:rsidP="0061216F">
            <w:pPr>
              <w:pStyle w:val="Texttabel"/>
              <w:rPr>
                <w:color w:val="auto"/>
                <w:sz w:val="18"/>
              </w:rPr>
            </w:pPr>
            <w:r w:rsidRPr="00E07A26">
              <w:rPr>
                <w:color w:val="auto"/>
                <w:sz w:val="18"/>
              </w:rPr>
              <w:t>8</w:t>
            </w:r>
          </w:p>
        </w:tc>
        <w:tc>
          <w:tcPr>
            <w:tcW w:w="257" w:type="pct"/>
            <w:shd w:val="clear" w:color="auto" w:fill="auto"/>
            <w:vAlign w:val="center"/>
          </w:tcPr>
          <w:p w14:paraId="5AF60C8F" w14:textId="77777777" w:rsidR="0061216F" w:rsidRPr="00E07A26" w:rsidRDefault="0061216F" w:rsidP="0061216F">
            <w:pPr>
              <w:pStyle w:val="Texttabel"/>
              <w:rPr>
                <w:color w:val="auto"/>
                <w:sz w:val="18"/>
              </w:rPr>
            </w:pPr>
            <w:r w:rsidRPr="00E07A26">
              <w:rPr>
                <w:color w:val="auto"/>
                <w:sz w:val="18"/>
              </w:rPr>
              <w:t>A043</w:t>
            </w:r>
          </w:p>
        </w:tc>
        <w:tc>
          <w:tcPr>
            <w:tcW w:w="450" w:type="pct"/>
            <w:shd w:val="clear" w:color="auto" w:fill="auto"/>
            <w:vAlign w:val="center"/>
          </w:tcPr>
          <w:p w14:paraId="2C4CB52C" w14:textId="77777777" w:rsidR="0061216F" w:rsidRPr="00E07A26" w:rsidRDefault="0061216F" w:rsidP="0061216F">
            <w:pPr>
              <w:pStyle w:val="Texttabel"/>
              <w:rPr>
                <w:i/>
                <w:color w:val="auto"/>
                <w:sz w:val="18"/>
              </w:rPr>
            </w:pPr>
            <w:r w:rsidRPr="00E07A26">
              <w:rPr>
                <w:i/>
                <w:color w:val="auto"/>
                <w:sz w:val="18"/>
              </w:rPr>
              <w:t>Anser anser</w:t>
            </w:r>
          </w:p>
        </w:tc>
        <w:tc>
          <w:tcPr>
            <w:tcW w:w="430" w:type="pct"/>
            <w:shd w:val="clear" w:color="auto" w:fill="auto"/>
            <w:vAlign w:val="center"/>
          </w:tcPr>
          <w:p w14:paraId="15CF300E" w14:textId="77777777" w:rsidR="0061216F" w:rsidRPr="00E07A26" w:rsidRDefault="0061216F" w:rsidP="0061216F">
            <w:pPr>
              <w:pStyle w:val="Texttabel"/>
              <w:rPr>
                <w:color w:val="auto"/>
                <w:sz w:val="18"/>
              </w:rPr>
            </w:pPr>
            <w:r w:rsidRPr="00E07A26">
              <w:rPr>
                <w:color w:val="auto"/>
                <w:sz w:val="18"/>
              </w:rPr>
              <w:t>Gâscă de vară</w:t>
            </w:r>
          </w:p>
        </w:tc>
        <w:tc>
          <w:tcPr>
            <w:tcW w:w="480" w:type="pct"/>
            <w:shd w:val="clear" w:color="auto" w:fill="auto"/>
            <w:vAlign w:val="center"/>
          </w:tcPr>
          <w:p w14:paraId="48733F1C" w14:textId="77777777" w:rsidR="0061216F" w:rsidRPr="00E07A26" w:rsidRDefault="0061216F" w:rsidP="0061216F">
            <w:pPr>
              <w:pStyle w:val="Texttabel"/>
              <w:rPr>
                <w:color w:val="auto"/>
                <w:sz w:val="18"/>
              </w:rPr>
            </w:pPr>
            <w:r w:rsidRPr="00E07A26">
              <w:rPr>
                <w:color w:val="auto"/>
                <w:sz w:val="18"/>
              </w:rPr>
              <w:t>Anseriformes</w:t>
            </w:r>
          </w:p>
        </w:tc>
        <w:tc>
          <w:tcPr>
            <w:tcW w:w="190" w:type="pct"/>
            <w:shd w:val="clear" w:color="auto" w:fill="auto"/>
            <w:vAlign w:val="center"/>
          </w:tcPr>
          <w:p w14:paraId="0848ED97" w14:textId="77777777" w:rsidR="0061216F" w:rsidRPr="00E07A26" w:rsidRDefault="0061216F" w:rsidP="0061216F">
            <w:pPr>
              <w:pStyle w:val="Texttabel"/>
              <w:rPr>
                <w:color w:val="auto"/>
                <w:sz w:val="18"/>
              </w:rPr>
            </w:pPr>
            <w:r w:rsidRPr="00E07A26">
              <w:rPr>
                <w:color w:val="auto"/>
                <w:sz w:val="18"/>
              </w:rPr>
              <w:t>50</w:t>
            </w:r>
          </w:p>
        </w:tc>
        <w:tc>
          <w:tcPr>
            <w:tcW w:w="190" w:type="pct"/>
            <w:vAlign w:val="center"/>
          </w:tcPr>
          <w:p w14:paraId="70CF7A37" w14:textId="77777777" w:rsidR="0061216F" w:rsidRPr="00E07A26" w:rsidRDefault="0061216F" w:rsidP="0061216F">
            <w:pPr>
              <w:pStyle w:val="Texttabel"/>
              <w:rPr>
                <w:color w:val="auto"/>
                <w:sz w:val="18"/>
              </w:rPr>
            </w:pPr>
            <w:r w:rsidRPr="00E07A26">
              <w:rPr>
                <w:color w:val="auto"/>
                <w:sz w:val="18"/>
              </w:rPr>
              <w:t>30</w:t>
            </w:r>
          </w:p>
        </w:tc>
        <w:tc>
          <w:tcPr>
            <w:tcW w:w="190" w:type="pct"/>
            <w:vAlign w:val="center"/>
          </w:tcPr>
          <w:p w14:paraId="6290914E" w14:textId="77777777" w:rsidR="0061216F" w:rsidRPr="00E07A26" w:rsidRDefault="0061216F" w:rsidP="0061216F">
            <w:pPr>
              <w:pStyle w:val="Texttabel"/>
              <w:rPr>
                <w:color w:val="auto"/>
                <w:sz w:val="18"/>
              </w:rPr>
            </w:pPr>
            <w:r w:rsidRPr="00E07A26">
              <w:rPr>
                <w:color w:val="auto"/>
                <w:sz w:val="18"/>
              </w:rPr>
              <w:t>40</w:t>
            </w:r>
          </w:p>
        </w:tc>
        <w:tc>
          <w:tcPr>
            <w:tcW w:w="190" w:type="pct"/>
            <w:vAlign w:val="center"/>
          </w:tcPr>
          <w:p w14:paraId="5F234AF4" w14:textId="77777777" w:rsidR="0061216F" w:rsidRPr="00E07A26" w:rsidRDefault="0061216F" w:rsidP="0061216F">
            <w:pPr>
              <w:pStyle w:val="Texttabel"/>
              <w:rPr>
                <w:color w:val="auto"/>
                <w:sz w:val="18"/>
              </w:rPr>
            </w:pPr>
            <w:r w:rsidRPr="00E07A26">
              <w:rPr>
                <w:color w:val="auto"/>
                <w:sz w:val="18"/>
              </w:rPr>
              <w:t>2</w:t>
            </w:r>
          </w:p>
        </w:tc>
        <w:tc>
          <w:tcPr>
            <w:tcW w:w="168" w:type="pct"/>
            <w:vAlign w:val="center"/>
          </w:tcPr>
          <w:p w14:paraId="67FF68E0" w14:textId="77777777" w:rsidR="0061216F" w:rsidRPr="00E07A26" w:rsidRDefault="0061216F" w:rsidP="0061216F">
            <w:pPr>
              <w:pStyle w:val="Texttabel"/>
              <w:rPr>
                <w:color w:val="auto"/>
                <w:sz w:val="18"/>
              </w:rPr>
            </w:pPr>
            <w:r w:rsidRPr="00E07A26">
              <w:rPr>
                <w:color w:val="auto"/>
                <w:sz w:val="18"/>
              </w:rPr>
              <w:t>40</w:t>
            </w:r>
          </w:p>
        </w:tc>
        <w:tc>
          <w:tcPr>
            <w:tcW w:w="180" w:type="pct"/>
            <w:vAlign w:val="center"/>
          </w:tcPr>
          <w:p w14:paraId="4C674B57" w14:textId="77777777" w:rsidR="0061216F" w:rsidRPr="00E07A26" w:rsidRDefault="0061216F" w:rsidP="0061216F">
            <w:pPr>
              <w:pStyle w:val="Texttabel"/>
              <w:rPr>
                <w:color w:val="auto"/>
                <w:sz w:val="18"/>
              </w:rPr>
            </w:pPr>
            <w:r w:rsidRPr="00E07A26">
              <w:rPr>
                <w:color w:val="auto"/>
                <w:sz w:val="18"/>
              </w:rPr>
              <w:t>10</w:t>
            </w:r>
          </w:p>
        </w:tc>
        <w:tc>
          <w:tcPr>
            <w:tcW w:w="168" w:type="pct"/>
            <w:shd w:val="clear" w:color="auto" w:fill="auto"/>
            <w:vAlign w:val="center"/>
          </w:tcPr>
          <w:p w14:paraId="31C22D03" w14:textId="77777777" w:rsidR="0061216F" w:rsidRPr="00E07A26" w:rsidRDefault="0061216F" w:rsidP="0061216F">
            <w:pPr>
              <w:pStyle w:val="Texttabel"/>
              <w:rPr>
                <w:color w:val="auto"/>
                <w:sz w:val="18"/>
              </w:rPr>
            </w:pPr>
            <w:r w:rsidRPr="00E07A26">
              <w:rPr>
                <w:color w:val="auto"/>
                <w:sz w:val="18"/>
              </w:rPr>
              <w:t>50</w:t>
            </w:r>
          </w:p>
        </w:tc>
        <w:tc>
          <w:tcPr>
            <w:tcW w:w="192" w:type="pct"/>
            <w:shd w:val="clear" w:color="auto" w:fill="auto"/>
            <w:vAlign w:val="center"/>
          </w:tcPr>
          <w:p w14:paraId="01458EDB" w14:textId="77777777" w:rsidR="0061216F" w:rsidRPr="00E07A26" w:rsidRDefault="0061216F" w:rsidP="0061216F">
            <w:pPr>
              <w:pStyle w:val="Texttabel"/>
              <w:rPr>
                <w:color w:val="auto"/>
                <w:sz w:val="18"/>
              </w:rPr>
            </w:pPr>
            <w:r w:rsidRPr="00E07A26">
              <w:rPr>
                <w:color w:val="auto"/>
                <w:sz w:val="18"/>
              </w:rPr>
              <w:t>10</w:t>
            </w:r>
          </w:p>
        </w:tc>
        <w:tc>
          <w:tcPr>
            <w:tcW w:w="192" w:type="pct"/>
            <w:shd w:val="clear" w:color="auto" w:fill="auto"/>
            <w:vAlign w:val="center"/>
          </w:tcPr>
          <w:p w14:paraId="648614F7" w14:textId="77777777" w:rsidR="0061216F" w:rsidRPr="00E07A26" w:rsidRDefault="0061216F" w:rsidP="0061216F">
            <w:pPr>
              <w:pStyle w:val="Texttabel"/>
              <w:rPr>
                <w:color w:val="auto"/>
                <w:sz w:val="18"/>
              </w:rPr>
            </w:pPr>
            <w:r w:rsidRPr="00E07A26">
              <w:rPr>
                <w:color w:val="auto"/>
                <w:sz w:val="18"/>
              </w:rPr>
              <w:t>11</w:t>
            </w:r>
          </w:p>
        </w:tc>
        <w:tc>
          <w:tcPr>
            <w:tcW w:w="192" w:type="pct"/>
            <w:shd w:val="clear" w:color="auto" w:fill="auto"/>
            <w:vAlign w:val="center"/>
          </w:tcPr>
          <w:p w14:paraId="06DF246C" w14:textId="77777777" w:rsidR="0061216F" w:rsidRPr="00E07A26" w:rsidRDefault="0061216F" w:rsidP="0061216F">
            <w:pPr>
              <w:pStyle w:val="Texttabel"/>
              <w:rPr>
                <w:color w:val="auto"/>
                <w:sz w:val="18"/>
              </w:rPr>
            </w:pPr>
            <w:r w:rsidRPr="00E07A26">
              <w:rPr>
                <w:color w:val="auto"/>
                <w:sz w:val="18"/>
              </w:rPr>
              <w:t>40</w:t>
            </w:r>
          </w:p>
        </w:tc>
        <w:tc>
          <w:tcPr>
            <w:tcW w:w="143" w:type="pct"/>
            <w:shd w:val="clear" w:color="auto" w:fill="auto"/>
            <w:vAlign w:val="center"/>
          </w:tcPr>
          <w:p w14:paraId="3984F643" w14:textId="77777777" w:rsidR="0061216F" w:rsidRPr="00E07A26" w:rsidRDefault="0061216F" w:rsidP="0061216F">
            <w:pPr>
              <w:pStyle w:val="Texttabel"/>
              <w:rPr>
                <w:color w:val="auto"/>
                <w:sz w:val="18"/>
              </w:rPr>
            </w:pPr>
            <w:r w:rsidRPr="00E07A26">
              <w:rPr>
                <w:color w:val="auto"/>
                <w:sz w:val="18"/>
              </w:rPr>
              <w:t>10</w:t>
            </w:r>
          </w:p>
        </w:tc>
        <w:tc>
          <w:tcPr>
            <w:tcW w:w="143" w:type="pct"/>
            <w:shd w:val="clear" w:color="auto" w:fill="auto"/>
            <w:vAlign w:val="center"/>
          </w:tcPr>
          <w:p w14:paraId="3CE83691"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3382246E" w14:textId="77777777" w:rsidR="0061216F" w:rsidRPr="00E07A26" w:rsidRDefault="0061216F" w:rsidP="0061216F">
            <w:pPr>
              <w:pStyle w:val="Texttabel"/>
              <w:rPr>
                <w:color w:val="auto"/>
                <w:sz w:val="18"/>
              </w:rPr>
            </w:pPr>
            <w:r w:rsidRPr="00E07A26">
              <w:rPr>
                <w:color w:val="auto"/>
                <w:sz w:val="18"/>
              </w:rPr>
              <w:t>20</w:t>
            </w:r>
          </w:p>
        </w:tc>
        <w:tc>
          <w:tcPr>
            <w:tcW w:w="144" w:type="pct"/>
            <w:shd w:val="clear" w:color="auto" w:fill="auto"/>
            <w:vAlign w:val="center"/>
          </w:tcPr>
          <w:p w14:paraId="22BC5BF1"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2F1FE712" w14:textId="77777777" w:rsidR="0061216F" w:rsidRPr="00E07A26" w:rsidRDefault="0061216F" w:rsidP="0061216F">
            <w:pPr>
              <w:pStyle w:val="Texttabel"/>
              <w:rPr>
                <w:color w:val="auto"/>
                <w:sz w:val="18"/>
              </w:rPr>
            </w:pPr>
            <w:r w:rsidRPr="00E07A26">
              <w:rPr>
                <w:color w:val="auto"/>
                <w:sz w:val="18"/>
              </w:rPr>
              <w:t>19</w:t>
            </w:r>
          </w:p>
        </w:tc>
        <w:tc>
          <w:tcPr>
            <w:tcW w:w="144" w:type="pct"/>
            <w:shd w:val="clear" w:color="auto" w:fill="auto"/>
            <w:vAlign w:val="center"/>
          </w:tcPr>
          <w:p w14:paraId="75F0720E"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24547F18"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589C86DF"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07EEF9F9" w14:textId="77777777" w:rsidR="0061216F" w:rsidRPr="00E07A26" w:rsidRDefault="0061216F" w:rsidP="0061216F">
            <w:pPr>
              <w:pStyle w:val="Texttabel"/>
              <w:rPr>
                <w:color w:val="auto"/>
                <w:sz w:val="18"/>
              </w:rPr>
            </w:pPr>
            <w:r w:rsidRPr="00E07A26">
              <w:rPr>
                <w:color w:val="auto"/>
                <w:sz w:val="18"/>
              </w:rPr>
              <w:t>-</w:t>
            </w:r>
          </w:p>
        </w:tc>
      </w:tr>
      <w:tr w:rsidR="00E07A26" w:rsidRPr="00E07A26" w14:paraId="260E0047" w14:textId="77777777" w:rsidTr="0061216F">
        <w:tc>
          <w:tcPr>
            <w:tcW w:w="149" w:type="pct"/>
            <w:vAlign w:val="center"/>
          </w:tcPr>
          <w:p w14:paraId="588377A6" w14:textId="77777777" w:rsidR="0061216F" w:rsidRPr="00E07A26" w:rsidRDefault="0061216F" w:rsidP="0061216F">
            <w:pPr>
              <w:pStyle w:val="Texttabel"/>
              <w:rPr>
                <w:color w:val="auto"/>
                <w:sz w:val="18"/>
              </w:rPr>
            </w:pPr>
            <w:r w:rsidRPr="00E07A26">
              <w:rPr>
                <w:color w:val="auto"/>
                <w:sz w:val="18"/>
              </w:rPr>
              <w:t>9</w:t>
            </w:r>
          </w:p>
        </w:tc>
        <w:tc>
          <w:tcPr>
            <w:tcW w:w="257" w:type="pct"/>
            <w:shd w:val="clear" w:color="auto" w:fill="auto"/>
            <w:vAlign w:val="center"/>
          </w:tcPr>
          <w:p w14:paraId="46920D1F" w14:textId="77777777" w:rsidR="0061216F" w:rsidRPr="00E07A26" w:rsidRDefault="0061216F" w:rsidP="0061216F">
            <w:pPr>
              <w:pStyle w:val="Texttabel"/>
              <w:rPr>
                <w:color w:val="auto"/>
                <w:sz w:val="18"/>
              </w:rPr>
            </w:pPr>
            <w:r w:rsidRPr="00E07A26">
              <w:rPr>
                <w:color w:val="auto"/>
                <w:sz w:val="18"/>
              </w:rPr>
              <w:t>A048</w:t>
            </w:r>
          </w:p>
        </w:tc>
        <w:tc>
          <w:tcPr>
            <w:tcW w:w="450" w:type="pct"/>
            <w:shd w:val="clear" w:color="auto" w:fill="auto"/>
            <w:vAlign w:val="center"/>
          </w:tcPr>
          <w:p w14:paraId="6C0E34BA" w14:textId="77777777" w:rsidR="0061216F" w:rsidRPr="00E07A26" w:rsidRDefault="0061216F" w:rsidP="0061216F">
            <w:pPr>
              <w:pStyle w:val="Texttabel"/>
              <w:rPr>
                <w:i/>
                <w:color w:val="auto"/>
                <w:sz w:val="18"/>
              </w:rPr>
            </w:pPr>
            <w:r w:rsidRPr="00E07A26">
              <w:rPr>
                <w:i/>
                <w:color w:val="auto"/>
                <w:sz w:val="18"/>
              </w:rPr>
              <w:t>Tadorna tadorna</w:t>
            </w:r>
          </w:p>
        </w:tc>
        <w:tc>
          <w:tcPr>
            <w:tcW w:w="430" w:type="pct"/>
            <w:shd w:val="clear" w:color="auto" w:fill="auto"/>
            <w:vAlign w:val="center"/>
          </w:tcPr>
          <w:p w14:paraId="7809B4EF" w14:textId="77777777" w:rsidR="0061216F" w:rsidRPr="00E07A26" w:rsidRDefault="0061216F" w:rsidP="0061216F">
            <w:pPr>
              <w:pStyle w:val="Texttabel"/>
              <w:rPr>
                <w:color w:val="auto"/>
                <w:sz w:val="18"/>
              </w:rPr>
            </w:pPr>
            <w:r w:rsidRPr="00E07A26">
              <w:rPr>
                <w:color w:val="auto"/>
                <w:sz w:val="18"/>
              </w:rPr>
              <w:t>Călifar alb</w:t>
            </w:r>
          </w:p>
        </w:tc>
        <w:tc>
          <w:tcPr>
            <w:tcW w:w="480" w:type="pct"/>
            <w:shd w:val="clear" w:color="auto" w:fill="auto"/>
            <w:vAlign w:val="center"/>
          </w:tcPr>
          <w:p w14:paraId="276F2E49" w14:textId="77777777" w:rsidR="0061216F" w:rsidRPr="00E07A26" w:rsidRDefault="0061216F" w:rsidP="0061216F">
            <w:pPr>
              <w:pStyle w:val="Texttabel"/>
              <w:rPr>
                <w:color w:val="auto"/>
                <w:sz w:val="18"/>
              </w:rPr>
            </w:pPr>
            <w:r w:rsidRPr="00E07A26">
              <w:rPr>
                <w:color w:val="auto"/>
                <w:sz w:val="18"/>
              </w:rPr>
              <w:t>Anseriformes</w:t>
            </w:r>
          </w:p>
        </w:tc>
        <w:tc>
          <w:tcPr>
            <w:tcW w:w="190" w:type="pct"/>
            <w:shd w:val="clear" w:color="auto" w:fill="auto"/>
            <w:vAlign w:val="center"/>
          </w:tcPr>
          <w:p w14:paraId="6F4F6AED"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54C60014"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4AFDF461" w14:textId="77777777" w:rsidR="0061216F" w:rsidRPr="00E07A26" w:rsidRDefault="0061216F" w:rsidP="0061216F">
            <w:pPr>
              <w:pStyle w:val="Texttabel"/>
              <w:rPr>
                <w:color w:val="auto"/>
                <w:sz w:val="18"/>
              </w:rPr>
            </w:pPr>
            <w:r w:rsidRPr="00E07A26">
              <w:rPr>
                <w:color w:val="auto"/>
                <w:sz w:val="18"/>
              </w:rPr>
              <w:t>12</w:t>
            </w:r>
          </w:p>
        </w:tc>
        <w:tc>
          <w:tcPr>
            <w:tcW w:w="190" w:type="pct"/>
            <w:vAlign w:val="center"/>
          </w:tcPr>
          <w:p w14:paraId="0B950369"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6EB08246"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04829AF0" w14:textId="77777777" w:rsidR="0061216F" w:rsidRPr="00E07A26" w:rsidRDefault="0061216F" w:rsidP="0061216F">
            <w:pPr>
              <w:pStyle w:val="Texttabel"/>
              <w:rPr>
                <w:color w:val="auto"/>
                <w:sz w:val="18"/>
              </w:rPr>
            </w:pPr>
            <w:r w:rsidRPr="00E07A26">
              <w:rPr>
                <w:color w:val="auto"/>
                <w:sz w:val="18"/>
              </w:rPr>
              <w:t>2</w:t>
            </w:r>
          </w:p>
        </w:tc>
        <w:tc>
          <w:tcPr>
            <w:tcW w:w="168" w:type="pct"/>
            <w:shd w:val="clear" w:color="auto" w:fill="auto"/>
            <w:vAlign w:val="center"/>
          </w:tcPr>
          <w:p w14:paraId="217EA50F"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128EE8F3"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0F8B641C"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18C31A1"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2A58D4D1" w14:textId="77777777" w:rsidR="0061216F" w:rsidRPr="00E07A26" w:rsidRDefault="0061216F" w:rsidP="0061216F">
            <w:pPr>
              <w:pStyle w:val="Texttabel"/>
              <w:rPr>
                <w:color w:val="auto"/>
                <w:sz w:val="18"/>
              </w:rPr>
            </w:pPr>
            <w:r w:rsidRPr="00E07A26">
              <w:rPr>
                <w:color w:val="auto"/>
                <w:sz w:val="18"/>
              </w:rPr>
              <w:t>2</w:t>
            </w:r>
          </w:p>
        </w:tc>
        <w:tc>
          <w:tcPr>
            <w:tcW w:w="143" w:type="pct"/>
            <w:shd w:val="clear" w:color="auto" w:fill="auto"/>
            <w:vAlign w:val="center"/>
          </w:tcPr>
          <w:p w14:paraId="2CE91BFC"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05E36605"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7FCD8EA0"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0BE594E7"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018E104D"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42141E28"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18D5C99D"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5CA44C3F" w14:textId="77777777" w:rsidR="0061216F" w:rsidRPr="00E07A26" w:rsidRDefault="0061216F" w:rsidP="0061216F">
            <w:pPr>
              <w:pStyle w:val="Texttabel"/>
              <w:rPr>
                <w:color w:val="auto"/>
                <w:sz w:val="18"/>
              </w:rPr>
            </w:pPr>
            <w:r w:rsidRPr="00E07A26">
              <w:rPr>
                <w:color w:val="auto"/>
                <w:sz w:val="18"/>
              </w:rPr>
              <w:t>-</w:t>
            </w:r>
          </w:p>
        </w:tc>
      </w:tr>
      <w:tr w:rsidR="00E07A26" w:rsidRPr="00E07A26" w14:paraId="5EC24FB3" w14:textId="77777777" w:rsidTr="0061216F">
        <w:tc>
          <w:tcPr>
            <w:tcW w:w="149" w:type="pct"/>
            <w:vAlign w:val="center"/>
          </w:tcPr>
          <w:p w14:paraId="022D7325" w14:textId="77777777" w:rsidR="0061216F" w:rsidRPr="00E07A26" w:rsidRDefault="0061216F" w:rsidP="0061216F">
            <w:pPr>
              <w:pStyle w:val="Texttabel"/>
              <w:rPr>
                <w:color w:val="auto"/>
                <w:sz w:val="18"/>
              </w:rPr>
            </w:pPr>
            <w:r w:rsidRPr="00E07A26">
              <w:rPr>
                <w:color w:val="auto"/>
                <w:sz w:val="18"/>
              </w:rPr>
              <w:t>10</w:t>
            </w:r>
          </w:p>
        </w:tc>
        <w:tc>
          <w:tcPr>
            <w:tcW w:w="257" w:type="pct"/>
            <w:shd w:val="clear" w:color="auto" w:fill="auto"/>
            <w:vAlign w:val="center"/>
          </w:tcPr>
          <w:p w14:paraId="24A713A2" w14:textId="77777777" w:rsidR="0061216F" w:rsidRPr="00E07A26" w:rsidRDefault="0061216F" w:rsidP="0061216F">
            <w:pPr>
              <w:pStyle w:val="Texttabel"/>
              <w:rPr>
                <w:color w:val="auto"/>
                <w:sz w:val="18"/>
              </w:rPr>
            </w:pPr>
            <w:r w:rsidRPr="00E07A26">
              <w:rPr>
                <w:color w:val="auto"/>
                <w:sz w:val="18"/>
              </w:rPr>
              <w:t>A383</w:t>
            </w:r>
          </w:p>
        </w:tc>
        <w:tc>
          <w:tcPr>
            <w:tcW w:w="450" w:type="pct"/>
            <w:shd w:val="clear" w:color="auto" w:fill="auto"/>
            <w:vAlign w:val="center"/>
          </w:tcPr>
          <w:p w14:paraId="38A8E261" w14:textId="77777777" w:rsidR="0061216F" w:rsidRPr="00E07A26" w:rsidRDefault="0061216F" w:rsidP="0061216F">
            <w:pPr>
              <w:pStyle w:val="Texttabel"/>
              <w:rPr>
                <w:i/>
                <w:color w:val="auto"/>
                <w:sz w:val="18"/>
              </w:rPr>
            </w:pPr>
            <w:r w:rsidRPr="00E07A26">
              <w:rPr>
                <w:i/>
                <w:color w:val="auto"/>
                <w:sz w:val="18"/>
              </w:rPr>
              <w:t>Miliaria calandra</w:t>
            </w:r>
          </w:p>
        </w:tc>
        <w:tc>
          <w:tcPr>
            <w:tcW w:w="430" w:type="pct"/>
            <w:shd w:val="clear" w:color="auto" w:fill="auto"/>
            <w:vAlign w:val="center"/>
          </w:tcPr>
          <w:p w14:paraId="42017A61" w14:textId="77777777" w:rsidR="0061216F" w:rsidRPr="00E07A26" w:rsidRDefault="0061216F" w:rsidP="0061216F">
            <w:pPr>
              <w:pStyle w:val="Texttabel"/>
              <w:rPr>
                <w:color w:val="auto"/>
                <w:sz w:val="18"/>
              </w:rPr>
            </w:pPr>
            <w:r w:rsidRPr="00E07A26">
              <w:rPr>
                <w:color w:val="auto"/>
                <w:sz w:val="18"/>
              </w:rPr>
              <w:t>Presură sură</w:t>
            </w:r>
          </w:p>
        </w:tc>
        <w:tc>
          <w:tcPr>
            <w:tcW w:w="480" w:type="pct"/>
            <w:shd w:val="clear" w:color="auto" w:fill="auto"/>
            <w:vAlign w:val="center"/>
          </w:tcPr>
          <w:p w14:paraId="4DC0BE98"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765CA183" w14:textId="77777777" w:rsidR="0061216F" w:rsidRPr="00E07A26" w:rsidRDefault="0061216F" w:rsidP="0061216F">
            <w:pPr>
              <w:pStyle w:val="Texttabel"/>
              <w:rPr>
                <w:color w:val="auto"/>
                <w:sz w:val="18"/>
              </w:rPr>
            </w:pPr>
            <w:r w:rsidRPr="00E07A26">
              <w:rPr>
                <w:color w:val="auto"/>
                <w:sz w:val="18"/>
              </w:rPr>
              <w:t>5</w:t>
            </w:r>
          </w:p>
        </w:tc>
        <w:tc>
          <w:tcPr>
            <w:tcW w:w="190" w:type="pct"/>
            <w:vAlign w:val="center"/>
          </w:tcPr>
          <w:p w14:paraId="5AAD05B1" w14:textId="77777777" w:rsidR="0061216F" w:rsidRPr="00E07A26" w:rsidRDefault="0061216F" w:rsidP="0061216F">
            <w:pPr>
              <w:pStyle w:val="Texttabel"/>
              <w:rPr>
                <w:color w:val="auto"/>
                <w:sz w:val="18"/>
              </w:rPr>
            </w:pPr>
            <w:r w:rsidRPr="00E07A26">
              <w:rPr>
                <w:color w:val="auto"/>
                <w:sz w:val="18"/>
              </w:rPr>
              <w:t>3</w:t>
            </w:r>
          </w:p>
        </w:tc>
        <w:tc>
          <w:tcPr>
            <w:tcW w:w="190" w:type="pct"/>
            <w:vAlign w:val="center"/>
          </w:tcPr>
          <w:p w14:paraId="3AC02EBE"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79CE07E3" w14:textId="77777777" w:rsidR="0061216F" w:rsidRPr="00E07A26" w:rsidRDefault="0061216F" w:rsidP="0061216F">
            <w:pPr>
              <w:pStyle w:val="Texttabel"/>
              <w:rPr>
                <w:color w:val="auto"/>
                <w:sz w:val="18"/>
              </w:rPr>
            </w:pPr>
            <w:r w:rsidRPr="00E07A26">
              <w:rPr>
                <w:color w:val="auto"/>
                <w:sz w:val="18"/>
              </w:rPr>
              <w:t>1</w:t>
            </w:r>
          </w:p>
        </w:tc>
        <w:tc>
          <w:tcPr>
            <w:tcW w:w="168" w:type="pct"/>
            <w:vAlign w:val="center"/>
          </w:tcPr>
          <w:p w14:paraId="701179A3" w14:textId="77777777" w:rsidR="0061216F" w:rsidRPr="00E07A26" w:rsidRDefault="0061216F" w:rsidP="0061216F">
            <w:pPr>
              <w:pStyle w:val="Texttabel"/>
              <w:rPr>
                <w:color w:val="auto"/>
                <w:sz w:val="18"/>
              </w:rPr>
            </w:pPr>
            <w:r w:rsidRPr="00E07A26">
              <w:rPr>
                <w:color w:val="auto"/>
                <w:sz w:val="18"/>
              </w:rPr>
              <w:t>2</w:t>
            </w:r>
          </w:p>
        </w:tc>
        <w:tc>
          <w:tcPr>
            <w:tcW w:w="180" w:type="pct"/>
            <w:vAlign w:val="center"/>
          </w:tcPr>
          <w:p w14:paraId="69744AE3" w14:textId="77777777" w:rsidR="0061216F" w:rsidRPr="00E07A26" w:rsidRDefault="0061216F" w:rsidP="0061216F">
            <w:pPr>
              <w:pStyle w:val="Texttabel"/>
              <w:rPr>
                <w:color w:val="auto"/>
                <w:sz w:val="18"/>
              </w:rPr>
            </w:pPr>
            <w:r w:rsidRPr="00E07A26">
              <w:rPr>
                <w:color w:val="auto"/>
                <w:sz w:val="18"/>
              </w:rPr>
              <w:t>3</w:t>
            </w:r>
          </w:p>
        </w:tc>
        <w:tc>
          <w:tcPr>
            <w:tcW w:w="168" w:type="pct"/>
            <w:shd w:val="clear" w:color="auto" w:fill="auto"/>
            <w:vAlign w:val="center"/>
          </w:tcPr>
          <w:p w14:paraId="2D69DD3A"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5158D016"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5733C9E9" w14:textId="77777777" w:rsidR="0061216F" w:rsidRPr="00E07A26" w:rsidRDefault="0061216F" w:rsidP="0061216F">
            <w:pPr>
              <w:pStyle w:val="Texttabel"/>
              <w:rPr>
                <w:color w:val="auto"/>
                <w:sz w:val="18"/>
              </w:rPr>
            </w:pPr>
            <w:r w:rsidRPr="00E07A26">
              <w:rPr>
                <w:color w:val="auto"/>
                <w:sz w:val="18"/>
              </w:rPr>
              <w:t>1</w:t>
            </w:r>
          </w:p>
        </w:tc>
        <w:tc>
          <w:tcPr>
            <w:tcW w:w="192" w:type="pct"/>
            <w:shd w:val="clear" w:color="auto" w:fill="auto"/>
            <w:vAlign w:val="center"/>
          </w:tcPr>
          <w:p w14:paraId="78D5DB63"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3F4E6CCF"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3EB1272D" w14:textId="77777777" w:rsidR="0061216F" w:rsidRPr="00E07A26" w:rsidRDefault="0061216F" w:rsidP="0061216F">
            <w:pPr>
              <w:pStyle w:val="Texttabel"/>
              <w:rPr>
                <w:color w:val="auto"/>
                <w:sz w:val="18"/>
              </w:rPr>
            </w:pPr>
            <w:r w:rsidRPr="00E07A26">
              <w:rPr>
                <w:color w:val="auto"/>
                <w:sz w:val="18"/>
              </w:rPr>
              <w:t>4</w:t>
            </w:r>
          </w:p>
        </w:tc>
        <w:tc>
          <w:tcPr>
            <w:tcW w:w="143" w:type="pct"/>
            <w:shd w:val="clear" w:color="auto" w:fill="auto"/>
            <w:vAlign w:val="center"/>
          </w:tcPr>
          <w:p w14:paraId="2D38CB5B" w14:textId="77777777" w:rsidR="0061216F" w:rsidRPr="00E07A26" w:rsidRDefault="0061216F" w:rsidP="0061216F">
            <w:pPr>
              <w:pStyle w:val="Texttabel"/>
              <w:rPr>
                <w:color w:val="auto"/>
                <w:sz w:val="18"/>
              </w:rPr>
            </w:pPr>
            <w:r w:rsidRPr="00E07A26">
              <w:rPr>
                <w:color w:val="auto"/>
                <w:sz w:val="18"/>
              </w:rPr>
              <w:t>6</w:t>
            </w:r>
          </w:p>
        </w:tc>
        <w:tc>
          <w:tcPr>
            <w:tcW w:w="144" w:type="pct"/>
            <w:shd w:val="clear" w:color="auto" w:fill="auto"/>
            <w:vAlign w:val="center"/>
          </w:tcPr>
          <w:p w14:paraId="76DE2C03" w14:textId="77777777" w:rsidR="0061216F" w:rsidRPr="00E07A26" w:rsidRDefault="0061216F" w:rsidP="0061216F">
            <w:pPr>
              <w:pStyle w:val="Texttabel"/>
              <w:rPr>
                <w:color w:val="auto"/>
                <w:sz w:val="18"/>
              </w:rPr>
            </w:pPr>
            <w:r w:rsidRPr="00E07A26">
              <w:rPr>
                <w:color w:val="auto"/>
                <w:sz w:val="18"/>
              </w:rPr>
              <w:t>6</w:t>
            </w:r>
          </w:p>
        </w:tc>
        <w:tc>
          <w:tcPr>
            <w:tcW w:w="145" w:type="pct"/>
            <w:shd w:val="clear" w:color="auto" w:fill="auto"/>
            <w:vAlign w:val="center"/>
          </w:tcPr>
          <w:p w14:paraId="444B53A5" w14:textId="77777777" w:rsidR="0061216F" w:rsidRPr="00E07A26" w:rsidRDefault="0061216F" w:rsidP="0061216F">
            <w:pPr>
              <w:pStyle w:val="Texttabel"/>
              <w:rPr>
                <w:color w:val="auto"/>
                <w:sz w:val="18"/>
              </w:rPr>
            </w:pPr>
            <w:r w:rsidRPr="00E07A26">
              <w:rPr>
                <w:color w:val="auto"/>
                <w:sz w:val="18"/>
              </w:rPr>
              <w:t>8</w:t>
            </w:r>
          </w:p>
        </w:tc>
        <w:tc>
          <w:tcPr>
            <w:tcW w:w="144" w:type="pct"/>
            <w:shd w:val="clear" w:color="auto" w:fill="auto"/>
            <w:vAlign w:val="center"/>
          </w:tcPr>
          <w:p w14:paraId="18D4B1CB" w14:textId="77777777" w:rsidR="0061216F" w:rsidRPr="00E07A26" w:rsidRDefault="0061216F" w:rsidP="0061216F">
            <w:pPr>
              <w:pStyle w:val="Texttabel"/>
              <w:rPr>
                <w:color w:val="auto"/>
                <w:sz w:val="18"/>
              </w:rPr>
            </w:pPr>
            <w:r w:rsidRPr="00E07A26">
              <w:rPr>
                <w:color w:val="auto"/>
                <w:sz w:val="18"/>
              </w:rPr>
              <w:t>2</w:t>
            </w:r>
          </w:p>
        </w:tc>
        <w:tc>
          <w:tcPr>
            <w:tcW w:w="193" w:type="pct"/>
            <w:shd w:val="clear" w:color="auto" w:fill="auto"/>
            <w:vAlign w:val="center"/>
          </w:tcPr>
          <w:p w14:paraId="32B56BD9" w14:textId="77777777" w:rsidR="0061216F" w:rsidRPr="00E07A26" w:rsidRDefault="0061216F" w:rsidP="0061216F">
            <w:pPr>
              <w:pStyle w:val="Texttabel"/>
              <w:rPr>
                <w:color w:val="auto"/>
                <w:sz w:val="18"/>
              </w:rPr>
            </w:pPr>
            <w:r w:rsidRPr="00E07A26">
              <w:rPr>
                <w:color w:val="auto"/>
                <w:sz w:val="18"/>
              </w:rPr>
              <w:t>8</w:t>
            </w:r>
          </w:p>
        </w:tc>
        <w:tc>
          <w:tcPr>
            <w:tcW w:w="192" w:type="pct"/>
            <w:vAlign w:val="center"/>
          </w:tcPr>
          <w:p w14:paraId="74F73906" w14:textId="77777777" w:rsidR="0061216F" w:rsidRPr="00E07A26" w:rsidRDefault="0061216F" w:rsidP="0061216F">
            <w:pPr>
              <w:pStyle w:val="Texttabel"/>
              <w:rPr>
                <w:color w:val="auto"/>
                <w:sz w:val="18"/>
              </w:rPr>
            </w:pPr>
            <w:r w:rsidRPr="00E07A26">
              <w:rPr>
                <w:color w:val="auto"/>
                <w:sz w:val="18"/>
              </w:rPr>
              <w:t>8</w:t>
            </w:r>
          </w:p>
        </w:tc>
        <w:tc>
          <w:tcPr>
            <w:tcW w:w="137" w:type="pct"/>
            <w:vAlign w:val="center"/>
          </w:tcPr>
          <w:p w14:paraId="4B53892D" w14:textId="77777777" w:rsidR="0061216F" w:rsidRPr="00E07A26" w:rsidRDefault="0061216F" w:rsidP="0061216F">
            <w:pPr>
              <w:pStyle w:val="Texttabel"/>
              <w:rPr>
                <w:color w:val="auto"/>
                <w:sz w:val="18"/>
              </w:rPr>
            </w:pPr>
            <w:r w:rsidRPr="00E07A26">
              <w:rPr>
                <w:color w:val="auto"/>
                <w:sz w:val="18"/>
              </w:rPr>
              <w:t>4</w:t>
            </w:r>
          </w:p>
        </w:tc>
      </w:tr>
      <w:tr w:rsidR="00E07A26" w:rsidRPr="00E07A26" w14:paraId="5BB7E4E1" w14:textId="77777777" w:rsidTr="0061216F">
        <w:tc>
          <w:tcPr>
            <w:tcW w:w="149" w:type="pct"/>
            <w:vAlign w:val="center"/>
          </w:tcPr>
          <w:p w14:paraId="5F786363" w14:textId="77777777" w:rsidR="0061216F" w:rsidRPr="00E07A26" w:rsidRDefault="0061216F" w:rsidP="0061216F">
            <w:pPr>
              <w:pStyle w:val="Texttabel"/>
              <w:rPr>
                <w:color w:val="auto"/>
                <w:sz w:val="18"/>
              </w:rPr>
            </w:pPr>
            <w:r w:rsidRPr="00E07A26">
              <w:rPr>
                <w:color w:val="auto"/>
                <w:sz w:val="18"/>
              </w:rPr>
              <w:t>11</w:t>
            </w:r>
          </w:p>
        </w:tc>
        <w:tc>
          <w:tcPr>
            <w:tcW w:w="257" w:type="pct"/>
            <w:shd w:val="clear" w:color="auto" w:fill="auto"/>
            <w:vAlign w:val="center"/>
          </w:tcPr>
          <w:p w14:paraId="2889B33E" w14:textId="77777777" w:rsidR="0061216F" w:rsidRPr="00E07A26" w:rsidRDefault="0061216F" w:rsidP="0061216F">
            <w:pPr>
              <w:pStyle w:val="Texttabel"/>
              <w:rPr>
                <w:color w:val="auto"/>
                <w:sz w:val="18"/>
              </w:rPr>
            </w:pPr>
            <w:r w:rsidRPr="00E07A26">
              <w:rPr>
                <w:color w:val="auto"/>
                <w:sz w:val="18"/>
              </w:rPr>
              <w:t>A251</w:t>
            </w:r>
          </w:p>
        </w:tc>
        <w:tc>
          <w:tcPr>
            <w:tcW w:w="450" w:type="pct"/>
            <w:shd w:val="clear" w:color="auto" w:fill="auto"/>
            <w:vAlign w:val="center"/>
          </w:tcPr>
          <w:p w14:paraId="45AE290A" w14:textId="77777777" w:rsidR="0061216F" w:rsidRPr="00E07A26" w:rsidRDefault="0061216F" w:rsidP="0061216F">
            <w:pPr>
              <w:pStyle w:val="Texttabel"/>
              <w:rPr>
                <w:i/>
                <w:color w:val="auto"/>
                <w:sz w:val="18"/>
              </w:rPr>
            </w:pPr>
            <w:r w:rsidRPr="00E07A26">
              <w:rPr>
                <w:i/>
                <w:color w:val="auto"/>
                <w:sz w:val="18"/>
              </w:rPr>
              <w:t>Hirundo rustica</w:t>
            </w:r>
          </w:p>
        </w:tc>
        <w:tc>
          <w:tcPr>
            <w:tcW w:w="430" w:type="pct"/>
            <w:shd w:val="clear" w:color="auto" w:fill="auto"/>
            <w:vAlign w:val="center"/>
          </w:tcPr>
          <w:p w14:paraId="45694477" w14:textId="77777777" w:rsidR="0061216F" w:rsidRPr="00E07A26" w:rsidRDefault="0061216F" w:rsidP="0061216F">
            <w:pPr>
              <w:pStyle w:val="Texttabel"/>
              <w:rPr>
                <w:color w:val="auto"/>
                <w:sz w:val="18"/>
              </w:rPr>
            </w:pPr>
            <w:r w:rsidRPr="00E07A26">
              <w:rPr>
                <w:color w:val="auto"/>
                <w:sz w:val="18"/>
              </w:rPr>
              <w:t>Rândunică</w:t>
            </w:r>
          </w:p>
        </w:tc>
        <w:tc>
          <w:tcPr>
            <w:tcW w:w="480" w:type="pct"/>
            <w:shd w:val="clear" w:color="auto" w:fill="auto"/>
            <w:vAlign w:val="center"/>
          </w:tcPr>
          <w:p w14:paraId="72746F48"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77DE0621"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1B9E0C43"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19492BF3"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2727D94D"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3EC83883"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222CD5C1"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2D1110A0"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02B796DB"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58230308"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523841F1"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5346AAF1"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5918CB12"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2733647B" w14:textId="77777777" w:rsidR="0061216F" w:rsidRPr="00E07A26" w:rsidRDefault="0061216F" w:rsidP="0061216F">
            <w:pPr>
              <w:pStyle w:val="Texttabel"/>
              <w:rPr>
                <w:color w:val="auto"/>
                <w:sz w:val="18"/>
              </w:rPr>
            </w:pPr>
            <w:r w:rsidRPr="00E07A26">
              <w:rPr>
                <w:color w:val="auto"/>
                <w:sz w:val="18"/>
              </w:rPr>
              <w:t>30</w:t>
            </w:r>
          </w:p>
        </w:tc>
        <w:tc>
          <w:tcPr>
            <w:tcW w:w="144" w:type="pct"/>
            <w:shd w:val="clear" w:color="auto" w:fill="auto"/>
            <w:vAlign w:val="center"/>
          </w:tcPr>
          <w:p w14:paraId="79A28E95"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6C44EA67" w14:textId="77777777" w:rsidR="0061216F" w:rsidRPr="00E07A26" w:rsidRDefault="0061216F" w:rsidP="0061216F">
            <w:pPr>
              <w:pStyle w:val="Texttabel"/>
              <w:rPr>
                <w:color w:val="auto"/>
                <w:sz w:val="18"/>
              </w:rPr>
            </w:pPr>
            <w:r w:rsidRPr="00E07A26">
              <w:rPr>
                <w:color w:val="auto"/>
                <w:sz w:val="18"/>
              </w:rPr>
              <w:t>8</w:t>
            </w:r>
          </w:p>
        </w:tc>
        <w:tc>
          <w:tcPr>
            <w:tcW w:w="144" w:type="pct"/>
            <w:shd w:val="clear" w:color="auto" w:fill="auto"/>
            <w:vAlign w:val="center"/>
          </w:tcPr>
          <w:p w14:paraId="2AE1706C" w14:textId="77777777" w:rsidR="0061216F" w:rsidRPr="00E07A26" w:rsidRDefault="0061216F" w:rsidP="0061216F">
            <w:pPr>
              <w:pStyle w:val="Texttabel"/>
              <w:rPr>
                <w:color w:val="auto"/>
                <w:sz w:val="18"/>
              </w:rPr>
            </w:pPr>
            <w:r w:rsidRPr="00E07A26">
              <w:rPr>
                <w:color w:val="auto"/>
                <w:sz w:val="18"/>
              </w:rPr>
              <w:t>6</w:t>
            </w:r>
          </w:p>
        </w:tc>
        <w:tc>
          <w:tcPr>
            <w:tcW w:w="193" w:type="pct"/>
            <w:shd w:val="clear" w:color="auto" w:fill="auto"/>
            <w:vAlign w:val="center"/>
          </w:tcPr>
          <w:p w14:paraId="25A2B494" w14:textId="77777777" w:rsidR="0061216F" w:rsidRPr="00E07A26" w:rsidRDefault="0061216F" w:rsidP="0061216F">
            <w:pPr>
              <w:pStyle w:val="Texttabel"/>
              <w:rPr>
                <w:color w:val="auto"/>
                <w:sz w:val="18"/>
              </w:rPr>
            </w:pPr>
            <w:r w:rsidRPr="00E07A26">
              <w:rPr>
                <w:color w:val="auto"/>
                <w:sz w:val="18"/>
              </w:rPr>
              <w:t>9</w:t>
            </w:r>
          </w:p>
        </w:tc>
        <w:tc>
          <w:tcPr>
            <w:tcW w:w="192" w:type="pct"/>
            <w:vAlign w:val="center"/>
          </w:tcPr>
          <w:p w14:paraId="6DF66755" w14:textId="77777777" w:rsidR="0061216F" w:rsidRPr="00E07A26" w:rsidRDefault="0061216F" w:rsidP="0061216F">
            <w:pPr>
              <w:pStyle w:val="Texttabel"/>
              <w:rPr>
                <w:color w:val="auto"/>
                <w:sz w:val="18"/>
              </w:rPr>
            </w:pPr>
            <w:r w:rsidRPr="00E07A26">
              <w:rPr>
                <w:color w:val="auto"/>
                <w:sz w:val="18"/>
              </w:rPr>
              <w:t>7</w:t>
            </w:r>
          </w:p>
        </w:tc>
        <w:tc>
          <w:tcPr>
            <w:tcW w:w="137" w:type="pct"/>
            <w:vAlign w:val="center"/>
          </w:tcPr>
          <w:p w14:paraId="20E7125B" w14:textId="77777777" w:rsidR="0061216F" w:rsidRPr="00E07A26" w:rsidRDefault="0061216F" w:rsidP="0061216F">
            <w:pPr>
              <w:pStyle w:val="Texttabel"/>
              <w:rPr>
                <w:color w:val="auto"/>
                <w:sz w:val="18"/>
              </w:rPr>
            </w:pPr>
            <w:r w:rsidRPr="00E07A26">
              <w:rPr>
                <w:color w:val="auto"/>
                <w:sz w:val="18"/>
              </w:rPr>
              <w:t>10</w:t>
            </w:r>
          </w:p>
        </w:tc>
      </w:tr>
      <w:tr w:rsidR="00E07A26" w:rsidRPr="00E07A26" w14:paraId="4F882481" w14:textId="77777777" w:rsidTr="0061216F">
        <w:tc>
          <w:tcPr>
            <w:tcW w:w="149" w:type="pct"/>
            <w:vAlign w:val="center"/>
          </w:tcPr>
          <w:p w14:paraId="38D471F1" w14:textId="77777777" w:rsidR="0061216F" w:rsidRPr="00E07A26" w:rsidRDefault="0061216F" w:rsidP="0061216F">
            <w:pPr>
              <w:pStyle w:val="Texttabel"/>
              <w:rPr>
                <w:color w:val="auto"/>
                <w:sz w:val="18"/>
              </w:rPr>
            </w:pPr>
            <w:r w:rsidRPr="00E07A26">
              <w:rPr>
                <w:color w:val="auto"/>
                <w:sz w:val="18"/>
              </w:rPr>
              <w:t>12</w:t>
            </w:r>
          </w:p>
        </w:tc>
        <w:tc>
          <w:tcPr>
            <w:tcW w:w="257" w:type="pct"/>
            <w:shd w:val="clear" w:color="auto" w:fill="auto"/>
            <w:vAlign w:val="center"/>
          </w:tcPr>
          <w:p w14:paraId="4923FB19" w14:textId="77777777" w:rsidR="0061216F" w:rsidRPr="00E07A26" w:rsidRDefault="0061216F" w:rsidP="0061216F">
            <w:pPr>
              <w:pStyle w:val="Texttabel"/>
              <w:rPr>
                <w:color w:val="auto"/>
                <w:sz w:val="18"/>
              </w:rPr>
            </w:pPr>
            <w:r w:rsidRPr="00E07A26">
              <w:rPr>
                <w:color w:val="auto"/>
                <w:sz w:val="18"/>
              </w:rPr>
              <w:t>A284</w:t>
            </w:r>
          </w:p>
        </w:tc>
        <w:tc>
          <w:tcPr>
            <w:tcW w:w="450" w:type="pct"/>
            <w:shd w:val="clear" w:color="auto" w:fill="auto"/>
            <w:vAlign w:val="center"/>
          </w:tcPr>
          <w:p w14:paraId="0464D20A" w14:textId="77777777" w:rsidR="0061216F" w:rsidRPr="00E07A26" w:rsidRDefault="0061216F" w:rsidP="0061216F">
            <w:pPr>
              <w:pStyle w:val="Texttabel"/>
              <w:rPr>
                <w:i/>
                <w:color w:val="auto"/>
                <w:sz w:val="18"/>
              </w:rPr>
            </w:pPr>
            <w:r w:rsidRPr="00E07A26">
              <w:rPr>
                <w:i/>
                <w:color w:val="auto"/>
                <w:sz w:val="18"/>
              </w:rPr>
              <w:t>Turdus pilaris</w:t>
            </w:r>
          </w:p>
        </w:tc>
        <w:tc>
          <w:tcPr>
            <w:tcW w:w="430" w:type="pct"/>
            <w:shd w:val="clear" w:color="auto" w:fill="auto"/>
            <w:vAlign w:val="center"/>
          </w:tcPr>
          <w:p w14:paraId="2ADA88F3" w14:textId="77777777" w:rsidR="0061216F" w:rsidRPr="00E07A26" w:rsidRDefault="0061216F" w:rsidP="0061216F">
            <w:pPr>
              <w:pStyle w:val="Texttabel"/>
              <w:rPr>
                <w:color w:val="auto"/>
                <w:sz w:val="18"/>
              </w:rPr>
            </w:pPr>
            <w:r w:rsidRPr="00E07A26">
              <w:rPr>
                <w:color w:val="auto"/>
                <w:sz w:val="18"/>
              </w:rPr>
              <w:t>Cocoșar</w:t>
            </w:r>
          </w:p>
        </w:tc>
        <w:tc>
          <w:tcPr>
            <w:tcW w:w="480" w:type="pct"/>
            <w:shd w:val="clear" w:color="auto" w:fill="auto"/>
            <w:vAlign w:val="center"/>
          </w:tcPr>
          <w:p w14:paraId="1CC4986A"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3D17CE95"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555D0D2F"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6DCFA2DB"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51A7A325"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272A9863"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2824CE8E"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2714E718" w14:textId="77777777" w:rsidR="0061216F" w:rsidRPr="00E07A26" w:rsidRDefault="0061216F" w:rsidP="0061216F">
            <w:pPr>
              <w:pStyle w:val="Texttabel"/>
              <w:rPr>
                <w:color w:val="auto"/>
                <w:sz w:val="18"/>
              </w:rPr>
            </w:pPr>
            <w:r w:rsidRPr="00E07A26">
              <w:rPr>
                <w:color w:val="auto"/>
                <w:sz w:val="18"/>
              </w:rPr>
              <w:t>38</w:t>
            </w:r>
          </w:p>
        </w:tc>
        <w:tc>
          <w:tcPr>
            <w:tcW w:w="192" w:type="pct"/>
            <w:shd w:val="clear" w:color="auto" w:fill="auto"/>
            <w:vAlign w:val="center"/>
          </w:tcPr>
          <w:p w14:paraId="67F23E76"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53531E4A" w14:textId="77777777" w:rsidR="0061216F" w:rsidRPr="00E07A26" w:rsidRDefault="0061216F" w:rsidP="0061216F">
            <w:pPr>
              <w:pStyle w:val="Texttabel"/>
              <w:rPr>
                <w:color w:val="auto"/>
                <w:sz w:val="18"/>
              </w:rPr>
            </w:pPr>
            <w:r w:rsidRPr="00E07A26">
              <w:rPr>
                <w:color w:val="auto"/>
                <w:sz w:val="18"/>
              </w:rPr>
              <w:t>42</w:t>
            </w:r>
          </w:p>
        </w:tc>
        <w:tc>
          <w:tcPr>
            <w:tcW w:w="192" w:type="pct"/>
            <w:shd w:val="clear" w:color="auto" w:fill="auto"/>
            <w:vAlign w:val="center"/>
          </w:tcPr>
          <w:p w14:paraId="36BDEC87"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2F27C33F"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237A1750"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1DDD2039"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4729DB1C"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2BC7A80D"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2586BD43"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3D177235"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47851DF1"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58DA735A" w14:textId="77777777" w:rsidR="0061216F" w:rsidRPr="00E07A26" w:rsidRDefault="0061216F" w:rsidP="0061216F">
            <w:pPr>
              <w:pStyle w:val="Texttabel"/>
              <w:rPr>
                <w:color w:val="auto"/>
                <w:sz w:val="18"/>
              </w:rPr>
            </w:pPr>
            <w:r w:rsidRPr="00E07A26">
              <w:rPr>
                <w:color w:val="auto"/>
                <w:sz w:val="18"/>
              </w:rPr>
              <w:t>-</w:t>
            </w:r>
          </w:p>
        </w:tc>
      </w:tr>
      <w:tr w:rsidR="00E07A26" w:rsidRPr="00E07A26" w14:paraId="3D351D30" w14:textId="77777777" w:rsidTr="0061216F">
        <w:tc>
          <w:tcPr>
            <w:tcW w:w="149" w:type="pct"/>
            <w:vAlign w:val="center"/>
          </w:tcPr>
          <w:p w14:paraId="34ED366A" w14:textId="77777777" w:rsidR="0061216F" w:rsidRPr="00E07A26" w:rsidRDefault="0061216F" w:rsidP="0061216F">
            <w:pPr>
              <w:pStyle w:val="Texttabel"/>
              <w:rPr>
                <w:color w:val="auto"/>
                <w:sz w:val="18"/>
              </w:rPr>
            </w:pPr>
            <w:r w:rsidRPr="00E07A26">
              <w:rPr>
                <w:color w:val="auto"/>
                <w:sz w:val="18"/>
              </w:rPr>
              <w:t>13</w:t>
            </w:r>
          </w:p>
        </w:tc>
        <w:tc>
          <w:tcPr>
            <w:tcW w:w="257" w:type="pct"/>
            <w:shd w:val="clear" w:color="auto" w:fill="auto"/>
            <w:vAlign w:val="center"/>
          </w:tcPr>
          <w:p w14:paraId="0B4D5A47" w14:textId="77777777" w:rsidR="0061216F" w:rsidRPr="00E07A26" w:rsidRDefault="0061216F" w:rsidP="0061216F">
            <w:pPr>
              <w:pStyle w:val="Texttabel"/>
              <w:rPr>
                <w:color w:val="auto"/>
                <w:sz w:val="18"/>
              </w:rPr>
            </w:pPr>
            <w:r w:rsidRPr="00E07A26">
              <w:rPr>
                <w:color w:val="auto"/>
                <w:sz w:val="18"/>
              </w:rPr>
              <w:t>A363</w:t>
            </w:r>
          </w:p>
        </w:tc>
        <w:tc>
          <w:tcPr>
            <w:tcW w:w="450" w:type="pct"/>
            <w:shd w:val="clear" w:color="auto" w:fill="auto"/>
            <w:vAlign w:val="center"/>
          </w:tcPr>
          <w:p w14:paraId="318CFA22" w14:textId="77777777" w:rsidR="0061216F" w:rsidRPr="00E07A26" w:rsidRDefault="0061216F" w:rsidP="0061216F">
            <w:pPr>
              <w:pStyle w:val="Texttabel"/>
              <w:rPr>
                <w:i/>
                <w:color w:val="auto"/>
                <w:sz w:val="18"/>
              </w:rPr>
            </w:pPr>
            <w:r w:rsidRPr="00E07A26">
              <w:rPr>
                <w:i/>
                <w:color w:val="auto"/>
                <w:sz w:val="18"/>
              </w:rPr>
              <w:t>Carduelis chloris</w:t>
            </w:r>
          </w:p>
        </w:tc>
        <w:tc>
          <w:tcPr>
            <w:tcW w:w="430" w:type="pct"/>
            <w:shd w:val="clear" w:color="auto" w:fill="auto"/>
            <w:vAlign w:val="center"/>
          </w:tcPr>
          <w:p w14:paraId="0864C7DE" w14:textId="77777777" w:rsidR="0061216F" w:rsidRPr="00E07A26" w:rsidRDefault="0061216F" w:rsidP="0061216F">
            <w:pPr>
              <w:pStyle w:val="Texttabel"/>
              <w:rPr>
                <w:color w:val="auto"/>
                <w:sz w:val="18"/>
              </w:rPr>
            </w:pPr>
            <w:r w:rsidRPr="00E07A26">
              <w:rPr>
                <w:color w:val="auto"/>
                <w:sz w:val="18"/>
              </w:rPr>
              <w:t>Florinte</w:t>
            </w:r>
          </w:p>
        </w:tc>
        <w:tc>
          <w:tcPr>
            <w:tcW w:w="480" w:type="pct"/>
            <w:shd w:val="clear" w:color="auto" w:fill="auto"/>
            <w:vAlign w:val="center"/>
          </w:tcPr>
          <w:p w14:paraId="1D543723"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42D408FD"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5B69B27E"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00F16AC9"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489A60C9" w14:textId="77777777" w:rsidR="0061216F" w:rsidRPr="00E07A26" w:rsidRDefault="0061216F" w:rsidP="0061216F">
            <w:pPr>
              <w:pStyle w:val="Texttabel"/>
              <w:rPr>
                <w:color w:val="auto"/>
                <w:sz w:val="18"/>
              </w:rPr>
            </w:pPr>
            <w:r w:rsidRPr="00E07A26">
              <w:rPr>
                <w:color w:val="auto"/>
                <w:sz w:val="18"/>
              </w:rPr>
              <w:t>20</w:t>
            </w:r>
          </w:p>
        </w:tc>
        <w:tc>
          <w:tcPr>
            <w:tcW w:w="168" w:type="pct"/>
            <w:vAlign w:val="center"/>
          </w:tcPr>
          <w:p w14:paraId="657FC899" w14:textId="77777777" w:rsidR="0061216F" w:rsidRPr="00E07A26" w:rsidRDefault="0061216F" w:rsidP="0061216F">
            <w:pPr>
              <w:pStyle w:val="Texttabel"/>
              <w:rPr>
                <w:color w:val="auto"/>
                <w:sz w:val="18"/>
              </w:rPr>
            </w:pPr>
            <w:r w:rsidRPr="00E07A26">
              <w:rPr>
                <w:color w:val="auto"/>
                <w:sz w:val="18"/>
              </w:rPr>
              <w:t>10</w:t>
            </w:r>
          </w:p>
        </w:tc>
        <w:tc>
          <w:tcPr>
            <w:tcW w:w="180" w:type="pct"/>
            <w:vAlign w:val="center"/>
          </w:tcPr>
          <w:p w14:paraId="723F891E"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0A7C478D" w14:textId="77777777" w:rsidR="0061216F" w:rsidRPr="00E07A26" w:rsidRDefault="0061216F" w:rsidP="0061216F">
            <w:pPr>
              <w:pStyle w:val="Texttabel"/>
              <w:rPr>
                <w:color w:val="auto"/>
                <w:sz w:val="18"/>
              </w:rPr>
            </w:pPr>
            <w:r w:rsidRPr="00E07A26">
              <w:rPr>
                <w:color w:val="auto"/>
                <w:sz w:val="18"/>
              </w:rPr>
              <w:t>15</w:t>
            </w:r>
          </w:p>
        </w:tc>
        <w:tc>
          <w:tcPr>
            <w:tcW w:w="192" w:type="pct"/>
            <w:shd w:val="clear" w:color="auto" w:fill="auto"/>
            <w:vAlign w:val="center"/>
          </w:tcPr>
          <w:p w14:paraId="5CD1A53E"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1BD1E20"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F39B353"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63A1612D"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4119D616"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1736E28F"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2F9E5640"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685FA7F8"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38BBC350"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1640B553"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4B78DBC9"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7694956B" w14:textId="77777777" w:rsidR="0061216F" w:rsidRPr="00E07A26" w:rsidRDefault="0061216F" w:rsidP="0061216F">
            <w:pPr>
              <w:pStyle w:val="Texttabel"/>
              <w:rPr>
                <w:color w:val="auto"/>
                <w:sz w:val="18"/>
              </w:rPr>
            </w:pPr>
            <w:r w:rsidRPr="00E07A26">
              <w:rPr>
                <w:color w:val="auto"/>
                <w:sz w:val="18"/>
              </w:rPr>
              <w:t>-</w:t>
            </w:r>
          </w:p>
        </w:tc>
      </w:tr>
      <w:tr w:rsidR="00E07A26" w:rsidRPr="00E07A26" w14:paraId="5DE0E898" w14:textId="77777777" w:rsidTr="0061216F">
        <w:tc>
          <w:tcPr>
            <w:tcW w:w="149" w:type="pct"/>
            <w:vAlign w:val="center"/>
          </w:tcPr>
          <w:p w14:paraId="39AD82E5" w14:textId="77777777" w:rsidR="0061216F" w:rsidRPr="00E07A26" w:rsidRDefault="0061216F" w:rsidP="0061216F">
            <w:pPr>
              <w:pStyle w:val="Texttabel"/>
              <w:rPr>
                <w:color w:val="auto"/>
                <w:sz w:val="18"/>
              </w:rPr>
            </w:pPr>
            <w:r w:rsidRPr="00E07A26">
              <w:rPr>
                <w:color w:val="auto"/>
                <w:sz w:val="18"/>
              </w:rPr>
              <w:lastRenderedPageBreak/>
              <w:t>14</w:t>
            </w:r>
          </w:p>
        </w:tc>
        <w:tc>
          <w:tcPr>
            <w:tcW w:w="257" w:type="pct"/>
            <w:shd w:val="clear" w:color="auto" w:fill="auto"/>
            <w:vAlign w:val="center"/>
          </w:tcPr>
          <w:p w14:paraId="50835778" w14:textId="77777777" w:rsidR="0061216F" w:rsidRPr="00E07A26" w:rsidRDefault="0061216F" w:rsidP="0061216F">
            <w:pPr>
              <w:pStyle w:val="Texttabel"/>
              <w:rPr>
                <w:color w:val="auto"/>
                <w:sz w:val="18"/>
              </w:rPr>
            </w:pPr>
            <w:r w:rsidRPr="00E07A26">
              <w:rPr>
                <w:color w:val="auto"/>
                <w:sz w:val="18"/>
              </w:rPr>
              <w:t>A359</w:t>
            </w:r>
          </w:p>
        </w:tc>
        <w:tc>
          <w:tcPr>
            <w:tcW w:w="450" w:type="pct"/>
            <w:shd w:val="clear" w:color="auto" w:fill="auto"/>
            <w:vAlign w:val="center"/>
          </w:tcPr>
          <w:p w14:paraId="59BF6CFC" w14:textId="77777777" w:rsidR="0061216F" w:rsidRPr="00E07A26" w:rsidRDefault="0061216F" w:rsidP="0061216F">
            <w:pPr>
              <w:pStyle w:val="Texttabel"/>
              <w:rPr>
                <w:i/>
                <w:color w:val="auto"/>
                <w:sz w:val="18"/>
              </w:rPr>
            </w:pPr>
            <w:r w:rsidRPr="00E07A26">
              <w:rPr>
                <w:i/>
                <w:color w:val="auto"/>
                <w:sz w:val="18"/>
              </w:rPr>
              <w:t>Fringilla coelebs</w:t>
            </w:r>
          </w:p>
        </w:tc>
        <w:tc>
          <w:tcPr>
            <w:tcW w:w="430" w:type="pct"/>
            <w:shd w:val="clear" w:color="auto" w:fill="auto"/>
            <w:vAlign w:val="center"/>
          </w:tcPr>
          <w:p w14:paraId="1FC4E9F3" w14:textId="77777777" w:rsidR="0061216F" w:rsidRPr="00E07A26" w:rsidRDefault="0061216F" w:rsidP="0061216F">
            <w:pPr>
              <w:pStyle w:val="Texttabel"/>
              <w:rPr>
                <w:color w:val="auto"/>
                <w:sz w:val="18"/>
              </w:rPr>
            </w:pPr>
            <w:r w:rsidRPr="00E07A26">
              <w:rPr>
                <w:color w:val="auto"/>
                <w:sz w:val="18"/>
              </w:rPr>
              <w:t>Cinteză</w:t>
            </w:r>
          </w:p>
        </w:tc>
        <w:tc>
          <w:tcPr>
            <w:tcW w:w="480" w:type="pct"/>
            <w:shd w:val="clear" w:color="auto" w:fill="auto"/>
            <w:vAlign w:val="center"/>
          </w:tcPr>
          <w:p w14:paraId="604FC00E"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6E87BC70"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68550F58"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223A8A26"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3AD28BDA" w14:textId="77777777" w:rsidR="0061216F" w:rsidRPr="00E07A26" w:rsidRDefault="0061216F" w:rsidP="0061216F">
            <w:pPr>
              <w:pStyle w:val="Texttabel"/>
              <w:rPr>
                <w:color w:val="auto"/>
                <w:sz w:val="18"/>
              </w:rPr>
            </w:pPr>
            <w:r w:rsidRPr="00E07A26">
              <w:rPr>
                <w:color w:val="auto"/>
                <w:sz w:val="18"/>
              </w:rPr>
              <w:t>20</w:t>
            </w:r>
          </w:p>
        </w:tc>
        <w:tc>
          <w:tcPr>
            <w:tcW w:w="168" w:type="pct"/>
            <w:vAlign w:val="center"/>
          </w:tcPr>
          <w:p w14:paraId="3A4BFEF1" w14:textId="77777777" w:rsidR="0061216F" w:rsidRPr="00E07A26" w:rsidRDefault="0061216F" w:rsidP="0061216F">
            <w:pPr>
              <w:pStyle w:val="Texttabel"/>
              <w:rPr>
                <w:color w:val="auto"/>
                <w:sz w:val="18"/>
              </w:rPr>
            </w:pPr>
            <w:r w:rsidRPr="00E07A26">
              <w:rPr>
                <w:color w:val="auto"/>
                <w:sz w:val="18"/>
              </w:rPr>
              <w:t>22</w:t>
            </w:r>
          </w:p>
        </w:tc>
        <w:tc>
          <w:tcPr>
            <w:tcW w:w="180" w:type="pct"/>
            <w:vAlign w:val="center"/>
          </w:tcPr>
          <w:p w14:paraId="108027BD"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1F813C61" w14:textId="77777777" w:rsidR="0061216F" w:rsidRPr="00E07A26" w:rsidRDefault="0061216F" w:rsidP="0061216F">
            <w:pPr>
              <w:pStyle w:val="Texttabel"/>
              <w:rPr>
                <w:color w:val="auto"/>
                <w:sz w:val="18"/>
              </w:rPr>
            </w:pPr>
            <w:r w:rsidRPr="00E07A26">
              <w:rPr>
                <w:color w:val="auto"/>
                <w:sz w:val="18"/>
              </w:rPr>
              <w:t>15</w:t>
            </w:r>
          </w:p>
        </w:tc>
        <w:tc>
          <w:tcPr>
            <w:tcW w:w="192" w:type="pct"/>
            <w:shd w:val="clear" w:color="auto" w:fill="auto"/>
            <w:vAlign w:val="center"/>
          </w:tcPr>
          <w:p w14:paraId="3BF609FD" w14:textId="77777777" w:rsidR="0061216F" w:rsidRPr="00E07A26" w:rsidRDefault="0061216F" w:rsidP="0061216F">
            <w:pPr>
              <w:pStyle w:val="Texttabel"/>
              <w:rPr>
                <w:color w:val="auto"/>
                <w:sz w:val="18"/>
              </w:rPr>
            </w:pPr>
            <w:r w:rsidRPr="00E07A26">
              <w:rPr>
                <w:color w:val="auto"/>
                <w:sz w:val="18"/>
              </w:rPr>
              <w:t>8</w:t>
            </w:r>
          </w:p>
        </w:tc>
        <w:tc>
          <w:tcPr>
            <w:tcW w:w="192" w:type="pct"/>
            <w:shd w:val="clear" w:color="auto" w:fill="auto"/>
            <w:vAlign w:val="center"/>
          </w:tcPr>
          <w:p w14:paraId="68EA03F4"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4A687B2" w14:textId="77777777" w:rsidR="0061216F" w:rsidRPr="00E07A26" w:rsidRDefault="0061216F" w:rsidP="0061216F">
            <w:pPr>
              <w:pStyle w:val="Texttabel"/>
              <w:rPr>
                <w:color w:val="auto"/>
                <w:sz w:val="18"/>
              </w:rPr>
            </w:pPr>
            <w:r w:rsidRPr="00E07A26">
              <w:rPr>
                <w:color w:val="auto"/>
                <w:sz w:val="18"/>
              </w:rPr>
              <w:t>10</w:t>
            </w:r>
          </w:p>
        </w:tc>
        <w:tc>
          <w:tcPr>
            <w:tcW w:w="143" w:type="pct"/>
            <w:shd w:val="clear" w:color="auto" w:fill="auto"/>
            <w:vAlign w:val="center"/>
          </w:tcPr>
          <w:p w14:paraId="33B0B29F"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1CC15A73"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40B7BBB4"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63A8BEA2"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5BA62950"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108BC173"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5C891505"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11F83C28"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7B288E1D" w14:textId="77777777" w:rsidR="0061216F" w:rsidRPr="00E07A26" w:rsidRDefault="0061216F" w:rsidP="0061216F">
            <w:pPr>
              <w:pStyle w:val="Texttabel"/>
              <w:rPr>
                <w:color w:val="auto"/>
                <w:sz w:val="18"/>
              </w:rPr>
            </w:pPr>
            <w:r w:rsidRPr="00E07A26">
              <w:rPr>
                <w:color w:val="auto"/>
                <w:sz w:val="18"/>
              </w:rPr>
              <w:t>-</w:t>
            </w:r>
          </w:p>
        </w:tc>
      </w:tr>
      <w:tr w:rsidR="00E07A26" w:rsidRPr="00E07A26" w14:paraId="246FA0B7" w14:textId="77777777" w:rsidTr="0061216F">
        <w:tc>
          <w:tcPr>
            <w:tcW w:w="149" w:type="pct"/>
            <w:vAlign w:val="center"/>
          </w:tcPr>
          <w:p w14:paraId="1847E504" w14:textId="77777777" w:rsidR="0061216F" w:rsidRPr="00E07A26" w:rsidRDefault="0061216F" w:rsidP="0061216F">
            <w:pPr>
              <w:pStyle w:val="Texttabel"/>
              <w:rPr>
                <w:color w:val="auto"/>
                <w:sz w:val="18"/>
              </w:rPr>
            </w:pPr>
            <w:r w:rsidRPr="00E07A26">
              <w:rPr>
                <w:color w:val="auto"/>
                <w:sz w:val="18"/>
              </w:rPr>
              <w:t>15</w:t>
            </w:r>
          </w:p>
        </w:tc>
        <w:tc>
          <w:tcPr>
            <w:tcW w:w="257" w:type="pct"/>
            <w:shd w:val="clear" w:color="auto" w:fill="auto"/>
            <w:vAlign w:val="center"/>
          </w:tcPr>
          <w:p w14:paraId="19297D1B" w14:textId="77777777" w:rsidR="0061216F" w:rsidRPr="00E07A26" w:rsidRDefault="0061216F" w:rsidP="0061216F">
            <w:pPr>
              <w:pStyle w:val="Texttabel"/>
              <w:rPr>
                <w:color w:val="auto"/>
                <w:sz w:val="18"/>
              </w:rPr>
            </w:pPr>
            <w:r w:rsidRPr="00E07A26">
              <w:rPr>
                <w:color w:val="auto"/>
                <w:sz w:val="18"/>
              </w:rPr>
              <w:t>A086</w:t>
            </w:r>
          </w:p>
        </w:tc>
        <w:tc>
          <w:tcPr>
            <w:tcW w:w="450" w:type="pct"/>
            <w:shd w:val="clear" w:color="auto" w:fill="auto"/>
            <w:vAlign w:val="center"/>
          </w:tcPr>
          <w:p w14:paraId="67B1468E" w14:textId="77777777" w:rsidR="0061216F" w:rsidRPr="00E07A26" w:rsidRDefault="0061216F" w:rsidP="0061216F">
            <w:pPr>
              <w:pStyle w:val="Texttabel"/>
              <w:rPr>
                <w:i/>
                <w:color w:val="auto"/>
                <w:sz w:val="18"/>
              </w:rPr>
            </w:pPr>
            <w:r w:rsidRPr="00E07A26">
              <w:rPr>
                <w:i/>
                <w:color w:val="auto"/>
                <w:sz w:val="18"/>
              </w:rPr>
              <w:t>Accipiter nisus</w:t>
            </w:r>
          </w:p>
        </w:tc>
        <w:tc>
          <w:tcPr>
            <w:tcW w:w="430" w:type="pct"/>
            <w:shd w:val="clear" w:color="auto" w:fill="auto"/>
            <w:vAlign w:val="center"/>
          </w:tcPr>
          <w:p w14:paraId="16EC95F2" w14:textId="77777777" w:rsidR="0061216F" w:rsidRPr="00E07A26" w:rsidRDefault="0061216F" w:rsidP="0061216F">
            <w:pPr>
              <w:pStyle w:val="Texttabel"/>
              <w:rPr>
                <w:color w:val="auto"/>
                <w:sz w:val="18"/>
              </w:rPr>
            </w:pPr>
            <w:r w:rsidRPr="00E07A26">
              <w:rPr>
                <w:color w:val="auto"/>
                <w:sz w:val="18"/>
              </w:rPr>
              <w:t>Uliu păsărar</w:t>
            </w:r>
          </w:p>
        </w:tc>
        <w:tc>
          <w:tcPr>
            <w:tcW w:w="480" w:type="pct"/>
            <w:shd w:val="clear" w:color="auto" w:fill="auto"/>
            <w:vAlign w:val="center"/>
          </w:tcPr>
          <w:p w14:paraId="0D412F06" w14:textId="77777777" w:rsidR="0061216F" w:rsidRPr="00E07A26" w:rsidRDefault="0061216F" w:rsidP="0061216F">
            <w:pPr>
              <w:pStyle w:val="Texttabel"/>
              <w:rPr>
                <w:color w:val="auto"/>
                <w:sz w:val="18"/>
              </w:rPr>
            </w:pPr>
            <w:r w:rsidRPr="00E07A26">
              <w:rPr>
                <w:color w:val="auto"/>
                <w:sz w:val="18"/>
              </w:rPr>
              <w:t>Accipitriformes</w:t>
            </w:r>
          </w:p>
        </w:tc>
        <w:tc>
          <w:tcPr>
            <w:tcW w:w="190" w:type="pct"/>
            <w:shd w:val="clear" w:color="auto" w:fill="auto"/>
            <w:vAlign w:val="center"/>
          </w:tcPr>
          <w:p w14:paraId="18B59EF2"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0A9F7260"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21F372CA"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138785C7" w14:textId="77777777" w:rsidR="0061216F" w:rsidRPr="00E07A26" w:rsidRDefault="0061216F" w:rsidP="0061216F">
            <w:pPr>
              <w:pStyle w:val="Texttabel"/>
              <w:rPr>
                <w:color w:val="auto"/>
                <w:sz w:val="18"/>
              </w:rPr>
            </w:pPr>
            <w:r w:rsidRPr="00E07A26">
              <w:rPr>
                <w:color w:val="auto"/>
                <w:sz w:val="18"/>
              </w:rPr>
              <w:t>1</w:t>
            </w:r>
          </w:p>
        </w:tc>
        <w:tc>
          <w:tcPr>
            <w:tcW w:w="168" w:type="pct"/>
            <w:vAlign w:val="center"/>
          </w:tcPr>
          <w:p w14:paraId="5123E754"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696E58A8"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494C0863"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04EA9243"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35F9D514" w14:textId="77777777" w:rsidR="0061216F" w:rsidRPr="00E07A26" w:rsidRDefault="0061216F" w:rsidP="0061216F">
            <w:pPr>
              <w:pStyle w:val="Texttabel"/>
              <w:rPr>
                <w:color w:val="auto"/>
                <w:sz w:val="18"/>
              </w:rPr>
            </w:pPr>
            <w:r w:rsidRPr="00E07A26">
              <w:rPr>
                <w:color w:val="auto"/>
                <w:sz w:val="18"/>
              </w:rPr>
              <w:t>1</w:t>
            </w:r>
          </w:p>
        </w:tc>
        <w:tc>
          <w:tcPr>
            <w:tcW w:w="192" w:type="pct"/>
            <w:shd w:val="clear" w:color="auto" w:fill="auto"/>
            <w:vAlign w:val="center"/>
          </w:tcPr>
          <w:p w14:paraId="4C7037B5"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0815F39F"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4D2FDE92"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407A6FA4"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3419AFEF"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587F36FE"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236D9FF1"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3F9DA915"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1E6C5DE0"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3E5A2CA6" w14:textId="77777777" w:rsidR="0061216F" w:rsidRPr="00E07A26" w:rsidRDefault="0061216F" w:rsidP="0061216F">
            <w:pPr>
              <w:pStyle w:val="Texttabel"/>
              <w:rPr>
                <w:color w:val="auto"/>
                <w:sz w:val="18"/>
              </w:rPr>
            </w:pPr>
            <w:r w:rsidRPr="00E07A26">
              <w:rPr>
                <w:color w:val="auto"/>
                <w:sz w:val="18"/>
              </w:rPr>
              <w:t>-</w:t>
            </w:r>
          </w:p>
        </w:tc>
      </w:tr>
      <w:tr w:rsidR="00E07A26" w:rsidRPr="00E07A26" w14:paraId="0A311DFD" w14:textId="77777777" w:rsidTr="0061216F">
        <w:tc>
          <w:tcPr>
            <w:tcW w:w="149" w:type="pct"/>
            <w:vAlign w:val="center"/>
          </w:tcPr>
          <w:p w14:paraId="69756019" w14:textId="77777777" w:rsidR="0061216F" w:rsidRPr="00E07A26" w:rsidRDefault="0061216F" w:rsidP="0061216F">
            <w:pPr>
              <w:pStyle w:val="Texttabel"/>
              <w:rPr>
                <w:color w:val="auto"/>
                <w:sz w:val="18"/>
              </w:rPr>
            </w:pPr>
            <w:r w:rsidRPr="00E07A26">
              <w:rPr>
                <w:color w:val="auto"/>
                <w:sz w:val="18"/>
              </w:rPr>
              <w:t>16</w:t>
            </w:r>
          </w:p>
        </w:tc>
        <w:tc>
          <w:tcPr>
            <w:tcW w:w="257" w:type="pct"/>
            <w:shd w:val="clear" w:color="auto" w:fill="auto"/>
            <w:vAlign w:val="center"/>
          </w:tcPr>
          <w:p w14:paraId="56F49432" w14:textId="77777777" w:rsidR="0061216F" w:rsidRPr="00E07A26" w:rsidRDefault="0061216F" w:rsidP="0061216F">
            <w:pPr>
              <w:pStyle w:val="Texttabel"/>
              <w:rPr>
                <w:color w:val="auto"/>
                <w:sz w:val="18"/>
              </w:rPr>
            </w:pPr>
            <w:r w:rsidRPr="00E07A26">
              <w:rPr>
                <w:color w:val="auto"/>
                <w:sz w:val="18"/>
              </w:rPr>
              <w:t>A364</w:t>
            </w:r>
          </w:p>
        </w:tc>
        <w:tc>
          <w:tcPr>
            <w:tcW w:w="450" w:type="pct"/>
            <w:shd w:val="clear" w:color="auto" w:fill="auto"/>
            <w:vAlign w:val="center"/>
          </w:tcPr>
          <w:p w14:paraId="7FE61854" w14:textId="77777777" w:rsidR="0061216F" w:rsidRPr="00E07A26" w:rsidRDefault="0061216F" w:rsidP="0061216F">
            <w:pPr>
              <w:pStyle w:val="Texttabel"/>
              <w:rPr>
                <w:i/>
                <w:color w:val="auto"/>
                <w:sz w:val="18"/>
              </w:rPr>
            </w:pPr>
            <w:r w:rsidRPr="00E07A26">
              <w:rPr>
                <w:i/>
                <w:color w:val="auto"/>
                <w:sz w:val="18"/>
              </w:rPr>
              <w:t>Carduelis carduelis</w:t>
            </w:r>
          </w:p>
        </w:tc>
        <w:tc>
          <w:tcPr>
            <w:tcW w:w="430" w:type="pct"/>
            <w:shd w:val="clear" w:color="auto" w:fill="auto"/>
            <w:vAlign w:val="center"/>
          </w:tcPr>
          <w:p w14:paraId="39404A5F" w14:textId="77777777" w:rsidR="0061216F" w:rsidRPr="00E07A26" w:rsidRDefault="0061216F" w:rsidP="0061216F">
            <w:pPr>
              <w:pStyle w:val="Texttabel"/>
              <w:rPr>
                <w:color w:val="auto"/>
                <w:sz w:val="18"/>
              </w:rPr>
            </w:pPr>
            <w:r w:rsidRPr="00E07A26">
              <w:rPr>
                <w:color w:val="auto"/>
                <w:sz w:val="18"/>
              </w:rPr>
              <w:t>Sticlete</w:t>
            </w:r>
          </w:p>
        </w:tc>
        <w:tc>
          <w:tcPr>
            <w:tcW w:w="480" w:type="pct"/>
            <w:shd w:val="clear" w:color="auto" w:fill="auto"/>
            <w:vAlign w:val="center"/>
          </w:tcPr>
          <w:p w14:paraId="72720217"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1AC7158F" w14:textId="77777777" w:rsidR="0061216F" w:rsidRPr="00E07A26" w:rsidRDefault="0061216F" w:rsidP="0061216F">
            <w:pPr>
              <w:pStyle w:val="Texttabel"/>
              <w:rPr>
                <w:color w:val="auto"/>
                <w:sz w:val="18"/>
              </w:rPr>
            </w:pPr>
            <w:r w:rsidRPr="00E07A26">
              <w:rPr>
                <w:color w:val="auto"/>
                <w:sz w:val="18"/>
              </w:rPr>
              <w:t>10</w:t>
            </w:r>
          </w:p>
        </w:tc>
        <w:tc>
          <w:tcPr>
            <w:tcW w:w="190" w:type="pct"/>
            <w:vAlign w:val="center"/>
          </w:tcPr>
          <w:p w14:paraId="6292C353"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335C1FB8"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7039A424"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6E5AF229" w14:textId="77777777" w:rsidR="0061216F" w:rsidRPr="00E07A26" w:rsidRDefault="0061216F" w:rsidP="0061216F">
            <w:pPr>
              <w:pStyle w:val="Texttabel"/>
              <w:rPr>
                <w:color w:val="auto"/>
                <w:sz w:val="18"/>
              </w:rPr>
            </w:pPr>
            <w:r w:rsidRPr="00E07A26">
              <w:rPr>
                <w:color w:val="auto"/>
                <w:sz w:val="18"/>
              </w:rPr>
              <w:t>10</w:t>
            </w:r>
          </w:p>
        </w:tc>
        <w:tc>
          <w:tcPr>
            <w:tcW w:w="180" w:type="pct"/>
            <w:vAlign w:val="center"/>
          </w:tcPr>
          <w:p w14:paraId="3208FD1D"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1DE322DF"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2DBD769E"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587C4850" w14:textId="77777777" w:rsidR="0061216F" w:rsidRPr="00E07A26" w:rsidRDefault="0061216F" w:rsidP="0061216F">
            <w:pPr>
              <w:pStyle w:val="Texttabel"/>
              <w:rPr>
                <w:color w:val="auto"/>
                <w:sz w:val="18"/>
              </w:rPr>
            </w:pPr>
            <w:r w:rsidRPr="00E07A26">
              <w:rPr>
                <w:color w:val="auto"/>
                <w:sz w:val="18"/>
              </w:rPr>
              <w:t>12</w:t>
            </w:r>
          </w:p>
        </w:tc>
        <w:tc>
          <w:tcPr>
            <w:tcW w:w="192" w:type="pct"/>
            <w:shd w:val="clear" w:color="auto" w:fill="auto"/>
            <w:vAlign w:val="center"/>
          </w:tcPr>
          <w:p w14:paraId="32EF18C1"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199568FA"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13E8EF87"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6A39C410"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45239897"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01A1BF96"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353F9218"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62D469D3"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09ECB775"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5946BF98" w14:textId="77777777" w:rsidR="0061216F" w:rsidRPr="00E07A26" w:rsidRDefault="0061216F" w:rsidP="0061216F">
            <w:pPr>
              <w:pStyle w:val="Texttabel"/>
              <w:rPr>
                <w:color w:val="auto"/>
                <w:sz w:val="18"/>
              </w:rPr>
            </w:pPr>
            <w:r w:rsidRPr="00E07A26">
              <w:rPr>
                <w:color w:val="auto"/>
                <w:sz w:val="18"/>
              </w:rPr>
              <w:t>-</w:t>
            </w:r>
          </w:p>
        </w:tc>
      </w:tr>
      <w:tr w:rsidR="00E07A26" w:rsidRPr="00E07A26" w14:paraId="69E4F5B4" w14:textId="77777777" w:rsidTr="0061216F">
        <w:tc>
          <w:tcPr>
            <w:tcW w:w="149" w:type="pct"/>
            <w:vAlign w:val="center"/>
          </w:tcPr>
          <w:p w14:paraId="19581861" w14:textId="77777777" w:rsidR="0061216F" w:rsidRPr="00E07A26" w:rsidRDefault="0061216F" w:rsidP="0061216F">
            <w:pPr>
              <w:pStyle w:val="Texttabel"/>
              <w:rPr>
                <w:color w:val="auto"/>
                <w:sz w:val="18"/>
              </w:rPr>
            </w:pPr>
            <w:r w:rsidRPr="00E07A26">
              <w:rPr>
                <w:color w:val="auto"/>
                <w:sz w:val="18"/>
              </w:rPr>
              <w:t>17</w:t>
            </w:r>
          </w:p>
        </w:tc>
        <w:tc>
          <w:tcPr>
            <w:tcW w:w="257" w:type="pct"/>
            <w:shd w:val="clear" w:color="auto" w:fill="auto"/>
            <w:vAlign w:val="center"/>
          </w:tcPr>
          <w:p w14:paraId="63ABEDD2" w14:textId="77777777" w:rsidR="0061216F" w:rsidRPr="00E07A26" w:rsidRDefault="0061216F" w:rsidP="0061216F">
            <w:pPr>
              <w:pStyle w:val="Texttabel"/>
              <w:rPr>
                <w:color w:val="auto"/>
                <w:sz w:val="18"/>
              </w:rPr>
            </w:pPr>
            <w:r w:rsidRPr="00E07A26">
              <w:rPr>
                <w:color w:val="auto"/>
                <w:sz w:val="18"/>
              </w:rPr>
              <w:t>A247</w:t>
            </w:r>
          </w:p>
        </w:tc>
        <w:tc>
          <w:tcPr>
            <w:tcW w:w="450" w:type="pct"/>
            <w:shd w:val="clear" w:color="auto" w:fill="auto"/>
            <w:vAlign w:val="center"/>
          </w:tcPr>
          <w:p w14:paraId="09EB60EF" w14:textId="77777777" w:rsidR="0061216F" w:rsidRPr="00E07A26" w:rsidRDefault="0061216F" w:rsidP="0061216F">
            <w:pPr>
              <w:pStyle w:val="Texttabel"/>
              <w:rPr>
                <w:i/>
                <w:color w:val="auto"/>
                <w:sz w:val="18"/>
              </w:rPr>
            </w:pPr>
            <w:r w:rsidRPr="00E07A26">
              <w:rPr>
                <w:i/>
                <w:color w:val="auto"/>
                <w:sz w:val="18"/>
              </w:rPr>
              <w:t>Alauda arvensis</w:t>
            </w:r>
          </w:p>
          <w:p w14:paraId="55CF6E0D" w14:textId="37566EF4" w:rsidR="00283D1D" w:rsidRPr="00E07A26" w:rsidRDefault="00283D1D" w:rsidP="0061216F">
            <w:pPr>
              <w:pStyle w:val="Texttabel"/>
              <w:rPr>
                <w:i/>
                <w:color w:val="auto"/>
                <w:sz w:val="18"/>
              </w:rPr>
            </w:pPr>
          </w:p>
        </w:tc>
        <w:tc>
          <w:tcPr>
            <w:tcW w:w="430" w:type="pct"/>
            <w:shd w:val="clear" w:color="auto" w:fill="auto"/>
            <w:vAlign w:val="center"/>
          </w:tcPr>
          <w:p w14:paraId="11BDBD9F" w14:textId="77777777" w:rsidR="0061216F" w:rsidRPr="00E07A26" w:rsidRDefault="0061216F" w:rsidP="0061216F">
            <w:pPr>
              <w:pStyle w:val="Texttabel"/>
              <w:rPr>
                <w:color w:val="auto"/>
                <w:sz w:val="18"/>
              </w:rPr>
            </w:pPr>
            <w:r w:rsidRPr="00E07A26">
              <w:rPr>
                <w:color w:val="auto"/>
                <w:sz w:val="18"/>
              </w:rPr>
              <w:t>Ciocârlie de câmp</w:t>
            </w:r>
          </w:p>
        </w:tc>
        <w:tc>
          <w:tcPr>
            <w:tcW w:w="480" w:type="pct"/>
            <w:shd w:val="clear" w:color="auto" w:fill="auto"/>
            <w:vAlign w:val="center"/>
          </w:tcPr>
          <w:p w14:paraId="37202885"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67BF5327" w14:textId="77777777" w:rsidR="0061216F" w:rsidRPr="00E07A26" w:rsidRDefault="0061216F" w:rsidP="0061216F">
            <w:pPr>
              <w:pStyle w:val="Texttabel"/>
              <w:rPr>
                <w:color w:val="auto"/>
                <w:sz w:val="18"/>
              </w:rPr>
            </w:pPr>
            <w:r w:rsidRPr="00E07A26">
              <w:rPr>
                <w:color w:val="auto"/>
                <w:sz w:val="18"/>
              </w:rPr>
              <w:t>2</w:t>
            </w:r>
          </w:p>
        </w:tc>
        <w:tc>
          <w:tcPr>
            <w:tcW w:w="190" w:type="pct"/>
            <w:vAlign w:val="center"/>
          </w:tcPr>
          <w:p w14:paraId="31E5DB08"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5A108FE8"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486D947E"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2EE67E1E"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5B80FE4B"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7EA86254"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1CD11D9D"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1D69D57F"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00302B3A"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52F70B7D" w14:textId="77777777" w:rsidR="0061216F" w:rsidRPr="00E07A26" w:rsidRDefault="0061216F" w:rsidP="0061216F">
            <w:pPr>
              <w:pStyle w:val="Texttabel"/>
              <w:rPr>
                <w:color w:val="auto"/>
                <w:sz w:val="18"/>
              </w:rPr>
            </w:pPr>
            <w:r w:rsidRPr="00E07A26">
              <w:rPr>
                <w:color w:val="auto"/>
                <w:sz w:val="18"/>
              </w:rPr>
              <w:t>4</w:t>
            </w:r>
          </w:p>
        </w:tc>
        <w:tc>
          <w:tcPr>
            <w:tcW w:w="143" w:type="pct"/>
            <w:shd w:val="clear" w:color="auto" w:fill="auto"/>
            <w:vAlign w:val="center"/>
          </w:tcPr>
          <w:p w14:paraId="6A8095D2" w14:textId="77777777" w:rsidR="0061216F" w:rsidRPr="00E07A26" w:rsidRDefault="0061216F" w:rsidP="0061216F">
            <w:pPr>
              <w:pStyle w:val="Texttabel"/>
              <w:rPr>
                <w:color w:val="auto"/>
                <w:sz w:val="18"/>
              </w:rPr>
            </w:pPr>
            <w:r w:rsidRPr="00E07A26">
              <w:rPr>
                <w:color w:val="auto"/>
                <w:sz w:val="18"/>
              </w:rPr>
              <w:t>8</w:t>
            </w:r>
          </w:p>
        </w:tc>
        <w:tc>
          <w:tcPr>
            <w:tcW w:w="143" w:type="pct"/>
            <w:shd w:val="clear" w:color="auto" w:fill="auto"/>
            <w:vAlign w:val="center"/>
          </w:tcPr>
          <w:p w14:paraId="62009897" w14:textId="77777777" w:rsidR="0061216F" w:rsidRPr="00E07A26" w:rsidRDefault="0061216F" w:rsidP="0061216F">
            <w:pPr>
              <w:pStyle w:val="Texttabel"/>
              <w:rPr>
                <w:color w:val="auto"/>
                <w:sz w:val="18"/>
              </w:rPr>
            </w:pPr>
            <w:r w:rsidRPr="00E07A26">
              <w:rPr>
                <w:color w:val="auto"/>
                <w:sz w:val="18"/>
              </w:rPr>
              <w:t>6</w:t>
            </w:r>
          </w:p>
        </w:tc>
        <w:tc>
          <w:tcPr>
            <w:tcW w:w="144" w:type="pct"/>
            <w:shd w:val="clear" w:color="auto" w:fill="auto"/>
            <w:vAlign w:val="center"/>
          </w:tcPr>
          <w:p w14:paraId="4BEAC9FF" w14:textId="77777777" w:rsidR="0061216F" w:rsidRPr="00E07A26" w:rsidRDefault="0061216F" w:rsidP="0061216F">
            <w:pPr>
              <w:pStyle w:val="Texttabel"/>
              <w:rPr>
                <w:color w:val="auto"/>
                <w:sz w:val="18"/>
              </w:rPr>
            </w:pPr>
            <w:r w:rsidRPr="00E07A26">
              <w:rPr>
                <w:color w:val="auto"/>
                <w:sz w:val="18"/>
              </w:rPr>
              <w:t>8</w:t>
            </w:r>
          </w:p>
        </w:tc>
        <w:tc>
          <w:tcPr>
            <w:tcW w:w="145" w:type="pct"/>
            <w:shd w:val="clear" w:color="auto" w:fill="auto"/>
            <w:vAlign w:val="center"/>
          </w:tcPr>
          <w:p w14:paraId="0954201F" w14:textId="77777777" w:rsidR="0061216F" w:rsidRPr="00E07A26" w:rsidRDefault="0061216F" w:rsidP="0061216F">
            <w:pPr>
              <w:pStyle w:val="Texttabel"/>
              <w:rPr>
                <w:color w:val="auto"/>
                <w:sz w:val="18"/>
              </w:rPr>
            </w:pPr>
            <w:r w:rsidRPr="00E07A26">
              <w:rPr>
                <w:color w:val="auto"/>
                <w:sz w:val="18"/>
              </w:rPr>
              <w:t>8</w:t>
            </w:r>
          </w:p>
        </w:tc>
        <w:tc>
          <w:tcPr>
            <w:tcW w:w="144" w:type="pct"/>
            <w:shd w:val="clear" w:color="auto" w:fill="auto"/>
            <w:vAlign w:val="center"/>
          </w:tcPr>
          <w:p w14:paraId="7B60E8A0" w14:textId="77777777" w:rsidR="0061216F" w:rsidRPr="00E07A26" w:rsidRDefault="0061216F" w:rsidP="0061216F">
            <w:pPr>
              <w:pStyle w:val="Texttabel"/>
              <w:rPr>
                <w:color w:val="auto"/>
                <w:sz w:val="18"/>
              </w:rPr>
            </w:pPr>
            <w:r w:rsidRPr="00E07A26">
              <w:rPr>
                <w:color w:val="auto"/>
                <w:sz w:val="18"/>
              </w:rPr>
              <w:t>6</w:t>
            </w:r>
          </w:p>
        </w:tc>
        <w:tc>
          <w:tcPr>
            <w:tcW w:w="193" w:type="pct"/>
            <w:shd w:val="clear" w:color="auto" w:fill="auto"/>
            <w:vAlign w:val="center"/>
          </w:tcPr>
          <w:p w14:paraId="4FC93823" w14:textId="77777777" w:rsidR="0061216F" w:rsidRPr="00E07A26" w:rsidRDefault="0061216F" w:rsidP="0061216F">
            <w:pPr>
              <w:pStyle w:val="Texttabel"/>
              <w:rPr>
                <w:color w:val="auto"/>
                <w:sz w:val="18"/>
              </w:rPr>
            </w:pPr>
            <w:r w:rsidRPr="00E07A26">
              <w:rPr>
                <w:color w:val="auto"/>
                <w:sz w:val="18"/>
              </w:rPr>
              <w:t>8</w:t>
            </w:r>
          </w:p>
        </w:tc>
        <w:tc>
          <w:tcPr>
            <w:tcW w:w="192" w:type="pct"/>
            <w:vAlign w:val="center"/>
          </w:tcPr>
          <w:p w14:paraId="757B73D9" w14:textId="77777777" w:rsidR="0061216F" w:rsidRPr="00E07A26" w:rsidRDefault="0061216F" w:rsidP="0061216F">
            <w:pPr>
              <w:pStyle w:val="Texttabel"/>
              <w:rPr>
                <w:color w:val="auto"/>
                <w:sz w:val="18"/>
              </w:rPr>
            </w:pPr>
            <w:r w:rsidRPr="00E07A26">
              <w:rPr>
                <w:color w:val="auto"/>
                <w:sz w:val="18"/>
              </w:rPr>
              <w:t>8</w:t>
            </w:r>
          </w:p>
        </w:tc>
        <w:tc>
          <w:tcPr>
            <w:tcW w:w="137" w:type="pct"/>
            <w:vAlign w:val="center"/>
          </w:tcPr>
          <w:p w14:paraId="1C184392" w14:textId="77777777" w:rsidR="0061216F" w:rsidRPr="00E07A26" w:rsidRDefault="0061216F" w:rsidP="0061216F">
            <w:pPr>
              <w:pStyle w:val="Texttabel"/>
              <w:rPr>
                <w:color w:val="auto"/>
                <w:sz w:val="18"/>
              </w:rPr>
            </w:pPr>
            <w:r w:rsidRPr="00E07A26">
              <w:rPr>
                <w:color w:val="auto"/>
                <w:sz w:val="18"/>
              </w:rPr>
              <w:t>4</w:t>
            </w:r>
          </w:p>
        </w:tc>
      </w:tr>
      <w:tr w:rsidR="00E07A26" w:rsidRPr="00E07A26" w14:paraId="516B2C42" w14:textId="77777777" w:rsidTr="0061216F">
        <w:tc>
          <w:tcPr>
            <w:tcW w:w="149" w:type="pct"/>
            <w:vAlign w:val="center"/>
          </w:tcPr>
          <w:p w14:paraId="0FB2E70A" w14:textId="77777777" w:rsidR="0061216F" w:rsidRPr="00E07A26" w:rsidRDefault="0061216F" w:rsidP="0061216F">
            <w:pPr>
              <w:pStyle w:val="Texttabel"/>
              <w:rPr>
                <w:color w:val="auto"/>
                <w:sz w:val="18"/>
              </w:rPr>
            </w:pPr>
            <w:r w:rsidRPr="00E07A26">
              <w:rPr>
                <w:color w:val="auto"/>
                <w:sz w:val="18"/>
              </w:rPr>
              <w:t>18</w:t>
            </w:r>
          </w:p>
        </w:tc>
        <w:tc>
          <w:tcPr>
            <w:tcW w:w="257" w:type="pct"/>
            <w:shd w:val="clear" w:color="auto" w:fill="auto"/>
            <w:vAlign w:val="center"/>
          </w:tcPr>
          <w:p w14:paraId="5D562CA5" w14:textId="77777777" w:rsidR="0061216F" w:rsidRPr="00E07A26" w:rsidRDefault="0061216F" w:rsidP="0061216F">
            <w:pPr>
              <w:pStyle w:val="Texttabel"/>
              <w:rPr>
                <w:color w:val="auto"/>
                <w:sz w:val="18"/>
              </w:rPr>
            </w:pPr>
            <w:r w:rsidRPr="00E07A26">
              <w:rPr>
                <w:color w:val="auto"/>
                <w:sz w:val="18"/>
              </w:rPr>
              <w:t>A262</w:t>
            </w:r>
          </w:p>
        </w:tc>
        <w:tc>
          <w:tcPr>
            <w:tcW w:w="450" w:type="pct"/>
            <w:shd w:val="clear" w:color="auto" w:fill="auto"/>
            <w:vAlign w:val="center"/>
          </w:tcPr>
          <w:p w14:paraId="4DFB90C1" w14:textId="77777777" w:rsidR="0061216F" w:rsidRPr="00E07A26" w:rsidRDefault="0061216F" w:rsidP="0061216F">
            <w:pPr>
              <w:pStyle w:val="Texttabel"/>
              <w:rPr>
                <w:i/>
                <w:color w:val="auto"/>
                <w:sz w:val="18"/>
              </w:rPr>
            </w:pPr>
            <w:r w:rsidRPr="00E07A26">
              <w:rPr>
                <w:i/>
                <w:color w:val="auto"/>
                <w:sz w:val="18"/>
              </w:rPr>
              <w:t>Motacilla alba</w:t>
            </w:r>
          </w:p>
        </w:tc>
        <w:tc>
          <w:tcPr>
            <w:tcW w:w="430" w:type="pct"/>
            <w:shd w:val="clear" w:color="auto" w:fill="auto"/>
            <w:vAlign w:val="center"/>
          </w:tcPr>
          <w:p w14:paraId="46ED1BA6" w14:textId="77777777" w:rsidR="0061216F" w:rsidRPr="00E07A26" w:rsidRDefault="0061216F" w:rsidP="0061216F">
            <w:pPr>
              <w:pStyle w:val="Texttabel"/>
              <w:rPr>
                <w:color w:val="auto"/>
                <w:sz w:val="18"/>
              </w:rPr>
            </w:pPr>
            <w:r w:rsidRPr="00E07A26">
              <w:rPr>
                <w:color w:val="auto"/>
                <w:sz w:val="18"/>
              </w:rPr>
              <w:t>Codobatură albă</w:t>
            </w:r>
          </w:p>
        </w:tc>
        <w:tc>
          <w:tcPr>
            <w:tcW w:w="480" w:type="pct"/>
            <w:shd w:val="clear" w:color="auto" w:fill="auto"/>
            <w:vAlign w:val="center"/>
          </w:tcPr>
          <w:p w14:paraId="114A797D"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71235D24" w14:textId="77777777" w:rsidR="0061216F" w:rsidRPr="00E07A26" w:rsidRDefault="0061216F" w:rsidP="0061216F">
            <w:pPr>
              <w:pStyle w:val="Texttabel"/>
              <w:rPr>
                <w:color w:val="auto"/>
                <w:sz w:val="18"/>
              </w:rPr>
            </w:pPr>
            <w:r w:rsidRPr="00E07A26">
              <w:rPr>
                <w:color w:val="auto"/>
                <w:sz w:val="18"/>
              </w:rPr>
              <w:t>1</w:t>
            </w:r>
          </w:p>
        </w:tc>
        <w:tc>
          <w:tcPr>
            <w:tcW w:w="190" w:type="pct"/>
            <w:vAlign w:val="center"/>
          </w:tcPr>
          <w:p w14:paraId="74B918C6" w14:textId="77777777" w:rsidR="0061216F" w:rsidRPr="00E07A26" w:rsidRDefault="0061216F" w:rsidP="0061216F">
            <w:pPr>
              <w:pStyle w:val="Texttabel"/>
              <w:rPr>
                <w:color w:val="auto"/>
                <w:sz w:val="18"/>
              </w:rPr>
            </w:pPr>
            <w:r w:rsidRPr="00E07A26">
              <w:rPr>
                <w:color w:val="auto"/>
                <w:sz w:val="18"/>
              </w:rPr>
              <w:t>2</w:t>
            </w:r>
          </w:p>
        </w:tc>
        <w:tc>
          <w:tcPr>
            <w:tcW w:w="190" w:type="pct"/>
            <w:vAlign w:val="center"/>
          </w:tcPr>
          <w:p w14:paraId="7BF856F1" w14:textId="77777777" w:rsidR="0061216F" w:rsidRPr="00E07A26" w:rsidRDefault="0061216F" w:rsidP="0061216F">
            <w:pPr>
              <w:pStyle w:val="Texttabel"/>
              <w:rPr>
                <w:color w:val="auto"/>
                <w:sz w:val="18"/>
              </w:rPr>
            </w:pPr>
            <w:r w:rsidRPr="00E07A26">
              <w:rPr>
                <w:color w:val="auto"/>
                <w:sz w:val="18"/>
              </w:rPr>
              <w:t>1</w:t>
            </w:r>
          </w:p>
        </w:tc>
        <w:tc>
          <w:tcPr>
            <w:tcW w:w="190" w:type="pct"/>
            <w:vAlign w:val="center"/>
          </w:tcPr>
          <w:p w14:paraId="012C54DD"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1CC058C3"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1A19E658"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6EA6711B"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024E04AC"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0615ECEA"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122E89DB"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1E6B4D8D"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158ACAE4" w14:textId="77777777" w:rsidR="0061216F" w:rsidRPr="00E07A26" w:rsidRDefault="0061216F" w:rsidP="0061216F">
            <w:pPr>
              <w:pStyle w:val="Texttabel"/>
              <w:rPr>
                <w:color w:val="auto"/>
                <w:sz w:val="18"/>
              </w:rPr>
            </w:pPr>
            <w:r w:rsidRPr="00E07A26">
              <w:rPr>
                <w:color w:val="auto"/>
                <w:sz w:val="18"/>
              </w:rPr>
              <w:t>22</w:t>
            </w:r>
          </w:p>
        </w:tc>
        <w:tc>
          <w:tcPr>
            <w:tcW w:w="143" w:type="pct"/>
            <w:shd w:val="clear" w:color="auto" w:fill="auto"/>
            <w:vAlign w:val="center"/>
          </w:tcPr>
          <w:p w14:paraId="0896528D" w14:textId="77777777" w:rsidR="0061216F" w:rsidRPr="00E07A26" w:rsidRDefault="0061216F" w:rsidP="0061216F">
            <w:pPr>
              <w:pStyle w:val="Texttabel"/>
              <w:rPr>
                <w:color w:val="auto"/>
                <w:sz w:val="18"/>
              </w:rPr>
            </w:pPr>
            <w:r w:rsidRPr="00E07A26">
              <w:rPr>
                <w:color w:val="auto"/>
                <w:sz w:val="18"/>
              </w:rPr>
              <w:t>4</w:t>
            </w:r>
          </w:p>
        </w:tc>
        <w:tc>
          <w:tcPr>
            <w:tcW w:w="144" w:type="pct"/>
            <w:shd w:val="clear" w:color="auto" w:fill="auto"/>
            <w:vAlign w:val="center"/>
          </w:tcPr>
          <w:p w14:paraId="09E9B285"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6572587E" w14:textId="77777777" w:rsidR="0061216F" w:rsidRPr="00E07A26" w:rsidRDefault="0061216F" w:rsidP="0061216F">
            <w:pPr>
              <w:pStyle w:val="Texttabel"/>
              <w:rPr>
                <w:color w:val="auto"/>
                <w:sz w:val="18"/>
              </w:rPr>
            </w:pPr>
            <w:r w:rsidRPr="00E07A26">
              <w:rPr>
                <w:color w:val="auto"/>
                <w:sz w:val="18"/>
              </w:rPr>
              <w:t>4</w:t>
            </w:r>
          </w:p>
        </w:tc>
        <w:tc>
          <w:tcPr>
            <w:tcW w:w="144" w:type="pct"/>
            <w:shd w:val="clear" w:color="auto" w:fill="auto"/>
            <w:vAlign w:val="center"/>
          </w:tcPr>
          <w:p w14:paraId="6EB9B67F"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659B0AB0"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07F5F927" w14:textId="77777777" w:rsidR="0061216F" w:rsidRPr="00E07A26" w:rsidRDefault="0061216F" w:rsidP="0061216F">
            <w:pPr>
              <w:pStyle w:val="Texttabel"/>
              <w:rPr>
                <w:color w:val="auto"/>
                <w:sz w:val="18"/>
              </w:rPr>
            </w:pPr>
            <w:r w:rsidRPr="00E07A26">
              <w:rPr>
                <w:color w:val="auto"/>
                <w:sz w:val="18"/>
              </w:rPr>
              <w:t>4</w:t>
            </w:r>
          </w:p>
        </w:tc>
        <w:tc>
          <w:tcPr>
            <w:tcW w:w="137" w:type="pct"/>
            <w:vAlign w:val="center"/>
          </w:tcPr>
          <w:p w14:paraId="02640046" w14:textId="77777777" w:rsidR="0061216F" w:rsidRPr="00E07A26" w:rsidRDefault="0061216F" w:rsidP="0061216F">
            <w:pPr>
              <w:pStyle w:val="Texttabel"/>
              <w:rPr>
                <w:color w:val="auto"/>
                <w:sz w:val="18"/>
              </w:rPr>
            </w:pPr>
            <w:r w:rsidRPr="00E07A26">
              <w:rPr>
                <w:color w:val="auto"/>
                <w:sz w:val="18"/>
              </w:rPr>
              <w:t>2</w:t>
            </w:r>
          </w:p>
        </w:tc>
      </w:tr>
      <w:tr w:rsidR="00E07A26" w:rsidRPr="00E07A26" w14:paraId="1B3B3D73" w14:textId="77777777" w:rsidTr="0061216F">
        <w:tc>
          <w:tcPr>
            <w:tcW w:w="149" w:type="pct"/>
            <w:vAlign w:val="center"/>
          </w:tcPr>
          <w:p w14:paraId="178DCDFA" w14:textId="77777777" w:rsidR="0061216F" w:rsidRPr="00E07A26" w:rsidRDefault="0061216F" w:rsidP="0061216F">
            <w:pPr>
              <w:pStyle w:val="Texttabel"/>
              <w:rPr>
                <w:color w:val="auto"/>
                <w:sz w:val="18"/>
              </w:rPr>
            </w:pPr>
            <w:r w:rsidRPr="00E07A26">
              <w:rPr>
                <w:color w:val="auto"/>
                <w:sz w:val="18"/>
              </w:rPr>
              <w:t>19</w:t>
            </w:r>
          </w:p>
        </w:tc>
        <w:tc>
          <w:tcPr>
            <w:tcW w:w="257" w:type="pct"/>
            <w:shd w:val="clear" w:color="auto" w:fill="auto"/>
            <w:vAlign w:val="center"/>
          </w:tcPr>
          <w:p w14:paraId="3623ACD0" w14:textId="77777777" w:rsidR="0061216F" w:rsidRPr="00E07A26" w:rsidRDefault="0061216F" w:rsidP="0061216F">
            <w:pPr>
              <w:pStyle w:val="Texttabel"/>
              <w:rPr>
                <w:color w:val="auto"/>
                <w:sz w:val="18"/>
              </w:rPr>
            </w:pPr>
            <w:r w:rsidRPr="00E07A26">
              <w:rPr>
                <w:color w:val="auto"/>
                <w:sz w:val="18"/>
              </w:rPr>
              <w:t>A277</w:t>
            </w:r>
          </w:p>
        </w:tc>
        <w:tc>
          <w:tcPr>
            <w:tcW w:w="450" w:type="pct"/>
            <w:shd w:val="clear" w:color="auto" w:fill="auto"/>
            <w:vAlign w:val="center"/>
          </w:tcPr>
          <w:p w14:paraId="11A97BDC" w14:textId="77777777" w:rsidR="0061216F" w:rsidRPr="00E07A26" w:rsidRDefault="0061216F" w:rsidP="0061216F">
            <w:pPr>
              <w:pStyle w:val="Texttabel"/>
              <w:rPr>
                <w:i/>
                <w:color w:val="auto"/>
                <w:sz w:val="18"/>
              </w:rPr>
            </w:pPr>
            <w:r w:rsidRPr="00E07A26">
              <w:rPr>
                <w:i/>
                <w:color w:val="auto"/>
                <w:sz w:val="18"/>
              </w:rPr>
              <w:t>Oenanthe oenanthe</w:t>
            </w:r>
          </w:p>
        </w:tc>
        <w:tc>
          <w:tcPr>
            <w:tcW w:w="430" w:type="pct"/>
            <w:shd w:val="clear" w:color="auto" w:fill="auto"/>
            <w:vAlign w:val="center"/>
          </w:tcPr>
          <w:p w14:paraId="2E0167A9" w14:textId="77777777" w:rsidR="0061216F" w:rsidRPr="00E07A26" w:rsidRDefault="0061216F" w:rsidP="0061216F">
            <w:pPr>
              <w:pStyle w:val="Texttabel"/>
              <w:rPr>
                <w:color w:val="auto"/>
                <w:sz w:val="18"/>
              </w:rPr>
            </w:pPr>
            <w:r w:rsidRPr="00E07A26">
              <w:rPr>
                <w:color w:val="auto"/>
                <w:sz w:val="18"/>
              </w:rPr>
              <w:t>Pietrar sur</w:t>
            </w:r>
          </w:p>
        </w:tc>
        <w:tc>
          <w:tcPr>
            <w:tcW w:w="480" w:type="pct"/>
            <w:shd w:val="clear" w:color="auto" w:fill="auto"/>
            <w:vAlign w:val="center"/>
          </w:tcPr>
          <w:p w14:paraId="06F295D7"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236B0B9C"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5CA9237B"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5FC30E48"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5907CFE0"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1BBE978C"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79C8A129"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20DB90CA"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224E68A1"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3510BAC3"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5DD98F3F"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7E595DDE"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457302C3" w14:textId="77777777" w:rsidR="0061216F" w:rsidRPr="00E07A26" w:rsidRDefault="0061216F" w:rsidP="0061216F">
            <w:pPr>
              <w:pStyle w:val="Texttabel"/>
              <w:rPr>
                <w:color w:val="auto"/>
                <w:sz w:val="18"/>
              </w:rPr>
            </w:pPr>
            <w:r w:rsidRPr="00E07A26">
              <w:rPr>
                <w:color w:val="auto"/>
                <w:sz w:val="18"/>
              </w:rPr>
              <w:t>2</w:t>
            </w:r>
          </w:p>
        </w:tc>
        <w:tc>
          <w:tcPr>
            <w:tcW w:w="143" w:type="pct"/>
            <w:shd w:val="clear" w:color="auto" w:fill="auto"/>
            <w:vAlign w:val="center"/>
          </w:tcPr>
          <w:p w14:paraId="683DC915" w14:textId="77777777" w:rsidR="0061216F" w:rsidRPr="00E07A26" w:rsidRDefault="0061216F" w:rsidP="0061216F">
            <w:pPr>
              <w:pStyle w:val="Texttabel"/>
              <w:rPr>
                <w:color w:val="auto"/>
                <w:sz w:val="18"/>
              </w:rPr>
            </w:pPr>
            <w:r w:rsidRPr="00E07A26">
              <w:rPr>
                <w:color w:val="auto"/>
                <w:sz w:val="18"/>
              </w:rPr>
              <w:t>2</w:t>
            </w:r>
          </w:p>
        </w:tc>
        <w:tc>
          <w:tcPr>
            <w:tcW w:w="144" w:type="pct"/>
            <w:shd w:val="clear" w:color="auto" w:fill="auto"/>
            <w:vAlign w:val="center"/>
          </w:tcPr>
          <w:p w14:paraId="25580718"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3D14DCBD" w14:textId="77777777" w:rsidR="0061216F" w:rsidRPr="00E07A26" w:rsidRDefault="0061216F" w:rsidP="0061216F">
            <w:pPr>
              <w:pStyle w:val="Texttabel"/>
              <w:rPr>
                <w:color w:val="auto"/>
                <w:sz w:val="18"/>
              </w:rPr>
            </w:pPr>
            <w:r w:rsidRPr="00E07A26">
              <w:rPr>
                <w:color w:val="auto"/>
                <w:sz w:val="18"/>
              </w:rPr>
              <w:t>2</w:t>
            </w:r>
          </w:p>
        </w:tc>
        <w:tc>
          <w:tcPr>
            <w:tcW w:w="144" w:type="pct"/>
            <w:shd w:val="clear" w:color="auto" w:fill="auto"/>
            <w:vAlign w:val="center"/>
          </w:tcPr>
          <w:p w14:paraId="64652144"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16BA090B"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79F9AE94"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7AAB5DD2" w14:textId="77777777" w:rsidR="0061216F" w:rsidRPr="00E07A26" w:rsidRDefault="0061216F" w:rsidP="0061216F">
            <w:pPr>
              <w:pStyle w:val="Texttabel"/>
              <w:rPr>
                <w:color w:val="auto"/>
                <w:sz w:val="18"/>
              </w:rPr>
            </w:pPr>
            <w:r w:rsidRPr="00E07A26">
              <w:rPr>
                <w:color w:val="auto"/>
                <w:sz w:val="18"/>
              </w:rPr>
              <w:t>16</w:t>
            </w:r>
          </w:p>
        </w:tc>
      </w:tr>
      <w:tr w:rsidR="00E07A26" w:rsidRPr="00E07A26" w14:paraId="34569E37" w14:textId="77777777" w:rsidTr="0061216F">
        <w:tc>
          <w:tcPr>
            <w:tcW w:w="149" w:type="pct"/>
            <w:vAlign w:val="center"/>
          </w:tcPr>
          <w:p w14:paraId="4AB11781" w14:textId="77777777" w:rsidR="0061216F" w:rsidRPr="00E07A26" w:rsidRDefault="0061216F" w:rsidP="0061216F">
            <w:pPr>
              <w:pStyle w:val="Texttabel"/>
              <w:rPr>
                <w:color w:val="auto"/>
                <w:sz w:val="18"/>
              </w:rPr>
            </w:pPr>
            <w:r w:rsidRPr="00E07A26">
              <w:rPr>
                <w:color w:val="auto"/>
                <w:sz w:val="18"/>
              </w:rPr>
              <w:t>20</w:t>
            </w:r>
          </w:p>
        </w:tc>
        <w:tc>
          <w:tcPr>
            <w:tcW w:w="257" w:type="pct"/>
            <w:shd w:val="clear" w:color="auto" w:fill="auto"/>
            <w:vAlign w:val="center"/>
          </w:tcPr>
          <w:p w14:paraId="06DF8895" w14:textId="77777777" w:rsidR="0061216F" w:rsidRPr="00E07A26" w:rsidRDefault="0061216F" w:rsidP="0061216F">
            <w:pPr>
              <w:pStyle w:val="Texttabel"/>
              <w:rPr>
                <w:color w:val="auto"/>
                <w:sz w:val="18"/>
              </w:rPr>
            </w:pPr>
            <w:r w:rsidRPr="00E07A26">
              <w:rPr>
                <w:color w:val="auto"/>
                <w:sz w:val="18"/>
              </w:rPr>
              <w:t>A142</w:t>
            </w:r>
          </w:p>
        </w:tc>
        <w:tc>
          <w:tcPr>
            <w:tcW w:w="450" w:type="pct"/>
            <w:shd w:val="clear" w:color="auto" w:fill="auto"/>
            <w:vAlign w:val="center"/>
          </w:tcPr>
          <w:p w14:paraId="48877201" w14:textId="77777777" w:rsidR="0061216F" w:rsidRPr="00E07A26" w:rsidRDefault="0061216F" w:rsidP="0061216F">
            <w:pPr>
              <w:pStyle w:val="Texttabel"/>
              <w:rPr>
                <w:i/>
                <w:color w:val="auto"/>
                <w:sz w:val="18"/>
              </w:rPr>
            </w:pPr>
            <w:r w:rsidRPr="00E07A26">
              <w:rPr>
                <w:i/>
                <w:color w:val="auto"/>
                <w:sz w:val="18"/>
              </w:rPr>
              <w:t>Vanellus vanellus</w:t>
            </w:r>
          </w:p>
        </w:tc>
        <w:tc>
          <w:tcPr>
            <w:tcW w:w="430" w:type="pct"/>
            <w:shd w:val="clear" w:color="auto" w:fill="auto"/>
            <w:vAlign w:val="center"/>
          </w:tcPr>
          <w:p w14:paraId="0F2D5AD8" w14:textId="77777777" w:rsidR="0061216F" w:rsidRPr="00E07A26" w:rsidRDefault="0061216F" w:rsidP="0061216F">
            <w:pPr>
              <w:pStyle w:val="Texttabel"/>
              <w:rPr>
                <w:color w:val="auto"/>
                <w:sz w:val="18"/>
              </w:rPr>
            </w:pPr>
            <w:r w:rsidRPr="00E07A26">
              <w:rPr>
                <w:color w:val="auto"/>
                <w:sz w:val="18"/>
              </w:rPr>
              <w:t>Nagâț</w:t>
            </w:r>
          </w:p>
        </w:tc>
        <w:tc>
          <w:tcPr>
            <w:tcW w:w="480" w:type="pct"/>
            <w:shd w:val="clear" w:color="auto" w:fill="auto"/>
            <w:vAlign w:val="center"/>
          </w:tcPr>
          <w:p w14:paraId="5A02D913" w14:textId="77777777" w:rsidR="0061216F" w:rsidRPr="00E07A26" w:rsidRDefault="0061216F" w:rsidP="0061216F">
            <w:pPr>
              <w:pStyle w:val="Texttabel"/>
              <w:rPr>
                <w:color w:val="auto"/>
                <w:sz w:val="18"/>
              </w:rPr>
            </w:pPr>
            <w:r w:rsidRPr="00E07A26">
              <w:rPr>
                <w:color w:val="auto"/>
                <w:sz w:val="18"/>
              </w:rPr>
              <w:t>Charadriiformes</w:t>
            </w:r>
          </w:p>
        </w:tc>
        <w:tc>
          <w:tcPr>
            <w:tcW w:w="190" w:type="pct"/>
            <w:shd w:val="clear" w:color="auto" w:fill="auto"/>
            <w:vAlign w:val="center"/>
          </w:tcPr>
          <w:p w14:paraId="3A4E881E"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71C8B50C"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3BD67882"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2DD9E37A"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1AF88767"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4B6F4A37"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077F0AFB"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2FD50159"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19A175B9"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622DEB22"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16A268A5"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6F954DFE"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4DDDF120" w14:textId="77777777" w:rsidR="0061216F" w:rsidRPr="00E07A26" w:rsidRDefault="0061216F" w:rsidP="0061216F">
            <w:pPr>
              <w:pStyle w:val="Texttabel"/>
              <w:rPr>
                <w:color w:val="auto"/>
                <w:sz w:val="18"/>
              </w:rPr>
            </w:pPr>
            <w:r w:rsidRPr="00E07A26">
              <w:rPr>
                <w:color w:val="auto"/>
                <w:sz w:val="18"/>
              </w:rPr>
              <w:t>3</w:t>
            </w:r>
          </w:p>
        </w:tc>
        <w:tc>
          <w:tcPr>
            <w:tcW w:w="144" w:type="pct"/>
            <w:shd w:val="clear" w:color="auto" w:fill="auto"/>
            <w:vAlign w:val="center"/>
          </w:tcPr>
          <w:p w14:paraId="5678292C"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5AD060F0"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0723BCDE"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011156C9"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113B1119"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220BA8C7" w14:textId="77777777" w:rsidR="0061216F" w:rsidRPr="00E07A26" w:rsidRDefault="0061216F" w:rsidP="0061216F">
            <w:pPr>
              <w:pStyle w:val="Texttabel"/>
              <w:rPr>
                <w:color w:val="auto"/>
                <w:sz w:val="18"/>
              </w:rPr>
            </w:pPr>
            <w:r w:rsidRPr="00E07A26">
              <w:rPr>
                <w:color w:val="auto"/>
                <w:sz w:val="18"/>
              </w:rPr>
              <w:t>-</w:t>
            </w:r>
          </w:p>
        </w:tc>
      </w:tr>
      <w:tr w:rsidR="00E07A26" w:rsidRPr="00E07A26" w14:paraId="203BB01C" w14:textId="77777777" w:rsidTr="0061216F">
        <w:tc>
          <w:tcPr>
            <w:tcW w:w="149" w:type="pct"/>
            <w:vAlign w:val="center"/>
          </w:tcPr>
          <w:p w14:paraId="7A0083D9" w14:textId="77777777" w:rsidR="0061216F" w:rsidRPr="00E07A26" w:rsidRDefault="0061216F" w:rsidP="0061216F">
            <w:pPr>
              <w:pStyle w:val="Texttabel"/>
              <w:rPr>
                <w:color w:val="auto"/>
                <w:sz w:val="18"/>
              </w:rPr>
            </w:pPr>
            <w:r w:rsidRPr="00E07A26">
              <w:rPr>
                <w:color w:val="auto"/>
                <w:sz w:val="18"/>
              </w:rPr>
              <w:t>21</w:t>
            </w:r>
          </w:p>
        </w:tc>
        <w:tc>
          <w:tcPr>
            <w:tcW w:w="257" w:type="pct"/>
            <w:shd w:val="clear" w:color="auto" w:fill="auto"/>
            <w:vAlign w:val="center"/>
          </w:tcPr>
          <w:p w14:paraId="00CF188E" w14:textId="77777777" w:rsidR="0061216F" w:rsidRPr="00E07A26" w:rsidRDefault="0061216F" w:rsidP="0061216F">
            <w:pPr>
              <w:pStyle w:val="Texttabel"/>
              <w:rPr>
                <w:color w:val="auto"/>
                <w:sz w:val="18"/>
              </w:rPr>
            </w:pPr>
            <w:r w:rsidRPr="00E07A26">
              <w:rPr>
                <w:color w:val="auto"/>
                <w:sz w:val="18"/>
              </w:rPr>
              <w:t>A232</w:t>
            </w:r>
          </w:p>
        </w:tc>
        <w:tc>
          <w:tcPr>
            <w:tcW w:w="450" w:type="pct"/>
            <w:shd w:val="clear" w:color="auto" w:fill="auto"/>
            <w:vAlign w:val="center"/>
          </w:tcPr>
          <w:p w14:paraId="23EDAD12" w14:textId="77777777" w:rsidR="0061216F" w:rsidRPr="00E07A26" w:rsidRDefault="0061216F" w:rsidP="0061216F">
            <w:pPr>
              <w:pStyle w:val="Texttabel"/>
              <w:rPr>
                <w:i/>
                <w:color w:val="auto"/>
                <w:sz w:val="18"/>
              </w:rPr>
            </w:pPr>
            <w:r w:rsidRPr="00E07A26">
              <w:rPr>
                <w:i/>
                <w:color w:val="auto"/>
                <w:sz w:val="18"/>
              </w:rPr>
              <w:t>Upupa epops</w:t>
            </w:r>
          </w:p>
        </w:tc>
        <w:tc>
          <w:tcPr>
            <w:tcW w:w="430" w:type="pct"/>
            <w:shd w:val="clear" w:color="auto" w:fill="auto"/>
            <w:vAlign w:val="center"/>
          </w:tcPr>
          <w:p w14:paraId="701548D4" w14:textId="77777777" w:rsidR="0061216F" w:rsidRPr="00E07A26" w:rsidRDefault="0061216F" w:rsidP="0061216F">
            <w:pPr>
              <w:pStyle w:val="Texttabel"/>
              <w:rPr>
                <w:color w:val="auto"/>
                <w:sz w:val="18"/>
              </w:rPr>
            </w:pPr>
            <w:r w:rsidRPr="00E07A26">
              <w:rPr>
                <w:color w:val="auto"/>
                <w:sz w:val="18"/>
              </w:rPr>
              <w:t>Pupăză</w:t>
            </w:r>
          </w:p>
        </w:tc>
        <w:tc>
          <w:tcPr>
            <w:tcW w:w="480" w:type="pct"/>
            <w:shd w:val="clear" w:color="auto" w:fill="auto"/>
            <w:vAlign w:val="center"/>
          </w:tcPr>
          <w:p w14:paraId="7B97E8AE" w14:textId="77777777" w:rsidR="0061216F" w:rsidRPr="00E07A26" w:rsidRDefault="0061216F" w:rsidP="0061216F">
            <w:pPr>
              <w:pStyle w:val="Texttabel"/>
              <w:rPr>
                <w:color w:val="auto"/>
                <w:sz w:val="18"/>
              </w:rPr>
            </w:pPr>
            <w:r w:rsidRPr="00E07A26">
              <w:rPr>
                <w:color w:val="auto"/>
                <w:sz w:val="18"/>
              </w:rPr>
              <w:t>Coraciiformes</w:t>
            </w:r>
          </w:p>
        </w:tc>
        <w:tc>
          <w:tcPr>
            <w:tcW w:w="190" w:type="pct"/>
            <w:shd w:val="clear" w:color="auto" w:fill="auto"/>
            <w:vAlign w:val="center"/>
          </w:tcPr>
          <w:p w14:paraId="0DC666F5"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0F686F57"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34842822"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4D047DC9"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405A7544"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69518519"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776BF049"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02EE296B"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05B79BF5"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6FE6AE51"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7FBA3F9D"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2727782D"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303A1FDB" w14:textId="77777777" w:rsidR="0061216F" w:rsidRPr="00E07A26" w:rsidRDefault="0061216F" w:rsidP="0061216F">
            <w:pPr>
              <w:pStyle w:val="Texttabel"/>
              <w:rPr>
                <w:color w:val="auto"/>
                <w:sz w:val="18"/>
              </w:rPr>
            </w:pPr>
            <w:r w:rsidRPr="00E07A26">
              <w:rPr>
                <w:color w:val="auto"/>
                <w:sz w:val="18"/>
              </w:rPr>
              <w:t>3</w:t>
            </w:r>
          </w:p>
        </w:tc>
        <w:tc>
          <w:tcPr>
            <w:tcW w:w="144" w:type="pct"/>
            <w:shd w:val="clear" w:color="auto" w:fill="auto"/>
            <w:vAlign w:val="center"/>
          </w:tcPr>
          <w:p w14:paraId="40E4CF4D"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24F1A666" w14:textId="77777777" w:rsidR="0061216F" w:rsidRPr="00E07A26" w:rsidRDefault="0061216F" w:rsidP="0061216F">
            <w:pPr>
              <w:pStyle w:val="Texttabel"/>
              <w:rPr>
                <w:color w:val="auto"/>
                <w:sz w:val="18"/>
              </w:rPr>
            </w:pPr>
            <w:r w:rsidRPr="00E07A26">
              <w:rPr>
                <w:color w:val="auto"/>
                <w:sz w:val="18"/>
              </w:rPr>
              <w:t>4</w:t>
            </w:r>
          </w:p>
        </w:tc>
        <w:tc>
          <w:tcPr>
            <w:tcW w:w="144" w:type="pct"/>
            <w:shd w:val="clear" w:color="auto" w:fill="auto"/>
            <w:vAlign w:val="center"/>
          </w:tcPr>
          <w:p w14:paraId="65896055" w14:textId="77777777" w:rsidR="0061216F" w:rsidRPr="00E07A26" w:rsidRDefault="0061216F" w:rsidP="0061216F">
            <w:pPr>
              <w:pStyle w:val="Texttabel"/>
              <w:rPr>
                <w:color w:val="auto"/>
                <w:sz w:val="18"/>
              </w:rPr>
            </w:pPr>
            <w:r w:rsidRPr="00E07A26">
              <w:rPr>
                <w:color w:val="auto"/>
                <w:sz w:val="18"/>
              </w:rPr>
              <w:t>2</w:t>
            </w:r>
          </w:p>
        </w:tc>
        <w:tc>
          <w:tcPr>
            <w:tcW w:w="193" w:type="pct"/>
            <w:shd w:val="clear" w:color="auto" w:fill="auto"/>
            <w:vAlign w:val="center"/>
          </w:tcPr>
          <w:p w14:paraId="62418F71" w14:textId="77777777" w:rsidR="0061216F" w:rsidRPr="00E07A26" w:rsidRDefault="0061216F" w:rsidP="0061216F">
            <w:pPr>
              <w:pStyle w:val="Texttabel"/>
              <w:rPr>
                <w:color w:val="auto"/>
                <w:sz w:val="18"/>
              </w:rPr>
            </w:pPr>
            <w:r w:rsidRPr="00E07A26">
              <w:rPr>
                <w:color w:val="auto"/>
                <w:sz w:val="18"/>
              </w:rPr>
              <w:t>3</w:t>
            </w:r>
          </w:p>
        </w:tc>
        <w:tc>
          <w:tcPr>
            <w:tcW w:w="192" w:type="pct"/>
            <w:vAlign w:val="center"/>
          </w:tcPr>
          <w:p w14:paraId="0828D7D7" w14:textId="77777777" w:rsidR="0061216F" w:rsidRPr="00E07A26" w:rsidRDefault="0061216F" w:rsidP="0061216F">
            <w:pPr>
              <w:pStyle w:val="Texttabel"/>
              <w:rPr>
                <w:color w:val="auto"/>
                <w:sz w:val="18"/>
              </w:rPr>
            </w:pPr>
            <w:r w:rsidRPr="00E07A26">
              <w:rPr>
                <w:color w:val="auto"/>
                <w:sz w:val="18"/>
              </w:rPr>
              <w:t>1</w:t>
            </w:r>
          </w:p>
        </w:tc>
        <w:tc>
          <w:tcPr>
            <w:tcW w:w="137" w:type="pct"/>
            <w:vAlign w:val="center"/>
          </w:tcPr>
          <w:p w14:paraId="21ED1B43" w14:textId="77777777" w:rsidR="0061216F" w:rsidRPr="00E07A26" w:rsidRDefault="0061216F" w:rsidP="0061216F">
            <w:pPr>
              <w:pStyle w:val="Texttabel"/>
              <w:rPr>
                <w:color w:val="auto"/>
                <w:sz w:val="18"/>
              </w:rPr>
            </w:pPr>
            <w:r w:rsidRPr="00E07A26">
              <w:rPr>
                <w:color w:val="auto"/>
                <w:sz w:val="18"/>
              </w:rPr>
              <w:t>3</w:t>
            </w:r>
          </w:p>
        </w:tc>
      </w:tr>
      <w:tr w:rsidR="00E07A26" w:rsidRPr="00E07A26" w14:paraId="6BECAE90" w14:textId="77777777" w:rsidTr="0061216F">
        <w:tc>
          <w:tcPr>
            <w:tcW w:w="149" w:type="pct"/>
            <w:vAlign w:val="center"/>
          </w:tcPr>
          <w:p w14:paraId="2CDFE2B0" w14:textId="77777777" w:rsidR="0061216F" w:rsidRPr="00E07A26" w:rsidRDefault="0061216F" w:rsidP="0061216F">
            <w:pPr>
              <w:pStyle w:val="Texttabel"/>
              <w:rPr>
                <w:color w:val="auto"/>
                <w:sz w:val="18"/>
              </w:rPr>
            </w:pPr>
            <w:r w:rsidRPr="00E07A26">
              <w:rPr>
                <w:color w:val="auto"/>
                <w:sz w:val="18"/>
              </w:rPr>
              <w:t>22</w:t>
            </w:r>
          </w:p>
        </w:tc>
        <w:tc>
          <w:tcPr>
            <w:tcW w:w="257" w:type="pct"/>
            <w:shd w:val="clear" w:color="auto" w:fill="auto"/>
            <w:vAlign w:val="center"/>
          </w:tcPr>
          <w:p w14:paraId="24083C7A" w14:textId="77777777" w:rsidR="0061216F" w:rsidRPr="00E07A26" w:rsidRDefault="0061216F" w:rsidP="0061216F">
            <w:pPr>
              <w:pStyle w:val="Texttabel"/>
              <w:rPr>
                <w:color w:val="auto"/>
                <w:sz w:val="18"/>
              </w:rPr>
            </w:pPr>
            <w:r w:rsidRPr="00E07A26">
              <w:rPr>
                <w:color w:val="auto"/>
                <w:sz w:val="18"/>
              </w:rPr>
              <w:t>A253</w:t>
            </w:r>
          </w:p>
        </w:tc>
        <w:tc>
          <w:tcPr>
            <w:tcW w:w="450" w:type="pct"/>
            <w:shd w:val="clear" w:color="auto" w:fill="auto"/>
            <w:vAlign w:val="center"/>
          </w:tcPr>
          <w:p w14:paraId="6B04D32F" w14:textId="77777777" w:rsidR="0061216F" w:rsidRPr="00E07A26" w:rsidRDefault="0061216F" w:rsidP="0061216F">
            <w:pPr>
              <w:pStyle w:val="Texttabel"/>
              <w:rPr>
                <w:i/>
                <w:color w:val="auto"/>
                <w:sz w:val="18"/>
              </w:rPr>
            </w:pPr>
            <w:r w:rsidRPr="00E07A26">
              <w:rPr>
                <w:i/>
                <w:color w:val="auto"/>
                <w:sz w:val="18"/>
              </w:rPr>
              <w:t>Delichon urbica</w:t>
            </w:r>
          </w:p>
        </w:tc>
        <w:tc>
          <w:tcPr>
            <w:tcW w:w="430" w:type="pct"/>
            <w:shd w:val="clear" w:color="auto" w:fill="auto"/>
            <w:vAlign w:val="center"/>
          </w:tcPr>
          <w:p w14:paraId="33269B20" w14:textId="77777777" w:rsidR="0061216F" w:rsidRPr="00E07A26" w:rsidRDefault="0061216F" w:rsidP="0061216F">
            <w:pPr>
              <w:pStyle w:val="Texttabel"/>
              <w:rPr>
                <w:color w:val="auto"/>
                <w:sz w:val="18"/>
              </w:rPr>
            </w:pPr>
            <w:r w:rsidRPr="00E07A26">
              <w:rPr>
                <w:color w:val="auto"/>
                <w:sz w:val="18"/>
              </w:rPr>
              <w:t>Lăstun de casă</w:t>
            </w:r>
          </w:p>
        </w:tc>
        <w:tc>
          <w:tcPr>
            <w:tcW w:w="480" w:type="pct"/>
            <w:shd w:val="clear" w:color="auto" w:fill="auto"/>
            <w:vAlign w:val="center"/>
          </w:tcPr>
          <w:p w14:paraId="6B19E793"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5BD5E125"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372B3444"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0F80D6CB"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5CBCE52A"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55B057AB"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69202C09"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12464B36"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2DC00659"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3AC052DC"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F37832E"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0FB083EF"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01C223FF"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0FEB9BA5" w14:textId="77777777" w:rsidR="0061216F" w:rsidRPr="00E07A26" w:rsidRDefault="0061216F" w:rsidP="0061216F">
            <w:pPr>
              <w:pStyle w:val="Texttabel"/>
              <w:rPr>
                <w:color w:val="auto"/>
                <w:sz w:val="18"/>
              </w:rPr>
            </w:pPr>
            <w:r w:rsidRPr="00E07A26">
              <w:rPr>
                <w:color w:val="auto"/>
                <w:sz w:val="18"/>
              </w:rPr>
              <w:t>24</w:t>
            </w:r>
          </w:p>
        </w:tc>
        <w:tc>
          <w:tcPr>
            <w:tcW w:w="144" w:type="pct"/>
            <w:shd w:val="clear" w:color="auto" w:fill="auto"/>
            <w:vAlign w:val="center"/>
          </w:tcPr>
          <w:p w14:paraId="5CBED0A6"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1F575AA1"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753CA2A9"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323914DF"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52E28301"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56C8AEF4" w14:textId="77777777" w:rsidR="0061216F" w:rsidRPr="00E07A26" w:rsidRDefault="0061216F" w:rsidP="0061216F">
            <w:pPr>
              <w:pStyle w:val="Texttabel"/>
              <w:rPr>
                <w:color w:val="auto"/>
                <w:sz w:val="18"/>
              </w:rPr>
            </w:pPr>
            <w:r w:rsidRPr="00E07A26">
              <w:rPr>
                <w:color w:val="auto"/>
                <w:sz w:val="18"/>
              </w:rPr>
              <w:t>-</w:t>
            </w:r>
          </w:p>
        </w:tc>
      </w:tr>
      <w:tr w:rsidR="00E07A26" w:rsidRPr="00E07A26" w14:paraId="76EE4C74" w14:textId="77777777" w:rsidTr="0061216F">
        <w:tc>
          <w:tcPr>
            <w:tcW w:w="149" w:type="pct"/>
            <w:vAlign w:val="center"/>
          </w:tcPr>
          <w:p w14:paraId="71F1C80A" w14:textId="77777777" w:rsidR="0061216F" w:rsidRPr="00E07A26" w:rsidRDefault="0061216F" w:rsidP="0061216F">
            <w:pPr>
              <w:pStyle w:val="Texttabel"/>
              <w:rPr>
                <w:color w:val="auto"/>
                <w:sz w:val="18"/>
              </w:rPr>
            </w:pPr>
            <w:r w:rsidRPr="00E07A26">
              <w:rPr>
                <w:color w:val="auto"/>
                <w:sz w:val="18"/>
              </w:rPr>
              <w:t>23</w:t>
            </w:r>
          </w:p>
        </w:tc>
        <w:tc>
          <w:tcPr>
            <w:tcW w:w="257" w:type="pct"/>
            <w:shd w:val="clear" w:color="auto" w:fill="auto"/>
            <w:vAlign w:val="center"/>
          </w:tcPr>
          <w:p w14:paraId="6394200A" w14:textId="77777777" w:rsidR="0061216F" w:rsidRPr="00E07A26" w:rsidRDefault="0061216F" w:rsidP="0061216F">
            <w:pPr>
              <w:pStyle w:val="Texttabel"/>
              <w:rPr>
                <w:color w:val="auto"/>
                <w:sz w:val="18"/>
              </w:rPr>
            </w:pPr>
            <w:r w:rsidRPr="00E07A26">
              <w:rPr>
                <w:color w:val="auto"/>
                <w:sz w:val="18"/>
              </w:rPr>
              <w:t>A230</w:t>
            </w:r>
          </w:p>
        </w:tc>
        <w:tc>
          <w:tcPr>
            <w:tcW w:w="450" w:type="pct"/>
            <w:shd w:val="clear" w:color="auto" w:fill="auto"/>
            <w:vAlign w:val="center"/>
          </w:tcPr>
          <w:p w14:paraId="449E1BF0" w14:textId="77777777" w:rsidR="0061216F" w:rsidRPr="00E07A26" w:rsidRDefault="0061216F" w:rsidP="0061216F">
            <w:pPr>
              <w:pStyle w:val="Texttabel"/>
              <w:rPr>
                <w:i/>
                <w:color w:val="auto"/>
                <w:sz w:val="18"/>
              </w:rPr>
            </w:pPr>
            <w:r w:rsidRPr="00E07A26">
              <w:rPr>
                <w:i/>
                <w:color w:val="auto"/>
                <w:sz w:val="18"/>
              </w:rPr>
              <w:t>Merops apiaster</w:t>
            </w:r>
          </w:p>
        </w:tc>
        <w:tc>
          <w:tcPr>
            <w:tcW w:w="430" w:type="pct"/>
            <w:shd w:val="clear" w:color="auto" w:fill="auto"/>
            <w:vAlign w:val="center"/>
          </w:tcPr>
          <w:p w14:paraId="00A2AD25" w14:textId="77777777" w:rsidR="0061216F" w:rsidRPr="00E07A26" w:rsidRDefault="0061216F" w:rsidP="0061216F">
            <w:pPr>
              <w:pStyle w:val="Texttabel"/>
              <w:rPr>
                <w:color w:val="auto"/>
                <w:sz w:val="18"/>
              </w:rPr>
            </w:pPr>
            <w:r w:rsidRPr="00E07A26">
              <w:rPr>
                <w:color w:val="auto"/>
                <w:sz w:val="18"/>
              </w:rPr>
              <w:t>Prigorie</w:t>
            </w:r>
          </w:p>
        </w:tc>
        <w:tc>
          <w:tcPr>
            <w:tcW w:w="480" w:type="pct"/>
            <w:shd w:val="clear" w:color="auto" w:fill="auto"/>
            <w:vAlign w:val="center"/>
          </w:tcPr>
          <w:p w14:paraId="7BD90794" w14:textId="77777777" w:rsidR="0061216F" w:rsidRPr="00E07A26" w:rsidRDefault="0061216F" w:rsidP="0061216F">
            <w:pPr>
              <w:pStyle w:val="Texttabel"/>
              <w:rPr>
                <w:color w:val="auto"/>
                <w:sz w:val="18"/>
              </w:rPr>
            </w:pPr>
            <w:r w:rsidRPr="00E07A26">
              <w:rPr>
                <w:color w:val="auto"/>
                <w:sz w:val="18"/>
              </w:rPr>
              <w:t>Coraciiformes</w:t>
            </w:r>
          </w:p>
        </w:tc>
        <w:tc>
          <w:tcPr>
            <w:tcW w:w="190" w:type="pct"/>
            <w:shd w:val="clear" w:color="auto" w:fill="auto"/>
            <w:vAlign w:val="center"/>
          </w:tcPr>
          <w:p w14:paraId="5004C03D"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614FB2C2"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4989AB12"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4174AF46"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3474F330"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05A23B5A"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3BCBA70A"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0ED3FF15"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5ED70F0"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31129CC0"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32144B71"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4F9EF1C9"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1FAE8DA7"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067D0D26"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066E173E"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487E4DFC" w14:textId="77777777" w:rsidR="0061216F" w:rsidRPr="00E07A26" w:rsidRDefault="0061216F" w:rsidP="0061216F">
            <w:pPr>
              <w:pStyle w:val="Texttabel"/>
              <w:rPr>
                <w:color w:val="auto"/>
                <w:sz w:val="18"/>
              </w:rPr>
            </w:pPr>
            <w:r w:rsidRPr="00E07A26">
              <w:rPr>
                <w:color w:val="auto"/>
                <w:sz w:val="18"/>
              </w:rPr>
              <w:t>14</w:t>
            </w:r>
          </w:p>
        </w:tc>
        <w:tc>
          <w:tcPr>
            <w:tcW w:w="193" w:type="pct"/>
            <w:shd w:val="clear" w:color="auto" w:fill="auto"/>
            <w:vAlign w:val="center"/>
          </w:tcPr>
          <w:p w14:paraId="308299AF" w14:textId="77777777" w:rsidR="0061216F" w:rsidRPr="00E07A26" w:rsidRDefault="0061216F" w:rsidP="0061216F">
            <w:pPr>
              <w:pStyle w:val="Texttabel"/>
              <w:rPr>
                <w:color w:val="auto"/>
                <w:sz w:val="18"/>
              </w:rPr>
            </w:pPr>
            <w:r w:rsidRPr="00E07A26">
              <w:rPr>
                <w:color w:val="auto"/>
                <w:sz w:val="18"/>
              </w:rPr>
              <w:t>8</w:t>
            </w:r>
          </w:p>
        </w:tc>
        <w:tc>
          <w:tcPr>
            <w:tcW w:w="192" w:type="pct"/>
            <w:vAlign w:val="center"/>
          </w:tcPr>
          <w:p w14:paraId="1D4E9FF3" w14:textId="77777777" w:rsidR="0061216F" w:rsidRPr="00E07A26" w:rsidRDefault="0061216F" w:rsidP="0061216F">
            <w:pPr>
              <w:pStyle w:val="Texttabel"/>
              <w:rPr>
                <w:color w:val="auto"/>
                <w:sz w:val="18"/>
              </w:rPr>
            </w:pPr>
            <w:r w:rsidRPr="00E07A26">
              <w:rPr>
                <w:color w:val="auto"/>
                <w:sz w:val="18"/>
              </w:rPr>
              <w:t>6</w:t>
            </w:r>
          </w:p>
        </w:tc>
        <w:tc>
          <w:tcPr>
            <w:tcW w:w="137" w:type="pct"/>
            <w:vAlign w:val="center"/>
          </w:tcPr>
          <w:p w14:paraId="6C5AEACB" w14:textId="77777777" w:rsidR="0061216F" w:rsidRPr="00E07A26" w:rsidRDefault="0061216F" w:rsidP="0061216F">
            <w:pPr>
              <w:pStyle w:val="Texttabel"/>
              <w:rPr>
                <w:color w:val="auto"/>
                <w:sz w:val="18"/>
              </w:rPr>
            </w:pPr>
            <w:r w:rsidRPr="00E07A26">
              <w:rPr>
                <w:color w:val="auto"/>
                <w:sz w:val="18"/>
              </w:rPr>
              <w:t>13</w:t>
            </w:r>
          </w:p>
        </w:tc>
      </w:tr>
      <w:tr w:rsidR="00E07A26" w:rsidRPr="00E07A26" w14:paraId="39CCDF35" w14:textId="77777777" w:rsidTr="0061216F">
        <w:tc>
          <w:tcPr>
            <w:tcW w:w="149" w:type="pct"/>
            <w:vAlign w:val="center"/>
          </w:tcPr>
          <w:p w14:paraId="2EF7EEC2" w14:textId="77777777" w:rsidR="0061216F" w:rsidRPr="00E07A26" w:rsidRDefault="0061216F" w:rsidP="0061216F">
            <w:pPr>
              <w:pStyle w:val="Texttabel"/>
              <w:rPr>
                <w:color w:val="auto"/>
                <w:sz w:val="18"/>
              </w:rPr>
            </w:pPr>
            <w:r w:rsidRPr="00E07A26">
              <w:rPr>
                <w:color w:val="auto"/>
                <w:sz w:val="18"/>
              </w:rPr>
              <w:t>24</w:t>
            </w:r>
          </w:p>
        </w:tc>
        <w:tc>
          <w:tcPr>
            <w:tcW w:w="257" w:type="pct"/>
            <w:shd w:val="clear" w:color="auto" w:fill="auto"/>
            <w:vAlign w:val="center"/>
          </w:tcPr>
          <w:p w14:paraId="788F629D" w14:textId="77777777" w:rsidR="0061216F" w:rsidRPr="00E07A26" w:rsidRDefault="0061216F" w:rsidP="0061216F">
            <w:pPr>
              <w:pStyle w:val="Texttabel"/>
              <w:rPr>
                <w:color w:val="auto"/>
                <w:sz w:val="18"/>
              </w:rPr>
            </w:pPr>
            <w:r w:rsidRPr="00E07A26">
              <w:rPr>
                <w:color w:val="auto"/>
                <w:sz w:val="18"/>
              </w:rPr>
              <w:t>A298</w:t>
            </w:r>
          </w:p>
        </w:tc>
        <w:tc>
          <w:tcPr>
            <w:tcW w:w="450" w:type="pct"/>
            <w:shd w:val="clear" w:color="auto" w:fill="auto"/>
            <w:vAlign w:val="center"/>
          </w:tcPr>
          <w:p w14:paraId="2FC70E95" w14:textId="77777777" w:rsidR="0061216F" w:rsidRPr="00E07A26" w:rsidRDefault="0061216F" w:rsidP="0061216F">
            <w:pPr>
              <w:pStyle w:val="Texttabel"/>
              <w:rPr>
                <w:i/>
                <w:color w:val="auto"/>
                <w:sz w:val="18"/>
              </w:rPr>
            </w:pPr>
            <w:r w:rsidRPr="00E07A26">
              <w:rPr>
                <w:i/>
                <w:color w:val="auto"/>
                <w:sz w:val="18"/>
              </w:rPr>
              <w:t>Acrocephalus arundinaceus</w:t>
            </w:r>
          </w:p>
        </w:tc>
        <w:tc>
          <w:tcPr>
            <w:tcW w:w="430" w:type="pct"/>
            <w:shd w:val="clear" w:color="auto" w:fill="auto"/>
            <w:vAlign w:val="center"/>
          </w:tcPr>
          <w:p w14:paraId="02873330" w14:textId="77777777" w:rsidR="0061216F" w:rsidRPr="00E07A26" w:rsidRDefault="0061216F" w:rsidP="0061216F">
            <w:pPr>
              <w:pStyle w:val="Texttabel"/>
              <w:rPr>
                <w:color w:val="auto"/>
                <w:sz w:val="18"/>
              </w:rPr>
            </w:pPr>
            <w:r w:rsidRPr="00E07A26">
              <w:rPr>
                <w:color w:val="auto"/>
                <w:sz w:val="18"/>
              </w:rPr>
              <w:t>Lăcar mare</w:t>
            </w:r>
          </w:p>
        </w:tc>
        <w:tc>
          <w:tcPr>
            <w:tcW w:w="480" w:type="pct"/>
            <w:shd w:val="clear" w:color="auto" w:fill="auto"/>
            <w:vAlign w:val="center"/>
          </w:tcPr>
          <w:p w14:paraId="17C36FBD"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3FA25B16"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528D3907"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0ED199D0"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1A0672FE"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0476371F"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462D4042"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5106ECF5"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11BD49B3"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25C11193"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ACBFB0E"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7E6B534D"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76679DB1"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00197EB9"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6D1F3694"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617DAE85"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2D9D1B61" w14:textId="77777777" w:rsidR="0061216F" w:rsidRPr="00E07A26" w:rsidRDefault="0061216F" w:rsidP="0061216F">
            <w:pPr>
              <w:pStyle w:val="Texttabel"/>
              <w:rPr>
                <w:color w:val="auto"/>
                <w:sz w:val="18"/>
              </w:rPr>
            </w:pPr>
            <w:r w:rsidRPr="00E07A26">
              <w:rPr>
                <w:color w:val="auto"/>
                <w:sz w:val="18"/>
              </w:rPr>
              <w:t>4</w:t>
            </w:r>
          </w:p>
        </w:tc>
        <w:tc>
          <w:tcPr>
            <w:tcW w:w="193" w:type="pct"/>
            <w:shd w:val="clear" w:color="auto" w:fill="auto"/>
            <w:vAlign w:val="center"/>
          </w:tcPr>
          <w:p w14:paraId="7F3023C3"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74D8F3A3"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4207A189" w14:textId="77777777" w:rsidR="0061216F" w:rsidRPr="00E07A26" w:rsidRDefault="0061216F" w:rsidP="0061216F">
            <w:pPr>
              <w:pStyle w:val="Texttabel"/>
              <w:rPr>
                <w:color w:val="auto"/>
                <w:sz w:val="18"/>
              </w:rPr>
            </w:pPr>
            <w:r w:rsidRPr="00E07A26">
              <w:rPr>
                <w:color w:val="auto"/>
                <w:sz w:val="18"/>
              </w:rPr>
              <w:t>-</w:t>
            </w:r>
          </w:p>
        </w:tc>
      </w:tr>
      <w:tr w:rsidR="00E07A26" w:rsidRPr="00E07A26" w14:paraId="23330326" w14:textId="77777777" w:rsidTr="0061216F">
        <w:tc>
          <w:tcPr>
            <w:tcW w:w="149" w:type="pct"/>
            <w:vAlign w:val="center"/>
          </w:tcPr>
          <w:p w14:paraId="039BD750" w14:textId="77777777" w:rsidR="0061216F" w:rsidRPr="00E07A26" w:rsidRDefault="0061216F" w:rsidP="0061216F">
            <w:pPr>
              <w:pStyle w:val="Texttabel"/>
              <w:rPr>
                <w:color w:val="auto"/>
                <w:sz w:val="18"/>
              </w:rPr>
            </w:pPr>
            <w:r w:rsidRPr="00E07A26">
              <w:rPr>
                <w:color w:val="auto"/>
                <w:sz w:val="18"/>
              </w:rPr>
              <w:t>25</w:t>
            </w:r>
          </w:p>
        </w:tc>
        <w:tc>
          <w:tcPr>
            <w:tcW w:w="257" w:type="pct"/>
            <w:shd w:val="clear" w:color="auto" w:fill="auto"/>
            <w:vAlign w:val="center"/>
          </w:tcPr>
          <w:p w14:paraId="0C9FD07D" w14:textId="77777777" w:rsidR="0061216F" w:rsidRPr="00E07A26" w:rsidRDefault="0061216F" w:rsidP="0061216F">
            <w:pPr>
              <w:pStyle w:val="Texttabel"/>
              <w:rPr>
                <w:color w:val="auto"/>
                <w:sz w:val="18"/>
              </w:rPr>
            </w:pPr>
            <w:r w:rsidRPr="00E07A26">
              <w:rPr>
                <w:color w:val="auto"/>
                <w:sz w:val="18"/>
              </w:rPr>
              <w:t>A337</w:t>
            </w:r>
          </w:p>
        </w:tc>
        <w:tc>
          <w:tcPr>
            <w:tcW w:w="450" w:type="pct"/>
            <w:shd w:val="clear" w:color="auto" w:fill="auto"/>
            <w:vAlign w:val="center"/>
          </w:tcPr>
          <w:p w14:paraId="6A0DF644" w14:textId="77777777" w:rsidR="0061216F" w:rsidRPr="00E07A26" w:rsidRDefault="0061216F" w:rsidP="0061216F">
            <w:pPr>
              <w:pStyle w:val="Texttabel"/>
              <w:rPr>
                <w:i/>
                <w:color w:val="auto"/>
                <w:sz w:val="18"/>
              </w:rPr>
            </w:pPr>
            <w:r w:rsidRPr="00E07A26">
              <w:rPr>
                <w:i/>
                <w:color w:val="auto"/>
                <w:sz w:val="18"/>
              </w:rPr>
              <w:t>Oriolus oriolus</w:t>
            </w:r>
          </w:p>
        </w:tc>
        <w:tc>
          <w:tcPr>
            <w:tcW w:w="430" w:type="pct"/>
            <w:shd w:val="clear" w:color="auto" w:fill="auto"/>
            <w:vAlign w:val="center"/>
          </w:tcPr>
          <w:p w14:paraId="34AD8B03" w14:textId="77777777" w:rsidR="0061216F" w:rsidRPr="00E07A26" w:rsidRDefault="0061216F" w:rsidP="0061216F">
            <w:pPr>
              <w:pStyle w:val="Texttabel"/>
              <w:rPr>
                <w:color w:val="auto"/>
                <w:sz w:val="18"/>
              </w:rPr>
            </w:pPr>
            <w:r w:rsidRPr="00E07A26">
              <w:rPr>
                <w:color w:val="auto"/>
                <w:sz w:val="18"/>
              </w:rPr>
              <w:t>Grangur</w:t>
            </w:r>
          </w:p>
        </w:tc>
        <w:tc>
          <w:tcPr>
            <w:tcW w:w="480" w:type="pct"/>
            <w:shd w:val="clear" w:color="auto" w:fill="auto"/>
            <w:vAlign w:val="center"/>
          </w:tcPr>
          <w:p w14:paraId="00BAB2AF" w14:textId="77777777" w:rsidR="0061216F" w:rsidRPr="00E07A26" w:rsidRDefault="0061216F" w:rsidP="0061216F">
            <w:pPr>
              <w:pStyle w:val="Texttabel"/>
              <w:rPr>
                <w:color w:val="auto"/>
                <w:sz w:val="18"/>
              </w:rPr>
            </w:pPr>
            <w:r w:rsidRPr="00E07A26">
              <w:rPr>
                <w:color w:val="auto"/>
                <w:sz w:val="18"/>
              </w:rPr>
              <w:t>Passeriformes</w:t>
            </w:r>
          </w:p>
        </w:tc>
        <w:tc>
          <w:tcPr>
            <w:tcW w:w="190" w:type="pct"/>
            <w:shd w:val="clear" w:color="auto" w:fill="auto"/>
            <w:vAlign w:val="center"/>
          </w:tcPr>
          <w:p w14:paraId="156586B8"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72EDFB96"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2ED99E6B" w14:textId="77777777" w:rsidR="0061216F" w:rsidRPr="00E07A26" w:rsidRDefault="0061216F" w:rsidP="0061216F">
            <w:pPr>
              <w:pStyle w:val="Texttabel"/>
              <w:rPr>
                <w:color w:val="auto"/>
                <w:sz w:val="18"/>
              </w:rPr>
            </w:pPr>
            <w:r w:rsidRPr="00E07A26">
              <w:rPr>
                <w:color w:val="auto"/>
                <w:sz w:val="18"/>
              </w:rPr>
              <w:t>-</w:t>
            </w:r>
          </w:p>
        </w:tc>
        <w:tc>
          <w:tcPr>
            <w:tcW w:w="190" w:type="pct"/>
            <w:vAlign w:val="center"/>
          </w:tcPr>
          <w:p w14:paraId="6D9F46E9"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127042E5"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77C3148B"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11F81208"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4D8885B"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31F407E4"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9DF80FA"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0E63FE25"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2D1986B8"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4751F9F0"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2EEE55C3"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085CF10F"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70989068" w14:textId="77777777" w:rsidR="0061216F" w:rsidRPr="00E07A26" w:rsidRDefault="0061216F" w:rsidP="0061216F">
            <w:pPr>
              <w:pStyle w:val="Texttabel"/>
              <w:rPr>
                <w:color w:val="auto"/>
                <w:sz w:val="18"/>
              </w:rPr>
            </w:pPr>
            <w:r w:rsidRPr="00E07A26">
              <w:rPr>
                <w:color w:val="auto"/>
                <w:sz w:val="18"/>
              </w:rPr>
              <w:t>2</w:t>
            </w:r>
          </w:p>
        </w:tc>
        <w:tc>
          <w:tcPr>
            <w:tcW w:w="193" w:type="pct"/>
            <w:shd w:val="clear" w:color="auto" w:fill="auto"/>
            <w:vAlign w:val="center"/>
          </w:tcPr>
          <w:p w14:paraId="27E8DC52" w14:textId="77777777" w:rsidR="0061216F" w:rsidRPr="00E07A26" w:rsidRDefault="0061216F" w:rsidP="0061216F">
            <w:pPr>
              <w:pStyle w:val="Texttabel"/>
              <w:rPr>
                <w:color w:val="auto"/>
                <w:sz w:val="18"/>
              </w:rPr>
            </w:pPr>
            <w:r w:rsidRPr="00E07A26">
              <w:rPr>
                <w:color w:val="auto"/>
                <w:sz w:val="18"/>
              </w:rPr>
              <w:t>4</w:t>
            </w:r>
          </w:p>
        </w:tc>
        <w:tc>
          <w:tcPr>
            <w:tcW w:w="192" w:type="pct"/>
            <w:vAlign w:val="center"/>
          </w:tcPr>
          <w:p w14:paraId="2B58F70E"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0F0A8F95" w14:textId="77777777" w:rsidR="0061216F" w:rsidRPr="00E07A26" w:rsidRDefault="0061216F" w:rsidP="0061216F">
            <w:pPr>
              <w:pStyle w:val="Texttabel"/>
              <w:rPr>
                <w:color w:val="auto"/>
                <w:sz w:val="18"/>
              </w:rPr>
            </w:pPr>
            <w:r w:rsidRPr="00E07A26">
              <w:rPr>
                <w:color w:val="auto"/>
                <w:sz w:val="18"/>
              </w:rPr>
              <w:t>-</w:t>
            </w:r>
          </w:p>
        </w:tc>
      </w:tr>
      <w:tr w:rsidR="00E07A26" w:rsidRPr="00E07A26" w14:paraId="0EDD367B" w14:textId="77777777" w:rsidTr="0061216F">
        <w:tc>
          <w:tcPr>
            <w:tcW w:w="149" w:type="pct"/>
            <w:vAlign w:val="center"/>
          </w:tcPr>
          <w:p w14:paraId="770C8F3C" w14:textId="77777777" w:rsidR="0061216F" w:rsidRPr="00E07A26" w:rsidRDefault="0061216F" w:rsidP="0061216F">
            <w:pPr>
              <w:pStyle w:val="Texttabel"/>
              <w:rPr>
                <w:color w:val="auto"/>
                <w:sz w:val="18"/>
              </w:rPr>
            </w:pPr>
            <w:r w:rsidRPr="00E07A26">
              <w:rPr>
                <w:color w:val="auto"/>
                <w:sz w:val="18"/>
              </w:rPr>
              <w:t>26</w:t>
            </w:r>
          </w:p>
        </w:tc>
        <w:tc>
          <w:tcPr>
            <w:tcW w:w="257" w:type="pct"/>
            <w:shd w:val="clear" w:color="auto" w:fill="auto"/>
            <w:vAlign w:val="center"/>
          </w:tcPr>
          <w:p w14:paraId="37DFE71C" w14:textId="77777777" w:rsidR="0061216F" w:rsidRPr="00E07A26" w:rsidRDefault="0061216F" w:rsidP="0061216F">
            <w:pPr>
              <w:pStyle w:val="Texttabel"/>
              <w:rPr>
                <w:color w:val="auto"/>
                <w:sz w:val="18"/>
              </w:rPr>
            </w:pPr>
            <w:r w:rsidRPr="00E07A26">
              <w:rPr>
                <w:color w:val="auto"/>
                <w:sz w:val="18"/>
              </w:rPr>
              <w:t>A028</w:t>
            </w:r>
          </w:p>
        </w:tc>
        <w:tc>
          <w:tcPr>
            <w:tcW w:w="450" w:type="pct"/>
            <w:shd w:val="clear" w:color="auto" w:fill="auto"/>
            <w:vAlign w:val="center"/>
          </w:tcPr>
          <w:p w14:paraId="23B1EFD2" w14:textId="77777777" w:rsidR="0061216F" w:rsidRPr="00E07A26" w:rsidRDefault="0061216F" w:rsidP="0061216F">
            <w:pPr>
              <w:pStyle w:val="Texttabel"/>
              <w:rPr>
                <w:i/>
                <w:color w:val="auto"/>
                <w:sz w:val="18"/>
              </w:rPr>
            </w:pPr>
            <w:r w:rsidRPr="00E07A26">
              <w:rPr>
                <w:i/>
                <w:color w:val="auto"/>
                <w:sz w:val="18"/>
              </w:rPr>
              <w:t>Ardea cinerea</w:t>
            </w:r>
          </w:p>
        </w:tc>
        <w:tc>
          <w:tcPr>
            <w:tcW w:w="430" w:type="pct"/>
            <w:shd w:val="clear" w:color="auto" w:fill="auto"/>
            <w:vAlign w:val="center"/>
          </w:tcPr>
          <w:p w14:paraId="7C4A0C2C" w14:textId="77777777" w:rsidR="0061216F" w:rsidRPr="00E07A26" w:rsidRDefault="0061216F" w:rsidP="0061216F">
            <w:pPr>
              <w:pStyle w:val="Texttabel"/>
              <w:rPr>
                <w:color w:val="auto"/>
                <w:sz w:val="18"/>
              </w:rPr>
            </w:pPr>
            <w:r w:rsidRPr="00E07A26">
              <w:rPr>
                <w:color w:val="auto"/>
                <w:sz w:val="18"/>
              </w:rPr>
              <w:t>Stârc cenușiu</w:t>
            </w:r>
          </w:p>
        </w:tc>
        <w:tc>
          <w:tcPr>
            <w:tcW w:w="480" w:type="pct"/>
            <w:shd w:val="clear" w:color="auto" w:fill="auto"/>
            <w:vAlign w:val="center"/>
          </w:tcPr>
          <w:p w14:paraId="3FC1FFBA" w14:textId="77777777" w:rsidR="0061216F" w:rsidRPr="00E07A26" w:rsidRDefault="0061216F" w:rsidP="0061216F">
            <w:pPr>
              <w:pStyle w:val="Texttabel"/>
              <w:rPr>
                <w:color w:val="auto"/>
                <w:sz w:val="18"/>
              </w:rPr>
            </w:pPr>
            <w:r w:rsidRPr="00E07A26">
              <w:rPr>
                <w:color w:val="auto"/>
                <w:sz w:val="18"/>
              </w:rPr>
              <w:t>Pelecaniformes</w:t>
            </w:r>
          </w:p>
        </w:tc>
        <w:tc>
          <w:tcPr>
            <w:tcW w:w="190" w:type="pct"/>
            <w:shd w:val="clear" w:color="auto" w:fill="auto"/>
            <w:vAlign w:val="center"/>
          </w:tcPr>
          <w:p w14:paraId="107C5345" w14:textId="77777777" w:rsidR="0061216F" w:rsidRPr="00E07A26" w:rsidRDefault="0061216F" w:rsidP="0061216F">
            <w:pPr>
              <w:pStyle w:val="Texttabel"/>
              <w:rPr>
                <w:color w:val="auto"/>
                <w:sz w:val="18"/>
              </w:rPr>
            </w:pPr>
            <w:r w:rsidRPr="00E07A26">
              <w:rPr>
                <w:color w:val="auto"/>
                <w:sz w:val="18"/>
              </w:rPr>
              <w:t>3</w:t>
            </w:r>
          </w:p>
        </w:tc>
        <w:tc>
          <w:tcPr>
            <w:tcW w:w="190" w:type="pct"/>
            <w:vAlign w:val="center"/>
          </w:tcPr>
          <w:p w14:paraId="0C934999" w14:textId="77777777" w:rsidR="0061216F" w:rsidRPr="00E07A26" w:rsidRDefault="0061216F" w:rsidP="0061216F">
            <w:pPr>
              <w:pStyle w:val="Texttabel"/>
              <w:rPr>
                <w:color w:val="auto"/>
                <w:sz w:val="18"/>
              </w:rPr>
            </w:pPr>
            <w:r w:rsidRPr="00E07A26">
              <w:rPr>
                <w:color w:val="auto"/>
                <w:sz w:val="18"/>
              </w:rPr>
              <w:t>4</w:t>
            </w:r>
          </w:p>
        </w:tc>
        <w:tc>
          <w:tcPr>
            <w:tcW w:w="190" w:type="pct"/>
            <w:vAlign w:val="center"/>
          </w:tcPr>
          <w:p w14:paraId="097B29A8" w14:textId="77777777" w:rsidR="0061216F" w:rsidRPr="00E07A26" w:rsidRDefault="0061216F" w:rsidP="0061216F">
            <w:pPr>
              <w:pStyle w:val="Texttabel"/>
              <w:rPr>
                <w:color w:val="auto"/>
                <w:sz w:val="18"/>
              </w:rPr>
            </w:pPr>
            <w:r w:rsidRPr="00E07A26">
              <w:rPr>
                <w:color w:val="auto"/>
                <w:sz w:val="18"/>
              </w:rPr>
              <w:t>4</w:t>
            </w:r>
          </w:p>
        </w:tc>
        <w:tc>
          <w:tcPr>
            <w:tcW w:w="190" w:type="pct"/>
            <w:vAlign w:val="center"/>
          </w:tcPr>
          <w:p w14:paraId="54F9D8EA" w14:textId="77777777" w:rsidR="0061216F" w:rsidRPr="00E07A26" w:rsidRDefault="0061216F" w:rsidP="0061216F">
            <w:pPr>
              <w:pStyle w:val="Texttabel"/>
              <w:rPr>
                <w:color w:val="auto"/>
                <w:sz w:val="18"/>
              </w:rPr>
            </w:pPr>
            <w:r w:rsidRPr="00E07A26">
              <w:rPr>
                <w:color w:val="auto"/>
                <w:sz w:val="18"/>
              </w:rPr>
              <w:t>-</w:t>
            </w:r>
          </w:p>
        </w:tc>
        <w:tc>
          <w:tcPr>
            <w:tcW w:w="168" w:type="pct"/>
            <w:vAlign w:val="center"/>
          </w:tcPr>
          <w:p w14:paraId="10035C68" w14:textId="77777777" w:rsidR="0061216F" w:rsidRPr="00E07A26" w:rsidRDefault="0061216F" w:rsidP="0061216F">
            <w:pPr>
              <w:pStyle w:val="Texttabel"/>
              <w:rPr>
                <w:color w:val="auto"/>
                <w:sz w:val="18"/>
              </w:rPr>
            </w:pPr>
            <w:r w:rsidRPr="00E07A26">
              <w:rPr>
                <w:color w:val="auto"/>
                <w:sz w:val="18"/>
              </w:rPr>
              <w:t>-</w:t>
            </w:r>
          </w:p>
        </w:tc>
        <w:tc>
          <w:tcPr>
            <w:tcW w:w="180" w:type="pct"/>
            <w:vAlign w:val="center"/>
          </w:tcPr>
          <w:p w14:paraId="6BFCBBA0" w14:textId="77777777" w:rsidR="0061216F" w:rsidRPr="00E07A26" w:rsidRDefault="0061216F" w:rsidP="0061216F">
            <w:pPr>
              <w:pStyle w:val="Texttabel"/>
              <w:rPr>
                <w:color w:val="auto"/>
                <w:sz w:val="18"/>
              </w:rPr>
            </w:pPr>
            <w:r w:rsidRPr="00E07A26">
              <w:rPr>
                <w:color w:val="auto"/>
                <w:sz w:val="18"/>
              </w:rPr>
              <w:t>-</w:t>
            </w:r>
          </w:p>
        </w:tc>
        <w:tc>
          <w:tcPr>
            <w:tcW w:w="168" w:type="pct"/>
            <w:shd w:val="clear" w:color="auto" w:fill="auto"/>
            <w:vAlign w:val="center"/>
          </w:tcPr>
          <w:p w14:paraId="59B6CBA8"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54AFC079"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7577D6FE" w14:textId="77777777" w:rsidR="0061216F" w:rsidRPr="00E07A26" w:rsidRDefault="0061216F" w:rsidP="0061216F">
            <w:pPr>
              <w:pStyle w:val="Texttabel"/>
              <w:rPr>
                <w:color w:val="auto"/>
                <w:sz w:val="18"/>
              </w:rPr>
            </w:pPr>
            <w:r w:rsidRPr="00E07A26">
              <w:rPr>
                <w:color w:val="auto"/>
                <w:sz w:val="18"/>
              </w:rPr>
              <w:t>-</w:t>
            </w:r>
          </w:p>
        </w:tc>
        <w:tc>
          <w:tcPr>
            <w:tcW w:w="192" w:type="pct"/>
            <w:shd w:val="clear" w:color="auto" w:fill="auto"/>
            <w:vAlign w:val="center"/>
          </w:tcPr>
          <w:p w14:paraId="117FC3D7"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6D88C26E"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3297E00F" w14:textId="77777777" w:rsidR="0061216F" w:rsidRPr="00E07A26" w:rsidRDefault="0061216F" w:rsidP="0061216F">
            <w:pPr>
              <w:pStyle w:val="Texttabel"/>
              <w:rPr>
                <w:color w:val="auto"/>
                <w:sz w:val="18"/>
              </w:rPr>
            </w:pPr>
            <w:r w:rsidRPr="00E07A26">
              <w:rPr>
                <w:color w:val="auto"/>
                <w:sz w:val="18"/>
              </w:rPr>
              <w:t>-</w:t>
            </w:r>
          </w:p>
        </w:tc>
        <w:tc>
          <w:tcPr>
            <w:tcW w:w="143" w:type="pct"/>
            <w:shd w:val="clear" w:color="auto" w:fill="auto"/>
            <w:vAlign w:val="center"/>
          </w:tcPr>
          <w:p w14:paraId="077B8116"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2813D01B" w14:textId="77777777" w:rsidR="0061216F" w:rsidRPr="00E07A26" w:rsidRDefault="0061216F" w:rsidP="0061216F">
            <w:pPr>
              <w:pStyle w:val="Texttabel"/>
              <w:rPr>
                <w:color w:val="auto"/>
                <w:sz w:val="18"/>
              </w:rPr>
            </w:pPr>
            <w:r w:rsidRPr="00E07A26">
              <w:rPr>
                <w:color w:val="auto"/>
                <w:sz w:val="18"/>
              </w:rPr>
              <w:t>-</w:t>
            </w:r>
          </w:p>
        </w:tc>
        <w:tc>
          <w:tcPr>
            <w:tcW w:w="145" w:type="pct"/>
            <w:shd w:val="clear" w:color="auto" w:fill="auto"/>
            <w:vAlign w:val="center"/>
          </w:tcPr>
          <w:p w14:paraId="1B236E9B" w14:textId="77777777" w:rsidR="0061216F" w:rsidRPr="00E07A26" w:rsidRDefault="0061216F" w:rsidP="0061216F">
            <w:pPr>
              <w:pStyle w:val="Texttabel"/>
              <w:rPr>
                <w:color w:val="auto"/>
                <w:sz w:val="18"/>
              </w:rPr>
            </w:pPr>
            <w:r w:rsidRPr="00E07A26">
              <w:rPr>
                <w:color w:val="auto"/>
                <w:sz w:val="18"/>
              </w:rPr>
              <w:t>-</w:t>
            </w:r>
          </w:p>
        </w:tc>
        <w:tc>
          <w:tcPr>
            <w:tcW w:w="144" w:type="pct"/>
            <w:shd w:val="clear" w:color="auto" w:fill="auto"/>
            <w:vAlign w:val="center"/>
          </w:tcPr>
          <w:p w14:paraId="3956FF22" w14:textId="77777777" w:rsidR="0061216F" w:rsidRPr="00E07A26" w:rsidRDefault="0061216F" w:rsidP="0061216F">
            <w:pPr>
              <w:pStyle w:val="Texttabel"/>
              <w:rPr>
                <w:color w:val="auto"/>
                <w:sz w:val="18"/>
              </w:rPr>
            </w:pPr>
            <w:r w:rsidRPr="00E07A26">
              <w:rPr>
                <w:color w:val="auto"/>
                <w:sz w:val="18"/>
              </w:rPr>
              <w:t>-</w:t>
            </w:r>
          </w:p>
        </w:tc>
        <w:tc>
          <w:tcPr>
            <w:tcW w:w="193" w:type="pct"/>
            <w:shd w:val="clear" w:color="auto" w:fill="auto"/>
            <w:vAlign w:val="center"/>
          </w:tcPr>
          <w:p w14:paraId="5986987C" w14:textId="77777777" w:rsidR="0061216F" w:rsidRPr="00E07A26" w:rsidRDefault="0061216F" w:rsidP="0061216F">
            <w:pPr>
              <w:pStyle w:val="Texttabel"/>
              <w:rPr>
                <w:color w:val="auto"/>
                <w:sz w:val="18"/>
              </w:rPr>
            </w:pPr>
            <w:r w:rsidRPr="00E07A26">
              <w:rPr>
                <w:color w:val="auto"/>
                <w:sz w:val="18"/>
              </w:rPr>
              <w:t>-</w:t>
            </w:r>
          </w:p>
        </w:tc>
        <w:tc>
          <w:tcPr>
            <w:tcW w:w="192" w:type="pct"/>
            <w:vAlign w:val="center"/>
          </w:tcPr>
          <w:p w14:paraId="1B94C4C9" w14:textId="77777777" w:rsidR="0061216F" w:rsidRPr="00E07A26" w:rsidRDefault="0061216F" w:rsidP="0061216F">
            <w:pPr>
              <w:pStyle w:val="Texttabel"/>
              <w:rPr>
                <w:color w:val="auto"/>
                <w:sz w:val="18"/>
              </w:rPr>
            </w:pPr>
            <w:r w:rsidRPr="00E07A26">
              <w:rPr>
                <w:color w:val="auto"/>
                <w:sz w:val="18"/>
              </w:rPr>
              <w:t>-</w:t>
            </w:r>
          </w:p>
        </w:tc>
        <w:tc>
          <w:tcPr>
            <w:tcW w:w="137" w:type="pct"/>
            <w:vAlign w:val="center"/>
          </w:tcPr>
          <w:p w14:paraId="354E1089" w14:textId="77777777" w:rsidR="0061216F" w:rsidRPr="00E07A26" w:rsidRDefault="0061216F" w:rsidP="0061216F">
            <w:pPr>
              <w:pStyle w:val="Texttabel"/>
              <w:rPr>
                <w:color w:val="auto"/>
                <w:sz w:val="18"/>
              </w:rPr>
            </w:pPr>
            <w:r w:rsidRPr="00E07A26">
              <w:rPr>
                <w:color w:val="auto"/>
                <w:sz w:val="18"/>
              </w:rPr>
              <w:t>-</w:t>
            </w:r>
          </w:p>
        </w:tc>
      </w:tr>
    </w:tbl>
    <w:p w14:paraId="577FD6F0" w14:textId="7EB0D29C" w:rsidR="0061216F" w:rsidRPr="00E07A26" w:rsidRDefault="0061216F" w:rsidP="0061216F">
      <w:pPr>
        <w:rPr>
          <w:rFonts w:asciiTheme="minorHAnsi" w:hAnsiTheme="minorHAnsi"/>
          <w:color w:val="auto"/>
        </w:rPr>
      </w:pPr>
      <w:r w:rsidRPr="00E07A26">
        <w:rPr>
          <w:rFonts w:asciiTheme="minorHAnsi" w:hAnsiTheme="minorHAnsi"/>
          <w:color w:val="auto"/>
        </w:rPr>
        <w:t>În afara speciilor menționate în Formularele Standard ale siturilor Natura 2000, au mai fost identificate și alte specii de păsări,</w:t>
      </w:r>
      <w:r w:rsidR="00653DFB" w:rsidRPr="00E07A26">
        <w:rPr>
          <w:rFonts w:asciiTheme="minorHAnsi" w:hAnsiTheme="minorHAnsi"/>
          <w:color w:val="auto"/>
        </w:rPr>
        <w:t xml:space="preserve"> ce au fost redate în Tabelul </w:t>
      </w:r>
      <w:r w:rsidR="0092390F" w:rsidRPr="00E07A26">
        <w:rPr>
          <w:rFonts w:asciiTheme="minorHAnsi" w:hAnsiTheme="minorHAnsi"/>
          <w:color w:val="auto"/>
        </w:rPr>
        <w:t>21</w:t>
      </w:r>
      <w:r w:rsidRPr="00E07A26">
        <w:rPr>
          <w:rFonts w:asciiTheme="minorHAnsi" w:hAnsiTheme="minorHAnsi"/>
          <w:color w:val="auto"/>
        </w:rPr>
        <w:t xml:space="preserve"> de mai jos.</w:t>
      </w:r>
    </w:p>
    <w:p w14:paraId="7E3A84CA" w14:textId="77777777" w:rsidR="00EB7CD3" w:rsidRPr="00E07A26" w:rsidRDefault="00EB7CD3" w:rsidP="0061216F">
      <w:pPr>
        <w:rPr>
          <w:rFonts w:asciiTheme="minorHAnsi" w:hAnsiTheme="minorHAnsi"/>
          <w:color w:val="auto"/>
        </w:rPr>
      </w:pPr>
    </w:p>
    <w:p w14:paraId="5E658F40" w14:textId="77777777" w:rsidR="0061216F" w:rsidRPr="00E07A26" w:rsidRDefault="0061216F" w:rsidP="0061216F">
      <w:pPr>
        <w:rPr>
          <w:rFonts w:asciiTheme="minorHAnsi" w:hAnsiTheme="minorHAnsi"/>
          <w:color w:val="auto"/>
        </w:rPr>
      </w:pPr>
    </w:p>
    <w:p w14:paraId="793570D3" w14:textId="77777777" w:rsidR="0061216F" w:rsidRPr="00E07A26" w:rsidRDefault="0061216F" w:rsidP="0061216F">
      <w:pPr>
        <w:rPr>
          <w:rFonts w:asciiTheme="minorHAnsi" w:hAnsiTheme="minorHAnsi"/>
          <w:color w:val="auto"/>
        </w:rPr>
      </w:pPr>
    </w:p>
    <w:p w14:paraId="1236420C" w14:textId="77777777" w:rsidR="0061216F" w:rsidRPr="00E07A26" w:rsidRDefault="0061216F" w:rsidP="0061216F">
      <w:pPr>
        <w:rPr>
          <w:rFonts w:asciiTheme="minorHAnsi" w:hAnsiTheme="minorHAnsi"/>
          <w:color w:val="auto"/>
        </w:rPr>
      </w:pPr>
    </w:p>
    <w:p w14:paraId="46906F58" w14:textId="77777777" w:rsidR="0061216F" w:rsidRPr="00E07A26" w:rsidRDefault="0061216F" w:rsidP="0061216F">
      <w:pPr>
        <w:rPr>
          <w:rFonts w:asciiTheme="minorHAnsi" w:hAnsiTheme="minorHAnsi"/>
          <w:color w:val="auto"/>
        </w:rPr>
      </w:pPr>
    </w:p>
    <w:p w14:paraId="2E0C6A85" w14:textId="77777777" w:rsidR="0061216F" w:rsidRPr="00E07A26" w:rsidRDefault="0061216F" w:rsidP="0061216F">
      <w:pPr>
        <w:rPr>
          <w:rFonts w:asciiTheme="minorHAnsi" w:hAnsiTheme="minorHAnsi"/>
          <w:color w:val="auto"/>
        </w:rPr>
      </w:pPr>
    </w:p>
    <w:p w14:paraId="2D5F4B35" w14:textId="77777777" w:rsidR="0061216F" w:rsidRPr="00E07A26" w:rsidRDefault="0061216F" w:rsidP="0061216F">
      <w:pPr>
        <w:rPr>
          <w:rFonts w:asciiTheme="minorHAnsi" w:hAnsiTheme="minorHAnsi"/>
          <w:color w:val="auto"/>
        </w:rPr>
      </w:pPr>
    </w:p>
    <w:p w14:paraId="3BD4F065" w14:textId="44985007" w:rsidR="0061216F" w:rsidRPr="00E07A26" w:rsidRDefault="0061216F" w:rsidP="0061216F">
      <w:pPr>
        <w:pStyle w:val="Caption"/>
        <w:spacing w:before="240"/>
        <w:rPr>
          <w:color w:val="auto"/>
        </w:rPr>
      </w:pPr>
      <w:bookmarkStart w:id="187" w:name="_Toc465780204"/>
      <w:bookmarkStart w:id="188" w:name="_Toc491251364"/>
      <w:bookmarkStart w:id="189" w:name="_Toc499054337"/>
      <w:r w:rsidRPr="00E07A26">
        <w:rPr>
          <w:rFonts w:asciiTheme="minorHAnsi" w:hAnsiTheme="minorHAnsi"/>
          <w:color w:val="auto"/>
        </w:rPr>
        <w:lastRenderedPageBreak/>
        <w:t xml:space="preserve">Tabel </w:t>
      </w:r>
      <w:r w:rsidRPr="00E07A26">
        <w:rPr>
          <w:rFonts w:asciiTheme="minorHAnsi" w:hAnsiTheme="minorHAnsi"/>
          <w:color w:val="auto"/>
        </w:rPr>
        <w:fldChar w:fldCharType="begin"/>
      </w:r>
      <w:r w:rsidRPr="00E07A26">
        <w:rPr>
          <w:rFonts w:asciiTheme="minorHAnsi" w:hAnsiTheme="minorHAnsi"/>
          <w:color w:val="auto"/>
        </w:rPr>
        <w:instrText xml:space="preserve"> SEQ Tabel \* ARABIC </w:instrText>
      </w:r>
      <w:r w:rsidRPr="00E07A26">
        <w:rPr>
          <w:rFonts w:asciiTheme="minorHAnsi" w:hAnsiTheme="minorHAnsi"/>
          <w:color w:val="auto"/>
        </w:rPr>
        <w:fldChar w:fldCharType="separate"/>
      </w:r>
      <w:r w:rsidR="008D4628" w:rsidRPr="00E07A26">
        <w:rPr>
          <w:rFonts w:asciiTheme="minorHAnsi" w:hAnsiTheme="minorHAnsi"/>
          <w:noProof/>
          <w:color w:val="auto"/>
        </w:rPr>
        <w:t>21</w:t>
      </w:r>
      <w:r w:rsidRPr="00E07A26">
        <w:rPr>
          <w:rFonts w:asciiTheme="minorHAnsi" w:hAnsiTheme="minorHAnsi"/>
          <w:noProof/>
          <w:color w:val="auto"/>
        </w:rPr>
        <w:fldChar w:fldCharType="end"/>
      </w:r>
      <w:r w:rsidRPr="00E07A26">
        <w:rPr>
          <w:rFonts w:asciiTheme="minorHAnsi" w:hAnsiTheme="minorHAnsi"/>
          <w:color w:val="auto"/>
        </w:rPr>
        <w:t xml:space="preserve"> - Alte specii de păsări neenumerate în Anexa I a Directivei Consiliului 2009/147/EC observate în zona luată în studiu și în vecinătatea acesteia de echipa AUDITECO – </w:t>
      </w:r>
      <w:bookmarkEnd w:id="187"/>
      <w:r w:rsidRPr="00E07A26">
        <w:rPr>
          <w:rFonts w:asciiTheme="minorHAnsi" w:hAnsiTheme="minorHAnsi"/>
          <w:color w:val="auto"/>
        </w:rPr>
        <w:t>2017</w:t>
      </w:r>
      <w:bookmarkEnd w:id="188"/>
      <w:bookmarkEnd w:id="189"/>
    </w:p>
    <w:tbl>
      <w:tblPr>
        <w:tblStyle w:val="TableGrid"/>
        <w:tblpPr w:leftFromText="180" w:rightFromText="180" w:vertAnchor="text" w:tblpY="1"/>
        <w:tblOverlap w:val="never"/>
        <w:tblW w:w="5000" w:type="pct"/>
        <w:tblLayout w:type="fixed"/>
        <w:tblLook w:val="04A0" w:firstRow="1" w:lastRow="0" w:firstColumn="1" w:lastColumn="0" w:noHBand="0" w:noVBand="1"/>
      </w:tblPr>
      <w:tblGrid>
        <w:gridCol w:w="529"/>
        <w:gridCol w:w="1850"/>
        <w:gridCol w:w="1866"/>
        <w:gridCol w:w="1414"/>
        <w:gridCol w:w="428"/>
        <w:gridCol w:w="565"/>
        <w:gridCol w:w="568"/>
        <w:gridCol w:w="568"/>
        <w:gridCol w:w="506"/>
        <w:gridCol w:w="521"/>
        <w:gridCol w:w="530"/>
        <w:gridCol w:w="521"/>
        <w:gridCol w:w="390"/>
        <w:gridCol w:w="521"/>
        <w:gridCol w:w="393"/>
        <w:gridCol w:w="399"/>
        <w:gridCol w:w="396"/>
        <w:gridCol w:w="393"/>
        <w:gridCol w:w="393"/>
        <w:gridCol w:w="393"/>
        <w:gridCol w:w="396"/>
        <w:gridCol w:w="509"/>
        <w:gridCol w:w="503"/>
      </w:tblGrid>
      <w:tr w:rsidR="00E07A26" w:rsidRPr="00E07A26" w14:paraId="5DD66477" w14:textId="77777777" w:rsidTr="0061216F">
        <w:trPr>
          <w:trHeight w:val="20"/>
          <w:tblHeader/>
        </w:trPr>
        <w:tc>
          <w:tcPr>
            <w:tcW w:w="182" w:type="pct"/>
            <w:vMerge w:val="restart"/>
            <w:shd w:val="clear" w:color="auto" w:fill="BFBFBF" w:themeFill="background1" w:themeFillShade="BF"/>
            <w:vAlign w:val="center"/>
          </w:tcPr>
          <w:p w14:paraId="731718BF" w14:textId="77777777" w:rsidR="0061216F" w:rsidRPr="00E07A26" w:rsidRDefault="0061216F" w:rsidP="0061216F">
            <w:pPr>
              <w:pStyle w:val="Texttabel"/>
              <w:rPr>
                <w:b/>
                <w:color w:val="auto"/>
                <w:sz w:val="18"/>
              </w:rPr>
            </w:pPr>
            <w:r w:rsidRPr="00E07A26">
              <w:rPr>
                <w:b/>
                <w:color w:val="auto"/>
                <w:sz w:val="18"/>
              </w:rPr>
              <w:t>Nr. Crt</w:t>
            </w:r>
          </w:p>
        </w:tc>
        <w:tc>
          <w:tcPr>
            <w:tcW w:w="1763" w:type="pct"/>
            <w:gridSpan w:val="3"/>
            <w:shd w:val="clear" w:color="auto" w:fill="BFBFBF" w:themeFill="background1" w:themeFillShade="BF"/>
            <w:vAlign w:val="center"/>
          </w:tcPr>
          <w:p w14:paraId="581D5138" w14:textId="77777777" w:rsidR="0061216F" w:rsidRPr="00E07A26" w:rsidRDefault="0061216F" w:rsidP="0061216F">
            <w:pPr>
              <w:pStyle w:val="Texttabel"/>
              <w:rPr>
                <w:b/>
                <w:color w:val="auto"/>
                <w:sz w:val="18"/>
              </w:rPr>
            </w:pPr>
            <w:r w:rsidRPr="00E07A26">
              <w:rPr>
                <w:b/>
                <w:color w:val="auto"/>
                <w:sz w:val="18"/>
              </w:rPr>
              <w:t>Alte specii de păsări neenumerate în Anexa I a Directivei Consiliului 2009/147/EC sau Formularele Standard Natura 2000 pentru ROSPA0031 și ROSPA0076</w:t>
            </w:r>
          </w:p>
        </w:tc>
        <w:tc>
          <w:tcPr>
            <w:tcW w:w="3055" w:type="pct"/>
            <w:gridSpan w:val="19"/>
            <w:shd w:val="clear" w:color="auto" w:fill="BFBFBF" w:themeFill="background1" w:themeFillShade="BF"/>
            <w:vAlign w:val="center"/>
          </w:tcPr>
          <w:p w14:paraId="77C1B8AB" w14:textId="77777777" w:rsidR="0061216F" w:rsidRPr="00E07A26" w:rsidRDefault="0061216F" w:rsidP="0061216F">
            <w:pPr>
              <w:pStyle w:val="Texttabel"/>
              <w:rPr>
                <w:b/>
                <w:color w:val="auto"/>
                <w:sz w:val="18"/>
              </w:rPr>
            </w:pPr>
            <w:r w:rsidRPr="00E07A26">
              <w:rPr>
                <w:b/>
                <w:color w:val="auto"/>
                <w:sz w:val="18"/>
              </w:rPr>
              <w:t>Nr. de exemplare observate de către echipa AUDITECO în zona luată în studiu și în vecinătatea acestuia</w:t>
            </w:r>
            <w:r w:rsidRPr="00E07A26">
              <w:rPr>
                <w:b/>
                <w:color w:val="auto"/>
                <w:sz w:val="18"/>
              </w:rPr>
              <w:br/>
            </w:r>
          </w:p>
        </w:tc>
      </w:tr>
      <w:tr w:rsidR="00E07A26" w:rsidRPr="00E07A26" w14:paraId="731928E6" w14:textId="77777777" w:rsidTr="0061216F">
        <w:trPr>
          <w:trHeight w:val="20"/>
          <w:tblHeader/>
        </w:trPr>
        <w:tc>
          <w:tcPr>
            <w:tcW w:w="182" w:type="pct"/>
            <w:vMerge/>
            <w:shd w:val="clear" w:color="auto" w:fill="BFBFBF" w:themeFill="background1" w:themeFillShade="BF"/>
            <w:vAlign w:val="center"/>
          </w:tcPr>
          <w:p w14:paraId="04D91C40" w14:textId="77777777" w:rsidR="0061216F" w:rsidRPr="00E07A26" w:rsidRDefault="0061216F" w:rsidP="0061216F">
            <w:pPr>
              <w:pStyle w:val="Texttabel"/>
              <w:rPr>
                <w:b/>
                <w:color w:val="auto"/>
                <w:sz w:val="18"/>
              </w:rPr>
            </w:pPr>
          </w:p>
        </w:tc>
        <w:tc>
          <w:tcPr>
            <w:tcW w:w="636" w:type="pct"/>
            <w:vMerge w:val="restart"/>
            <w:shd w:val="clear" w:color="auto" w:fill="BFBFBF" w:themeFill="background1" w:themeFillShade="BF"/>
            <w:vAlign w:val="center"/>
          </w:tcPr>
          <w:p w14:paraId="181D6FC3" w14:textId="77777777" w:rsidR="0061216F" w:rsidRPr="00E07A26" w:rsidRDefault="0061216F" w:rsidP="0061216F">
            <w:pPr>
              <w:pStyle w:val="Texttabel"/>
              <w:rPr>
                <w:b/>
                <w:color w:val="auto"/>
                <w:sz w:val="18"/>
              </w:rPr>
            </w:pPr>
            <w:r w:rsidRPr="00E07A26">
              <w:rPr>
                <w:b/>
                <w:color w:val="auto"/>
                <w:sz w:val="18"/>
              </w:rPr>
              <w:t>Denumire științifică</w:t>
            </w:r>
          </w:p>
        </w:tc>
        <w:tc>
          <w:tcPr>
            <w:tcW w:w="641" w:type="pct"/>
            <w:vMerge w:val="restart"/>
            <w:shd w:val="clear" w:color="auto" w:fill="BFBFBF" w:themeFill="background1" w:themeFillShade="BF"/>
            <w:vAlign w:val="center"/>
          </w:tcPr>
          <w:p w14:paraId="3C553B45" w14:textId="77777777" w:rsidR="0061216F" w:rsidRPr="00E07A26" w:rsidRDefault="0061216F" w:rsidP="0061216F">
            <w:pPr>
              <w:pStyle w:val="Texttabel"/>
              <w:rPr>
                <w:b/>
                <w:color w:val="auto"/>
                <w:sz w:val="18"/>
              </w:rPr>
            </w:pPr>
            <w:r w:rsidRPr="00E07A26">
              <w:rPr>
                <w:b/>
                <w:color w:val="auto"/>
                <w:sz w:val="18"/>
              </w:rPr>
              <w:t>Denumire populară</w:t>
            </w:r>
          </w:p>
        </w:tc>
        <w:tc>
          <w:tcPr>
            <w:tcW w:w="486" w:type="pct"/>
            <w:vMerge w:val="restart"/>
            <w:shd w:val="clear" w:color="auto" w:fill="BFBFBF" w:themeFill="background1" w:themeFillShade="BF"/>
            <w:vAlign w:val="center"/>
          </w:tcPr>
          <w:p w14:paraId="2CCF9F15" w14:textId="77777777" w:rsidR="0061216F" w:rsidRPr="00E07A26" w:rsidRDefault="0061216F" w:rsidP="0061216F">
            <w:pPr>
              <w:pStyle w:val="Texttabel"/>
              <w:rPr>
                <w:b/>
                <w:color w:val="auto"/>
                <w:sz w:val="18"/>
              </w:rPr>
            </w:pPr>
            <w:r w:rsidRPr="00E07A26">
              <w:rPr>
                <w:b/>
                <w:color w:val="auto"/>
                <w:sz w:val="18"/>
              </w:rPr>
              <w:t>Ordin</w:t>
            </w:r>
          </w:p>
        </w:tc>
        <w:tc>
          <w:tcPr>
            <w:tcW w:w="905" w:type="pct"/>
            <w:gridSpan w:val="5"/>
            <w:shd w:val="clear" w:color="auto" w:fill="BFBFBF" w:themeFill="background1" w:themeFillShade="BF"/>
          </w:tcPr>
          <w:p w14:paraId="3416BA60" w14:textId="77777777" w:rsidR="0061216F" w:rsidRPr="00E07A26" w:rsidRDefault="0061216F" w:rsidP="0061216F">
            <w:pPr>
              <w:pStyle w:val="Texttabel"/>
              <w:rPr>
                <w:b/>
                <w:color w:val="auto"/>
                <w:sz w:val="18"/>
              </w:rPr>
            </w:pPr>
            <w:r w:rsidRPr="00E07A26">
              <w:rPr>
                <w:b/>
                <w:color w:val="auto"/>
                <w:sz w:val="18"/>
              </w:rPr>
              <w:t>2016</w:t>
            </w:r>
          </w:p>
        </w:tc>
        <w:tc>
          <w:tcPr>
            <w:tcW w:w="2150" w:type="pct"/>
            <w:gridSpan w:val="14"/>
            <w:shd w:val="clear" w:color="auto" w:fill="BFBFBF" w:themeFill="background1" w:themeFillShade="BF"/>
            <w:vAlign w:val="center"/>
          </w:tcPr>
          <w:p w14:paraId="66F8D53B" w14:textId="77777777" w:rsidR="0061216F" w:rsidRPr="00E07A26" w:rsidRDefault="0061216F" w:rsidP="0061216F">
            <w:pPr>
              <w:pStyle w:val="Texttabel"/>
              <w:rPr>
                <w:b/>
                <w:color w:val="auto"/>
                <w:sz w:val="18"/>
              </w:rPr>
            </w:pPr>
            <w:r w:rsidRPr="00E07A26">
              <w:rPr>
                <w:b/>
                <w:color w:val="auto"/>
                <w:sz w:val="18"/>
              </w:rPr>
              <w:t>2017</w:t>
            </w:r>
          </w:p>
        </w:tc>
      </w:tr>
      <w:tr w:rsidR="00E07A26" w:rsidRPr="00E07A26" w14:paraId="5E5C84FD" w14:textId="77777777" w:rsidTr="0061216F">
        <w:trPr>
          <w:trHeight w:val="20"/>
          <w:tblHeader/>
        </w:trPr>
        <w:tc>
          <w:tcPr>
            <w:tcW w:w="182" w:type="pct"/>
            <w:vMerge/>
            <w:shd w:val="clear" w:color="auto" w:fill="BFBFBF" w:themeFill="background1" w:themeFillShade="BF"/>
            <w:vAlign w:val="center"/>
          </w:tcPr>
          <w:p w14:paraId="2742F20C" w14:textId="77777777" w:rsidR="0061216F" w:rsidRPr="00E07A26" w:rsidRDefault="0061216F" w:rsidP="0061216F">
            <w:pPr>
              <w:pStyle w:val="Texttabel"/>
              <w:rPr>
                <w:b/>
                <w:color w:val="auto"/>
                <w:sz w:val="18"/>
              </w:rPr>
            </w:pPr>
          </w:p>
        </w:tc>
        <w:tc>
          <w:tcPr>
            <w:tcW w:w="636" w:type="pct"/>
            <w:vMerge/>
            <w:shd w:val="clear" w:color="auto" w:fill="BFBFBF" w:themeFill="background1" w:themeFillShade="BF"/>
            <w:vAlign w:val="center"/>
          </w:tcPr>
          <w:p w14:paraId="4E4C7ED1" w14:textId="77777777" w:rsidR="0061216F" w:rsidRPr="00E07A26" w:rsidRDefault="0061216F" w:rsidP="0061216F">
            <w:pPr>
              <w:pStyle w:val="Texttabel"/>
              <w:rPr>
                <w:b/>
                <w:color w:val="auto"/>
                <w:sz w:val="18"/>
              </w:rPr>
            </w:pPr>
          </w:p>
        </w:tc>
        <w:tc>
          <w:tcPr>
            <w:tcW w:w="641" w:type="pct"/>
            <w:vMerge/>
            <w:shd w:val="clear" w:color="auto" w:fill="BFBFBF" w:themeFill="background1" w:themeFillShade="BF"/>
            <w:vAlign w:val="center"/>
          </w:tcPr>
          <w:p w14:paraId="67A9E433" w14:textId="77777777" w:rsidR="0061216F" w:rsidRPr="00E07A26" w:rsidRDefault="0061216F" w:rsidP="0061216F">
            <w:pPr>
              <w:pStyle w:val="Texttabel"/>
              <w:rPr>
                <w:b/>
                <w:color w:val="auto"/>
                <w:sz w:val="18"/>
              </w:rPr>
            </w:pPr>
          </w:p>
        </w:tc>
        <w:tc>
          <w:tcPr>
            <w:tcW w:w="486" w:type="pct"/>
            <w:vMerge/>
            <w:shd w:val="clear" w:color="auto" w:fill="BFBFBF" w:themeFill="background1" w:themeFillShade="BF"/>
            <w:vAlign w:val="center"/>
          </w:tcPr>
          <w:p w14:paraId="7BA47548" w14:textId="77777777" w:rsidR="0061216F" w:rsidRPr="00E07A26" w:rsidRDefault="0061216F" w:rsidP="0061216F">
            <w:pPr>
              <w:pStyle w:val="Texttabel"/>
              <w:rPr>
                <w:b/>
                <w:color w:val="auto"/>
                <w:sz w:val="18"/>
              </w:rPr>
            </w:pPr>
          </w:p>
        </w:tc>
        <w:tc>
          <w:tcPr>
            <w:tcW w:w="341" w:type="pct"/>
            <w:gridSpan w:val="2"/>
            <w:shd w:val="clear" w:color="auto" w:fill="BFBFBF" w:themeFill="background1" w:themeFillShade="BF"/>
          </w:tcPr>
          <w:p w14:paraId="6F34358D" w14:textId="77777777" w:rsidR="0061216F" w:rsidRPr="00E07A26" w:rsidRDefault="0061216F" w:rsidP="0061216F">
            <w:pPr>
              <w:pStyle w:val="Texttabel"/>
              <w:rPr>
                <w:b/>
                <w:color w:val="auto"/>
                <w:sz w:val="18"/>
              </w:rPr>
            </w:pPr>
            <w:r w:rsidRPr="00E07A26">
              <w:rPr>
                <w:b/>
                <w:color w:val="auto"/>
                <w:sz w:val="18"/>
              </w:rPr>
              <w:t>Oct</w:t>
            </w:r>
          </w:p>
        </w:tc>
        <w:tc>
          <w:tcPr>
            <w:tcW w:w="195" w:type="pct"/>
            <w:shd w:val="clear" w:color="auto" w:fill="BFBFBF" w:themeFill="background1" w:themeFillShade="BF"/>
          </w:tcPr>
          <w:p w14:paraId="40F75FBA" w14:textId="77777777" w:rsidR="0061216F" w:rsidRPr="00E07A26" w:rsidRDefault="0061216F" w:rsidP="0061216F">
            <w:pPr>
              <w:pStyle w:val="Texttabel"/>
              <w:rPr>
                <w:b/>
                <w:color w:val="auto"/>
                <w:sz w:val="18"/>
              </w:rPr>
            </w:pPr>
            <w:r w:rsidRPr="00E07A26">
              <w:rPr>
                <w:b/>
                <w:color w:val="auto"/>
                <w:sz w:val="18"/>
              </w:rPr>
              <w:t>Noi</w:t>
            </w:r>
          </w:p>
        </w:tc>
        <w:tc>
          <w:tcPr>
            <w:tcW w:w="369" w:type="pct"/>
            <w:gridSpan w:val="2"/>
            <w:shd w:val="clear" w:color="auto" w:fill="BFBFBF" w:themeFill="background1" w:themeFillShade="BF"/>
          </w:tcPr>
          <w:p w14:paraId="6D2045FF" w14:textId="77777777" w:rsidR="0061216F" w:rsidRPr="00E07A26" w:rsidRDefault="0061216F" w:rsidP="0061216F">
            <w:pPr>
              <w:pStyle w:val="Texttabel"/>
              <w:rPr>
                <w:b/>
                <w:color w:val="auto"/>
                <w:sz w:val="18"/>
              </w:rPr>
            </w:pPr>
            <w:r w:rsidRPr="00E07A26">
              <w:rPr>
                <w:b/>
                <w:color w:val="auto"/>
                <w:sz w:val="18"/>
              </w:rPr>
              <w:t>Dec</w:t>
            </w:r>
          </w:p>
        </w:tc>
        <w:tc>
          <w:tcPr>
            <w:tcW w:w="361" w:type="pct"/>
            <w:gridSpan w:val="2"/>
            <w:shd w:val="clear" w:color="auto" w:fill="BFBFBF" w:themeFill="background1" w:themeFillShade="BF"/>
            <w:vAlign w:val="center"/>
          </w:tcPr>
          <w:p w14:paraId="0A2A4944" w14:textId="77777777" w:rsidR="0061216F" w:rsidRPr="00E07A26" w:rsidRDefault="0061216F" w:rsidP="0061216F">
            <w:pPr>
              <w:pStyle w:val="Texttabel"/>
              <w:rPr>
                <w:b/>
                <w:color w:val="auto"/>
                <w:sz w:val="18"/>
              </w:rPr>
            </w:pPr>
            <w:r w:rsidRPr="00E07A26">
              <w:rPr>
                <w:b/>
                <w:color w:val="auto"/>
                <w:sz w:val="18"/>
              </w:rPr>
              <w:t>Ian</w:t>
            </w:r>
          </w:p>
        </w:tc>
        <w:tc>
          <w:tcPr>
            <w:tcW w:w="313" w:type="pct"/>
            <w:gridSpan w:val="2"/>
            <w:shd w:val="clear" w:color="auto" w:fill="BFBFBF" w:themeFill="background1" w:themeFillShade="BF"/>
            <w:vAlign w:val="center"/>
          </w:tcPr>
          <w:p w14:paraId="13497279" w14:textId="77777777" w:rsidR="0061216F" w:rsidRPr="00E07A26" w:rsidRDefault="0061216F" w:rsidP="0061216F">
            <w:pPr>
              <w:pStyle w:val="Texttabel"/>
              <w:rPr>
                <w:b/>
                <w:color w:val="auto"/>
                <w:sz w:val="18"/>
              </w:rPr>
            </w:pPr>
            <w:r w:rsidRPr="00E07A26">
              <w:rPr>
                <w:b/>
                <w:color w:val="auto"/>
                <w:sz w:val="18"/>
              </w:rPr>
              <w:t>Feb</w:t>
            </w:r>
          </w:p>
        </w:tc>
        <w:tc>
          <w:tcPr>
            <w:tcW w:w="451" w:type="pct"/>
            <w:gridSpan w:val="3"/>
            <w:shd w:val="clear" w:color="auto" w:fill="BFBFBF" w:themeFill="background1" w:themeFillShade="BF"/>
            <w:vAlign w:val="center"/>
          </w:tcPr>
          <w:p w14:paraId="03B94B5A" w14:textId="77777777" w:rsidR="0061216F" w:rsidRPr="00E07A26" w:rsidRDefault="0061216F" w:rsidP="0061216F">
            <w:pPr>
              <w:pStyle w:val="Texttabel"/>
              <w:rPr>
                <w:b/>
                <w:color w:val="auto"/>
                <w:sz w:val="18"/>
              </w:rPr>
            </w:pPr>
            <w:r w:rsidRPr="00E07A26">
              <w:rPr>
                <w:b/>
                <w:color w:val="auto"/>
                <w:sz w:val="18"/>
              </w:rPr>
              <w:t>Mar</w:t>
            </w:r>
          </w:p>
        </w:tc>
        <w:tc>
          <w:tcPr>
            <w:tcW w:w="406" w:type="pct"/>
            <w:gridSpan w:val="3"/>
            <w:tcBorders>
              <w:right w:val="single" w:sz="4" w:space="0" w:color="auto"/>
            </w:tcBorders>
            <w:shd w:val="clear" w:color="auto" w:fill="BFBFBF" w:themeFill="background1" w:themeFillShade="BF"/>
            <w:vAlign w:val="center"/>
          </w:tcPr>
          <w:p w14:paraId="768C626E" w14:textId="77777777" w:rsidR="0061216F" w:rsidRPr="00E07A26" w:rsidRDefault="0061216F" w:rsidP="0061216F">
            <w:pPr>
              <w:pStyle w:val="Texttabel"/>
              <w:rPr>
                <w:b/>
                <w:color w:val="auto"/>
                <w:sz w:val="18"/>
              </w:rPr>
            </w:pPr>
            <w:r w:rsidRPr="00E07A26">
              <w:rPr>
                <w:b/>
                <w:color w:val="auto"/>
                <w:sz w:val="18"/>
              </w:rPr>
              <w:t>Apr</w:t>
            </w:r>
          </w:p>
        </w:tc>
        <w:tc>
          <w:tcPr>
            <w:tcW w:w="271" w:type="pct"/>
            <w:gridSpan w:val="2"/>
            <w:tcBorders>
              <w:right w:val="single" w:sz="4" w:space="0" w:color="auto"/>
            </w:tcBorders>
            <w:shd w:val="clear" w:color="auto" w:fill="BFBFBF" w:themeFill="background1" w:themeFillShade="BF"/>
            <w:vAlign w:val="center"/>
          </w:tcPr>
          <w:p w14:paraId="02A912A5" w14:textId="77777777" w:rsidR="0061216F" w:rsidRPr="00E07A26" w:rsidRDefault="0061216F" w:rsidP="0061216F">
            <w:pPr>
              <w:pStyle w:val="Texttabel"/>
              <w:rPr>
                <w:b/>
                <w:color w:val="auto"/>
                <w:sz w:val="18"/>
              </w:rPr>
            </w:pPr>
            <w:r w:rsidRPr="00E07A26">
              <w:rPr>
                <w:b/>
                <w:color w:val="auto"/>
                <w:sz w:val="18"/>
              </w:rPr>
              <w:t>Mai</w:t>
            </w:r>
          </w:p>
        </w:tc>
        <w:tc>
          <w:tcPr>
            <w:tcW w:w="348" w:type="pct"/>
            <w:gridSpan w:val="2"/>
            <w:tcBorders>
              <w:right w:val="single" w:sz="4" w:space="0" w:color="auto"/>
            </w:tcBorders>
            <w:shd w:val="clear" w:color="auto" w:fill="BFBFBF" w:themeFill="background1" w:themeFillShade="BF"/>
            <w:vAlign w:val="center"/>
          </w:tcPr>
          <w:p w14:paraId="2B3D0102" w14:textId="77777777" w:rsidR="0061216F" w:rsidRPr="00E07A26" w:rsidRDefault="0061216F" w:rsidP="0061216F">
            <w:pPr>
              <w:pStyle w:val="Texttabel"/>
              <w:rPr>
                <w:b/>
                <w:color w:val="auto"/>
                <w:sz w:val="18"/>
              </w:rPr>
            </w:pPr>
            <w:r w:rsidRPr="00E07A26">
              <w:rPr>
                <w:b/>
                <w:color w:val="auto"/>
                <w:sz w:val="18"/>
              </w:rPr>
              <w:t>Iun</w:t>
            </w:r>
          </w:p>
        </w:tc>
      </w:tr>
      <w:tr w:rsidR="00E07A26" w:rsidRPr="00E07A26" w14:paraId="1A954EF1" w14:textId="77777777" w:rsidTr="0061216F">
        <w:trPr>
          <w:trHeight w:val="20"/>
          <w:tblHeader/>
        </w:trPr>
        <w:tc>
          <w:tcPr>
            <w:tcW w:w="182" w:type="pct"/>
            <w:vMerge/>
            <w:shd w:val="clear" w:color="auto" w:fill="BFBFBF" w:themeFill="background1" w:themeFillShade="BF"/>
            <w:vAlign w:val="center"/>
          </w:tcPr>
          <w:p w14:paraId="1E66D7E5" w14:textId="77777777" w:rsidR="0061216F" w:rsidRPr="00E07A26" w:rsidRDefault="0061216F" w:rsidP="0061216F">
            <w:pPr>
              <w:pStyle w:val="Texttabel"/>
              <w:rPr>
                <w:b/>
                <w:color w:val="auto"/>
                <w:sz w:val="18"/>
              </w:rPr>
            </w:pPr>
          </w:p>
        </w:tc>
        <w:tc>
          <w:tcPr>
            <w:tcW w:w="636" w:type="pct"/>
            <w:vMerge/>
            <w:shd w:val="clear" w:color="auto" w:fill="BFBFBF" w:themeFill="background1" w:themeFillShade="BF"/>
            <w:vAlign w:val="center"/>
          </w:tcPr>
          <w:p w14:paraId="6A753AF0" w14:textId="77777777" w:rsidR="0061216F" w:rsidRPr="00E07A26" w:rsidRDefault="0061216F" w:rsidP="0061216F">
            <w:pPr>
              <w:pStyle w:val="Texttabel"/>
              <w:rPr>
                <w:b/>
                <w:color w:val="auto"/>
                <w:sz w:val="18"/>
              </w:rPr>
            </w:pPr>
          </w:p>
        </w:tc>
        <w:tc>
          <w:tcPr>
            <w:tcW w:w="641" w:type="pct"/>
            <w:vMerge/>
            <w:shd w:val="clear" w:color="auto" w:fill="BFBFBF" w:themeFill="background1" w:themeFillShade="BF"/>
            <w:vAlign w:val="center"/>
          </w:tcPr>
          <w:p w14:paraId="2E6305B8" w14:textId="77777777" w:rsidR="0061216F" w:rsidRPr="00E07A26" w:rsidRDefault="0061216F" w:rsidP="0061216F">
            <w:pPr>
              <w:pStyle w:val="Texttabel"/>
              <w:rPr>
                <w:b/>
                <w:color w:val="auto"/>
                <w:sz w:val="18"/>
              </w:rPr>
            </w:pPr>
          </w:p>
        </w:tc>
        <w:tc>
          <w:tcPr>
            <w:tcW w:w="486" w:type="pct"/>
            <w:vMerge/>
            <w:shd w:val="clear" w:color="auto" w:fill="BFBFBF" w:themeFill="background1" w:themeFillShade="BF"/>
            <w:vAlign w:val="center"/>
          </w:tcPr>
          <w:p w14:paraId="27DF3957" w14:textId="77777777" w:rsidR="0061216F" w:rsidRPr="00E07A26" w:rsidRDefault="0061216F" w:rsidP="0061216F">
            <w:pPr>
              <w:pStyle w:val="Texttabel"/>
              <w:rPr>
                <w:b/>
                <w:color w:val="auto"/>
                <w:sz w:val="18"/>
              </w:rPr>
            </w:pPr>
          </w:p>
        </w:tc>
        <w:tc>
          <w:tcPr>
            <w:tcW w:w="147" w:type="pct"/>
            <w:shd w:val="clear" w:color="auto" w:fill="BFBFBF" w:themeFill="background1" w:themeFillShade="BF"/>
          </w:tcPr>
          <w:p w14:paraId="39A77BBF" w14:textId="77777777" w:rsidR="0061216F" w:rsidRPr="00E07A26" w:rsidRDefault="0061216F" w:rsidP="0061216F">
            <w:pPr>
              <w:pStyle w:val="Texttabel"/>
              <w:rPr>
                <w:b/>
                <w:color w:val="auto"/>
                <w:sz w:val="18"/>
              </w:rPr>
            </w:pPr>
            <w:r w:rsidRPr="00E07A26">
              <w:rPr>
                <w:b/>
                <w:color w:val="auto"/>
                <w:sz w:val="18"/>
              </w:rPr>
              <w:t>22</w:t>
            </w:r>
          </w:p>
        </w:tc>
        <w:tc>
          <w:tcPr>
            <w:tcW w:w="194" w:type="pct"/>
            <w:shd w:val="clear" w:color="auto" w:fill="BFBFBF" w:themeFill="background1" w:themeFillShade="BF"/>
          </w:tcPr>
          <w:p w14:paraId="6943309E" w14:textId="77777777" w:rsidR="0061216F" w:rsidRPr="00E07A26" w:rsidRDefault="0061216F" w:rsidP="0061216F">
            <w:pPr>
              <w:pStyle w:val="Texttabel"/>
              <w:rPr>
                <w:b/>
                <w:color w:val="auto"/>
                <w:sz w:val="18"/>
              </w:rPr>
            </w:pPr>
            <w:r w:rsidRPr="00E07A26">
              <w:rPr>
                <w:b/>
                <w:color w:val="auto"/>
                <w:sz w:val="18"/>
              </w:rPr>
              <w:t>31</w:t>
            </w:r>
          </w:p>
        </w:tc>
        <w:tc>
          <w:tcPr>
            <w:tcW w:w="195" w:type="pct"/>
            <w:shd w:val="clear" w:color="auto" w:fill="BFBFBF" w:themeFill="background1" w:themeFillShade="BF"/>
          </w:tcPr>
          <w:p w14:paraId="51ACFC42" w14:textId="77777777" w:rsidR="0061216F" w:rsidRPr="00E07A26" w:rsidRDefault="0061216F" w:rsidP="0061216F">
            <w:pPr>
              <w:pStyle w:val="Texttabel"/>
              <w:rPr>
                <w:b/>
                <w:color w:val="auto"/>
                <w:sz w:val="18"/>
              </w:rPr>
            </w:pPr>
            <w:r w:rsidRPr="00E07A26">
              <w:rPr>
                <w:b/>
                <w:color w:val="auto"/>
                <w:sz w:val="18"/>
              </w:rPr>
              <w:t>05</w:t>
            </w:r>
          </w:p>
        </w:tc>
        <w:tc>
          <w:tcPr>
            <w:tcW w:w="195" w:type="pct"/>
            <w:shd w:val="clear" w:color="auto" w:fill="BFBFBF" w:themeFill="background1" w:themeFillShade="BF"/>
          </w:tcPr>
          <w:p w14:paraId="7456482A" w14:textId="77777777" w:rsidR="0061216F" w:rsidRPr="00E07A26" w:rsidRDefault="0061216F" w:rsidP="0061216F">
            <w:pPr>
              <w:pStyle w:val="Texttabel"/>
              <w:rPr>
                <w:b/>
                <w:color w:val="auto"/>
                <w:sz w:val="18"/>
              </w:rPr>
            </w:pPr>
            <w:r w:rsidRPr="00E07A26">
              <w:rPr>
                <w:b/>
                <w:color w:val="auto"/>
                <w:sz w:val="18"/>
              </w:rPr>
              <w:t>12</w:t>
            </w:r>
          </w:p>
        </w:tc>
        <w:tc>
          <w:tcPr>
            <w:tcW w:w="174" w:type="pct"/>
            <w:shd w:val="clear" w:color="auto" w:fill="BFBFBF" w:themeFill="background1" w:themeFillShade="BF"/>
          </w:tcPr>
          <w:p w14:paraId="2D1B6B72" w14:textId="77777777" w:rsidR="0061216F" w:rsidRPr="00E07A26" w:rsidRDefault="0061216F" w:rsidP="0061216F">
            <w:pPr>
              <w:pStyle w:val="Texttabel"/>
              <w:rPr>
                <w:b/>
                <w:color w:val="auto"/>
                <w:sz w:val="18"/>
              </w:rPr>
            </w:pPr>
            <w:r w:rsidRPr="00E07A26">
              <w:rPr>
                <w:b/>
                <w:color w:val="auto"/>
                <w:sz w:val="18"/>
              </w:rPr>
              <w:t>27</w:t>
            </w:r>
          </w:p>
        </w:tc>
        <w:tc>
          <w:tcPr>
            <w:tcW w:w="179" w:type="pct"/>
            <w:shd w:val="clear" w:color="auto" w:fill="BFBFBF" w:themeFill="background1" w:themeFillShade="BF"/>
            <w:vAlign w:val="center"/>
          </w:tcPr>
          <w:p w14:paraId="0FF5B561" w14:textId="77777777" w:rsidR="0061216F" w:rsidRPr="00E07A26" w:rsidRDefault="0061216F" w:rsidP="0061216F">
            <w:pPr>
              <w:pStyle w:val="Texttabel"/>
              <w:rPr>
                <w:b/>
                <w:color w:val="auto"/>
                <w:sz w:val="16"/>
              </w:rPr>
            </w:pPr>
            <w:r w:rsidRPr="00E07A26">
              <w:rPr>
                <w:b/>
                <w:color w:val="auto"/>
                <w:sz w:val="16"/>
              </w:rPr>
              <w:t>03</w:t>
            </w:r>
          </w:p>
        </w:tc>
        <w:tc>
          <w:tcPr>
            <w:tcW w:w="182" w:type="pct"/>
            <w:shd w:val="clear" w:color="auto" w:fill="BFBFBF" w:themeFill="background1" w:themeFillShade="BF"/>
            <w:vAlign w:val="center"/>
          </w:tcPr>
          <w:p w14:paraId="603C1038" w14:textId="77777777" w:rsidR="0061216F" w:rsidRPr="00E07A26" w:rsidRDefault="0061216F" w:rsidP="0061216F">
            <w:pPr>
              <w:pStyle w:val="Texttabel"/>
              <w:rPr>
                <w:b/>
                <w:color w:val="auto"/>
                <w:sz w:val="16"/>
              </w:rPr>
            </w:pPr>
            <w:r w:rsidRPr="00E07A26">
              <w:rPr>
                <w:b/>
                <w:color w:val="auto"/>
                <w:sz w:val="16"/>
              </w:rPr>
              <w:t>15</w:t>
            </w:r>
          </w:p>
        </w:tc>
        <w:tc>
          <w:tcPr>
            <w:tcW w:w="179" w:type="pct"/>
            <w:shd w:val="clear" w:color="auto" w:fill="BFBFBF" w:themeFill="background1" w:themeFillShade="BF"/>
            <w:vAlign w:val="center"/>
          </w:tcPr>
          <w:p w14:paraId="7B472735" w14:textId="77777777" w:rsidR="0061216F" w:rsidRPr="00E07A26" w:rsidRDefault="0061216F" w:rsidP="0061216F">
            <w:pPr>
              <w:pStyle w:val="Texttabel"/>
              <w:rPr>
                <w:b/>
                <w:color w:val="auto"/>
                <w:sz w:val="16"/>
              </w:rPr>
            </w:pPr>
            <w:r w:rsidRPr="00E07A26">
              <w:rPr>
                <w:b/>
                <w:color w:val="auto"/>
                <w:sz w:val="16"/>
              </w:rPr>
              <w:t>04</w:t>
            </w:r>
          </w:p>
        </w:tc>
        <w:tc>
          <w:tcPr>
            <w:tcW w:w="134" w:type="pct"/>
            <w:shd w:val="clear" w:color="auto" w:fill="BFBFBF" w:themeFill="background1" w:themeFillShade="BF"/>
            <w:vAlign w:val="center"/>
          </w:tcPr>
          <w:p w14:paraId="73B8078C" w14:textId="77777777" w:rsidR="0061216F" w:rsidRPr="00E07A26" w:rsidRDefault="0061216F" w:rsidP="0061216F">
            <w:pPr>
              <w:pStyle w:val="Texttabel"/>
              <w:rPr>
                <w:b/>
                <w:color w:val="auto"/>
                <w:sz w:val="16"/>
              </w:rPr>
            </w:pPr>
            <w:r w:rsidRPr="00E07A26">
              <w:rPr>
                <w:b/>
                <w:color w:val="auto"/>
                <w:sz w:val="16"/>
              </w:rPr>
              <w:t>17</w:t>
            </w:r>
          </w:p>
        </w:tc>
        <w:tc>
          <w:tcPr>
            <w:tcW w:w="179" w:type="pct"/>
            <w:shd w:val="clear" w:color="auto" w:fill="BFBFBF" w:themeFill="background1" w:themeFillShade="BF"/>
            <w:vAlign w:val="center"/>
          </w:tcPr>
          <w:p w14:paraId="76068A41" w14:textId="77777777" w:rsidR="0061216F" w:rsidRPr="00E07A26" w:rsidRDefault="0061216F" w:rsidP="0061216F">
            <w:pPr>
              <w:pStyle w:val="Texttabel"/>
              <w:rPr>
                <w:b/>
                <w:color w:val="auto"/>
                <w:sz w:val="16"/>
              </w:rPr>
            </w:pPr>
            <w:r w:rsidRPr="00E07A26">
              <w:rPr>
                <w:b/>
                <w:color w:val="auto"/>
                <w:sz w:val="16"/>
              </w:rPr>
              <w:t>09</w:t>
            </w:r>
          </w:p>
        </w:tc>
        <w:tc>
          <w:tcPr>
            <w:tcW w:w="135" w:type="pct"/>
            <w:shd w:val="clear" w:color="auto" w:fill="BFBFBF" w:themeFill="background1" w:themeFillShade="BF"/>
            <w:vAlign w:val="center"/>
          </w:tcPr>
          <w:p w14:paraId="73F2DE50" w14:textId="77777777" w:rsidR="0061216F" w:rsidRPr="00E07A26" w:rsidRDefault="0061216F" w:rsidP="0061216F">
            <w:pPr>
              <w:pStyle w:val="Texttabel"/>
              <w:rPr>
                <w:b/>
                <w:color w:val="auto"/>
                <w:sz w:val="16"/>
              </w:rPr>
            </w:pPr>
            <w:r w:rsidRPr="00E07A26">
              <w:rPr>
                <w:b/>
                <w:color w:val="auto"/>
                <w:sz w:val="16"/>
              </w:rPr>
              <w:t>17</w:t>
            </w:r>
          </w:p>
        </w:tc>
        <w:tc>
          <w:tcPr>
            <w:tcW w:w="137" w:type="pct"/>
            <w:shd w:val="clear" w:color="auto" w:fill="BFBFBF" w:themeFill="background1" w:themeFillShade="BF"/>
            <w:vAlign w:val="center"/>
          </w:tcPr>
          <w:p w14:paraId="4747A942" w14:textId="77777777" w:rsidR="0061216F" w:rsidRPr="00E07A26" w:rsidRDefault="0061216F" w:rsidP="0061216F">
            <w:pPr>
              <w:pStyle w:val="Texttabel"/>
              <w:rPr>
                <w:b/>
                <w:color w:val="auto"/>
                <w:sz w:val="16"/>
              </w:rPr>
            </w:pPr>
            <w:r w:rsidRPr="00E07A26">
              <w:rPr>
                <w:b/>
                <w:color w:val="auto"/>
                <w:sz w:val="16"/>
              </w:rPr>
              <w:t>25</w:t>
            </w:r>
          </w:p>
        </w:tc>
        <w:tc>
          <w:tcPr>
            <w:tcW w:w="136" w:type="pct"/>
            <w:shd w:val="clear" w:color="auto" w:fill="BFBFBF" w:themeFill="background1" w:themeFillShade="BF"/>
            <w:vAlign w:val="center"/>
          </w:tcPr>
          <w:p w14:paraId="23352F1B" w14:textId="77777777" w:rsidR="0061216F" w:rsidRPr="00E07A26" w:rsidRDefault="0061216F" w:rsidP="0061216F">
            <w:pPr>
              <w:pStyle w:val="Texttabel"/>
              <w:rPr>
                <w:b/>
                <w:color w:val="auto"/>
                <w:sz w:val="16"/>
              </w:rPr>
            </w:pPr>
            <w:r w:rsidRPr="00E07A26">
              <w:rPr>
                <w:b/>
                <w:color w:val="auto"/>
                <w:sz w:val="16"/>
              </w:rPr>
              <w:t>09</w:t>
            </w:r>
          </w:p>
        </w:tc>
        <w:tc>
          <w:tcPr>
            <w:tcW w:w="135" w:type="pct"/>
            <w:shd w:val="clear" w:color="auto" w:fill="BFBFBF" w:themeFill="background1" w:themeFillShade="BF"/>
            <w:vAlign w:val="center"/>
          </w:tcPr>
          <w:p w14:paraId="4A5CE863" w14:textId="77777777" w:rsidR="0061216F" w:rsidRPr="00E07A26" w:rsidRDefault="0061216F" w:rsidP="0061216F">
            <w:pPr>
              <w:pStyle w:val="Texttabel"/>
              <w:rPr>
                <w:b/>
                <w:color w:val="auto"/>
                <w:sz w:val="16"/>
              </w:rPr>
            </w:pPr>
            <w:r w:rsidRPr="00E07A26">
              <w:rPr>
                <w:b/>
                <w:color w:val="auto"/>
                <w:sz w:val="16"/>
              </w:rPr>
              <w:t>14</w:t>
            </w:r>
          </w:p>
        </w:tc>
        <w:tc>
          <w:tcPr>
            <w:tcW w:w="135" w:type="pct"/>
            <w:shd w:val="clear" w:color="auto" w:fill="BFBFBF" w:themeFill="background1" w:themeFillShade="BF"/>
            <w:vAlign w:val="center"/>
          </w:tcPr>
          <w:p w14:paraId="694C060A" w14:textId="77777777" w:rsidR="0061216F" w:rsidRPr="00E07A26" w:rsidRDefault="0061216F" w:rsidP="0061216F">
            <w:pPr>
              <w:pStyle w:val="Texttabel"/>
              <w:rPr>
                <w:b/>
                <w:color w:val="auto"/>
                <w:sz w:val="16"/>
              </w:rPr>
            </w:pPr>
            <w:r w:rsidRPr="00E07A26">
              <w:rPr>
                <w:b/>
                <w:color w:val="auto"/>
                <w:sz w:val="16"/>
              </w:rPr>
              <w:t>26</w:t>
            </w:r>
          </w:p>
        </w:tc>
        <w:tc>
          <w:tcPr>
            <w:tcW w:w="135" w:type="pct"/>
            <w:shd w:val="clear" w:color="auto" w:fill="BFBFBF" w:themeFill="background1" w:themeFillShade="BF"/>
            <w:vAlign w:val="center"/>
          </w:tcPr>
          <w:p w14:paraId="249092F0" w14:textId="77777777" w:rsidR="0061216F" w:rsidRPr="00E07A26" w:rsidRDefault="0061216F" w:rsidP="0061216F">
            <w:pPr>
              <w:pStyle w:val="Texttabel"/>
              <w:rPr>
                <w:b/>
                <w:color w:val="auto"/>
                <w:sz w:val="16"/>
              </w:rPr>
            </w:pPr>
            <w:r w:rsidRPr="00E07A26">
              <w:rPr>
                <w:b/>
                <w:color w:val="auto"/>
                <w:sz w:val="16"/>
              </w:rPr>
              <w:t>17</w:t>
            </w:r>
          </w:p>
        </w:tc>
        <w:tc>
          <w:tcPr>
            <w:tcW w:w="136" w:type="pct"/>
            <w:tcBorders>
              <w:right w:val="single" w:sz="4" w:space="0" w:color="auto"/>
            </w:tcBorders>
            <w:shd w:val="clear" w:color="auto" w:fill="BFBFBF" w:themeFill="background1" w:themeFillShade="BF"/>
            <w:vAlign w:val="center"/>
          </w:tcPr>
          <w:p w14:paraId="5961CAD7" w14:textId="77777777" w:rsidR="0061216F" w:rsidRPr="00E07A26" w:rsidRDefault="0061216F" w:rsidP="0061216F">
            <w:pPr>
              <w:pStyle w:val="Texttabel"/>
              <w:rPr>
                <w:b/>
                <w:color w:val="auto"/>
                <w:sz w:val="16"/>
              </w:rPr>
            </w:pPr>
            <w:r w:rsidRPr="00E07A26">
              <w:rPr>
                <w:b/>
                <w:color w:val="auto"/>
                <w:sz w:val="16"/>
              </w:rPr>
              <w:t>23</w:t>
            </w:r>
          </w:p>
        </w:tc>
        <w:tc>
          <w:tcPr>
            <w:tcW w:w="175" w:type="pct"/>
            <w:tcBorders>
              <w:right w:val="single" w:sz="4" w:space="0" w:color="auto"/>
            </w:tcBorders>
            <w:shd w:val="clear" w:color="auto" w:fill="BFBFBF" w:themeFill="background1" w:themeFillShade="BF"/>
            <w:vAlign w:val="center"/>
          </w:tcPr>
          <w:p w14:paraId="17AF8927" w14:textId="77777777" w:rsidR="0061216F" w:rsidRPr="00E07A26" w:rsidRDefault="0061216F" w:rsidP="0061216F">
            <w:pPr>
              <w:pStyle w:val="Texttabel"/>
              <w:rPr>
                <w:b/>
                <w:color w:val="auto"/>
                <w:sz w:val="16"/>
              </w:rPr>
            </w:pPr>
            <w:r w:rsidRPr="00E07A26">
              <w:rPr>
                <w:b/>
                <w:color w:val="auto"/>
                <w:sz w:val="16"/>
              </w:rPr>
              <w:t>05</w:t>
            </w:r>
          </w:p>
        </w:tc>
        <w:tc>
          <w:tcPr>
            <w:tcW w:w="173" w:type="pct"/>
            <w:tcBorders>
              <w:right w:val="single" w:sz="4" w:space="0" w:color="auto"/>
            </w:tcBorders>
            <w:shd w:val="clear" w:color="auto" w:fill="BFBFBF" w:themeFill="background1" w:themeFillShade="BF"/>
          </w:tcPr>
          <w:p w14:paraId="442D57FD" w14:textId="77777777" w:rsidR="0061216F" w:rsidRPr="00E07A26" w:rsidRDefault="0061216F" w:rsidP="0061216F">
            <w:pPr>
              <w:pStyle w:val="Texttabel"/>
              <w:rPr>
                <w:b/>
                <w:color w:val="auto"/>
                <w:sz w:val="16"/>
              </w:rPr>
            </w:pPr>
            <w:r w:rsidRPr="00E07A26">
              <w:rPr>
                <w:b/>
                <w:color w:val="auto"/>
                <w:sz w:val="16"/>
              </w:rPr>
              <w:t>21</w:t>
            </w:r>
          </w:p>
        </w:tc>
      </w:tr>
      <w:tr w:rsidR="00E07A26" w:rsidRPr="00E07A26" w14:paraId="37D2EA22" w14:textId="77777777" w:rsidTr="0061216F">
        <w:tc>
          <w:tcPr>
            <w:tcW w:w="182" w:type="pct"/>
            <w:vAlign w:val="center"/>
          </w:tcPr>
          <w:p w14:paraId="6D0238B5" w14:textId="77777777" w:rsidR="0061216F" w:rsidRPr="00E07A26" w:rsidRDefault="0061216F" w:rsidP="0061216F">
            <w:pPr>
              <w:pStyle w:val="Texttabel"/>
              <w:rPr>
                <w:color w:val="auto"/>
                <w:sz w:val="18"/>
              </w:rPr>
            </w:pPr>
            <w:r w:rsidRPr="00E07A26">
              <w:rPr>
                <w:color w:val="auto"/>
                <w:sz w:val="18"/>
              </w:rPr>
              <w:t>1</w:t>
            </w:r>
          </w:p>
        </w:tc>
        <w:tc>
          <w:tcPr>
            <w:tcW w:w="636" w:type="pct"/>
            <w:vAlign w:val="center"/>
          </w:tcPr>
          <w:p w14:paraId="09466AB3" w14:textId="77777777" w:rsidR="0061216F" w:rsidRPr="00E07A26" w:rsidRDefault="0061216F" w:rsidP="0061216F">
            <w:pPr>
              <w:pStyle w:val="Texttabel"/>
              <w:rPr>
                <w:i/>
                <w:color w:val="auto"/>
                <w:sz w:val="18"/>
              </w:rPr>
            </w:pPr>
            <w:r w:rsidRPr="00E07A26">
              <w:rPr>
                <w:i/>
                <w:color w:val="auto"/>
                <w:sz w:val="18"/>
              </w:rPr>
              <w:t>Pica pica</w:t>
            </w:r>
          </w:p>
        </w:tc>
        <w:tc>
          <w:tcPr>
            <w:tcW w:w="641" w:type="pct"/>
            <w:vAlign w:val="center"/>
          </w:tcPr>
          <w:p w14:paraId="6D77FAB7" w14:textId="77777777" w:rsidR="0061216F" w:rsidRPr="00E07A26" w:rsidRDefault="0061216F" w:rsidP="0061216F">
            <w:pPr>
              <w:pStyle w:val="Texttabel"/>
              <w:rPr>
                <w:color w:val="auto"/>
                <w:sz w:val="18"/>
              </w:rPr>
            </w:pPr>
            <w:r w:rsidRPr="00E07A26">
              <w:rPr>
                <w:color w:val="auto"/>
                <w:sz w:val="18"/>
              </w:rPr>
              <w:t>Coțofană</w:t>
            </w:r>
          </w:p>
        </w:tc>
        <w:tc>
          <w:tcPr>
            <w:tcW w:w="486" w:type="pct"/>
            <w:vAlign w:val="center"/>
          </w:tcPr>
          <w:p w14:paraId="2EDA2655"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01FD5B6E" w14:textId="77777777" w:rsidR="0061216F" w:rsidRPr="00E07A26" w:rsidRDefault="0061216F" w:rsidP="0061216F">
            <w:pPr>
              <w:pStyle w:val="Texttabel"/>
              <w:rPr>
                <w:color w:val="auto"/>
                <w:sz w:val="18"/>
              </w:rPr>
            </w:pPr>
            <w:r w:rsidRPr="00E07A26">
              <w:rPr>
                <w:color w:val="auto"/>
                <w:sz w:val="18"/>
              </w:rPr>
              <w:t>12</w:t>
            </w:r>
          </w:p>
        </w:tc>
        <w:tc>
          <w:tcPr>
            <w:tcW w:w="194" w:type="pct"/>
            <w:vAlign w:val="center"/>
          </w:tcPr>
          <w:p w14:paraId="6FA9488D" w14:textId="77777777" w:rsidR="0061216F" w:rsidRPr="00E07A26" w:rsidRDefault="0061216F" w:rsidP="0061216F">
            <w:pPr>
              <w:pStyle w:val="Texttabel"/>
              <w:rPr>
                <w:color w:val="auto"/>
                <w:sz w:val="18"/>
              </w:rPr>
            </w:pPr>
            <w:r w:rsidRPr="00E07A26">
              <w:rPr>
                <w:color w:val="auto"/>
                <w:sz w:val="18"/>
              </w:rPr>
              <w:t>71</w:t>
            </w:r>
          </w:p>
        </w:tc>
        <w:tc>
          <w:tcPr>
            <w:tcW w:w="195" w:type="pct"/>
            <w:vAlign w:val="center"/>
          </w:tcPr>
          <w:p w14:paraId="4C512EE7"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6181310D" w14:textId="77777777" w:rsidR="0061216F" w:rsidRPr="00E07A26" w:rsidRDefault="0061216F" w:rsidP="0061216F">
            <w:pPr>
              <w:pStyle w:val="Texttabel"/>
              <w:rPr>
                <w:color w:val="auto"/>
                <w:sz w:val="18"/>
              </w:rPr>
            </w:pPr>
            <w:r w:rsidRPr="00E07A26">
              <w:rPr>
                <w:color w:val="auto"/>
                <w:sz w:val="18"/>
              </w:rPr>
              <w:t>8</w:t>
            </w:r>
          </w:p>
        </w:tc>
        <w:tc>
          <w:tcPr>
            <w:tcW w:w="174" w:type="pct"/>
            <w:vAlign w:val="center"/>
          </w:tcPr>
          <w:p w14:paraId="3443B776" w14:textId="77777777" w:rsidR="0061216F" w:rsidRPr="00E07A26" w:rsidRDefault="0061216F" w:rsidP="0061216F">
            <w:pPr>
              <w:pStyle w:val="Texttabel"/>
              <w:rPr>
                <w:color w:val="auto"/>
                <w:sz w:val="18"/>
              </w:rPr>
            </w:pPr>
            <w:r w:rsidRPr="00E07A26">
              <w:rPr>
                <w:color w:val="auto"/>
                <w:sz w:val="18"/>
              </w:rPr>
              <w:t>6</w:t>
            </w:r>
          </w:p>
        </w:tc>
        <w:tc>
          <w:tcPr>
            <w:tcW w:w="179" w:type="pct"/>
            <w:vAlign w:val="center"/>
          </w:tcPr>
          <w:p w14:paraId="24E1E763" w14:textId="77777777" w:rsidR="0061216F" w:rsidRPr="00E07A26" w:rsidRDefault="0061216F" w:rsidP="0061216F">
            <w:pPr>
              <w:pStyle w:val="Texttabel"/>
              <w:rPr>
                <w:color w:val="auto"/>
                <w:sz w:val="18"/>
              </w:rPr>
            </w:pPr>
            <w:r w:rsidRPr="00E07A26">
              <w:rPr>
                <w:color w:val="auto"/>
                <w:sz w:val="18"/>
              </w:rPr>
              <w:t>9</w:t>
            </w:r>
          </w:p>
        </w:tc>
        <w:tc>
          <w:tcPr>
            <w:tcW w:w="182" w:type="pct"/>
            <w:shd w:val="clear" w:color="auto" w:fill="auto"/>
            <w:vAlign w:val="center"/>
          </w:tcPr>
          <w:p w14:paraId="09767951" w14:textId="77777777" w:rsidR="0061216F" w:rsidRPr="00E07A26" w:rsidRDefault="0061216F" w:rsidP="0061216F">
            <w:pPr>
              <w:pStyle w:val="Texttabel"/>
              <w:rPr>
                <w:color w:val="auto"/>
                <w:sz w:val="18"/>
              </w:rPr>
            </w:pPr>
            <w:r w:rsidRPr="00E07A26">
              <w:rPr>
                <w:color w:val="auto"/>
                <w:sz w:val="18"/>
              </w:rPr>
              <w:t>8</w:t>
            </w:r>
          </w:p>
        </w:tc>
        <w:tc>
          <w:tcPr>
            <w:tcW w:w="179" w:type="pct"/>
            <w:shd w:val="clear" w:color="auto" w:fill="auto"/>
            <w:vAlign w:val="center"/>
          </w:tcPr>
          <w:p w14:paraId="2118BC52" w14:textId="77777777" w:rsidR="0061216F" w:rsidRPr="00E07A26" w:rsidRDefault="0061216F" w:rsidP="0061216F">
            <w:pPr>
              <w:pStyle w:val="Texttabel"/>
              <w:rPr>
                <w:color w:val="auto"/>
                <w:sz w:val="18"/>
              </w:rPr>
            </w:pPr>
            <w:r w:rsidRPr="00E07A26">
              <w:rPr>
                <w:color w:val="auto"/>
                <w:sz w:val="18"/>
              </w:rPr>
              <w:t>8</w:t>
            </w:r>
          </w:p>
        </w:tc>
        <w:tc>
          <w:tcPr>
            <w:tcW w:w="134" w:type="pct"/>
            <w:shd w:val="clear" w:color="auto" w:fill="auto"/>
            <w:vAlign w:val="center"/>
          </w:tcPr>
          <w:p w14:paraId="4CFD497D" w14:textId="77777777" w:rsidR="0061216F" w:rsidRPr="00E07A26" w:rsidRDefault="0061216F" w:rsidP="0061216F">
            <w:pPr>
              <w:pStyle w:val="Texttabel"/>
              <w:rPr>
                <w:color w:val="auto"/>
                <w:sz w:val="18"/>
              </w:rPr>
            </w:pPr>
            <w:r w:rsidRPr="00E07A26">
              <w:rPr>
                <w:color w:val="auto"/>
                <w:sz w:val="18"/>
              </w:rPr>
              <w:t>7</w:t>
            </w:r>
          </w:p>
        </w:tc>
        <w:tc>
          <w:tcPr>
            <w:tcW w:w="179" w:type="pct"/>
            <w:shd w:val="clear" w:color="auto" w:fill="auto"/>
            <w:vAlign w:val="center"/>
          </w:tcPr>
          <w:p w14:paraId="2BF926FD" w14:textId="77777777" w:rsidR="0061216F" w:rsidRPr="00E07A26" w:rsidRDefault="0061216F" w:rsidP="0061216F">
            <w:pPr>
              <w:pStyle w:val="Texttabel"/>
              <w:rPr>
                <w:color w:val="auto"/>
                <w:sz w:val="18"/>
              </w:rPr>
            </w:pPr>
            <w:r w:rsidRPr="00E07A26">
              <w:rPr>
                <w:color w:val="auto"/>
                <w:sz w:val="18"/>
              </w:rPr>
              <w:t>9</w:t>
            </w:r>
          </w:p>
        </w:tc>
        <w:tc>
          <w:tcPr>
            <w:tcW w:w="135" w:type="pct"/>
            <w:shd w:val="clear" w:color="auto" w:fill="auto"/>
            <w:vAlign w:val="center"/>
          </w:tcPr>
          <w:p w14:paraId="105984F1" w14:textId="77777777" w:rsidR="0061216F" w:rsidRPr="00E07A26" w:rsidRDefault="0061216F" w:rsidP="0061216F">
            <w:pPr>
              <w:pStyle w:val="Texttabel"/>
              <w:rPr>
                <w:color w:val="auto"/>
                <w:sz w:val="18"/>
              </w:rPr>
            </w:pPr>
            <w:r w:rsidRPr="00E07A26">
              <w:rPr>
                <w:color w:val="auto"/>
                <w:sz w:val="18"/>
              </w:rPr>
              <w:t>6</w:t>
            </w:r>
          </w:p>
        </w:tc>
        <w:tc>
          <w:tcPr>
            <w:tcW w:w="137" w:type="pct"/>
            <w:shd w:val="clear" w:color="auto" w:fill="auto"/>
            <w:vAlign w:val="center"/>
          </w:tcPr>
          <w:p w14:paraId="554DBA89" w14:textId="77777777" w:rsidR="0061216F" w:rsidRPr="00E07A26" w:rsidRDefault="0061216F" w:rsidP="0061216F">
            <w:pPr>
              <w:pStyle w:val="Texttabel"/>
              <w:rPr>
                <w:color w:val="auto"/>
                <w:sz w:val="18"/>
              </w:rPr>
            </w:pPr>
            <w:r w:rsidRPr="00E07A26">
              <w:rPr>
                <w:color w:val="auto"/>
                <w:sz w:val="18"/>
              </w:rPr>
              <w:t>8</w:t>
            </w:r>
          </w:p>
        </w:tc>
        <w:tc>
          <w:tcPr>
            <w:tcW w:w="136" w:type="pct"/>
            <w:shd w:val="clear" w:color="auto" w:fill="auto"/>
            <w:vAlign w:val="center"/>
          </w:tcPr>
          <w:p w14:paraId="21FA0153" w14:textId="77777777" w:rsidR="0061216F" w:rsidRPr="00E07A26" w:rsidRDefault="0061216F" w:rsidP="0061216F">
            <w:pPr>
              <w:pStyle w:val="Texttabel"/>
              <w:rPr>
                <w:color w:val="auto"/>
                <w:sz w:val="18"/>
              </w:rPr>
            </w:pPr>
            <w:r w:rsidRPr="00E07A26">
              <w:rPr>
                <w:color w:val="auto"/>
                <w:sz w:val="18"/>
              </w:rPr>
              <w:t>8</w:t>
            </w:r>
          </w:p>
        </w:tc>
        <w:tc>
          <w:tcPr>
            <w:tcW w:w="135" w:type="pct"/>
            <w:shd w:val="clear" w:color="auto" w:fill="auto"/>
            <w:vAlign w:val="center"/>
          </w:tcPr>
          <w:p w14:paraId="0F1181AE" w14:textId="77777777" w:rsidR="0061216F" w:rsidRPr="00E07A26" w:rsidRDefault="0061216F" w:rsidP="0061216F">
            <w:pPr>
              <w:pStyle w:val="Texttabel"/>
              <w:rPr>
                <w:color w:val="auto"/>
                <w:sz w:val="18"/>
              </w:rPr>
            </w:pPr>
            <w:r w:rsidRPr="00E07A26">
              <w:rPr>
                <w:color w:val="auto"/>
                <w:sz w:val="18"/>
              </w:rPr>
              <w:t>8</w:t>
            </w:r>
          </w:p>
        </w:tc>
        <w:tc>
          <w:tcPr>
            <w:tcW w:w="135" w:type="pct"/>
            <w:shd w:val="clear" w:color="auto" w:fill="auto"/>
            <w:vAlign w:val="center"/>
          </w:tcPr>
          <w:p w14:paraId="2DA8B05A" w14:textId="77777777" w:rsidR="0061216F" w:rsidRPr="00E07A26" w:rsidRDefault="0061216F" w:rsidP="0061216F">
            <w:pPr>
              <w:pStyle w:val="Texttabel"/>
              <w:rPr>
                <w:color w:val="auto"/>
                <w:sz w:val="18"/>
              </w:rPr>
            </w:pPr>
            <w:r w:rsidRPr="00E07A26">
              <w:rPr>
                <w:color w:val="auto"/>
                <w:sz w:val="18"/>
              </w:rPr>
              <w:t>6</w:t>
            </w:r>
          </w:p>
        </w:tc>
        <w:tc>
          <w:tcPr>
            <w:tcW w:w="135" w:type="pct"/>
            <w:shd w:val="clear" w:color="auto" w:fill="auto"/>
            <w:vAlign w:val="center"/>
          </w:tcPr>
          <w:p w14:paraId="3B8232C1" w14:textId="77777777" w:rsidR="0061216F" w:rsidRPr="00E07A26" w:rsidRDefault="0061216F" w:rsidP="0061216F">
            <w:pPr>
              <w:pStyle w:val="Texttabel"/>
              <w:rPr>
                <w:color w:val="auto"/>
                <w:sz w:val="18"/>
              </w:rPr>
            </w:pPr>
            <w:r w:rsidRPr="00E07A26">
              <w:rPr>
                <w:color w:val="auto"/>
                <w:sz w:val="18"/>
              </w:rPr>
              <w:t>9</w:t>
            </w:r>
          </w:p>
        </w:tc>
        <w:tc>
          <w:tcPr>
            <w:tcW w:w="136" w:type="pct"/>
            <w:shd w:val="clear" w:color="auto" w:fill="auto"/>
            <w:vAlign w:val="center"/>
          </w:tcPr>
          <w:p w14:paraId="0CE1E996" w14:textId="77777777" w:rsidR="0061216F" w:rsidRPr="00E07A26" w:rsidRDefault="0061216F" w:rsidP="0061216F">
            <w:pPr>
              <w:pStyle w:val="Texttabel"/>
              <w:rPr>
                <w:color w:val="auto"/>
                <w:sz w:val="18"/>
              </w:rPr>
            </w:pPr>
            <w:r w:rsidRPr="00E07A26">
              <w:rPr>
                <w:color w:val="auto"/>
                <w:sz w:val="18"/>
              </w:rPr>
              <w:t>6</w:t>
            </w:r>
          </w:p>
        </w:tc>
        <w:tc>
          <w:tcPr>
            <w:tcW w:w="175" w:type="pct"/>
            <w:vAlign w:val="center"/>
          </w:tcPr>
          <w:p w14:paraId="51CAE04E" w14:textId="77777777" w:rsidR="0061216F" w:rsidRPr="00E07A26" w:rsidRDefault="0061216F" w:rsidP="0061216F">
            <w:pPr>
              <w:pStyle w:val="Texttabel"/>
              <w:rPr>
                <w:color w:val="auto"/>
                <w:sz w:val="18"/>
              </w:rPr>
            </w:pPr>
            <w:r w:rsidRPr="00E07A26">
              <w:rPr>
                <w:color w:val="auto"/>
                <w:sz w:val="18"/>
              </w:rPr>
              <w:t>6</w:t>
            </w:r>
          </w:p>
        </w:tc>
        <w:tc>
          <w:tcPr>
            <w:tcW w:w="173" w:type="pct"/>
            <w:vAlign w:val="center"/>
          </w:tcPr>
          <w:p w14:paraId="6F0BEEBE" w14:textId="77777777" w:rsidR="0061216F" w:rsidRPr="00E07A26" w:rsidRDefault="0061216F" w:rsidP="0061216F">
            <w:pPr>
              <w:pStyle w:val="Texttabel"/>
              <w:rPr>
                <w:color w:val="auto"/>
                <w:sz w:val="18"/>
              </w:rPr>
            </w:pPr>
            <w:r w:rsidRPr="00E07A26">
              <w:rPr>
                <w:color w:val="auto"/>
                <w:sz w:val="18"/>
              </w:rPr>
              <w:t>5</w:t>
            </w:r>
          </w:p>
        </w:tc>
      </w:tr>
      <w:tr w:rsidR="00E07A26" w:rsidRPr="00E07A26" w14:paraId="06A8101C" w14:textId="77777777" w:rsidTr="0061216F">
        <w:tc>
          <w:tcPr>
            <w:tcW w:w="182" w:type="pct"/>
            <w:vAlign w:val="center"/>
          </w:tcPr>
          <w:p w14:paraId="316CDE9D" w14:textId="77777777" w:rsidR="0061216F" w:rsidRPr="00E07A26" w:rsidRDefault="0061216F" w:rsidP="0061216F">
            <w:pPr>
              <w:pStyle w:val="Texttabel"/>
              <w:rPr>
                <w:color w:val="auto"/>
                <w:sz w:val="18"/>
              </w:rPr>
            </w:pPr>
            <w:r w:rsidRPr="00E07A26">
              <w:rPr>
                <w:color w:val="auto"/>
                <w:sz w:val="18"/>
              </w:rPr>
              <w:t>2</w:t>
            </w:r>
          </w:p>
        </w:tc>
        <w:tc>
          <w:tcPr>
            <w:tcW w:w="636" w:type="pct"/>
            <w:vAlign w:val="center"/>
          </w:tcPr>
          <w:p w14:paraId="38A4F2B8" w14:textId="77777777" w:rsidR="0061216F" w:rsidRPr="00E07A26" w:rsidRDefault="0061216F" w:rsidP="0061216F">
            <w:pPr>
              <w:pStyle w:val="Texttabel"/>
              <w:rPr>
                <w:i/>
                <w:color w:val="auto"/>
                <w:sz w:val="18"/>
              </w:rPr>
            </w:pPr>
            <w:r w:rsidRPr="00E07A26">
              <w:rPr>
                <w:i/>
                <w:color w:val="auto"/>
                <w:sz w:val="18"/>
              </w:rPr>
              <w:t>Corvus corone cornix</w:t>
            </w:r>
          </w:p>
        </w:tc>
        <w:tc>
          <w:tcPr>
            <w:tcW w:w="641" w:type="pct"/>
            <w:vAlign w:val="center"/>
          </w:tcPr>
          <w:p w14:paraId="2B0053D6" w14:textId="77777777" w:rsidR="0061216F" w:rsidRPr="00E07A26" w:rsidRDefault="0061216F" w:rsidP="0061216F">
            <w:pPr>
              <w:pStyle w:val="Texttabel"/>
              <w:rPr>
                <w:color w:val="auto"/>
                <w:sz w:val="18"/>
              </w:rPr>
            </w:pPr>
            <w:r w:rsidRPr="00E07A26">
              <w:rPr>
                <w:color w:val="auto"/>
                <w:sz w:val="18"/>
              </w:rPr>
              <w:t>Cioară grivă</w:t>
            </w:r>
          </w:p>
        </w:tc>
        <w:tc>
          <w:tcPr>
            <w:tcW w:w="486" w:type="pct"/>
            <w:vAlign w:val="center"/>
          </w:tcPr>
          <w:p w14:paraId="469D0E29"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1235176F" w14:textId="77777777" w:rsidR="0061216F" w:rsidRPr="00E07A26" w:rsidRDefault="0061216F" w:rsidP="0061216F">
            <w:pPr>
              <w:pStyle w:val="Texttabel"/>
              <w:rPr>
                <w:color w:val="auto"/>
                <w:sz w:val="18"/>
              </w:rPr>
            </w:pPr>
            <w:r w:rsidRPr="00E07A26">
              <w:rPr>
                <w:color w:val="auto"/>
                <w:sz w:val="18"/>
              </w:rPr>
              <w:t>8</w:t>
            </w:r>
          </w:p>
        </w:tc>
        <w:tc>
          <w:tcPr>
            <w:tcW w:w="194" w:type="pct"/>
            <w:vAlign w:val="center"/>
          </w:tcPr>
          <w:p w14:paraId="19D0BD51" w14:textId="77777777" w:rsidR="0061216F" w:rsidRPr="00E07A26" w:rsidRDefault="0061216F" w:rsidP="0061216F">
            <w:pPr>
              <w:pStyle w:val="Texttabel"/>
              <w:rPr>
                <w:color w:val="auto"/>
                <w:sz w:val="18"/>
              </w:rPr>
            </w:pPr>
            <w:r w:rsidRPr="00E07A26">
              <w:rPr>
                <w:color w:val="auto"/>
                <w:sz w:val="18"/>
              </w:rPr>
              <w:t>12</w:t>
            </w:r>
          </w:p>
        </w:tc>
        <w:tc>
          <w:tcPr>
            <w:tcW w:w="195" w:type="pct"/>
            <w:vAlign w:val="center"/>
          </w:tcPr>
          <w:p w14:paraId="77FB848B"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0718CA93" w14:textId="77777777" w:rsidR="0061216F" w:rsidRPr="00E07A26" w:rsidRDefault="0061216F" w:rsidP="0061216F">
            <w:pPr>
              <w:pStyle w:val="Texttabel"/>
              <w:rPr>
                <w:color w:val="auto"/>
                <w:sz w:val="18"/>
              </w:rPr>
            </w:pPr>
            <w:r w:rsidRPr="00E07A26">
              <w:rPr>
                <w:color w:val="auto"/>
                <w:sz w:val="18"/>
              </w:rPr>
              <w:t>15</w:t>
            </w:r>
          </w:p>
        </w:tc>
        <w:tc>
          <w:tcPr>
            <w:tcW w:w="174" w:type="pct"/>
            <w:vAlign w:val="center"/>
          </w:tcPr>
          <w:p w14:paraId="5D202977" w14:textId="77777777" w:rsidR="0061216F" w:rsidRPr="00E07A26" w:rsidRDefault="0061216F" w:rsidP="0061216F">
            <w:pPr>
              <w:pStyle w:val="Texttabel"/>
              <w:rPr>
                <w:color w:val="auto"/>
                <w:sz w:val="18"/>
              </w:rPr>
            </w:pPr>
            <w:r w:rsidRPr="00E07A26">
              <w:rPr>
                <w:color w:val="auto"/>
                <w:sz w:val="18"/>
              </w:rPr>
              <w:t>10</w:t>
            </w:r>
          </w:p>
        </w:tc>
        <w:tc>
          <w:tcPr>
            <w:tcW w:w="179" w:type="pct"/>
            <w:vAlign w:val="center"/>
          </w:tcPr>
          <w:p w14:paraId="35E39FAF" w14:textId="77777777" w:rsidR="0061216F" w:rsidRPr="00E07A26" w:rsidRDefault="0061216F" w:rsidP="0061216F">
            <w:pPr>
              <w:pStyle w:val="Texttabel"/>
              <w:rPr>
                <w:color w:val="auto"/>
                <w:sz w:val="18"/>
              </w:rPr>
            </w:pPr>
            <w:r w:rsidRPr="00E07A26">
              <w:rPr>
                <w:color w:val="auto"/>
                <w:sz w:val="18"/>
              </w:rPr>
              <w:t>16</w:t>
            </w:r>
          </w:p>
        </w:tc>
        <w:tc>
          <w:tcPr>
            <w:tcW w:w="182" w:type="pct"/>
            <w:shd w:val="clear" w:color="auto" w:fill="auto"/>
            <w:vAlign w:val="center"/>
          </w:tcPr>
          <w:p w14:paraId="7871D42A" w14:textId="77777777" w:rsidR="0061216F" w:rsidRPr="00E07A26" w:rsidRDefault="0061216F" w:rsidP="0061216F">
            <w:pPr>
              <w:pStyle w:val="Texttabel"/>
              <w:rPr>
                <w:color w:val="auto"/>
                <w:sz w:val="18"/>
              </w:rPr>
            </w:pPr>
            <w:r w:rsidRPr="00E07A26">
              <w:rPr>
                <w:color w:val="auto"/>
                <w:sz w:val="18"/>
              </w:rPr>
              <w:t>12</w:t>
            </w:r>
          </w:p>
        </w:tc>
        <w:tc>
          <w:tcPr>
            <w:tcW w:w="179" w:type="pct"/>
            <w:shd w:val="clear" w:color="auto" w:fill="auto"/>
            <w:vAlign w:val="center"/>
          </w:tcPr>
          <w:p w14:paraId="41E5360F" w14:textId="77777777" w:rsidR="0061216F" w:rsidRPr="00E07A26" w:rsidRDefault="0061216F" w:rsidP="0061216F">
            <w:pPr>
              <w:pStyle w:val="Texttabel"/>
              <w:rPr>
                <w:color w:val="auto"/>
                <w:sz w:val="18"/>
              </w:rPr>
            </w:pPr>
            <w:r w:rsidRPr="00E07A26">
              <w:rPr>
                <w:color w:val="auto"/>
                <w:sz w:val="18"/>
              </w:rPr>
              <w:t>7</w:t>
            </w:r>
          </w:p>
        </w:tc>
        <w:tc>
          <w:tcPr>
            <w:tcW w:w="134" w:type="pct"/>
            <w:shd w:val="clear" w:color="auto" w:fill="auto"/>
            <w:vAlign w:val="center"/>
          </w:tcPr>
          <w:p w14:paraId="1157BF62" w14:textId="77777777" w:rsidR="0061216F" w:rsidRPr="00E07A26" w:rsidRDefault="0061216F" w:rsidP="0061216F">
            <w:pPr>
              <w:pStyle w:val="Texttabel"/>
              <w:rPr>
                <w:color w:val="auto"/>
                <w:sz w:val="18"/>
              </w:rPr>
            </w:pPr>
            <w:r w:rsidRPr="00E07A26">
              <w:rPr>
                <w:color w:val="auto"/>
                <w:sz w:val="18"/>
              </w:rPr>
              <w:t>13</w:t>
            </w:r>
          </w:p>
        </w:tc>
        <w:tc>
          <w:tcPr>
            <w:tcW w:w="179" w:type="pct"/>
            <w:shd w:val="clear" w:color="auto" w:fill="auto"/>
            <w:vAlign w:val="center"/>
          </w:tcPr>
          <w:p w14:paraId="6E55D596" w14:textId="77777777" w:rsidR="0061216F" w:rsidRPr="00E07A26" w:rsidRDefault="0061216F" w:rsidP="0061216F">
            <w:pPr>
              <w:pStyle w:val="Texttabel"/>
              <w:rPr>
                <w:color w:val="auto"/>
                <w:sz w:val="18"/>
              </w:rPr>
            </w:pPr>
            <w:r w:rsidRPr="00E07A26">
              <w:rPr>
                <w:color w:val="auto"/>
                <w:sz w:val="18"/>
              </w:rPr>
              <w:t>10</w:t>
            </w:r>
          </w:p>
        </w:tc>
        <w:tc>
          <w:tcPr>
            <w:tcW w:w="135" w:type="pct"/>
            <w:shd w:val="clear" w:color="auto" w:fill="auto"/>
            <w:vAlign w:val="center"/>
          </w:tcPr>
          <w:p w14:paraId="6DEFC42A" w14:textId="77777777" w:rsidR="0061216F" w:rsidRPr="00E07A26" w:rsidRDefault="0061216F" w:rsidP="0061216F">
            <w:pPr>
              <w:pStyle w:val="Texttabel"/>
              <w:rPr>
                <w:color w:val="auto"/>
                <w:sz w:val="18"/>
              </w:rPr>
            </w:pPr>
            <w:r w:rsidRPr="00E07A26">
              <w:rPr>
                <w:color w:val="auto"/>
                <w:sz w:val="18"/>
              </w:rPr>
              <w:t>10</w:t>
            </w:r>
          </w:p>
        </w:tc>
        <w:tc>
          <w:tcPr>
            <w:tcW w:w="137" w:type="pct"/>
            <w:shd w:val="clear" w:color="auto" w:fill="auto"/>
            <w:vAlign w:val="center"/>
          </w:tcPr>
          <w:p w14:paraId="22457605" w14:textId="77777777" w:rsidR="0061216F" w:rsidRPr="00E07A26" w:rsidRDefault="0061216F" w:rsidP="0061216F">
            <w:pPr>
              <w:pStyle w:val="Texttabel"/>
              <w:rPr>
                <w:color w:val="auto"/>
                <w:sz w:val="18"/>
              </w:rPr>
            </w:pPr>
            <w:r w:rsidRPr="00E07A26">
              <w:rPr>
                <w:color w:val="auto"/>
                <w:sz w:val="18"/>
              </w:rPr>
              <w:t>10</w:t>
            </w:r>
          </w:p>
        </w:tc>
        <w:tc>
          <w:tcPr>
            <w:tcW w:w="136" w:type="pct"/>
            <w:shd w:val="clear" w:color="auto" w:fill="auto"/>
            <w:vAlign w:val="center"/>
          </w:tcPr>
          <w:p w14:paraId="5DCD73E8" w14:textId="77777777" w:rsidR="0061216F" w:rsidRPr="00E07A26" w:rsidRDefault="0061216F" w:rsidP="0061216F">
            <w:pPr>
              <w:pStyle w:val="Texttabel"/>
              <w:rPr>
                <w:color w:val="auto"/>
                <w:sz w:val="18"/>
              </w:rPr>
            </w:pPr>
            <w:r w:rsidRPr="00E07A26">
              <w:rPr>
                <w:color w:val="auto"/>
                <w:sz w:val="18"/>
              </w:rPr>
              <w:t>10</w:t>
            </w:r>
          </w:p>
        </w:tc>
        <w:tc>
          <w:tcPr>
            <w:tcW w:w="135" w:type="pct"/>
            <w:shd w:val="clear" w:color="auto" w:fill="auto"/>
            <w:vAlign w:val="center"/>
          </w:tcPr>
          <w:p w14:paraId="2DE4802C" w14:textId="77777777" w:rsidR="0061216F" w:rsidRPr="00E07A26" w:rsidRDefault="0061216F" w:rsidP="0061216F">
            <w:pPr>
              <w:pStyle w:val="Texttabel"/>
              <w:rPr>
                <w:color w:val="auto"/>
                <w:sz w:val="18"/>
              </w:rPr>
            </w:pPr>
            <w:r w:rsidRPr="00E07A26">
              <w:rPr>
                <w:color w:val="auto"/>
                <w:sz w:val="18"/>
              </w:rPr>
              <w:t>10</w:t>
            </w:r>
          </w:p>
        </w:tc>
        <w:tc>
          <w:tcPr>
            <w:tcW w:w="135" w:type="pct"/>
            <w:shd w:val="clear" w:color="auto" w:fill="auto"/>
            <w:vAlign w:val="center"/>
          </w:tcPr>
          <w:p w14:paraId="3215D940" w14:textId="77777777" w:rsidR="0061216F" w:rsidRPr="00E07A26" w:rsidRDefault="0061216F" w:rsidP="0061216F">
            <w:pPr>
              <w:pStyle w:val="Texttabel"/>
              <w:rPr>
                <w:color w:val="auto"/>
                <w:sz w:val="18"/>
              </w:rPr>
            </w:pPr>
            <w:r w:rsidRPr="00E07A26">
              <w:rPr>
                <w:color w:val="auto"/>
                <w:sz w:val="18"/>
              </w:rPr>
              <w:t>10</w:t>
            </w:r>
          </w:p>
        </w:tc>
        <w:tc>
          <w:tcPr>
            <w:tcW w:w="135" w:type="pct"/>
            <w:shd w:val="clear" w:color="auto" w:fill="auto"/>
            <w:vAlign w:val="center"/>
          </w:tcPr>
          <w:p w14:paraId="0B3C27BF" w14:textId="77777777" w:rsidR="0061216F" w:rsidRPr="00E07A26" w:rsidRDefault="0061216F" w:rsidP="0061216F">
            <w:pPr>
              <w:pStyle w:val="Texttabel"/>
              <w:rPr>
                <w:color w:val="auto"/>
                <w:sz w:val="18"/>
              </w:rPr>
            </w:pPr>
            <w:r w:rsidRPr="00E07A26">
              <w:rPr>
                <w:color w:val="auto"/>
                <w:sz w:val="18"/>
              </w:rPr>
              <w:t>2</w:t>
            </w:r>
          </w:p>
        </w:tc>
        <w:tc>
          <w:tcPr>
            <w:tcW w:w="136" w:type="pct"/>
            <w:shd w:val="clear" w:color="auto" w:fill="auto"/>
            <w:vAlign w:val="center"/>
          </w:tcPr>
          <w:p w14:paraId="1DCD8668" w14:textId="77777777" w:rsidR="0061216F" w:rsidRPr="00E07A26" w:rsidRDefault="0061216F" w:rsidP="0061216F">
            <w:pPr>
              <w:pStyle w:val="Texttabel"/>
              <w:rPr>
                <w:color w:val="auto"/>
                <w:sz w:val="18"/>
              </w:rPr>
            </w:pPr>
            <w:r w:rsidRPr="00E07A26">
              <w:rPr>
                <w:color w:val="auto"/>
                <w:sz w:val="18"/>
              </w:rPr>
              <w:t>4</w:t>
            </w:r>
          </w:p>
        </w:tc>
        <w:tc>
          <w:tcPr>
            <w:tcW w:w="175" w:type="pct"/>
            <w:vAlign w:val="center"/>
          </w:tcPr>
          <w:p w14:paraId="70AA0A36" w14:textId="77777777" w:rsidR="0061216F" w:rsidRPr="00E07A26" w:rsidRDefault="0061216F" w:rsidP="0061216F">
            <w:pPr>
              <w:pStyle w:val="Texttabel"/>
              <w:rPr>
                <w:color w:val="auto"/>
                <w:sz w:val="18"/>
              </w:rPr>
            </w:pPr>
            <w:r w:rsidRPr="00E07A26">
              <w:rPr>
                <w:color w:val="auto"/>
                <w:sz w:val="18"/>
              </w:rPr>
              <w:t>9</w:t>
            </w:r>
          </w:p>
        </w:tc>
        <w:tc>
          <w:tcPr>
            <w:tcW w:w="173" w:type="pct"/>
            <w:vAlign w:val="center"/>
          </w:tcPr>
          <w:p w14:paraId="4656AFEE" w14:textId="77777777" w:rsidR="0061216F" w:rsidRPr="00E07A26" w:rsidRDefault="0061216F" w:rsidP="0061216F">
            <w:pPr>
              <w:pStyle w:val="Texttabel"/>
              <w:rPr>
                <w:color w:val="auto"/>
                <w:sz w:val="18"/>
              </w:rPr>
            </w:pPr>
            <w:r w:rsidRPr="00E07A26">
              <w:rPr>
                <w:color w:val="auto"/>
                <w:sz w:val="18"/>
              </w:rPr>
              <w:t>4</w:t>
            </w:r>
          </w:p>
        </w:tc>
      </w:tr>
      <w:tr w:rsidR="00E07A26" w:rsidRPr="00E07A26" w14:paraId="402A90FF" w14:textId="77777777" w:rsidTr="0061216F">
        <w:tc>
          <w:tcPr>
            <w:tcW w:w="182" w:type="pct"/>
            <w:vAlign w:val="center"/>
          </w:tcPr>
          <w:p w14:paraId="787EC30F" w14:textId="77777777" w:rsidR="0061216F" w:rsidRPr="00E07A26" w:rsidRDefault="0061216F" w:rsidP="0061216F">
            <w:pPr>
              <w:pStyle w:val="Texttabel"/>
              <w:rPr>
                <w:color w:val="auto"/>
                <w:sz w:val="18"/>
              </w:rPr>
            </w:pPr>
            <w:r w:rsidRPr="00E07A26">
              <w:rPr>
                <w:color w:val="auto"/>
                <w:sz w:val="18"/>
              </w:rPr>
              <w:t>3</w:t>
            </w:r>
          </w:p>
        </w:tc>
        <w:tc>
          <w:tcPr>
            <w:tcW w:w="636" w:type="pct"/>
            <w:vAlign w:val="center"/>
          </w:tcPr>
          <w:p w14:paraId="320DFBD4" w14:textId="77777777" w:rsidR="0061216F" w:rsidRPr="00E07A26" w:rsidRDefault="0061216F" w:rsidP="0061216F">
            <w:pPr>
              <w:pStyle w:val="Texttabel"/>
              <w:rPr>
                <w:i/>
                <w:color w:val="auto"/>
                <w:sz w:val="18"/>
              </w:rPr>
            </w:pPr>
            <w:r w:rsidRPr="00E07A26">
              <w:rPr>
                <w:i/>
                <w:color w:val="auto"/>
                <w:sz w:val="18"/>
              </w:rPr>
              <w:t>Emberiza schoeniclus</w:t>
            </w:r>
          </w:p>
        </w:tc>
        <w:tc>
          <w:tcPr>
            <w:tcW w:w="641" w:type="pct"/>
            <w:vAlign w:val="center"/>
          </w:tcPr>
          <w:p w14:paraId="5D82C4B6" w14:textId="77777777" w:rsidR="0061216F" w:rsidRPr="00E07A26" w:rsidRDefault="0061216F" w:rsidP="0061216F">
            <w:pPr>
              <w:pStyle w:val="Texttabel"/>
              <w:rPr>
                <w:color w:val="auto"/>
                <w:sz w:val="18"/>
              </w:rPr>
            </w:pPr>
            <w:r w:rsidRPr="00E07A26">
              <w:rPr>
                <w:color w:val="auto"/>
                <w:sz w:val="18"/>
              </w:rPr>
              <w:t>Presură de stuf</w:t>
            </w:r>
          </w:p>
        </w:tc>
        <w:tc>
          <w:tcPr>
            <w:tcW w:w="486" w:type="pct"/>
            <w:vAlign w:val="center"/>
          </w:tcPr>
          <w:p w14:paraId="7CC16C01"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2359662A" w14:textId="77777777" w:rsidR="0061216F" w:rsidRPr="00E07A26" w:rsidRDefault="0061216F" w:rsidP="0061216F">
            <w:pPr>
              <w:pStyle w:val="Texttabel"/>
              <w:rPr>
                <w:color w:val="auto"/>
                <w:sz w:val="18"/>
              </w:rPr>
            </w:pPr>
            <w:r w:rsidRPr="00E07A26">
              <w:rPr>
                <w:color w:val="auto"/>
                <w:sz w:val="18"/>
              </w:rPr>
              <w:t>4</w:t>
            </w:r>
          </w:p>
        </w:tc>
        <w:tc>
          <w:tcPr>
            <w:tcW w:w="194" w:type="pct"/>
            <w:vAlign w:val="center"/>
          </w:tcPr>
          <w:p w14:paraId="37B12037" w14:textId="77777777" w:rsidR="0061216F" w:rsidRPr="00E07A26" w:rsidRDefault="0061216F" w:rsidP="0061216F">
            <w:pPr>
              <w:pStyle w:val="Texttabel"/>
              <w:rPr>
                <w:color w:val="auto"/>
                <w:sz w:val="18"/>
              </w:rPr>
            </w:pPr>
            <w:r w:rsidRPr="00E07A26">
              <w:rPr>
                <w:color w:val="auto"/>
                <w:sz w:val="18"/>
              </w:rPr>
              <w:t>4</w:t>
            </w:r>
          </w:p>
        </w:tc>
        <w:tc>
          <w:tcPr>
            <w:tcW w:w="195" w:type="pct"/>
            <w:vAlign w:val="center"/>
          </w:tcPr>
          <w:p w14:paraId="212DB859"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7205E40E" w14:textId="77777777" w:rsidR="0061216F" w:rsidRPr="00E07A26" w:rsidRDefault="0061216F" w:rsidP="0061216F">
            <w:pPr>
              <w:pStyle w:val="Texttabel"/>
              <w:rPr>
                <w:color w:val="auto"/>
                <w:sz w:val="18"/>
              </w:rPr>
            </w:pPr>
            <w:r w:rsidRPr="00E07A26">
              <w:rPr>
                <w:color w:val="auto"/>
                <w:sz w:val="18"/>
              </w:rPr>
              <w:t>-</w:t>
            </w:r>
          </w:p>
        </w:tc>
        <w:tc>
          <w:tcPr>
            <w:tcW w:w="174" w:type="pct"/>
            <w:vAlign w:val="center"/>
          </w:tcPr>
          <w:p w14:paraId="670ACFFD" w14:textId="77777777" w:rsidR="0061216F" w:rsidRPr="00E07A26" w:rsidRDefault="0061216F" w:rsidP="0061216F">
            <w:pPr>
              <w:pStyle w:val="Texttabel"/>
              <w:rPr>
                <w:color w:val="auto"/>
                <w:sz w:val="18"/>
              </w:rPr>
            </w:pPr>
            <w:r w:rsidRPr="00E07A26">
              <w:rPr>
                <w:color w:val="auto"/>
                <w:sz w:val="18"/>
              </w:rPr>
              <w:t>-</w:t>
            </w:r>
          </w:p>
        </w:tc>
        <w:tc>
          <w:tcPr>
            <w:tcW w:w="179" w:type="pct"/>
            <w:vAlign w:val="center"/>
          </w:tcPr>
          <w:p w14:paraId="24DA1420" w14:textId="77777777" w:rsidR="0061216F" w:rsidRPr="00E07A26" w:rsidRDefault="0061216F" w:rsidP="0061216F">
            <w:pPr>
              <w:pStyle w:val="Texttabel"/>
              <w:rPr>
                <w:color w:val="auto"/>
                <w:sz w:val="18"/>
              </w:rPr>
            </w:pPr>
            <w:r w:rsidRPr="00E07A26">
              <w:rPr>
                <w:color w:val="auto"/>
                <w:sz w:val="18"/>
              </w:rPr>
              <w:t>-</w:t>
            </w:r>
          </w:p>
        </w:tc>
        <w:tc>
          <w:tcPr>
            <w:tcW w:w="182" w:type="pct"/>
            <w:shd w:val="clear" w:color="auto" w:fill="auto"/>
            <w:vAlign w:val="center"/>
          </w:tcPr>
          <w:p w14:paraId="5D42C2BA" w14:textId="77777777" w:rsidR="0061216F" w:rsidRPr="00E07A26" w:rsidRDefault="0061216F" w:rsidP="0061216F">
            <w:pPr>
              <w:pStyle w:val="Texttabel"/>
              <w:rPr>
                <w:color w:val="auto"/>
                <w:sz w:val="18"/>
              </w:rPr>
            </w:pPr>
            <w:r w:rsidRPr="00E07A26">
              <w:rPr>
                <w:color w:val="auto"/>
                <w:sz w:val="18"/>
              </w:rPr>
              <w:t>2</w:t>
            </w:r>
          </w:p>
        </w:tc>
        <w:tc>
          <w:tcPr>
            <w:tcW w:w="179" w:type="pct"/>
            <w:shd w:val="clear" w:color="auto" w:fill="auto"/>
            <w:vAlign w:val="center"/>
          </w:tcPr>
          <w:p w14:paraId="65352EC3" w14:textId="77777777" w:rsidR="0061216F" w:rsidRPr="00E07A26" w:rsidRDefault="0061216F" w:rsidP="0061216F">
            <w:pPr>
              <w:pStyle w:val="Texttabel"/>
              <w:rPr>
                <w:color w:val="auto"/>
                <w:sz w:val="18"/>
              </w:rPr>
            </w:pPr>
            <w:r w:rsidRPr="00E07A26">
              <w:rPr>
                <w:color w:val="auto"/>
                <w:sz w:val="18"/>
              </w:rPr>
              <w:t>-</w:t>
            </w:r>
          </w:p>
        </w:tc>
        <w:tc>
          <w:tcPr>
            <w:tcW w:w="134" w:type="pct"/>
            <w:shd w:val="clear" w:color="auto" w:fill="auto"/>
            <w:vAlign w:val="center"/>
          </w:tcPr>
          <w:p w14:paraId="444FDCD6"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46D7CA18" w14:textId="77777777" w:rsidR="0061216F" w:rsidRPr="00E07A26" w:rsidRDefault="0061216F" w:rsidP="0061216F">
            <w:pPr>
              <w:pStyle w:val="Texttabel"/>
              <w:rPr>
                <w:color w:val="auto"/>
                <w:sz w:val="18"/>
              </w:rPr>
            </w:pPr>
            <w:r w:rsidRPr="00E07A26">
              <w:rPr>
                <w:color w:val="auto"/>
                <w:sz w:val="18"/>
              </w:rPr>
              <w:t>2</w:t>
            </w:r>
          </w:p>
        </w:tc>
        <w:tc>
          <w:tcPr>
            <w:tcW w:w="135" w:type="pct"/>
            <w:shd w:val="clear" w:color="auto" w:fill="auto"/>
            <w:vAlign w:val="center"/>
          </w:tcPr>
          <w:p w14:paraId="5F70D814" w14:textId="77777777" w:rsidR="0061216F" w:rsidRPr="00E07A26" w:rsidRDefault="0061216F" w:rsidP="0061216F">
            <w:pPr>
              <w:pStyle w:val="Texttabel"/>
              <w:rPr>
                <w:color w:val="auto"/>
                <w:sz w:val="18"/>
              </w:rPr>
            </w:pPr>
            <w:r w:rsidRPr="00E07A26">
              <w:rPr>
                <w:color w:val="auto"/>
                <w:sz w:val="18"/>
              </w:rPr>
              <w:t>-</w:t>
            </w:r>
          </w:p>
        </w:tc>
        <w:tc>
          <w:tcPr>
            <w:tcW w:w="137" w:type="pct"/>
            <w:shd w:val="clear" w:color="auto" w:fill="auto"/>
            <w:vAlign w:val="center"/>
          </w:tcPr>
          <w:p w14:paraId="071E5D8C"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32F77503"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5A50D3EC"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69DEEAC9"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27E209FF"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25A64179" w14:textId="77777777" w:rsidR="0061216F" w:rsidRPr="00E07A26" w:rsidRDefault="0061216F" w:rsidP="0061216F">
            <w:pPr>
              <w:pStyle w:val="Texttabel"/>
              <w:rPr>
                <w:color w:val="auto"/>
                <w:sz w:val="18"/>
              </w:rPr>
            </w:pPr>
            <w:r w:rsidRPr="00E07A26">
              <w:rPr>
                <w:color w:val="auto"/>
                <w:sz w:val="18"/>
              </w:rPr>
              <w:t>-</w:t>
            </w:r>
          </w:p>
        </w:tc>
        <w:tc>
          <w:tcPr>
            <w:tcW w:w="175" w:type="pct"/>
            <w:vAlign w:val="center"/>
          </w:tcPr>
          <w:p w14:paraId="762A7D85" w14:textId="77777777" w:rsidR="0061216F" w:rsidRPr="00E07A26" w:rsidRDefault="0061216F" w:rsidP="0061216F">
            <w:pPr>
              <w:pStyle w:val="Texttabel"/>
              <w:rPr>
                <w:color w:val="auto"/>
                <w:sz w:val="18"/>
              </w:rPr>
            </w:pPr>
            <w:r w:rsidRPr="00E07A26">
              <w:rPr>
                <w:color w:val="auto"/>
                <w:sz w:val="18"/>
              </w:rPr>
              <w:t>-</w:t>
            </w:r>
          </w:p>
        </w:tc>
        <w:tc>
          <w:tcPr>
            <w:tcW w:w="173" w:type="pct"/>
            <w:vAlign w:val="center"/>
          </w:tcPr>
          <w:p w14:paraId="571E4ADB" w14:textId="77777777" w:rsidR="0061216F" w:rsidRPr="00E07A26" w:rsidRDefault="0061216F" w:rsidP="0061216F">
            <w:pPr>
              <w:pStyle w:val="Texttabel"/>
              <w:rPr>
                <w:color w:val="auto"/>
                <w:sz w:val="18"/>
              </w:rPr>
            </w:pPr>
            <w:r w:rsidRPr="00E07A26">
              <w:rPr>
                <w:color w:val="auto"/>
                <w:sz w:val="18"/>
              </w:rPr>
              <w:t>-</w:t>
            </w:r>
          </w:p>
        </w:tc>
      </w:tr>
      <w:tr w:rsidR="00E07A26" w:rsidRPr="00E07A26" w14:paraId="78D1FCBB" w14:textId="77777777" w:rsidTr="0061216F">
        <w:tc>
          <w:tcPr>
            <w:tcW w:w="182" w:type="pct"/>
            <w:vAlign w:val="center"/>
          </w:tcPr>
          <w:p w14:paraId="3C094D85" w14:textId="77777777" w:rsidR="0061216F" w:rsidRPr="00E07A26" w:rsidRDefault="0061216F" w:rsidP="0061216F">
            <w:pPr>
              <w:pStyle w:val="Texttabel"/>
              <w:rPr>
                <w:color w:val="auto"/>
                <w:sz w:val="18"/>
              </w:rPr>
            </w:pPr>
            <w:r w:rsidRPr="00E07A26">
              <w:rPr>
                <w:color w:val="auto"/>
                <w:sz w:val="18"/>
              </w:rPr>
              <w:t>4</w:t>
            </w:r>
          </w:p>
        </w:tc>
        <w:tc>
          <w:tcPr>
            <w:tcW w:w="636" w:type="pct"/>
            <w:vAlign w:val="center"/>
          </w:tcPr>
          <w:p w14:paraId="4BEFBAB6" w14:textId="77777777" w:rsidR="0061216F" w:rsidRPr="00E07A26" w:rsidRDefault="0061216F" w:rsidP="0061216F">
            <w:pPr>
              <w:pStyle w:val="Texttabel"/>
              <w:rPr>
                <w:i/>
                <w:color w:val="auto"/>
                <w:sz w:val="18"/>
              </w:rPr>
            </w:pPr>
            <w:r w:rsidRPr="00E07A26">
              <w:rPr>
                <w:i/>
                <w:color w:val="auto"/>
                <w:sz w:val="18"/>
              </w:rPr>
              <w:t>Anser albifrons</w:t>
            </w:r>
          </w:p>
        </w:tc>
        <w:tc>
          <w:tcPr>
            <w:tcW w:w="641" w:type="pct"/>
            <w:vAlign w:val="center"/>
          </w:tcPr>
          <w:p w14:paraId="46DAB853" w14:textId="77777777" w:rsidR="0061216F" w:rsidRPr="00E07A26" w:rsidRDefault="0061216F" w:rsidP="0061216F">
            <w:pPr>
              <w:pStyle w:val="Texttabel"/>
              <w:rPr>
                <w:color w:val="auto"/>
                <w:sz w:val="18"/>
              </w:rPr>
            </w:pPr>
            <w:r w:rsidRPr="00E07A26">
              <w:rPr>
                <w:color w:val="auto"/>
                <w:sz w:val="18"/>
              </w:rPr>
              <w:t>Gârliță mare</w:t>
            </w:r>
          </w:p>
        </w:tc>
        <w:tc>
          <w:tcPr>
            <w:tcW w:w="486" w:type="pct"/>
            <w:vAlign w:val="center"/>
          </w:tcPr>
          <w:p w14:paraId="4FDE2AAF" w14:textId="77777777" w:rsidR="0061216F" w:rsidRPr="00E07A26" w:rsidRDefault="0061216F" w:rsidP="0061216F">
            <w:pPr>
              <w:pStyle w:val="Texttabel"/>
              <w:rPr>
                <w:color w:val="auto"/>
                <w:sz w:val="18"/>
              </w:rPr>
            </w:pPr>
            <w:r w:rsidRPr="00E07A26">
              <w:rPr>
                <w:color w:val="auto"/>
                <w:sz w:val="18"/>
              </w:rPr>
              <w:t>Anseriformes</w:t>
            </w:r>
          </w:p>
        </w:tc>
        <w:tc>
          <w:tcPr>
            <w:tcW w:w="147" w:type="pct"/>
            <w:vAlign w:val="center"/>
          </w:tcPr>
          <w:p w14:paraId="19184FF2" w14:textId="77777777" w:rsidR="0061216F" w:rsidRPr="00E07A26" w:rsidRDefault="0061216F" w:rsidP="0061216F">
            <w:pPr>
              <w:pStyle w:val="Texttabel"/>
              <w:rPr>
                <w:color w:val="auto"/>
                <w:sz w:val="18"/>
              </w:rPr>
            </w:pPr>
            <w:r w:rsidRPr="00E07A26">
              <w:rPr>
                <w:color w:val="auto"/>
                <w:sz w:val="18"/>
              </w:rPr>
              <w:t>-</w:t>
            </w:r>
          </w:p>
        </w:tc>
        <w:tc>
          <w:tcPr>
            <w:tcW w:w="194" w:type="pct"/>
            <w:vAlign w:val="center"/>
          </w:tcPr>
          <w:p w14:paraId="54BFBE9F"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5B00AD15"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43FCD7DE" w14:textId="77777777" w:rsidR="0061216F" w:rsidRPr="00E07A26" w:rsidRDefault="0061216F" w:rsidP="0061216F">
            <w:pPr>
              <w:pStyle w:val="Texttabel"/>
              <w:rPr>
                <w:color w:val="auto"/>
                <w:sz w:val="18"/>
              </w:rPr>
            </w:pPr>
            <w:r w:rsidRPr="00E07A26">
              <w:rPr>
                <w:color w:val="auto"/>
                <w:sz w:val="18"/>
              </w:rPr>
              <w:t>100</w:t>
            </w:r>
          </w:p>
        </w:tc>
        <w:tc>
          <w:tcPr>
            <w:tcW w:w="174" w:type="pct"/>
            <w:vAlign w:val="center"/>
          </w:tcPr>
          <w:p w14:paraId="55F2464D" w14:textId="77777777" w:rsidR="0061216F" w:rsidRPr="00E07A26" w:rsidRDefault="0061216F" w:rsidP="0061216F">
            <w:pPr>
              <w:pStyle w:val="Texttabel"/>
              <w:rPr>
                <w:color w:val="auto"/>
                <w:sz w:val="18"/>
              </w:rPr>
            </w:pPr>
            <w:r w:rsidRPr="00E07A26">
              <w:rPr>
                <w:color w:val="auto"/>
                <w:sz w:val="18"/>
              </w:rPr>
              <w:t>60</w:t>
            </w:r>
          </w:p>
        </w:tc>
        <w:tc>
          <w:tcPr>
            <w:tcW w:w="179" w:type="pct"/>
            <w:vAlign w:val="center"/>
          </w:tcPr>
          <w:p w14:paraId="4A7FCBF8" w14:textId="77777777" w:rsidR="0061216F" w:rsidRPr="00E07A26" w:rsidRDefault="0061216F" w:rsidP="0061216F">
            <w:pPr>
              <w:pStyle w:val="Texttabel"/>
              <w:rPr>
                <w:color w:val="auto"/>
                <w:sz w:val="18"/>
              </w:rPr>
            </w:pPr>
            <w:r w:rsidRPr="00E07A26">
              <w:rPr>
                <w:color w:val="auto"/>
                <w:sz w:val="18"/>
              </w:rPr>
              <w:t>800</w:t>
            </w:r>
          </w:p>
        </w:tc>
        <w:tc>
          <w:tcPr>
            <w:tcW w:w="182" w:type="pct"/>
            <w:shd w:val="clear" w:color="auto" w:fill="auto"/>
            <w:vAlign w:val="center"/>
          </w:tcPr>
          <w:p w14:paraId="23C0B453" w14:textId="77777777" w:rsidR="0061216F" w:rsidRPr="00E07A26" w:rsidRDefault="0061216F" w:rsidP="0061216F">
            <w:pPr>
              <w:pStyle w:val="Texttabel"/>
              <w:rPr>
                <w:color w:val="auto"/>
                <w:sz w:val="18"/>
              </w:rPr>
            </w:pPr>
            <w:r w:rsidRPr="00E07A26">
              <w:rPr>
                <w:color w:val="auto"/>
                <w:sz w:val="18"/>
              </w:rPr>
              <w:t>400</w:t>
            </w:r>
          </w:p>
        </w:tc>
        <w:tc>
          <w:tcPr>
            <w:tcW w:w="179" w:type="pct"/>
            <w:shd w:val="clear" w:color="auto" w:fill="auto"/>
            <w:vAlign w:val="center"/>
          </w:tcPr>
          <w:p w14:paraId="32D295B7" w14:textId="77777777" w:rsidR="0061216F" w:rsidRPr="00E07A26" w:rsidRDefault="0061216F" w:rsidP="0061216F">
            <w:pPr>
              <w:pStyle w:val="Texttabel"/>
              <w:rPr>
                <w:color w:val="auto"/>
                <w:sz w:val="18"/>
              </w:rPr>
            </w:pPr>
            <w:r w:rsidRPr="00E07A26">
              <w:rPr>
                <w:color w:val="auto"/>
                <w:sz w:val="18"/>
              </w:rPr>
              <w:t>40</w:t>
            </w:r>
          </w:p>
        </w:tc>
        <w:tc>
          <w:tcPr>
            <w:tcW w:w="134" w:type="pct"/>
            <w:shd w:val="clear" w:color="auto" w:fill="auto"/>
            <w:vAlign w:val="center"/>
          </w:tcPr>
          <w:p w14:paraId="53C664D9" w14:textId="77777777" w:rsidR="0061216F" w:rsidRPr="00E07A26" w:rsidRDefault="0061216F" w:rsidP="0061216F">
            <w:pPr>
              <w:pStyle w:val="Texttabel"/>
              <w:rPr>
                <w:color w:val="auto"/>
                <w:sz w:val="18"/>
              </w:rPr>
            </w:pPr>
            <w:r w:rsidRPr="00E07A26">
              <w:rPr>
                <w:color w:val="auto"/>
                <w:sz w:val="18"/>
              </w:rPr>
              <w:t>92</w:t>
            </w:r>
          </w:p>
        </w:tc>
        <w:tc>
          <w:tcPr>
            <w:tcW w:w="179" w:type="pct"/>
            <w:shd w:val="clear" w:color="auto" w:fill="auto"/>
            <w:vAlign w:val="center"/>
          </w:tcPr>
          <w:p w14:paraId="7D17AABA" w14:textId="77777777" w:rsidR="0061216F" w:rsidRPr="00E07A26" w:rsidRDefault="0061216F" w:rsidP="0061216F">
            <w:pPr>
              <w:pStyle w:val="Texttabel"/>
              <w:rPr>
                <w:color w:val="auto"/>
                <w:sz w:val="18"/>
              </w:rPr>
            </w:pPr>
            <w:r w:rsidRPr="00E07A26">
              <w:rPr>
                <w:color w:val="auto"/>
                <w:sz w:val="18"/>
              </w:rPr>
              <w:t>100</w:t>
            </w:r>
          </w:p>
        </w:tc>
        <w:tc>
          <w:tcPr>
            <w:tcW w:w="135" w:type="pct"/>
            <w:shd w:val="clear" w:color="auto" w:fill="auto"/>
            <w:vAlign w:val="center"/>
          </w:tcPr>
          <w:p w14:paraId="0FFD8FDE" w14:textId="77777777" w:rsidR="0061216F" w:rsidRPr="00E07A26" w:rsidRDefault="0061216F" w:rsidP="0061216F">
            <w:pPr>
              <w:pStyle w:val="Texttabel"/>
              <w:rPr>
                <w:color w:val="auto"/>
                <w:sz w:val="18"/>
              </w:rPr>
            </w:pPr>
            <w:r w:rsidRPr="00E07A26">
              <w:rPr>
                <w:color w:val="auto"/>
                <w:sz w:val="18"/>
              </w:rPr>
              <w:t>-</w:t>
            </w:r>
          </w:p>
        </w:tc>
        <w:tc>
          <w:tcPr>
            <w:tcW w:w="137" w:type="pct"/>
            <w:shd w:val="clear" w:color="auto" w:fill="auto"/>
            <w:vAlign w:val="center"/>
          </w:tcPr>
          <w:p w14:paraId="0D84F984"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4164E377"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56773401"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3612FA28"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1113AAAC"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3A874FAB" w14:textId="77777777" w:rsidR="0061216F" w:rsidRPr="00E07A26" w:rsidRDefault="0061216F" w:rsidP="0061216F">
            <w:pPr>
              <w:pStyle w:val="Texttabel"/>
              <w:rPr>
                <w:color w:val="auto"/>
                <w:sz w:val="18"/>
              </w:rPr>
            </w:pPr>
            <w:r w:rsidRPr="00E07A26">
              <w:rPr>
                <w:color w:val="auto"/>
                <w:sz w:val="18"/>
              </w:rPr>
              <w:t>-</w:t>
            </w:r>
          </w:p>
        </w:tc>
        <w:tc>
          <w:tcPr>
            <w:tcW w:w="175" w:type="pct"/>
            <w:vAlign w:val="center"/>
          </w:tcPr>
          <w:p w14:paraId="74081C06" w14:textId="77777777" w:rsidR="0061216F" w:rsidRPr="00E07A26" w:rsidRDefault="0061216F" w:rsidP="0061216F">
            <w:pPr>
              <w:pStyle w:val="Texttabel"/>
              <w:rPr>
                <w:color w:val="auto"/>
                <w:sz w:val="18"/>
              </w:rPr>
            </w:pPr>
            <w:r w:rsidRPr="00E07A26">
              <w:rPr>
                <w:color w:val="auto"/>
                <w:sz w:val="18"/>
              </w:rPr>
              <w:t>-</w:t>
            </w:r>
          </w:p>
        </w:tc>
        <w:tc>
          <w:tcPr>
            <w:tcW w:w="173" w:type="pct"/>
            <w:vAlign w:val="center"/>
          </w:tcPr>
          <w:p w14:paraId="76280844" w14:textId="77777777" w:rsidR="0061216F" w:rsidRPr="00E07A26" w:rsidRDefault="0061216F" w:rsidP="0061216F">
            <w:pPr>
              <w:pStyle w:val="Texttabel"/>
              <w:rPr>
                <w:color w:val="auto"/>
                <w:sz w:val="18"/>
              </w:rPr>
            </w:pPr>
            <w:r w:rsidRPr="00E07A26">
              <w:rPr>
                <w:color w:val="auto"/>
                <w:sz w:val="18"/>
              </w:rPr>
              <w:t>-</w:t>
            </w:r>
          </w:p>
        </w:tc>
      </w:tr>
      <w:tr w:rsidR="00E07A26" w:rsidRPr="00E07A26" w14:paraId="1C8AEAE1" w14:textId="77777777" w:rsidTr="0061216F">
        <w:tc>
          <w:tcPr>
            <w:tcW w:w="182" w:type="pct"/>
            <w:vAlign w:val="center"/>
          </w:tcPr>
          <w:p w14:paraId="2AD97EA8" w14:textId="77777777" w:rsidR="0061216F" w:rsidRPr="00E07A26" w:rsidRDefault="0061216F" w:rsidP="0061216F">
            <w:pPr>
              <w:pStyle w:val="Texttabel"/>
              <w:rPr>
                <w:color w:val="auto"/>
                <w:sz w:val="18"/>
              </w:rPr>
            </w:pPr>
            <w:r w:rsidRPr="00E07A26">
              <w:rPr>
                <w:color w:val="auto"/>
                <w:sz w:val="18"/>
              </w:rPr>
              <w:t>5</w:t>
            </w:r>
          </w:p>
        </w:tc>
        <w:tc>
          <w:tcPr>
            <w:tcW w:w="636" w:type="pct"/>
            <w:vAlign w:val="center"/>
          </w:tcPr>
          <w:p w14:paraId="74DCBC15" w14:textId="77777777" w:rsidR="0061216F" w:rsidRPr="00E07A26" w:rsidRDefault="0061216F" w:rsidP="0061216F">
            <w:pPr>
              <w:pStyle w:val="Texttabel"/>
              <w:rPr>
                <w:i/>
                <w:color w:val="auto"/>
                <w:sz w:val="18"/>
              </w:rPr>
            </w:pPr>
            <w:r w:rsidRPr="00E07A26">
              <w:rPr>
                <w:i/>
                <w:color w:val="auto"/>
                <w:sz w:val="18"/>
              </w:rPr>
              <w:t>Phasianus colchicus</w:t>
            </w:r>
          </w:p>
        </w:tc>
        <w:tc>
          <w:tcPr>
            <w:tcW w:w="641" w:type="pct"/>
            <w:vAlign w:val="center"/>
          </w:tcPr>
          <w:p w14:paraId="532875A7" w14:textId="77777777" w:rsidR="0061216F" w:rsidRPr="00E07A26" w:rsidRDefault="0061216F" w:rsidP="0061216F">
            <w:pPr>
              <w:pStyle w:val="Texttabel"/>
              <w:rPr>
                <w:color w:val="auto"/>
                <w:sz w:val="18"/>
              </w:rPr>
            </w:pPr>
            <w:r w:rsidRPr="00E07A26">
              <w:rPr>
                <w:color w:val="auto"/>
                <w:sz w:val="18"/>
              </w:rPr>
              <w:t>Fazan</w:t>
            </w:r>
          </w:p>
        </w:tc>
        <w:tc>
          <w:tcPr>
            <w:tcW w:w="486" w:type="pct"/>
            <w:vAlign w:val="center"/>
          </w:tcPr>
          <w:p w14:paraId="5236639B" w14:textId="77777777" w:rsidR="0061216F" w:rsidRPr="00E07A26" w:rsidRDefault="0061216F" w:rsidP="0061216F">
            <w:pPr>
              <w:pStyle w:val="Texttabel"/>
              <w:rPr>
                <w:color w:val="auto"/>
                <w:sz w:val="18"/>
              </w:rPr>
            </w:pPr>
            <w:r w:rsidRPr="00E07A26">
              <w:rPr>
                <w:color w:val="auto"/>
                <w:sz w:val="18"/>
              </w:rPr>
              <w:t>Galliformes</w:t>
            </w:r>
          </w:p>
        </w:tc>
        <w:tc>
          <w:tcPr>
            <w:tcW w:w="147" w:type="pct"/>
            <w:vAlign w:val="center"/>
          </w:tcPr>
          <w:p w14:paraId="0B980648" w14:textId="77777777" w:rsidR="0061216F" w:rsidRPr="00E07A26" w:rsidRDefault="0061216F" w:rsidP="0061216F">
            <w:pPr>
              <w:pStyle w:val="Texttabel"/>
              <w:rPr>
                <w:color w:val="auto"/>
                <w:sz w:val="18"/>
              </w:rPr>
            </w:pPr>
            <w:r w:rsidRPr="00E07A26">
              <w:rPr>
                <w:color w:val="auto"/>
                <w:sz w:val="18"/>
              </w:rPr>
              <w:t>2</w:t>
            </w:r>
          </w:p>
        </w:tc>
        <w:tc>
          <w:tcPr>
            <w:tcW w:w="194" w:type="pct"/>
            <w:vAlign w:val="center"/>
          </w:tcPr>
          <w:p w14:paraId="6235AAE2" w14:textId="77777777" w:rsidR="0061216F" w:rsidRPr="00E07A26" w:rsidRDefault="0061216F" w:rsidP="0061216F">
            <w:pPr>
              <w:pStyle w:val="Texttabel"/>
              <w:rPr>
                <w:color w:val="auto"/>
                <w:sz w:val="18"/>
              </w:rPr>
            </w:pPr>
            <w:r w:rsidRPr="00E07A26">
              <w:rPr>
                <w:color w:val="auto"/>
                <w:sz w:val="18"/>
              </w:rPr>
              <w:t>2</w:t>
            </w:r>
          </w:p>
        </w:tc>
        <w:tc>
          <w:tcPr>
            <w:tcW w:w="195" w:type="pct"/>
            <w:vAlign w:val="center"/>
          </w:tcPr>
          <w:p w14:paraId="3FE978D1"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7ACCC629" w14:textId="77777777" w:rsidR="0061216F" w:rsidRPr="00E07A26" w:rsidRDefault="0061216F" w:rsidP="0061216F">
            <w:pPr>
              <w:pStyle w:val="Texttabel"/>
              <w:rPr>
                <w:color w:val="auto"/>
                <w:sz w:val="18"/>
              </w:rPr>
            </w:pPr>
            <w:r w:rsidRPr="00E07A26">
              <w:rPr>
                <w:color w:val="auto"/>
                <w:sz w:val="18"/>
              </w:rPr>
              <w:t>-</w:t>
            </w:r>
          </w:p>
        </w:tc>
        <w:tc>
          <w:tcPr>
            <w:tcW w:w="174" w:type="pct"/>
            <w:vAlign w:val="center"/>
          </w:tcPr>
          <w:p w14:paraId="1CDB03BD" w14:textId="77777777" w:rsidR="0061216F" w:rsidRPr="00E07A26" w:rsidRDefault="0061216F" w:rsidP="0061216F">
            <w:pPr>
              <w:pStyle w:val="Texttabel"/>
              <w:rPr>
                <w:color w:val="auto"/>
                <w:sz w:val="18"/>
              </w:rPr>
            </w:pPr>
            <w:r w:rsidRPr="00E07A26">
              <w:rPr>
                <w:color w:val="auto"/>
                <w:sz w:val="18"/>
              </w:rPr>
              <w:t>3</w:t>
            </w:r>
          </w:p>
        </w:tc>
        <w:tc>
          <w:tcPr>
            <w:tcW w:w="179" w:type="pct"/>
            <w:vAlign w:val="center"/>
          </w:tcPr>
          <w:p w14:paraId="192B326B" w14:textId="77777777" w:rsidR="0061216F" w:rsidRPr="00E07A26" w:rsidRDefault="0061216F" w:rsidP="0061216F">
            <w:pPr>
              <w:pStyle w:val="Texttabel"/>
              <w:rPr>
                <w:color w:val="auto"/>
                <w:sz w:val="18"/>
              </w:rPr>
            </w:pPr>
            <w:r w:rsidRPr="00E07A26">
              <w:rPr>
                <w:color w:val="auto"/>
                <w:sz w:val="18"/>
              </w:rPr>
              <w:t>1</w:t>
            </w:r>
          </w:p>
        </w:tc>
        <w:tc>
          <w:tcPr>
            <w:tcW w:w="182" w:type="pct"/>
            <w:shd w:val="clear" w:color="auto" w:fill="auto"/>
            <w:vAlign w:val="center"/>
          </w:tcPr>
          <w:p w14:paraId="2939F4A9" w14:textId="77777777" w:rsidR="0061216F" w:rsidRPr="00E07A26" w:rsidRDefault="0061216F" w:rsidP="0061216F">
            <w:pPr>
              <w:pStyle w:val="Texttabel"/>
              <w:rPr>
                <w:color w:val="auto"/>
                <w:sz w:val="18"/>
              </w:rPr>
            </w:pPr>
            <w:r w:rsidRPr="00E07A26">
              <w:rPr>
                <w:color w:val="auto"/>
                <w:sz w:val="18"/>
              </w:rPr>
              <w:t>3</w:t>
            </w:r>
          </w:p>
        </w:tc>
        <w:tc>
          <w:tcPr>
            <w:tcW w:w="179" w:type="pct"/>
            <w:shd w:val="clear" w:color="auto" w:fill="auto"/>
            <w:vAlign w:val="center"/>
          </w:tcPr>
          <w:p w14:paraId="2F6BBD4E" w14:textId="77777777" w:rsidR="0061216F" w:rsidRPr="00E07A26" w:rsidRDefault="0061216F" w:rsidP="0061216F">
            <w:pPr>
              <w:pStyle w:val="Texttabel"/>
              <w:rPr>
                <w:color w:val="auto"/>
                <w:sz w:val="18"/>
              </w:rPr>
            </w:pPr>
            <w:r w:rsidRPr="00E07A26">
              <w:rPr>
                <w:color w:val="auto"/>
                <w:sz w:val="18"/>
              </w:rPr>
              <w:t>1</w:t>
            </w:r>
          </w:p>
        </w:tc>
        <w:tc>
          <w:tcPr>
            <w:tcW w:w="134" w:type="pct"/>
            <w:shd w:val="clear" w:color="auto" w:fill="auto"/>
            <w:vAlign w:val="center"/>
          </w:tcPr>
          <w:p w14:paraId="534A1EDE"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5D8F1A11" w14:textId="77777777" w:rsidR="0061216F" w:rsidRPr="00E07A26" w:rsidRDefault="0061216F" w:rsidP="0061216F">
            <w:pPr>
              <w:pStyle w:val="Texttabel"/>
              <w:rPr>
                <w:color w:val="auto"/>
                <w:sz w:val="18"/>
              </w:rPr>
            </w:pPr>
            <w:r w:rsidRPr="00E07A26">
              <w:rPr>
                <w:color w:val="auto"/>
                <w:sz w:val="18"/>
              </w:rPr>
              <w:t>4</w:t>
            </w:r>
          </w:p>
        </w:tc>
        <w:tc>
          <w:tcPr>
            <w:tcW w:w="135" w:type="pct"/>
            <w:shd w:val="clear" w:color="auto" w:fill="auto"/>
            <w:vAlign w:val="center"/>
          </w:tcPr>
          <w:p w14:paraId="55E7DBD6" w14:textId="77777777" w:rsidR="0061216F" w:rsidRPr="00E07A26" w:rsidRDefault="0061216F" w:rsidP="0061216F">
            <w:pPr>
              <w:pStyle w:val="Texttabel"/>
              <w:rPr>
                <w:color w:val="auto"/>
                <w:sz w:val="18"/>
              </w:rPr>
            </w:pPr>
            <w:r w:rsidRPr="00E07A26">
              <w:rPr>
                <w:color w:val="auto"/>
                <w:sz w:val="18"/>
              </w:rPr>
              <w:t>1</w:t>
            </w:r>
          </w:p>
        </w:tc>
        <w:tc>
          <w:tcPr>
            <w:tcW w:w="137" w:type="pct"/>
            <w:shd w:val="clear" w:color="auto" w:fill="auto"/>
            <w:vAlign w:val="center"/>
          </w:tcPr>
          <w:p w14:paraId="3AE97C88" w14:textId="77777777" w:rsidR="0061216F" w:rsidRPr="00E07A26" w:rsidRDefault="0061216F" w:rsidP="0061216F">
            <w:pPr>
              <w:pStyle w:val="Texttabel"/>
              <w:rPr>
                <w:color w:val="auto"/>
                <w:sz w:val="18"/>
              </w:rPr>
            </w:pPr>
            <w:r w:rsidRPr="00E07A26">
              <w:rPr>
                <w:color w:val="auto"/>
                <w:sz w:val="18"/>
              </w:rPr>
              <w:t>2</w:t>
            </w:r>
          </w:p>
        </w:tc>
        <w:tc>
          <w:tcPr>
            <w:tcW w:w="136" w:type="pct"/>
            <w:shd w:val="clear" w:color="auto" w:fill="auto"/>
            <w:vAlign w:val="center"/>
          </w:tcPr>
          <w:p w14:paraId="2A5B3471"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07F78E06" w14:textId="77777777" w:rsidR="0061216F" w:rsidRPr="00E07A26" w:rsidRDefault="0061216F" w:rsidP="0061216F">
            <w:pPr>
              <w:pStyle w:val="Texttabel"/>
              <w:rPr>
                <w:color w:val="auto"/>
                <w:sz w:val="18"/>
              </w:rPr>
            </w:pPr>
            <w:r w:rsidRPr="00E07A26">
              <w:rPr>
                <w:color w:val="auto"/>
                <w:sz w:val="18"/>
              </w:rPr>
              <w:t>1</w:t>
            </w:r>
          </w:p>
        </w:tc>
        <w:tc>
          <w:tcPr>
            <w:tcW w:w="135" w:type="pct"/>
            <w:shd w:val="clear" w:color="auto" w:fill="auto"/>
            <w:vAlign w:val="center"/>
          </w:tcPr>
          <w:p w14:paraId="3F102DC8" w14:textId="77777777" w:rsidR="0061216F" w:rsidRPr="00E07A26" w:rsidRDefault="0061216F" w:rsidP="0061216F">
            <w:pPr>
              <w:pStyle w:val="Texttabel"/>
              <w:rPr>
                <w:color w:val="auto"/>
                <w:sz w:val="18"/>
              </w:rPr>
            </w:pPr>
            <w:r w:rsidRPr="00E07A26">
              <w:rPr>
                <w:color w:val="auto"/>
                <w:sz w:val="18"/>
              </w:rPr>
              <w:t>2</w:t>
            </w:r>
          </w:p>
        </w:tc>
        <w:tc>
          <w:tcPr>
            <w:tcW w:w="135" w:type="pct"/>
            <w:shd w:val="clear" w:color="auto" w:fill="auto"/>
            <w:vAlign w:val="center"/>
          </w:tcPr>
          <w:p w14:paraId="6AB934EF" w14:textId="77777777" w:rsidR="0061216F" w:rsidRPr="00E07A26" w:rsidRDefault="0061216F" w:rsidP="0061216F">
            <w:pPr>
              <w:pStyle w:val="Texttabel"/>
              <w:rPr>
                <w:color w:val="auto"/>
                <w:sz w:val="18"/>
              </w:rPr>
            </w:pPr>
            <w:r w:rsidRPr="00E07A26">
              <w:rPr>
                <w:color w:val="auto"/>
                <w:sz w:val="18"/>
              </w:rPr>
              <w:t>2</w:t>
            </w:r>
          </w:p>
        </w:tc>
        <w:tc>
          <w:tcPr>
            <w:tcW w:w="136" w:type="pct"/>
            <w:shd w:val="clear" w:color="auto" w:fill="auto"/>
            <w:vAlign w:val="center"/>
          </w:tcPr>
          <w:p w14:paraId="5E30A883" w14:textId="77777777" w:rsidR="0061216F" w:rsidRPr="00E07A26" w:rsidRDefault="0061216F" w:rsidP="0061216F">
            <w:pPr>
              <w:pStyle w:val="Texttabel"/>
              <w:rPr>
                <w:color w:val="auto"/>
                <w:sz w:val="18"/>
              </w:rPr>
            </w:pPr>
            <w:r w:rsidRPr="00E07A26">
              <w:rPr>
                <w:color w:val="auto"/>
                <w:sz w:val="18"/>
              </w:rPr>
              <w:t>1</w:t>
            </w:r>
          </w:p>
        </w:tc>
        <w:tc>
          <w:tcPr>
            <w:tcW w:w="175" w:type="pct"/>
            <w:vAlign w:val="center"/>
          </w:tcPr>
          <w:p w14:paraId="0BBD94D1" w14:textId="77777777" w:rsidR="0061216F" w:rsidRPr="00E07A26" w:rsidRDefault="0061216F" w:rsidP="0061216F">
            <w:pPr>
              <w:pStyle w:val="Texttabel"/>
              <w:rPr>
                <w:color w:val="auto"/>
                <w:sz w:val="18"/>
              </w:rPr>
            </w:pPr>
            <w:r w:rsidRPr="00E07A26">
              <w:rPr>
                <w:color w:val="auto"/>
                <w:sz w:val="18"/>
              </w:rPr>
              <w:t>1</w:t>
            </w:r>
          </w:p>
        </w:tc>
        <w:tc>
          <w:tcPr>
            <w:tcW w:w="173" w:type="pct"/>
            <w:vAlign w:val="center"/>
          </w:tcPr>
          <w:p w14:paraId="0302C6A2" w14:textId="77777777" w:rsidR="0061216F" w:rsidRPr="00E07A26" w:rsidRDefault="0061216F" w:rsidP="0061216F">
            <w:pPr>
              <w:pStyle w:val="Texttabel"/>
              <w:rPr>
                <w:color w:val="auto"/>
                <w:sz w:val="18"/>
              </w:rPr>
            </w:pPr>
            <w:r w:rsidRPr="00E07A26">
              <w:rPr>
                <w:color w:val="auto"/>
                <w:sz w:val="18"/>
              </w:rPr>
              <w:t>1</w:t>
            </w:r>
          </w:p>
        </w:tc>
      </w:tr>
      <w:tr w:rsidR="00E07A26" w:rsidRPr="00E07A26" w14:paraId="24DCF9B8" w14:textId="77777777" w:rsidTr="0061216F">
        <w:tc>
          <w:tcPr>
            <w:tcW w:w="182" w:type="pct"/>
            <w:vAlign w:val="center"/>
          </w:tcPr>
          <w:p w14:paraId="18616BCC" w14:textId="77777777" w:rsidR="0061216F" w:rsidRPr="00E07A26" w:rsidRDefault="0061216F" w:rsidP="0061216F">
            <w:pPr>
              <w:pStyle w:val="Texttabel"/>
              <w:rPr>
                <w:color w:val="auto"/>
                <w:sz w:val="18"/>
              </w:rPr>
            </w:pPr>
            <w:r w:rsidRPr="00E07A26">
              <w:rPr>
                <w:color w:val="auto"/>
                <w:sz w:val="18"/>
              </w:rPr>
              <w:t>6</w:t>
            </w:r>
          </w:p>
        </w:tc>
        <w:tc>
          <w:tcPr>
            <w:tcW w:w="636" w:type="pct"/>
            <w:vAlign w:val="center"/>
          </w:tcPr>
          <w:p w14:paraId="6C71221C" w14:textId="77777777" w:rsidR="0061216F" w:rsidRPr="00E07A26" w:rsidRDefault="0061216F" w:rsidP="0061216F">
            <w:pPr>
              <w:pStyle w:val="Texttabel"/>
              <w:rPr>
                <w:i/>
                <w:color w:val="auto"/>
                <w:sz w:val="18"/>
              </w:rPr>
            </w:pPr>
            <w:r w:rsidRPr="00E07A26">
              <w:rPr>
                <w:i/>
                <w:color w:val="auto"/>
                <w:sz w:val="18"/>
              </w:rPr>
              <w:t>Streptopelia decaocoto</w:t>
            </w:r>
          </w:p>
        </w:tc>
        <w:tc>
          <w:tcPr>
            <w:tcW w:w="641" w:type="pct"/>
            <w:vAlign w:val="center"/>
          </w:tcPr>
          <w:p w14:paraId="4B36846E" w14:textId="77777777" w:rsidR="0061216F" w:rsidRPr="00E07A26" w:rsidRDefault="0061216F" w:rsidP="0061216F">
            <w:pPr>
              <w:pStyle w:val="Texttabel"/>
              <w:rPr>
                <w:color w:val="auto"/>
                <w:sz w:val="18"/>
              </w:rPr>
            </w:pPr>
            <w:r w:rsidRPr="00E07A26">
              <w:rPr>
                <w:color w:val="auto"/>
                <w:sz w:val="18"/>
              </w:rPr>
              <w:t>Guguștiuc</w:t>
            </w:r>
          </w:p>
        </w:tc>
        <w:tc>
          <w:tcPr>
            <w:tcW w:w="486" w:type="pct"/>
            <w:vAlign w:val="center"/>
          </w:tcPr>
          <w:p w14:paraId="05835E56" w14:textId="77777777" w:rsidR="0061216F" w:rsidRPr="00E07A26" w:rsidRDefault="0061216F" w:rsidP="0061216F">
            <w:pPr>
              <w:pStyle w:val="Texttabel"/>
              <w:rPr>
                <w:color w:val="auto"/>
                <w:sz w:val="18"/>
              </w:rPr>
            </w:pPr>
            <w:r w:rsidRPr="00E07A26">
              <w:rPr>
                <w:color w:val="auto"/>
                <w:sz w:val="18"/>
              </w:rPr>
              <w:t>Columbiformes</w:t>
            </w:r>
          </w:p>
        </w:tc>
        <w:tc>
          <w:tcPr>
            <w:tcW w:w="147" w:type="pct"/>
            <w:vAlign w:val="center"/>
          </w:tcPr>
          <w:p w14:paraId="1BC6ABB6" w14:textId="77777777" w:rsidR="0061216F" w:rsidRPr="00E07A26" w:rsidRDefault="0061216F" w:rsidP="0061216F">
            <w:pPr>
              <w:pStyle w:val="Texttabel"/>
              <w:rPr>
                <w:color w:val="auto"/>
                <w:sz w:val="18"/>
              </w:rPr>
            </w:pPr>
            <w:r w:rsidRPr="00E07A26">
              <w:rPr>
                <w:color w:val="auto"/>
                <w:sz w:val="18"/>
              </w:rPr>
              <w:t>4</w:t>
            </w:r>
          </w:p>
        </w:tc>
        <w:tc>
          <w:tcPr>
            <w:tcW w:w="194" w:type="pct"/>
            <w:vAlign w:val="center"/>
          </w:tcPr>
          <w:p w14:paraId="2FB62DE0" w14:textId="77777777" w:rsidR="0061216F" w:rsidRPr="00E07A26" w:rsidRDefault="0061216F" w:rsidP="0061216F">
            <w:pPr>
              <w:pStyle w:val="Texttabel"/>
              <w:rPr>
                <w:color w:val="auto"/>
                <w:sz w:val="18"/>
              </w:rPr>
            </w:pPr>
            <w:r w:rsidRPr="00E07A26">
              <w:rPr>
                <w:color w:val="auto"/>
                <w:sz w:val="18"/>
              </w:rPr>
              <w:t>2</w:t>
            </w:r>
          </w:p>
        </w:tc>
        <w:tc>
          <w:tcPr>
            <w:tcW w:w="195" w:type="pct"/>
            <w:vAlign w:val="center"/>
          </w:tcPr>
          <w:p w14:paraId="7B0AAC29" w14:textId="77777777" w:rsidR="0061216F" w:rsidRPr="00E07A26" w:rsidRDefault="0061216F" w:rsidP="0061216F">
            <w:pPr>
              <w:pStyle w:val="Texttabel"/>
              <w:rPr>
                <w:color w:val="auto"/>
                <w:sz w:val="18"/>
              </w:rPr>
            </w:pPr>
            <w:r w:rsidRPr="00E07A26">
              <w:rPr>
                <w:color w:val="auto"/>
                <w:sz w:val="18"/>
              </w:rPr>
              <w:t>8</w:t>
            </w:r>
          </w:p>
        </w:tc>
        <w:tc>
          <w:tcPr>
            <w:tcW w:w="195" w:type="pct"/>
            <w:vAlign w:val="center"/>
          </w:tcPr>
          <w:p w14:paraId="637B8D2A" w14:textId="77777777" w:rsidR="0061216F" w:rsidRPr="00E07A26" w:rsidRDefault="0061216F" w:rsidP="0061216F">
            <w:pPr>
              <w:pStyle w:val="Texttabel"/>
              <w:rPr>
                <w:color w:val="auto"/>
                <w:sz w:val="18"/>
              </w:rPr>
            </w:pPr>
            <w:r w:rsidRPr="00E07A26">
              <w:rPr>
                <w:color w:val="auto"/>
                <w:sz w:val="18"/>
              </w:rPr>
              <w:t>4</w:t>
            </w:r>
          </w:p>
        </w:tc>
        <w:tc>
          <w:tcPr>
            <w:tcW w:w="174" w:type="pct"/>
            <w:vAlign w:val="center"/>
          </w:tcPr>
          <w:p w14:paraId="15E3703B" w14:textId="77777777" w:rsidR="0061216F" w:rsidRPr="00E07A26" w:rsidRDefault="0061216F" w:rsidP="0061216F">
            <w:pPr>
              <w:pStyle w:val="Texttabel"/>
              <w:rPr>
                <w:color w:val="auto"/>
                <w:sz w:val="18"/>
              </w:rPr>
            </w:pPr>
            <w:r w:rsidRPr="00E07A26">
              <w:rPr>
                <w:color w:val="auto"/>
                <w:sz w:val="18"/>
              </w:rPr>
              <w:t>3</w:t>
            </w:r>
          </w:p>
        </w:tc>
        <w:tc>
          <w:tcPr>
            <w:tcW w:w="179" w:type="pct"/>
            <w:vAlign w:val="center"/>
          </w:tcPr>
          <w:p w14:paraId="51555775" w14:textId="77777777" w:rsidR="0061216F" w:rsidRPr="00E07A26" w:rsidRDefault="0061216F" w:rsidP="0061216F">
            <w:pPr>
              <w:pStyle w:val="Texttabel"/>
              <w:rPr>
                <w:color w:val="auto"/>
                <w:sz w:val="18"/>
              </w:rPr>
            </w:pPr>
            <w:r w:rsidRPr="00E07A26">
              <w:rPr>
                <w:color w:val="auto"/>
                <w:sz w:val="18"/>
              </w:rPr>
              <w:t>2</w:t>
            </w:r>
          </w:p>
        </w:tc>
        <w:tc>
          <w:tcPr>
            <w:tcW w:w="182" w:type="pct"/>
            <w:shd w:val="clear" w:color="auto" w:fill="auto"/>
            <w:vAlign w:val="center"/>
          </w:tcPr>
          <w:p w14:paraId="5208FD0B" w14:textId="77777777" w:rsidR="0061216F" w:rsidRPr="00E07A26" w:rsidRDefault="0061216F" w:rsidP="0061216F">
            <w:pPr>
              <w:pStyle w:val="Texttabel"/>
              <w:rPr>
                <w:color w:val="auto"/>
                <w:sz w:val="18"/>
              </w:rPr>
            </w:pPr>
            <w:r w:rsidRPr="00E07A26">
              <w:rPr>
                <w:color w:val="auto"/>
                <w:sz w:val="18"/>
              </w:rPr>
              <w:t>4</w:t>
            </w:r>
          </w:p>
        </w:tc>
        <w:tc>
          <w:tcPr>
            <w:tcW w:w="179" w:type="pct"/>
            <w:shd w:val="clear" w:color="auto" w:fill="auto"/>
            <w:vAlign w:val="center"/>
          </w:tcPr>
          <w:p w14:paraId="3DE06B29" w14:textId="77777777" w:rsidR="0061216F" w:rsidRPr="00E07A26" w:rsidRDefault="0061216F" w:rsidP="0061216F">
            <w:pPr>
              <w:pStyle w:val="Texttabel"/>
              <w:rPr>
                <w:color w:val="auto"/>
                <w:sz w:val="18"/>
              </w:rPr>
            </w:pPr>
            <w:r w:rsidRPr="00E07A26">
              <w:rPr>
                <w:color w:val="auto"/>
                <w:sz w:val="18"/>
              </w:rPr>
              <w:t>8</w:t>
            </w:r>
          </w:p>
        </w:tc>
        <w:tc>
          <w:tcPr>
            <w:tcW w:w="134" w:type="pct"/>
            <w:shd w:val="clear" w:color="auto" w:fill="auto"/>
            <w:vAlign w:val="center"/>
          </w:tcPr>
          <w:p w14:paraId="657BC767" w14:textId="77777777" w:rsidR="0061216F" w:rsidRPr="00E07A26" w:rsidRDefault="0061216F" w:rsidP="0061216F">
            <w:pPr>
              <w:pStyle w:val="Texttabel"/>
              <w:rPr>
                <w:color w:val="auto"/>
                <w:sz w:val="18"/>
              </w:rPr>
            </w:pPr>
            <w:r w:rsidRPr="00E07A26">
              <w:rPr>
                <w:color w:val="auto"/>
                <w:sz w:val="18"/>
              </w:rPr>
              <w:t>2</w:t>
            </w:r>
          </w:p>
        </w:tc>
        <w:tc>
          <w:tcPr>
            <w:tcW w:w="179" w:type="pct"/>
            <w:shd w:val="clear" w:color="auto" w:fill="auto"/>
            <w:vAlign w:val="center"/>
          </w:tcPr>
          <w:p w14:paraId="589DAD82" w14:textId="77777777" w:rsidR="0061216F" w:rsidRPr="00E07A26" w:rsidRDefault="0061216F" w:rsidP="0061216F">
            <w:pPr>
              <w:pStyle w:val="Texttabel"/>
              <w:rPr>
                <w:color w:val="auto"/>
                <w:sz w:val="18"/>
              </w:rPr>
            </w:pPr>
            <w:r w:rsidRPr="00E07A26">
              <w:rPr>
                <w:color w:val="auto"/>
                <w:sz w:val="18"/>
              </w:rPr>
              <w:t>6</w:t>
            </w:r>
          </w:p>
        </w:tc>
        <w:tc>
          <w:tcPr>
            <w:tcW w:w="135" w:type="pct"/>
            <w:shd w:val="clear" w:color="auto" w:fill="auto"/>
            <w:vAlign w:val="center"/>
          </w:tcPr>
          <w:p w14:paraId="34162E11" w14:textId="77777777" w:rsidR="0061216F" w:rsidRPr="00E07A26" w:rsidRDefault="0061216F" w:rsidP="0061216F">
            <w:pPr>
              <w:pStyle w:val="Texttabel"/>
              <w:rPr>
                <w:color w:val="auto"/>
                <w:sz w:val="18"/>
              </w:rPr>
            </w:pPr>
            <w:r w:rsidRPr="00E07A26">
              <w:rPr>
                <w:color w:val="auto"/>
                <w:sz w:val="18"/>
              </w:rPr>
              <w:t>2</w:t>
            </w:r>
          </w:p>
        </w:tc>
        <w:tc>
          <w:tcPr>
            <w:tcW w:w="137" w:type="pct"/>
            <w:shd w:val="clear" w:color="auto" w:fill="auto"/>
            <w:vAlign w:val="center"/>
          </w:tcPr>
          <w:p w14:paraId="51F213D9" w14:textId="77777777" w:rsidR="0061216F" w:rsidRPr="00E07A26" w:rsidRDefault="0061216F" w:rsidP="0061216F">
            <w:pPr>
              <w:pStyle w:val="Texttabel"/>
              <w:rPr>
                <w:color w:val="auto"/>
                <w:sz w:val="18"/>
              </w:rPr>
            </w:pPr>
            <w:r w:rsidRPr="00E07A26">
              <w:rPr>
                <w:color w:val="auto"/>
                <w:sz w:val="18"/>
              </w:rPr>
              <w:t>4</w:t>
            </w:r>
          </w:p>
        </w:tc>
        <w:tc>
          <w:tcPr>
            <w:tcW w:w="136" w:type="pct"/>
            <w:shd w:val="clear" w:color="auto" w:fill="auto"/>
            <w:vAlign w:val="center"/>
          </w:tcPr>
          <w:p w14:paraId="4EF04539" w14:textId="77777777" w:rsidR="0061216F" w:rsidRPr="00E07A26" w:rsidRDefault="0061216F" w:rsidP="0061216F">
            <w:pPr>
              <w:pStyle w:val="Texttabel"/>
              <w:rPr>
                <w:color w:val="auto"/>
                <w:sz w:val="18"/>
              </w:rPr>
            </w:pPr>
            <w:r w:rsidRPr="00E07A26">
              <w:rPr>
                <w:color w:val="auto"/>
                <w:sz w:val="18"/>
              </w:rPr>
              <w:t>2</w:t>
            </w:r>
          </w:p>
        </w:tc>
        <w:tc>
          <w:tcPr>
            <w:tcW w:w="135" w:type="pct"/>
            <w:shd w:val="clear" w:color="auto" w:fill="auto"/>
            <w:vAlign w:val="center"/>
          </w:tcPr>
          <w:p w14:paraId="729C69EE" w14:textId="77777777" w:rsidR="0061216F" w:rsidRPr="00E07A26" w:rsidRDefault="0061216F" w:rsidP="0061216F">
            <w:pPr>
              <w:pStyle w:val="Texttabel"/>
              <w:rPr>
                <w:color w:val="auto"/>
                <w:sz w:val="18"/>
              </w:rPr>
            </w:pPr>
            <w:r w:rsidRPr="00E07A26">
              <w:rPr>
                <w:color w:val="auto"/>
                <w:sz w:val="18"/>
              </w:rPr>
              <w:t>3</w:t>
            </w:r>
          </w:p>
        </w:tc>
        <w:tc>
          <w:tcPr>
            <w:tcW w:w="135" w:type="pct"/>
            <w:shd w:val="clear" w:color="auto" w:fill="auto"/>
            <w:vAlign w:val="center"/>
          </w:tcPr>
          <w:p w14:paraId="7598C193" w14:textId="77777777" w:rsidR="0061216F" w:rsidRPr="00E07A26" w:rsidRDefault="0061216F" w:rsidP="0061216F">
            <w:pPr>
              <w:pStyle w:val="Texttabel"/>
              <w:rPr>
                <w:color w:val="auto"/>
                <w:sz w:val="18"/>
              </w:rPr>
            </w:pPr>
            <w:r w:rsidRPr="00E07A26">
              <w:rPr>
                <w:color w:val="auto"/>
                <w:sz w:val="18"/>
              </w:rPr>
              <w:t>6</w:t>
            </w:r>
          </w:p>
        </w:tc>
        <w:tc>
          <w:tcPr>
            <w:tcW w:w="135" w:type="pct"/>
            <w:shd w:val="clear" w:color="auto" w:fill="auto"/>
            <w:vAlign w:val="center"/>
          </w:tcPr>
          <w:p w14:paraId="004716D2" w14:textId="77777777" w:rsidR="0061216F" w:rsidRPr="00E07A26" w:rsidRDefault="0061216F" w:rsidP="0061216F">
            <w:pPr>
              <w:pStyle w:val="Texttabel"/>
              <w:rPr>
                <w:color w:val="auto"/>
                <w:sz w:val="18"/>
              </w:rPr>
            </w:pPr>
            <w:r w:rsidRPr="00E07A26">
              <w:rPr>
                <w:color w:val="auto"/>
                <w:sz w:val="18"/>
              </w:rPr>
              <w:t>4</w:t>
            </w:r>
          </w:p>
        </w:tc>
        <w:tc>
          <w:tcPr>
            <w:tcW w:w="136" w:type="pct"/>
            <w:shd w:val="clear" w:color="auto" w:fill="auto"/>
            <w:vAlign w:val="center"/>
          </w:tcPr>
          <w:p w14:paraId="424337DA" w14:textId="77777777" w:rsidR="0061216F" w:rsidRPr="00E07A26" w:rsidRDefault="0061216F" w:rsidP="0061216F">
            <w:pPr>
              <w:pStyle w:val="Texttabel"/>
              <w:rPr>
                <w:color w:val="auto"/>
                <w:sz w:val="18"/>
              </w:rPr>
            </w:pPr>
            <w:r w:rsidRPr="00E07A26">
              <w:rPr>
                <w:color w:val="auto"/>
                <w:sz w:val="18"/>
              </w:rPr>
              <w:t>4</w:t>
            </w:r>
          </w:p>
        </w:tc>
        <w:tc>
          <w:tcPr>
            <w:tcW w:w="175" w:type="pct"/>
            <w:vAlign w:val="center"/>
          </w:tcPr>
          <w:p w14:paraId="27C27D91" w14:textId="77777777" w:rsidR="0061216F" w:rsidRPr="00E07A26" w:rsidRDefault="0061216F" w:rsidP="0061216F">
            <w:pPr>
              <w:pStyle w:val="Texttabel"/>
              <w:rPr>
                <w:color w:val="auto"/>
                <w:sz w:val="18"/>
              </w:rPr>
            </w:pPr>
            <w:r w:rsidRPr="00E07A26">
              <w:rPr>
                <w:color w:val="auto"/>
                <w:sz w:val="18"/>
              </w:rPr>
              <w:t>2</w:t>
            </w:r>
          </w:p>
        </w:tc>
        <w:tc>
          <w:tcPr>
            <w:tcW w:w="173" w:type="pct"/>
            <w:vAlign w:val="center"/>
          </w:tcPr>
          <w:p w14:paraId="6B57DD98" w14:textId="77777777" w:rsidR="0061216F" w:rsidRPr="00E07A26" w:rsidRDefault="0061216F" w:rsidP="0061216F">
            <w:pPr>
              <w:pStyle w:val="Texttabel"/>
              <w:rPr>
                <w:color w:val="auto"/>
                <w:sz w:val="18"/>
              </w:rPr>
            </w:pPr>
            <w:r w:rsidRPr="00E07A26">
              <w:rPr>
                <w:color w:val="auto"/>
                <w:sz w:val="18"/>
              </w:rPr>
              <w:t>2</w:t>
            </w:r>
          </w:p>
        </w:tc>
      </w:tr>
      <w:tr w:rsidR="00E07A26" w:rsidRPr="00E07A26" w14:paraId="0FE264A0" w14:textId="77777777" w:rsidTr="0061216F">
        <w:tc>
          <w:tcPr>
            <w:tcW w:w="182" w:type="pct"/>
            <w:vAlign w:val="center"/>
          </w:tcPr>
          <w:p w14:paraId="4C64D817" w14:textId="77777777" w:rsidR="0061216F" w:rsidRPr="00E07A26" w:rsidRDefault="0061216F" w:rsidP="0061216F">
            <w:pPr>
              <w:pStyle w:val="Texttabel"/>
              <w:rPr>
                <w:color w:val="auto"/>
                <w:sz w:val="18"/>
              </w:rPr>
            </w:pPr>
            <w:r w:rsidRPr="00E07A26">
              <w:rPr>
                <w:color w:val="auto"/>
                <w:sz w:val="18"/>
              </w:rPr>
              <w:t>7</w:t>
            </w:r>
          </w:p>
        </w:tc>
        <w:tc>
          <w:tcPr>
            <w:tcW w:w="636" w:type="pct"/>
            <w:vAlign w:val="center"/>
          </w:tcPr>
          <w:p w14:paraId="53C2D8CD" w14:textId="77777777" w:rsidR="0061216F" w:rsidRPr="00E07A26" w:rsidRDefault="0061216F" w:rsidP="0061216F">
            <w:pPr>
              <w:pStyle w:val="Texttabel"/>
              <w:rPr>
                <w:i/>
                <w:color w:val="auto"/>
                <w:sz w:val="18"/>
              </w:rPr>
            </w:pPr>
            <w:r w:rsidRPr="00E07A26">
              <w:rPr>
                <w:i/>
                <w:color w:val="auto"/>
                <w:sz w:val="18"/>
              </w:rPr>
              <w:t>Galerida cristata</w:t>
            </w:r>
          </w:p>
        </w:tc>
        <w:tc>
          <w:tcPr>
            <w:tcW w:w="641" w:type="pct"/>
            <w:vAlign w:val="center"/>
          </w:tcPr>
          <w:p w14:paraId="75040045" w14:textId="77777777" w:rsidR="0061216F" w:rsidRPr="00E07A26" w:rsidRDefault="0061216F" w:rsidP="0061216F">
            <w:pPr>
              <w:pStyle w:val="Texttabel"/>
              <w:rPr>
                <w:color w:val="auto"/>
                <w:sz w:val="18"/>
              </w:rPr>
            </w:pPr>
            <w:r w:rsidRPr="00E07A26">
              <w:rPr>
                <w:color w:val="auto"/>
                <w:sz w:val="18"/>
              </w:rPr>
              <w:t>Ciocârlan</w:t>
            </w:r>
          </w:p>
        </w:tc>
        <w:tc>
          <w:tcPr>
            <w:tcW w:w="486" w:type="pct"/>
            <w:vAlign w:val="center"/>
          </w:tcPr>
          <w:p w14:paraId="358B4211"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3A724857" w14:textId="77777777" w:rsidR="0061216F" w:rsidRPr="00E07A26" w:rsidRDefault="0061216F" w:rsidP="0061216F">
            <w:pPr>
              <w:pStyle w:val="Texttabel"/>
              <w:rPr>
                <w:color w:val="auto"/>
                <w:sz w:val="18"/>
              </w:rPr>
            </w:pPr>
            <w:r w:rsidRPr="00E07A26">
              <w:rPr>
                <w:color w:val="auto"/>
                <w:sz w:val="18"/>
              </w:rPr>
              <w:t>4</w:t>
            </w:r>
          </w:p>
        </w:tc>
        <w:tc>
          <w:tcPr>
            <w:tcW w:w="194" w:type="pct"/>
            <w:vAlign w:val="center"/>
          </w:tcPr>
          <w:p w14:paraId="4D4DF3FE" w14:textId="77777777" w:rsidR="0061216F" w:rsidRPr="00E07A26" w:rsidRDefault="0061216F" w:rsidP="0061216F">
            <w:pPr>
              <w:pStyle w:val="Texttabel"/>
              <w:rPr>
                <w:color w:val="auto"/>
                <w:sz w:val="18"/>
              </w:rPr>
            </w:pPr>
            <w:r w:rsidRPr="00E07A26">
              <w:rPr>
                <w:color w:val="auto"/>
                <w:sz w:val="18"/>
              </w:rPr>
              <w:t>4</w:t>
            </w:r>
          </w:p>
        </w:tc>
        <w:tc>
          <w:tcPr>
            <w:tcW w:w="195" w:type="pct"/>
            <w:vAlign w:val="center"/>
          </w:tcPr>
          <w:p w14:paraId="42962E91"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16853B9B" w14:textId="77777777" w:rsidR="0061216F" w:rsidRPr="00E07A26" w:rsidRDefault="0061216F" w:rsidP="0061216F">
            <w:pPr>
              <w:pStyle w:val="Texttabel"/>
              <w:rPr>
                <w:color w:val="auto"/>
                <w:sz w:val="18"/>
              </w:rPr>
            </w:pPr>
            <w:r w:rsidRPr="00E07A26">
              <w:rPr>
                <w:color w:val="auto"/>
                <w:sz w:val="18"/>
              </w:rPr>
              <w:t>2</w:t>
            </w:r>
          </w:p>
        </w:tc>
        <w:tc>
          <w:tcPr>
            <w:tcW w:w="174" w:type="pct"/>
            <w:vAlign w:val="center"/>
          </w:tcPr>
          <w:p w14:paraId="104C755D" w14:textId="77777777" w:rsidR="0061216F" w:rsidRPr="00E07A26" w:rsidRDefault="0061216F" w:rsidP="0061216F">
            <w:pPr>
              <w:pStyle w:val="Texttabel"/>
              <w:rPr>
                <w:color w:val="auto"/>
                <w:sz w:val="18"/>
              </w:rPr>
            </w:pPr>
            <w:r w:rsidRPr="00E07A26">
              <w:rPr>
                <w:color w:val="auto"/>
                <w:sz w:val="18"/>
              </w:rPr>
              <w:t>4</w:t>
            </w:r>
          </w:p>
        </w:tc>
        <w:tc>
          <w:tcPr>
            <w:tcW w:w="179" w:type="pct"/>
            <w:vAlign w:val="center"/>
          </w:tcPr>
          <w:p w14:paraId="603F3245" w14:textId="77777777" w:rsidR="0061216F" w:rsidRPr="00E07A26" w:rsidRDefault="0061216F" w:rsidP="0061216F">
            <w:pPr>
              <w:pStyle w:val="Texttabel"/>
              <w:rPr>
                <w:color w:val="auto"/>
                <w:sz w:val="18"/>
              </w:rPr>
            </w:pPr>
            <w:r w:rsidRPr="00E07A26">
              <w:rPr>
                <w:color w:val="auto"/>
                <w:sz w:val="18"/>
              </w:rPr>
              <w:t>4</w:t>
            </w:r>
          </w:p>
        </w:tc>
        <w:tc>
          <w:tcPr>
            <w:tcW w:w="182" w:type="pct"/>
            <w:shd w:val="clear" w:color="auto" w:fill="auto"/>
            <w:vAlign w:val="center"/>
          </w:tcPr>
          <w:p w14:paraId="737877D3" w14:textId="77777777" w:rsidR="0061216F" w:rsidRPr="00E07A26" w:rsidRDefault="0061216F" w:rsidP="0061216F">
            <w:pPr>
              <w:pStyle w:val="Texttabel"/>
              <w:rPr>
                <w:color w:val="auto"/>
                <w:sz w:val="18"/>
              </w:rPr>
            </w:pPr>
            <w:r w:rsidRPr="00E07A26">
              <w:rPr>
                <w:color w:val="auto"/>
                <w:sz w:val="18"/>
              </w:rPr>
              <w:t>4</w:t>
            </w:r>
          </w:p>
        </w:tc>
        <w:tc>
          <w:tcPr>
            <w:tcW w:w="179" w:type="pct"/>
            <w:shd w:val="clear" w:color="auto" w:fill="auto"/>
            <w:vAlign w:val="center"/>
          </w:tcPr>
          <w:p w14:paraId="6F99D608" w14:textId="77777777" w:rsidR="0061216F" w:rsidRPr="00E07A26" w:rsidRDefault="0061216F" w:rsidP="0061216F">
            <w:pPr>
              <w:pStyle w:val="Texttabel"/>
              <w:rPr>
                <w:color w:val="auto"/>
                <w:sz w:val="18"/>
              </w:rPr>
            </w:pPr>
            <w:r w:rsidRPr="00E07A26">
              <w:rPr>
                <w:color w:val="auto"/>
                <w:sz w:val="18"/>
              </w:rPr>
              <w:t>4</w:t>
            </w:r>
          </w:p>
        </w:tc>
        <w:tc>
          <w:tcPr>
            <w:tcW w:w="134" w:type="pct"/>
            <w:shd w:val="clear" w:color="auto" w:fill="auto"/>
            <w:vAlign w:val="center"/>
          </w:tcPr>
          <w:p w14:paraId="7BB4DED3" w14:textId="77777777" w:rsidR="0061216F" w:rsidRPr="00E07A26" w:rsidRDefault="0061216F" w:rsidP="0061216F">
            <w:pPr>
              <w:pStyle w:val="Texttabel"/>
              <w:rPr>
                <w:color w:val="auto"/>
                <w:sz w:val="18"/>
              </w:rPr>
            </w:pPr>
            <w:r w:rsidRPr="00E07A26">
              <w:rPr>
                <w:color w:val="auto"/>
                <w:sz w:val="18"/>
              </w:rPr>
              <w:t>4</w:t>
            </w:r>
          </w:p>
        </w:tc>
        <w:tc>
          <w:tcPr>
            <w:tcW w:w="179" w:type="pct"/>
            <w:shd w:val="clear" w:color="auto" w:fill="auto"/>
            <w:vAlign w:val="center"/>
          </w:tcPr>
          <w:p w14:paraId="64D53079" w14:textId="77777777" w:rsidR="0061216F" w:rsidRPr="00E07A26" w:rsidRDefault="0061216F" w:rsidP="0061216F">
            <w:pPr>
              <w:pStyle w:val="Texttabel"/>
              <w:rPr>
                <w:color w:val="auto"/>
                <w:sz w:val="18"/>
              </w:rPr>
            </w:pPr>
            <w:r w:rsidRPr="00E07A26">
              <w:rPr>
                <w:color w:val="auto"/>
                <w:sz w:val="18"/>
              </w:rPr>
              <w:t>5</w:t>
            </w:r>
          </w:p>
        </w:tc>
        <w:tc>
          <w:tcPr>
            <w:tcW w:w="135" w:type="pct"/>
            <w:shd w:val="clear" w:color="auto" w:fill="auto"/>
            <w:vAlign w:val="center"/>
          </w:tcPr>
          <w:p w14:paraId="61B17A7B" w14:textId="77777777" w:rsidR="0061216F" w:rsidRPr="00E07A26" w:rsidRDefault="0061216F" w:rsidP="0061216F">
            <w:pPr>
              <w:pStyle w:val="Texttabel"/>
              <w:rPr>
                <w:color w:val="auto"/>
                <w:sz w:val="18"/>
              </w:rPr>
            </w:pPr>
            <w:r w:rsidRPr="00E07A26">
              <w:rPr>
                <w:color w:val="auto"/>
                <w:sz w:val="18"/>
              </w:rPr>
              <w:t>4</w:t>
            </w:r>
          </w:p>
        </w:tc>
        <w:tc>
          <w:tcPr>
            <w:tcW w:w="137" w:type="pct"/>
            <w:shd w:val="clear" w:color="auto" w:fill="auto"/>
            <w:vAlign w:val="center"/>
          </w:tcPr>
          <w:p w14:paraId="70B4A96E" w14:textId="77777777" w:rsidR="0061216F" w:rsidRPr="00E07A26" w:rsidRDefault="0061216F" w:rsidP="0061216F">
            <w:pPr>
              <w:pStyle w:val="Texttabel"/>
              <w:rPr>
                <w:color w:val="auto"/>
                <w:sz w:val="18"/>
              </w:rPr>
            </w:pPr>
            <w:r w:rsidRPr="00E07A26">
              <w:rPr>
                <w:color w:val="auto"/>
                <w:sz w:val="18"/>
              </w:rPr>
              <w:t>6</w:t>
            </w:r>
          </w:p>
        </w:tc>
        <w:tc>
          <w:tcPr>
            <w:tcW w:w="136" w:type="pct"/>
            <w:shd w:val="clear" w:color="auto" w:fill="auto"/>
            <w:vAlign w:val="center"/>
          </w:tcPr>
          <w:p w14:paraId="5DD4DE9D" w14:textId="77777777" w:rsidR="0061216F" w:rsidRPr="00E07A26" w:rsidRDefault="0061216F" w:rsidP="0061216F">
            <w:pPr>
              <w:pStyle w:val="Texttabel"/>
              <w:rPr>
                <w:color w:val="auto"/>
                <w:sz w:val="18"/>
              </w:rPr>
            </w:pPr>
            <w:r w:rsidRPr="00E07A26">
              <w:rPr>
                <w:color w:val="auto"/>
                <w:sz w:val="18"/>
              </w:rPr>
              <w:t>4</w:t>
            </w:r>
          </w:p>
        </w:tc>
        <w:tc>
          <w:tcPr>
            <w:tcW w:w="135" w:type="pct"/>
            <w:shd w:val="clear" w:color="auto" w:fill="auto"/>
            <w:vAlign w:val="center"/>
          </w:tcPr>
          <w:p w14:paraId="4A6D1E67" w14:textId="77777777" w:rsidR="0061216F" w:rsidRPr="00E07A26" w:rsidRDefault="0061216F" w:rsidP="0061216F">
            <w:pPr>
              <w:pStyle w:val="Texttabel"/>
              <w:rPr>
                <w:color w:val="auto"/>
                <w:sz w:val="18"/>
              </w:rPr>
            </w:pPr>
            <w:r w:rsidRPr="00E07A26">
              <w:rPr>
                <w:color w:val="auto"/>
                <w:sz w:val="18"/>
              </w:rPr>
              <w:t>6</w:t>
            </w:r>
          </w:p>
        </w:tc>
        <w:tc>
          <w:tcPr>
            <w:tcW w:w="135" w:type="pct"/>
            <w:shd w:val="clear" w:color="auto" w:fill="auto"/>
            <w:vAlign w:val="center"/>
          </w:tcPr>
          <w:p w14:paraId="57342870" w14:textId="77777777" w:rsidR="0061216F" w:rsidRPr="00E07A26" w:rsidRDefault="0061216F" w:rsidP="0061216F">
            <w:pPr>
              <w:pStyle w:val="Texttabel"/>
              <w:rPr>
                <w:color w:val="auto"/>
                <w:sz w:val="18"/>
              </w:rPr>
            </w:pPr>
            <w:r w:rsidRPr="00E07A26">
              <w:rPr>
                <w:color w:val="auto"/>
                <w:sz w:val="18"/>
              </w:rPr>
              <w:t>6</w:t>
            </w:r>
          </w:p>
        </w:tc>
        <w:tc>
          <w:tcPr>
            <w:tcW w:w="135" w:type="pct"/>
            <w:shd w:val="clear" w:color="auto" w:fill="auto"/>
            <w:vAlign w:val="center"/>
          </w:tcPr>
          <w:p w14:paraId="0700346C" w14:textId="77777777" w:rsidR="0061216F" w:rsidRPr="00E07A26" w:rsidRDefault="0061216F" w:rsidP="0061216F">
            <w:pPr>
              <w:pStyle w:val="Texttabel"/>
              <w:rPr>
                <w:color w:val="auto"/>
                <w:sz w:val="18"/>
              </w:rPr>
            </w:pPr>
            <w:r w:rsidRPr="00E07A26">
              <w:rPr>
                <w:color w:val="auto"/>
                <w:sz w:val="18"/>
              </w:rPr>
              <w:t>4</w:t>
            </w:r>
          </w:p>
        </w:tc>
        <w:tc>
          <w:tcPr>
            <w:tcW w:w="136" w:type="pct"/>
            <w:shd w:val="clear" w:color="auto" w:fill="auto"/>
            <w:vAlign w:val="center"/>
          </w:tcPr>
          <w:p w14:paraId="2DE7BDA5" w14:textId="77777777" w:rsidR="0061216F" w:rsidRPr="00E07A26" w:rsidRDefault="0061216F" w:rsidP="0061216F">
            <w:pPr>
              <w:pStyle w:val="Texttabel"/>
              <w:rPr>
                <w:color w:val="auto"/>
                <w:sz w:val="18"/>
              </w:rPr>
            </w:pPr>
            <w:r w:rsidRPr="00E07A26">
              <w:rPr>
                <w:color w:val="auto"/>
                <w:sz w:val="18"/>
              </w:rPr>
              <w:t>4</w:t>
            </w:r>
          </w:p>
        </w:tc>
        <w:tc>
          <w:tcPr>
            <w:tcW w:w="175" w:type="pct"/>
            <w:vAlign w:val="center"/>
          </w:tcPr>
          <w:p w14:paraId="2E633570" w14:textId="77777777" w:rsidR="0061216F" w:rsidRPr="00E07A26" w:rsidRDefault="0061216F" w:rsidP="0061216F">
            <w:pPr>
              <w:pStyle w:val="Texttabel"/>
              <w:rPr>
                <w:color w:val="auto"/>
                <w:sz w:val="18"/>
              </w:rPr>
            </w:pPr>
            <w:r w:rsidRPr="00E07A26">
              <w:rPr>
                <w:color w:val="auto"/>
                <w:sz w:val="18"/>
              </w:rPr>
              <w:t>4</w:t>
            </w:r>
          </w:p>
        </w:tc>
        <w:tc>
          <w:tcPr>
            <w:tcW w:w="173" w:type="pct"/>
            <w:vAlign w:val="center"/>
          </w:tcPr>
          <w:p w14:paraId="2F05E301" w14:textId="77777777" w:rsidR="0061216F" w:rsidRPr="00E07A26" w:rsidRDefault="0061216F" w:rsidP="0061216F">
            <w:pPr>
              <w:pStyle w:val="Texttabel"/>
              <w:rPr>
                <w:color w:val="auto"/>
                <w:sz w:val="18"/>
              </w:rPr>
            </w:pPr>
            <w:r w:rsidRPr="00E07A26">
              <w:rPr>
                <w:color w:val="auto"/>
                <w:sz w:val="18"/>
              </w:rPr>
              <w:t>2</w:t>
            </w:r>
          </w:p>
        </w:tc>
      </w:tr>
      <w:tr w:rsidR="00E07A26" w:rsidRPr="00E07A26" w14:paraId="5EFFE240" w14:textId="77777777" w:rsidTr="0061216F">
        <w:tc>
          <w:tcPr>
            <w:tcW w:w="182" w:type="pct"/>
            <w:vAlign w:val="center"/>
          </w:tcPr>
          <w:p w14:paraId="7B3AF7A2" w14:textId="77777777" w:rsidR="0061216F" w:rsidRPr="00E07A26" w:rsidRDefault="0061216F" w:rsidP="0061216F">
            <w:pPr>
              <w:pStyle w:val="Texttabel"/>
              <w:rPr>
                <w:color w:val="auto"/>
                <w:sz w:val="18"/>
              </w:rPr>
            </w:pPr>
            <w:r w:rsidRPr="00E07A26">
              <w:rPr>
                <w:color w:val="auto"/>
                <w:sz w:val="18"/>
              </w:rPr>
              <w:t>8</w:t>
            </w:r>
          </w:p>
        </w:tc>
        <w:tc>
          <w:tcPr>
            <w:tcW w:w="636" w:type="pct"/>
            <w:vAlign w:val="center"/>
          </w:tcPr>
          <w:p w14:paraId="203AF3D2" w14:textId="77777777" w:rsidR="0061216F" w:rsidRPr="00E07A26" w:rsidRDefault="0061216F" w:rsidP="0061216F">
            <w:pPr>
              <w:pStyle w:val="Texttabel"/>
              <w:rPr>
                <w:i/>
                <w:color w:val="auto"/>
                <w:sz w:val="18"/>
              </w:rPr>
            </w:pPr>
            <w:r w:rsidRPr="00E07A26">
              <w:rPr>
                <w:i/>
                <w:color w:val="auto"/>
                <w:sz w:val="18"/>
              </w:rPr>
              <w:t>Passer domesticus</w:t>
            </w:r>
          </w:p>
        </w:tc>
        <w:tc>
          <w:tcPr>
            <w:tcW w:w="641" w:type="pct"/>
            <w:vAlign w:val="center"/>
          </w:tcPr>
          <w:p w14:paraId="10A87D68" w14:textId="77777777" w:rsidR="0061216F" w:rsidRPr="00E07A26" w:rsidRDefault="0061216F" w:rsidP="0061216F">
            <w:pPr>
              <w:pStyle w:val="Texttabel"/>
              <w:rPr>
                <w:color w:val="auto"/>
                <w:sz w:val="18"/>
              </w:rPr>
            </w:pPr>
            <w:r w:rsidRPr="00E07A26">
              <w:rPr>
                <w:color w:val="auto"/>
                <w:sz w:val="18"/>
              </w:rPr>
              <w:t>Vrabie de casă</w:t>
            </w:r>
          </w:p>
        </w:tc>
        <w:tc>
          <w:tcPr>
            <w:tcW w:w="486" w:type="pct"/>
            <w:vAlign w:val="center"/>
          </w:tcPr>
          <w:p w14:paraId="2ADFC883"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661C193D" w14:textId="77777777" w:rsidR="0061216F" w:rsidRPr="00E07A26" w:rsidRDefault="0061216F" w:rsidP="0061216F">
            <w:pPr>
              <w:pStyle w:val="Texttabel"/>
              <w:rPr>
                <w:color w:val="auto"/>
                <w:sz w:val="18"/>
              </w:rPr>
            </w:pPr>
            <w:r w:rsidRPr="00E07A26">
              <w:rPr>
                <w:color w:val="auto"/>
                <w:sz w:val="18"/>
              </w:rPr>
              <w:t>30</w:t>
            </w:r>
          </w:p>
        </w:tc>
        <w:tc>
          <w:tcPr>
            <w:tcW w:w="194" w:type="pct"/>
            <w:vAlign w:val="center"/>
          </w:tcPr>
          <w:p w14:paraId="5F011638" w14:textId="77777777" w:rsidR="0061216F" w:rsidRPr="00E07A26" w:rsidRDefault="0061216F" w:rsidP="0061216F">
            <w:pPr>
              <w:pStyle w:val="Texttabel"/>
              <w:rPr>
                <w:color w:val="auto"/>
                <w:sz w:val="18"/>
              </w:rPr>
            </w:pPr>
            <w:r w:rsidRPr="00E07A26">
              <w:rPr>
                <w:color w:val="auto"/>
                <w:sz w:val="18"/>
              </w:rPr>
              <w:t>40</w:t>
            </w:r>
          </w:p>
        </w:tc>
        <w:tc>
          <w:tcPr>
            <w:tcW w:w="195" w:type="pct"/>
            <w:vAlign w:val="center"/>
          </w:tcPr>
          <w:p w14:paraId="47BE531C"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6B87412C" w14:textId="77777777" w:rsidR="0061216F" w:rsidRPr="00E07A26" w:rsidRDefault="0061216F" w:rsidP="0061216F">
            <w:pPr>
              <w:pStyle w:val="Texttabel"/>
              <w:rPr>
                <w:color w:val="auto"/>
                <w:sz w:val="18"/>
              </w:rPr>
            </w:pPr>
            <w:r w:rsidRPr="00E07A26">
              <w:rPr>
                <w:color w:val="auto"/>
                <w:sz w:val="18"/>
              </w:rPr>
              <w:t>100</w:t>
            </w:r>
          </w:p>
        </w:tc>
        <w:tc>
          <w:tcPr>
            <w:tcW w:w="174" w:type="pct"/>
            <w:vAlign w:val="center"/>
          </w:tcPr>
          <w:p w14:paraId="3EDC1352" w14:textId="77777777" w:rsidR="0061216F" w:rsidRPr="00E07A26" w:rsidRDefault="0061216F" w:rsidP="0061216F">
            <w:pPr>
              <w:pStyle w:val="Texttabel"/>
              <w:rPr>
                <w:color w:val="auto"/>
                <w:sz w:val="18"/>
              </w:rPr>
            </w:pPr>
            <w:r w:rsidRPr="00E07A26">
              <w:rPr>
                <w:color w:val="auto"/>
                <w:sz w:val="18"/>
              </w:rPr>
              <w:t>100</w:t>
            </w:r>
          </w:p>
        </w:tc>
        <w:tc>
          <w:tcPr>
            <w:tcW w:w="179" w:type="pct"/>
            <w:vAlign w:val="center"/>
          </w:tcPr>
          <w:p w14:paraId="1BDDFEA4" w14:textId="77777777" w:rsidR="0061216F" w:rsidRPr="00E07A26" w:rsidRDefault="0061216F" w:rsidP="0061216F">
            <w:pPr>
              <w:pStyle w:val="Texttabel"/>
              <w:rPr>
                <w:color w:val="auto"/>
                <w:sz w:val="18"/>
              </w:rPr>
            </w:pPr>
            <w:r w:rsidRPr="00E07A26">
              <w:rPr>
                <w:color w:val="auto"/>
                <w:sz w:val="18"/>
              </w:rPr>
              <w:t>30</w:t>
            </w:r>
          </w:p>
        </w:tc>
        <w:tc>
          <w:tcPr>
            <w:tcW w:w="182" w:type="pct"/>
            <w:shd w:val="clear" w:color="auto" w:fill="auto"/>
            <w:vAlign w:val="center"/>
          </w:tcPr>
          <w:p w14:paraId="2E7EA8DB" w14:textId="77777777" w:rsidR="0061216F" w:rsidRPr="00E07A26" w:rsidRDefault="0061216F" w:rsidP="0061216F">
            <w:pPr>
              <w:pStyle w:val="Texttabel"/>
              <w:rPr>
                <w:color w:val="auto"/>
                <w:sz w:val="18"/>
              </w:rPr>
            </w:pPr>
            <w:r w:rsidRPr="00E07A26">
              <w:rPr>
                <w:color w:val="auto"/>
                <w:sz w:val="18"/>
              </w:rPr>
              <w:t>40</w:t>
            </w:r>
          </w:p>
        </w:tc>
        <w:tc>
          <w:tcPr>
            <w:tcW w:w="179" w:type="pct"/>
            <w:shd w:val="clear" w:color="auto" w:fill="auto"/>
            <w:vAlign w:val="center"/>
          </w:tcPr>
          <w:p w14:paraId="4C2093C7" w14:textId="77777777" w:rsidR="0061216F" w:rsidRPr="00E07A26" w:rsidRDefault="0061216F" w:rsidP="0061216F">
            <w:pPr>
              <w:pStyle w:val="Texttabel"/>
              <w:rPr>
                <w:color w:val="auto"/>
                <w:sz w:val="18"/>
              </w:rPr>
            </w:pPr>
            <w:r w:rsidRPr="00E07A26">
              <w:rPr>
                <w:color w:val="auto"/>
                <w:sz w:val="18"/>
              </w:rPr>
              <w:t>50</w:t>
            </w:r>
          </w:p>
        </w:tc>
        <w:tc>
          <w:tcPr>
            <w:tcW w:w="134" w:type="pct"/>
            <w:shd w:val="clear" w:color="auto" w:fill="auto"/>
            <w:vAlign w:val="center"/>
          </w:tcPr>
          <w:p w14:paraId="18D2184E"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4EFB2819" w14:textId="77777777" w:rsidR="0061216F" w:rsidRPr="00E07A26" w:rsidRDefault="0061216F" w:rsidP="0061216F">
            <w:pPr>
              <w:pStyle w:val="Texttabel"/>
              <w:rPr>
                <w:color w:val="auto"/>
                <w:sz w:val="18"/>
              </w:rPr>
            </w:pPr>
            <w:r w:rsidRPr="00E07A26">
              <w:rPr>
                <w:color w:val="auto"/>
                <w:sz w:val="18"/>
              </w:rPr>
              <w:t>50</w:t>
            </w:r>
          </w:p>
        </w:tc>
        <w:tc>
          <w:tcPr>
            <w:tcW w:w="135" w:type="pct"/>
            <w:shd w:val="clear" w:color="auto" w:fill="auto"/>
            <w:vAlign w:val="center"/>
          </w:tcPr>
          <w:p w14:paraId="143E3707" w14:textId="77777777" w:rsidR="0061216F" w:rsidRPr="00E07A26" w:rsidRDefault="0061216F" w:rsidP="0061216F">
            <w:pPr>
              <w:pStyle w:val="Texttabel"/>
              <w:rPr>
                <w:color w:val="auto"/>
                <w:sz w:val="18"/>
              </w:rPr>
            </w:pPr>
            <w:r w:rsidRPr="00E07A26">
              <w:rPr>
                <w:color w:val="auto"/>
                <w:sz w:val="18"/>
              </w:rPr>
              <w:t>40</w:t>
            </w:r>
          </w:p>
        </w:tc>
        <w:tc>
          <w:tcPr>
            <w:tcW w:w="137" w:type="pct"/>
            <w:shd w:val="clear" w:color="auto" w:fill="auto"/>
            <w:vAlign w:val="center"/>
          </w:tcPr>
          <w:p w14:paraId="31D1C942" w14:textId="77777777" w:rsidR="0061216F" w:rsidRPr="00E07A26" w:rsidRDefault="0061216F" w:rsidP="0061216F">
            <w:pPr>
              <w:pStyle w:val="Texttabel"/>
              <w:rPr>
                <w:color w:val="auto"/>
                <w:sz w:val="18"/>
              </w:rPr>
            </w:pPr>
            <w:r w:rsidRPr="00E07A26">
              <w:rPr>
                <w:color w:val="auto"/>
                <w:sz w:val="18"/>
              </w:rPr>
              <w:t>20</w:t>
            </w:r>
          </w:p>
        </w:tc>
        <w:tc>
          <w:tcPr>
            <w:tcW w:w="136" w:type="pct"/>
            <w:shd w:val="clear" w:color="auto" w:fill="auto"/>
            <w:vAlign w:val="center"/>
          </w:tcPr>
          <w:p w14:paraId="5822A7EA" w14:textId="77777777" w:rsidR="0061216F" w:rsidRPr="00E07A26" w:rsidRDefault="0061216F" w:rsidP="0061216F">
            <w:pPr>
              <w:pStyle w:val="Texttabel"/>
              <w:rPr>
                <w:color w:val="auto"/>
                <w:sz w:val="18"/>
              </w:rPr>
            </w:pPr>
            <w:r w:rsidRPr="00E07A26">
              <w:rPr>
                <w:color w:val="auto"/>
                <w:sz w:val="18"/>
              </w:rPr>
              <w:t>20</w:t>
            </w:r>
          </w:p>
        </w:tc>
        <w:tc>
          <w:tcPr>
            <w:tcW w:w="135" w:type="pct"/>
            <w:shd w:val="clear" w:color="auto" w:fill="auto"/>
            <w:vAlign w:val="center"/>
          </w:tcPr>
          <w:p w14:paraId="4490AC07" w14:textId="77777777" w:rsidR="0061216F" w:rsidRPr="00E07A26" w:rsidRDefault="0061216F" w:rsidP="0061216F">
            <w:pPr>
              <w:pStyle w:val="Texttabel"/>
              <w:rPr>
                <w:color w:val="auto"/>
                <w:sz w:val="18"/>
              </w:rPr>
            </w:pPr>
            <w:r w:rsidRPr="00E07A26">
              <w:rPr>
                <w:color w:val="auto"/>
                <w:sz w:val="18"/>
              </w:rPr>
              <w:t>42</w:t>
            </w:r>
          </w:p>
        </w:tc>
        <w:tc>
          <w:tcPr>
            <w:tcW w:w="135" w:type="pct"/>
            <w:shd w:val="clear" w:color="auto" w:fill="auto"/>
            <w:vAlign w:val="center"/>
          </w:tcPr>
          <w:p w14:paraId="7D245138" w14:textId="77777777" w:rsidR="0061216F" w:rsidRPr="00E07A26" w:rsidRDefault="0061216F" w:rsidP="0061216F">
            <w:pPr>
              <w:pStyle w:val="Texttabel"/>
              <w:rPr>
                <w:color w:val="auto"/>
                <w:sz w:val="18"/>
              </w:rPr>
            </w:pPr>
            <w:r w:rsidRPr="00E07A26">
              <w:rPr>
                <w:color w:val="auto"/>
                <w:sz w:val="18"/>
              </w:rPr>
              <w:t>30</w:t>
            </w:r>
          </w:p>
        </w:tc>
        <w:tc>
          <w:tcPr>
            <w:tcW w:w="135" w:type="pct"/>
            <w:shd w:val="clear" w:color="auto" w:fill="auto"/>
            <w:vAlign w:val="center"/>
          </w:tcPr>
          <w:p w14:paraId="754CD8E3" w14:textId="77777777" w:rsidR="0061216F" w:rsidRPr="00E07A26" w:rsidRDefault="0061216F" w:rsidP="0061216F">
            <w:pPr>
              <w:pStyle w:val="Texttabel"/>
              <w:rPr>
                <w:color w:val="auto"/>
                <w:sz w:val="18"/>
              </w:rPr>
            </w:pPr>
            <w:r w:rsidRPr="00E07A26">
              <w:rPr>
                <w:color w:val="auto"/>
                <w:sz w:val="18"/>
              </w:rPr>
              <w:t>10</w:t>
            </w:r>
          </w:p>
        </w:tc>
        <w:tc>
          <w:tcPr>
            <w:tcW w:w="136" w:type="pct"/>
            <w:shd w:val="clear" w:color="auto" w:fill="auto"/>
            <w:vAlign w:val="center"/>
          </w:tcPr>
          <w:p w14:paraId="20296CEF" w14:textId="77777777" w:rsidR="0061216F" w:rsidRPr="00E07A26" w:rsidRDefault="0061216F" w:rsidP="0061216F">
            <w:pPr>
              <w:pStyle w:val="Texttabel"/>
              <w:rPr>
                <w:color w:val="auto"/>
                <w:sz w:val="18"/>
              </w:rPr>
            </w:pPr>
            <w:r w:rsidRPr="00E07A26">
              <w:rPr>
                <w:color w:val="auto"/>
                <w:sz w:val="18"/>
              </w:rPr>
              <w:t>8</w:t>
            </w:r>
          </w:p>
        </w:tc>
        <w:tc>
          <w:tcPr>
            <w:tcW w:w="175" w:type="pct"/>
            <w:vAlign w:val="center"/>
          </w:tcPr>
          <w:p w14:paraId="7044D906" w14:textId="77777777" w:rsidR="0061216F" w:rsidRPr="00E07A26" w:rsidRDefault="0061216F" w:rsidP="0061216F">
            <w:pPr>
              <w:pStyle w:val="Texttabel"/>
              <w:rPr>
                <w:color w:val="auto"/>
                <w:sz w:val="18"/>
              </w:rPr>
            </w:pPr>
            <w:r w:rsidRPr="00E07A26">
              <w:rPr>
                <w:color w:val="auto"/>
                <w:sz w:val="18"/>
              </w:rPr>
              <w:t>10</w:t>
            </w:r>
          </w:p>
        </w:tc>
        <w:tc>
          <w:tcPr>
            <w:tcW w:w="173" w:type="pct"/>
            <w:vAlign w:val="center"/>
          </w:tcPr>
          <w:p w14:paraId="1C46B0F8" w14:textId="77777777" w:rsidR="0061216F" w:rsidRPr="00E07A26" w:rsidRDefault="0061216F" w:rsidP="0061216F">
            <w:pPr>
              <w:pStyle w:val="Texttabel"/>
              <w:rPr>
                <w:color w:val="auto"/>
                <w:sz w:val="18"/>
              </w:rPr>
            </w:pPr>
            <w:r w:rsidRPr="00E07A26">
              <w:rPr>
                <w:color w:val="auto"/>
                <w:sz w:val="18"/>
              </w:rPr>
              <w:t>4</w:t>
            </w:r>
          </w:p>
        </w:tc>
      </w:tr>
      <w:tr w:rsidR="00E07A26" w:rsidRPr="00E07A26" w14:paraId="18218FBF" w14:textId="77777777" w:rsidTr="0061216F">
        <w:tc>
          <w:tcPr>
            <w:tcW w:w="182" w:type="pct"/>
            <w:vAlign w:val="center"/>
          </w:tcPr>
          <w:p w14:paraId="19978805" w14:textId="77777777" w:rsidR="0061216F" w:rsidRPr="00E07A26" w:rsidRDefault="0061216F" w:rsidP="0061216F">
            <w:pPr>
              <w:pStyle w:val="Texttabel"/>
              <w:rPr>
                <w:color w:val="auto"/>
                <w:sz w:val="18"/>
              </w:rPr>
            </w:pPr>
            <w:r w:rsidRPr="00E07A26">
              <w:rPr>
                <w:color w:val="auto"/>
                <w:sz w:val="18"/>
              </w:rPr>
              <w:t>9</w:t>
            </w:r>
          </w:p>
        </w:tc>
        <w:tc>
          <w:tcPr>
            <w:tcW w:w="636" w:type="pct"/>
            <w:vAlign w:val="center"/>
          </w:tcPr>
          <w:p w14:paraId="6549E854" w14:textId="77777777" w:rsidR="0061216F" w:rsidRPr="00E07A26" w:rsidRDefault="0061216F" w:rsidP="0061216F">
            <w:pPr>
              <w:pStyle w:val="Texttabel"/>
              <w:rPr>
                <w:i/>
                <w:color w:val="auto"/>
                <w:sz w:val="18"/>
              </w:rPr>
            </w:pPr>
            <w:r w:rsidRPr="00E07A26">
              <w:rPr>
                <w:i/>
                <w:color w:val="auto"/>
                <w:sz w:val="18"/>
              </w:rPr>
              <w:t>Falco tinnunculus</w:t>
            </w:r>
          </w:p>
        </w:tc>
        <w:tc>
          <w:tcPr>
            <w:tcW w:w="641" w:type="pct"/>
            <w:vAlign w:val="center"/>
          </w:tcPr>
          <w:p w14:paraId="5F62C76A" w14:textId="77777777" w:rsidR="0061216F" w:rsidRPr="00E07A26" w:rsidRDefault="0061216F" w:rsidP="0061216F">
            <w:pPr>
              <w:pStyle w:val="Texttabel"/>
              <w:rPr>
                <w:color w:val="auto"/>
                <w:sz w:val="18"/>
              </w:rPr>
            </w:pPr>
            <w:r w:rsidRPr="00E07A26">
              <w:rPr>
                <w:color w:val="auto"/>
                <w:sz w:val="18"/>
              </w:rPr>
              <w:t>Vânturel roșu</w:t>
            </w:r>
          </w:p>
        </w:tc>
        <w:tc>
          <w:tcPr>
            <w:tcW w:w="486" w:type="pct"/>
            <w:vAlign w:val="center"/>
          </w:tcPr>
          <w:p w14:paraId="6B8912BC" w14:textId="77777777" w:rsidR="0061216F" w:rsidRPr="00E07A26" w:rsidRDefault="0061216F" w:rsidP="0061216F">
            <w:pPr>
              <w:pStyle w:val="Texttabel"/>
              <w:rPr>
                <w:color w:val="auto"/>
                <w:sz w:val="18"/>
              </w:rPr>
            </w:pPr>
            <w:r w:rsidRPr="00E07A26">
              <w:rPr>
                <w:color w:val="auto"/>
                <w:sz w:val="18"/>
              </w:rPr>
              <w:t>Falconiformes</w:t>
            </w:r>
          </w:p>
        </w:tc>
        <w:tc>
          <w:tcPr>
            <w:tcW w:w="147" w:type="pct"/>
            <w:vAlign w:val="center"/>
          </w:tcPr>
          <w:p w14:paraId="04A09F5A" w14:textId="77777777" w:rsidR="0061216F" w:rsidRPr="00E07A26" w:rsidRDefault="0061216F" w:rsidP="0061216F">
            <w:pPr>
              <w:pStyle w:val="Texttabel"/>
              <w:rPr>
                <w:color w:val="auto"/>
                <w:sz w:val="18"/>
              </w:rPr>
            </w:pPr>
            <w:r w:rsidRPr="00E07A26">
              <w:rPr>
                <w:color w:val="auto"/>
                <w:sz w:val="18"/>
              </w:rPr>
              <w:t>2</w:t>
            </w:r>
          </w:p>
        </w:tc>
        <w:tc>
          <w:tcPr>
            <w:tcW w:w="194" w:type="pct"/>
            <w:vAlign w:val="center"/>
          </w:tcPr>
          <w:p w14:paraId="210DE649" w14:textId="77777777" w:rsidR="0061216F" w:rsidRPr="00E07A26" w:rsidRDefault="0061216F" w:rsidP="0061216F">
            <w:pPr>
              <w:pStyle w:val="Texttabel"/>
              <w:rPr>
                <w:color w:val="auto"/>
                <w:sz w:val="18"/>
              </w:rPr>
            </w:pPr>
            <w:r w:rsidRPr="00E07A26">
              <w:rPr>
                <w:color w:val="auto"/>
                <w:sz w:val="18"/>
              </w:rPr>
              <w:t>1</w:t>
            </w:r>
          </w:p>
        </w:tc>
        <w:tc>
          <w:tcPr>
            <w:tcW w:w="195" w:type="pct"/>
            <w:vAlign w:val="center"/>
          </w:tcPr>
          <w:p w14:paraId="2D4846E7" w14:textId="77777777" w:rsidR="0061216F" w:rsidRPr="00E07A26" w:rsidRDefault="0061216F" w:rsidP="0061216F">
            <w:pPr>
              <w:pStyle w:val="Texttabel"/>
              <w:rPr>
                <w:color w:val="auto"/>
                <w:sz w:val="18"/>
              </w:rPr>
            </w:pPr>
            <w:r w:rsidRPr="00E07A26">
              <w:rPr>
                <w:color w:val="auto"/>
                <w:sz w:val="18"/>
              </w:rPr>
              <w:t>2</w:t>
            </w:r>
          </w:p>
        </w:tc>
        <w:tc>
          <w:tcPr>
            <w:tcW w:w="195" w:type="pct"/>
            <w:vAlign w:val="center"/>
          </w:tcPr>
          <w:p w14:paraId="48D4D13A" w14:textId="77777777" w:rsidR="0061216F" w:rsidRPr="00E07A26" w:rsidRDefault="0061216F" w:rsidP="0061216F">
            <w:pPr>
              <w:pStyle w:val="Texttabel"/>
              <w:rPr>
                <w:color w:val="auto"/>
                <w:sz w:val="18"/>
              </w:rPr>
            </w:pPr>
            <w:r w:rsidRPr="00E07A26">
              <w:rPr>
                <w:color w:val="auto"/>
                <w:sz w:val="18"/>
              </w:rPr>
              <w:t>1</w:t>
            </w:r>
          </w:p>
        </w:tc>
        <w:tc>
          <w:tcPr>
            <w:tcW w:w="174" w:type="pct"/>
            <w:vAlign w:val="center"/>
          </w:tcPr>
          <w:p w14:paraId="276B7896" w14:textId="77777777" w:rsidR="0061216F" w:rsidRPr="00E07A26" w:rsidRDefault="0061216F" w:rsidP="0061216F">
            <w:pPr>
              <w:pStyle w:val="Texttabel"/>
              <w:rPr>
                <w:color w:val="auto"/>
                <w:sz w:val="18"/>
              </w:rPr>
            </w:pPr>
            <w:r w:rsidRPr="00E07A26">
              <w:rPr>
                <w:color w:val="auto"/>
                <w:sz w:val="18"/>
              </w:rPr>
              <w:t>-</w:t>
            </w:r>
          </w:p>
        </w:tc>
        <w:tc>
          <w:tcPr>
            <w:tcW w:w="179" w:type="pct"/>
            <w:vAlign w:val="center"/>
          </w:tcPr>
          <w:p w14:paraId="60FDD627" w14:textId="77777777" w:rsidR="0061216F" w:rsidRPr="00E07A26" w:rsidRDefault="0061216F" w:rsidP="0061216F">
            <w:pPr>
              <w:pStyle w:val="Texttabel"/>
              <w:rPr>
                <w:color w:val="auto"/>
                <w:sz w:val="18"/>
              </w:rPr>
            </w:pPr>
            <w:r w:rsidRPr="00E07A26">
              <w:rPr>
                <w:color w:val="auto"/>
                <w:sz w:val="18"/>
              </w:rPr>
              <w:t>1</w:t>
            </w:r>
          </w:p>
        </w:tc>
        <w:tc>
          <w:tcPr>
            <w:tcW w:w="182" w:type="pct"/>
            <w:shd w:val="clear" w:color="auto" w:fill="auto"/>
            <w:vAlign w:val="center"/>
          </w:tcPr>
          <w:p w14:paraId="050D70D6"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6FAE6CF9" w14:textId="77777777" w:rsidR="0061216F" w:rsidRPr="00E07A26" w:rsidRDefault="0061216F" w:rsidP="0061216F">
            <w:pPr>
              <w:pStyle w:val="Texttabel"/>
              <w:rPr>
                <w:color w:val="auto"/>
                <w:sz w:val="18"/>
              </w:rPr>
            </w:pPr>
            <w:r w:rsidRPr="00E07A26">
              <w:rPr>
                <w:color w:val="auto"/>
                <w:sz w:val="18"/>
              </w:rPr>
              <w:t>-</w:t>
            </w:r>
          </w:p>
        </w:tc>
        <w:tc>
          <w:tcPr>
            <w:tcW w:w="134" w:type="pct"/>
            <w:shd w:val="clear" w:color="auto" w:fill="auto"/>
            <w:vAlign w:val="center"/>
          </w:tcPr>
          <w:p w14:paraId="1197853F" w14:textId="77777777" w:rsidR="0061216F" w:rsidRPr="00E07A26" w:rsidRDefault="0061216F" w:rsidP="0061216F">
            <w:pPr>
              <w:pStyle w:val="Texttabel"/>
              <w:rPr>
                <w:color w:val="auto"/>
                <w:sz w:val="18"/>
              </w:rPr>
            </w:pPr>
            <w:r w:rsidRPr="00E07A26">
              <w:rPr>
                <w:color w:val="auto"/>
                <w:sz w:val="18"/>
              </w:rPr>
              <w:t>1</w:t>
            </w:r>
          </w:p>
        </w:tc>
        <w:tc>
          <w:tcPr>
            <w:tcW w:w="179" w:type="pct"/>
            <w:shd w:val="clear" w:color="auto" w:fill="auto"/>
            <w:vAlign w:val="center"/>
          </w:tcPr>
          <w:p w14:paraId="7CDF6DDE"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2286CF64" w14:textId="77777777" w:rsidR="0061216F" w:rsidRPr="00E07A26" w:rsidRDefault="0061216F" w:rsidP="0061216F">
            <w:pPr>
              <w:pStyle w:val="Texttabel"/>
              <w:rPr>
                <w:color w:val="auto"/>
                <w:sz w:val="18"/>
              </w:rPr>
            </w:pPr>
            <w:r w:rsidRPr="00E07A26">
              <w:rPr>
                <w:color w:val="auto"/>
                <w:sz w:val="18"/>
              </w:rPr>
              <w:t>-</w:t>
            </w:r>
          </w:p>
        </w:tc>
        <w:tc>
          <w:tcPr>
            <w:tcW w:w="137" w:type="pct"/>
            <w:shd w:val="clear" w:color="auto" w:fill="auto"/>
            <w:vAlign w:val="center"/>
          </w:tcPr>
          <w:p w14:paraId="28CEFEFB"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281899E2"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52D43D81"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334865DD"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7B78AD9E"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5FA97A89" w14:textId="77777777" w:rsidR="0061216F" w:rsidRPr="00E07A26" w:rsidRDefault="0061216F" w:rsidP="0061216F">
            <w:pPr>
              <w:pStyle w:val="Texttabel"/>
              <w:rPr>
                <w:color w:val="auto"/>
                <w:sz w:val="18"/>
              </w:rPr>
            </w:pPr>
            <w:r w:rsidRPr="00E07A26">
              <w:rPr>
                <w:color w:val="auto"/>
                <w:sz w:val="18"/>
              </w:rPr>
              <w:t>-</w:t>
            </w:r>
          </w:p>
        </w:tc>
        <w:tc>
          <w:tcPr>
            <w:tcW w:w="175" w:type="pct"/>
            <w:vAlign w:val="center"/>
          </w:tcPr>
          <w:p w14:paraId="03CEC898" w14:textId="77777777" w:rsidR="0061216F" w:rsidRPr="00E07A26" w:rsidRDefault="0061216F" w:rsidP="0061216F">
            <w:pPr>
              <w:pStyle w:val="Texttabel"/>
              <w:rPr>
                <w:color w:val="auto"/>
                <w:sz w:val="18"/>
              </w:rPr>
            </w:pPr>
            <w:r w:rsidRPr="00E07A26">
              <w:rPr>
                <w:color w:val="auto"/>
                <w:sz w:val="18"/>
              </w:rPr>
              <w:t>-</w:t>
            </w:r>
          </w:p>
        </w:tc>
        <w:tc>
          <w:tcPr>
            <w:tcW w:w="173" w:type="pct"/>
            <w:vAlign w:val="center"/>
          </w:tcPr>
          <w:p w14:paraId="2EF21522" w14:textId="77777777" w:rsidR="0061216F" w:rsidRPr="00E07A26" w:rsidRDefault="0061216F" w:rsidP="0061216F">
            <w:pPr>
              <w:pStyle w:val="Texttabel"/>
              <w:rPr>
                <w:color w:val="auto"/>
                <w:sz w:val="18"/>
              </w:rPr>
            </w:pPr>
            <w:r w:rsidRPr="00E07A26">
              <w:rPr>
                <w:color w:val="auto"/>
                <w:sz w:val="18"/>
              </w:rPr>
              <w:t>-</w:t>
            </w:r>
          </w:p>
        </w:tc>
      </w:tr>
      <w:tr w:rsidR="00E07A26" w:rsidRPr="00E07A26" w14:paraId="4A802EE2" w14:textId="77777777" w:rsidTr="0061216F">
        <w:tc>
          <w:tcPr>
            <w:tcW w:w="182" w:type="pct"/>
            <w:vAlign w:val="center"/>
          </w:tcPr>
          <w:p w14:paraId="5A94566C" w14:textId="77777777" w:rsidR="0061216F" w:rsidRPr="00E07A26" w:rsidRDefault="0061216F" w:rsidP="0061216F">
            <w:pPr>
              <w:pStyle w:val="Texttabel"/>
              <w:rPr>
                <w:color w:val="auto"/>
                <w:sz w:val="18"/>
              </w:rPr>
            </w:pPr>
            <w:r w:rsidRPr="00E07A26">
              <w:rPr>
                <w:color w:val="auto"/>
                <w:sz w:val="18"/>
              </w:rPr>
              <w:t>10</w:t>
            </w:r>
          </w:p>
        </w:tc>
        <w:tc>
          <w:tcPr>
            <w:tcW w:w="636" w:type="pct"/>
            <w:vAlign w:val="center"/>
          </w:tcPr>
          <w:p w14:paraId="07C44461" w14:textId="77777777" w:rsidR="0061216F" w:rsidRPr="00E07A26" w:rsidRDefault="0061216F" w:rsidP="0061216F">
            <w:pPr>
              <w:pStyle w:val="Texttabel"/>
              <w:rPr>
                <w:i/>
                <w:color w:val="auto"/>
                <w:sz w:val="18"/>
              </w:rPr>
            </w:pPr>
            <w:r w:rsidRPr="00E07A26">
              <w:rPr>
                <w:i/>
                <w:color w:val="auto"/>
                <w:sz w:val="18"/>
              </w:rPr>
              <w:t>Erithacus rubecula</w:t>
            </w:r>
          </w:p>
        </w:tc>
        <w:tc>
          <w:tcPr>
            <w:tcW w:w="641" w:type="pct"/>
            <w:vAlign w:val="center"/>
          </w:tcPr>
          <w:p w14:paraId="0F7FFA3C" w14:textId="77777777" w:rsidR="0061216F" w:rsidRPr="00E07A26" w:rsidRDefault="0061216F" w:rsidP="0061216F">
            <w:pPr>
              <w:pStyle w:val="Texttabel"/>
              <w:rPr>
                <w:color w:val="auto"/>
                <w:sz w:val="18"/>
              </w:rPr>
            </w:pPr>
            <w:r w:rsidRPr="00E07A26">
              <w:rPr>
                <w:color w:val="auto"/>
                <w:sz w:val="18"/>
              </w:rPr>
              <w:t>Măcăleandru</w:t>
            </w:r>
          </w:p>
        </w:tc>
        <w:tc>
          <w:tcPr>
            <w:tcW w:w="486" w:type="pct"/>
            <w:vAlign w:val="center"/>
          </w:tcPr>
          <w:p w14:paraId="3BAF7DBA"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56772FAC" w14:textId="77777777" w:rsidR="0061216F" w:rsidRPr="00E07A26" w:rsidRDefault="0061216F" w:rsidP="0061216F">
            <w:pPr>
              <w:pStyle w:val="Texttabel"/>
              <w:rPr>
                <w:color w:val="auto"/>
                <w:sz w:val="18"/>
              </w:rPr>
            </w:pPr>
            <w:r w:rsidRPr="00E07A26">
              <w:rPr>
                <w:color w:val="auto"/>
                <w:sz w:val="18"/>
              </w:rPr>
              <w:t>-</w:t>
            </w:r>
          </w:p>
        </w:tc>
        <w:tc>
          <w:tcPr>
            <w:tcW w:w="194" w:type="pct"/>
            <w:vAlign w:val="center"/>
          </w:tcPr>
          <w:p w14:paraId="356CB0ED"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25CC4CF7"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29B1638B" w14:textId="77777777" w:rsidR="0061216F" w:rsidRPr="00E07A26" w:rsidRDefault="0061216F" w:rsidP="0061216F">
            <w:pPr>
              <w:pStyle w:val="Texttabel"/>
              <w:rPr>
                <w:color w:val="auto"/>
                <w:sz w:val="18"/>
              </w:rPr>
            </w:pPr>
            <w:r w:rsidRPr="00E07A26">
              <w:rPr>
                <w:color w:val="auto"/>
                <w:sz w:val="18"/>
              </w:rPr>
              <w:t>-</w:t>
            </w:r>
          </w:p>
        </w:tc>
        <w:tc>
          <w:tcPr>
            <w:tcW w:w="174" w:type="pct"/>
            <w:vAlign w:val="center"/>
          </w:tcPr>
          <w:p w14:paraId="15448DBC" w14:textId="77777777" w:rsidR="0061216F" w:rsidRPr="00E07A26" w:rsidRDefault="0061216F" w:rsidP="0061216F">
            <w:pPr>
              <w:pStyle w:val="Texttabel"/>
              <w:rPr>
                <w:color w:val="auto"/>
                <w:sz w:val="18"/>
              </w:rPr>
            </w:pPr>
            <w:r w:rsidRPr="00E07A26">
              <w:rPr>
                <w:color w:val="auto"/>
                <w:sz w:val="18"/>
              </w:rPr>
              <w:t>-</w:t>
            </w:r>
          </w:p>
        </w:tc>
        <w:tc>
          <w:tcPr>
            <w:tcW w:w="179" w:type="pct"/>
            <w:vAlign w:val="center"/>
          </w:tcPr>
          <w:p w14:paraId="01FE2EA8" w14:textId="77777777" w:rsidR="0061216F" w:rsidRPr="00E07A26" w:rsidRDefault="0061216F" w:rsidP="0061216F">
            <w:pPr>
              <w:pStyle w:val="Texttabel"/>
              <w:rPr>
                <w:color w:val="auto"/>
                <w:sz w:val="18"/>
              </w:rPr>
            </w:pPr>
            <w:r w:rsidRPr="00E07A26">
              <w:rPr>
                <w:color w:val="auto"/>
                <w:sz w:val="18"/>
              </w:rPr>
              <w:t>1</w:t>
            </w:r>
          </w:p>
        </w:tc>
        <w:tc>
          <w:tcPr>
            <w:tcW w:w="182" w:type="pct"/>
            <w:shd w:val="clear" w:color="auto" w:fill="auto"/>
            <w:vAlign w:val="center"/>
          </w:tcPr>
          <w:p w14:paraId="0F508FD7"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20AAF66A" w14:textId="77777777" w:rsidR="0061216F" w:rsidRPr="00E07A26" w:rsidRDefault="0061216F" w:rsidP="0061216F">
            <w:pPr>
              <w:pStyle w:val="Texttabel"/>
              <w:rPr>
                <w:color w:val="auto"/>
                <w:sz w:val="18"/>
              </w:rPr>
            </w:pPr>
            <w:r w:rsidRPr="00E07A26">
              <w:rPr>
                <w:color w:val="auto"/>
                <w:sz w:val="18"/>
              </w:rPr>
              <w:t>-</w:t>
            </w:r>
          </w:p>
        </w:tc>
        <w:tc>
          <w:tcPr>
            <w:tcW w:w="134" w:type="pct"/>
            <w:shd w:val="clear" w:color="auto" w:fill="auto"/>
            <w:vAlign w:val="center"/>
          </w:tcPr>
          <w:p w14:paraId="59BBF9AD"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1B665264"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3F73996D" w14:textId="77777777" w:rsidR="0061216F" w:rsidRPr="00E07A26" w:rsidRDefault="0061216F" w:rsidP="0061216F">
            <w:pPr>
              <w:pStyle w:val="Texttabel"/>
              <w:rPr>
                <w:color w:val="auto"/>
                <w:sz w:val="18"/>
              </w:rPr>
            </w:pPr>
            <w:r w:rsidRPr="00E07A26">
              <w:rPr>
                <w:color w:val="auto"/>
                <w:sz w:val="18"/>
              </w:rPr>
              <w:t>-</w:t>
            </w:r>
          </w:p>
        </w:tc>
        <w:tc>
          <w:tcPr>
            <w:tcW w:w="137" w:type="pct"/>
            <w:shd w:val="clear" w:color="auto" w:fill="auto"/>
            <w:vAlign w:val="center"/>
          </w:tcPr>
          <w:p w14:paraId="50D1AEEE" w14:textId="77777777" w:rsidR="0061216F" w:rsidRPr="00E07A26" w:rsidRDefault="0061216F" w:rsidP="0061216F">
            <w:pPr>
              <w:pStyle w:val="Texttabel"/>
              <w:rPr>
                <w:color w:val="auto"/>
                <w:sz w:val="18"/>
              </w:rPr>
            </w:pPr>
            <w:r w:rsidRPr="00E07A26">
              <w:rPr>
                <w:color w:val="auto"/>
                <w:sz w:val="18"/>
              </w:rPr>
              <w:t>1</w:t>
            </w:r>
          </w:p>
        </w:tc>
        <w:tc>
          <w:tcPr>
            <w:tcW w:w="136" w:type="pct"/>
            <w:shd w:val="clear" w:color="auto" w:fill="auto"/>
            <w:vAlign w:val="center"/>
          </w:tcPr>
          <w:p w14:paraId="1730D37B"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472DC231"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417FA798"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594D4B3B"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054C0E8C" w14:textId="77777777" w:rsidR="0061216F" w:rsidRPr="00E07A26" w:rsidRDefault="0061216F" w:rsidP="0061216F">
            <w:pPr>
              <w:pStyle w:val="Texttabel"/>
              <w:rPr>
                <w:color w:val="auto"/>
                <w:sz w:val="18"/>
              </w:rPr>
            </w:pPr>
            <w:r w:rsidRPr="00E07A26">
              <w:rPr>
                <w:color w:val="auto"/>
                <w:sz w:val="18"/>
              </w:rPr>
              <w:t>-</w:t>
            </w:r>
          </w:p>
        </w:tc>
        <w:tc>
          <w:tcPr>
            <w:tcW w:w="175" w:type="pct"/>
            <w:vAlign w:val="center"/>
          </w:tcPr>
          <w:p w14:paraId="51D6CADA" w14:textId="77777777" w:rsidR="0061216F" w:rsidRPr="00E07A26" w:rsidRDefault="0061216F" w:rsidP="0061216F">
            <w:pPr>
              <w:pStyle w:val="Texttabel"/>
              <w:rPr>
                <w:color w:val="auto"/>
                <w:sz w:val="18"/>
              </w:rPr>
            </w:pPr>
            <w:r w:rsidRPr="00E07A26">
              <w:rPr>
                <w:color w:val="auto"/>
                <w:sz w:val="18"/>
              </w:rPr>
              <w:t>-</w:t>
            </w:r>
          </w:p>
        </w:tc>
        <w:tc>
          <w:tcPr>
            <w:tcW w:w="173" w:type="pct"/>
            <w:vAlign w:val="center"/>
          </w:tcPr>
          <w:p w14:paraId="3830FDAA" w14:textId="77777777" w:rsidR="0061216F" w:rsidRPr="00E07A26" w:rsidRDefault="0061216F" w:rsidP="0061216F">
            <w:pPr>
              <w:pStyle w:val="Texttabel"/>
              <w:rPr>
                <w:color w:val="auto"/>
                <w:sz w:val="18"/>
              </w:rPr>
            </w:pPr>
            <w:r w:rsidRPr="00E07A26">
              <w:rPr>
                <w:color w:val="auto"/>
                <w:sz w:val="18"/>
              </w:rPr>
              <w:t>-</w:t>
            </w:r>
          </w:p>
        </w:tc>
      </w:tr>
      <w:tr w:rsidR="00E07A26" w:rsidRPr="00E07A26" w14:paraId="1C3B99B7" w14:textId="77777777" w:rsidTr="0061216F">
        <w:tc>
          <w:tcPr>
            <w:tcW w:w="182" w:type="pct"/>
            <w:vAlign w:val="center"/>
          </w:tcPr>
          <w:p w14:paraId="329382EC" w14:textId="77777777" w:rsidR="0061216F" w:rsidRPr="00E07A26" w:rsidRDefault="0061216F" w:rsidP="0061216F">
            <w:pPr>
              <w:pStyle w:val="Texttabel"/>
              <w:rPr>
                <w:color w:val="auto"/>
                <w:sz w:val="18"/>
              </w:rPr>
            </w:pPr>
            <w:r w:rsidRPr="00E07A26">
              <w:rPr>
                <w:color w:val="auto"/>
                <w:sz w:val="18"/>
              </w:rPr>
              <w:t>11</w:t>
            </w:r>
          </w:p>
        </w:tc>
        <w:tc>
          <w:tcPr>
            <w:tcW w:w="636" w:type="pct"/>
            <w:vAlign w:val="center"/>
          </w:tcPr>
          <w:p w14:paraId="60126402" w14:textId="77777777" w:rsidR="0061216F" w:rsidRPr="00E07A26" w:rsidRDefault="0061216F" w:rsidP="0061216F">
            <w:pPr>
              <w:pStyle w:val="Texttabel"/>
              <w:rPr>
                <w:i/>
                <w:color w:val="auto"/>
                <w:sz w:val="18"/>
              </w:rPr>
            </w:pPr>
            <w:r w:rsidRPr="00E07A26">
              <w:rPr>
                <w:i/>
                <w:color w:val="auto"/>
                <w:sz w:val="18"/>
              </w:rPr>
              <w:t>Turdus merula</w:t>
            </w:r>
          </w:p>
        </w:tc>
        <w:tc>
          <w:tcPr>
            <w:tcW w:w="641" w:type="pct"/>
            <w:vAlign w:val="center"/>
          </w:tcPr>
          <w:p w14:paraId="3C939D7C" w14:textId="77777777" w:rsidR="0061216F" w:rsidRPr="00E07A26" w:rsidRDefault="0061216F" w:rsidP="0061216F">
            <w:pPr>
              <w:pStyle w:val="Texttabel"/>
              <w:rPr>
                <w:color w:val="auto"/>
                <w:sz w:val="18"/>
              </w:rPr>
            </w:pPr>
            <w:r w:rsidRPr="00E07A26">
              <w:rPr>
                <w:color w:val="auto"/>
                <w:sz w:val="18"/>
              </w:rPr>
              <w:t>Mierlă</w:t>
            </w:r>
          </w:p>
        </w:tc>
        <w:tc>
          <w:tcPr>
            <w:tcW w:w="486" w:type="pct"/>
            <w:vAlign w:val="center"/>
          </w:tcPr>
          <w:p w14:paraId="060D6216"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4A7896C5" w14:textId="77777777" w:rsidR="0061216F" w:rsidRPr="00E07A26" w:rsidRDefault="0061216F" w:rsidP="0061216F">
            <w:pPr>
              <w:pStyle w:val="Texttabel"/>
              <w:rPr>
                <w:color w:val="auto"/>
                <w:sz w:val="18"/>
              </w:rPr>
            </w:pPr>
            <w:r w:rsidRPr="00E07A26">
              <w:rPr>
                <w:color w:val="auto"/>
                <w:sz w:val="18"/>
              </w:rPr>
              <w:t>-</w:t>
            </w:r>
          </w:p>
        </w:tc>
        <w:tc>
          <w:tcPr>
            <w:tcW w:w="194" w:type="pct"/>
            <w:vAlign w:val="center"/>
          </w:tcPr>
          <w:p w14:paraId="0F3CE6ED"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2E73C008"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299AB3A5" w14:textId="77777777" w:rsidR="0061216F" w:rsidRPr="00E07A26" w:rsidRDefault="0061216F" w:rsidP="0061216F">
            <w:pPr>
              <w:pStyle w:val="Texttabel"/>
              <w:rPr>
                <w:color w:val="auto"/>
                <w:sz w:val="18"/>
              </w:rPr>
            </w:pPr>
            <w:r w:rsidRPr="00E07A26">
              <w:rPr>
                <w:color w:val="auto"/>
                <w:sz w:val="18"/>
              </w:rPr>
              <w:t>2</w:t>
            </w:r>
          </w:p>
        </w:tc>
        <w:tc>
          <w:tcPr>
            <w:tcW w:w="174" w:type="pct"/>
            <w:vAlign w:val="center"/>
          </w:tcPr>
          <w:p w14:paraId="2EEA9862" w14:textId="77777777" w:rsidR="0061216F" w:rsidRPr="00E07A26" w:rsidRDefault="0061216F" w:rsidP="0061216F">
            <w:pPr>
              <w:pStyle w:val="Texttabel"/>
              <w:rPr>
                <w:color w:val="auto"/>
                <w:sz w:val="18"/>
              </w:rPr>
            </w:pPr>
            <w:r w:rsidRPr="00E07A26">
              <w:rPr>
                <w:color w:val="auto"/>
                <w:sz w:val="18"/>
              </w:rPr>
              <w:t>-</w:t>
            </w:r>
          </w:p>
        </w:tc>
        <w:tc>
          <w:tcPr>
            <w:tcW w:w="179" w:type="pct"/>
            <w:vAlign w:val="center"/>
          </w:tcPr>
          <w:p w14:paraId="78E4C077" w14:textId="77777777" w:rsidR="0061216F" w:rsidRPr="00E07A26" w:rsidRDefault="0061216F" w:rsidP="0061216F">
            <w:pPr>
              <w:pStyle w:val="Texttabel"/>
              <w:rPr>
                <w:color w:val="auto"/>
                <w:sz w:val="18"/>
              </w:rPr>
            </w:pPr>
            <w:r w:rsidRPr="00E07A26">
              <w:rPr>
                <w:color w:val="auto"/>
                <w:sz w:val="18"/>
              </w:rPr>
              <w:t>2</w:t>
            </w:r>
          </w:p>
        </w:tc>
        <w:tc>
          <w:tcPr>
            <w:tcW w:w="182" w:type="pct"/>
            <w:shd w:val="clear" w:color="auto" w:fill="auto"/>
            <w:vAlign w:val="center"/>
          </w:tcPr>
          <w:p w14:paraId="7AB87F67"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12FC7B19" w14:textId="77777777" w:rsidR="0061216F" w:rsidRPr="00E07A26" w:rsidRDefault="0061216F" w:rsidP="0061216F">
            <w:pPr>
              <w:pStyle w:val="Texttabel"/>
              <w:rPr>
                <w:color w:val="auto"/>
                <w:sz w:val="18"/>
              </w:rPr>
            </w:pPr>
            <w:r w:rsidRPr="00E07A26">
              <w:rPr>
                <w:color w:val="auto"/>
                <w:sz w:val="18"/>
              </w:rPr>
              <w:t>-</w:t>
            </w:r>
          </w:p>
        </w:tc>
        <w:tc>
          <w:tcPr>
            <w:tcW w:w="134" w:type="pct"/>
            <w:shd w:val="clear" w:color="auto" w:fill="auto"/>
            <w:vAlign w:val="center"/>
          </w:tcPr>
          <w:p w14:paraId="7B0B181D"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73A90CEA"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37615AEE" w14:textId="77777777" w:rsidR="0061216F" w:rsidRPr="00E07A26" w:rsidRDefault="0061216F" w:rsidP="0061216F">
            <w:pPr>
              <w:pStyle w:val="Texttabel"/>
              <w:rPr>
                <w:color w:val="auto"/>
                <w:sz w:val="18"/>
              </w:rPr>
            </w:pPr>
            <w:r w:rsidRPr="00E07A26">
              <w:rPr>
                <w:color w:val="auto"/>
                <w:sz w:val="18"/>
              </w:rPr>
              <w:t>2</w:t>
            </w:r>
          </w:p>
        </w:tc>
        <w:tc>
          <w:tcPr>
            <w:tcW w:w="137" w:type="pct"/>
            <w:shd w:val="clear" w:color="auto" w:fill="auto"/>
            <w:vAlign w:val="center"/>
          </w:tcPr>
          <w:p w14:paraId="2CEA21EC" w14:textId="77777777" w:rsidR="0061216F" w:rsidRPr="00E07A26" w:rsidRDefault="0061216F" w:rsidP="0061216F">
            <w:pPr>
              <w:pStyle w:val="Texttabel"/>
              <w:rPr>
                <w:color w:val="auto"/>
                <w:sz w:val="18"/>
              </w:rPr>
            </w:pPr>
            <w:r w:rsidRPr="00E07A26">
              <w:rPr>
                <w:color w:val="auto"/>
                <w:sz w:val="18"/>
              </w:rPr>
              <w:t>4</w:t>
            </w:r>
          </w:p>
        </w:tc>
        <w:tc>
          <w:tcPr>
            <w:tcW w:w="136" w:type="pct"/>
            <w:shd w:val="clear" w:color="auto" w:fill="auto"/>
            <w:vAlign w:val="center"/>
          </w:tcPr>
          <w:p w14:paraId="2D241CD3"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5D728612" w14:textId="77777777" w:rsidR="0061216F" w:rsidRPr="00E07A26" w:rsidRDefault="0061216F" w:rsidP="0061216F">
            <w:pPr>
              <w:pStyle w:val="Texttabel"/>
              <w:rPr>
                <w:color w:val="auto"/>
                <w:sz w:val="18"/>
              </w:rPr>
            </w:pPr>
            <w:r w:rsidRPr="00E07A26">
              <w:rPr>
                <w:color w:val="auto"/>
                <w:sz w:val="18"/>
              </w:rPr>
              <w:t>2</w:t>
            </w:r>
          </w:p>
        </w:tc>
        <w:tc>
          <w:tcPr>
            <w:tcW w:w="135" w:type="pct"/>
            <w:shd w:val="clear" w:color="auto" w:fill="auto"/>
            <w:vAlign w:val="center"/>
          </w:tcPr>
          <w:p w14:paraId="0D8E3BF4"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249ECA32"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7ABFAFBC" w14:textId="77777777" w:rsidR="0061216F" w:rsidRPr="00E07A26" w:rsidRDefault="0061216F" w:rsidP="0061216F">
            <w:pPr>
              <w:pStyle w:val="Texttabel"/>
              <w:rPr>
                <w:color w:val="auto"/>
                <w:sz w:val="18"/>
              </w:rPr>
            </w:pPr>
            <w:r w:rsidRPr="00E07A26">
              <w:rPr>
                <w:color w:val="auto"/>
                <w:sz w:val="18"/>
              </w:rPr>
              <w:t>-</w:t>
            </w:r>
          </w:p>
        </w:tc>
        <w:tc>
          <w:tcPr>
            <w:tcW w:w="175" w:type="pct"/>
            <w:vAlign w:val="center"/>
          </w:tcPr>
          <w:p w14:paraId="26C5BBC1" w14:textId="77777777" w:rsidR="0061216F" w:rsidRPr="00E07A26" w:rsidRDefault="0061216F" w:rsidP="0061216F">
            <w:pPr>
              <w:pStyle w:val="Texttabel"/>
              <w:rPr>
                <w:color w:val="auto"/>
                <w:sz w:val="18"/>
              </w:rPr>
            </w:pPr>
            <w:r w:rsidRPr="00E07A26">
              <w:rPr>
                <w:color w:val="auto"/>
                <w:sz w:val="18"/>
              </w:rPr>
              <w:t>-</w:t>
            </w:r>
          </w:p>
        </w:tc>
        <w:tc>
          <w:tcPr>
            <w:tcW w:w="173" w:type="pct"/>
            <w:vAlign w:val="center"/>
          </w:tcPr>
          <w:p w14:paraId="0AC0A9B7" w14:textId="77777777" w:rsidR="0061216F" w:rsidRPr="00E07A26" w:rsidRDefault="0061216F" w:rsidP="0061216F">
            <w:pPr>
              <w:pStyle w:val="Texttabel"/>
              <w:rPr>
                <w:color w:val="auto"/>
                <w:sz w:val="18"/>
              </w:rPr>
            </w:pPr>
            <w:r w:rsidRPr="00E07A26">
              <w:rPr>
                <w:color w:val="auto"/>
                <w:sz w:val="18"/>
              </w:rPr>
              <w:t>-</w:t>
            </w:r>
          </w:p>
        </w:tc>
      </w:tr>
      <w:tr w:rsidR="00E07A26" w:rsidRPr="00E07A26" w14:paraId="08616C85" w14:textId="77777777" w:rsidTr="0061216F">
        <w:tc>
          <w:tcPr>
            <w:tcW w:w="182" w:type="pct"/>
            <w:vAlign w:val="center"/>
          </w:tcPr>
          <w:p w14:paraId="3584B8DA" w14:textId="77777777" w:rsidR="0061216F" w:rsidRPr="00E07A26" w:rsidRDefault="0061216F" w:rsidP="0061216F">
            <w:pPr>
              <w:pStyle w:val="Texttabel"/>
              <w:rPr>
                <w:color w:val="auto"/>
                <w:sz w:val="18"/>
              </w:rPr>
            </w:pPr>
            <w:r w:rsidRPr="00E07A26">
              <w:rPr>
                <w:color w:val="auto"/>
                <w:sz w:val="18"/>
              </w:rPr>
              <w:t>12</w:t>
            </w:r>
          </w:p>
        </w:tc>
        <w:tc>
          <w:tcPr>
            <w:tcW w:w="636" w:type="pct"/>
            <w:vAlign w:val="center"/>
          </w:tcPr>
          <w:p w14:paraId="3FB465F3" w14:textId="77777777" w:rsidR="0061216F" w:rsidRPr="00E07A26" w:rsidRDefault="0061216F" w:rsidP="0061216F">
            <w:pPr>
              <w:pStyle w:val="Texttabel"/>
              <w:rPr>
                <w:i/>
                <w:color w:val="auto"/>
                <w:sz w:val="18"/>
              </w:rPr>
            </w:pPr>
            <w:r w:rsidRPr="00E07A26">
              <w:rPr>
                <w:i/>
                <w:color w:val="auto"/>
                <w:sz w:val="18"/>
              </w:rPr>
              <w:t>Corvus frugilegus</w:t>
            </w:r>
          </w:p>
        </w:tc>
        <w:tc>
          <w:tcPr>
            <w:tcW w:w="641" w:type="pct"/>
            <w:vAlign w:val="center"/>
          </w:tcPr>
          <w:p w14:paraId="06B8048E" w14:textId="77777777" w:rsidR="0061216F" w:rsidRPr="00E07A26" w:rsidRDefault="0061216F" w:rsidP="0061216F">
            <w:pPr>
              <w:pStyle w:val="Texttabel"/>
              <w:rPr>
                <w:color w:val="auto"/>
                <w:sz w:val="18"/>
              </w:rPr>
            </w:pPr>
            <w:r w:rsidRPr="00E07A26">
              <w:rPr>
                <w:color w:val="auto"/>
                <w:sz w:val="18"/>
              </w:rPr>
              <w:t>Cioară de semănătură</w:t>
            </w:r>
          </w:p>
        </w:tc>
        <w:tc>
          <w:tcPr>
            <w:tcW w:w="486" w:type="pct"/>
            <w:vAlign w:val="center"/>
          </w:tcPr>
          <w:p w14:paraId="5C9376ED"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20465CE8" w14:textId="77777777" w:rsidR="0061216F" w:rsidRPr="00E07A26" w:rsidRDefault="0061216F" w:rsidP="0061216F">
            <w:pPr>
              <w:pStyle w:val="Texttabel"/>
              <w:rPr>
                <w:color w:val="auto"/>
                <w:sz w:val="18"/>
              </w:rPr>
            </w:pPr>
            <w:r w:rsidRPr="00E07A26">
              <w:rPr>
                <w:color w:val="auto"/>
                <w:sz w:val="18"/>
              </w:rPr>
              <w:t>60</w:t>
            </w:r>
          </w:p>
        </w:tc>
        <w:tc>
          <w:tcPr>
            <w:tcW w:w="194" w:type="pct"/>
            <w:vAlign w:val="center"/>
          </w:tcPr>
          <w:p w14:paraId="4666FEF5" w14:textId="77777777" w:rsidR="0061216F" w:rsidRPr="00E07A26" w:rsidRDefault="0061216F" w:rsidP="0061216F">
            <w:pPr>
              <w:pStyle w:val="Texttabel"/>
              <w:rPr>
                <w:color w:val="auto"/>
                <w:sz w:val="18"/>
              </w:rPr>
            </w:pPr>
            <w:r w:rsidRPr="00E07A26">
              <w:rPr>
                <w:color w:val="auto"/>
                <w:sz w:val="18"/>
              </w:rPr>
              <w:t>80</w:t>
            </w:r>
          </w:p>
        </w:tc>
        <w:tc>
          <w:tcPr>
            <w:tcW w:w="195" w:type="pct"/>
            <w:vAlign w:val="center"/>
          </w:tcPr>
          <w:p w14:paraId="784FCC33"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2859C082" w14:textId="77777777" w:rsidR="0061216F" w:rsidRPr="00E07A26" w:rsidRDefault="0061216F" w:rsidP="0061216F">
            <w:pPr>
              <w:pStyle w:val="Texttabel"/>
              <w:rPr>
                <w:color w:val="auto"/>
                <w:sz w:val="18"/>
              </w:rPr>
            </w:pPr>
            <w:r w:rsidRPr="00E07A26">
              <w:rPr>
                <w:color w:val="auto"/>
                <w:sz w:val="18"/>
              </w:rPr>
              <w:t>200</w:t>
            </w:r>
          </w:p>
        </w:tc>
        <w:tc>
          <w:tcPr>
            <w:tcW w:w="174" w:type="pct"/>
            <w:vAlign w:val="center"/>
          </w:tcPr>
          <w:p w14:paraId="163AF7FF" w14:textId="77777777" w:rsidR="0061216F" w:rsidRPr="00E07A26" w:rsidRDefault="0061216F" w:rsidP="0061216F">
            <w:pPr>
              <w:pStyle w:val="Texttabel"/>
              <w:rPr>
                <w:color w:val="auto"/>
                <w:sz w:val="18"/>
              </w:rPr>
            </w:pPr>
            <w:r w:rsidRPr="00E07A26">
              <w:rPr>
                <w:color w:val="auto"/>
                <w:sz w:val="18"/>
              </w:rPr>
              <w:t>100</w:t>
            </w:r>
          </w:p>
        </w:tc>
        <w:tc>
          <w:tcPr>
            <w:tcW w:w="179" w:type="pct"/>
            <w:vAlign w:val="center"/>
          </w:tcPr>
          <w:p w14:paraId="6F48B106" w14:textId="77777777" w:rsidR="0061216F" w:rsidRPr="00E07A26" w:rsidRDefault="0061216F" w:rsidP="0061216F">
            <w:pPr>
              <w:pStyle w:val="Texttabel"/>
              <w:rPr>
                <w:color w:val="auto"/>
                <w:sz w:val="18"/>
              </w:rPr>
            </w:pPr>
            <w:r w:rsidRPr="00E07A26">
              <w:rPr>
                <w:color w:val="auto"/>
                <w:sz w:val="18"/>
              </w:rPr>
              <w:t>230</w:t>
            </w:r>
          </w:p>
        </w:tc>
        <w:tc>
          <w:tcPr>
            <w:tcW w:w="182" w:type="pct"/>
            <w:shd w:val="clear" w:color="auto" w:fill="auto"/>
            <w:vAlign w:val="center"/>
          </w:tcPr>
          <w:p w14:paraId="52BC26A5" w14:textId="77777777" w:rsidR="0061216F" w:rsidRPr="00E07A26" w:rsidRDefault="0061216F" w:rsidP="0061216F">
            <w:pPr>
              <w:pStyle w:val="Texttabel"/>
              <w:rPr>
                <w:color w:val="auto"/>
                <w:sz w:val="18"/>
              </w:rPr>
            </w:pPr>
            <w:r w:rsidRPr="00E07A26">
              <w:rPr>
                <w:color w:val="auto"/>
                <w:sz w:val="18"/>
              </w:rPr>
              <w:t>60</w:t>
            </w:r>
          </w:p>
        </w:tc>
        <w:tc>
          <w:tcPr>
            <w:tcW w:w="179" w:type="pct"/>
            <w:shd w:val="clear" w:color="auto" w:fill="auto"/>
            <w:vAlign w:val="center"/>
          </w:tcPr>
          <w:p w14:paraId="17235E56" w14:textId="77777777" w:rsidR="0061216F" w:rsidRPr="00E07A26" w:rsidRDefault="0061216F" w:rsidP="0061216F">
            <w:pPr>
              <w:pStyle w:val="Texttabel"/>
              <w:rPr>
                <w:color w:val="auto"/>
                <w:sz w:val="18"/>
              </w:rPr>
            </w:pPr>
            <w:r w:rsidRPr="00E07A26">
              <w:rPr>
                <w:color w:val="auto"/>
                <w:sz w:val="18"/>
              </w:rPr>
              <w:t>130</w:t>
            </w:r>
          </w:p>
        </w:tc>
        <w:tc>
          <w:tcPr>
            <w:tcW w:w="134" w:type="pct"/>
            <w:shd w:val="clear" w:color="auto" w:fill="auto"/>
            <w:vAlign w:val="center"/>
          </w:tcPr>
          <w:p w14:paraId="42E6CD47" w14:textId="77777777" w:rsidR="0061216F" w:rsidRPr="00E07A26" w:rsidRDefault="0061216F" w:rsidP="0061216F">
            <w:pPr>
              <w:pStyle w:val="Texttabel"/>
              <w:rPr>
                <w:color w:val="auto"/>
                <w:sz w:val="18"/>
              </w:rPr>
            </w:pPr>
            <w:r w:rsidRPr="00E07A26">
              <w:rPr>
                <w:color w:val="auto"/>
                <w:sz w:val="18"/>
              </w:rPr>
              <w:t>50</w:t>
            </w:r>
          </w:p>
        </w:tc>
        <w:tc>
          <w:tcPr>
            <w:tcW w:w="179" w:type="pct"/>
            <w:shd w:val="clear" w:color="auto" w:fill="auto"/>
            <w:vAlign w:val="center"/>
          </w:tcPr>
          <w:p w14:paraId="2B5DF3F0" w14:textId="77777777" w:rsidR="0061216F" w:rsidRPr="00E07A26" w:rsidRDefault="0061216F" w:rsidP="0061216F">
            <w:pPr>
              <w:pStyle w:val="Texttabel"/>
              <w:rPr>
                <w:color w:val="auto"/>
                <w:sz w:val="18"/>
              </w:rPr>
            </w:pPr>
            <w:r w:rsidRPr="00E07A26">
              <w:rPr>
                <w:color w:val="auto"/>
                <w:sz w:val="18"/>
              </w:rPr>
              <w:t>50</w:t>
            </w:r>
          </w:p>
        </w:tc>
        <w:tc>
          <w:tcPr>
            <w:tcW w:w="135" w:type="pct"/>
            <w:shd w:val="clear" w:color="auto" w:fill="auto"/>
            <w:vAlign w:val="center"/>
          </w:tcPr>
          <w:p w14:paraId="4E63FB2E" w14:textId="77777777" w:rsidR="0061216F" w:rsidRPr="00E07A26" w:rsidRDefault="0061216F" w:rsidP="0061216F">
            <w:pPr>
              <w:pStyle w:val="Texttabel"/>
              <w:rPr>
                <w:color w:val="auto"/>
                <w:sz w:val="18"/>
              </w:rPr>
            </w:pPr>
            <w:r w:rsidRPr="00E07A26">
              <w:rPr>
                <w:color w:val="auto"/>
                <w:sz w:val="18"/>
              </w:rPr>
              <w:t>30</w:t>
            </w:r>
          </w:p>
        </w:tc>
        <w:tc>
          <w:tcPr>
            <w:tcW w:w="137" w:type="pct"/>
            <w:shd w:val="clear" w:color="auto" w:fill="auto"/>
            <w:vAlign w:val="center"/>
          </w:tcPr>
          <w:p w14:paraId="6CA7E801" w14:textId="77777777" w:rsidR="0061216F" w:rsidRPr="00E07A26" w:rsidRDefault="0061216F" w:rsidP="0061216F">
            <w:pPr>
              <w:pStyle w:val="Texttabel"/>
              <w:rPr>
                <w:color w:val="auto"/>
                <w:sz w:val="18"/>
              </w:rPr>
            </w:pPr>
            <w:r w:rsidRPr="00E07A26">
              <w:rPr>
                <w:color w:val="auto"/>
                <w:sz w:val="18"/>
              </w:rPr>
              <w:t>20</w:t>
            </w:r>
          </w:p>
        </w:tc>
        <w:tc>
          <w:tcPr>
            <w:tcW w:w="136" w:type="pct"/>
            <w:shd w:val="clear" w:color="auto" w:fill="auto"/>
            <w:vAlign w:val="center"/>
          </w:tcPr>
          <w:p w14:paraId="007C5578" w14:textId="77777777" w:rsidR="0061216F" w:rsidRPr="00E07A26" w:rsidRDefault="0061216F" w:rsidP="0061216F">
            <w:pPr>
              <w:pStyle w:val="Texttabel"/>
              <w:rPr>
                <w:color w:val="auto"/>
                <w:sz w:val="18"/>
              </w:rPr>
            </w:pPr>
            <w:r w:rsidRPr="00E07A26">
              <w:rPr>
                <w:color w:val="auto"/>
                <w:sz w:val="18"/>
              </w:rPr>
              <w:t>10</w:t>
            </w:r>
          </w:p>
        </w:tc>
        <w:tc>
          <w:tcPr>
            <w:tcW w:w="135" w:type="pct"/>
            <w:shd w:val="clear" w:color="auto" w:fill="auto"/>
            <w:vAlign w:val="center"/>
          </w:tcPr>
          <w:p w14:paraId="3CE78DAC" w14:textId="77777777" w:rsidR="0061216F" w:rsidRPr="00E07A26" w:rsidRDefault="0061216F" w:rsidP="0061216F">
            <w:pPr>
              <w:pStyle w:val="Texttabel"/>
              <w:rPr>
                <w:color w:val="auto"/>
                <w:sz w:val="18"/>
              </w:rPr>
            </w:pPr>
            <w:r w:rsidRPr="00E07A26">
              <w:rPr>
                <w:color w:val="auto"/>
                <w:sz w:val="18"/>
              </w:rPr>
              <w:t>10</w:t>
            </w:r>
          </w:p>
        </w:tc>
        <w:tc>
          <w:tcPr>
            <w:tcW w:w="135" w:type="pct"/>
            <w:shd w:val="clear" w:color="auto" w:fill="auto"/>
            <w:vAlign w:val="center"/>
          </w:tcPr>
          <w:p w14:paraId="1A32D85A" w14:textId="77777777" w:rsidR="0061216F" w:rsidRPr="00E07A26" w:rsidRDefault="0061216F" w:rsidP="0061216F">
            <w:pPr>
              <w:pStyle w:val="Texttabel"/>
              <w:rPr>
                <w:color w:val="auto"/>
                <w:sz w:val="18"/>
              </w:rPr>
            </w:pPr>
            <w:r w:rsidRPr="00E07A26">
              <w:rPr>
                <w:color w:val="auto"/>
                <w:sz w:val="18"/>
              </w:rPr>
              <w:t>20</w:t>
            </w:r>
          </w:p>
        </w:tc>
        <w:tc>
          <w:tcPr>
            <w:tcW w:w="135" w:type="pct"/>
            <w:shd w:val="clear" w:color="auto" w:fill="auto"/>
            <w:vAlign w:val="center"/>
          </w:tcPr>
          <w:p w14:paraId="2BA2C3F9" w14:textId="77777777" w:rsidR="0061216F" w:rsidRPr="00E07A26" w:rsidRDefault="0061216F" w:rsidP="0061216F">
            <w:pPr>
              <w:pStyle w:val="Texttabel"/>
              <w:rPr>
                <w:color w:val="auto"/>
                <w:sz w:val="18"/>
              </w:rPr>
            </w:pPr>
            <w:r w:rsidRPr="00E07A26">
              <w:rPr>
                <w:color w:val="auto"/>
                <w:sz w:val="18"/>
              </w:rPr>
              <w:t>9</w:t>
            </w:r>
          </w:p>
        </w:tc>
        <w:tc>
          <w:tcPr>
            <w:tcW w:w="136" w:type="pct"/>
            <w:shd w:val="clear" w:color="auto" w:fill="auto"/>
            <w:vAlign w:val="center"/>
          </w:tcPr>
          <w:p w14:paraId="1E44E1AE" w14:textId="77777777" w:rsidR="0061216F" w:rsidRPr="00E07A26" w:rsidRDefault="0061216F" w:rsidP="0061216F">
            <w:pPr>
              <w:pStyle w:val="Texttabel"/>
              <w:rPr>
                <w:color w:val="auto"/>
                <w:sz w:val="18"/>
              </w:rPr>
            </w:pPr>
            <w:r w:rsidRPr="00E07A26">
              <w:rPr>
                <w:color w:val="auto"/>
                <w:sz w:val="18"/>
              </w:rPr>
              <w:t>6</w:t>
            </w:r>
          </w:p>
        </w:tc>
        <w:tc>
          <w:tcPr>
            <w:tcW w:w="175" w:type="pct"/>
            <w:vAlign w:val="center"/>
          </w:tcPr>
          <w:p w14:paraId="539288DB" w14:textId="77777777" w:rsidR="0061216F" w:rsidRPr="00E07A26" w:rsidRDefault="0061216F" w:rsidP="0061216F">
            <w:pPr>
              <w:pStyle w:val="Texttabel"/>
              <w:rPr>
                <w:color w:val="auto"/>
                <w:sz w:val="18"/>
              </w:rPr>
            </w:pPr>
            <w:r w:rsidRPr="00E07A26">
              <w:rPr>
                <w:color w:val="auto"/>
                <w:sz w:val="18"/>
              </w:rPr>
              <w:t>11</w:t>
            </w:r>
          </w:p>
        </w:tc>
        <w:tc>
          <w:tcPr>
            <w:tcW w:w="173" w:type="pct"/>
            <w:vAlign w:val="center"/>
          </w:tcPr>
          <w:p w14:paraId="37991FB0" w14:textId="77777777" w:rsidR="0061216F" w:rsidRPr="00E07A26" w:rsidRDefault="0061216F" w:rsidP="0061216F">
            <w:pPr>
              <w:pStyle w:val="Texttabel"/>
              <w:rPr>
                <w:color w:val="auto"/>
                <w:sz w:val="18"/>
              </w:rPr>
            </w:pPr>
            <w:r w:rsidRPr="00E07A26">
              <w:rPr>
                <w:color w:val="auto"/>
                <w:sz w:val="18"/>
              </w:rPr>
              <w:t>20</w:t>
            </w:r>
          </w:p>
        </w:tc>
      </w:tr>
      <w:tr w:rsidR="00E07A26" w:rsidRPr="00E07A26" w14:paraId="5ACEC8E7" w14:textId="77777777" w:rsidTr="0061216F">
        <w:tc>
          <w:tcPr>
            <w:tcW w:w="182" w:type="pct"/>
            <w:vAlign w:val="center"/>
          </w:tcPr>
          <w:p w14:paraId="1C8CEC08" w14:textId="77777777" w:rsidR="0061216F" w:rsidRPr="00E07A26" w:rsidRDefault="0061216F" w:rsidP="0061216F">
            <w:pPr>
              <w:pStyle w:val="Texttabel"/>
              <w:rPr>
                <w:color w:val="auto"/>
                <w:sz w:val="18"/>
              </w:rPr>
            </w:pPr>
            <w:r w:rsidRPr="00E07A26">
              <w:rPr>
                <w:color w:val="auto"/>
                <w:sz w:val="18"/>
              </w:rPr>
              <w:t>13</w:t>
            </w:r>
          </w:p>
        </w:tc>
        <w:tc>
          <w:tcPr>
            <w:tcW w:w="636" w:type="pct"/>
            <w:vAlign w:val="center"/>
          </w:tcPr>
          <w:p w14:paraId="6547ADD8" w14:textId="77777777" w:rsidR="0061216F" w:rsidRPr="00E07A26" w:rsidRDefault="0061216F" w:rsidP="0061216F">
            <w:pPr>
              <w:pStyle w:val="Texttabel"/>
              <w:rPr>
                <w:i/>
                <w:color w:val="auto"/>
                <w:sz w:val="18"/>
              </w:rPr>
            </w:pPr>
            <w:r w:rsidRPr="00E07A26">
              <w:rPr>
                <w:i/>
                <w:color w:val="auto"/>
                <w:sz w:val="18"/>
              </w:rPr>
              <w:t>Corvus monedula</w:t>
            </w:r>
          </w:p>
        </w:tc>
        <w:tc>
          <w:tcPr>
            <w:tcW w:w="641" w:type="pct"/>
            <w:vAlign w:val="center"/>
          </w:tcPr>
          <w:p w14:paraId="09E5277D" w14:textId="77777777" w:rsidR="0061216F" w:rsidRPr="00E07A26" w:rsidRDefault="0061216F" w:rsidP="0061216F">
            <w:pPr>
              <w:pStyle w:val="Texttabel"/>
              <w:rPr>
                <w:color w:val="auto"/>
                <w:sz w:val="18"/>
              </w:rPr>
            </w:pPr>
            <w:r w:rsidRPr="00E07A26">
              <w:rPr>
                <w:color w:val="auto"/>
                <w:sz w:val="18"/>
              </w:rPr>
              <w:t>Stăncuță</w:t>
            </w:r>
          </w:p>
        </w:tc>
        <w:tc>
          <w:tcPr>
            <w:tcW w:w="486" w:type="pct"/>
            <w:vAlign w:val="center"/>
          </w:tcPr>
          <w:p w14:paraId="3728AF17"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2ED1E68A" w14:textId="77777777" w:rsidR="0061216F" w:rsidRPr="00E07A26" w:rsidRDefault="0061216F" w:rsidP="0061216F">
            <w:pPr>
              <w:pStyle w:val="Texttabel"/>
              <w:rPr>
                <w:color w:val="auto"/>
                <w:sz w:val="18"/>
              </w:rPr>
            </w:pPr>
            <w:r w:rsidRPr="00E07A26">
              <w:rPr>
                <w:color w:val="auto"/>
                <w:sz w:val="18"/>
              </w:rPr>
              <w:t>20</w:t>
            </w:r>
          </w:p>
        </w:tc>
        <w:tc>
          <w:tcPr>
            <w:tcW w:w="194" w:type="pct"/>
            <w:vAlign w:val="center"/>
          </w:tcPr>
          <w:p w14:paraId="45860629" w14:textId="77777777" w:rsidR="0061216F" w:rsidRPr="00E07A26" w:rsidRDefault="0061216F" w:rsidP="0061216F">
            <w:pPr>
              <w:pStyle w:val="Texttabel"/>
              <w:rPr>
                <w:color w:val="auto"/>
                <w:sz w:val="18"/>
              </w:rPr>
            </w:pPr>
            <w:r w:rsidRPr="00E07A26">
              <w:rPr>
                <w:color w:val="auto"/>
                <w:sz w:val="18"/>
              </w:rPr>
              <w:t>18</w:t>
            </w:r>
          </w:p>
        </w:tc>
        <w:tc>
          <w:tcPr>
            <w:tcW w:w="195" w:type="pct"/>
            <w:vAlign w:val="center"/>
          </w:tcPr>
          <w:p w14:paraId="41A73E6B"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48125B73" w14:textId="77777777" w:rsidR="0061216F" w:rsidRPr="00E07A26" w:rsidRDefault="0061216F" w:rsidP="0061216F">
            <w:pPr>
              <w:pStyle w:val="Texttabel"/>
              <w:rPr>
                <w:color w:val="auto"/>
                <w:sz w:val="18"/>
              </w:rPr>
            </w:pPr>
            <w:r w:rsidRPr="00E07A26">
              <w:rPr>
                <w:color w:val="auto"/>
                <w:sz w:val="18"/>
              </w:rPr>
              <w:t>30</w:t>
            </w:r>
          </w:p>
        </w:tc>
        <w:tc>
          <w:tcPr>
            <w:tcW w:w="174" w:type="pct"/>
            <w:vAlign w:val="center"/>
          </w:tcPr>
          <w:p w14:paraId="034B16AF" w14:textId="77777777" w:rsidR="0061216F" w:rsidRPr="00E07A26" w:rsidRDefault="0061216F" w:rsidP="0061216F">
            <w:pPr>
              <w:pStyle w:val="Texttabel"/>
              <w:rPr>
                <w:color w:val="auto"/>
                <w:sz w:val="18"/>
              </w:rPr>
            </w:pPr>
            <w:r w:rsidRPr="00E07A26">
              <w:rPr>
                <w:color w:val="auto"/>
                <w:sz w:val="18"/>
              </w:rPr>
              <w:t>18</w:t>
            </w:r>
          </w:p>
        </w:tc>
        <w:tc>
          <w:tcPr>
            <w:tcW w:w="179" w:type="pct"/>
            <w:vAlign w:val="center"/>
          </w:tcPr>
          <w:p w14:paraId="72B1EB1F" w14:textId="77777777" w:rsidR="0061216F" w:rsidRPr="00E07A26" w:rsidRDefault="0061216F" w:rsidP="0061216F">
            <w:pPr>
              <w:pStyle w:val="Texttabel"/>
              <w:rPr>
                <w:color w:val="auto"/>
                <w:sz w:val="18"/>
              </w:rPr>
            </w:pPr>
            <w:r w:rsidRPr="00E07A26">
              <w:rPr>
                <w:color w:val="auto"/>
                <w:sz w:val="18"/>
              </w:rPr>
              <w:t>32</w:t>
            </w:r>
          </w:p>
        </w:tc>
        <w:tc>
          <w:tcPr>
            <w:tcW w:w="182" w:type="pct"/>
            <w:shd w:val="clear" w:color="auto" w:fill="auto"/>
            <w:vAlign w:val="center"/>
          </w:tcPr>
          <w:p w14:paraId="2E960345" w14:textId="77777777" w:rsidR="0061216F" w:rsidRPr="00E07A26" w:rsidRDefault="0061216F" w:rsidP="0061216F">
            <w:pPr>
              <w:pStyle w:val="Texttabel"/>
              <w:rPr>
                <w:color w:val="auto"/>
                <w:sz w:val="18"/>
              </w:rPr>
            </w:pPr>
            <w:r w:rsidRPr="00E07A26">
              <w:rPr>
                <w:color w:val="auto"/>
                <w:sz w:val="18"/>
              </w:rPr>
              <w:t>22</w:t>
            </w:r>
          </w:p>
        </w:tc>
        <w:tc>
          <w:tcPr>
            <w:tcW w:w="179" w:type="pct"/>
            <w:shd w:val="clear" w:color="auto" w:fill="auto"/>
            <w:vAlign w:val="center"/>
          </w:tcPr>
          <w:p w14:paraId="4C0833F9" w14:textId="77777777" w:rsidR="0061216F" w:rsidRPr="00E07A26" w:rsidRDefault="0061216F" w:rsidP="0061216F">
            <w:pPr>
              <w:pStyle w:val="Texttabel"/>
              <w:rPr>
                <w:color w:val="auto"/>
                <w:sz w:val="18"/>
              </w:rPr>
            </w:pPr>
            <w:r w:rsidRPr="00E07A26">
              <w:rPr>
                <w:color w:val="auto"/>
                <w:sz w:val="18"/>
              </w:rPr>
              <w:t>30</w:t>
            </w:r>
          </w:p>
        </w:tc>
        <w:tc>
          <w:tcPr>
            <w:tcW w:w="134" w:type="pct"/>
            <w:shd w:val="clear" w:color="auto" w:fill="auto"/>
            <w:vAlign w:val="center"/>
          </w:tcPr>
          <w:p w14:paraId="71BEC35A" w14:textId="77777777" w:rsidR="0061216F" w:rsidRPr="00E07A26" w:rsidRDefault="0061216F" w:rsidP="0061216F">
            <w:pPr>
              <w:pStyle w:val="Texttabel"/>
              <w:rPr>
                <w:color w:val="auto"/>
                <w:sz w:val="18"/>
              </w:rPr>
            </w:pPr>
            <w:r w:rsidRPr="00E07A26">
              <w:rPr>
                <w:color w:val="auto"/>
                <w:sz w:val="18"/>
              </w:rPr>
              <w:t>20</w:t>
            </w:r>
          </w:p>
        </w:tc>
        <w:tc>
          <w:tcPr>
            <w:tcW w:w="179" w:type="pct"/>
            <w:shd w:val="clear" w:color="auto" w:fill="auto"/>
            <w:vAlign w:val="center"/>
          </w:tcPr>
          <w:p w14:paraId="3E59431D" w14:textId="77777777" w:rsidR="0061216F" w:rsidRPr="00E07A26" w:rsidRDefault="0061216F" w:rsidP="0061216F">
            <w:pPr>
              <w:pStyle w:val="Texttabel"/>
              <w:rPr>
                <w:color w:val="auto"/>
                <w:sz w:val="18"/>
              </w:rPr>
            </w:pPr>
            <w:r w:rsidRPr="00E07A26">
              <w:rPr>
                <w:color w:val="auto"/>
                <w:sz w:val="18"/>
              </w:rPr>
              <w:t>20</w:t>
            </w:r>
          </w:p>
        </w:tc>
        <w:tc>
          <w:tcPr>
            <w:tcW w:w="135" w:type="pct"/>
            <w:shd w:val="clear" w:color="auto" w:fill="auto"/>
            <w:vAlign w:val="center"/>
          </w:tcPr>
          <w:p w14:paraId="01708D46" w14:textId="77777777" w:rsidR="0061216F" w:rsidRPr="00E07A26" w:rsidRDefault="0061216F" w:rsidP="0061216F">
            <w:pPr>
              <w:pStyle w:val="Texttabel"/>
              <w:rPr>
                <w:color w:val="auto"/>
                <w:sz w:val="18"/>
              </w:rPr>
            </w:pPr>
            <w:r w:rsidRPr="00E07A26">
              <w:rPr>
                <w:color w:val="auto"/>
                <w:sz w:val="18"/>
              </w:rPr>
              <w:t>12</w:t>
            </w:r>
          </w:p>
        </w:tc>
        <w:tc>
          <w:tcPr>
            <w:tcW w:w="137" w:type="pct"/>
            <w:shd w:val="clear" w:color="auto" w:fill="auto"/>
            <w:vAlign w:val="center"/>
          </w:tcPr>
          <w:p w14:paraId="55E872D2" w14:textId="77777777" w:rsidR="0061216F" w:rsidRPr="00E07A26" w:rsidRDefault="0061216F" w:rsidP="0061216F">
            <w:pPr>
              <w:pStyle w:val="Texttabel"/>
              <w:rPr>
                <w:color w:val="auto"/>
                <w:sz w:val="18"/>
              </w:rPr>
            </w:pPr>
            <w:r w:rsidRPr="00E07A26">
              <w:rPr>
                <w:color w:val="auto"/>
                <w:sz w:val="18"/>
              </w:rPr>
              <w:t>8</w:t>
            </w:r>
          </w:p>
        </w:tc>
        <w:tc>
          <w:tcPr>
            <w:tcW w:w="136" w:type="pct"/>
            <w:shd w:val="clear" w:color="auto" w:fill="auto"/>
            <w:vAlign w:val="center"/>
          </w:tcPr>
          <w:p w14:paraId="5189CB90" w14:textId="77777777" w:rsidR="0061216F" w:rsidRPr="00E07A26" w:rsidRDefault="0061216F" w:rsidP="0061216F">
            <w:pPr>
              <w:pStyle w:val="Texttabel"/>
              <w:rPr>
                <w:color w:val="auto"/>
                <w:sz w:val="18"/>
              </w:rPr>
            </w:pPr>
            <w:r w:rsidRPr="00E07A26">
              <w:rPr>
                <w:color w:val="auto"/>
                <w:sz w:val="18"/>
              </w:rPr>
              <w:t>5</w:t>
            </w:r>
          </w:p>
        </w:tc>
        <w:tc>
          <w:tcPr>
            <w:tcW w:w="135" w:type="pct"/>
            <w:shd w:val="clear" w:color="auto" w:fill="auto"/>
            <w:vAlign w:val="center"/>
          </w:tcPr>
          <w:p w14:paraId="2E53407C" w14:textId="77777777" w:rsidR="0061216F" w:rsidRPr="00E07A26" w:rsidRDefault="0061216F" w:rsidP="0061216F">
            <w:pPr>
              <w:pStyle w:val="Texttabel"/>
              <w:rPr>
                <w:color w:val="auto"/>
                <w:sz w:val="18"/>
              </w:rPr>
            </w:pPr>
            <w:r w:rsidRPr="00E07A26">
              <w:rPr>
                <w:color w:val="auto"/>
                <w:sz w:val="18"/>
              </w:rPr>
              <w:t>10</w:t>
            </w:r>
          </w:p>
        </w:tc>
        <w:tc>
          <w:tcPr>
            <w:tcW w:w="135" w:type="pct"/>
            <w:shd w:val="clear" w:color="auto" w:fill="auto"/>
            <w:vAlign w:val="center"/>
          </w:tcPr>
          <w:p w14:paraId="4ADDA179" w14:textId="77777777" w:rsidR="0061216F" w:rsidRPr="00E07A26" w:rsidRDefault="0061216F" w:rsidP="0061216F">
            <w:pPr>
              <w:pStyle w:val="Texttabel"/>
              <w:rPr>
                <w:color w:val="auto"/>
                <w:sz w:val="18"/>
              </w:rPr>
            </w:pPr>
            <w:r w:rsidRPr="00E07A26">
              <w:rPr>
                <w:color w:val="auto"/>
                <w:sz w:val="18"/>
              </w:rPr>
              <w:t>9</w:t>
            </w:r>
          </w:p>
        </w:tc>
        <w:tc>
          <w:tcPr>
            <w:tcW w:w="135" w:type="pct"/>
            <w:shd w:val="clear" w:color="auto" w:fill="auto"/>
            <w:vAlign w:val="center"/>
          </w:tcPr>
          <w:p w14:paraId="33888349" w14:textId="77777777" w:rsidR="0061216F" w:rsidRPr="00E07A26" w:rsidRDefault="0061216F" w:rsidP="0061216F">
            <w:pPr>
              <w:pStyle w:val="Texttabel"/>
              <w:rPr>
                <w:color w:val="auto"/>
                <w:sz w:val="18"/>
              </w:rPr>
            </w:pPr>
            <w:r w:rsidRPr="00E07A26">
              <w:rPr>
                <w:color w:val="auto"/>
                <w:sz w:val="18"/>
              </w:rPr>
              <w:t>2</w:t>
            </w:r>
          </w:p>
        </w:tc>
        <w:tc>
          <w:tcPr>
            <w:tcW w:w="136" w:type="pct"/>
            <w:shd w:val="clear" w:color="auto" w:fill="auto"/>
            <w:vAlign w:val="center"/>
          </w:tcPr>
          <w:p w14:paraId="172169AE" w14:textId="77777777" w:rsidR="0061216F" w:rsidRPr="00E07A26" w:rsidRDefault="0061216F" w:rsidP="0061216F">
            <w:pPr>
              <w:pStyle w:val="Texttabel"/>
              <w:rPr>
                <w:color w:val="auto"/>
                <w:sz w:val="18"/>
              </w:rPr>
            </w:pPr>
            <w:r w:rsidRPr="00E07A26">
              <w:rPr>
                <w:color w:val="auto"/>
                <w:sz w:val="18"/>
              </w:rPr>
              <w:t>2</w:t>
            </w:r>
          </w:p>
        </w:tc>
        <w:tc>
          <w:tcPr>
            <w:tcW w:w="175" w:type="pct"/>
            <w:vAlign w:val="center"/>
          </w:tcPr>
          <w:p w14:paraId="77DFE9BC" w14:textId="77777777" w:rsidR="0061216F" w:rsidRPr="00E07A26" w:rsidRDefault="0061216F" w:rsidP="0061216F">
            <w:pPr>
              <w:pStyle w:val="Texttabel"/>
              <w:rPr>
                <w:color w:val="auto"/>
                <w:sz w:val="18"/>
              </w:rPr>
            </w:pPr>
            <w:r w:rsidRPr="00E07A26">
              <w:rPr>
                <w:color w:val="auto"/>
                <w:sz w:val="18"/>
              </w:rPr>
              <w:t>6</w:t>
            </w:r>
          </w:p>
        </w:tc>
        <w:tc>
          <w:tcPr>
            <w:tcW w:w="173" w:type="pct"/>
            <w:vAlign w:val="center"/>
          </w:tcPr>
          <w:p w14:paraId="6416D3F8" w14:textId="77777777" w:rsidR="0061216F" w:rsidRPr="00E07A26" w:rsidRDefault="0061216F" w:rsidP="0061216F">
            <w:pPr>
              <w:pStyle w:val="Texttabel"/>
              <w:rPr>
                <w:color w:val="auto"/>
                <w:sz w:val="18"/>
              </w:rPr>
            </w:pPr>
            <w:r w:rsidRPr="00E07A26">
              <w:rPr>
                <w:color w:val="auto"/>
                <w:sz w:val="18"/>
              </w:rPr>
              <w:t>10</w:t>
            </w:r>
          </w:p>
        </w:tc>
      </w:tr>
      <w:tr w:rsidR="00E07A26" w:rsidRPr="00E07A26" w14:paraId="51EC3D4F" w14:textId="77777777" w:rsidTr="0061216F">
        <w:tc>
          <w:tcPr>
            <w:tcW w:w="182" w:type="pct"/>
            <w:vAlign w:val="center"/>
          </w:tcPr>
          <w:p w14:paraId="49FE30C4" w14:textId="77777777" w:rsidR="0061216F" w:rsidRPr="00E07A26" w:rsidRDefault="0061216F" w:rsidP="0061216F">
            <w:pPr>
              <w:pStyle w:val="Texttabel"/>
              <w:rPr>
                <w:color w:val="auto"/>
                <w:sz w:val="18"/>
              </w:rPr>
            </w:pPr>
            <w:r w:rsidRPr="00E07A26">
              <w:rPr>
                <w:color w:val="auto"/>
                <w:sz w:val="18"/>
              </w:rPr>
              <w:t>14</w:t>
            </w:r>
          </w:p>
        </w:tc>
        <w:tc>
          <w:tcPr>
            <w:tcW w:w="636" w:type="pct"/>
            <w:vAlign w:val="center"/>
          </w:tcPr>
          <w:p w14:paraId="37A1A9CB" w14:textId="77777777" w:rsidR="0061216F" w:rsidRPr="00E07A26" w:rsidRDefault="0061216F" w:rsidP="0061216F">
            <w:pPr>
              <w:pStyle w:val="Texttabel"/>
              <w:rPr>
                <w:i/>
                <w:color w:val="auto"/>
                <w:sz w:val="18"/>
              </w:rPr>
            </w:pPr>
            <w:r w:rsidRPr="00E07A26">
              <w:rPr>
                <w:i/>
                <w:color w:val="auto"/>
                <w:sz w:val="18"/>
              </w:rPr>
              <w:t>Passer montanus</w:t>
            </w:r>
          </w:p>
        </w:tc>
        <w:tc>
          <w:tcPr>
            <w:tcW w:w="641" w:type="pct"/>
            <w:vAlign w:val="center"/>
          </w:tcPr>
          <w:p w14:paraId="4FFB9B60" w14:textId="77777777" w:rsidR="0061216F" w:rsidRPr="00E07A26" w:rsidRDefault="0061216F" w:rsidP="0061216F">
            <w:pPr>
              <w:pStyle w:val="Texttabel"/>
              <w:rPr>
                <w:color w:val="auto"/>
                <w:sz w:val="18"/>
              </w:rPr>
            </w:pPr>
            <w:r w:rsidRPr="00E07A26">
              <w:rPr>
                <w:color w:val="auto"/>
                <w:sz w:val="18"/>
              </w:rPr>
              <w:t>Vrabie de câmp</w:t>
            </w:r>
          </w:p>
        </w:tc>
        <w:tc>
          <w:tcPr>
            <w:tcW w:w="486" w:type="pct"/>
            <w:vAlign w:val="center"/>
          </w:tcPr>
          <w:p w14:paraId="0284886C"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317242D8" w14:textId="77777777" w:rsidR="0061216F" w:rsidRPr="00E07A26" w:rsidRDefault="0061216F" w:rsidP="0061216F">
            <w:pPr>
              <w:pStyle w:val="Texttabel"/>
              <w:rPr>
                <w:color w:val="auto"/>
                <w:sz w:val="18"/>
              </w:rPr>
            </w:pPr>
            <w:r w:rsidRPr="00E07A26">
              <w:rPr>
                <w:color w:val="auto"/>
                <w:sz w:val="18"/>
              </w:rPr>
              <w:t>20</w:t>
            </w:r>
          </w:p>
        </w:tc>
        <w:tc>
          <w:tcPr>
            <w:tcW w:w="194" w:type="pct"/>
            <w:vAlign w:val="center"/>
          </w:tcPr>
          <w:p w14:paraId="077B2760" w14:textId="77777777" w:rsidR="0061216F" w:rsidRPr="00E07A26" w:rsidRDefault="0061216F" w:rsidP="0061216F">
            <w:pPr>
              <w:pStyle w:val="Texttabel"/>
              <w:rPr>
                <w:color w:val="auto"/>
                <w:sz w:val="18"/>
              </w:rPr>
            </w:pPr>
            <w:r w:rsidRPr="00E07A26">
              <w:rPr>
                <w:color w:val="auto"/>
                <w:sz w:val="18"/>
              </w:rPr>
              <w:t>30</w:t>
            </w:r>
          </w:p>
        </w:tc>
        <w:tc>
          <w:tcPr>
            <w:tcW w:w="195" w:type="pct"/>
            <w:vAlign w:val="center"/>
          </w:tcPr>
          <w:p w14:paraId="1AA23C42"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5CEE7429" w14:textId="77777777" w:rsidR="0061216F" w:rsidRPr="00E07A26" w:rsidRDefault="0061216F" w:rsidP="0061216F">
            <w:pPr>
              <w:pStyle w:val="Texttabel"/>
              <w:rPr>
                <w:color w:val="auto"/>
                <w:sz w:val="18"/>
              </w:rPr>
            </w:pPr>
            <w:r w:rsidRPr="00E07A26">
              <w:rPr>
                <w:color w:val="auto"/>
                <w:sz w:val="18"/>
              </w:rPr>
              <w:t>50</w:t>
            </w:r>
          </w:p>
        </w:tc>
        <w:tc>
          <w:tcPr>
            <w:tcW w:w="174" w:type="pct"/>
            <w:vAlign w:val="center"/>
          </w:tcPr>
          <w:p w14:paraId="42EB2DF9" w14:textId="77777777" w:rsidR="0061216F" w:rsidRPr="00E07A26" w:rsidRDefault="0061216F" w:rsidP="0061216F">
            <w:pPr>
              <w:pStyle w:val="Texttabel"/>
              <w:rPr>
                <w:color w:val="auto"/>
                <w:sz w:val="18"/>
              </w:rPr>
            </w:pPr>
            <w:r w:rsidRPr="00E07A26">
              <w:rPr>
                <w:color w:val="auto"/>
                <w:sz w:val="18"/>
              </w:rPr>
              <w:t>-</w:t>
            </w:r>
          </w:p>
        </w:tc>
        <w:tc>
          <w:tcPr>
            <w:tcW w:w="179" w:type="pct"/>
            <w:vAlign w:val="center"/>
          </w:tcPr>
          <w:p w14:paraId="534F8492" w14:textId="77777777" w:rsidR="0061216F" w:rsidRPr="00E07A26" w:rsidRDefault="0061216F" w:rsidP="0061216F">
            <w:pPr>
              <w:pStyle w:val="Texttabel"/>
              <w:rPr>
                <w:color w:val="auto"/>
                <w:sz w:val="18"/>
              </w:rPr>
            </w:pPr>
            <w:r w:rsidRPr="00E07A26">
              <w:rPr>
                <w:color w:val="auto"/>
                <w:sz w:val="18"/>
              </w:rPr>
              <w:t>22</w:t>
            </w:r>
          </w:p>
        </w:tc>
        <w:tc>
          <w:tcPr>
            <w:tcW w:w="182" w:type="pct"/>
            <w:shd w:val="clear" w:color="auto" w:fill="auto"/>
            <w:vAlign w:val="center"/>
          </w:tcPr>
          <w:p w14:paraId="2C9DAA16" w14:textId="77777777" w:rsidR="0061216F" w:rsidRPr="00E07A26" w:rsidRDefault="0061216F" w:rsidP="0061216F">
            <w:pPr>
              <w:pStyle w:val="Texttabel"/>
              <w:rPr>
                <w:color w:val="auto"/>
                <w:sz w:val="18"/>
              </w:rPr>
            </w:pPr>
            <w:r w:rsidRPr="00E07A26">
              <w:rPr>
                <w:color w:val="auto"/>
                <w:sz w:val="18"/>
              </w:rPr>
              <w:t>40</w:t>
            </w:r>
          </w:p>
        </w:tc>
        <w:tc>
          <w:tcPr>
            <w:tcW w:w="179" w:type="pct"/>
            <w:shd w:val="clear" w:color="auto" w:fill="auto"/>
            <w:vAlign w:val="center"/>
          </w:tcPr>
          <w:p w14:paraId="3792C7B0" w14:textId="77777777" w:rsidR="0061216F" w:rsidRPr="00E07A26" w:rsidRDefault="0061216F" w:rsidP="0061216F">
            <w:pPr>
              <w:pStyle w:val="Texttabel"/>
              <w:rPr>
                <w:color w:val="auto"/>
                <w:sz w:val="18"/>
              </w:rPr>
            </w:pPr>
            <w:r w:rsidRPr="00E07A26">
              <w:rPr>
                <w:color w:val="auto"/>
                <w:sz w:val="18"/>
              </w:rPr>
              <w:t>-</w:t>
            </w:r>
          </w:p>
        </w:tc>
        <w:tc>
          <w:tcPr>
            <w:tcW w:w="134" w:type="pct"/>
            <w:shd w:val="clear" w:color="auto" w:fill="auto"/>
            <w:vAlign w:val="center"/>
          </w:tcPr>
          <w:p w14:paraId="15037F89" w14:textId="77777777" w:rsidR="0061216F" w:rsidRPr="00E07A26" w:rsidRDefault="0061216F" w:rsidP="0061216F">
            <w:pPr>
              <w:pStyle w:val="Texttabel"/>
              <w:rPr>
                <w:color w:val="auto"/>
                <w:sz w:val="18"/>
              </w:rPr>
            </w:pPr>
            <w:r w:rsidRPr="00E07A26">
              <w:rPr>
                <w:color w:val="auto"/>
                <w:sz w:val="18"/>
              </w:rPr>
              <w:t>30</w:t>
            </w:r>
          </w:p>
        </w:tc>
        <w:tc>
          <w:tcPr>
            <w:tcW w:w="179" w:type="pct"/>
            <w:shd w:val="clear" w:color="auto" w:fill="auto"/>
            <w:vAlign w:val="center"/>
          </w:tcPr>
          <w:p w14:paraId="42406105" w14:textId="77777777" w:rsidR="0061216F" w:rsidRPr="00E07A26" w:rsidRDefault="0061216F" w:rsidP="0061216F">
            <w:pPr>
              <w:pStyle w:val="Texttabel"/>
              <w:rPr>
                <w:color w:val="auto"/>
                <w:sz w:val="18"/>
              </w:rPr>
            </w:pPr>
            <w:r w:rsidRPr="00E07A26">
              <w:rPr>
                <w:color w:val="auto"/>
                <w:sz w:val="18"/>
              </w:rPr>
              <w:t>20</w:t>
            </w:r>
          </w:p>
        </w:tc>
        <w:tc>
          <w:tcPr>
            <w:tcW w:w="135" w:type="pct"/>
            <w:shd w:val="clear" w:color="auto" w:fill="auto"/>
            <w:vAlign w:val="center"/>
          </w:tcPr>
          <w:p w14:paraId="3AD6C3C6" w14:textId="77777777" w:rsidR="0061216F" w:rsidRPr="00E07A26" w:rsidRDefault="0061216F" w:rsidP="0061216F">
            <w:pPr>
              <w:pStyle w:val="Texttabel"/>
              <w:rPr>
                <w:color w:val="auto"/>
                <w:sz w:val="18"/>
              </w:rPr>
            </w:pPr>
            <w:r w:rsidRPr="00E07A26">
              <w:rPr>
                <w:color w:val="auto"/>
                <w:sz w:val="18"/>
              </w:rPr>
              <w:t>30</w:t>
            </w:r>
          </w:p>
        </w:tc>
        <w:tc>
          <w:tcPr>
            <w:tcW w:w="137" w:type="pct"/>
            <w:shd w:val="clear" w:color="auto" w:fill="auto"/>
            <w:vAlign w:val="center"/>
          </w:tcPr>
          <w:p w14:paraId="5C215D4B" w14:textId="77777777" w:rsidR="0061216F" w:rsidRPr="00E07A26" w:rsidRDefault="0061216F" w:rsidP="0061216F">
            <w:pPr>
              <w:pStyle w:val="Texttabel"/>
              <w:rPr>
                <w:color w:val="auto"/>
                <w:sz w:val="18"/>
              </w:rPr>
            </w:pPr>
            <w:r w:rsidRPr="00E07A26">
              <w:rPr>
                <w:color w:val="auto"/>
                <w:sz w:val="18"/>
              </w:rPr>
              <w:t>10</w:t>
            </w:r>
          </w:p>
        </w:tc>
        <w:tc>
          <w:tcPr>
            <w:tcW w:w="136" w:type="pct"/>
            <w:shd w:val="clear" w:color="auto" w:fill="auto"/>
            <w:vAlign w:val="center"/>
          </w:tcPr>
          <w:p w14:paraId="0704E256" w14:textId="77777777" w:rsidR="0061216F" w:rsidRPr="00E07A26" w:rsidRDefault="0061216F" w:rsidP="0061216F">
            <w:pPr>
              <w:pStyle w:val="Texttabel"/>
              <w:rPr>
                <w:color w:val="auto"/>
                <w:sz w:val="18"/>
              </w:rPr>
            </w:pPr>
            <w:r w:rsidRPr="00E07A26">
              <w:rPr>
                <w:color w:val="auto"/>
                <w:sz w:val="18"/>
              </w:rPr>
              <w:t>10</w:t>
            </w:r>
          </w:p>
        </w:tc>
        <w:tc>
          <w:tcPr>
            <w:tcW w:w="135" w:type="pct"/>
            <w:shd w:val="clear" w:color="auto" w:fill="auto"/>
            <w:vAlign w:val="center"/>
          </w:tcPr>
          <w:p w14:paraId="616BB9C8"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7CC324DD"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656A321C"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361157E1" w14:textId="77777777" w:rsidR="0061216F" w:rsidRPr="00E07A26" w:rsidRDefault="0061216F" w:rsidP="0061216F">
            <w:pPr>
              <w:pStyle w:val="Texttabel"/>
              <w:rPr>
                <w:color w:val="auto"/>
                <w:sz w:val="18"/>
              </w:rPr>
            </w:pPr>
            <w:r w:rsidRPr="00E07A26">
              <w:rPr>
                <w:color w:val="auto"/>
                <w:sz w:val="18"/>
              </w:rPr>
              <w:t>-</w:t>
            </w:r>
          </w:p>
        </w:tc>
        <w:tc>
          <w:tcPr>
            <w:tcW w:w="175" w:type="pct"/>
            <w:vAlign w:val="center"/>
          </w:tcPr>
          <w:p w14:paraId="5265284E" w14:textId="77777777" w:rsidR="0061216F" w:rsidRPr="00E07A26" w:rsidRDefault="0061216F" w:rsidP="0061216F">
            <w:pPr>
              <w:pStyle w:val="Texttabel"/>
              <w:rPr>
                <w:color w:val="auto"/>
                <w:sz w:val="18"/>
              </w:rPr>
            </w:pPr>
            <w:r w:rsidRPr="00E07A26">
              <w:rPr>
                <w:color w:val="auto"/>
                <w:sz w:val="18"/>
              </w:rPr>
              <w:t>2</w:t>
            </w:r>
          </w:p>
        </w:tc>
        <w:tc>
          <w:tcPr>
            <w:tcW w:w="173" w:type="pct"/>
            <w:vAlign w:val="center"/>
          </w:tcPr>
          <w:p w14:paraId="0DC822D0" w14:textId="77777777" w:rsidR="0061216F" w:rsidRPr="00E07A26" w:rsidRDefault="0061216F" w:rsidP="0061216F">
            <w:pPr>
              <w:pStyle w:val="Texttabel"/>
              <w:rPr>
                <w:color w:val="auto"/>
                <w:sz w:val="18"/>
              </w:rPr>
            </w:pPr>
            <w:r w:rsidRPr="00E07A26">
              <w:rPr>
                <w:color w:val="auto"/>
                <w:sz w:val="18"/>
              </w:rPr>
              <w:t>-</w:t>
            </w:r>
          </w:p>
        </w:tc>
      </w:tr>
      <w:tr w:rsidR="00E07A26" w:rsidRPr="00E07A26" w14:paraId="68E99000" w14:textId="77777777" w:rsidTr="0061216F">
        <w:tc>
          <w:tcPr>
            <w:tcW w:w="182" w:type="pct"/>
            <w:vAlign w:val="center"/>
          </w:tcPr>
          <w:p w14:paraId="6EF8DEEE" w14:textId="77777777" w:rsidR="0061216F" w:rsidRPr="00E07A26" w:rsidRDefault="0061216F" w:rsidP="0061216F">
            <w:pPr>
              <w:pStyle w:val="Texttabel"/>
              <w:rPr>
                <w:color w:val="auto"/>
                <w:sz w:val="18"/>
              </w:rPr>
            </w:pPr>
            <w:r w:rsidRPr="00E07A26">
              <w:rPr>
                <w:color w:val="auto"/>
                <w:sz w:val="18"/>
              </w:rPr>
              <w:t>15</w:t>
            </w:r>
          </w:p>
        </w:tc>
        <w:tc>
          <w:tcPr>
            <w:tcW w:w="636" w:type="pct"/>
            <w:vAlign w:val="center"/>
          </w:tcPr>
          <w:p w14:paraId="5C8D4B7E" w14:textId="77777777" w:rsidR="0061216F" w:rsidRPr="00E07A26" w:rsidRDefault="0061216F" w:rsidP="0061216F">
            <w:pPr>
              <w:pStyle w:val="Texttabel"/>
              <w:rPr>
                <w:i/>
                <w:color w:val="auto"/>
                <w:sz w:val="18"/>
              </w:rPr>
            </w:pPr>
            <w:r w:rsidRPr="00E07A26">
              <w:rPr>
                <w:i/>
                <w:color w:val="auto"/>
                <w:sz w:val="18"/>
              </w:rPr>
              <w:t>Perdix perdix</w:t>
            </w:r>
          </w:p>
        </w:tc>
        <w:tc>
          <w:tcPr>
            <w:tcW w:w="641" w:type="pct"/>
            <w:vAlign w:val="center"/>
          </w:tcPr>
          <w:p w14:paraId="33960481" w14:textId="77777777" w:rsidR="0061216F" w:rsidRPr="00E07A26" w:rsidRDefault="0061216F" w:rsidP="0061216F">
            <w:pPr>
              <w:pStyle w:val="Texttabel"/>
              <w:rPr>
                <w:color w:val="auto"/>
                <w:sz w:val="18"/>
              </w:rPr>
            </w:pPr>
            <w:r w:rsidRPr="00E07A26">
              <w:rPr>
                <w:color w:val="auto"/>
                <w:sz w:val="18"/>
              </w:rPr>
              <w:t>Potârniche</w:t>
            </w:r>
          </w:p>
        </w:tc>
        <w:tc>
          <w:tcPr>
            <w:tcW w:w="486" w:type="pct"/>
            <w:vAlign w:val="center"/>
          </w:tcPr>
          <w:p w14:paraId="1D3799A3" w14:textId="77777777" w:rsidR="0061216F" w:rsidRPr="00E07A26" w:rsidRDefault="0061216F" w:rsidP="0061216F">
            <w:pPr>
              <w:pStyle w:val="Texttabel"/>
              <w:rPr>
                <w:color w:val="auto"/>
                <w:sz w:val="18"/>
              </w:rPr>
            </w:pPr>
            <w:r w:rsidRPr="00E07A26">
              <w:rPr>
                <w:color w:val="auto"/>
                <w:sz w:val="18"/>
              </w:rPr>
              <w:t>Galliformes</w:t>
            </w:r>
          </w:p>
        </w:tc>
        <w:tc>
          <w:tcPr>
            <w:tcW w:w="147" w:type="pct"/>
            <w:vAlign w:val="center"/>
          </w:tcPr>
          <w:p w14:paraId="790DD4B5" w14:textId="77777777" w:rsidR="0061216F" w:rsidRPr="00E07A26" w:rsidRDefault="0061216F" w:rsidP="0061216F">
            <w:pPr>
              <w:pStyle w:val="Texttabel"/>
              <w:rPr>
                <w:color w:val="auto"/>
                <w:sz w:val="18"/>
              </w:rPr>
            </w:pPr>
            <w:r w:rsidRPr="00E07A26">
              <w:rPr>
                <w:color w:val="auto"/>
                <w:sz w:val="18"/>
              </w:rPr>
              <w:t>-</w:t>
            </w:r>
          </w:p>
        </w:tc>
        <w:tc>
          <w:tcPr>
            <w:tcW w:w="194" w:type="pct"/>
            <w:vAlign w:val="center"/>
          </w:tcPr>
          <w:p w14:paraId="22A6236F"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5AAA2094"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4BB0C401" w14:textId="77777777" w:rsidR="0061216F" w:rsidRPr="00E07A26" w:rsidRDefault="0061216F" w:rsidP="0061216F">
            <w:pPr>
              <w:pStyle w:val="Texttabel"/>
              <w:rPr>
                <w:color w:val="auto"/>
                <w:sz w:val="18"/>
              </w:rPr>
            </w:pPr>
            <w:r w:rsidRPr="00E07A26">
              <w:rPr>
                <w:color w:val="auto"/>
                <w:sz w:val="18"/>
              </w:rPr>
              <w:t>-</w:t>
            </w:r>
          </w:p>
        </w:tc>
        <w:tc>
          <w:tcPr>
            <w:tcW w:w="174" w:type="pct"/>
            <w:vAlign w:val="center"/>
          </w:tcPr>
          <w:p w14:paraId="575C25F7" w14:textId="77777777" w:rsidR="0061216F" w:rsidRPr="00E07A26" w:rsidRDefault="0061216F" w:rsidP="0061216F">
            <w:pPr>
              <w:pStyle w:val="Texttabel"/>
              <w:rPr>
                <w:color w:val="auto"/>
                <w:sz w:val="18"/>
              </w:rPr>
            </w:pPr>
            <w:r w:rsidRPr="00E07A26">
              <w:rPr>
                <w:color w:val="auto"/>
                <w:sz w:val="18"/>
              </w:rPr>
              <w:t>-</w:t>
            </w:r>
          </w:p>
        </w:tc>
        <w:tc>
          <w:tcPr>
            <w:tcW w:w="179" w:type="pct"/>
            <w:vAlign w:val="center"/>
          </w:tcPr>
          <w:p w14:paraId="05295923" w14:textId="77777777" w:rsidR="0061216F" w:rsidRPr="00E07A26" w:rsidRDefault="0061216F" w:rsidP="0061216F">
            <w:pPr>
              <w:pStyle w:val="Texttabel"/>
              <w:rPr>
                <w:color w:val="auto"/>
                <w:sz w:val="18"/>
              </w:rPr>
            </w:pPr>
            <w:r w:rsidRPr="00E07A26">
              <w:rPr>
                <w:color w:val="auto"/>
                <w:sz w:val="18"/>
              </w:rPr>
              <w:t>-</w:t>
            </w:r>
          </w:p>
        </w:tc>
        <w:tc>
          <w:tcPr>
            <w:tcW w:w="182" w:type="pct"/>
            <w:shd w:val="clear" w:color="auto" w:fill="auto"/>
            <w:vAlign w:val="center"/>
          </w:tcPr>
          <w:p w14:paraId="1E4D567A"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17FB5A18" w14:textId="77777777" w:rsidR="0061216F" w:rsidRPr="00E07A26" w:rsidRDefault="0061216F" w:rsidP="0061216F">
            <w:pPr>
              <w:pStyle w:val="Texttabel"/>
              <w:rPr>
                <w:color w:val="auto"/>
                <w:sz w:val="18"/>
              </w:rPr>
            </w:pPr>
            <w:r w:rsidRPr="00E07A26">
              <w:rPr>
                <w:color w:val="auto"/>
                <w:sz w:val="18"/>
              </w:rPr>
              <w:t>-</w:t>
            </w:r>
          </w:p>
        </w:tc>
        <w:tc>
          <w:tcPr>
            <w:tcW w:w="134" w:type="pct"/>
            <w:shd w:val="clear" w:color="auto" w:fill="auto"/>
            <w:vAlign w:val="center"/>
          </w:tcPr>
          <w:p w14:paraId="20BC010B" w14:textId="77777777" w:rsidR="0061216F" w:rsidRPr="00E07A26" w:rsidRDefault="0061216F" w:rsidP="0061216F">
            <w:pPr>
              <w:pStyle w:val="Texttabel"/>
              <w:rPr>
                <w:color w:val="auto"/>
                <w:sz w:val="18"/>
              </w:rPr>
            </w:pPr>
            <w:r w:rsidRPr="00E07A26">
              <w:rPr>
                <w:color w:val="auto"/>
                <w:sz w:val="18"/>
              </w:rPr>
              <w:t>8</w:t>
            </w:r>
          </w:p>
        </w:tc>
        <w:tc>
          <w:tcPr>
            <w:tcW w:w="179" w:type="pct"/>
            <w:shd w:val="clear" w:color="auto" w:fill="auto"/>
            <w:vAlign w:val="center"/>
          </w:tcPr>
          <w:p w14:paraId="6780D0EB"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53DBC3FA" w14:textId="77777777" w:rsidR="0061216F" w:rsidRPr="00E07A26" w:rsidRDefault="0061216F" w:rsidP="0061216F">
            <w:pPr>
              <w:pStyle w:val="Texttabel"/>
              <w:rPr>
                <w:color w:val="auto"/>
                <w:sz w:val="18"/>
              </w:rPr>
            </w:pPr>
            <w:r w:rsidRPr="00E07A26">
              <w:rPr>
                <w:color w:val="auto"/>
                <w:sz w:val="18"/>
              </w:rPr>
              <w:t>-</w:t>
            </w:r>
          </w:p>
        </w:tc>
        <w:tc>
          <w:tcPr>
            <w:tcW w:w="137" w:type="pct"/>
            <w:shd w:val="clear" w:color="auto" w:fill="auto"/>
            <w:vAlign w:val="center"/>
          </w:tcPr>
          <w:p w14:paraId="30FA2A48"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0834EB8B" w14:textId="77777777" w:rsidR="0061216F" w:rsidRPr="00E07A26" w:rsidRDefault="0061216F" w:rsidP="0061216F">
            <w:pPr>
              <w:pStyle w:val="Texttabel"/>
              <w:rPr>
                <w:color w:val="auto"/>
                <w:sz w:val="18"/>
              </w:rPr>
            </w:pPr>
            <w:r w:rsidRPr="00E07A26">
              <w:rPr>
                <w:color w:val="auto"/>
                <w:sz w:val="18"/>
              </w:rPr>
              <w:t>2</w:t>
            </w:r>
          </w:p>
        </w:tc>
        <w:tc>
          <w:tcPr>
            <w:tcW w:w="135" w:type="pct"/>
            <w:shd w:val="clear" w:color="auto" w:fill="auto"/>
            <w:vAlign w:val="center"/>
          </w:tcPr>
          <w:p w14:paraId="713CEFBC"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49C600FF"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4C2120A9"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2DEECE0F" w14:textId="77777777" w:rsidR="0061216F" w:rsidRPr="00E07A26" w:rsidRDefault="0061216F" w:rsidP="0061216F">
            <w:pPr>
              <w:pStyle w:val="Texttabel"/>
              <w:rPr>
                <w:color w:val="auto"/>
                <w:sz w:val="18"/>
              </w:rPr>
            </w:pPr>
            <w:r w:rsidRPr="00E07A26">
              <w:rPr>
                <w:color w:val="auto"/>
                <w:sz w:val="18"/>
              </w:rPr>
              <w:t>-</w:t>
            </w:r>
          </w:p>
        </w:tc>
        <w:tc>
          <w:tcPr>
            <w:tcW w:w="175" w:type="pct"/>
            <w:vAlign w:val="center"/>
          </w:tcPr>
          <w:p w14:paraId="3D63E70C" w14:textId="77777777" w:rsidR="0061216F" w:rsidRPr="00E07A26" w:rsidRDefault="0061216F" w:rsidP="0061216F">
            <w:pPr>
              <w:pStyle w:val="Texttabel"/>
              <w:rPr>
                <w:color w:val="auto"/>
                <w:sz w:val="18"/>
              </w:rPr>
            </w:pPr>
            <w:r w:rsidRPr="00E07A26">
              <w:rPr>
                <w:color w:val="auto"/>
                <w:sz w:val="18"/>
              </w:rPr>
              <w:t>-</w:t>
            </w:r>
          </w:p>
        </w:tc>
        <w:tc>
          <w:tcPr>
            <w:tcW w:w="173" w:type="pct"/>
            <w:vAlign w:val="center"/>
          </w:tcPr>
          <w:p w14:paraId="3CA389C8" w14:textId="77777777" w:rsidR="0061216F" w:rsidRPr="00E07A26" w:rsidRDefault="0061216F" w:rsidP="0061216F">
            <w:pPr>
              <w:pStyle w:val="Texttabel"/>
              <w:rPr>
                <w:color w:val="auto"/>
                <w:sz w:val="18"/>
              </w:rPr>
            </w:pPr>
            <w:r w:rsidRPr="00E07A26">
              <w:rPr>
                <w:color w:val="auto"/>
                <w:sz w:val="18"/>
              </w:rPr>
              <w:t>-</w:t>
            </w:r>
          </w:p>
        </w:tc>
      </w:tr>
      <w:tr w:rsidR="00E07A26" w:rsidRPr="00E07A26" w14:paraId="741AE064" w14:textId="77777777" w:rsidTr="0061216F">
        <w:tc>
          <w:tcPr>
            <w:tcW w:w="182" w:type="pct"/>
            <w:vAlign w:val="center"/>
          </w:tcPr>
          <w:p w14:paraId="634641BD" w14:textId="77777777" w:rsidR="0061216F" w:rsidRPr="00E07A26" w:rsidRDefault="0061216F" w:rsidP="0061216F">
            <w:pPr>
              <w:pStyle w:val="Texttabel"/>
              <w:rPr>
                <w:color w:val="auto"/>
                <w:sz w:val="18"/>
              </w:rPr>
            </w:pPr>
            <w:r w:rsidRPr="00E07A26">
              <w:rPr>
                <w:color w:val="auto"/>
                <w:sz w:val="18"/>
              </w:rPr>
              <w:t>16</w:t>
            </w:r>
          </w:p>
        </w:tc>
        <w:tc>
          <w:tcPr>
            <w:tcW w:w="636" w:type="pct"/>
            <w:vAlign w:val="center"/>
          </w:tcPr>
          <w:p w14:paraId="1954E586" w14:textId="77777777" w:rsidR="0061216F" w:rsidRPr="00E07A26" w:rsidRDefault="0061216F" w:rsidP="0061216F">
            <w:pPr>
              <w:pStyle w:val="Texttabel"/>
              <w:rPr>
                <w:i/>
                <w:color w:val="auto"/>
                <w:sz w:val="18"/>
              </w:rPr>
            </w:pPr>
            <w:r w:rsidRPr="00E07A26">
              <w:rPr>
                <w:i/>
                <w:color w:val="auto"/>
                <w:sz w:val="18"/>
              </w:rPr>
              <w:t>Motacilla flava feldegg</w:t>
            </w:r>
          </w:p>
        </w:tc>
        <w:tc>
          <w:tcPr>
            <w:tcW w:w="641" w:type="pct"/>
            <w:vAlign w:val="center"/>
          </w:tcPr>
          <w:p w14:paraId="68F614CD" w14:textId="77777777" w:rsidR="0061216F" w:rsidRPr="00E07A26" w:rsidRDefault="0061216F" w:rsidP="0061216F">
            <w:pPr>
              <w:pStyle w:val="Texttabel"/>
              <w:rPr>
                <w:color w:val="auto"/>
                <w:sz w:val="18"/>
              </w:rPr>
            </w:pPr>
            <w:r w:rsidRPr="00E07A26">
              <w:rPr>
                <w:color w:val="auto"/>
                <w:sz w:val="18"/>
              </w:rPr>
              <w:t>Codobatură cu cap negru</w:t>
            </w:r>
          </w:p>
        </w:tc>
        <w:tc>
          <w:tcPr>
            <w:tcW w:w="486" w:type="pct"/>
            <w:vAlign w:val="center"/>
          </w:tcPr>
          <w:p w14:paraId="4388F57B" w14:textId="77777777" w:rsidR="0061216F" w:rsidRPr="00E07A26" w:rsidRDefault="0061216F" w:rsidP="0061216F">
            <w:pPr>
              <w:pStyle w:val="Texttabel"/>
              <w:rPr>
                <w:color w:val="auto"/>
                <w:sz w:val="18"/>
              </w:rPr>
            </w:pPr>
            <w:r w:rsidRPr="00E07A26">
              <w:rPr>
                <w:color w:val="auto"/>
                <w:sz w:val="18"/>
              </w:rPr>
              <w:t>Passeriformes</w:t>
            </w:r>
          </w:p>
        </w:tc>
        <w:tc>
          <w:tcPr>
            <w:tcW w:w="147" w:type="pct"/>
            <w:vAlign w:val="center"/>
          </w:tcPr>
          <w:p w14:paraId="783E56EF" w14:textId="77777777" w:rsidR="0061216F" w:rsidRPr="00E07A26" w:rsidRDefault="0061216F" w:rsidP="0061216F">
            <w:pPr>
              <w:pStyle w:val="Texttabel"/>
              <w:rPr>
                <w:color w:val="auto"/>
                <w:sz w:val="18"/>
              </w:rPr>
            </w:pPr>
            <w:r w:rsidRPr="00E07A26">
              <w:rPr>
                <w:color w:val="auto"/>
                <w:sz w:val="18"/>
              </w:rPr>
              <w:t>-</w:t>
            </w:r>
          </w:p>
        </w:tc>
        <w:tc>
          <w:tcPr>
            <w:tcW w:w="194" w:type="pct"/>
            <w:vAlign w:val="center"/>
          </w:tcPr>
          <w:p w14:paraId="0A99F435"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4F3A3F96"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08A64F63" w14:textId="77777777" w:rsidR="0061216F" w:rsidRPr="00E07A26" w:rsidRDefault="0061216F" w:rsidP="0061216F">
            <w:pPr>
              <w:pStyle w:val="Texttabel"/>
              <w:rPr>
                <w:color w:val="auto"/>
                <w:sz w:val="18"/>
              </w:rPr>
            </w:pPr>
            <w:r w:rsidRPr="00E07A26">
              <w:rPr>
                <w:color w:val="auto"/>
                <w:sz w:val="18"/>
              </w:rPr>
              <w:t>-</w:t>
            </w:r>
          </w:p>
        </w:tc>
        <w:tc>
          <w:tcPr>
            <w:tcW w:w="174" w:type="pct"/>
            <w:vAlign w:val="center"/>
          </w:tcPr>
          <w:p w14:paraId="6F404009" w14:textId="77777777" w:rsidR="0061216F" w:rsidRPr="00E07A26" w:rsidRDefault="0061216F" w:rsidP="0061216F">
            <w:pPr>
              <w:pStyle w:val="Texttabel"/>
              <w:rPr>
                <w:color w:val="auto"/>
                <w:sz w:val="18"/>
              </w:rPr>
            </w:pPr>
            <w:r w:rsidRPr="00E07A26">
              <w:rPr>
                <w:color w:val="auto"/>
                <w:sz w:val="18"/>
              </w:rPr>
              <w:t>-</w:t>
            </w:r>
          </w:p>
        </w:tc>
        <w:tc>
          <w:tcPr>
            <w:tcW w:w="179" w:type="pct"/>
            <w:vAlign w:val="center"/>
          </w:tcPr>
          <w:p w14:paraId="0EE58685" w14:textId="77777777" w:rsidR="0061216F" w:rsidRPr="00E07A26" w:rsidRDefault="0061216F" w:rsidP="0061216F">
            <w:pPr>
              <w:pStyle w:val="Texttabel"/>
              <w:rPr>
                <w:color w:val="auto"/>
                <w:sz w:val="18"/>
              </w:rPr>
            </w:pPr>
            <w:r w:rsidRPr="00E07A26">
              <w:rPr>
                <w:color w:val="auto"/>
                <w:sz w:val="18"/>
              </w:rPr>
              <w:t>-</w:t>
            </w:r>
          </w:p>
        </w:tc>
        <w:tc>
          <w:tcPr>
            <w:tcW w:w="182" w:type="pct"/>
            <w:shd w:val="clear" w:color="auto" w:fill="auto"/>
            <w:vAlign w:val="center"/>
          </w:tcPr>
          <w:p w14:paraId="16664980"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6D1E7B47" w14:textId="77777777" w:rsidR="0061216F" w:rsidRPr="00E07A26" w:rsidRDefault="0061216F" w:rsidP="0061216F">
            <w:pPr>
              <w:pStyle w:val="Texttabel"/>
              <w:rPr>
                <w:color w:val="auto"/>
                <w:sz w:val="18"/>
              </w:rPr>
            </w:pPr>
            <w:r w:rsidRPr="00E07A26">
              <w:rPr>
                <w:color w:val="auto"/>
                <w:sz w:val="18"/>
              </w:rPr>
              <w:t>-</w:t>
            </w:r>
          </w:p>
        </w:tc>
        <w:tc>
          <w:tcPr>
            <w:tcW w:w="134" w:type="pct"/>
            <w:shd w:val="clear" w:color="auto" w:fill="auto"/>
            <w:vAlign w:val="center"/>
          </w:tcPr>
          <w:p w14:paraId="456C5372"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67CA119B"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4E12554E" w14:textId="77777777" w:rsidR="0061216F" w:rsidRPr="00E07A26" w:rsidRDefault="0061216F" w:rsidP="0061216F">
            <w:pPr>
              <w:pStyle w:val="Texttabel"/>
              <w:rPr>
                <w:color w:val="auto"/>
                <w:sz w:val="18"/>
              </w:rPr>
            </w:pPr>
            <w:r w:rsidRPr="00E07A26">
              <w:rPr>
                <w:color w:val="auto"/>
                <w:sz w:val="18"/>
              </w:rPr>
              <w:t>-</w:t>
            </w:r>
          </w:p>
        </w:tc>
        <w:tc>
          <w:tcPr>
            <w:tcW w:w="137" w:type="pct"/>
            <w:shd w:val="clear" w:color="auto" w:fill="auto"/>
            <w:vAlign w:val="center"/>
          </w:tcPr>
          <w:p w14:paraId="305F5DB0"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559A064C"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10F077E4"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743416FA" w14:textId="77777777" w:rsidR="0061216F" w:rsidRPr="00E07A26" w:rsidRDefault="0061216F" w:rsidP="0061216F">
            <w:pPr>
              <w:pStyle w:val="Texttabel"/>
              <w:rPr>
                <w:color w:val="auto"/>
                <w:sz w:val="18"/>
              </w:rPr>
            </w:pPr>
            <w:r w:rsidRPr="00E07A26">
              <w:rPr>
                <w:color w:val="auto"/>
                <w:sz w:val="18"/>
              </w:rPr>
              <w:t>5</w:t>
            </w:r>
          </w:p>
        </w:tc>
        <w:tc>
          <w:tcPr>
            <w:tcW w:w="135" w:type="pct"/>
            <w:shd w:val="clear" w:color="auto" w:fill="auto"/>
            <w:vAlign w:val="center"/>
          </w:tcPr>
          <w:p w14:paraId="0D627B05" w14:textId="77777777" w:rsidR="0061216F" w:rsidRPr="00E07A26" w:rsidRDefault="0061216F" w:rsidP="0061216F">
            <w:pPr>
              <w:pStyle w:val="Texttabel"/>
              <w:rPr>
                <w:color w:val="auto"/>
                <w:sz w:val="18"/>
              </w:rPr>
            </w:pPr>
            <w:r w:rsidRPr="00E07A26">
              <w:rPr>
                <w:color w:val="auto"/>
                <w:sz w:val="18"/>
              </w:rPr>
              <w:t>8</w:t>
            </w:r>
          </w:p>
        </w:tc>
        <w:tc>
          <w:tcPr>
            <w:tcW w:w="136" w:type="pct"/>
            <w:shd w:val="clear" w:color="auto" w:fill="auto"/>
            <w:vAlign w:val="center"/>
          </w:tcPr>
          <w:p w14:paraId="16162E95" w14:textId="77777777" w:rsidR="0061216F" w:rsidRPr="00E07A26" w:rsidRDefault="0061216F" w:rsidP="0061216F">
            <w:pPr>
              <w:pStyle w:val="Texttabel"/>
              <w:rPr>
                <w:color w:val="auto"/>
                <w:sz w:val="18"/>
              </w:rPr>
            </w:pPr>
            <w:r w:rsidRPr="00E07A26">
              <w:rPr>
                <w:color w:val="auto"/>
                <w:sz w:val="18"/>
              </w:rPr>
              <w:t>-</w:t>
            </w:r>
          </w:p>
        </w:tc>
        <w:tc>
          <w:tcPr>
            <w:tcW w:w="175" w:type="pct"/>
            <w:vAlign w:val="center"/>
          </w:tcPr>
          <w:p w14:paraId="6C05D3B5" w14:textId="77777777" w:rsidR="0061216F" w:rsidRPr="00E07A26" w:rsidRDefault="0061216F" w:rsidP="0061216F">
            <w:pPr>
              <w:pStyle w:val="Texttabel"/>
              <w:rPr>
                <w:color w:val="auto"/>
                <w:sz w:val="18"/>
              </w:rPr>
            </w:pPr>
            <w:r w:rsidRPr="00E07A26">
              <w:rPr>
                <w:color w:val="auto"/>
                <w:sz w:val="18"/>
              </w:rPr>
              <w:t>6</w:t>
            </w:r>
          </w:p>
        </w:tc>
        <w:tc>
          <w:tcPr>
            <w:tcW w:w="173" w:type="pct"/>
            <w:vAlign w:val="center"/>
          </w:tcPr>
          <w:p w14:paraId="3697AED5" w14:textId="77777777" w:rsidR="0061216F" w:rsidRPr="00E07A26" w:rsidRDefault="0061216F" w:rsidP="0061216F">
            <w:pPr>
              <w:pStyle w:val="Texttabel"/>
              <w:rPr>
                <w:color w:val="auto"/>
                <w:sz w:val="18"/>
              </w:rPr>
            </w:pPr>
            <w:r w:rsidRPr="00E07A26">
              <w:rPr>
                <w:color w:val="auto"/>
                <w:sz w:val="18"/>
              </w:rPr>
              <w:t>4</w:t>
            </w:r>
          </w:p>
        </w:tc>
      </w:tr>
      <w:tr w:rsidR="00E07A26" w:rsidRPr="00E07A26" w14:paraId="7F46519F" w14:textId="77777777" w:rsidTr="0061216F">
        <w:tc>
          <w:tcPr>
            <w:tcW w:w="182" w:type="pct"/>
            <w:vAlign w:val="center"/>
          </w:tcPr>
          <w:p w14:paraId="461F5350" w14:textId="77777777" w:rsidR="0061216F" w:rsidRPr="00E07A26" w:rsidRDefault="0061216F" w:rsidP="0061216F">
            <w:pPr>
              <w:pStyle w:val="Texttabel"/>
              <w:rPr>
                <w:color w:val="auto"/>
                <w:sz w:val="18"/>
              </w:rPr>
            </w:pPr>
            <w:r w:rsidRPr="00E07A26">
              <w:rPr>
                <w:color w:val="auto"/>
                <w:sz w:val="18"/>
              </w:rPr>
              <w:t>17</w:t>
            </w:r>
          </w:p>
        </w:tc>
        <w:tc>
          <w:tcPr>
            <w:tcW w:w="636" w:type="pct"/>
            <w:vAlign w:val="center"/>
          </w:tcPr>
          <w:p w14:paraId="3ACC0EFC" w14:textId="77777777" w:rsidR="0061216F" w:rsidRPr="00E07A26" w:rsidRDefault="0061216F" w:rsidP="0061216F">
            <w:pPr>
              <w:pStyle w:val="Texttabel"/>
              <w:rPr>
                <w:i/>
                <w:color w:val="auto"/>
                <w:sz w:val="18"/>
              </w:rPr>
            </w:pPr>
            <w:r w:rsidRPr="00E07A26">
              <w:rPr>
                <w:i/>
                <w:color w:val="auto"/>
                <w:sz w:val="18"/>
              </w:rPr>
              <w:t>Cuculus canorus</w:t>
            </w:r>
          </w:p>
        </w:tc>
        <w:tc>
          <w:tcPr>
            <w:tcW w:w="641" w:type="pct"/>
            <w:vAlign w:val="center"/>
          </w:tcPr>
          <w:p w14:paraId="4167BB1B" w14:textId="77777777" w:rsidR="0061216F" w:rsidRPr="00E07A26" w:rsidRDefault="0061216F" w:rsidP="0061216F">
            <w:pPr>
              <w:pStyle w:val="Texttabel"/>
              <w:rPr>
                <w:color w:val="auto"/>
                <w:sz w:val="18"/>
              </w:rPr>
            </w:pPr>
            <w:r w:rsidRPr="00E07A26">
              <w:rPr>
                <w:color w:val="auto"/>
                <w:sz w:val="18"/>
              </w:rPr>
              <w:t>Cuc</w:t>
            </w:r>
          </w:p>
        </w:tc>
        <w:tc>
          <w:tcPr>
            <w:tcW w:w="486" w:type="pct"/>
            <w:vAlign w:val="center"/>
          </w:tcPr>
          <w:p w14:paraId="4381C151" w14:textId="77777777" w:rsidR="0061216F" w:rsidRPr="00E07A26" w:rsidRDefault="0061216F" w:rsidP="0061216F">
            <w:pPr>
              <w:pStyle w:val="Texttabel"/>
              <w:rPr>
                <w:color w:val="auto"/>
                <w:sz w:val="18"/>
              </w:rPr>
            </w:pPr>
            <w:r w:rsidRPr="00E07A26">
              <w:rPr>
                <w:color w:val="auto"/>
                <w:sz w:val="18"/>
              </w:rPr>
              <w:t>Cuculiformes</w:t>
            </w:r>
          </w:p>
        </w:tc>
        <w:tc>
          <w:tcPr>
            <w:tcW w:w="147" w:type="pct"/>
            <w:vAlign w:val="center"/>
          </w:tcPr>
          <w:p w14:paraId="63E21757" w14:textId="77777777" w:rsidR="0061216F" w:rsidRPr="00E07A26" w:rsidRDefault="0061216F" w:rsidP="0061216F">
            <w:pPr>
              <w:pStyle w:val="Texttabel"/>
              <w:rPr>
                <w:color w:val="auto"/>
                <w:sz w:val="18"/>
              </w:rPr>
            </w:pPr>
            <w:r w:rsidRPr="00E07A26">
              <w:rPr>
                <w:color w:val="auto"/>
                <w:sz w:val="18"/>
              </w:rPr>
              <w:t>-</w:t>
            </w:r>
          </w:p>
        </w:tc>
        <w:tc>
          <w:tcPr>
            <w:tcW w:w="194" w:type="pct"/>
            <w:vAlign w:val="center"/>
          </w:tcPr>
          <w:p w14:paraId="73A6596A"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4FC13E87" w14:textId="77777777" w:rsidR="0061216F" w:rsidRPr="00E07A26" w:rsidRDefault="0061216F" w:rsidP="0061216F">
            <w:pPr>
              <w:pStyle w:val="Texttabel"/>
              <w:rPr>
                <w:color w:val="auto"/>
                <w:sz w:val="18"/>
              </w:rPr>
            </w:pPr>
            <w:r w:rsidRPr="00E07A26">
              <w:rPr>
                <w:color w:val="auto"/>
                <w:sz w:val="18"/>
              </w:rPr>
              <w:t>-</w:t>
            </w:r>
          </w:p>
        </w:tc>
        <w:tc>
          <w:tcPr>
            <w:tcW w:w="195" w:type="pct"/>
            <w:vAlign w:val="center"/>
          </w:tcPr>
          <w:p w14:paraId="4388A72C" w14:textId="77777777" w:rsidR="0061216F" w:rsidRPr="00E07A26" w:rsidRDefault="0061216F" w:rsidP="0061216F">
            <w:pPr>
              <w:pStyle w:val="Texttabel"/>
              <w:rPr>
                <w:color w:val="auto"/>
                <w:sz w:val="18"/>
              </w:rPr>
            </w:pPr>
            <w:r w:rsidRPr="00E07A26">
              <w:rPr>
                <w:color w:val="auto"/>
                <w:sz w:val="18"/>
              </w:rPr>
              <w:t>-</w:t>
            </w:r>
          </w:p>
        </w:tc>
        <w:tc>
          <w:tcPr>
            <w:tcW w:w="174" w:type="pct"/>
            <w:vAlign w:val="center"/>
          </w:tcPr>
          <w:p w14:paraId="6C820C90" w14:textId="77777777" w:rsidR="0061216F" w:rsidRPr="00E07A26" w:rsidRDefault="0061216F" w:rsidP="0061216F">
            <w:pPr>
              <w:pStyle w:val="Texttabel"/>
              <w:rPr>
                <w:color w:val="auto"/>
                <w:sz w:val="18"/>
              </w:rPr>
            </w:pPr>
            <w:r w:rsidRPr="00E07A26">
              <w:rPr>
                <w:color w:val="auto"/>
                <w:sz w:val="18"/>
              </w:rPr>
              <w:t>-</w:t>
            </w:r>
          </w:p>
        </w:tc>
        <w:tc>
          <w:tcPr>
            <w:tcW w:w="179" w:type="pct"/>
            <w:vAlign w:val="center"/>
          </w:tcPr>
          <w:p w14:paraId="5428D863" w14:textId="77777777" w:rsidR="0061216F" w:rsidRPr="00E07A26" w:rsidRDefault="0061216F" w:rsidP="0061216F">
            <w:pPr>
              <w:pStyle w:val="Texttabel"/>
              <w:rPr>
                <w:color w:val="auto"/>
                <w:sz w:val="18"/>
              </w:rPr>
            </w:pPr>
            <w:r w:rsidRPr="00E07A26">
              <w:rPr>
                <w:color w:val="auto"/>
                <w:sz w:val="18"/>
              </w:rPr>
              <w:t>-</w:t>
            </w:r>
          </w:p>
        </w:tc>
        <w:tc>
          <w:tcPr>
            <w:tcW w:w="182" w:type="pct"/>
            <w:shd w:val="clear" w:color="auto" w:fill="auto"/>
            <w:vAlign w:val="center"/>
          </w:tcPr>
          <w:p w14:paraId="3E023358"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75788797" w14:textId="77777777" w:rsidR="0061216F" w:rsidRPr="00E07A26" w:rsidRDefault="0061216F" w:rsidP="0061216F">
            <w:pPr>
              <w:pStyle w:val="Texttabel"/>
              <w:rPr>
                <w:color w:val="auto"/>
                <w:sz w:val="18"/>
              </w:rPr>
            </w:pPr>
            <w:r w:rsidRPr="00E07A26">
              <w:rPr>
                <w:color w:val="auto"/>
                <w:sz w:val="18"/>
              </w:rPr>
              <w:t>-</w:t>
            </w:r>
          </w:p>
        </w:tc>
        <w:tc>
          <w:tcPr>
            <w:tcW w:w="134" w:type="pct"/>
            <w:shd w:val="clear" w:color="auto" w:fill="auto"/>
            <w:vAlign w:val="center"/>
          </w:tcPr>
          <w:p w14:paraId="2BF696C8" w14:textId="77777777" w:rsidR="0061216F" w:rsidRPr="00E07A26" w:rsidRDefault="0061216F" w:rsidP="0061216F">
            <w:pPr>
              <w:pStyle w:val="Texttabel"/>
              <w:rPr>
                <w:color w:val="auto"/>
                <w:sz w:val="18"/>
              </w:rPr>
            </w:pPr>
            <w:r w:rsidRPr="00E07A26">
              <w:rPr>
                <w:color w:val="auto"/>
                <w:sz w:val="18"/>
              </w:rPr>
              <w:t>-</w:t>
            </w:r>
          </w:p>
        </w:tc>
        <w:tc>
          <w:tcPr>
            <w:tcW w:w="179" w:type="pct"/>
            <w:shd w:val="clear" w:color="auto" w:fill="auto"/>
            <w:vAlign w:val="center"/>
          </w:tcPr>
          <w:p w14:paraId="2E0331ED"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4B9F1E93" w14:textId="77777777" w:rsidR="0061216F" w:rsidRPr="00E07A26" w:rsidRDefault="0061216F" w:rsidP="0061216F">
            <w:pPr>
              <w:pStyle w:val="Texttabel"/>
              <w:rPr>
                <w:color w:val="auto"/>
                <w:sz w:val="18"/>
              </w:rPr>
            </w:pPr>
            <w:r w:rsidRPr="00E07A26">
              <w:rPr>
                <w:color w:val="auto"/>
                <w:sz w:val="18"/>
              </w:rPr>
              <w:t>-</w:t>
            </w:r>
          </w:p>
        </w:tc>
        <w:tc>
          <w:tcPr>
            <w:tcW w:w="137" w:type="pct"/>
            <w:shd w:val="clear" w:color="auto" w:fill="auto"/>
            <w:vAlign w:val="center"/>
          </w:tcPr>
          <w:p w14:paraId="3264C033" w14:textId="77777777" w:rsidR="0061216F" w:rsidRPr="00E07A26" w:rsidRDefault="0061216F" w:rsidP="0061216F">
            <w:pPr>
              <w:pStyle w:val="Texttabel"/>
              <w:rPr>
                <w:color w:val="auto"/>
                <w:sz w:val="18"/>
              </w:rPr>
            </w:pPr>
            <w:r w:rsidRPr="00E07A26">
              <w:rPr>
                <w:color w:val="auto"/>
                <w:sz w:val="18"/>
              </w:rPr>
              <w:t>-</w:t>
            </w:r>
          </w:p>
        </w:tc>
        <w:tc>
          <w:tcPr>
            <w:tcW w:w="136" w:type="pct"/>
            <w:shd w:val="clear" w:color="auto" w:fill="auto"/>
            <w:vAlign w:val="center"/>
          </w:tcPr>
          <w:p w14:paraId="5E2E335A"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2D74E0D5"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77E21CBF" w14:textId="77777777" w:rsidR="0061216F" w:rsidRPr="00E07A26" w:rsidRDefault="0061216F" w:rsidP="0061216F">
            <w:pPr>
              <w:pStyle w:val="Texttabel"/>
              <w:rPr>
                <w:color w:val="auto"/>
                <w:sz w:val="18"/>
              </w:rPr>
            </w:pPr>
            <w:r w:rsidRPr="00E07A26">
              <w:rPr>
                <w:color w:val="auto"/>
                <w:sz w:val="18"/>
              </w:rPr>
              <w:t>-</w:t>
            </w:r>
          </w:p>
        </w:tc>
        <w:tc>
          <w:tcPr>
            <w:tcW w:w="135" w:type="pct"/>
            <w:shd w:val="clear" w:color="auto" w:fill="auto"/>
            <w:vAlign w:val="center"/>
          </w:tcPr>
          <w:p w14:paraId="3875D5A1" w14:textId="77777777" w:rsidR="0061216F" w:rsidRPr="00E07A26" w:rsidRDefault="0061216F" w:rsidP="0061216F">
            <w:pPr>
              <w:pStyle w:val="Texttabel"/>
              <w:rPr>
                <w:color w:val="auto"/>
                <w:sz w:val="18"/>
              </w:rPr>
            </w:pPr>
            <w:r w:rsidRPr="00E07A26">
              <w:rPr>
                <w:color w:val="auto"/>
                <w:sz w:val="18"/>
              </w:rPr>
              <w:t>1</w:t>
            </w:r>
          </w:p>
        </w:tc>
        <w:tc>
          <w:tcPr>
            <w:tcW w:w="136" w:type="pct"/>
            <w:shd w:val="clear" w:color="auto" w:fill="auto"/>
            <w:vAlign w:val="center"/>
          </w:tcPr>
          <w:p w14:paraId="1B916046" w14:textId="77777777" w:rsidR="0061216F" w:rsidRPr="00E07A26" w:rsidRDefault="0061216F" w:rsidP="0061216F">
            <w:pPr>
              <w:pStyle w:val="Texttabel"/>
              <w:rPr>
                <w:color w:val="auto"/>
                <w:sz w:val="18"/>
              </w:rPr>
            </w:pPr>
            <w:r w:rsidRPr="00E07A26">
              <w:rPr>
                <w:color w:val="auto"/>
                <w:sz w:val="18"/>
              </w:rPr>
              <w:t>2</w:t>
            </w:r>
          </w:p>
        </w:tc>
        <w:tc>
          <w:tcPr>
            <w:tcW w:w="175" w:type="pct"/>
            <w:vAlign w:val="center"/>
          </w:tcPr>
          <w:p w14:paraId="33272EA7" w14:textId="77777777" w:rsidR="0061216F" w:rsidRPr="00E07A26" w:rsidRDefault="0061216F" w:rsidP="0061216F">
            <w:pPr>
              <w:pStyle w:val="Texttabel"/>
              <w:rPr>
                <w:color w:val="auto"/>
                <w:sz w:val="18"/>
              </w:rPr>
            </w:pPr>
            <w:r w:rsidRPr="00E07A26">
              <w:rPr>
                <w:color w:val="auto"/>
                <w:sz w:val="18"/>
              </w:rPr>
              <w:t>-</w:t>
            </w:r>
          </w:p>
        </w:tc>
        <w:tc>
          <w:tcPr>
            <w:tcW w:w="173" w:type="pct"/>
            <w:vAlign w:val="center"/>
          </w:tcPr>
          <w:p w14:paraId="0135929D" w14:textId="77777777" w:rsidR="0061216F" w:rsidRPr="00E07A26" w:rsidRDefault="0061216F" w:rsidP="0061216F">
            <w:pPr>
              <w:pStyle w:val="Texttabel"/>
              <w:rPr>
                <w:color w:val="auto"/>
                <w:sz w:val="18"/>
              </w:rPr>
            </w:pPr>
            <w:r w:rsidRPr="00E07A26">
              <w:rPr>
                <w:color w:val="auto"/>
                <w:sz w:val="18"/>
              </w:rPr>
              <w:t>-</w:t>
            </w:r>
          </w:p>
        </w:tc>
      </w:tr>
    </w:tbl>
    <w:p w14:paraId="47B630A1" w14:textId="77777777" w:rsidR="0061216F" w:rsidRPr="00E07A26" w:rsidRDefault="0061216F" w:rsidP="0061216F">
      <w:pPr>
        <w:rPr>
          <w:color w:val="auto"/>
        </w:rPr>
        <w:sectPr w:rsidR="0061216F" w:rsidRPr="00E07A26" w:rsidSect="0061216F">
          <w:headerReference w:type="default" r:id="rId81"/>
          <w:footerReference w:type="default" r:id="rId82"/>
          <w:headerReference w:type="first" r:id="rId83"/>
          <w:footerReference w:type="first" r:id="rId84"/>
          <w:pgSz w:w="16838" w:h="11906" w:orient="landscape"/>
          <w:pgMar w:top="1411" w:right="1138" w:bottom="994" w:left="1138" w:header="907" w:footer="446" w:gutter="0"/>
          <w:cols w:space="708"/>
          <w:titlePg/>
          <w:docGrid w:linePitch="360"/>
        </w:sectPr>
      </w:pPr>
    </w:p>
    <w:p w14:paraId="1EA6D160" w14:textId="77777777" w:rsidR="00FB0AD4" w:rsidRPr="00E07A26" w:rsidRDefault="006012CC" w:rsidP="00B11B91">
      <w:pPr>
        <w:pStyle w:val="Heading3"/>
        <w:rPr>
          <w:color w:val="auto"/>
        </w:rPr>
      </w:pPr>
      <w:bookmarkStart w:id="190" w:name="_Toc499711028"/>
      <w:r w:rsidRPr="00E07A26">
        <w:rPr>
          <w:color w:val="auto"/>
        </w:rPr>
        <w:lastRenderedPageBreak/>
        <w:t xml:space="preserve">Impactul </w:t>
      </w:r>
      <w:r w:rsidR="00FB0AD4" w:rsidRPr="00E07A26">
        <w:rPr>
          <w:color w:val="auto"/>
        </w:rPr>
        <w:t xml:space="preserve">potențial asupra </w:t>
      </w:r>
      <w:r w:rsidR="007F0996" w:rsidRPr="00E07A26">
        <w:rPr>
          <w:color w:val="auto"/>
        </w:rPr>
        <w:t>biodiversității</w:t>
      </w:r>
      <w:bookmarkEnd w:id="190"/>
    </w:p>
    <w:p w14:paraId="50CD12F8" w14:textId="4C4B1B1E" w:rsidR="001A7E6A" w:rsidRPr="00E07A26" w:rsidRDefault="001A7E6A" w:rsidP="001A7E6A">
      <w:pPr>
        <w:rPr>
          <w:rFonts w:asciiTheme="minorHAnsi" w:hAnsiTheme="minorHAnsi"/>
          <w:color w:val="auto"/>
        </w:rPr>
      </w:pPr>
      <w:r w:rsidRPr="00E07A26">
        <w:rPr>
          <w:rFonts w:asciiTheme="minorHAnsi" w:hAnsiTheme="minorHAnsi"/>
          <w:color w:val="auto"/>
        </w:rPr>
        <w:t>Evaluarea tuturor tipurilor de impact al PP susceptibilsă afecteze în mod semnificativ ariile naturale protejate din vecină</w:t>
      </w:r>
      <w:r w:rsidR="004C22EF" w:rsidRPr="00E07A26">
        <w:rPr>
          <w:rFonts w:asciiTheme="minorHAnsi" w:hAnsiTheme="minorHAnsi"/>
          <w:color w:val="auto"/>
        </w:rPr>
        <w:t xml:space="preserve">tatea PP, inclusiv impactul cumulat, </w:t>
      </w:r>
      <w:r w:rsidRPr="00E07A26">
        <w:rPr>
          <w:rFonts w:asciiTheme="minorHAnsi" w:hAnsiTheme="minorHAnsi"/>
          <w:color w:val="auto"/>
        </w:rPr>
        <w:t>sunt prezentate în cadrul Tabelului 27.</w:t>
      </w:r>
    </w:p>
    <w:p w14:paraId="665D9473" w14:textId="61F1B5AE" w:rsidR="001A7E6A" w:rsidRPr="00E07A26" w:rsidRDefault="001A7E6A" w:rsidP="001A7E6A">
      <w:pPr>
        <w:jc w:val="left"/>
        <w:rPr>
          <w:rFonts w:asciiTheme="minorHAnsi" w:hAnsiTheme="minorHAnsi"/>
          <w:color w:val="auto"/>
        </w:rPr>
      </w:pPr>
      <w:r w:rsidRPr="00E07A26">
        <w:rPr>
          <w:rFonts w:asciiTheme="minorHAnsi" w:hAnsiTheme="minorHAnsi"/>
          <w:color w:val="auto"/>
        </w:rPr>
        <w:t>Pentru evaluarea tipurilor de impact a fost utilizată următoarea scară</w:t>
      </w:r>
      <w:r w:rsidR="00EB7CD3" w:rsidRPr="00E07A26">
        <w:rPr>
          <w:rFonts w:asciiTheme="minorHAnsi" w:hAnsiTheme="minorHAnsi"/>
          <w:color w:val="auto"/>
        </w:rPr>
        <w:t xml:space="preserve"> de notare prezentată în Tab. 2</w:t>
      </w:r>
      <w:r w:rsidR="00922F7F" w:rsidRPr="00E07A26">
        <w:rPr>
          <w:rFonts w:asciiTheme="minorHAnsi" w:hAnsiTheme="minorHAnsi"/>
          <w:color w:val="auto"/>
        </w:rPr>
        <w:t>2</w:t>
      </w:r>
      <w:r w:rsidRPr="00E07A26">
        <w:rPr>
          <w:rFonts w:asciiTheme="minorHAnsi" w:hAnsiTheme="minorHAnsi"/>
          <w:color w:val="auto"/>
        </w:rPr>
        <w:t>:</w:t>
      </w:r>
    </w:p>
    <w:p w14:paraId="2F14F03F" w14:textId="586FED15" w:rsidR="001A7E6A" w:rsidRPr="00E07A26" w:rsidRDefault="001A7E6A" w:rsidP="001A7E6A">
      <w:pPr>
        <w:pStyle w:val="Caption"/>
        <w:rPr>
          <w:rFonts w:asciiTheme="minorHAnsi" w:hAnsiTheme="minorHAnsi"/>
          <w:color w:val="auto"/>
        </w:rPr>
      </w:pPr>
      <w:bookmarkStart w:id="191" w:name="_Toc423622587"/>
      <w:bookmarkStart w:id="192" w:name="_Toc491251372"/>
      <w:bookmarkStart w:id="193" w:name="_Toc499054338"/>
      <w:r w:rsidRPr="00E07A26">
        <w:rPr>
          <w:rFonts w:asciiTheme="minorHAnsi" w:hAnsiTheme="minorHAnsi"/>
          <w:color w:val="auto"/>
        </w:rPr>
        <w:t xml:space="preserve">Tabel </w:t>
      </w:r>
      <w:r w:rsidRPr="00E07A26">
        <w:rPr>
          <w:rFonts w:asciiTheme="minorHAnsi" w:hAnsiTheme="minorHAnsi"/>
          <w:color w:val="auto"/>
        </w:rPr>
        <w:fldChar w:fldCharType="begin"/>
      </w:r>
      <w:r w:rsidRPr="00E07A26">
        <w:rPr>
          <w:rFonts w:asciiTheme="minorHAnsi" w:hAnsiTheme="minorHAnsi"/>
          <w:color w:val="auto"/>
        </w:rPr>
        <w:instrText xml:space="preserve"> SEQ Tabel \* ARABIC </w:instrText>
      </w:r>
      <w:r w:rsidRPr="00E07A26">
        <w:rPr>
          <w:rFonts w:asciiTheme="minorHAnsi" w:hAnsiTheme="minorHAnsi"/>
          <w:color w:val="auto"/>
        </w:rPr>
        <w:fldChar w:fldCharType="separate"/>
      </w:r>
      <w:r w:rsidR="008D4628" w:rsidRPr="00E07A26">
        <w:rPr>
          <w:rFonts w:asciiTheme="minorHAnsi" w:hAnsiTheme="minorHAnsi"/>
          <w:noProof/>
          <w:color w:val="auto"/>
        </w:rPr>
        <w:t>22</w:t>
      </w:r>
      <w:r w:rsidRPr="00E07A26">
        <w:rPr>
          <w:rFonts w:asciiTheme="minorHAnsi" w:hAnsiTheme="minorHAnsi"/>
          <w:color w:val="auto"/>
        </w:rPr>
        <w:fldChar w:fldCharType="end"/>
      </w:r>
      <w:r w:rsidRPr="00E07A26">
        <w:rPr>
          <w:rFonts w:asciiTheme="minorHAnsi" w:hAnsiTheme="minorHAnsi"/>
          <w:color w:val="auto"/>
        </w:rPr>
        <w:t xml:space="preserve"> – Scară de notare pentru evaluarea tipurilor de impact</w:t>
      </w:r>
      <w:bookmarkEnd w:id="191"/>
      <w:bookmarkEnd w:id="192"/>
      <w:bookmarkEnd w:id="193"/>
    </w:p>
    <w:tbl>
      <w:tblPr>
        <w:tblStyle w:val="TableGrid"/>
        <w:tblW w:w="9213" w:type="dxa"/>
        <w:tblInd w:w="421" w:type="dxa"/>
        <w:tblLook w:val="04A0" w:firstRow="1" w:lastRow="0" w:firstColumn="1" w:lastColumn="0" w:noHBand="0" w:noVBand="1"/>
      </w:tblPr>
      <w:tblGrid>
        <w:gridCol w:w="1949"/>
        <w:gridCol w:w="2355"/>
        <w:gridCol w:w="3395"/>
        <w:gridCol w:w="1514"/>
      </w:tblGrid>
      <w:tr w:rsidR="00E07A26" w:rsidRPr="00E07A26" w14:paraId="33806206" w14:textId="77777777" w:rsidTr="0082182F">
        <w:tc>
          <w:tcPr>
            <w:tcW w:w="1949" w:type="dxa"/>
            <w:shd w:val="clear" w:color="auto" w:fill="BFBFBF" w:themeFill="background1" w:themeFillShade="BF"/>
            <w:vAlign w:val="center"/>
          </w:tcPr>
          <w:p w14:paraId="51516D03" w14:textId="77777777" w:rsidR="001A7E6A" w:rsidRPr="00E07A26" w:rsidRDefault="001A7E6A" w:rsidP="0082182F">
            <w:pPr>
              <w:spacing w:before="0"/>
              <w:ind w:left="0"/>
              <w:jc w:val="center"/>
              <w:rPr>
                <w:rFonts w:asciiTheme="minorHAnsi" w:hAnsiTheme="minorHAnsi"/>
                <w:b/>
                <w:color w:val="auto"/>
                <w:sz w:val="18"/>
              </w:rPr>
            </w:pPr>
            <w:r w:rsidRPr="00E07A26">
              <w:rPr>
                <w:rFonts w:asciiTheme="minorHAnsi" w:hAnsiTheme="minorHAnsi"/>
                <w:b/>
                <w:color w:val="auto"/>
                <w:sz w:val="18"/>
              </w:rPr>
              <w:t>Tip de impact</w:t>
            </w:r>
          </w:p>
        </w:tc>
        <w:tc>
          <w:tcPr>
            <w:tcW w:w="2355" w:type="dxa"/>
            <w:shd w:val="clear" w:color="auto" w:fill="BFBFBF" w:themeFill="background1" w:themeFillShade="BF"/>
            <w:vAlign w:val="center"/>
          </w:tcPr>
          <w:p w14:paraId="3BCFFAE9" w14:textId="77777777" w:rsidR="001A7E6A" w:rsidRPr="00E07A26" w:rsidRDefault="001A7E6A" w:rsidP="0082182F">
            <w:pPr>
              <w:spacing w:before="0"/>
              <w:ind w:left="0"/>
              <w:jc w:val="center"/>
              <w:rPr>
                <w:rFonts w:asciiTheme="minorHAnsi" w:hAnsiTheme="minorHAnsi"/>
                <w:b/>
                <w:color w:val="auto"/>
                <w:sz w:val="18"/>
              </w:rPr>
            </w:pPr>
            <w:r w:rsidRPr="00E07A26">
              <w:rPr>
                <w:rFonts w:asciiTheme="minorHAnsi" w:hAnsiTheme="minorHAnsi"/>
                <w:b/>
                <w:color w:val="auto"/>
                <w:sz w:val="18"/>
              </w:rPr>
              <w:t>Descriere</w:t>
            </w:r>
          </w:p>
        </w:tc>
        <w:tc>
          <w:tcPr>
            <w:tcW w:w="3395" w:type="dxa"/>
            <w:shd w:val="clear" w:color="auto" w:fill="BFBFBF" w:themeFill="background1" w:themeFillShade="BF"/>
            <w:vAlign w:val="center"/>
          </w:tcPr>
          <w:p w14:paraId="34D988EC" w14:textId="77777777" w:rsidR="001A7E6A" w:rsidRPr="00E07A26" w:rsidRDefault="001A7E6A" w:rsidP="0082182F">
            <w:pPr>
              <w:spacing w:before="0"/>
              <w:ind w:left="0"/>
              <w:jc w:val="center"/>
              <w:rPr>
                <w:rFonts w:asciiTheme="minorHAnsi" w:hAnsiTheme="minorHAnsi"/>
                <w:b/>
                <w:color w:val="auto"/>
                <w:sz w:val="18"/>
              </w:rPr>
            </w:pPr>
            <w:r w:rsidRPr="00E07A26">
              <w:rPr>
                <w:rFonts w:asciiTheme="minorHAnsi" w:hAnsiTheme="minorHAnsi"/>
                <w:b/>
                <w:color w:val="auto"/>
                <w:sz w:val="18"/>
              </w:rPr>
              <w:t>Reversibilitate</w:t>
            </w:r>
          </w:p>
        </w:tc>
        <w:tc>
          <w:tcPr>
            <w:tcW w:w="1514" w:type="dxa"/>
            <w:shd w:val="clear" w:color="auto" w:fill="BFBFBF" w:themeFill="background1" w:themeFillShade="BF"/>
            <w:vAlign w:val="center"/>
          </w:tcPr>
          <w:p w14:paraId="18669C21" w14:textId="77777777" w:rsidR="001A7E6A" w:rsidRPr="00E07A26" w:rsidRDefault="001A7E6A" w:rsidP="0082182F">
            <w:pPr>
              <w:spacing w:before="0"/>
              <w:ind w:left="0"/>
              <w:jc w:val="center"/>
              <w:rPr>
                <w:rFonts w:asciiTheme="minorHAnsi" w:hAnsiTheme="minorHAnsi"/>
                <w:b/>
                <w:color w:val="auto"/>
                <w:sz w:val="18"/>
              </w:rPr>
            </w:pPr>
            <w:r w:rsidRPr="00E07A26">
              <w:rPr>
                <w:rFonts w:asciiTheme="minorHAnsi" w:hAnsiTheme="minorHAnsi"/>
                <w:b/>
                <w:color w:val="auto"/>
                <w:sz w:val="18"/>
              </w:rPr>
              <w:t>Reprezentare</w:t>
            </w:r>
          </w:p>
        </w:tc>
      </w:tr>
      <w:tr w:rsidR="00E07A26" w:rsidRPr="00E07A26" w14:paraId="5D24867F" w14:textId="77777777" w:rsidTr="0082182F">
        <w:tc>
          <w:tcPr>
            <w:tcW w:w="1949" w:type="dxa"/>
            <w:vAlign w:val="center"/>
          </w:tcPr>
          <w:p w14:paraId="5F3D5752" w14:textId="77777777" w:rsidR="001A7E6A" w:rsidRPr="00E07A26" w:rsidRDefault="001A7E6A" w:rsidP="0082182F">
            <w:pPr>
              <w:spacing w:before="0"/>
              <w:ind w:left="0"/>
              <w:jc w:val="center"/>
              <w:rPr>
                <w:rFonts w:asciiTheme="minorHAnsi" w:hAnsiTheme="minorHAnsi"/>
                <w:b/>
                <w:color w:val="auto"/>
                <w:sz w:val="18"/>
              </w:rPr>
            </w:pPr>
            <w:r w:rsidRPr="00E07A26">
              <w:rPr>
                <w:rFonts w:asciiTheme="minorHAnsi" w:hAnsiTheme="minorHAnsi"/>
                <w:color w:val="auto"/>
                <w:sz w:val="18"/>
              </w:rPr>
              <w:t>Nesemnificativ</w:t>
            </w:r>
          </w:p>
        </w:tc>
        <w:tc>
          <w:tcPr>
            <w:tcW w:w="2355" w:type="dxa"/>
            <w:vAlign w:val="center"/>
          </w:tcPr>
          <w:p w14:paraId="4F4BC825" w14:textId="77777777" w:rsidR="001A7E6A" w:rsidRPr="00E07A26" w:rsidRDefault="001A7E6A" w:rsidP="0082182F">
            <w:pPr>
              <w:spacing w:before="0"/>
              <w:ind w:left="0"/>
              <w:jc w:val="left"/>
              <w:rPr>
                <w:rFonts w:asciiTheme="minorHAnsi" w:hAnsiTheme="minorHAnsi"/>
                <w:color w:val="auto"/>
                <w:sz w:val="18"/>
              </w:rPr>
            </w:pPr>
            <w:r w:rsidRPr="00E07A26">
              <w:rPr>
                <w:rFonts w:asciiTheme="minorHAnsi" w:hAnsiTheme="minorHAnsi"/>
                <w:color w:val="auto"/>
                <w:sz w:val="18"/>
              </w:rPr>
              <w:t>Intensitate și amploare nesemnificative</w:t>
            </w:r>
          </w:p>
        </w:tc>
        <w:tc>
          <w:tcPr>
            <w:tcW w:w="3395" w:type="dxa"/>
            <w:shd w:val="clear" w:color="auto" w:fill="auto"/>
            <w:vAlign w:val="center"/>
          </w:tcPr>
          <w:p w14:paraId="294A07BD" w14:textId="77777777" w:rsidR="001A7E6A" w:rsidRPr="00E07A26" w:rsidRDefault="001A7E6A" w:rsidP="0082182F">
            <w:pPr>
              <w:spacing w:before="0"/>
              <w:ind w:left="0"/>
              <w:jc w:val="center"/>
              <w:rPr>
                <w:rFonts w:asciiTheme="minorHAnsi" w:hAnsiTheme="minorHAnsi"/>
                <w:b/>
                <w:color w:val="auto"/>
                <w:sz w:val="18"/>
              </w:rPr>
            </w:pPr>
            <w:r w:rsidRPr="00E07A26">
              <w:rPr>
                <w:rFonts w:asciiTheme="minorHAnsi" w:hAnsiTheme="minorHAnsi"/>
                <w:b/>
                <w:color w:val="auto"/>
                <w:sz w:val="18"/>
              </w:rPr>
              <w:t>-</w:t>
            </w:r>
          </w:p>
        </w:tc>
        <w:tc>
          <w:tcPr>
            <w:tcW w:w="1514" w:type="dxa"/>
            <w:vAlign w:val="center"/>
          </w:tcPr>
          <w:p w14:paraId="18179E67" w14:textId="77777777" w:rsidR="001A7E6A" w:rsidRPr="00E07A26" w:rsidRDefault="001A7E6A" w:rsidP="0082182F">
            <w:pPr>
              <w:spacing w:before="0"/>
              <w:ind w:left="0"/>
              <w:jc w:val="center"/>
              <w:rPr>
                <w:rFonts w:asciiTheme="minorHAnsi" w:hAnsiTheme="minorHAnsi"/>
                <w:b/>
                <w:color w:val="auto"/>
                <w:sz w:val="18"/>
              </w:rPr>
            </w:pPr>
          </w:p>
        </w:tc>
      </w:tr>
      <w:tr w:rsidR="00E07A26" w:rsidRPr="00E07A26" w14:paraId="10948001" w14:textId="77777777" w:rsidTr="0082182F">
        <w:tc>
          <w:tcPr>
            <w:tcW w:w="1949" w:type="dxa"/>
            <w:vAlign w:val="center"/>
          </w:tcPr>
          <w:p w14:paraId="5D488F00" w14:textId="77777777" w:rsidR="001A7E6A" w:rsidRPr="00E07A26" w:rsidRDefault="001A7E6A" w:rsidP="0082182F">
            <w:pPr>
              <w:spacing w:before="0"/>
              <w:ind w:left="0"/>
              <w:jc w:val="center"/>
              <w:rPr>
                <w:rFonts w:asciiTheme="minorHAnsi" w:hAnsiTheme="minorHAnsi"/>
                <w:color w:val="auto"/>
                <w:sz w:val="18"/>
              </w:rPr>
            </w:pPr>
            <w:r w:rsidRPr="00E07A26">
              <w:rPr>
                <w:rFonts w:asciiTheme="minorHAnsi" w:hAnsiTheme="minorHAnsi"/>
                <w:color w:val="auto"/>
                <w:sz w:val="18"/>
              </w:rPr>
              <w:t>Foarte redus</w:t>
            </w:r>
          </w:p>
        </w:tc>
        <w:tc>
          <w:tcPr>
            <w:tcW w:w="2355" w:type="dxa"/>
            <w:vAlign w:val="center"/>
          </w:tcPr>
          <w:p w14:paraId="43A2DD2C" w14:textId="77777777" w:rsidR="001A7E6A" w:rsidRPr="00E07A26" w:rsidRDefault="001A7E6A" w:rsidP="0082182F">
            <w:pPr>
              <w:spacing w:before="0"/>
              <w:ind w:left="0"/>
              <w:jc w:val="left"/>
              <w:rPr>
                <w:rFonts w:asciiTheme="minorHAnsi" w:hAnsiTheme="minorHAnsi"/>
                <w:color w:val="auto"/>
                <w:sz w:val="18"/>
              </w:rPr>
            </w:pPr>
            <w:r w:rsidRPr="00E07A26">
              <w:rPr>
                <w:rFonts w:asciiTheme="minorHAnsi" w:hAnsiTheme="minorHAnsi"/>
                <w:color w:val="auto"/>
                <w:sz w:val="18"/>
              </w:rPr>
              <w:t>Intensitate și amploare reduse</w:t>
            </w:r>
          </w:p>
        </w:tc>
        <w:tc>
          <w:tcPr>
            <w:tcW w:w="3395" w:type="dxa"/>
            <w:shd w:val="clear" w:color="auto" w:fill="auto"/>
            <w:vAlign w:val="center"/>
          </w:tcPr>
          <w:p w14:paraId="5A0BC995" w14:textId="77777777" w:rsidR="001A7E6A" w:rsidRPr="00E07A26" w:rsidRDefault="001A7E6A" w:rsidP="0082182F">
            <w:pPr>
              <w:spacing w:before="0"/>
              <w:ind w:left="0"/>
              <w:jc w:val="left"/>
              <w:rPr>
                <w:rFonts w:asciiTheme="minorHAnsi" w:hAnsiTheme="minorHAnsi"/>
                <w:b/>
                <w:color w:val="auto"/>
                <w:sz w:val="18"/>
              </w:rPr>
            </w:pPr>
            <w:r w:rsidRPr="00E07A26">
              <w:rPr>
                <w:rFonts w:asciiTheme="minorHAnsi" w:hAnsiTheme="minorHAnsi"/>
                <w:color w:val="auto"/>
                <w:sz w:val="18"/>
              </w:rPr>
              <w:t>După o perioadă scurtă de timp</w:t>
            </w:r>
          </w:p>
        </w:tc>
        <w:tc>
          <w:tcPr>
            <w:tcW w:w="1514" w:type="dxa"/>
            <w:shd w:val="clear" w:color="auto" w:fill="00B050"/>
            <w:vAlign w:val="center"/>
          </w:tcPr>
          <w:p w14:paraId="114148DA" w14:textId="77777777" w:rsidR="001A7E6A" w:rsidRPr="00E07A26" w:rsidRDefault="001A7E6A" w:rsidP="0082182F">
            <w:pPr>
              <w:spacing w:before="0"/>
              <w:ind w:left="0"/>
              <w:jc w:val="center"/>
              <w:rPr>
                <w:rFonts w:asciiTheme="minorHAnsi" w:hAnsiTheme="minorHAnsi"/>
                <w:b/>
                <w:color w:val="auto"/>
                <w:sz w:val="18"/>
              </w:rPr>
            </w:pPr>
          </w:p>
        </w:tc>
      </w:tr>
      <w:tr w:rsidR="00E07A26" w:rsidRPr="00E07A26" w14:paraId="531DC691" w14:textId="77777777" w:rsidTr="0082182F">
        <w:tc>
          <w:tcPr>
            <w:tcW w:w="1949" w:type="dxa"/>
            <w:vAlign w:val="center"/>
          </w:tcPr>
          <w:p w14:paraId="2BFF71AB" w14:textId="77777777" w:rsidR="001A7E6A" w:rsidRPr="00E07A26" w:rsidRDefault="001A7E6A" w:rsidP="0082182F">
            <w:pPr>
              <w:spacing w:before="0"/>
              <w:ind w:left="0"/>
              <w:jc w:val="center"/>
              <w:rPr>
                <w:rFonts w:asciiTheme="minorHAnsi" w:hAnsiTheme="minorHAnsi"/>
                <w:color w:val="auto"/>
                <w:sz w:val="18"/>
              </w:rPr>
            </w:pPr>
            <w:r w:rsidRPr="00E07A26">
              <w:rPr>
                <w:rFonts w:asciiTheme="minorHAnsi" w:hAnsiTheme="minorHAnsi"/>
                <w:color w:val="auto"/>
                <w:sz w:val="18"/>
              </w:rPr>
              <w:t>Redus</w:t>
            </w:r>
          </w:p>
        </w:tc>
        <w:tc>
          <w:tcPr>
            <w:tcW w:w="2355" w:type="dxa"/>
            <w:vAlign w:val="center"/>
          </w:tcPr>
          <w:p w14:paraId="01B875A8" w14:textId="77777777" w:rsidR="001A7E6A" w:rsidRPr="00E07A26" w:rsidRDefault="001A7E6A" w:rsidP="0082182F">
            <w:pPr>
              <w:spacing w:before="0"/>
              <w:ind w:left="0"/>
              <w:jc w:val="left"/>
              <w:rPr>
                <w:rFonts w:asciiTheme="minorHAnsi" w:hAnsiTheme="minorHAnsi"/>
                <w:color w:val="auto"/>
                <w:sz w:val="18"/>
              </w:rPr>
            </w:pPr>
            <w:r w:rsidRPr="00E07A26">
              <w:rPr>
                <w:rFonts w:asciiTheme="minorHAnsi" w:hAnsiTheme="minorHAnsi"/>
                <w:color w:val="auto"/>
                <w:sz w:val="18"/>
              </w:rPr>
              <w:t>Intensitate și amploare reduse</w:t>
            </w:r>
          </w:p>
        </w:tc>
        <w:tc>
          <w:tcPr>
            <w:tcW w:w="3395" w:type="dxa"/>
            <w:shd w:val="clear" w:color="auto" w:fill="auto"/>
            <w:vAlign w:val="center"/>
          </w:tcPr>
          <w:p w14:paraId="1C865AEA" w14:textId="77777777" w:rsidR="001A7E6A" w:rsidRPr="00E07A26" w:rsidRDefault="001A7E6A" w:rsidP="0082182F">
            <w:pPr>
              <w:spacing w:before="0"/>
              <w:ind w:left="0"/>
              <w:jc w:val="left"/>
              <w:rPr>
                <w:rFonts w:asciiTheme="minorHAnsi" w:hAnsiTheme="minorHAnsi"/>
                <w:b/>
                <w:color w:val="auto"/>
                <w:sz w:val="18"/>
              </w:rPr>
            </w:pPr>
            <w:r w:rsidRPr="00E07A26">
              <w:rPr>
                <w:rFonts w:asciiTheme="minorHAnsi" w:hAnsiTheme="minorHAnsi"/>
                <w:color w:val="auto"/>
                <w:sz w:val="18"/>
              </w:rPr>
              <w:t>După o perioadă de timp (mediu)</w:t>
            </w:r>
          </w:p>
        </w:tc>
        <w:tc>
          <w:tcPr>
            <w:tcW w:w="1514" w:type="dxa"/>
            <w:shd w:val="clear" w:color="auto" w:fill="FFFF00"/>
            <w:vAlign w:val="center"/>
          </w:tcPr>
          <w:p w14:paraId="695A9547" w14:textId="77777777" w:rsidR="001A7E6A" w:rsidRPr="00E07A26" w:rsidRDefault="001A7E6A" w:rsidP="0082182F">
            <w:pPr>
              <w:spacing w:before="0"/>
              <w:ind w:left="0"/>
              <w:jc w:val="center"/>
              <w:rPr>
                <w:rFonts w:asciiTheme="minorHAnsi" w:hAnsiTheme="minorHAnsi"/>
                <w:b/>
                <w:color w:val="auto"/>
                <w:sz w:val="18"/>
              </w:rPr>
            </w:pPr>
          </w:p>
        </w:tc>
      </w:tr>
      <w:tr w:rsidR="00E07A26" w:rsidRPr="00E07A26" w14:paraId="414C161D" w14:textId="77777777" w:rsidTr="0082182F">
        <w:tc>
          <w:tcPr>
            <w:tcW w:w="1949" w:type="dxa"/>
            <w:vAlign w:val="center"/>
          </w:tcPr>
          <w:p w14:paraId="38579998" w14:textId="77777777" w:rsidR="001A7E6A" w:rsidRPr="00E07A26" w:rsidRDefault="001A7E6A" w:rsidP="0082182F">
            <w:pPr>
              <w:spacing w:before="0"/>
              <w:ind w:left="0"/>
              <w:jc w:val="center"/>
              <w:rPr>
                <w:rFonts w:asciiTheme="minorHAnsi" w:hAnsiTheme="minorHAnsi"/>
                <w:color w:val="auto"/>
                <w:sz w:val="18"/>
              </w:rPr>
            </w:pPr>
            <w:r w:rsidRPr="00E07A26">
              <w:rPr>
                <w:rFonts w:asciiTheme="minorHAnsi" w:hAnsiTheme="minorHAnsi"/>
                <w:color w:val="auto"/>
                <w:sz w:val="18"/>
              </w:rPr>
              <w:t>Mediu</w:t>
            </w:r>
          </w:p>
        </w:tc>
        <w:tc>
          <w:tcPr>
            <w:tcW w:w="2355" w:type="dxa"/>
            <w:vAlign w:val="center"/>
          </w:tcPr>
          <w:p w14:paraId="13AC2BCC" w14:textId="77777777" w:rsidR="001A7E6A" w:rsidRPr="00E07A26" w:rsidRDefault="001A7E6A" w:rsidP="0082182F">
            <w:pPr>
              <w:spacing w:before="0"/>
              <w:ind w:left="0"/>
              <w:jc w:val="left"/>
              <w:rPr>
                <w:rFonts w:asciiTheme="minorHAnsi" w:hAnsiTheme="minorHAnsi"/>
                <w:color w:val="auto"/>
                <w:sz w:val="18"/>
              </w:rPr>
            </w:pPr>
            <w:r w:rsidRPr="00E07A26">
              <w:rPr>
                <w:rFonts w:asciiTheme="minorHAnsi" w:hAnsiTheme="minorHAnsi"/>
                <w:color w:val="auto"/>
                <w:sz w:val="18"/>
              </w:rPr>
              <w:t>Intensitate și amploare medii</w:t>
            </w:r>
          </w:p>
        </w:tc>
        <w:tc>
          <w:tcPr>
            <w:tcW w:w="3395" w:type="dxa"/>
            <w:shd w:val="clear" w:color="auto" w:fill="auto"/>
            <w:vAlign w:val="center"/>
          </w:tcPr>
          <w:p w14:paraId="4F18E0D7" w14:textId="77777777" w:rsidR="001A7E6A" w:rsidRPr="00E07A26" w:rsidRDefault="001A7E6A" w:rsidP="0082182F">
            <w:pPr>
              <w:spacing w:before="0"/>
              <w:ind w:left="0"/>
              <w:jc w:val="left"/>
              <w:rPr>
                <w:rFonts w:asciiTheme="minorHAnsi" w:hAnsiTheme="minorHAnsi"/>
                <w:b/>
                <w:color w:val="auto"/>
                <w:sz w:val="18"/>
              </w:rPr>
            </w:pPr>
            <w:r w:rsidRPr="00E07A26">
              <w:rPr>
                <w:rFonts w:asciiTheme="minorHAnsi" w:hAnsiTheme="minorHAnsi"/>
                <w:color w:val="auto"/>
                <w:sz w:val="18"/>
              </w:rPr>
              <w:t>După o perioadă de timp (mediu)</w:t>
            </w:r>
          </w:p>
        </w:tc>
        <w:tc>
          <w:tcPr>
            <w:tcW w:w="1514" w:type="dxa"/>
            <w:shd w:val="clear" w:color="auto" w:fill="FFC000"/>
            <w:vAlign w:val="center"/>
          </w:tcPr>
          <w:p w14:paraId="087666A2" w14:textId="77777777" w:rsidR="001A7E6A" w:rsidRPr="00E07A26" w:rsidRDefault="001A7E6A" w:rsidP="0082182F">
            <w:pPr>
              <w:spacing w:before="0"/>
              <w:ind w:left="0"/>
              <w:jc w:val="center"/>
              <w:rPr>
                <w:rFonts w:asciiTheme="minorHAnsi" w:hAnsiTheme="minorHAnsi"/>
                <w:b/>
                <w:color w:val="auto"/>
                <w:sz w:val="18"/>
              </w:rPr>
            </w:pPr>
          </w:p>
        </w:tc>
      </w:tr>
      <w:tr w:rsidR="00E07A26" w:rsidRPr="00E07A26" w14:paraId="2D75718F" w14:textId="77777777" w:rsidTr="0082182F">
        <w:tc>
          <w:tcPr>
            <w:tcW w:w="1949" w:type="dxa"/>
            <w:vAlign w:val="center"/>
          </w:tcPr>
          <w:p w14:paraId="1EF93865" w14:textId="77777777" w:rsidR="001A7E6A" w:rsidRPr="00E07A26" w:rsidRDefault="001A7E6A" w:rsidP="0082182F">
            <w:pPr>
              <w:spacing w:before="0"/>
              <w:ind w:left="0"/>
              <w:jc w:val="center"/>
              <w:rPr>
                <w:rFonts w:asciiTheme="minorHAnsi" w:hAnsiTheme="minorHAnsi"/>
                <w:color w:val="auto"/>
                <w:sz w:val="18"/>
              </w:rPr>
            </w:pPr>
            <w:r w:rsidRPr="00E07A26">
              <w:rPr>
                <w:rFonts w:asciiTheme="minorHAnsi" w:hAnsiTheme="minorHAnsi"/>
                <w:color w:val="auto"/>
                <w:sz w:val="18"/>
              </w:rPr>
              <w:t>Mediu</w:t>
            </w:r>
          </w:p>
        </w:tc>
        <w:tc>
          <w:tcPr>
            <w:tcW w:w="2355" w:type="dxa"/>
            <w:vAlign w:val="center"/>
          </w:tcPr>
          <w:p w14:paraId="59F536B5" w14:textId="77777777" w:rsidR="001A7E6A" w:rsidRPr="00E07A26" w:rsidRDefault="001A7E6A" w:rsidP="0082182F">
            <w:pPr>
              <w:spacing w:before="0"/>
              <w:ind w:left="0"/>
              <w:jc w:val="left"/>
              <w:rPr>
                <w:rFonts w:asciiTheme="minorHAnsi" w:hAnsiTheme="minorHAnsi"/>
                <w:color w:val="auto"/>
                <w:sz w:val="18"/>
              </w:rPr>
            </w:pPr>
            <w:r w:rsidRPr="00E07A26">
              <w:rPr>
                <w:rFonts w:asciiTheme="minorHAnsi" w:hAnsiTheme="minorHAnsi"/>
                <w:color w:val="auto"/>
                <w:sz w:val="18"/>
              </w:rPr>
              <w:t>Intensitate și amploare reduse</w:t>
            </w:r>
          </w:p>
        </w:tc>
        <w:tc>
          <w:tcPr>
            <w:tcW w:w="3395" w:type="dxa"/>
            <w:shd w:val="clear" w:color="auto" w:fill="auto"/>
            <w:vAlign w:val="center"/>
          </w:tcPr>
          <w:p w14:paraId="2F40AA8D" w14:textId="77777777" w:rsidR="001A7E6A" w:rsidRPr="00E07A26" w:rsidRDefault="001A7E6A" w:rsidP="0082182F">
            <w:pPr>
              <w:spacing w:before="0"/>
              <w:ind w:left="0"/>
              <w:jc w:val="left"/>
              <w:rPr>
                <w:rFonts w:asciiTheme="minorHAnsi" w:hAnsiTheme="minorHAnsi"/>
                <w:b/>
                <w:color w:val="auto"/>
                <w:sz w:val="18"/>
              </w:rPr>
            </w:pPr>
            <w:r w:rsidRPr="00E07A26">
              <w:rPr>
                <w:rFonts w:asciiTheme="minorHAnsi" w:hAnsiTheme="minorHAnsi"/>
                <w:color w:val="auto"/>
                <w:sz w:val="18"/>
              </w:rPr>
              <w:t>După o perioadă lungă de timp</w:t>
            </w:r>
          </w:p>
        </w:tc>
        <w:tc>
          <w:tcPr>
            <w:tcW w:w="1514" w:type="dxa"/>
            <w:shd w:val="clear" w:color="auto" w:fill="FFC000"/>
            <w:vAlign w:val="center"/>
          </w:tcPr>
          <w:p w14:paraId="5EDBB32B" w14:textId="77777777" w:rsidR="001A7E6A" w:rsidRPr="00E07A26" w:rsidRDefault="001A7E6A" w:rsidP="0082182F">
            <w:pPr>
              <w:spacing w:before="0"/>
              <w:ind w:left="0"/>
              <w:jc w:val="center"/>
              <w:rPr>
                <w:rFonts w:asciiTheme="minorHAnsi" w:hAnsiTheme="minorHAnsi"/>
                <w:b/>
                <w:color w:val="auto"/>
                <w:sz w:val="18"/>
              </w:rPr>
            </w:pPr>
          </w:p>
        </w:tc>
      </w:tr>
      <w:tr w:rsidR="00E07A26" w:rsidRPr="00E07A26" w14:paraId="7B826A6B" w14:textId="77777777" w:rsidTr="0082182F">
        <w:tc>
          <w:tcPr>
            <w:tcW w:w="1949" w:type="dxa"/>
            <w:vAlign w:val="center"/>
          </w:tcPr>
          <w:p w14:paraId="0D9234DF" w14:textId="77777777" w:rsidR="001A7E6A" w:rsidRPr="00E07A26" w:rsidRDefault="001A7E6A" w:rsidP="0082182F">
            <w:pPr>
              <w:spacing w:before="0"/>
              <w:ind w:left="0"/>
              <w:jc w:val="center"/>
              <w:rPr>
                <w:rFonts w:asciiTheme="minorHAnsi" w:hAnsiTheme="minorHAnsi"/>
                <w:color w:val="auto"/>
                <w:sz w:val="18"/>
              </w:rPr>
            </w:pPr>
            <w:r w:rsidRPr="00E07A26">
              <w:rPr>
                <w:rFonts w:asciiTheme="minorHAnsi" w:hAnsiTheme="minorHAnsi"/>
                <w:color w:val="auto"/>
                <w:sz w:val="18"/>
              </w:rPr>
              <w:t>Mare</w:t>
            </w:r>
          </w:p>
        </w:tc>
        <w:tc>
          <w:tcPr>
            <w:tcW w:w="2355" w:type="dxa"/>
            <w:vAlign w:val="center"/>
          </w:tcPr>
          <w:p w14:paraId="3D031226" w14:textId="77777777" w:rsidR="001A7E6A" w:rsidRPr="00E07A26" w:rsidRDefault="001A7E6A" w:rsidP="0082182F">
            <w:pPr>
              <w:spacing w:before="0"/>
              <w:ind w:left="0"/>
              <w:jc w:val="left"/>
              <w:rPr>
                <w:rFonts w:asciiTheme="minorHAnsi" w:hAnsiTheme="minorHAnsi"/>
                <w:color w:val="auto"/>
                <w:sz w:val="18"/>
              </w:rPr>
            </w:pPr>
            <w:r w:rsidRPr="00E07A26">
              <w:rPr>
                <w:rFonts w:asciiTheme="minorHAnsi" w:hAnsiTheme="minorHAnsi"/>
                <w:color w:val="auto"/>
                <w:sz w:val="18"/>
              </w:rPr>
              <w:t xml:space="preserve">Intensitate și amploare mari </w:t>
            </w:r>
          </w:p>
        </w:tc>
        <w:tc>
          <w:tcPr>
            <w:tcW w:w="3395" w:type="dxa"/>
            <w:shd w:val="clear" w:color="auto" w:fill="auto"/>
            <w:vAlign w:val="center"/>
          </w:tcPr>
          <w:p w14:paraId="39DC0C0E" w14:textId="77777777" w:rsidR="001A7E6A" w:rsidRPr="00E07A26" w:rsidRDefault="001A7E6A" w:rsidP="0082182F">
            <w:pPr>
              <w:spacing w:before="0"/>
              <w:ind w:left="0"/>
              <w:jc w:val="left"/>
              <w:rPr>
                <w:rFonts w:asciiTheme="minorHAnsi" w:hAnsiTheme="minorHAnsi"/>
                <w:b/>
                <w:color w:val="auto"/>
                <w:sz w:val="18"/>
              </w:rPr>
            </w:pPr>
            <w:r w:rsidRPr="00E07A26">
              <w:rPr>
                <w:rFonts w:asciiTheme="minorHAnsi" w:hAnsiTheme="minorHAnsi"/>
                <w:color w:val="auto"/>
                <w:sz w:val="18"/>
              </w:rPr>
              <w:t>După o perioadă lungă de timp</w:t>
            </w:r>
          </w:p>
        </w:tc>
        <w:tc>
          <w:tcPr>
            <w:tcW w:w="1514" w:type="dxa"/>
            <w:shd w:val="clear" w:color="auto" w:fill="FF0000"/>
            <w:vAlign w:val="center"/>
          </w:tcPr>
          <w:p w14:paraId="49C73D2B" w14:textId="77777777" w:rsidR="001A7E6A" w:rsidRPr="00E07A26" w:rsidRDefault="001A7E6A" w:rsidP="0082182F">
            <w:pPr>
              <w:spacing w:before="0"/>
              <w:ind w:left="0"/>
              <w:jc w:val="center"/>
              <w:rPr>
                <w:rFonts w:asciiTheme="minorHAnsi" w:hAnsiTheme="minorHAnsi"/>
                <w:b/>
                <w:color w:val="auto"/>
                <w:sz w:val="18"/>
              </w:rPr>
            </w:pPr>
          </w:p>
        </w:tc>
      </w:tr>
      <w:tr w:rsidR="00E07A26" w:rsidRPr="00E07A26" w14:paraId="3B5568DC" w14:textId="77777777" w:rsidTr="0082182F">
        <w:tc>
          <w:tcPr>
            <w:tcW w:w="1949" w:type="dxa"/>
            <w:vAlign w:val="center"/>
          </w:tcPr>
          <w:p w14:paraId="553975DE" w14:textId="77777777" w:rsidR="001A7E6A" w:rsidRPr="00E07A26" w:rsidRDefault="001A7E6A" w:rsidP="0082182F">
            <w:pPr>
              <w:spacing w:before="0"/>
              <w:ind w:left="0"/>
              <w:jc w:val="center"/>
              <w:rPr>
                <w:rFonts w:asciiTheme="minorHAnsi" w:hAnsiTheme="minorHAnsi"/>
                <w:color w:val="auto"/>
                <w:sz w:val="18"/>
              </w:rPr>
            </w:pPr>
            <w:r w:rsidRPr="00E07A26">
              <w:rPr>
                <w:rFonts w:asciiTheme="minorHAnsi" w:hAnsiTheme="minorHAnsi"/>
                <w:color w:val="auto"/>
                <w:sz w:val="18"/>
              </w:rPr>
              <w:t>Foarte mare</w:t>
            </w:r>
          </w:p>
        </w:tc>
        <w:tc>
          <w:tcPr>
            <w:tcW w:w="2355" w:type="dxa"/>
            <w:vAlign w:val="center"/>
          </w:tcPr>
          <w:p w14:paraId="186BAE2D" w14:textId="77777777" w:rsidR="001A7E6A" w:rsidRPr="00E07A26" w:rsidRDefault="001A7E6A" w:rsidP="0082182F">
            <w:pPr>
              <w:spacing w:before="0"/>
              <w:ind w:left="0"/>
              <w:jc w:val="left"/>
              <w:rPr>
                <w:rFonts w:asciiTheme="minorHAnsi" w:hAnsiTheme="minorHAnsi"/>
                <w:color w:val="auto"/>
                <w:sz w:val="18"/>
              </w:rPr>
            </w:pPr>
            <w:r w:rsidRPr="00E07A26">
              <w:rPr>
                <w:rFonts w:asciiTheme="minorHAnsi" w:hAnsiTheme="minorHAnsi"/>
                <w:color w:val="auto"/>
                <w:sz w:val="18"/>
              </w:rPr>
              <w:t xml:space="preserve">Intensitate și amploare mari </w:t>
            </w:r>
          </w:p>
        </w:tc>
        <w:tc>
          <w:tcPr>
            <w:tcW w:w="3395" w:type="dxa"/>
            <w:shd w:val="clear" w:color="auto" w:fill="auto"/>
            <w:vAlign w:val="center"/>
          </w:tcPr>
          <w:p w14:paraId="7605B6BB" w14:textId="77777777" w:rsidR="001A7E6A" w:rsidRPr="00E07A26" w:rsidRDefault="001A7E6A" w:rsidP="0082182F">
            <w:pPr>
              <w:spacing w:before="0"/>
              <w:ind w:left="0"/>
              <w:jc w:val="left"/>
              <w:rPr>
                <w:rFonts w:asciiTheme="minorHAnsi" w:hAnsiTheme="minorHAnsi"/>
                <w:b/>
                <w:color w:val="auto"/>
                <w:sz w:val="18"/>
              </w:rPr>
            </w:pPr>
            <w:r w:rsidRPr="00E07A26">
              <w:rPr>
                <w:rFonts w:asciiTheme="minorHAnsi" w:hAnsiTheme="minorHAnsi"/>
                <w:color w:val="auto"/>
                <w:sz w:val="18"/>
              </w:rPr>
              <w:t>Ireversibil</w:t>
            </w:r>
          </w:p>
        </w:tc>
        <w:tc>
          <w:tcPr>
            <w:tcW w:w="1514" w:type="dxa"/>
            <w:shd w:val="clear" w:color="auto" w:fill="C00000"/>
            <w:vAlign w:val="center"/>
          </w:tcPr>
          <w:p w14:paraId="54402196" w14:textId="77777777" w:rsidR="001A7E6A" w:rsidRPr="00E07A26" w:rsidRDefault="001A7E6A" w:rsidP="0082182F">
            <w:pPr>
              <w:spacing w:before="0"/>
              <w:ind w:left="0"/>
              <w:jc w:val="center"/>
              <w:rPr>
                <w:rFonts w:asciiTheme="minorHAnsi" w:hAnsiTheme="minorHAnsi"/>
                <w:b/>
                <w:color w:val="auto"/>
                <w:sz w:val="18"/>
              </w:rPr>
            </w:pPr>
          </w:p>
        </w:tc>
      </w:tr>
    </w:tbl>
    <w:p w14:paraId="56A492F1" w14:textId="77777777" w:rsidR="001A7E6A" w:rsidRPr="00E07A26" w:rsidRDefault="001A7E6A" w:rsidP="001A7E6A">
      <w:pPr>
        <w:jc w:val="left"/>
        <w:rPr>
          <w:rFonts w:asciiTheme="minorHAnsi" w:hAnsiTheme="minorHAnsi"/>
          <w:color w:val="auto"/>
        </w:rPr>
      </w:pPr>
    </w:p>
    <w:p w14:paraId="02A60B49" w14:textId="77777777" w:rsidR="001A7E6A" w:rsidRPr="00E07A26" w:rsidRDefault="001A7E6A" w:rsidP="001A7E6A">
      <w:pPr>
        <w:jc w:val="left"/>
        <w:rPr>
          <w:rFonts w:asciiTheme="minorHAnsi" w:hAnsiTheme="minorHAnsi"/>
          <w:color w:val="auto"/>
        </w:rPr>
        <w:sectPr w:rsidR="001A7E6A" w:rsidRPr="00E07A26" w:rsidSect="0082182F">
          <w:headerReference w:type="default" r:id="rId85"/>
          <w:footerReference w:type="default" r:id="rId86"/>
          <w:headerReference w:type="first" r:id="rId87"/>
          <w:pgSz w:w="11906" w:h="16838"/>
          <w:pgMar w:top="1134" w:right="992" w:bottom="1134" w:left="1418" w:header="907" w:footer="442" w:gutter="0"/>
          <w:cols w:space="708"/>
          <w:titlePg/>
          <w:docGrid w:linePitch="360"/>
        </w:sectPr>
      </w:pPr>
    </w:p>
    <w:p w14:paraId="370B99EE" w14:textId="59687E9E" w:rsidR="001A7E6A" w:rsidRPr="00E07A26" w:rsidRDefault="001A7E6A" w:rsidP="001A7E6A">
      <w:pPr>
        <w:pStyle w:val="Caption"/>
        <w:keepNext/>
        <w:rPr>
          <w:color w:val="auto"/>
        </w:rPr>
      </w:pPr>
      <w:bookmarkStart w:id="194" w:name="_Toc423622588"/>
      <w:bookmarkStart w:id="195" w:name="_Toc491251373"/>
      <w:bookmarkStart w:id="196" w:name="_Toc499054339"/>
      <w:r w:rsidRPr="00E07A26">
        <w:rPr>
          <w:color w:val="auto"/>
        </w:rPr>
        <w:lastRenderedPageBreak/>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23</w:t>
      </w:r>
      <w:r w:rsidRPr="00E07A26">
        <w:rPr>
          <w:noProof/>
          <w:color w:val="auto"/>
        </w:rPr>
        <w:fldChar w:fldCharType="end"/>
      </w:r>
      <w:r w:rsidRPr="00E07A26">
        <w:rPr>
          <w:color w:val="auto"/>
        </w:rPr>
        <w:t xml:space="preserve"> – Evaluarea </w:t>
      </w:r>
      <w:bookmarkEnd w:id="194"/>
      <w:bookmarkEnd w:id="195"/>
      <w:r w:rsidR="0081293E" w:rsidRPr="00E07A26">
        <w:rPr>
          <w:color w:val="auto"/>
        </w:rPr>
        <w:t>tipurilor de impact susceptibil să afecteze ariile naturale protejate de interes comunitar</w:t>
      </w:r>
      <w:bookmarkEnd w:id="196"/>
    </w:p>
    <w:tbl>
      <w:tblPr>
        <w:tblStyle w:val="TableGrid"/>
        <w:tblW w:w="4927" w:type="pct"/>
        <w:jc w:val="center"/>
        <w:tblLook w:val="04A0" w:firstRow="1" w:lastRow="0" w:firstColumn="1" w:lastColumn="0" w:noHBand="0" w:noVBand="1"/>
      </w:tblPr>
      <w:tblGrid>
        <w:gridCol w:w="2154"/>
        <w:gridCol w:w="4985"/>
        <w:gridCol w:w="1084"/>
        <w:gridCol w:w="780"/>
        <w:gridCol w:w="1285"/>
        <w:gridCol w:w="1448"/>
        <w:gridCol w:w="1468"/>
        <w:gridCol w:w="1136"/>
      </w:tblGrid>
      <w:tr w:rsidR="00E07A26" w:rsidRPr="00E07A26" w14:paraId="72C416BF" w14:textId="77777777" w:rsidTr="003D6F36">
        <w:trPr>
          <w:trHeight w:val="20"/>
          <w:tblHeader/>
          <w:jc w:val="center"/>
        </w:trPr>
        <w:tc>
          <w:tcPr>
            <w:tcW w:w="751" w:type="pct"/>
            <w:shd w:val="clear" w:color="auto" w:fill="BFBFBF" w:themeFill="background1" w:themeFillShade="BF"/>
            <w:vAlign w:val="center"/>
          </w:tcPr>
          <w:p w14:paraId="1D46D453"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Indicatori cheie cuantificabili</w:t>
            </w:r>
          </w:p>
        </w:tc>
        <w:tc>
          <w:tcPr>
            <w:tcW w:w="1738" w:type="pct"/>
            <w:shd w:val="clear" w:color="auto" w:fill="BFBFBF" w:themeFill="background1" w:themeFillShade="BF"/>
            <w:vAlign w:val="center"/>
          </w:tcPr>
          <w:p w14:paraId="414C3258"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Descriere impact susceptibil să afecteze ariile naturale protejate de interes comunitar</w:t>
            </w:r>
          </w:p>
        </w:tc>
        <w:tc>
          <w:tcPr>
            <w:tcW w:w="378" w:type="pct"/>
            <w:shd w:val="clear" w:color="auto" w:fill="BFBFBF" w:themeFill="background1" w:themeFillShade="BF"/>
            <w:vAlign w:val="center"/>
          </w:tcPr>
          <w:p w14:paraId="23342AAB"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Faza PP în care se manifestă impactul (Construire/</w:t>
            </w:r>
          </w:p>
          <w:p w14:paraId="2355ADA7"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Dezafectare)</w:t>
            </w:r>
          </w:p>
        </w:tc>
        <w:tc>
          <w:tcPr>
            <w:tcW w:w="272" w:type="pct"/>
            <w:shd w:val="clear" w:color="auto" w:fill="BFBFBF" w:themeFill="background1" w:themeFillShade="BF"/>
            <w:vAlign w:val="center"/>
          </w:tcPr>
          <w:p w14:paraId="28F396BE"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Tip impact (Direct/</w:t>
            </w:r>
          </w:p>
          <w:p w14:paraId="23EABDE8"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Indirect)</w:t>
            </w:r>
          </w:p>
        </w:tc>
        <w:tc>
          <w:tcPr>
            <w:tcW w:w="448" w:type="pct"/>
            <w:shd w:val="clear" w:color="auto" w:fill="BFBFBF" w:themeFill="background1" w:themeFillShade="BF"/>
            <w:vAlign w:val="center"/>
          </w:tcPr>
          <w:p w14:paraId="7F8440AC"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Durată manifestare impact (Termen scurt/Termen mediu/</w:t>
            </w:r>
          </w:p>
          <w:p w14:paraId="0FB20D0F"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Termen lung)</w:t>
            </w:r>
          </w:p>
        </w:tc>
        <w:tc>
          <w:tcPr>
            <w:tcW w:w="505" w:type="pct"/>
            <w:shd w:val="clear" w:color="auto" w:fill="BFBFBF" w:themeFill="background1" w:themeFillShade="BF"/>
            <w:vAlign w:val="center"/>
          </w:tcPr>
          <w:p w14:paraId="3CABB49E"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Evaluarea impactului PP propus fără a lua în considerare măsurile de reducere a impactului</w:t>
            </w:r>
          </w:p>
        </w:tc>
        <w:tc>
          <w:tcPr>
            <w:tcW w:w="512" w:type="pct"/>
            <w:shd w:val="clear" w:color="auto" w:fill="BFBFBF" w:themeFill="background1" w:themeFillShade="BF"/>
            <w:vAlign w:val="center"/>
          </w:tcPr>
          <w:p w14:paraId="223CE5C5"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Evaluarea impactului rezidual al PP propus care rămâne după implementarea măsurilor de reducere a impactului</w:t>
            </w:r>
          </w:p>
        </w:tc>
        <w:tc>
          <w:tcPr>
            <w:tcW w:w="396" w:type="pct"/>
            <w:shd w:val="clear" w:color="auto" w:fill="BFBFBF" w:themeFill="background1" w:themeFillShade="BF"/>
            <w:vAlign w:val="center"/>
          </w:tcPr>
          <w:p w14:paraId="15477E47" w14:textId="77777777" w:rsidR="00521A02" w:rsidRPr="00E07A26" w:rsidRDefault="00521A02" w:rsidP="0082182F">
            <w:pPr>
              <w:spacing w:before="0"/>
              <w:ind w:left="0"/>
              <w:jc w:val="center"/>
              <w:rPr>
                <w:rFonts w:asciiTheme="minorHAnsi" w:hAnsiTheme="minorHAnsi"/>
                <w:b/>
                <w:color w:val="auto"/>
                <w:sz w:val="16"/>
                <w:szCs w:val="14"/>
              </w:rPr>
            </w:pPr>
            <w:r w:rsidRPr="00E07A26">
              <w:rPr>
                <w:rFonts w:asciiTheme="minorHAnsi" w:hAnsiTheme="minorHAnsi"/>
                <w:b/>
                <w:color w:val="auto"/>
                <w:sz w:val="16"/>
                <w:szCs w:val="14"/>
              </w:rPr>
              <w:t xml:space="preserve">Aria naturală protejată de interes comunitar afectată </w:t>
            </w:r>
          </w:p>
        </w:tc>
      </w:tr>
      <w:tr w:rsidR="00E07A26" w:rsidRPr="00E07A26" w14:paraId="48D631BD" w14:textId="77777777" w:rsidTr="003D6F36">
        <w:trPr>
          <w:trHeight w:val="1396"/>
          <w:jc w:val="center"/>
        </w:trPr>
        <w:tc>
          <w:tcPr>
            <w:tcW w:w="751" w:type="pct"/>
            <w:shd w:val="clear" w:color="auto" w:fill="auto"/>
          </w:tcPr>
          <w:p w14:paraId="07D2542E" w14:textId="77777777" w:rsidR="00521A02" w:rsidRPr="00E07A26" w:rsidRDefault="00521A02" w:rsidP="0082182F">
            <w:pPr>
              <w:spacing w:before="0"/>
              <w:ind w:left="0"/>
              <w:jc w:val="left"/>
              <w:rPr>
                <w:rFonts w:asciiTheme="minorHAnsi" w:hAnsiTheme="minorHAnsi"/>
                <w:b/>
                <w:color w:val="auto"/>
                <w:sz w:val="16"/>
                <w:szCs w:val="16"/>
              </w:rPr>
            </w:pPr>
          </w:p>
          <w:p w14:paraId="2AF42FF8" w14:textId="77777777" w:rsidR="00521A02" w:rsidRPr="00E07A26" w:rsidRDefault="00521A02" w:rsidP="0082182F">
            <w:pPr>
              <w:spacing w:before="0"/>
              <w:ind w:left="0"/>
              <w:jc w:val="left"/>
              <w:rPr>
                <w:rFonts w:asciiTheme="minorHAnsi" w:hAnsiTheme="minorHAnsi"/>
                <w:b/>
                <w:color w:val="auto"/>
                <w:sz w:val="16"/>
                <w:szCs w:val="16"/>
              </w:rPr>
            </w:pPr>
          </w:p>
          <w:p w14:paraId="74E10CF7" w14:textId="77777777" w:rsidR="00521A02" w:rsidRPr="00E07A26" w:rsidRDefault="00521A02" w:rsidP="0082182F">
            <w:pPr>
              <w:spacing w:before="0"/>
              <w:ind w:left="0"/>
              <w:jc w:val="left"/>
              <w:rPr>
                <w:rFonts w:asciiTheme="minorHAnsi" w:hAnsiTheme="minorHAnsi"/>
                <w:b/>
                <w:color w:val="auto"/>
                <w:sz w:val="16"/>
                <w:szCs w:val="16"/>
              </w:rPr>
            </w:pPr>
            <w:r w:rsidRPr="00E07A26">
              <w:rPr>
                <w:rFonts w:asciiTheme="minorHAnsi" w:hAnsiTheme="minorHAnsi"/>
                <w:b/>
                <w:color w:val="auto"/>
                <w:sz w:val="16"/>
                <w:szCs w:val="16"/>
              </w:rPr>
              <w:t>Procentul din suprafața habitatelor de interes comunitar care va fi pierdut</w:t>
            </w:r>
          </w:p>
          <w:p w14:paraId="4DAC54F3" w14:textId="75238549" w:rsidR="00521A02" w:rsidRPr="00E07A26" w:rsidRDefault="00521A02" w:rsidP="0082182F">
            <w:pPr>
              <w:spacing w:before="0"/>
              <w:ind w:left="0"/>
              <w:jc w:val="left"/>
              <w:rPr>
                <w:rFonts w:asciiTheme="minorHAnsi" w:hAnsiTheme="minorHAnsi"/>
                <w:b/>
                <w:color w:val="auto"/>
                <w:sz w:val="16"/>
                <w:szCs w:val="16"/>
              </w:rPr>
            </w:pPr>
          </w:p>
        </w:tc>
        <w:tc>
          <w:tcPr>
            <w:tcW w:w="1738" w:type="pct"/>
            <w:shd w:val="clear" w:color="auto" w:fill="auto"/>
            <w:vAlign w:val="center"/>
          </w:tcPr>
          <w:p w14:paraId="6743CEEF"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t>Suprafața PP nu se suprapune niciunei arii naturale protejate de interes comunitar; cu toate acestea au fost realizate cercetări în teren pentru a identificate toate habitatele și speciile de pe suprafața acestuia. Nu au fost identificate habitate sau specii de interes comunitar pe suprafața PP sau în imediata vecinătatea a acestuia. Nu vor fi pierdute procente din suprafața habitatelor de interes comunitar din ROSCI0065.</w:t>
            </w:r>
          </w:p>
        </w:tc>
        <w:tc>
          <w:tcPr>
            <w:tcW w:w="378" w:type="pct"/>
            <w:shd w:val="clear" w:color="auto" w:fill="auto"/>
            <w:vAlign w:val="center"/>
          </w:tcPr>
          <w:p w14:paraId="2F668CCE"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272" w:type="pct"/>
            <w:shd w:val="clear" w:color="auto" w:fill="auto"/>
            <w:vAlign w:val="center"/>
          </w:tcPr>
          <w:p w14:paraId="0C34767B"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448" w:type="pct"/>
            <w:shd w:val="clear" w:color="auto" w:fill="auto"/>
            <w:vAlign w:val="center"/>
          </w:tcPr>
          <w:p w14:paraId="53B216A3"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505" w:type="pct"/>
            <w:shd w:val="clear" w:color="auto" w:fill="auto"/>
            <w:vAlign w:val="center"/>
          </w:tcPr>
          <w:p w14:paraId="721B4FC4"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512" w:type="pct"/>
            <w:shd w:val="clear" w:color="auto" w:fill="auto"/>
            <w:vAlign w:val="center"/>
          </w:tcPr>
          <w:p w14:paraId="1CD00944"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396" w:type="pct"/>
            <w:shd w:val="clear" w:color="auto" w:fill="auto"/>
            <w:vAlign w:val="center"/>
          </w:tcPr>
          <w:p w14:paraId="7400414E"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PP se află în vecinătatea ROSCI0065 și a ROSPA0031</w:t>
            </w:r>
          </w:p>
        </w:tc>
      </w:tr>
      <w:tr w:rsidR="00E07A26" w:rsidRPr="00E07A26" w14:paraId="069016B5" w14:textId="77777777" w:rsidTr="003D6F36">
        <w:trPr>
          <w:trHeight w:val="20"/>
          <w:jc w:val="center"/>
        </w:trPr>
        <w:tc>
          <w:tcPr>
            <w:tcW w:w="751" w:type="pct"/>
            <w:shd w:val="clear" w:color="auto" w:fill="auto"/>
            <w:vAlign w:val="center"/>
          </w:tcPr>
          <w:p w14:paraId="32EE6D91" w14:textId="77777777" w:rsidR="00521A02" w:rsidRPr="00E07A26" w:rsidRDefault="00521A02" w:rsidP="0082182F">
            <w:pPr>
              <w:spacing w:before="0"/>
              <w:ind w:left="0"/>
              <w:jc w:val="left"/>
              <w:rPr>
                <w:rFonts w:asciiTheme="minorHAnsi" w:hAnsiTheme="minorHAnsi"/>
                <w:b/>
                <w:color w:val="auto"/>
                <w:sz w:val="16"/>
                <w:szCs w:val="16"/>
              </w:rPr>
            </w:pPr>
            <w:r w:rsidRPr="00E07A26">
              <w:rPr>
                <w:rFonts w:asciiTheme="minorHAnsi" w:hAnsiTheme="minorHAnsi"/>
                <w:b/>
                <w:color w:val="auto"/>
                <w:sz w:val="16"/>
                <w:szCs w:val="16"/>
              </w:rPr>
              <w:t>Procentul ce va fi pierdut din suprafețele habitatelor folosite pentru necesitățile de hrană, odihnă și reproducere ale speciilor de interes comunitar</w:t>
            </w:r>
          </w:p>
        </w:tc>
        <w:tc>
          <w:tcPr>
            <w:tcW w:w="1738" w:type="pct"/>
            <w:shd w:val="clear" w:color="auto" w:fill="auto"/>
            <w:vAlign w:val="center"/>
          </w:tcPr>
          <w:p w14:paraId="7FEE202D"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t>Deși suprafața PP nu se suprapune niciunei arii naturale protejate de interes comunitar, au fost realizate cercetări în teren pentru a identifica toate habitatele și speciile de pe suprafața acestuia. Va fi pierdută permanent o suprafață de 3,4 ha din terenurile agricole care reprezintă habitat de hrănire pentru o serie de specii de păsări de interes comunitar. Această suprafață reprezintă suprafața construită a Stației, restul suprafeței PP va fi reprezentată de terenuri agricole (spații verzi) care vor putea fi folosite în continuare de aceste specii. Având în vedere că speciile de păsări/faună de interes comunitar utilizează întreaga zonă a terenurilor agricole aflate între satele Vadu și Corbu pentru hrănire și cuibărit, se estimează că impactul va fi unul redus.</w:t>
            </w:r>
          </w:p>
        </w:tc>
        <w:tc>
          <w:tcPr>
            <w:tcW w:w="378" w:type="pct"/>
            <w:shd w:val="clear" w:color="auto" w:fill="auto"/>
            <w:vAlign w:val="center"/>
          </w:tcPr>
          <w:p w14:paraId="6D5549A4"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 Operare,</w:t>
            </w:r>
          </w:p>
          <w:p w14:paraId="7BF71CF9"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tc>
        <w:tc>
          <w:tcPr>
            <w:tcW w:w="272" w:type="pct"/>
            <w:shd w:val="clear" w:color="auto" w:fill="auto"/>
            <w:vAlign w:val="center"/>
          </w:tcPr>
          <w:p w14:paraId="521F7B29"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Direct</w:t>
            </w:r>
          </w:p>
        </w:tc>
        <w:tc>
          <w:tcPr>
            <w:tcW w:w="448" w:type="pct"/>
            <w:shd w:val="clear" w:color="auto" w:fill="auto"/>
            <w:vAlign w:val="center"/>
          </w:tcPr>
          <w:p w14:paraId="1CC4B3BB"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Lung</w:t>
            </w:r>
          </w:p>
        </w:tc>
        <w:tc>
          <w:tcPr>
            <w:tcW w:w="505" w:type="pct"/>
            <w:shd w:val="clear" w:color="auto" w:fill="auto"/>
            <w:vAlign w:val="center"/>
          </w:tcPr>
          <w:p w14:paraId="412FCC9F"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Redus</w:t>
            </w:r>
          </w:p>
        </w:tc>
        <w:tc>
          <w:tcPr>
            <w:tcW w:w="512" w:type="pct"/>
            <w:shd w:val="clear" w:color="auto" w:fill="auto"/>
            <w:vAlign w:val="center"/>
          </w:tcPr>
          <w:p w14:paraId="61C9D8BC"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Redus</w:t>
            </w:r>
          </w:p>
        </w:tc>
        <w:tc>
          <w:tcPr>
            <w:tcW w:w="396" w:type="pct"/>
            <w:shd w:val="clear" w:color="auto" w:fill="auto"/>
            <w:vAlign w:val="center"/>
          </w:tcPr>
          <w:p w14:paraId="178C907F"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PP se află în vecinătatea ROSCI0065 și a ROSPA0031</w:t>
            </w:r>
          </w:p>
        </w:tc>
      </w:tr>
      <w:tr w:rsidR="00E07A26" w:rsidRPr="00E07A26" w14:paraId="15176637" w14:textId="77777777" w:rsidTr="003D6F36">
        <w:trPr>
          <w:trHeight w:val="20"/>
          <w:jc w:val="center"/>
        </w:trPr>
        <w:tc>
          <w:tcPr>
            <w:tcW w:w="751" w:type="pct"/>
            <w:shd w:val="clear" w:color="auto" w:fill="auto"/>
            <w:vAlign w:val="center"/>
          </w:tcPr>
          <w:p w14:paraId="184A745A" w14:textId="77777777" w:rsidR="00521A02" w:rsidRPr="00E07A26" w:rsidRDefault="00521A02" w:rsidP="0082182F">
            <w:pPr>
              <w:spacing w:before="0"/>
              <w:ind w:left="0"/>
              <w:jc w:val="left"/>
              <w:rPr>
                <w:rFonts w:asciiTheme="minorHAnsi" w:hAnsiTheme="minorHAnsi"/>
                <w:b/>
                <w:color w:val="auto"/>
                <w:sz w:val="16"/>
                <w:szCs w:val="16"/>
              </w:rPr>
            </w:pPr>
            <w:r w:rsidRPr="00E07A26">
              <w:rPr>
                <w:rFonts w:asciiTheme="minorHAnsi" w:hAnsiTheme="minorHAnsi"/>
                <w:b/>
                <w:color w:val="auto"/>
                <w:sz w:val="16"/>
                <w:szCs w:val="16"/>
              </w:rPr>
              <w:t>Fragmentarea habitatelor de interes comunitar (exprimată în procente)</w:t>
            </w:r>
          </w:p>
        </w:tc>
        <w:tc>
          <w:tcPr>
            <w:tcW w:w="1738" w:type="pct"/>
            <w:shd w:val="clear" w:color="auto" w:fill="auto"/>
            <w:vAlign w:val="center"/>
          </w:tcPr>
          <w:p w14:paraId="7B5E524B"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t>Nu au fost identificate habitate sau specii de plante de interes comunitar pe suprafața PP sau în imediata vecinătate a acestuia, deci nu se pune problema fragmentării acestora.</w:t>
            </w:r>
          </w:p>
        </w:tc>
        <w:tc>
          <w:tcPr>
            <w:tcW w:w="378" w:type="pct"/>
            <w:shd w:val="clear" w:color="auto" w:fill="auto"/>
            <w:vAlign w:val="center"/>
          </w:tcPr>
          <w:p w14:paraId="6C8810E3"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 Operare,</w:t>
            </w:r>
          </w:p>
          <w:p w14:paraId="3AFCC83B"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tc>
        <w:tc>
          <w:tcPr>
            <w:tcW w:w="272" w:type="pct"/>
            <w:shd w:val="clear" w:color="auto" w:fill="auto"/>
            <w:vAlign w:val="center"/>
          </w:tcPr>
          <w:p w14:paraId="0E9A4B57"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448" w:type="pct"/>
            <w:shd w:val="clear" w:color="auto" w:fill="auto"/>
            <w:vAlign w:val="center"/>
          </w:tcPr>
          <w:p w14:paraId="5048FC28"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505" w:type="pct"/>
            <w:shd w:val="clear" w:color="auto" w:fill="auto"/>
            <w:vAlign w:val="center"/>
          </w:tcPr>
          <w:p w14:paraId="1AFE632D"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512" w:type="pct"/>
            <w:shd w:val="clear" w:color="auto" w:fill="auto"/>
            <w:vAlign w:val="center"/>
          </w:tcPr>
          <w:p w14:paraId="2C2F6441"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396" w:type="pct"/>
            <w:shd w:val="clear" w:color="auto" w:fill="auto"/>
            <w:vAlign w:val="center"/>
          </w:tcPr>
          <w:p w14:paraId="3125E037"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PP se află în vecinătatea ROSCI0065 și a ROSPA0031</w:t>
            </w:r>
          </w:p>
        </w:tc>
      </w:tr>
      <w:tr w:rsidR="00E07A26" w:rsidRPr="00E07A26" w14:paraId="1482CE88" w14:textId="77777777" w:rsidTr="003D6F36">
        <w:trPr>
          <w:trHeight w:val="20"/>
          <w:jc w:val="center"/>
        </w:trPr>
        <w:tc>
          <w:tcPr>
            <w:tcW w:w="751" w:type="pct"/>
            <w:shd w:val="clear" w:color="auto" w:fill="auto"/>
            <w:vAlign w:val="center"/>
          </w:tcPr>
          <w:p w14:paraId="3B14CDC3" w14:textId="77777777" w:rsidR="00521A02" w:rsidRPr="00E07A26" w:rsidRDefault="00521A02" w:rsidP="0082182F">
            <w:pPr>
              <w:spacing w:before="0"/>
              <w:ind w:left="0"/>
              <w:rPr>
                <w:rFonts w:asciiTheme="minorHAnsi" w:hAnsiTheme="minorHAnsi"/>
                <w:b/>
                <w:color w:val="auto"/>
                <w:sz w:val="16"/>
                <w:szCs w:val="16"/>
              </w:rPr>
            </w:pPr>
            <w:r w:rsidRPr="00E07A26">
              <w:rPr>
                <w:rFonts w:asciiTheme="minorHAnsi" w:hAnsiTheme="minorHAnsi"/>
                <w:b/>
                <w:color w:val="auto"/>
                <w:sz w:val="16"/>
                <w:szCs w:val="16"/>
              </w:rPr>
              <w:t>Durata sau persistența fragmentării habitatului</w:t>
            </w:r>
          </w:p>
        </w:tc>
        <w:tc>
          <w:tcPr>
            <w:tcW w:w="1738" w:type="pct"/>
            <w:shd w:val="clear" w:color="auto" w:fill="auto"/>
            <w:vAlign w:val="center"/>
          </w:tcPr>
          <w:p w14:paraId="28268FBA"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t>Nu au fost identificate habitate sau specii de plante de interes comunitar pe suprafața PP sau în imediata vecinătate a acestuia, deci nu pune problema fragmentării acestora.</w:t>
            </w:r>
          </w:p>
        </w:tc>
        <w:tc>
          <w:tcPr>
            <w:tcW w:w="378" w:type="pct"/>
            <w:shd w:val="clear" w:color="auto" w:fill="auto"/>
            <w:vAlign w:val="center"/>
          </w:tcPr>
          <w:p w14:paraId="6A649CE6"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272" w:type="pct"/>
            <w:shd w:val="clear" w:color="auto" w:fill="auto"/>
            <w:vAlign w:val="center"/>
          </w:tcPr>
          <w:p w14:paraId="30E40497"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448" w:type="pct"/>
            <w:shd w:val="clear" w:color="auto" w:fill="auto"/>
            <w:vAlign w:val="center"/>
          </w:tcPr>
          <w:p w14:paraId="3690D0F3"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505" w:type="pct"/>
            <w:shd w:val="clear" w:color="auto" w:fill="auto"/>
            <w:vAlign w:val="center"/>
          </w:tcPr>
          <w:p w14:paraId="6CACC7AD"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512" w:type="pct"/>
            <w:shd w:val="clear" w:color="auto" w:fill="auto"/>
            <w:vAlign w:val="center"/>
          </w:tcPr>
          <w:p w14:paraId="3B752A0A"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w:t>
            </w:r>
          </w:p>
        </w:tc>
        <w:tc>
          <w:tcPr>
            <w:tcW w:w="396" w:type="pct"/>
            <w:shd w:val="clear" w:color="auto" w:fill="auto"/>
            <w:vAlign w:val="center"/>
          </w:tcPr>
          <w:p w14:paraId="18DA9495"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PP se află în vecinătatea ROSCI0065 și a ROSPA0031</w:t>
            </w:r>
          </w:p>
        </w:tc>
      </w:tr>
      <w:tr w:rsidR="00E07A26" w:rsidRPr="00E07A26" w14:paraId="3A741C26" w14:textId="77777777" w:rsidTr="003D6F36">
        <w:trPr>
          <w:trHeight w:val="20"/>
          <w:jc w:val="center"/>
        </w:trPr>
        <w:tc>
          <w:tcPr>
            <w:tcW w:w="751" w:type="pct"/>
            <w:vMerge w:val="restart"/>
            <w:shd w:val="clear" w:color="auto" w:fill="auto"/>
            <w:vAlign w:val="center"/>
          </w:tcPr>
          <w:p w14:paraId="071DC17F" w14:textId="77777777" w:rsidR="00521A02" w:rsidRPr="00E07A26" w:rsidRDefault="00521A02" w:rsidP="0082182F">
            <w:pPr>
              <w:spacing w:before="0"/>
              <w:ind w:left="0"/>
              <w:jc w:val="left"/>
              <w:rPr>
                <w:rFonts w:asciiTheme="minorHAnsi" w:hAnsiTheme="minorHAnsi"/>
                <w:b/>
                <w:color w:val="auto"/>
                <w:sz w:val="16"/>
                <w:szCs w:val="16"/>
              </w:rPr>
            </w:pPr>
          </w:p>
          <w:p w14:paraId="1B94D611" w14:textId="77777777" w:rsidR="00521A02" w:rsidRPr="00E07A26" w:rsidRDefault="00521A02" w:rsidP="0082182F">
            <w:pPr>
              <w:spacing w:before="0"/>
              <w:ind w:left="0"/>
              <w:jc w:val="left"/>
              <w:rPr>
                <w:rFonts w:asciiTheme="minorHAnsi" w:hAnsiTheme="minorHAnsi"/>
                <w:b/>
                <w:color w:val="auto"/>
                <w:sz w:val="16"/>
                <w:szCs w:val="16"/>
              </w:rPr>
            </w:pPr>
          </w:p>
          <w:p w14:paraId="37E5151B" w14:textId="77777777" w:rsidR="00521A02" w:rsidRPr="00E07A26" w:rsidRDefault="00521A02" w:rsidP="0082182F">
            <w:pPr>
              <w:spacing w:before="0"/>
              <w:ind w:left="0"/>
              <w:jc w:val="left"/>
              <w:rPr>
                <w:rFonts w:asciiTheme="minorHAnsi" w:hAnsiTheme="minorHAnsi"/>
                <w:b/>
                <w:color w:val="auto"/>
                <w:sz w:val="16"/>
                <w:szCs w:val="16"/>
              </w:rPr>
            </w:pPr>
          </w:p>
          <w:p w14:paraId="6A6778DC" w14:textId="77777777" w:rsidR="00521A02" w:rsidRPr="00E07A26" w:rsidRDefault="00521A02" w:rsidP="0082182F">
            <w:pPr>
              <w:spacing w:before="0"/>
              <w:ind w:left="0"/>
              <w:jc w:val="left"/>
              <w:rPr>
                <w:rFonts w:asciiTheme="minorHAnsi" w:hAnsiTheme="minorHAnsi"/>
                <w:b/>
                <w:color w:val="auto"/>
                <w:sz w:val="16"/>
                <w:szCs w:val="16"/>
              </w:rPr>
            </w:pPr>
          </w:p>
          <w:p w14:paraId="1E9477C6" w14:textId="77777777" w:rsidR="00521A02" w:rsidRPr="00E07A26" w:rsidRDefault="00521A02" w:rsidP="0082182F">
            <w:pPr>
              <w:spacing w:before="0"/>
              <w:ind w:left="0"/>
              <w:jc w:val="left"/>
              <w:rPr>
                <w:rFonts w:asciiTheme="minorHAnsi" w:hAnsiTheme="minorHAnsi"/>
                <w:b/>
                <w:color w:val="auto"/>
                <w:sz w:val="16"/>
                <w:szCs w:val="16"/>
              </w:rPr>
            </w:pPr>
          </w:p>
          <w:p w14:paraId="40C3B754" w14:textId="77777777" w:rsidR="00521A02" w:rsidRPr="00E07A26" w:rsidRDefault="00521A02" w:rsidP="0082182F">
            <w:pPr>
              <w:spacing w:before="0"/>
              <w:ind w:left="0"/>
              <w:jc w:val="left"/>
              <w:rPr>
                <w:rFonts w:asciiTheme="minorHAnsi" w:hAnsiTheme="minorHAnsi"/>
                <w:b/>
                <w:color w:val="auto"/>
                <w:sz w:val="16"/>
                <w:szCs w:val="16"/>
              </w:rPr>
            </w:pPr>
          </w:p>
          <w:p w14:paraId="2F5CE789" w14:textId="77777777" w:rsidR="00521A02" w:rsidRPr="00E07A26" w:rsidRDefault="00521A02" w:rsidP="0082182F">
            <w:pPr>
              <w:spacing w:before="0"/>
              <w:ind w:left="0"/>
              <w:jc w:val="left"/>
              <w:rPr>
                <w:rFonts w:asciiTheme="minorHAnsi" w:hAnsiTheme="minorHAnsi"/>
                <w:b/>
                <w:color w:val="auto"/>
                <w:sz w:val="16"/>
                <w:szCs w:val="16"/>
              </w:rPr>
            </w:pPr>
          </w:p>
          <w:p w14:paraId="1A2B3A54" w14:textId="77777777" w:rsidR="00521A02" w:rsidRPr="00E07A26" w:rsidRDefault="00521A02" w:rsidP="0082182F">
            <w:pPr>
              <w:spacing w:before="0"/>
              <w:ind w:left="0"/>
              <w:jc w:val="left"/>
              <w:rPr>
                <w:rFonts w:asciiTheme="minorHAnsi" w:hAnsiTheme="minorHAnsi"/>
                <w:b/>
                <w:color w:val="auto"/>
                <w:sz w:val="16"/>
                <w:szCs w:val="16"/>
              </w:rPr>
            </w:pPr>
          </w:p>
          <w:p w14:paraId="07696DE7" w14:textId="77777777" w:rsidR="00521A02" w:rsidRPr="00E07A26" w:rsidRDefault="00521A02" w:rsidP="0082182F">
            <w:pPr>
              <w:spacing w:before="0"/>
              <w:ind w:left="0"/>
              <w:jc w:val="left"/>
              <w:rPr>
                <w:rFonts w:asciiTheme="minorHAnsi" w:hAnsiTheme="minorHAnsi"/>
                <w:b/>
                <w:color w:val="auto"/>
                <w:sz w:val="16"/>
                <w:szCs w:val="16"/>
              </w:rPr>
            </w:pPr>
          </w:p>
          <w:p w14:paraId="72A9F209" w14:textId="77777777" w:rsidR="00521A02" w:rsidRPr="00E07A26" w:rsidRDefault="00521A02" w:rsidP="0082182F">
            <w:pPr>
              <w:spacing w:before="0"/>
              <w:ind w:left="0"/>
              <w:jc w:val="left"/>
              <w:rPr>
                <w:rFonts w:asciiTheme="minorHAnsi" w:hAnsiTheme="minorHAnsi"/>
                <w:b/>
                <w:color w:val="auto"/>
                <w:sz w:val="16"/>
                <w:szCs w:val="16"/>
              </w:rPr>
            </w:pPr>
          </w:p>
          <w:p w14:paraId="7CB7292B" w14:textId="77777777" w:rsidR="00521A02" w:rsidRPr="00E07A26" w:rsidRDefault="00521A02" w:rsidP="0082182F">
            <w:pPr>
              <w:spacing w:before="0"/>
              <w:ind w:left="0"/>
              <w:jc w:val="left"/>
              <w:rPr>
                <w:rFonts w:asciiTheme="minorHAnsi" w:hAnsiTheme="minorHAnsi"/>
                <w:b/>
                <w:color w:val="auto"/>
                <w:sz w:val="16"/>
                <w:szCs w:val="16"/>
              </w:rPr>
            </w:pPr>
          </w:p>
          <w:p w14:paraId="19B35806" w14:textId="77777777" w:rsidR="00521A02" w:rsidRPr="00E07A26" w:rsidRDefault="00521A02" w:rsidP="0082182F">
            <w:pPr>
              <w:spacing w:before="0"/>
              <w:ind w:left="0"/>
              <w:jc w:val="left"/>
              <w:rPr>
                <w:rFonts w:asciiTheme="minorHAnsi" w:hAnsiTheme="minorHAnsi"/>
                <w:b/>
                <w:color w:val="auto"/>
                <w:sz w:val="16"/>
                <w:szCs w:val="16"/>
              </w:rPr>
            </w:pPr>
          </w:p>
          <w:p w14:paraId="1044AC55" w14:textId="77777777" w:rsidR="00521A02" w:rsidRPr="00E07A26" w:rsidRDefault="00521A02" w:rsidP="0082182F">
            <w:pPr>
              <w:spacing w:before="0"/>
              <w:ind w:left="0"/>
              <w:jc w:val="left"/>
              <w:rPr>
                <w:rFonts w:asciiTheme="minorHAnsi" w:hAnsiTheme="minorHAnsi"/>
                <w:b/>
                <w:color w:val="auto"/>
                <w:sz w:val="16"/>
                <w:szCs w:val="16"/>
              </w:rPr>
            </w:pPr>
            <w:r w:rsidRPr="00E07A26">
              <w:rPr>
                <w:rFonts w:asciiTheme="minorHAnsi" w:hAnsiTheme="minorHAnsi"/>
                <w:b/>
                <w:color w:val="auto"/>
                <w:sz w:val="16"/>
                <w:szCs w:val="16"/>
              </w:rPr>
              <w:t>Durata sau persistența perturbării speciilor de interes comunitar, distanța față de aria naturală protejată de interes comunitar</w:t>
            </w:r>
          </w:p>
          <w:p w14:paraId="3593FDAA" w14:textId="77777777" w:rsidR="00521A02" w:rsidRPr="00E07A26" w:rsidRDefault="00521A02" w:rsidP="0082182F">
            <w:pPr>
              <w:spacing w:before="0"/>
              <w:ind w:left="0"/>
              <w:jc w:val="left"/>
              <w:rPr>
                <w:rFonts w:asciiTheme="minorHAnsi" w:hAnsiTheme="minorHAnsi"/>
                <w:b/>
                <w:color w:val="auto"/>
                <w:sz w:val="16"/>
                <w:szCs w:val="16"/>
              </w:rPr>
            </w:pPr>
          </w:p>
          <w:p w14:paraId="097732DC" w14:textId="77777777" w:rsidR="00521A02" w:rsidRPr="00E07A26" w:rsidRDefault="00521A02" w:rsidP="0082182F">
            <w:pPr>
              <w:spacing w:before="0"/>
              <w:ind w:left="0"/>
              <w:jc w:val="left"/>
              <w:rPr>
                <w:rFonts w:asciiTheme="minorHAnsi" w:hAnsiTheme="minorHAnsi"/>
                <w:b/>
                <w:color w:val="auto"/>
                <w:sz w:val="16"/>
                <w:szCs w:val="16"/>
              </w:rPr>
            </w:pPr>
          </w:p>
          <w:p w14:paraId="3CE6DC11" w14:textId="77777777" w:rsidR="00521A02" w:rsidRPr="00E07A26" w:rsidRDefault="00521A02" w:rsidP="0082182F">
            <w:pPr>
              <w:spacing w:before="0"/>
              <w:ind w:left="0"/>
              <w:jc w:val="left"/>
              <w:rPr>
                <w:rFonts w:asciiTheme="minorHAnsi" w:hAnsiTheme="minorHAnsi"/>
                <w:b/>
                <w:color w:val="auto"/>
                <w:sz w:val="16"/>
                <w:szCs w:val="16"/>
              </w:rPr>
            </w:pPr>
          </w:p>
          <w:p w14:paraId="7F955037" w14:textId="77777777" w:rsidR="00521A02" w:rsidRPr="00E07A26" w:rsidRDefault="00521A02" w:rsidP="0082182F">
            <w:pPr>
              <w:spacing w:before="0"/>
              <w:ind w:left="0"/>
              <w:jc w:val="left"/>
              <w:rPr>
                <w:rFonts w:asciiTheme="minorHAnsi" w:hAnsiTheme="minorHAnsi"/>
                <w:b/>
                <w:color w:val="auto"/>
                <w:sz w:val="16"/>
                <w:szCs w:val="16"/>
              </w:rPr>
            </w:pPr>
          </w:p>
          <w:p w14:paraId="1E33383B" w14:textId="77777777" w:rsidR="00521A02" w:rsidRPr="00E07A26" w:rsidRDefault="00521A02" w:rsidP="0082182F">
            <w:pPr>
              <w:spacing w:before="0"/>
              <w:ind w:left="0"/>
              <w:jc w:val="left"/>
              <w:rPr>
                <w:rFonts w:asciiTheme="minorHAnsi" w:hAnsiTheme="minorHAnsi"/>
                <w:b/>
                <w:color w:val="auto"/>
                <w:sz w:val="16"/>
                <w:szCs w:val="16"/>
              </w:rPr>
            </w:pPr>
          </w:p>
          <w:p w14:paraId="2E00F8CA" w14:textId="77777777" w:rsidR="00521A02" w:rsidRPr="00E07A26" w:rsidRDefault="00521A02" w:rsidP="0082182F">
            <w:pPr>
              <w:spacing w:before="0"/>
              <w:ind w:left="0"/>
              <w:jc w:val="left"/>
              <w:rPr>
                <w:rFonts w:asciiTheme="minorHAnsi" w:hAnsiTheme="minorHAnsi"/>
                <w:b/>
                <w:color w:val="auto"/>
                <w:sz w:val="16"/>
                <w:szCs w:val="16"/>
              </w:rPr>
            </w:pPr>
          </w:p>
          <w:p w14:paraId="7655308D" w14:textId="77777777" w:rsidR="00521A02" w:rsidRPr="00E07A26" w:rsidRDefault="00521A02" w:rsidP="0082182F">
            <w:pPr>
              <w:spacing w:before="0"/>
              <w:ind w:left="0"/>
              <w:jc w:val="left"/>
              <w:rPr>
                <w:rFonts w:asciiTheme="minorHAnsi" w:hAnsiTheme="minorHAnsi"/>
                <w:b/>
                <w:color w:val="auto"/>
                <w:sz w:val="16"/>
                <w:szCs w:val="16"/>
              </w:rPr>
            </w:pPr>
          </w:p>
          <w:p w14:paraId="3D3482E4" w14:textId="77777777" w:rsidR="00521A02" w:rsidRPr="00E07A26" w:rsidRDefault="00521A02" w:rsidP="0082182F">
            <w:pPr>
              <w:spacing w:before="0"/>
              <w:ind w:left="0"/>
              <w:jc w:val="left"/>
              <w:rPr>
                <w:rFonts w:asciiTheme="minorHAnsi" w:hAnsiTheme="minorHAnsi"/>
                <w:b/>
                <w:color w:val="auto"/>
                <w:sz w:val="16"/>
                <w:szCs w:val="16"/>
              </w:rPr>
            </w:pPr>
          </w:p>
          <w:p w14:paraId="228E2D70" w14:textId="77777777" w:rsidR="00521A02" w:rsidRPr="00E07A26" w:rsidRDefault="00521A02" w:rsidP="0082182F">
            <w:pPr>
              <w:spacing w:before="0"/>
              <w:ind w:left="0"/>
              <w:jc w:val="left"/>
              <w:rPr>
                <w:rFonts w:asciiTheme="minorHAnsi" w:hAnsiTheme="minorHAnsi"/>
                <w:b/>
                <w:color w:val="auto"/>
                <w:sz w:val="16"/>
                <w:szCs w:val="16"/>
              </w:rPr>
            </w:pPr>
          </w:p>
          <w:p w14:paraId="4371D58A" w14:textId="77777777" w:rsidR="00521A02" w:rsidRPr="00E07A26" w:rsidRDefault="00521A02" w:rsidP="0082182F">
            <w:pPr>
              <w:spacing w:before="0"/>
              <w:ind w:left="0"/>
              <w:jc w:val="left"/>
              <w:rPr>
                <w:rFonts w:asciiTheme="minorHAnsi" w:hAnsiTheme="minorHAnsi"/>
                <w:b/>
                <w:color w:val="auto"/>
                <w:sz w:val="16"/>
                <w:szCs w:val="16"/>
              </w:rPr>
            </w:pPr>
          </w:p>
          <w:p w14:paraId="0119DD4A" w14:textId="77777777" w:rsidR="00521A02" w:rsidRPr="00E07A26" w:rsidRDefault="00521A02" w:rsidP="0082182F">
            <w:pPr>
              <w:spacing w:before="0"/>
              <w:ind w:left="0"/>
              <w:jc w:val="left"/>
              <w:rPr>
                <w:rFonts w:asciiTheme="minorHAnsi" w:hAnsiTheme="minorHAnsi"/>
                <w:b/>
                <w:color w:val="auto"/>
                <w:sz w:val="16"/>
                <w:szCs w:val="16"/>
              </w:rPr>
            </w:pPr>
          </w:p>
          <w:p w14:paraId="584AFE4D" w14:textId="77777777" w:rsidR="00521A02" w:rsidRPr="00E07A26" w:rsidRDefault="00521A02" w:rsidP="0082182F">
            <w:pPr>
              <w:spacing w:before="0"/>
              <w:ind w:left="0"/>
              <w:jc w:val="left"/>
              <w:rPr>
                <w:rFonts w:asciiTheme="minorHAnsi" w:hAnsiTheme="minorHAnsi"/>
                <w:b/>
                <w:color w:val="auto"/>
                <w:sz w:val="16"/>
                <w:szCs w:val="16"/>
              </w:rPr>
            </w:pPr>
          </w:p>
          <w:p w14:paraId="500AC66F" w14:textId="77777777" w:rsidR="00521A02" w:rsidRPr="00E07A26" w:rsidRDefault="00521A02" w:rsidP="0082182F">
            <w:pPr>
              <w:spacing w:before="0"/>
              <w:ind w:left="0"/>
              <w:jc w:val="left"/>
              <w:rPr>
                <w:rFonts w:asciiTheme="minorHAnsi" w:hAnsiTheme="minorHAnsi"/>
                <w:b/>
                <w:color w:val="auto"/>
                <w:sz w:val="16"/>
                <w:szCs w:val="16"/>
              </w:rPr>
            </w:pPr>
          </w:p>
          <w:p w14:paraId="486B7C4C" w14:textId="77777777" w:rsidR="00521A02" w:rsidRPr="00E07A26" w:rsidRDefault="00521A02" w:rsidP="0082182F">
            <w:pPr>
              <w:spacing w:before="0"/>
              <w:ind w:left="0"/>
              <w:jc w:val="left"/>
              <w:rPr>
                <w:rFonts w:asciiTheme="minorHAnsi" w:hAnsiTheme="minorHAnsi"/>
                <w:b/>
                <w:color w:val="auto"/>
                <w:sz w:val="16"/>
                <w:szCs w:val="16"/>
              </w:rPr>
            </w:pPr>
          </w:p>
          <w:p w14:paraId="5E8C3FA2" w14:textId="77777777" w:rsidR="00521A02" w:rsidRPr="00E07A26" w:rsidRDefault="00521A02" w:rsidP="0082182F">
            <w:pPr>
              <w:spacing w:before="0"/>
              <w:ind w:left="0"/>
              <w:jc w:val="left"/>
              <w:rPr>
                <w:rFonts w:asciiTheme="minorHAnsi" w:hAnsiTheme="minorHAnsi"/>
                <w:b/>
                <w:color w:val="auto"/>
                <w:sz w:val="16"/>
                <w:szCs w:val="16"/>
              </w:rPr>
            </w:pPr>
            <w:r w:rsidRPr="00E07A26">
              <w:rPr>
                <w:rFonts w:asciiTheme="minorHAnsi" w:hAnsiTheme="minorHAnsi"/>
                <w:b/>
                <w:color w:val="auto"/>
                <w:sz w:val="16"/>
                <w:szCs w:val="16"/>
              </w:rPr>
              <w:t>Durata sau persistența perturbării speciilor de interes comunitar, distanța față de aria naturală protejată de interes comunitar</w:t>
            </w:r>
          </w:p>
        </w:tc>
        <w:tc>
          <w:tcPr>
            <w:tcW w:w="1738" w:type="pct"/>
            <w:shd w:val="clear" w:color="auto" w:fill="auto"/>
            <w:vAlign w:val="center"/>
          </w:tcPr>
          <w:p w14:paraId="45720364"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lastRenderedPageBreak/>
              <w:t>Impactul perturbator va fi cauzat de zgomotul, lumina și vibrațiile asociate lucrărilor din cadrul activităților etapei de construire/dezafectare și a activităților asociate etapei de operare a Stației. În principiu impactul se va răsfrânge asupra speciei de interes comunitar vânturelul de seară (</w:t>
            </w:r>
            <w:r w:rsidRPr="00E07A26">
              <w:rPr>
                <w:rFonts w:asciiTheme="minorHAnsi" w:hAnsiTheme="minorHAnsi"/>
                <w:i/>
                <w:color w:val="auto"/>
                <w:sz w:val="16"/>
                <w:szCs w:val="16"/>
              </w:rPr>
              <w:t>Falco vespertinus</w:t>
            </w:r>
            <w:r w:rsidRPr="00E07A26">
              <w:rPr>
                <w:rFonts w:asciiTheme="minorHAnsi" w:hAnsiTheme="minorHAnsi"/>
                <w:color w:val="auto"/>
                <w:sz w:val="16"/>
                <w:szCs w:val="16"/>
              </w:rPr>
              <w:t>) ce cuibărește în plantația de salcâmi din imediata vecinătatea a PP. Impactul poate avea un caracter mai pronunțat dacă lucrările din cadrul zona de implementare a PP (suma dintre suprafața efectivă a Stației, suprafața drumurilor de acces ce vor fi amenajate, suprafața amenajării de șantier și suprafața de teren pe care se va depozita stratul vegetal) se vor desfășura în sezonul de primăvară-vară, perioadă în care are loc reproducerea acestei specii. Impactul este estimat a fi unul mediu fără implementarea măsurilor de reducere, în caz contrar acesta putând fi considerat redus.</w:t>
            </w:r>
          </w:p>
        </w:tc>
        <w:tc>
          <w:tcPr>
            <w:tcW w:w="378" w:type="pct"/>
            <w:shd w:val="clear" w:color="auto" w:fill="auto"/>
            <w:vAlign w:val="center"/>
          </w:tcPr>
          <w:p w14:paraId="41F8EF7D"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w:t>
            </w:r>
          </w:p>
          <w:p w14:paraId="0608784A"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Operare,</w:t>
            </w:r>
          </w:p>
          <w:p w14:paraId="0DFB5540"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p w14:paraId="7E022BB9" w14:textId="77777777" w:rsidR="00521A02" w:rsidRPr="00E07A26" w:rsidRDefault="00521A02" w:rsidP="0082182F">
            <w:pPr>
              <w:spacing w:before="0"/>
              <w:ind w:left="0"/>
              <w:jc w:val="center"/>
              <w:rPr>
                <w:rFonts w:asciiTheme="minorHAnsi" w:hAnsiTheme="minorHAnsi"/>
                <w:color w:val="auto"/>
                <w:sz w:val="16"/>
                <w:szCs w:val="16"/>
              </w:rPr>
            </w:pPr>
          </w:p>
        </w:tc>
        <w:tc>
          <w:tcPr>
            <w:tcW w:w="272" w:type="pct"/>
            <w:shd w:val="clear" w:color="auto" w:fill="auto"/>
            <w:vAlign w:val="center"/>
          </w:tcPr>
          <w:p w14:paraId="3454503E"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Direct</w:t>
            </w:r>
          </w:p>
        </w:tc>
        <w:tc>
          <w:tcPr>
            <w:tcW w:w="448" w:type="pct"/>
            <w:shd w:val="clear" w:color="auto" w:fill="auto"/>
            <w:vAlign w:val="center"/>
          </w:tcPr>
          <w:p w14:paraId="21973411"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Mediu</w:t>
            </w:r>
          </w:p>
        </w:tc>
        <w:tc>
          <w:tcPr>
            <w:tcW w:w="505" w:type="pct"/>
            <w:shd w:val="clear" w:color="auto" w:fill="auto"/>
            <w:vAlign w:val="center"/>
          </w:tcPr>
          <w:p w14:paraId="40B525F9" w14:textId="6663DFD1" w:rsidR="00521A02" w:rsidRPr="00E07A26" w:rsidRDefault="00BA34E6"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Mediu</w:t>
            </w:r>
          </w:p>
        </w:tc>
        <w:tc>
          <w:tcPr>
            <w:tcW w:w="512" w:type="pct"/>
            <w:shd w:val="clear" w:color="auto" w:fill="auto"/>
            <w:vAlign w:val="center"/>
          </w:tcPr>
          <w:p w14:paraId="007EAB56"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Redus</w:t>
            </w:r>
          </w:p>
        </w:tc>
        <w:tc>
          <w:tcPr>
            <w:tcW w:w="396" w:type="pct"/>
            <w:shd w:val="clear" w:color="auto" w:fill="auto"/>
            <w:vAlign w:val="center"/>
          </w:tcPr>
          <w:p w14:paraId="167FA89C"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PP se află în vecinătatea ROSCI0065 și a ROSPA0031</w:t>
            </w:r>
          </w:p>
        </w:tc>
      </w:tr>
      <w:tr w:rsidR="00E07A26" w:rsidRPr="00E07A26" w14:paraId="47686350" w14:textId="77777777" w:rsidTr="003D6F36">
        <w:trPr>
          <w:trHeight w:val="20"/>
          <w:jc w:val="center"/>
        </w:trPr>
        <w:tc>
          <w:tcPr>
            <w:tcW w:w="751" w:type="pct"/>
            <w:vMerge/>
            <w:shd w:val="clear" w:color="auto" w:fill="auto"/>
            <w:vAlign w:val="center"/>
          </w:tcPr>
          <w:p w14:paraId="33D9F0D2" w14:textId="77777777" w:rsidR="00521A02" w:rsidRPr="00E07A26" w:rsidRDefault="00521A02" w:rsidP="0082182F">
            <w:pPr>
              <w:spacing w:before="0"/>
              <w:ind w:left="0"/>
              <w:jc w:val="left"/>
              <w:rPr>
                <w:rFonts w:asciiTheme="minorHAnsi" w:hAnsiTheme="minorHAnsi"/>
                <w:b/>
                <w:color w:val="auto"/>
                <w:sz w:val="16"/>
                <w:szCs w:val="16"/>
              </w:rPr>
            </w:pPr>
          </w:p>
        </w:tc>
        <w:tc>
          <w:tcPr>
            <w:tcW w:w="1738" w:type="pct"/>
            <w:shd w:val="clear" w:color="auto" w:fill="auto"/>
            <w:vAlign w:val="center"/>
          </w:tcPr>
          <w:p w14:paraId="4AF886A0"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b/>
                <w:color w:val="auto"/>
                <w:sz w:val="16"/>
                <w:szCs w:val="16"/>
              </w:rPr>
              <w:t>Activitățile din cadrul etapei de construire/dezafectare și din timpul operării Stației ar putea să reprezinte un factor perturbator asupra speciei de interes comunitar popândăul (</w:t>
            </w:r>
            <w:r w:rsidRPr="00E07A26">
              <w:rPr>
                <w:rFonts w:asciiTheme="minorHAnsi" w:hAnsiTheme="minorHAnsi"/>
                <w:b/>
                <w:i/>
                <w:color w:val="auto"/>
                <w:sz w:val="16"/>
                <w:szCs w:val="16"/>
              </w:rPr>
              <w:t xml:space="preserve">Spermophilus citellus) </w:t>
            </w:r>
            <w:r w:rsidRPr="00E07A26">
              <w:rPr>
                <w:rFonts w:asciiTheme="minorHAnsi" w:hAnsiTheme="minorHAnsi"/>
                <w:b/>
                <w:color w:val="auto"/>
                <w:sz w:val="16"/>
                <w:szCs w:val="16"/>
              </w:rPr>
              <w:t xml:space="preserve">dar având în vedere că prezența acestei specii nu a fost confirmată pe suprafața PP în 2017, nu au fost observați indivizi sau cuiburi pe suprafața PP sau în vecinătatea acestuia, se estimează că desfășurarea lucrărilor în perioada de primăvară – vară nu va afecta populația de  </w:t>
            </w:r>
            <w:r w:rsidRPr="00E07A26">
              <w:rPr>
                <w:rFonts w:asciiTheme="minorHAnsi" w:hAnsiTheme="minorHAnsi"/>
                <w:b/>
                <w:i/>
                <w:color w:val="auto"/>
                <w:sz w:val="16"/>
                <w:szCs w:val="16"/>
              </w:rPr>
              <w:t>Spermophilus citellus.</w:t>
            </w:r>
            <w:r w:rsidRPr="00E07A26">
              <w:rPr>
                <w:rFonts w:asciiTheme="minorHAnsi" w:hAnsiTheme="minorHAnsi"/>
                <w:color w:val="auto"/>
                <w:sz w:val="16"/>
                <w:szCs w:val="16"/>
              </w:rPr>
              <w:t xml:space="preserve"> Impactul este estimat a fi unul redus fără implementarea măsurilor de reducere, în caz contrar acesta putând fi considerat foarte redus.</w:t>
            </w:r>
            <w:r w:rsidRPr="00E07A26">
              <w:rPr>
                <w:color w:val="auto"/>
                <w:sz w:val="16"/>
                <w:szCs w:val="16"/>
              </w:rPr>
              <w:t xml:space="preserve">  </w:t>
            </w:r>
          </w:p>
        </w:tc>
        <w:tc>
          <w:tcPr>
            <w:tcW w:w="378" w:type="pct"/>
            <w:shd w:val="clear" w:color="auto" w:fill="auto"/>
            <w:vAlign w:val="center"/>
          </w:tcPr>
          <w:p w14:paraId="3B5175E7"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w:t>
            </w:r>
          </w:p>
          <w:p w14:paraId="3F24E739"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 xml:space="preserve">Operare, </w:t>
            </w:r>
          </w:p>
          <w:p w14:paraId="05C75A6A"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tc>
        <w:tc>
          <w:tcPr>
            <w:tcW w:w="272" w:type="pct"/>
            <w:shd w:val="clear" w:color="auto" w:fill="auto"/>
            <w:vAlign w:val="center"/>
          </w:tcPr>
          <w:p w14:paraId="4BE44CC7"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Direct</w:t>
            </w:r>
          </w:p>
        </w:tc>
        <w:tc>
          <w:tcPr>
            <w:tcW w:w="448" w:type="pct"/>
            <w:shd w:val="clear" w:color="auto" w:fill="auto"/>
            <w:vAlign w:val="center"/>
          </w:tcPr>
          <w:p w14:paraId="106257F2"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Scurt</w:t>
            </w:r>
          </w:p>
        </w:tc>
        <w:tc>
          <w:tcPr>
            <w:tcW w:w="505" w:type="pct"/>
            <w:shd w:val="clear" w:color="auto" w:fill="auto"/>
            <w:vAlign w:val="center"/>
          </w:tcPr>
          <w:p w14:paraId="27D496BD"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Redus</w:t>
            </w:r>
          </w:p>
        </w:tc>
        <w:tc>
          <w:tcPr>
            <w:tcW w:w="512" w:type="pct"/>
            <w:shd w:val="clear" w:color="auto" w:fill="auto"/>
            <w:vAlign w:val="center"/>
          </w:tcPr>
          <w:p w14:paraId="21A79080"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Foarte redus</w:t>
            </w:r>
          </w:p>
        </w:tc>
        <w:tc>
          <w:tcPr>
            <w:tcW w:w="396" w:type="pct"/>
            <w:shd w:val="clear" w:color="auto" w:fill="auto"/>
            <w:vAlign w:val="center"/>
          </w:tcPr>
          <w:p w14:paraId="345F4F0D"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PP se află în vecinătatea ROSCI0065 și a ROSPA0031</w:t>
            </w:r>
          </w:p>
        </w:tc>
      </w:tr>
      <w:tr w:rsidR="00E07A26" w:rsidRPr="00E07A26" w14:paraId="234F3576" w14:textId="77777777" w:rsidTr="003D6F36">
        <w:trPr>
          <w:trHeight w:val="20"/>
          <w:jc w:val="center"/>
        </w:trPr>
        <w:tc>
          <w:tcPr>
            <w:tcW w:w="751" w:type="pct"/>
            <w:vMerge/>
            <w:shd w:val="clear" w:color="auto" w:fill="auto"/>
            <w:vAlign w:val="center"/>
          </w:tcPr>
          <w:p w14:paraId="23CC1429" w14:textId="77777777" w:rsidR="00521A02" w:rsidRPr="00E07A26" w:rsidRDefault="00521A02" w:rsidP="0082182F">
            <w:pPr>
              <w:spacing w:before="0"/>
              <w:ind w:left="0"/>
              <w:jc w:val="left"/>
              <w:rPr>
                <w:rFonts w:asciiTheme="minorHAnsi" w:hAnsiTheme="minorHAnsi"/>
                <w:b/>
                <w:color w:val="auto"/>
                <w:sz w:val="16"/>
                <w:szCs w:val="16"/>
              </w:rPr>
            </w:pPr>
          </w:p>
        </w:tc>
        <w:tc>
          <w:tcPr>
            <w:tcW w:w="1738" w:type="pct"/>
            <w:shd w:val="clear" w:color="auto" w:fill="auto"/>
            <w:vAlign w:val="center"/>
          </w:tcPr>
          <w:p w14:paraId="672E1CF8"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t xml:space="preserve">Impactul perturbator cauzat de lumina asociată lucrărilor din cadrul activităților aferente etapei de construire și a activităților asociate etapei de operare a PP Stație se poate răsfrânge asupra speciei de interes comunitar </w:t>
            </w:r>
            <w:r w:rsidRPr="00E07A26">
              <w:rPr>
                <w:rFonts w:asciiTheme="minorHAnsi" w:hAnsiTheme="minorHAnsi"/>
                <w:i/>
                <w:color w:val="auto"/>
                <w:sz w:val="16"/>
                <w:szCs w:val="16"/>
              </w:rPr>
              <w:t>Catopta thrips</w:t>
            </w:r>
            <w:r w:rsidRPr="00E07A26">
              <w:rPr>
                <w:rFonts w:asciiTheme="minorHAnsi" w:hAnsiTheme="minorHAnsi"/>
                <w:color w:val="auto"/>
                <w:sz w:val="16"/>
                <w:szCs w:val="16"/>
              </w:rPr>
              <w:t>, care a fost identificată în vecinătatea zonei PP în 2016</w:t>
            </w:r>
            <w:r w:rsidRPr="00E07A26">
              <w:rPr>
                <w:rFonts w:asciiTheme="minorHAnsi" w:hAnsiTheme="minorHAnsi"/>
                <w:b/>
                <w:color w:val="auto"/>
                <w:sz w:val="16"/>
                <w:szCs w:val="16"/>
              </w:rPr>
              <w:t>. În 2017, prezența speciei nu a mai fost confirmată în cadrul monitorizărilor.</w:t>
            </w:r>
            <w:r w:rsidRPr="00E07A26">
              <w:rPr>
                <w:rFonts w:asciiTheme="minorHAnsi" w:hAnsiTheme="minorHAnsi"/>
                <w:color w:val="auto"/>
                <w:sz w:val="16"/>
                <w:szCs w:val="16"/>
              </w:rPr>
              <w:t xml:space="preserve"> Impactul este estimat a fi unul redus fără implementarea măsurilor de reducere, în caz contrar acesta putând fi considerat foarte redus. </w:t>
            </w:r>
          </w:p>
        </w:tc>
        <w:tc>
          <w:tcPr>
            <w:tcW w:w="378" w:type="pct"/>
            <w:shd w:val="clear" w:color="auto" w:fill="auto"/>
            <w:vAlign w:val="center"/>
          </w:tcPr>
          <w:p w14:paraId="6F1A3925"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 Operare,</w:t>
            </w:r>
          </w:p>
          <w:p w14:paraId="5C0F4596"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tc>
        <w:tc>
          <w:tcPr>
            <w:tcW w:w="272" w:type="pct"/>
            <w:shd w:val="clear" w:color="auto" w:fill="auto"/>
            <w:vAlign w:val="center"/>
          </w:tcPr>
          <w:p w14:paraId="50ED8327"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Direct</w:t>
            </w:r>
          </w:p>
        </w:tc>
        <w:tc>
          <w:tcPr>
            <w:tcW w:w="448" w:type="pct"/>
            <w:shd w:val="clear" w:color="auto" w:fill="auto"/>
            <w:vAlign w:val="center"/>
          </w:tcPr>
          <w:p w14:paraId="42CD4C14"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Lung</w:t>
            </w:r>
          </w:p>
        </w:tc>
        <w:tc>
          <w:tcPr>
            <w:tcW w:w="505" w:type="pct"/>
            <w:shd w:val="clear" w:color="auto" w:fill="auto"/>
            <w:vAlign w:val="center"/>
          </w:tcPr>
          <w:p w14:paraId="58EC7E18"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Mediu</w:t>
            </w:r>
          </w:p>
        </w:tc>
        <w:tc>
          <w:tcPr>
            <w:tcW w:w="512" w:type="pct"/>
            <w:shd w:val="clear" w:color="auto" w:fill="auto"/>
            <w:vAlign w:val="center"/>
          </w:tcPr>
          <w:p w14:paraId="03AE4EF7"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Foarte redus</w:t>
            </w:r>
          </w:p>
        </w:tc>
        <w:tc>
          <w:tcPr>
            <w:tcW w:w="396" w:type="pct"/>
            <w:shd w:val="clear" w:color="auto" w:fill="auto"/>
            <w:vAlign w:val="center"/>
          </w:tcPr>
          <w:p w14:paraId="511810F4" w14:textId="77777777" w:rsidR="00521A02" w:rsidRPr="00E07A26" w:rsidRDefault="00521A02" w:rsidP="0082182F">
            <w:pPr>
              <w:spacing w:before="0"/>
              <w:ind w:left="0"/>
              <w:jc w:val="left"/>
              <w:rPr>
                <w:rFonts w:asciiTheme="minorHAnsi" w:hAnsiTheme="minorHAnsi"/>
                <w:color w:val="auto"/>
                <w:sz w:val="16"/>
                <w:szCs w:val="16"/>
              </w:rPr>
            </w:pPr>
            <w:r w:rsidRPr="00E07A26">
              <w:rPr>
                <w:rFonts w:asciiTheme="minorHAnsi" w:hAnsiTheme="minorHAnsi"/>
                <w:color w:val="auto"/>
                <w:sz w:val="16"/>
                <w:szCs w:val="16"/>
              </w:rPr>
              <w:t>PP se află în vecinătatea ROSCI0065 și a ROSPA0031</w:t>
            </w:r>
          </w:p>
        </w:tc>
      </w:tr>
      <w:tr w:rsidR="00E07A26" w:rsidRPr="00E07A26" w14:paraId="5D0ADFED" w14:textId="77777777" w:rsidTr="003D6F36">
        <w:trPr>
          <w:trHeight w:val="20"/>
          <w:jc w:val="center"/>
        </w:trPr>
        <w:tc>
          <w:tcPr>
            <w:tcW w:w="751" w:type="pct"/>
            <w:vMerge/>
            <w:shd w:val="clear" w:color="auto" w:fill="auto"/>
            <w:vAlign w:val="center"/>
          </w:tcPr>
          <w:p w14:paraId="5B848C59" w14:textId="77777777" w:rsidR="00521A02" w:rsidRPr="00E07A26" w:rsidRDefault="00521A02" w:rsidP="0082182F">
            <w:pPr>
              <w:spacing w:before="0"/>
              <w:ind w:left="0"/>
              <w:jc w:val="left"/>
              <w:rPr>
                <w:rFonts w:asciiTheme="minorHAnsi" w:hAnsiTheme="minorHAnsi"/>
                <w:b/>
                <w:color w:val="auto"/>
                <w:sz w:val="16"/>
                <w:szCs w:val="16"/>
              </w:rPr>
            </w:pPr>
          </w:p>
        </w:tc>
        <w:tc>
          <w:tcPr>
            <w:tcW w:w="1738" w:type="pct"/>
            <w:shd w:val="clear" w:color="auto" w:fill="auto"/>
            <w:vAlign w:val="center"/>
          </w:tcPr>
          <w:p w14:paraId="070919F6"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t>Impactul perturbator cumulat pentru toate speciile de interes comunitar identificate în zona celor două PP, cu precădere a celor care folosesc zona PP Stație și PUZ Conductă pentru hrănire și creșterea puilor/juvenililor, se va manifesta în perioada de construire/dezafectare a celor două obiective, fiind considerat mediu fără implementarea măsurilor de reducere, respectiv redus după implementarea acestora.</w:t>
            </w:r>
          </w:p>
        </w:tc>
        <w:tc>
          <w:tcPr>
            <w:tcW w:w="378" w:type="pct"/>
            <w:shd w:val="clear" w:color="auto" w:fill="auto"/>
            <w:vAlign w:val="center"/>
          </w:tcPr>
          <w:p w14:paraId="0335ADDD"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w:t>
            </w:r>
          </w:p>
          <w:p w14:paraId="3D5BB34E"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tc>
        <w:tc>
          <w:tcPr>
            <w:tcW w:w="272" w:type="pct"/>
            <w:shd w:val="clear" w:color="auto" w:fill="auto"/>
            <w:vAlign w:val="center"/>
          </w:tcPr>
          <w:p w14:paraId="01FA7DC6"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Direct/</w:t>
            </w:r>
          </w:p>
          <w:p w14:paraId="01B7D586"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Indirect</w:t>
            </w:r>
          </w:p>
        </w:tc>
        <w:tc>
          <w:tcPr>
            <w:tcW w:w="448" w:type="pct"/>
            <w:shd w:val="clear" w:color="auto" w:fill="auto"/>
            <w:vAlign w:val="center"/>
          </w:tcPr>
          <w:p w14:paraId="048718D4"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Scurt</w:t>
            </w:r>
          </w:p>
        </w:tc>
        <w:tc>
          <w:tcPr>
            <w:tcW w:w="505" w:type="pct"/>
            <w:shd w:val="clear" w:color="auto" w:fill="auto"/>
            <w:vAlign w:val="center"/>
          </w:tcPr>
          <w:p w14:paraId="4DD02865"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Mediu</w:t>
            </w:r>
          </w:p>
        </w:tc>
        <w:tc>
          <w:tcPr>
            <w:tcW w:w="512" w:type="pct"/>
            <w:shd w:val="clear" w:color="auto" w:fill="auto"/>
            <w:vAlign w:val="center"/>
          </w:tcPr>
          <w:p w14:paraId="45AA836C"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Redus</w:t>
            </w:r>
          </w:p>
        </w:tc>
        <w:tc>
          <w:tcPr>
            <w:tcW w:w="396" w:type="pct"/>
            <w:shd w:val="clear" w:color="auto" w:fill="auto"/>
            <w:vAlign w:val="center"/>
          </w:tcPr>
          <w:p w14:paraId="398092F6" w14:textId="77777777" w:rsidR="00521A02" w:rsidRPr="00E07A26" w:rsidRDefault="00521A02" w:rsidP="0082182F">
            <w:pPr>
              <w:spacing w:before="0"/>
              <w:ind w:left="0"/>
              <w:jc w:val="left"/>
              <w:rPr>
                <w:rFonts w:asciiTheme="minorHAnsi" w:hAnsiTheme="minorHAnsi"/>
                <w:color w:val="auto"/>
                <w:sz w:val="16"/>
                <w:szCs w:val="16"/>
              </w:rPr>
            </w:pPr>
            <w:r w:rsidRPr="00E07A26">
              <w:rPr>
                <w:rFonts w:asciiTheme="minorHAnsi" w:hAnsiTheme="minorHAnsi"/>
                <w:color w:val="auto"/>
                <w:sz w:val="16"/>
                <w:szCs w:val="16"/>
              </w:rPr>
              <w:t>ROSCI0065 și ROSPA0031</w:t>
            </w:r>
          </w:p>
          <w:p w14:paraId="1492C136" w14:textId="77777777" w:rsidR="00521A02" w:rsidRPr="00E07A26" w:rsidRDefault="00521A02" w:rsidP="0082182F">
            <w:pPr>
              <w:spacing w:before="0"/>
              <w:ind w:left="0"/>
              <w:jc w:val="left"/>
              <w:rPr>
                <w:rFonts w:asciiTheme="minorHAnsi" w:hAnsiTheme="minorHAnsi"/>
                <w:color w:val="auto"/>
                <w:sz w:val="16"/>
                <w:szCs w:val="16"/>
              </w:rPr>
            </w:pPr>
            <w:r w:rsidRPr="00E07A26">
              <w:rPr>
                <w:rFonts w:asciiTheme="minorHAnsi" w:hAnsiTheme="minorHAnsi"/>
                <w:color w:val="auto"/>
                <w:sz w:val="16"/>
                <w:szCs w:val="16"/>
              </w:rPr>
              <w:t>ROSPA0076</w:t>
            </w:r>
          </w:p>
        </w:tc>
      </w:tr>
      <w:tr w:rsidR="00E07A26" w:rsidRPr="00E07A26" w14:paraId="280D2BBB" w14:textId="77777777" w:rsidTr="003D6F36">
        <w:trPr>
          <w:trHeight w:val="64"/>
          <w:jc w:val="center"/>
        </w:trPr>
        <w:tc>
          <w:tcPr>
            <w:tcW w:w="751" w:type="pct"/>
            <w:vMerge w:val="restart"/>
            <w:shd w:val="clear" w:color="auto" w:fill="auto"/>
            <w:vAlign w:val="center"/>
          </w:tcPr>
          <w:p w14:paraId="1EAB69A3" w14:textId="77777777" w:rsidR="00521A02" w:rsidRPr="00E07A26" w:rsidRDefault="00521A02" w:rsidP="0082182F">
            <w:pPr>
              <w:spacing w:before="0"/>
              <w:ind w:left="0"/>
              <w:jc w:val="left"/>
              <w:rPr>
                <w:rFonts w:asciiTheme="minorHAnsi" w:hAnsiTheme="minorHAnsi"/>
                <w:b/>
                <w:color w:val="auto"/>
                <w:sz w:val="16"/>
                <w:szCs w:val="16"/>
              </w:rPr>
            </w:pPr>
          </w:p>
          <w:p w14:paraId="31005DF8" w14:textId="77777777" w:rsidR="00521A02" w:rsidRPr="00E07A26" w:rsidRDefault="00521A02" w:rsidP="0082182F">
            <w:pPr>
              <w:spacing w:before="0"/>
              <w:ind w:left="0"/>
              <w:jc w:val="left"/>
              <w:rPr>
                <w:rFonts w:asciiTheme="minorHAnsi" w:hAnsiTheme="minorHAnsi"/>
                <w:b/>
                <w:color w:val="auto"/>
                <w:sz w:val="16"/>
                <w:szCs w:val="16"/>
              </w:rPr>
            </w:pPr>
            <w:r w:rsidRPr="00E07A26">
              <w:rPr>
                <w:rFonts w:asciiTheme="minorHAnsi" w:hAnsiTheme="minorHAnsi"/>
                <w:b/>
                <w:color w:val="auto"/>
                <w:sz w:val="16"/>
                <w:szCs w:val="16"/>
              </w:rPr>
              <w:t>Schimbări în densitatea populațiilor (nr. de indivizi/</w:t>
            </w:r>
          </w:p>
          <w:p w14:paraId="7621BF11" w14:textId="77777777" w:rsidR="00521A02" w:rsidRPr="00E07A26" w:rsidRDefault="00521A02" w:rsidP="0082182F">
            <w:pPr>
              <w:spacing w:before="0"/>
              <w:ind w:left="0"/>
              <w:jc w:val="left"/>
              <w:rPr>
                <w:rFonts w:asciiTheme="minorHAnsi" w:hAnsiTheme="minorHAnsi"/>
                <w:b/>
                <w:color w:val="auto"/>
                <w:sz w:val="16"/>
                <w:szCs w:val="16"/>
              </w:rPr>
            </w:pPr>
            <w:r w:rsidRPr="00E07A26">
              <w:rPr>
                <w:rFonts w:asciiTheme="minorHAnsi" w:hAnsiTheme="minorHAnsi"/>
                <w:b/>
                <w:color w:val="auto"/>
                <w:sz w:val="16"/>
                <w:szCs w:val="16"/>
              </w:rPr>
              <w:t>suprafață)</w:t>
            </w:r>
          </w:p>
          <w:p w14:paraId="07ABF66D" w14:textId="77777777" w:rsidR="00521A02" w:rsidRPr="00E07A26" w:rsidRDefault="00521A02" w:rsidP="0082182F">
            <w:pPr>
              <w:spacing w:before="0"/>
              <w:ind w:left="0"/>
              <w:jc w:val="left"/>
              <w:rPr>
                <w:rFonts w:asciiTheme="minorHAnsi" w:hAnsiTheme="minorHAnsi"/>
                <w:b/>
                <w:color w:val="auto"/>
                <w:sz w:val="16"/>
                <w:szCs w:val="16"/>
              </w:rPr>
            </w:pPr>
          </w:p>
          <w:p w14:paraId="6B1961D3" w14:textId="77777777" w:rsidR="00521A02" w:rsidRPr="00E07A26" w:rsidRDefault="00521A02" w:rsidP="0082182F">
            <w:pPr>
              <w:spacing w:before="0"/>
              <w:ind w:left="0"/>
              <w:jc w:val="left"/>
              <w:rPr>
                <w:rFonts w:asciiTheme="minorHAnsi" w:hAnsiTheme="minorHAnsi"/>
                <w:b/>
                <w:color w:val="auto"/>
                <w:sz w:val="16"/>
                <w:szCs w:val="16"/>
              </w:rPr>
            </w:pPr>
          </w:p>
          <w:p w14:paraId="47CADEA0" w14:textId="77777777" w:rsidR="00521A02" w:rsidRPr="00E07A26" w:rsidRDefault="00521A02" w:rsidP="0082182F">
            <w:pPr>
              <w:spacing w:before="0"/>
              <w:ind w:left="0"/>
              <w:jc w:val="left"/>
              <w:rPr>
                <w:rFonts w:asciiTheme="minorHAnsi" w:hAnsiTheme="minorHAnsi"/>
                <w:b/>
                <w:color w:val="auto"/>
                <w:sz w:val="16"/>
                <w:szCs w:val="16"/>
              </w:rPr>
            </w:pPr>
          </w:p>
          <w:p w14:paraId="4CCB8D72" w14:textId="77777777" w:rsidR="00521A02" w:rsidRPr="00E07A26" w:rsidRDefault="00521A02" w:rsidP="0082182F">
            <w:pPr>
              <w:spacing w:before="0"/>
              <w:ind w:left="0"/>
              <w:jc w:val="left"/>
              <w:rPr>
                <w:rFonts w:asciiTheme="minorHAnsi" w:hAnsiTheme="minorHAnsi"/>
                <w:b/>
                <w:color w:val="auto"/>
                <w:sz w:val="16"/>
                <w:szCs w:val="16"/>
              </w:rPr>
            </w:pPr>
          </w:p>
          <w:p w14:paraId="37FE28C7" w14:textId="77777777" w:rsidR="00521A02" w:rsidRPr="00E07A26" w:rsidRDefault="00521A02" w:rsidP="0082182F">
            <w:pPr>
              <w:spacing w:before="0"/>
              <w:ind w:left="0"/>
              <w:jc w:val="left"/>
              <w:rPr>
                <w:rFonts w:asciiTheme="minorHAnsi" w:hAnsiTheme="minorHAnsi"/>
                <w:b/>
                <w:color w:val="auto"/>
                <w:sz w:val="16"/>
                <w:szCs w:val="16"/>
              </w:rPr>
            </w:pPr>
          </w:p>
          <w:p w14:paraId="46C43E68" w14:textId="0C1A1EDB" w:rsidR="00521A02" w:rsidRPr="00E07A26" w:rsidRDefault="00521A02" w:rsidP="0082182F">
            <w:pPr>
              <w:spacing w:before="0"/>
              <w:ind w:left="0"/>
              <w:jc w:val="left"/>
              <w:rPr>
                <w:rFonts w:asciiTheme="minorHAnsi" w:hAnsiTheme="minorHAnsi"/>
                <w:b/>
                <w:color w:val="auto"/>
                <w:sz w:val="16"/>
                <w:szCs w:val="16"/>
              </w:rPr>
            </w:pPr>
          </w:p>
        </w:tc>
        <w:tc>
          <w:tcPr>
            <w:tcW w:w="1738" w:type="pct"/>
            <w:shd w:val="clear" w:color="auto" w:fill="auto"/>
            <w:vAlign w:val="center"/>
          </w:tcPr>
          <w:p w14:paraId="719AFE9C"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lastRenderedPageBreak/>
              <w:t xml:space="preserve">Având în vedere că prin construcția Stației se va pierde o parte din habitatul de hrănire utilizat de speciile de interes comunitar ce au fost identificate în zona PP, nu poate fi exclusă o schimbare minoră în densitatea acestor populații pe termen lung. </w:t>
            </w:r>
          </w:p>
        </w:tc>
        <w:tc>
          <w:tcPr>
            <w:tcW w:w="378" w:type="pct"/>
            <w:shd w:val="clear" w:color="auto" w:fill="auto"/>
            <w:vAlign w:val="center"/>
          </w:tcPr>
          <w:p w14:paraId="6226ADEA"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 Operare,</w:t>
            </w:r>
          </w:p>
          <w:p w14:paraId="00EAE4F8"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tc>
        <w:tc>
          <w:tcPr>
            <w:tcW w:w="272" w:type="pct"/>
            <w:shd w:val="clear" w:color="auto" w:fill="auto"/>
            <w:vAlign w:val="center"/>
          </w:tcPr>
          <w:p w14:paraId="4E5EB457"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Direct</w:t>
            </w:r>
          </w:p>
        </w:tc>
        <w:tc>
          <w:tcPr>
            <w:tcW w:w="448" w:type="pct"/>
            <w:shd w:val="clear" w:color="auto" w:fill="auto"/>
            <w:vAlign w:val="center"/>
          </w:tcPr>
          <w:p w14:paraId="22395AEE"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Lung</w:t>
            </w:r>
          </w:p>
        </w:tc>
        <w:tc>
          <w:tcPr>
            <w:tcW w:w="505" w:type="pct"/>
            <w:shd w:val="clear" w:color="auto" w:fill="auto"/>
            <w:vAlign w:val="center"/>
          </w:tcPr>
          <w:p w14:paraId="0D621BEE"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Redus</w:t>
            </w:r>
          </w:p>
        </w:tc>
        <w:tc>
          <w:tcPr>
            <w:tcW w:w="512" w:type="pct"/>
            <w:shd w:val="clear" w:color="auto" w:fill="auto"/>
            <w:vAlign w:val="center"/>
          </w:tcPr>
          <w:p w14:paraId="07D6272C"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Foarte redus</w:t>
            </w:r>
          </w:p>
        </w:tc>
        <w:tc>
          <w:tcPr>
            <w:tcW w:w="396" w:type="pct"/>
            <w:shd w:val="clear" w:color="auto" w:fill="auto"/>
            <w:vAlign w:val="center"/>
          </w:tcPr>
          <w:p w14:paraId="3DA96ED1" w14:textId="77777777" w:rsidR="00521A02" w:rsidRPr="00E07A26" w:rsidRDefault="00521A02" w:rsidP="0082182F">
            <w:pPr>
              <w:spacing w:before="0"/>
              <w:ind w:left="0"/>
              <w:jc w:val="center"/>
              <w:rPr>
                <w:rFonts w:asciiTheme="minorHAnsi" w:hAnsiTheme="minorHAnsi"/>
                <w:b/>
                <w:color w:val="auto"/>
                <w:sz w:val="16"/>
                <w:szCs w:val="16"/>
              </w:rPr>
            </w:pPr>
            <w:r w:rsidRPr="00E07A26">
              <w:rPr>
                <w:rFonts w:asciiTheme="minorHAnsi" w:hAnsiTheme="minorHAnsi"/>
                <w:color w:val="auto"/>
                <w:sz w:val="16"/>
                <w:szCs w:val="16"/>
              </w:rPr>
              <w:t>PP se află în vecinătatea ROSCI0065 și a ROSPA0031</w:t>
            </w:r>
          </w:p>
        </w:tc>
      </w:tr>
      <w:tr w:rsidR="00E07A26" w:rsidRPr="00E07A26" w14:paraId="7D65BAA7" w14:textId="77777777" w:rsidTr="003D6F36">
        <w:trPr>
          <w:trHeight w:val="20"/>
          <w:jc w:val="center"/>
        </w:trPr>
        <w:tc>
          <w:tcPr>
            <w:tcW w:w="751" w:type="pct"/>
            <w:vMerge/>
            <w:shd w:val="clear" w:color="auto" w:fill="auto"/>
            <w:vAlign w:val="center"/>
          </w:tcPr>
          <w:p w14:paraId="49E2C739" w14:textId="77777777" w:rsidR="00521A02" w:rsidRPr="00E07A26" w:rsidRDefault="00521A02" w:rsidP="0082182F">
            <w:pPr>
              <w:spacing w:before="0"/>
              <w:ind w:left="0"/>
              <w:jc w:val="left"/>
              <w:rPr>
                <w:rFonts w:asciiTheme="minorHAnsi" w:hAnsiTheme="minorHAnsi"/>
                <w:color w:val="auto"/>
                <w:sz w:val="16"/>
                <w:szCs w:val="16"/>
              </w:rPr>
            </w:pPr>
          </w:p>
        </w:tc>
        <w:tc>
          <w:tcPr>
            <w:tcW w:w="1738" w:type="pct"/>
            <w:shd w:val="clear" w:color="auto" w:fill="auto"/>
            <w:vAlign w:val="center"/>
          </w:tcPr>
          <w:p w14:paraId="1C01AF66" w14:textId="1A522DE3"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t xml:space="preserve">Pe termen scurt poate fi afectată densitatea unor populații de specii de interes comunitar identificate în zona PP, a căror prezență activă a fost confirmată de monitorizările în teren din 2017: </w:t>
            </w:r>
            <w:r w:rsidRPr="00E07A26">
              <w:rPr>
                <w:rFonts w:asciiTheme="minorHAnsi" w:hAnsiTheme="minorHAnsi"/>
                <w:i/>
                <w:color w:val="auto"/>
                <w:sz w:val="16"/>
                <w:szCs w:val="16"/>
              </w:rPr>
              <w:t>Falco vespertinus, Anthus campestris, Melanocorypha calandra, Miliaria calandra, Lycaena dispar</w:t>
            </w:r>
            <w:r w:rsidRPr="00E07A26">
              <w:rPr>
                <w:rFonts w:asciiTheme="minorHAnsi" w:hAnsiTheme="minorHAnsi"/>
                <w:color w:val="auto"/>
                <w:sz w:val="16"/>
                <w:szCs w:val="16"/>
              </w:rPr>
              <w:t xml:space="preserve">. Dintre speciile de păsări de interes comunitar, pe termen scurt este posibilă pierderea a 2-4 cuiburi de fâsă de câmp </w:t>
            </w:r>
            <w:r w:rsidRPr="00E07A26">
              <w:rPr>
                <w:rFonts w:asciiTheme="minorHAnsi" w:hAnsiTheme="minorHAnsi"/>
                <w:i/>
                <w:color w:val="auto"/>
                <w:sz w:val="16"/>
                <w:szCs w:val="16"/>
              </w:rPr>
              <w:t>(Anthus campestris),</w:t>
            </w:r>
            <w:r w:rsidRPr="00E07A26">
              <w:rPr>
                <w:rFonts w:asciiTheme="minorHAnsi" w:hAnsiTheme="minorHAnsi"/>
                <w:color w:val="auto"/>
                <w:sz w:val="16"/>
                <w:szCs w:val="16"/>
              </w:rPr>
              <w:t xml:space="preserve"> ciocârlie de bărăgan </w:t>
            </w:r>
            <w:r w:rsidRPr="00E07A26">
              <w:rPr>
                <w:rFonts w:asciiTheme="minorHAnsi" w:hAnsiTheme="minorHAnsi"/>
                <w:i/>
                <w:color w:val="auto"/>
                <w:sz w:val="16"/>
                <w:szCs w:val="16"/>
              </w:rPr>
              <w:t>(Melanocorypha calandra)</w:t>
            </w:r>
            <w:r w:rsidRPr="00E07A26">
              <w:rPr>
                <w:rFonts w:asciiTheme="minorHAnsi" w:hAnsiTheme="minorHAnsi"/>
                <w:color w:val="auto"/>
                <w:sz w:val="16"/>
                <w:szCs w:val="16"/>
              </w:rPr>
              <w:t xml:space="preserve"> și presură sură </w:t>
            </w:r>
            <w:r w:rsidRPr="00E07A26">
              <w:rPr>
                <w:rFonts w:asciiTheme="minorHAnsi" w:hAnsiTheme="minorHAnsi"/>
                <w:i/>
                <w:color w:val="auto"/>
                <w:sz w:val="16"/>
                <w:szCs w:val="16"/>
              </w:rPr>
              <w:t>(Miliaria calandra)</w:t>
            </w:r>
            <w:r w:rsidRPr="00E07A26">
              <w:rPr>
                <w:rFonts w:asciiTheme="minorHAnsi" w:hAnsiTheme="minorHAnsi"/>
                <w:color w:val="auto"/>
                <w:sz w:val="16"/>
                <w:szCs w:val="16"/>
              </w:rPr>
              <w:t xml:space="preserve"> specii cu răspândire largă în Dobrogea și nu numai, ce utilizează întreaga zonă a terenurilor agricole dintre satele Vadu și Corbu pentru hrănire și cuibărit. </w:t>
            </w:r>
          </w:p>
          <w:p w14:paraId="07B29FCB"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t>Se estimează că schimbările în densitate vor fi cauzate în mare parte de deplasarea către zone mai liniștite a indivizilor care utilizează zona PP și imediata vecinătate pentru hrănire. Deplasarea indivizilor va fi o consecință a activităților perturbatoare (zgomot, lumină, vibrații) desfășurate în perioada de construire, operare, respectiv dezafectare. Un alt factor care poate cauza modificări în densitatea populațiilor, dar cu o influență mult mai redusă (datorită utilizării zonei PP doar pentru hrănire), este mortalitatea directă a indivizilor ce pot fi striviți de utilaje sau îngropați ca urmare a lucrărilor de construire desfășurate sau ca urmare a capturării involuntare/voluntare a acestora de către muncitorii prezenți pe suprafața organizării de șantier. Impactul este estimat a fi unul mediu fără implementarea măsurilor de reducere, în caz contrar acesta putând fi considerat redus.</w:t>
            </w:r>
          </w:p>
        </w:tc>
        <w:tc>
          <w:tcPr>
            <w:tcW w:w="378" w:type="pct"/>
            <w:shd w:val="clear" w:color="auto" w:fill="auto"/>
            <w:vAlign w:val="center"/>
          </w:tcPr>
          <w:p w14:paraId="6AA8EA03"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w:t>
            </w:r>
          </w:p>
          <w:p w14:paraId="6D2668ED"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tc>
        <w:tc>
          <w:tcPr>
            <w:tcW w:w="272" w:type="pct"/>
            <w:shd w:val="clear" w:color="auto" w:fill="auto"/>
            <w:vAlign w:val="center"/>
          </w:tcPr>
          <w:p w14:paraId="75944541"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Direct</w:t>
            </w:r>
          </w:p>
        </w:tc>
        <w:tc>
          <w:tcPr>
            <w:tcW w:w="448" w:type="pct"/>
            <w:shd w:val="clear" w:color="auto" w:fill="auto"/>
            <w:vAlign w:val="center"/>
          </w:tcPr>
          <w:p w14:paraId="5431C3E0"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Scurt</w:t>
            </w:r>
          </w:p>
        </w:tc>
        <w:tc>
          <w:tcPr>
            <w:tcW w:w="505" w:type="pct"/>
            <w:shd w:val="clear" w:color="auto" w:fill="auto"/>
            <w:vAlign w:val="center"/>
          </w:tcPr>
          <w:p w14:paraId="14344C8F"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Mediu</w:t>
            </w:r>
          </w:p>
        </w:tc>
        <w:tc>
          <w:tcPr>
            <w:tcW w:w="512" w:type="pct"/>
            <w:shd w:val="clear" w:color="auto" w:fill="auto"/>
            <w:vAlign w:val="center"/>
          </w:tcPr>
          <w:p w14:paraId="3569B7CE"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Redus</w:t>
            </w:r>
          </w:p>
        </w:tc>
        <w:tc>
          <w:tcPr>
            <w:tcW w:w="396" w:type="pct"/>
            <w:shd w:val="clear" w:color="auto" w:fill="auto"/>
            <w:vAlign w:val="center"/>
          </w:tcPr>
          <w:p w14:paraId="33BD39F8" w14:textId="77777777" w:rsidR="00521A02" w:rsidRPr="00E07A26" w:rsidRDefault="00521A02" w:rsidP="0082182F">
            <w:pPr>
              <w:spacing w:before="0"/>
              <w:ind w:left="0"/>
              <w:jc w:val="left"/>
              <w:rPr>
                <w:rFonts w:asciiTheme="minorHAnsi" w:hAnsiTheme="minorHAnsi"/>
                <w:b/>
                <w:color w:val="auto"/>
                <w:sz w:val="16"/>
                <w:szCs w:val="16"/>
              </w:rPr>
            </w:pPr>
            <w:r w:rsidRPr="00E07A26">
              <w:rPr>
                <w:rFonts w:asciiTheme="minorHAnsi" w:hAnsiTheme="minorHAnsi"/>
                <w:color w:val="auto"/>
                <w:sz w:val="16"/>
                <w:szCs w:val="16"/>
              </w:rPr>
              <w:t>PP se află în vecinătatea ROSCI0065 și a ROSPA0031</w:t>
            </w:r>
          </w:p>
        </w:tc>
      </w:tr>
      <w:tr w:rsidR="00E07A26" w:rsidRPr="00E07A26" w14:paraId="63A2CC17" w14:textId="77777777" w:rsidTr="003D6F36">
        <w:trPr>
          <w:trHeight w:val="20"/>
          <w:jc w:val="center"/>
        </w:trPr>
        <w:tc>
          <w:tcPr>
            <w:tcW w:w="751" w:type="pct"/>
            <w:shd w:val="clear" w:color="auto" w:fill="auto"/>
            <w:vAlign w:val="center"/>
          </w:tcPr>
          <w:p w14:paraId="0078CEE1" w14:textId="77777777" w:rsidR="00521A02" w:rsidRPr="00E07A26" w:rsidRDefault="00521A02" w:rsidP="0082182F">
            <w:pPr>
              <w:spacing w:before="0"/>
              <w:ind w:left="0"/>
              <w:jc w:val="left"/>
              <w:rPr>
                <w:rFonts w:asciiTheme="minorHAnsi" w:hAnsiTheme="minorHAnsi"/>
                <w:b/>
                <w:color w:val="auto"/>
                <w:sz w:val="16"/>
                <w:szCs w:val="16"/>
              </w:rPr>
            </w:pPr>
            <w:r w:rsidRPr="00E07A26">
              <w:rPr>
                <w:rFonts w:asciiTheme="minorHAnsi" w:hAnsiTheme="minorHAnsi"/>
                <w:b/>
                <w:color w:val="auto"/>
                <w:sz w:val="16"/>
                <w:szCs w:val="16"/>
              </w:rPr>
              <w:t>Scara de timp pentru înlocuirea speciilor/</w:t>
            </w:r>
          </w:p>
          <w:p w14:paraId="35A54BDB" w14:textId="77777777" w:rsidR="00521A02" w:rsidRPr="00E07A26" w:rsidRDefault="00521A02" w:rsidP="0082182F">
            <w:pPr>
              <w:spacing w:before="0"/>
              <w:ind w:left="0"/>
              <w:jc w:val="left"/>
              <w:rPr>
                <w:rFonts w:asciiTheme="minorHAnsi" w:hAnsiTheme="minorHAnsi"/>
                <w:b/>
                <w:color w:val="auto"/>
                <w:sz w:val="16"/>
                <w:szCs w:val="16"/>
              </w:rPr>
            </w:pPr>
            <w:r w:rsidRPr="00E07A26">
              <w:rPr>
                <w:rFonts w:asciiTheme="minorHAnsi" w:hAnsiTheme="minorHAnsi"/>
                <w:b/>
                <w:color w:val="auto"/>
                <w:sz w:val="16"/>
                <w:szCs w:val="16"/>
              </w:rPr>
              <w:t>habitatelor afectate de implementarea PP</w:t>
            </w:r>
          </w:p>
        </w:tc>
        <w:tc>
          <w:tcPr>
            <w:tcW w:w="1738" w:type="pct"/>
            <w:shd w:val="clear" w:color="auto" w:fill="auto"/>
          </w:tcPr>
          <w:p w14:paraId="215BDA4B"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t xml:space="preserve">Nu există habitate (asociații vegetale) de interes comunitar în zona PP. </w:t>
            </w:r>
          </w:p>
          <w:p w14:paraId="5BD223FF"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lastRenderedPageBreak/>
              <w:t>Considerând procentul mic al suprafeței de habitate de hrănire ce vor fi afectate de lucrările de construire a Stației, s-a estimat că impactul asupra speciilor de interes comunitar ce utilizează aceste areale pentru hrănire va fi unul redus. În consecință, se estimează că indivizii potențial afectați vor fi înlocuiți după 1-2 sezoane de reproducere, în cazul în care nu sunt implementate măsuri de reducere a impactului.</w:t>
            </w:r>
          </w:p>
        </w:tc>
        <w:tc>
          <w:tcPr>
            <w:tcW w:w="378" w:type="pct"/>
            <w:shd w:val="clear" w:color="auto" w:fill="auto"/>
            <w:vAlign w:val="center"/>
          </w:tcPr>
          <w:p w14:paraId="27BBC2AF"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lastRenderedPageBreak/>
              <w:t>Construire,</w:t>
            </w:r>
          </w:p>
          <w:p w14:paraId="69286D44"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Operare,</w:t>
            </w:r>
          </w:p>
          <w:p w14:paraId="4EF4C4A9"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tc>
        <w:tc>
          <w:tcPr>
            <w:tcW w:w="272" w:type="pct"/>
            <w:shd w:val="clear" w:color="auto" w:fill="auto"/>
            <w:vAlign w:val="center"/>
          </w:tcPr>
          <w:p w14:paraId="1F296402"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Direct</w:t>
            </w:r>
          </w:p>
        </w:tc>
        <w:tc>
          <w:tcPr>
            <w:tcW w:w="448" w:type="pct"/>
            <w:shd w:val="clear" w:color="auto" w:fill="auto"/>
            <w:vAlign w:val="center"/>
          </w:tcPr>
          <w:p w14:paraId="11EE67B0"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Scurt</w:t>
            </w:r>
          </w:p>
        </w:tc>
        <w:tc>
          <w:tcPr>
            <w:tcW w:w="505" w:type="pct"/>
            <w:shd w:val="clear" w:color="auto" w:fill="auto"/>
            <w:vAlign w:val="center"/>
          </w:tcPr>
          <w:p w14:paraId="020C7EF1"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Redus</w:t>
            </w:r>
          </w:p>
        </w:tc>
        <w:tc>
          <w:tcPr>
            <w:tcW w:w="512" w:type="pct"/>
            <w:shd w:val="clear" w:color="auto" w:fill="auto"/>
            <w:vAlign w:val="center"/>
          </w:tcPr>
          <w:p w14:paraId="346E9947"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Foarte redus</w:t>
            </w:r>
          </w:p>
        </w:tc>
        <w:tc>
          <w:tcPr>
            <w:tcW w:w="396" w:type="pct"/>
            <w:shd w:val="clear" w:color="auto" w:fill="auto"/>
            <w:vAlign w:val="center"/>
          </w:tcPr>
          <w:p w14:paraId="11FAF557" w14:textId="77777777" w:rsidR="00521A02" w:rsidRPr="00E07A26" w:rsidRDefault="00521A02" w:rsidP="0082182F">
            <w:pPr>
              <w:spacing w:before="0"/>
              <w:ind w:left="0"/>
              <w:jc w:val="left"/>
              <w:rPr>
                <w:rFonts w:asciiTheme="minorHAnsi" w:hAnsiTheme="minorHAnsi"/>
                <w:color w:val="auto"/>
                <w:sz w:val="16"/>
                <w:szCs w:val="16"/>
              </w:rPr>
            </w:pPr>
            <w:r w:rsidRPr="00E07A26">
              <w:rPr>
                <w:rFonts w:asciiTheme="minorHAnsi" w:hAnsiTheme="minorHAnsi"/>
                <w:color w:val="auto"/>
                <w:sz w:val="16"/>
                <w:szCs w:val="16"/>
              </w:rPr>
              <w:t>PP se află în vecinătatea ROSCI0065 și a ROSPA0031</w:t>
            </w:r>
          </w:p>
        </w:tc>
      </w:tr>
      <w:tr w:rsidR="00521A02" w:rsidRPr="00E07A26" w14:paraId="3E909DDF" w14:textId="77777777" w:rsidTr="003D6F36">
        <w:trPr>
          <w:trHeight w:val="20"/>
          <w:jc w:val="center"/>
        </w:trPr>
        <w:tc>
          <w:tcPr>
            <w:tcW w:w="751" w:type="pct"/>
            <w:shd w:val="clear" w:color="auto" w:fill="auto"/>
            <w:vAlign w:val="center"/>
          </w:tcPr>
          <w:p w14:paraId="222DD5CE" w14:textId="77777777" w:rsidR="00521A02" w:rsidRPr="00E07A26" w:rsidRDefault="00521A02" w:rsidP="0082182F">
            <w:pPr>
              <w:spacing w:before="0"/>
              <w:ind w:left="0"/>
              <w:jc w:val="left"/>
              <w:rPr>
                <w:rFonts w:asciiTheme="minorHAnsi" w:hAnsiTheme="minorHAnsi"/>
                <w:i/>
                <w:color w:val="auto"/>
                <w:sz w:val="16"/>
                <w:szCs w:val="16"/>
              </w:rPr>
            </w:pPr>
            <w:r w:rsidRPr="00E07A26">
              <w:rPr>
                <w:rFonts w:asciiTheme="minorHAnsi" w:hAnsiTheme="minorHAnsi"/>
                <w:color w:val="auto"/>
                <w:sz w:val="16"/>
                <w:szCs w:val="16"/>
              </w:rPr>
              <w:t>Modificări legate de resurse de apă și calitatea acesteia, indicatori chimici cheie sau la alte resurse naturale care pot determina modificarea funcțiilor ecologice ale unei arii naturale protejate de interes comunitar</w:t>
            </w:r>
          </w:p>
        </w:tc>
        <w:tc>
          <w:tcPr>
            <w:tcW w:w="1738" w:type="pct"/>
            <w:shd w:val="clear" w:color="auto" w:fill="auto"/>
            <w:vAlign w:val="center"/>
          </w:tcPr>
          <w:p w14:paraId="536FF46F" w14:textId="77777777" w:rsidR="00521A02" w:rsidRPr="00E07A26" w:rsidRDefault="00521A02" w:rsidP="0082182F">
            <w:pPr>
              <w:spacing w:before="0"/>
              <w:ind w:left="0"/>
              <w:rPr>
                <w:rFonts w:asciiTheme="minorHAnsi" w:hAnsiTheme="minorHAnsi"/>
                <w:color w:val="auto"/>
                <w:sz w:val="16"/>
                <w:szCs w:val="16"/>
              </w:rPr>
            </w:pPr>
            <w:r w:rsidRPr="00E07A26">
              <w:rPr>
                <w:rFonts w:asciiTheme="minorHAnsi" w:hAnsiTheme="minorHAnsi"/>
                <w:color w:val="auto"/>
                <w:sz w:val="16"/>
                <w:szCs w:val="16"/>
              </w:rPr>
              <w:t>Pe suprafața PP nu există corpuri de apă de suprafață. Calitatea apei subterane și a solului pot fi afectate din cauza unor scurgeri accidentale de combustibili sau alte substanțe (inhibitori coroziune, MEG, TEG etc.) ce vor fi vehiculate temporar pe suprafața PP sau de depozitarea necontrolată a deșeurilor în perimetrul PP. Impactul potențial generat de aceste surse este temporar și punctiform, fiind evaluat ca foarte redus. Implementarea măsurilor de reducere propuse va contribui la o reducere semnificativă a impactului potențial generat de aceste surse.</w:t>
            </w:r>
          </w:p>
        </w:tc>
        <w:tc>
          <w:tcPr>
            <w:tcW w:w="378" w:type="pct"/>
            <w:shd w:val="clear" w:color="auto" w:fill="auto"/>
            <w:vAlign w:val="center"/>
          </w:tcPr>
          <w:p w14:paraId="090133CC"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w:t>
            </w:r>
          </w:p>
          <w:p w14:paraId="0E2CDB0D"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Operare,</w:t>
            </w:r>
          </w:p>
          <w:p w14:paraId="69DC2F34"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tc>
        <w:tc>
          <w:tcPr>
            <w:tcW w:w="272" w:type="pct"/>
            <w:shd w:val="clear" w:color="auto" w:fill="auto"/>
            <w:vAlign w:val="center"/>
          </w:tcPr>
          <w:p w14:paraId="3F0BC18C"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Direct</w:t>
            </w:r>
          </w:p>
        </w:tc>
        <w:tc>
          <w:tcPr>
            <w:tcW w:w="448" w:type="pct"/>
            <w:shd w:val="clear" w:color="auto" w:fill="auto"/>
            <w:vAlign w:val="center"/>
          </w:tcPr>
          <w:p w14:paraId="410CE1AA"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Scurt</w:t>
            </w:r>
          </w:p>
        </w:tc>
        <w:tc>
          <w:tcPr>
            <w:tcW w:w="505" w:type="pct"/>
            <w:shd w:val="clear" w:color="auto" w:fill="auto"/>
            <w:vAlign w:val="center"/>
          </w:tcPr>
          <w:p w14:paraId="263A0D60"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Foarte redus</w:t>
            </w:r>
          </w:p>
        </w:tc>
        <w:tc>
          <w:tcPr>
            <w:tcW w:w="512" w:type="pct"/>
            <w:shd w:val="clear" w:color="auto" w:fill="auto"/>
            <w:vAlign w:val="center"/>
          </w:tcPr>
          <w:p w14:paraId="1C1FF4D1"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Nesemnificativ</w:t>
            </w:r>
          </w:p>
        </w:tc>
        <w:tc>
          <w:tcPr>
            <w:tcW w:w="396" w:type="pct"/>
            <w:shd w:val="clear" w:color="auto" w:fill="auto"/>
            <w:vAlign w:val="center"/>
          </w:tcPr>
          <w:p w14:paraId="10FFC0B5" w14:textId="77777777" w:rsidR="00521A02" w:rsidRPr="00E07A26" w:rsidRDefault="00521A02" w:rsidP="0082182F">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PP se află în vecinătatea ROSCI0065 și a ROSPA0031</w:t>
            </w:r>
          </w:p>
        </w:tc>
      </w:tr>
    </w:tbl>
    <w:p w14:paraId="5F2E4D30" w14:textId="77777777" w:rsidR="001A7E6A" w:rsidRPr="00E07A26" w:rsidRDefault="001A7E6A" w:rsidP="001A7E6A">
      <w:pPr>
        <w:rPr>
          <w:color w:val="auto"/>
        </w:rPr>
      </w:pPr>
    </w:p>
    <w:p w14:paraId="0E540BB3" w14:textId="77777777" w:rsidR="001A7E6A" w:rsidRPr="00E07A26" w:rsidRDefault="001A7E6A" w:rsidP="001A7E6A">
      <w:pPr>
        <w:pStyle w:val="Heading3"/>
        <w:numPr>
          <w:ilvl w:val="0"/>
          <w:numId w:val="0"/>
        </w:numPr>
        <w:ind w:left="709"/>
        <w:rPr>
          <w:rFonts w:asciiTheme="minorHAnsi" w:hAnsiTheme="minorHAnsi"/>
          <w:color w:val="auto"/>
        </w:rPr>
      </w:pPr>
    </w:p>
    <w:p w14:paraId="06E62290" w14:textId="77777777" w:rsidR="001A7E6A" w:rsidRPr="00E07A26" w:rsidRDefault="001A7E6A" w:rsidP="000504A8">
      <w:pPr>
        <w:rPr>
          <w:b/>
          <w:color w:val="auto"/>
        </w:rPr>
        <w:sectPr w:rsidR="001A7E6A" w:rsidRPr="00E07A26" w:rsidSect="001A7E6A">
          <w:footerReference w:type="default" r:id="rId88"/>
          <w:headerReference w:type="first" r:id="rId89"/>
          <w:footerReference w:type="first" r:id="rId90"/>
          <w:pgSz w:w="16838" w:h="11906" w:orient="landscape"/>
          <w:pgMar w:top="1411" w:right="1138" w:bottom="994" w:left="1138" w:header="907" w:footer="446" w:gutter="0"/>
          <w:cols w:space="708"/>
          <w:titlePg/>
          <w:docGrid w:linePitch="360"/>
        </w:sectPr>
      </w:pPr>
    </w:p>
    <w:p w14:paraId="4C950636" w14:textId="77777777" w:rsidR="009565FA" w:rsidRPr="00E07A26" w:rsidRDefault="009565FA" w:rsidP="009565FA">
      <w:pPr>
        <w:pStyle w:val="Heading3"/>
        <w:rPr>
          <w:color w:val="auto"/>
        </w:rPr>
      </w:pPr>
      <w:bookmarkStart w:id="197" w:name="_Toc499711029"/>
      <w:r w:rsidRPr="00E07A26">
        <w:rPr>
          <w:color w:val="auto"/>
        </w:rPr>
        <w:lastRenderedPageBreak/>
        <w:t>Măsuri de reducere a impactului asupra biodiversității</w:t>
      </w:r>
      <w:bookmarkEnd w:id="197"/>
    </w:p>
    <w:p w14:paraId="55976060" w14:textId="77777777" w:rsidR="0082182F" w:rsidRPr="00E07A26" w:rsidRDefault="0082182F" w:rsidP="0082182F">
      <w:pPr>
        <w:rPr>
          <w:color w:val="auto"/>
        </w:rPr>
      </w:pPr>
      <w:r w:rsidRPr="00E07A26">
        <w:rPr>
          <w:color w:val="auto"/>
        </w:rPr>
        <w:t>În cele ce urmează au fost propuse o serie de măsuri de reducere a impactului pentru activitățile ce se vor desfășura în perioada de construire, operare și dezafectare a Stației de tratare a gazelor naturale, în vederea menținerii stării de conservare favorabilă a habitatelor și speciilor de interes european din siturile Natura 2000 care se află în vecinătatea Stației: ROSCI0065 Delta Dunării, ROSPA0031 Delta Dunării și Complexul Razim-Sinoie</w:t>
      </w:r>
      <w:r w:rsidRPr="00E07A26">
        <w:rPr>
          <w:bCs/>
          <w:i/>
          <w:iCs/>
          <w:color w:val="auto"/>
        </w:rPr>
        <w:t xml:space="preserve"> </w:t>
      </w:r>
      <w:r w:rsidRPr="00E07A26">
        <w:rPr>
          <w:bCs/>
          <w:iCs/>
          <w:color w:val="auto"/>
        </w:rPr>
        <w:t>și ROSPA0076 Marea Neagră</w:t>
      </w:r>
      <w:r w:rsidRPr="00E07A26">
        <w:rPr>
          <w:color w:val="auto"/>
        </w:rPr>
        <w:t xml:space="preserve">.  </w:t>
      </w:r>
    </w:p>
    <w:p w14:paraId="2B592F13" w14:textId="0CCC2DDB" w:rsidR="0082182F" w:rsidRPr="00E07A26" w:rsidRDefault="0082182F" w:rsidP="0082182F">
      <w:pPr>
        <w:rPr>
          <w:b/>
          <w:color w:val="auto"/>
        </w:rPr>
      </w:pPr>
      <w:r w:rsidRPr="00E07A26">
        <w:rPr>
          <w:b/>
          <w:color w:val="auto"/>
        </w:rPr>
        <w:t xml:space="preserve">Sunt interzise conform OUG nr. 57/2007 cu toate modificările ulterioare, pentru speciile de plante şi animale sălbatice terestre, acvatice şi subterane, cu </w:t>
      </w:r>
      <w:r w:rsidR="0068465C" w:rsidRPr="00E07A26">
        <w:rPr>
          <w:b/>
          <w:color w:val="auto"/>
        </w:rPr>
        <w:t>excepția</w:t>
      </w:r>
      <w:r w:rsidRPr="00E07A26">
        <w:rPr>
          <w:b/>
          <w:color w:val="auto"/>
        </w:rPr>
        <w:t xml:space="preserve"> speciilor de păsări, inclusiv cele prevăzute în anexele nr. 4 A (specii de interes comunitar) şi 4 B (specii de interes </w:t>
      </w:r>
      <w:r w:rsidR="0068465C" w:rsidRPr="00E07A26">
        <w:rPr>
          <w:b/>
          <w:color w:val="auto"/>
        </w:rPr>
        <w:t>național</w:t>
      </w:r>
      <w:r w:rsidRPr="00E07A26">
        <w:rPr>
          <w:b/>
          <w:color w:val="auto"/>
        </w:rPr>
        <w:t xml:space="preserve">), precum şi conform Listei Roșii Naționale pentru speciile care trăiesc atât în ariile naturale protejate, cât şi în afară lor următoarele activități: </w:t>
      </w:r>
    </w:p>
    <w:p w14:paraId="176FAA78" w14:textId="77777777" w:rsidR="0082182F" w:rsidRPr="00E07A26" w:rsidRDefault="0082182F"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Orice formă de recoltare, capturare, ucidere, distrugere sau vătămare a exemplarelor aflate în mediul lor natural, în oricare dintre stadiile ciclului lor biologic;</w:t>
      </w:r>
    </w:p>
    <w:p w14:paraId="31EB8AC5" w14:textId="0E33D9D2" w:rsidR="0082182F" w:rsidRPr="00E07A26" w:rsidRDefault="0082182F"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 xml:space="preserve">Perturbarea </w:t>
      </w:r>
      <w:r w:rsidR="0068465C" w:rsidRPr="00E07A26">
        <w:rPr>
          <w:rFonts w:asciiTheme="minorHAnsi" w:hAnsiTheme="minorHAnsi"/>
          <w:b/>
          <w:color w:val="auto"/>
        </w:rPr>
        <w:t>intenționată</w:t>
      </w:r>
      <w:r w:rsidRPr="00E07A26">
        <w:rPr>
          <w:rFonts w:asciiTheme="minorHAnsi" w:hAnsiTheme="minorHAnsi"/>
          <w:b/>
          <w:color w:val="auto"/>
        </w:rPr>
        <w:t xml:space="preserve"> în cursul perioadei de reproducere, de </w:t>
      </w:r>
      <w:r w:rsidR="0068465C" w:rsidRPr="00E07A26">
        <w:rPr>
          <w:rFonts w:asciiTheme="minorHAnsi" w:hAnsiTheme="minorHAnsi"/>
          <w:b/>
          <w:color w:val="auto"/>
        </w:rPr>
        <w:t>creștere</w:t>
      </w:r>
      <w:r w:rsidRPr="00E07A26">
        <w:rPr>
          <w:rFonts w:asciiTheme="minorHAnsi" w:hAnsiTheme="minorHAnsi"/>
          <w:b/>
          <w:color w:val="auto"/>
        </w:rPr>
        <w:t xml:space="preserve">, de hibernare şi de </w:t>
      </w:r>
      <w:r w:rsidR="0068465C" w:rsidRPr="00E07A26">
        <w:rPr>
          <w:rFonts w:asciiTheme="minorHAnsi" w:hAnsiTheme="minorHAnsi"/>
          <w:b/>
          <w:color w:val="auto"/>
        </w:rPr>
        <w:t>migrație</w:t>
      </w:r>
      <w:r w:rsidRPr="00E07A26">
        <w:rPr>
          <w:rFonts w:asciiTheme="minorHAnsi" w:hAnsiTheme="minorHAnsi"/>
          <w:b/>
          <w:color w:val="auto"/>
        </w:rPr>
        <w:t>;</w:t>
      </w:r>
    </w:p>
    <w:p w14:paraId="343784DA" w14:textId="730FFE2C" w:rsidR="0082182F" w:rsidRPr="00E07A26" w:rsidRDefault="0082182F"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 xml:space="preserve">Deteriorarea, distrugerea şi/sau culegerea </w:t>
      </w:r>
      <w:r w:rsidR="0068465C" w:rsidRPr="00E07A26">
        <w:rPr>
          <w:rFonts w:asciiTheme="minorHAnsi" w:hAnsiTheme="minorHAnsi"/>
          <w:b/>
          <w:color w:val="auto"/>
        </w:rPr>
        <w:t>intenționată</w:t>
      </w:r>
      <w:r w:rsidRPr="00E07A26">
        <w:rPr>
          <w:rFonts w:asciiTheme="minorHAnsi" w:hAnsiTheme="minorHAnsi"/>
          <w:b/>
          <w:color w:val="auto"/>
        </w:rPr>
        <w:t xml:space="preserve"> a cuiburilor şi/sau ouălor din natură;</w:t>
      </w:r>
    </w:p>
    <w:p w14:paraId="50F07E81" w14:textId="77777777" w:rsidR="0082182F" w:rsidRPr="00E07A26" w:rsidRDefault="0082182F"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Deteriorarea şi/sau distrugerea locurilor de reproducere ori de odihnă;</w:t>
      </w:r>
    </w:p>
    <w:p w14:paraId="3531F680" w14:textId="3F712E68" w:rsidR="0082182F" w:rsidRPr="00E07A26" w:rsidRDefault="0082182F"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 xml:space="preserve">Depozitarea necontrolată a </w:t>
      </w:r>
      <w:r w:rsidR="0068465C" w:rsidRPr="00E07A26">
        <w:rPr>
          <w:rFonts w:asciiTheme="minorHAnsi" w:hAnsiTheme="minorHAnsi"/>
          <w:b/>
          <w:color w:val="auto"/>
        </w:rPr>
        <w:t>deșeurilor</w:t>
      </w:r>
      <w:r w:rsidRPr="00E07A26">
        <w:rPr>
          <w:rFonts w:asciiTheme="minorHAnsi" w:hAnsiTheme="minorHAnsi"/>
          <w:b/>
          <w:color w:val="auto"/>
        </w:rPr>
        <w:t xml:space="preserve"> menajere şi din </w:t>
      </w:r>
      <w:r w:rsidR="0068465C" w:rsidRPr="00E07A26">
        <w:rPr>
          <w:rFonts w:asciiTheme="minorHAnsi" w:hAnsiTheme="minorHAnsi"/>
          <w:b/>
          <w:color w:val="auto"/>
        </w:rPr>
        <w:t>activitățile</w:t>
      </w:r>
      <w:r w:rsidRPr="00E07A26">
        <w:rPr>
          <w:rFonts w:asciiTheme="minorHAnsi" w:hAnsiTheme="minorHAnsi"/>
          <w:b/>
          <w:color w:val="auto"/>
        </w:rPr>
        <w:t xml:space="preserve"> specifice. Este obligatorie amenajarea unui loc special pentru depozitarea </w:t>
      </w:r>
      <w:r w:rsidR="0068465C" w:rsidRPr="00E07A26">
        <w:rPr>
          <w:rFonts w:asciiTheme="minorHAnsi" w:hAnsiTheme="minorHAnsi"/>
          <w:b/>
          <w:color w:val="auto"/>
        </w:rPr>
        <w:t>deșeurilor</w:t>
      </w:r>
      <w:r w:rsidRPr="00E07A26">
        <w:rPr>
          <w:rFonts w:asciiTheme="minorHAnsi" w:hAnsiTheme="minorHAnsi"/>
          <w:b/>
          <w:color w:val="auto"/>
        </w:rPr>
        <w:t xml:space="preserve"> şi asigurarea transportului acestora cât mai repede pentru a nu constitui un pericol pentru păsările din zonă.</w:t>
      </w:r>
    </w:p>
    <w:p w14:paraId="58CA6BF5" w14:textId="77777777" w:rsidR="0082182F" w:rsidRPr="00E07A26" w:rsidRDefault="0082182F" w:rsidP="0082182F">
      <w:pPr>
        <w:rPr>
          <w:b/>
          <w:color w:val="auto"/>
        </w:rPr>
      </w:pPr>
      <w:r w:rsidRPr="00E07A26">
        <w:rPr>
          <w:color w:val="auto"/>
        </w:rPr>
        <w:t>Pentru toate speciile de păsări</w:t>
      </w:r>
      <w:r w:rsidRPr="00E07A26">
        <w:rPr>
          <w:b/>
          <w:color w:val="auto"/>
        </w:rPr>
        <w:t xml:space="preserve"> sunt interzise:</w:t>
      </w:r>
    </w:p>
    <w:p w14:paraId="689C7F93" w14:textId="5D0C235A" w:rsidR="0082182F" w:rsidRPr="00E07A26" w:rsidRDefault="0082182F"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 xml:space="preserve">Uciderea sau capturarea </w:t>
      </w:r>
      <w:r w:rsidR="0068465C" w:rsidRPr="00E07A26">
        <w:rPr>
          <w:rFonts w:asciiTheme="minorHAnsi" w:hAnsiTheme="minorHAnsi"/>
          <w:b/>
          <w:color w:val="auto"/>
        </w:rPr>
        <w:t>intenționată</w:t>
      </w:r>
      <w:r w:rsidRPr="00E07A26">
        <w:rPr>
          <w:rFonts w:asciiTheme="minorHAnsi" w:hAnsiTheme="minorHAnsi"/>
          <w:b/>
          <w:color w:val="auto"/>
        </w:rPr>
        <w:t>, indiferent de metoda utilizată;</w:t>
      </w:r>
    </w:p>
    <w:p w14:paraId="56D727FB" w14:textId="3FAA74AC" w:rsidR="0082182F" w:rsidRPr="00E07A26" w:rsidRDefault="0082182F"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 xml:space="preserve">Deteriorarea, distrugerea şi/sau culegerea </w:t>
      </w:r>
      <w:r w:rsidR="0068465C" w:rsidRPr="00E07A26">
        <w:rPr>
          <w:rFonts w:asciiTheme="minorHAnsi" w:hAnsiTheme="minorHAnsi"/>
          <w:b/>
          <w:color w:val="auto"/>
        </w:rPr>
        <w:t>intenționată</w:t>
      </w:r>
      <w:r w:rsidRPr="00E07A26">
        <w:rPr>
          <w:rFonts w:asciiTheme="minorHAnsi" w:hAnsiTheme="minorHAnsi"/>
          <w:b/>
          <w:color w:val="auto"/>
        </w:rPr>
        <w:t xml:space="preserve"> a cuiburilor şi/sau ouălor din natură;</w:t>
      </w:r>
    </w:p>
    <w:p w14:paraId="1725B282" w14:textId="77777777" w:rsidR="0082182F" w:rsidRPr="00E07A26" w:rsidRDefault="0082182F"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Culegerea ouălor din natură şi păstrarea acestora, chiar dacă sunt goale;</w:t>
      </w:r>
    </w:p>
    <w:p w14:paraId="1C3DF567" w14:textId="132CB409" w:rsidR="0082182F" w:rsidRPr="00E07A26" w:rsidRDefault="0082182F"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 xml:space="preserve">Perturbarea </w:t>
      </w:r>
      <w:r w:rsidR="0068465C" w:rsidRPr="00E07A26">
        <w:rPr>
          <w:rFonts w:asciiTheme="minorHAnsi" w:hAnsiTheme="minorHAnsi"/>
          <w:b/>
          <w:color w:val="auto"/>
        </w:rPr>
        <w:t>intenționată</w:t>
      </w:r>
      <w:r w:rsidRPr="00E07A26">
        <w:rPr>
          <w:rFonts w:asciiTheme="minorHAnsi" w:hAnsiTheme="minorHAnsi"/>
          <w:b/>
          <w:color w:val="auto"/>
        </w:rPr>
        <w:t xml:space="preserve">, în special în cursul perioadei de reproducere, de </w:t>
      </w:r>
      <w:r w:rsidR="0068465C" w:rsidRPr="00E07A26">
        <w:rPr>
          <w:rFonts w:asciiTheme="minorHAnsi" w:hAnsiTheme="minorHAnsi"/>
          <w:b/>
          <w:color w:val="auto"/>
        </w:rPr>
        <w:t>creștere</w:t>
      </w:r>
      <w:r w:rsidRPr="00E07A26">
        <w:rPr>
          <w:rFonts w:asciiTheme="minorHAnsi" w:hAnsiTheme="minorHAnsi"/>
          <w:b/>
          <w:color w:val="auto"/>
        </w:rPr>
        <w:t xml:space="preserve"> şi de </w:t>
      </w:r>
      <w:r w:rsidR="0068465C" w:rsidRPr="00E07A26">
        <w:rPr>
          <w:rFonts w:asciiTheme="minorHAnsi" w:hAnsiTheme="minorHAnsi"/>
          <w:b/>
          <w:color w:val="auto"/>
        </w:rPr>
        <w:t>migrație</w:t>
      </w:r>
      <w:r w:rsidRPr="00E07A26">
        <w:rPr>
          <w:rFonts w:asciiTheme="minorHAnsi" w:hAnsiTheme="minorHAnsi"/>
          <w:b/>
          <w:color w:val="auto"/>
        </w:rPr>
        <w:t>;</w:t>
      </w:r>
    </w:p>
    <w:p w14:paraId="0FFC3189" w14:textId="519AA3E9" w:rsidR="0082182F" w:rsidRPr="00E07A26" w:rsidRDefault="0068465C"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Deținerea</w:t>
      </w:r>
      <w:r w:rsidR="0082182F" w:rsidRPr="00E07A26">
        <w:rPr>
          <w:rFonts w:asciiTheme="minorHAnsi" w:hAnsiTheme="minorHAnsi"/>
          <w:b/>
          <w:color w:val="auto"/>
        </w:rPr>
        <w:t xml:space="preserve"> exemplarelor din speciile pentru care sunt interzise vânarea şi capturarea;</w:t>
      </w:r>
    </w:p>
    <w:p w14:paraId="59050253" w14:textId="16C700EC" w:rsidR="0082182F" w:rsidRPr="00E07A26" w:rsidRDefault="0082182F" w:rsidP="00B27183">
      <w:pPr>
        <w:pStyle w:val="BodyText"/>
        <w:keepLines w:val="0"/>
        <w:numPr>
          <w:ilvl w:val="0"/>
          <w:numId w:val="45"/>
        </w:numPr>
        <w:spacing w:after="0"/>
        <w:ind w:left="993" w:hanging="284"/>
        <w:rPr>
          <w:rFonts w:asciiTheme="minorHAnsi" w:hAnsiTheme="minorHAnsi"/>
          <w:b/>
          <w:color w:val="auto"/>
        </w:rPr>
      </w:pPr>
      <w:r w:rsidRPr="00E07A26">
        <w:rPr>
          <w:rFonts w:asciiTheme="minorHAnsi" w:hAnsiTheme="minorHAnsi"/>
          <w:b/>
          <w:color w:val="auto"/>
        </w:rPr>
        <w:t xml:space="preserve">Comercializarea, </w:t>
      </w:r>
      <w:r w:rsidR="0068465C" w:rsidRPr="00E07A26">
        <w:rPr>
          <w:rFonts w:asciiTheme="minorHAnsi" w:hAnsiTheme="minorHAnsi"/>
          <w:b/>
          <w:color w:val="auto"/>
        </w:rPr>
        <w:t>deținerea</w:t>
      </w:r>
      <w:r w:rsidRPr="00E07A26">
        <w:rPr>
          <w:rFonts w:asciiTheme="minorHAnsi" w:hAnsiTheme="minorHAnsi"/>
          <w:b/>
          <w:color w:val="auto"/>
        </w:rPr>
        <w:t xml:space="preserve"> şi/sau transportul în scopul comercializării acestora în stare vie ori moartă sau a oricăror părţi ori produse provenite de la acestea, uşor de identificat.</w:t>
      </w:r>
    </w:p>
    <w:p w14:paraId="7557BA31" w14:textId="77777777" w:rsidR="0082182F" w:rsidRPr="00E07A26" w:rsidRDefault="0082182F" w:rsidP="0082182F">
      <w:pPr>
        <w:pStyle w:val="BodyText"/>
        <w:rPr>
          <w:rFonts w:asciiTheme="minorHAnsi" w:hAnsiTheme="minorHAnsi"/>
          <w:color w:val="auto"/>
        </w:rPr>
      </w:pPr>
    </w:p>
    <w:p w14:paraId="418EEEA6" w14:textId="77777777" w:rsidR="0082182F" w:rsidRPr="00E07A26" w:rsidRDefault="0082182F" w:rsidP="0082182F">
      <w:pPr>
        <w:pStyle w:val="BodyText"/>
        <w:rPr>
          <w:rFonts w:asciiTheme="minorHAnsi" w:hAnsiTheme="minorHAnsi"/>
          <w:color w:val="auto"/>
        </w:rPr>
      </w:pPr>
    </w:p>
    <w:p w14:paraId="23663218" w14:textId="77777777" w:rsidR="0082182F" w:rsidRPr="00E07A26" w:rsidRDefault="0082182F" w:rsidP="0082182F">
      <w:pPr>
        <w:pStyle w:val="Caption"/>
        <w:rPr>
          <w:color w:val="auto"/>
        </w:rPr>
        <w:sectPr w:rsidR="0082182F" w:rsidRPr="00E07A26" w:rsidSect="0082182F">
          <w:headerReference w:type="default" r:id="rId91"/>
          <w:footerReference w:type="default" r:id="rId92"/>
          <w:headerReference w:type="first" r:id="rId93"/>
          <w:footerReference w:type="first" r:id="rId94"/>
          <w:pgSz w:w="11906" w:h="16838"/>
          <w:pgMar w:top="1134" w:right="992" w:bottom="1134" w:left="1418" w:header="907" w:footer="442" w:gutter="0"/>
          <w:cols w:space="708"/>
          <w:titlePg/>
          <w:docGrid w:linePitch="360"/>
        </w:sectPr>
      </w:pPr>
    </w:p>
    <w:p w14:paraId="229C89C1" w14:textId="293BAC8C" w:rsidR="0082182F" w:rsidRPr="00E07A26" w:rsidRDefault="0082182F" w:rsidP="0082182F">
      <w:pPr>
        <w:pStyle w:val="Caption"/>
        <w:rPr>
          <w:rFonts w:asciiTheme="minorHAnsi" w:hAnsiTheme="minorHAnsi"/>
          <w:color w:val="auto"/>
        </w:rPr>
      </w:pPr>
      <w:bookmarkStart w:id="198" w:name="_Toc491251374"/>
      <w:bookmarkStart w:id="199" w:name="_Toc499054340"/>
      <w:r w:rsidRPr="00E07A26">
        <w:rPr>
          <w:color w:val="auto"/>
        </w:rPr>
        <w:lastRenderedPageBreak/>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24</w:t>
      </w:r>
      <w:r w:rsidRPr="00E07A26">
        <w:rPr>
          <w:color w:val="auto"/>
        </w:rPr>
        <w:fldChar w:fldCharType="end"/>
      </w:r>
      <w:r w:rsidRPr="00E07A26">
        <w:rPr>
          <w:color w:val="auto"/>
        </w:rPr>
        <w:t xml:space="preserve"> - Măsuri de reducere a impactului potențial prognozat de implementarea PP asupra habitatelor și speciilor de interes comunitar din arealul investigat</w:t>
      </w:r>
      <w:bookmarkEnd w:id="198"/>
      <w:bookmarkEnd w:id="1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1979"/>
        <w:gridCol w:w="541"/>
        <w:gridCol w:w="4674"/>
        <w:gridCol w:w="2253"/>
        <w:gridCol w:w="2224"/>
        <w:gridCol w:w="2256"/>
      </w:tblGrid>
      <w:tr w:rsidR="00E07A26" w:rsidRPr="00E07A26" w14:paraId="3243931B" w14:textId="77777777" w:rsidTr="00ED6C7D">
        <w:trPr>
          <w:tblHeader/>
        </w:trPr>
        <w:tc>
          <w:tcPr>
            <w:tcW w:w="215" w:type="pct"/>
            <w:tcBorders>
              <w:bottom w:val="single" w:sz="4" w:space="0" w:color="auto"/>
            </w:tcBorders>
            <w:shd w:val="clear" w:color="auto" w:fill="BFBFBF" w:themeFill="background1" w:themeFillShade="BF"/>
          </w:tcPr>
          <w:p w14:paraId="6A5D6C14" w14:textId="77777777" w:rsidR="0082182F" w:rsidRPr="00E07A26" w:rsidRDefault="0082182F" w:rsidP="00ED6C7D">
            <w:pPr>
              <w:pStyle w:val="Texttabel"/>
              <w:rPr>
                <w:b/>
                <w:color w:val="auto"/>
              </w:rPr>
            </w:pPr>
            <w:r w:rsidRPr="00E07A26">
              <w:rPr>
                <w:b/>
                <w:color w:val="auto"/>
              </w:rPr>
              <w:t>Nr. crt.</w:t>
            </w:r>
          </w:p>
        </w:tc>
        <w:tc>
          <w:tcPr>
            <w:tcW w:w="680" w:type="pct"/>
            <w:tcBorders>
              <w:bottom w:val="single" w:sz="4" w:space="0" w:color="auto"/>
            </w:tcBorders>
            <w:shd w:val="clear" w:color="auto" w:fill="BFBFBF" w:themeFill="background1" w:themeFillShade="BF"/>
            <w:vAlign w:val="center"/>
          </w:tcPr>
          <w:p w14:paraId="1D083999" w14:textId="77777777" w:rsidR="0082182F" w:rsidRPr="00E07A26" w:rsidRDefault="0082182F" w:rsidP="00ED6C7D">
            <w:pPr>
              <w:pStyle w:val="Texttabel"/>
              <w:rPr>
                <w:b/>
                <w:color w:val="auto"/>
              </w:rPr>
            </w:pPr>
            <w:r w:rsidRPr="00E07A26">
              <w:rPr>
                <w:b/>
                <w:color w:val="auto"/>
              </w:rPr>
              <w:t>Impactul potențial prognozat</w:t>
            </w:r>
          </w:p>
        </w:tc>
        <w:tc>
          <w:tcPr>
            <w:tcW w:w="186" w:type="pct"/>
            <w:tcBorders>
              <w:bottom w:val="single" w:sz="4" w:space="0" w:color="auto"/>
            </w:tcBorders>
            <w:shd w:val="clear" w:color="auto" w:fill="BFBFBF" w:themeFill="background1" w:themeFillShade="BF"/>
          </w:tcPr>
          <w:p w14:paraId="5F965F7F" w14:textId="77777777" w:rsidR="0082182F" w:rsidRPr="00E07A26" w:rsidRDefault="0082182F" w:rsidP="00ED6C7D">
            <w:pPr>
              <w:pStyle w:val="Texttabel"/>
              <w:rPr>
                <w:b/>
                <w:color w:val="auto"/>
              </w:rPr>
            </w:pPr>
            <w:r w:rsidRPr="00E07A26">
              <w:rPr>
                <w:b/>
                <w:color w:val="auto"/>
              </w:rPr>
              <w:t>Nr. crt.</w:t>
            </w:r>
          </w:p>
        </w:tc>
        <w:tc>
          <w:tcPr>
            <w:tcW w:w="1606" w:type="pct"/>
            <w:tcBorders>
              <w:bottom w:val="single" w:sz="4" w:space="0" w:color="auto"/>
            </w:tcBorders>
            <w:shd w:val="clear" w:color="auto" w:fill="BFBFBF" w:themeFill="background1" w:themeFillShade="BF"/>
            <w:vAlign w:val="center"/>
          </w:tcPr>
          <w:p w14:paraId="26DA7ED4" w14:textId="77777777" w:rsidR="0082182F" w:rsidRPr="00E07A26" w:rsidRDefault="0082182F" w:rsidP="00ED6C7D">
            <w:pPr>
              <w:pStyle w:val="Texttabel"/>
              <w:rPr>
                <w:b/>
                <w:color w:val="auto"/>
              </w:rPr>
            </w:pPr>
            <w:r w:rsidRPr="00E07A26">
              <w:rPr>
                <w:b/>
                <w:color w:val="auto"/>
              </w:rPr>
              <w:t>Măsuri de reducere a impactului</w:t>
            </w:r>
          </w:p>
        </w:tc>
        <w:tc>
          <w:tcPr>
            <w:tcW w:w="774" w:type="pct"/>
            <w:tcBorders>
              <w:bottom w:val="single" w:sz="4" w:space="0" w:color="auto"/>
            </w:tcBorders>
            <w:shd w:val="clear" w:color="auto" w:fill="BFBFBF" w:themeFill="background1" w:themeFillShade="BF"/>
            <w:vAlign w:val="center"/>
          </w:tcPr>
          <w:p w14:paraId="27404FE0" w14:textId="77777777" w:rsidR="0082182F" w:rsidRPr="00E07A26" w:rsidRDefault="0082182F" w:rsidP="00ED6C7D">
            <w:pPr>
              <w:pStyle w:val="Texttabel"/>
              <w:rPr>
                <w:b/>
                <w:color w:val="auto"/>
              </w:rPr>
            </w:pPr>
            <w:r w:rsidRPr="00E07A26">
              <w:rPr>
                <w:b/>
                <w:color w:val="auto"/>
              </w:rPr>
              <w:t>Respectarea implementării măsurii</w:t>
            </w:r>
          </w:p>
        </w:tc>
        <w:tc>
          <w:tcPr>
            <w:tcW w:w="764" w:type="pct"/>
            <w:tcBorders>
              <w:bottom w:val="single" w:sz="4" w:space="0" w:color="auto"/>
            </w:tcBorders>
            <w:shd w:val="clear" w:color="auto" w:fill="BFBFBF" w:themeFill="background1" w:themeFillShade="BF"/>
            <w:vAlign w:val="center"/>
          </w:tcPr>
          <w:p w14:paraId="69451B71" w14:textId="77777777" w:rsidR="0082182F" w:rsidRPr="00E07A26" w:rsidRDefault="0082182F" w:rsidP="00ED6C7D">
            <w:pPr>
              <w:pStyle w:val="Texttabel"/>
              <w:rPr>
                <w:b/>
                <w:color w:val="auto"/>
              </w:rPr>
            </w:pPr>
            <w:r w:rsidRPr="00E07A26">
              <w:rPr>
                <w:b/>
                <w:color w:val="auto"/>
              </w:rPr>
              <w:t>Supraveghere</w:t>
            </w:r>
          </w:p>
        </w:tc>
        <w:tc>
          <w:tcPr>
            <w:tcW w:w="775" w:type="pct"/>
            <w:tcBorders>
              <w:bottom w:val="single" w:sz="4" w:space="0" w:color="auto"/>
            </w:tcBorders>
            <w:shd w:val="clear" w:color="auto" w:fill="BFBFBF" w:themeFill="background1" w:themeFillShade="BF"/>
            <w:vAlign w:val="center"/>
          </w:tcPr>
          <w:p w14:paraId="1B3A9A71" w14:textId="77777777" w:rsidR="0082182F" w:rsidRPr="00E07A26" w:rsidRDefault="0082182F" w:rsidP="00ED6C7D">
            <w:pPr>
              <w:pStyle w:val="Texttabel"/>
              <w:rPr>
                <w:b/>
                <w:color w:val="auto"/>
              </w:rPr>
            </w:pPr>
            <w:r w:rsidRPr="00E07A26">
              <w:rPr>
                <w:b/>
                <w:color w:val="auto"/>
              </w:rPr>
              <w:t>Perioada de implementare</w:t>
            </w:r>
          </w:p>
        </w:tc>
      </w:tr>
      <w:tr w:rsidR="00E07A26" w:rsidRPr="00E07A26" w14:paraId="63C4803E" w14:textId="77777777" w:rsidTr="00ED6C7D">
        <w:tc>
          <w:tcPr>
            <w:tcW w:w="215" w:type="pct"/>
            <w:tcBorders>
              <w:bottom w:val="double" w:sz="4" w:space="0" w:color="auto"/>
            </w:tcBorders>
            <w:vAlign w:val="center"/>
          </w:tcPr>
          <w:p w14:paraId="656F332C" w14:textId="77777777" w:rsidR="0082182F" w:rsidRPr="00E07A26" w:rsidRDefault="0082182F" w:rsidP="00ED6C7D">
            <w:pPr>
              <w:pStyle w:val="Texttabel"/>
              <w:rPr>
                <w:color w:val="auto"/>
              </w:rPr>
            </w:pPr>
            <w:r w:rsidRPr="00E07A26">
              <w:rPr>
                <w:color w:val="auto"/>
              </w:rPr>
              <w:t>1</w:t>
            </w:r>
          </w:p>
        </w:tc>
        <w:tc>
          <w:tcPr>
            <w:tcW w:w="680" w:type="pct"/>
            <w:tcBorders>
              <w:bottom w:val="double" w:sz="4" w:space="0" w:color="auto"/>
            </w:tcBorders>
            <w:shd w:val="clear" w:color="auto" w:fill="auto"/>
            <w:vAlign w:val="center"/>
          </w:tcPr>
          <w:p w14:paraId="760AF9F2" w14:textId="77777777" w:rsidR="0082182F" w:rsidRPr="00E07A26" w:rsidRDefault="0082182F" w:rsidP="00ED6C7D">
            <w:pPr>
              <w:pStyle w:val="Texttabel"/>
              <w:rPr>
                <w:color w:val="auto"/>
              </w:rPr>
            </w:pPr>
            <w:r w:rsidRPr="00E07A26">
              <w:rPr>
                <w:color w:val="auto"/>
              </w:rPr>
              <w:t>Schimbări în densitatea populațiilor (nr. de indivizi/</w:t>
            </w:r>
          </w:p>
          <w:p w14:paraId="1E23A663" w14:textId="77777777" w:rsidR="0082182F" w:rsidRPr="00E07A26" w:rsidRDefault="0082182F" w:rsidP="00ED6C7D">
            <w:pPr>
              <w:pStyle w:val="Texttabel"/>
              <w:rPr>
                <w:color w:val="auto"/>
              </w:rPr>
            </w:pPr>
            <w:r w:rsidRPr="00E07A26">
              <w:rPr>
                <w:color w:val="auto"/>
              </w:rPr>
              <w:t xml:space="preserve">suprafață) </w:t>
            </w:r>
          </w:p>
          <w:p w14:paraId="58B2E5FA" w14:textId="77777777" w:rsidR="0082182F" w:rsidRPr="00E07A26" w:rsidRDefault="0082182F" w:rsidP="00ED6C7D">
            <w:pPr>
              <w:pStyle w:val="Texttabel"/>
              <w:rPr>
                <w:color w:val="auto"/>
              </w:rPr>
            </w:pPr>
            <w:r w:rsidRPr="00E07A26">
              <w:rPr>
                <w:color w:val="auto"/>
              </w:rPr>
              <w:t>Aspecte generale</w:t>
            </w:r>
          </w:p>
        </w:tc>
        <w:tc>
          <w:tcPr>
            <w:tcW w:w="186" w:type="pct"/>
            <w:tcBorders>
              <w:bottom w:val="double" w:sz="4" w:space="0" w:color="auto"/>
            </w:tcBorders>
            <w:vAlign w:val="center"/>
          </w:tcPr>
          <w:p w14:paraId="622D82A2" w14:textId="77777777" w:rsidR="0082182F" w:rsidRPr="00E07A26" w:rsidRDefault="0082182F" w:rsidP="00ED6C7D">
            <w:pPr>
              <w:pStyle w:val="Texttabel"/>
              <w:rPr>
                <w:color w:val="auto"/>
              </w:rPr>
            </w:pPr>
            <w:r w:rsidRPr="00E07A26">
              <w:rPr>
                <w:color w:val="auto"/>
              </w:rPr>
              <w:t>1.1</w:t>
            </w:r>
          </w:p>
        </w:tc>
        <w:tc>
          <w:tcPr>
            <w:tcW w:w="1606" w:type="pct"/>
            <w:tcBorders>
              <w:bottom w:val="double" w:sz="4" w:space="0" w:color="auto"/>
            </w:tcBorders>
            <w:shd w:val="clear" w:color="auto" w:fill="auto"/>
            <w:vAlign w:val="center"/>
          </w:tcPr>
          <w:p w14:paraId="06F96064" w14:textId="54843A4F" w:rsidR="0082182F" w:rsidRPr="00E07A26" w:rsidRDefault="0082182F" w:rsidP="00476133">
            <w:pPr>
              <w:pStyle w:val="Texttabel"/>
              <w:jc w:val="left"/>
              <w:rPr>
                <w:color w:val="auto"/>
              </w:rPr>
            </w:pPr>
            <w:r w:rsidRPr="00E07A26">
              <w:rPr>
                <w:color w:val="auto"/>
              </w:rPr>
              <w:t xml:space="preserve">Desemnarea unei persoane specializate care să realizeze instruiri ale personalului ce va desfășura activități pe suprafața PP pentru a se asigura că impactul asupra biodiversității este minimizat și care să asigure monitorizarea desfășurării activităților. Această persoană va fi informată de echipa organizării de șantier ori de cate ori sunt identificate exemplare din fauna specifică zonei și va interveni în scopul îndepărtării temporare adecvate a exemplarelor identificate din zona de implementare a PP </w:t>
            </w:r>
            <w:r w:rsidR="0068465C" w:rsidRPr="00E07A26">
              <w:rPr>
                <w:color w:val="auto"/>
              </w:rPr>
              <w:t>Stație</w:t>
            </w:r>
            <w:r w:rsidRPr="00E07A26">
              <w:rPr>
                <w:color w:val="auto"/>
              </w:rPr>
              <w:t xml:space="preserve"> de tratare. Titularul trebuie să înregistreze în scris detalii cu privire la acțiunile întreprinse în scopul limitării impactului asupra biodiversității (data, ce măsuri au fost întreprinse, mijloacele folosite). Aceste înregistrări vor putea fi puse la dispoziția APM Constanța în cazul în care vor fi solicitate.</w:t>
            </w:r>
          </w:p>
        </w:tc>
        <w:tc>
          <w:tcPr>
            <w:tcW w:w="774" w:type="pct"/>
            <w:tcBorders>
              <w:bottom w:val="double" w:sz="4" w:space="0" w:color="auto"/>
            </w:tcBorders>
            <w:shd w:val="clear" w:color="auto" w:fill="auto"/>
            <w:vAlign w:val="center"/>
          </w:tcPr>
          <w:p w14:paraId="27F38025" w14:textId="77777777" w:rsidR="0082182F" w:rsidRPr="00E07A26" w:rsidRDefault="0082182F" w:rsidP="00ED6C7D">
            <w:pPr>
              <w:pStyle w:val="Texttabel"/>
              <w:rPr>
                <w:color w:val="auto"/>
              </w:rPr>
            </w:pPr>
            <w:r w:rsidRPr="00E07A26">
              <w:rPr>
                <w:color w:val="auto"/>
              </w:rPr>
              <w:t>Constructor și Titular</w:t>
            </w:r>
          </w:p>
        </w:tc>
        <w:tc>
          <w:tcPr>
            <w:tcW w:w="764" w:type="pct"/>
            <w:tcBorders>
              <w:bottom w:val="double" w:sz="4" w:space="0" w:color="auto"/>
            </w:tcBorders>
            <w:shd w:val="clear" w:color="auto" w:fill="auto"/>
            <w:vAlign w:val="center"/>
          </w:tcPr>
          <w:p w14:paraId="4387DE89" w14:textId="77777777" w:rsidR="0082182F" w:rsidRPr="00E07A26" w:rsidRDefault="0082182F" w:rsidP="00ED6C7D">
            <w:pPr>
              <w:pStyle w:val="Texttabel"/>
              <w:rPr>
                <w:color w:val="auto"/>
              </w:rPr>
            </w:pPr>
            <w:r w:rsidRPr="00E07A26">
              <w:rPr>
                <w:color w:val="auto"/>
              </w:rPr>
              <w:t>Titular</w:t>
            </w:r>
          </w:p>
        </w:tc>
        <w:tc>
          <w:tcPr>
            <w:tcW w:w="775" w:type="pct"/>
            <w:tcBorders>
              <w:bottom w:val="double" w:sz="4" w:space="0" w:color="auto"/>
            </w:tcBorders>
            <w:vAlign w:val="center"/>
          </w:tcPr>
          <w:p w14:paraId="4E711878" w14:textId="77777777" w:rsidR="0082182F" w:rsidRPr="00E07A26" w:rsidRDefault="0082182F" w:rsidP="00ED6C7D">
            <w:pPr>
              <w:pStyle w:val="Texttabel"/>
              <w:rPr>
                <w:color w:val="auto"/>
              </w:rPr>
            </w:pPr>
            <w:r w:rsidRPr="00E07A26">
              <w:rPr>
                <w:color w:val="auto"/>
              </w:rPr>
              <w:t>Înainte de începerea lucrărilor de construire și pe durata de desfășurare a acestora</w:t>
            </w:r>
          </w:p>
        </w:tc>
      </w:tr>
      <w:tr w:rsidR="00E07A26" w:rsidRPr="00E07A26" w14:paraId="3A1C7949" w14:textId="77777777" w:rsidTr="00ED6C7D">
        <w:trPr>
          <w:trHeight w:val="620"/>
        </w:trPr>
        <w:tc>
          <w:tcPr>
            <w:tcW w:w="215" w:type="pct"/>
            <w:vMerge w:val="restart"/>
            <w:tcBorders>
              <w:top w:val="double" w:sz="4" w:space="0" w:color="auto"/>
            </w:tcBorders>
            <w:vAlign w:val="center"/>
          </w:tcPr>
          <w:p w14:paraId="0478C3C3" w14:textId="77777777" w:rsidR="0082182F" w:rsidRPr="00E07A26" w:rsidRDefault="0082182F" w:rsidP="00ED6C7D">
            <w:pPr>
              <w:pStyle w:val="Texttabel"/>
              <w:rPr>
                <w:color w:val="auto"/>
              </w:rPr>
            </w:pPr>
            <w:r w:rsidRPr="00E07A26">
              <w:rPr>
                <w:color w:val="auto"/>
              </w:rPr>
              <w:t>2</w:t>
            </w:r>
          </w:p>
        </w:tc>
        <w:tc>
          <w:tcPr>
            <w:tcW w:w="680" w:type="pct"/>
            <w:vMerge w:val="restart"/>
            <w:tcBorders>
              <w:top w:val="double" w:sz="4" w:space="0" w:color="auto"/>
            </w:tcBorders>
            <w:shd w:val="clear" w:color="auto" w:fill="auto"/>
            <w:vAlign w:val="center"/>
          </w:tcPr>
          <w:p w14:paraId="27FABF45" w14:textId="77777777" w:rsidR="0082182F" w:rsidRPr="00E07A26" w:rsidRDefault="0082182F" w:rsidP="00ED6C7D">
            <w:pPr>
              <w:pStyle w:val="Texttabel"/>
              <w:rPr>
                <w:color w:val="auto"/>
              </w:rPr>
            </w:pPr>
            <w:r w:rsidRPr="00E07A26">
              <w:rPr>
                <w:color w:val="auto"/>
              </w:rPr>
              <w:t>Schimbări în densitatea populațiilor (nr. de indivizi/</w:t>
            </w:r>
          </w:p>
          <w:p w14:paraId="59889314" w14:textId="77777777" w:rsidR="0082182F" w:rsidRPr="00E07A26" w:rsidRDefault="0082182F" w:rsidP="00ED6C7D">
            <w:pPr>
              <w:pStyle w:val="Texttabel"/>
              <w:rPr>
                <w:color w:val="auto"/>
              </w:rPr>
            </w:pPr>
            <w:r w:rsidRPr="00E07A26">
              <w:rPr>
                <w:color w:val="auto"/>
              </w:rPr>
              <w:t xml:space="preserve">suprafață) </w:t>
            </w:r>
          </w:p>
          <w:p w14:paraId="677F5E60" w14:textId="77777777" w:rsidR="0082182F" w:rsidRPr="00E07A26" w:rsidRDefault="0082182F" w:rsidP="00ED6C7D">
            <w:pPr>
              <w:pStyle w:val="Texttabel"/>
              <w:rPr>
                <w:color w:val="auto"/>
              </w:rPr>
            </w:pPr>
            <w:r w:rsidRPr="00E07A26">
              <w:rPr>
                <w:i/>
                <w:color w:val="auto"/>
              </w:rPr>
              <w:t>Spermophilus citellus</w:t>
            </w:r>
          </w:p>
        </w:tc>
        <w:tc>
          <w:tcPr>
            <w:tcW w:w="186" w:type="pct"/>
            <w:tcBorders>
              <w:top w:val="double" w:sz="4" w:space="0" w:color="auto"/>
            </w:tcBorders>
            <w:vAlign w:val="center"/>
          </w:tcPr>
          <w:p w14:paraId="1C54693C" w14:textId="77777777" w:rsidR="0082182F" w:rsidRPr="00E07A26" w:rsidRDefault="0082182F" w:rsidP="00ED6C7D">
            <w:pPr>
              <w:pStyle w:val="Texttabel"/>
              <w:rPr>
                <w:color w:val="auto"/>
              </w:rPr>
            </w:pPr>
            <w:r w:rsidRPr="00E07A26">
              <w:rPr>
                <w:color w:val="auto"/>
              </w:rPr>
              <w:t>2.1</w:t>
            </w:r>
          </w:p>
        </w:tc>
        <w:tc>
          <w:tcPr>
            <w:tcW w:w="1606" w:type="pct"/>
            <w:tcBorders>
              <w:top w:val="double" w:sz="4" w:space="0" w:color="auto"/>
            </w:tcBorders>
            <w:shd w:val="clear" w:color="auto" w:fill="auto"/>
            <w:vAlign w:val="center"/>
          </w:tcPr>
          <w:p w14:paraId="6D55ECE6" w14:textId="7497E909" w:rsidR="0082182F" w:rsidRPr="00E07A26" w:rsidRDefault="0082182F" w:rsidP="00476133">
            <w:pPr>
              <w:pStyle w:val="Texttabel"/>
              <w:jc w:val="left"/>
              <w:rPr>
                <w:color w:val="auto"/>
              </w:rPr>
            </w:pPr>
            <w:r w:rsidRPr="00E07A26">
              <w:rPr>
                <w:color w:val="auto"/>
              </w:rPr>
              <w:t xml:space="preserve">Delimitarea zonei de implementare a PP </w:t>
            </w:r>
            <w:r w:rsidR="0068465C" w:rsidRPr="00E07A26">
              <w:rPr>
                <w:color w:val="auto"/>
              </w:rPr>
              <w:t>Stație</w:t>
            </w:r>
            <w:r w:rsidRPr="00E07A26">
              <w:rPr>
                <w:color w:val="auto"/>
              </w:rPr>
              <w:t xml:space="preserve"> de tratare cu garduri din plasă deasă și relocarea indivizilor ce folosesc suprafața aceasta (dacă este cazul).</w:t>
            </w:r>
          </w:p>
        </w:tc>
        <w:tc>
          <w:tcPr>
            <w:tcW w:w="774" w:type="pct"/>
            <w:vMerge w:val="restart"/>
            <w:tcBorders>
              <w:top w:val="double" w:sz="4" w:space="0" w:color="auto"/>
            </w:tcBorders>
            <w:shd w:val="clear" w:color="auto" w:fill="auto"/>
            <w:vAlign w:val="center"/>
          </w:tcPr>
          <w:p w14:paraId="146E260C" w14:textId="77777777" w:rsidR="0082182F" w:rsidRPr="00E07A26" w:rsidRDefault="0082182F" w:rsidP="00ED6C7D">
            <w:pPr>
              <w:pStyle w:val="Texttabel"/>
              <w:rPr>
                <w:color w:val="auto"/>
              </w:rPr>
            </w:pPr>
            <w:r w:rsidRPr="00E07A26">
              <w:rPr>
                <w:color w:val="auto"/>
              </w:rPr>
              <w:t>Constructor și Titular</w:t>
            </w:r>
          </w:p>
        </w:tc>
        <w:tc>
          <w:tcPr>
            <w:tcW w:w="764" w:type="pct"/>
            <w:vMerge w:val="restart"/>
            <w:tcBorders>
              <w:top w:val="double" w:sz="4" w:space="0" w:color="auto"/>
            </w:tcBorders>
            <w:shd w:val="clear" w:color="auto" w:fill="auto"/>
            <w:vAlign w:val="center"/>
          </w:tcPr>
          <w:p w14:paraId="60B662D0" w14:textId="77777777" w:rsidR="0082182F" w:rsidRPr="00E07A26" w:rsidRDefault="0082182F" w:rsidP="00ED6C7D">
            <w:pPr>
              <w:pStyle w:val="Texttabel"/>
              <w:rPr>
                <w:color w:val="auto"/>
              </w:rPr>
            </w:pPr>
            <w:r w:rsidRPr="00E07A26">
              <w:rPr>
                <w:color w:val="auto"/>
              </w:rPr>
              <w:t>Titular</w:t>
            </w:r>
          </w:p>
        </w:tc>
        <w:tc>
          <w:tcPr>
            <w:tcW w:w="775" w:type="pct"/>
            <w:tcBorders>
              <w:top w:val="double" w:sz="4" w:space="0" w:color="auto"/>
            </w:tcBorders>
            <w:vAlign w:val="center"/>
          </w:tcPr>
          <w:p w14:paraId="4FF9B834" w14:textId="77777777" w:rsidR="0082182F" w:rsidRPr="00E07A26" w:rsidRDefault="0082182F" w:rsidP="00ED6C7D">
            <w:pPr>
              <w:pStyle w:val="Texttabel"/>
              <w:rPr>
                <w:color w:val="auto"/>
              </w:rPr>
            </w:pPr>
            <w:r w:rsidRPr="00E07A26">
              <w:rPr>
                <w:color w:val="auto"/>
              </w:rPr>
              <w:t>Înainte de începerea lucrărilor de construire</w:t>
            </w:r>
          </w:p>
        </w:tc>
      </w:tr>
      <w:tr w:rsidR="00E07A26" w:rsidRPr="00E07A26" w14:paraId="6CEAF63C" w14:textId="77777777" w:rsidTr="00ED6C7D">
        <w:tc>
          <w:tcPr>
            <w:tcW w:w="215" w:type="pct"/>
            <w:vMerge/>
          </w:tcPr>
          <w:p w14:paraId="7165A98D" w14:textId="77777777" w:rsidR="0082182F" w:rsidRPr="00E07A26" w:rsidRDefault="0082182F" w:rsidP="00ED6C7D">
            <w:pPr>
              <w:pStyle w:val="Texttabel"/>
              <w:rPr>
                <w:color w:val="auto"/>
              </w:rPr>
            </w:pPr>
          </w:p>
        </w:tc>
        <w:tc>
          <w:tcPr>
            <w:tcW w:w="680" w:type="pct"/>
            <w:vMerge/>
            <w:shd w:val="clear" w:color="auto" w:fill="auto"/>
            <w:vAlign w:val="center"/>
          </w:tcPr>
          <w:p w14:paraId="642683BA" w14:textId="77777777" w:rsidR="0082182F" w:rsidRPr="00E07A26" w:rsidRDefault="0082182F" w:rsidP="00ED6C7D">
            <w:pPr>
              <w:pStyle w:val="Texttabel"/>
              <w:rPr>
                <w:color w:val="auto"/>
              </w:rPr>
            </w:pPr>
          </w:p>
        </w:tc>
        <w:tc>
          <w:tcPr>
            <w:tcW w:w="186" w:type="pct"/>
            <w:vAlign w:val="center"/>
          </w:tcPr>
          <w:p w14:paraId="34985A00" w14:textId="77777777" w:rsidR="0082182F" w:rsidRPr="00E07A26" w:rsidRDefault="0082182F" w:rsidP="00ED6C7D">
            <w:pPr>
              <w:pStyle w:val="Texttabel"/>
              <w:rPr>
                <w:color w:val="auto"/>
              </w:rPr>
            </w:pPr>
            <w:r w:rsidRPr="00E07A26">
              <w:rPr>
                <w:color w:val="auto"/>
              </w:rPr>
              <w:t>2.2</w:t>
            </w:r>
          </w:p>
        </w:tc>
        <w:tc>
          <w:tcPr>
            <w:tcW w:w="1606" w:type="pct"/>
            <w:shd w:val="clear" w:color="auto" w:fill="auto"/>
            <w:vAlign w:val="center"/>
          </w:tcPr>
          <w:p w14:paraId="53C18D43" w14:textId="4E5C5400" w:rsidR="0082182F" w:rsidRPr="00E07A26" w:rsidRDefault="0082182F" w:rsidP="00476133">
            <w:pPr>
              <w:pStyle w:val="Texttabel"/>
              <w:jc w:val="left"/>
              <w:rPr>
                <w:color w:val="auto"/>
              </w:rPr>
            </w:pPr>
            <w:r w:rsidRPr="00E07A26">
              <w:rPr>
                <w:color w:val="auto"/>
              </w:rPr>
              <w:t xml:space="preserve">Zona de implementare a PP </w:t>
            </w:r>
            <w:r w:rsidR="0068465C" w:rsidRPr="00E07A26">
              <w:rPr>
                <w:color w:val="auto"/>
              </w:rPr>
              <w:t>Stație</w:t>
            </w:r>
            <w:r w:rsidRPr="00E07A26">
              <w:rPr>
                <w:color w:val="auto"/>
              </w:rPr>
              <w:t xml:space="preserve"> de tratare</w:t>
            </w:r>
            <w:r w:rsidRPr="00E07A26" w:rsidDel="004C54E3">
              <w:rPr>
                <w:color w:val="auto"/>
              </w:rPr>
              <w:t xml:space="preserve"> </w:t>
            </w:r>
            <w:r w:rsidRPr="00E07A26">
              <w:rPr>
                <w:color w:val="auto"/>
              </w:rPr>
              <w:t>va afecta o suprafață cât mai redusă și nu va depăși perimetrul PP;</w:t>
            </w:r>
          </w:p>
        </w:tc>
        <w:tc>
          <w:tcPr>
            <w:tcW w:w="774" w:type="pct"/>
            <w:vMerge/>
            <w:shd w:val="clear" w:color="auto" w:fill="auto"/>
            <w:vAlign w:val="center"/>
          </w:tcPr>
          <w:p w14:paraId="43552652" w14:textId="77777777" w:rsidR="0082182F" w:rsidRPr="00E07A26" w:rsidRDefault="0082182F" w:rsidP="00ED6C7D">
            <w:pPr>
              <w:pStyle w:val="Texttabel"/>
              <w:rPr>
                <w:color w:val="auto"/>
              </w:rPr>
            </w:pPr>
          </w:p>
        </w:tc>
        <w:tc>
          <w:tcPr>
            <w:tcW w:w="764" w:type="pct"/>
            <w:vMerge/>
            <w:shd w:val="clear" w:color="auto" w:fill="auto"/>
            <w:vAlign w:val="center"/>
          </w:tcPr>
          <w:p w14:paraId="34ABEF9B" w14:textId="77777777" w:rsidR="0082182F" w:rsidRPr="00E07A26" w:rsidRDefault="0082182F" w:rsidP="00ED6C7D">
            <w:pPr>
              <w:pStyle w:val="Texttabel"/>
              <w:rPr>
                <w:color w:val="auto"/>
              </w:rPr>
            </w:pPr>
          </w:p>
        </w:tc>
        <w:tc>
          <w:tcPr>
            <w:tcW w:w="775" w:type="pct"/>
            <w:vAlign w:val="center"/>
          </w:tcPr>
          <w:p w14:paraId="4313E2A7" w14:textId="77777777" w:rsidR="0082182F" w:rsidRPr="00E07A26" w:rsidRDefault="0082182F" w:rsidP="00ED6C7D">
            <w:pPr>
              <w:pStyle w:val="Texttabel"/>
              <w:rPr>
                <w:color w:val="auto"/>
              </w:rPr>
            </w:pPr>
            <w:r w:rsidRPr="00E07A26">
              <w:rPr>
                <w:color w:val="auto"/>
              </w:rPr>
              <w:t>În perioada de construire</w:t>
            </w:r>
          </w:p>
        </w:tc>
      </w:tr>
      <w:tr w:rsidR="00E07A26" w:rsidRPr="00E07A26" w14:paraId="14CA75BC" w14:textId="77777777" w:rsidTr="00ED6C7D">
        <w:tc>
          <w:tcPr>
            <w:tcW w:w="215" w:type="pct"/>
            <w:vMerge/>
          </w:tcPr>
          <w:p w14:paraId="0CF54646" w14:textId="77777777" w:rsidR="0082182F" w:rsidRPr="00E07A26" w:rsidRDefault="0082182F" w:rsidP="00ED6C7D">
            <w:pPr>
              <w:pStyle w:val="Texttabel"/>
              <w:rPr>
                <w:color w:val="auto"/>
              </w:rPr>
            </w:pPr>
          </w:p>
        </w:tc>
        <w:tc>
          <w:tcPr>
            <w:tcW w:w="680" w:type="pct"/>
            <w:vMerge/>
            <w:shd w:val="clear" w:color="auto" w:fill="auto"/>
            <w:vAlign w:val="center"/>
          </w:tcPr>
          <w:p w14:paraId="3895A341" w14:textId="77777777" w:rsidR="0082182F" w:rsidRPr="00E07A26" w:rsidRDefault="0082182F" w:rsidP="00ED6C7D">
            <w:pPr>
              <w:pStyle w:val="Texttabel"/>
              <w:rPr>
                <w:color w:val="auto"/>
              </w:rPr>
            </w:pPr>
          </w:p>
        </w:tc>
        <w:tc>
          <w:tcPr>
            <w:tcW w:w="186" w:type="pct"/>
            <w:vAlign w:val="center"/>
          </w:tcPr>
          <w:p w14:paraId="5FA4B473" w14:textId="77777777" w:rsidR="0082182F" w:rsidRPr="00E07A26" w:rsidRDefault="0082182F" w:rsidP="00ED6C7D">
            <w:pPr>
              <w:pStyle w:val="Texttabel"/>
              <w:rPr>
                <w:color w:val="auto"/>
              </w:rPr>
            </w:pPr>
            <w:r w:rsidRPr="00E07A26">
              <w:rPr>
                <w:color w:val="auto"/>
              </w:rPr>
              <w:t>2.3</w:t>
            </w:r>
          </w:p>
        </w:tc>
        <w:tc>
          <w:tcPr>
            <w:tcW w:w="1606" w:type="pct"/>
            <w:shd w:val="clear" w:color="auto" w:fill="auto"/>
            <w:vAlign w:val="center"/>
          </w:tcPr>
          <w:p w14:paraId="4CAB96B0" w14:textId="03F367D7" w:rsidR="0082182F" w:rsidRPr="00E07A26" w:rsidRDefault="0082182F" w:rsidP="00476133">
            <w:pPr>
              <w:pStyle w:val="Texttabel"/>
              <w:jc w:val="left"/>
              <w:rPr>
                <w:color w:val="auto"/>
              </w:rPr>
            </w:pPr>
            <w:r w:rsidRPr="00E07A26">
              <w:rPr>
                <w:color w:val="auto"/>
              </w:rPr>
              <w:t>Păstrarea și utilizarea stratului de sol de la suprafață (primii 30 cm); acesta va fi depozitat separat într-o zonă special desemnată de pe suprafața PP și va fi acoperit cu folii de protecție de culoare închisă care să împiedice eroziunea creată de vânt și creșterea unor specii de plante invazive pe suprafața acestuia;</w:t>
            </w:r>
          </w:p>
        </w:tc>
        <w:tc>
          <w:tcPr>
            <w:tcW w:w="774" w:type="pct"/>
            <w:vMerge/>
            <w:shd w:val="clear" w:color="auto" w:fill="auto"/>
            <w:vAlign w:val="center"/>
          </w:tcPr>
          <w:p w14:paraId="6DC0C1E4" w14:textId="77777777" w:rsidR="0082182F" w:rsidRPr="00E07A26" w:rsidRDefault="0082182F" w:rsidP="00ED6C7D">
            <w:pPr>
              <w:pStyle w:val="Texttabel"/>
              <w:rPr>
                <w:color w:val="auto"/>
              </w:rPr>
            </w:pPr>
          </w:p>
        </w:tc>
        <w:tc>
          <w:tcPr>
            <w:tcW w:w="764" w:type="pct"/>
            <w:vMerge/>
            <w:shd w:val="clear" w:color="auto" w:fill="auto"/>
            <w:vAlign w:val="center"/>
          </w:tcPr>
          <w:p w14:paraId="16DB2D82" w14:textId="77777777" w:rsidR="0082182F" w:rsidRPr="00E07A26" w:rsidRDefault="0082182F" w:rsidP="00ED6C7D">
            <w:pPr>
              <w:pStyle w:val="Texttabel"/>
              <w:rPr>
                <w:color w:val="auto"/>
              </w:rPr>
            </w:pPr>
          </w:p>
        </w:tc>
        <w:tc>
          <w:tcPr>
            <w:tcW w:w="775" w:type="pct"/>
            <w:vAlign w:val="center"/>
          </w:tcPr>
          <w:p w14:paraId="716D9A6F" w14:textId="77777777" w:rsidR="0082182F" w:rsidRPr="00E07A26" w:rsidRDefault="0082182F" w:rsidP="00ED6C7D">
            <w:pPr>
              <w:pStyle w:val="Texttabel"/>
              <w:rPr>
                <w:color w:val="auto"/>
              </w:rPr>
            </w:pPr>
            <w:r w:rsidRPr="00E07A26">
              <w:rPr>
                <w:color w:val="auto"/>
              </w:rPr>
              <w:t>În perioada de construire</w:t>
            </w:r>
          </w:p>
        </w:tc>
      </w:tr>
      <w:tr w:rsidR="00E07A26" w:rsidRPr="00E07A26" w14:paraId="3BD49076" w14:textId="77777777" w:rsidTr="00ED6C7D">
        <w:tc>
          <w:tcPr>
            <w:tcW w:w="215" w:type="pct"/>
            <w:vMerge/>
          </w:tcPr>
          <w:p w14:paraId="361365DE" w14:textId="77777777" w:rsidR="0082182F" w:rsidRPr="00E07A26" w:rsidRDefault="0082182F" w:rsidP="00ED6C7D">
            <w:pPr>
              <w:pStyle w:val="Texttabel"/>
              <w:rPr>
                <w:color w:val="auto"/>
              </w:rPr>
            </w:pPr>
          </w:p>
        </w:tc>
        <w:tc>
          <w:tcPr>
            <w:tcW w:w="680" w:type="pct"/>
            <w:vMerge/>
            <w:shd w:val="clear" w:color="auto" w:fill="auto"/>
            <w:vAlign w:val="center"/>
          </w:tcPr>
          <w:p w14:paraId="2137D4CF" w14:textId="77777777" w:rsidR="0082182F" w:rsidRPr="00E07A26" w:rsidRDefault="0082182F" w:rsidP="00ED6C7D">
            <w:pPr>
              <w:pStyle w:val="Texttabel"/>
              <w:rPr>
                <w:color w:val="auto"/>
              </w:rPr>
            </w:pPr>
          </w:p>
        </w:tc>
        <w:tc>
          <w:tcPr>
            <w:tcW w:w="186" w:type="pct"/>
            <w:vAlign w:val="center"/>
          </w:tcPr>
          <w:p w14:paraId="75EBD6E6" w14:textId="77777777" w:rsidR="0082182F" w:rsidRPr="00E07A26" w:rsidRDefault="0082182F" w:rsidP="00ED6C7D">
            <w:pPr>
              <w:pStyle w:val="Texttabel"/>
              <w:rPr>
                <w:color w:val="auto"/>
              </w:rPr>
            </w:pPr>
            <w:r w:rsidRPr="00E07A26">
              <w:rPr>
                <w:color w:val="auto"/>
              </w:rPr>
              <w:t>2.4</w:t>
            </w:r>
          </w:p>
        </w:tc>
        <w:tc>
          <w:tcPr>
            <w:tcW w:w="1606" w:type="pct"/>
            <w:shd w:val="clear" w:color="auto" w:fill="auto"/>
            <w:vAlign w:val="center"/>
          </w:tcPr>
          <w:p w14:paraId="73A01D41" w14:textId="77777777" w:rsidR="0082182F" w:rsidRPr="00E07A26" w:rsidRDefault="0082182F" w:rsidP="00476133">
            <w:pPr>
              <w:pStyle w:val="Texttabel"/>
              <w:jc w:val="left"/>
              <w:rPr>
                <w:color w:val="auto"/>
              </w:rPr>
            </w:pPr>
            <w:r w:rsidRPr="00E07A26">
              <w:rPr>
                <w:color w:val="auto"/>
              </w:rPr>
              <w:t>Impunerea unor limite de viteză pentru a putea observa și evita accidentarea/uciderea indivizilor;</w:t>
            </w:r>
          </w:p>
        </w:tc>
        <w:tc>
          <w:tcPr>
            <w:tcW w:w="774" w:type="pct"/>
            <w:vMerge/>
            <w:shd w:val="clear" w:color="auto" w:fill="auto"/>
            <w:vAlign w:val="center"/>
          </w:tcPr>
          <w:p w14:paraId="608F2F70" w14:textId="77777777" w:rsidR="0082182F" w:rsidRPr="00E07A26" w:rsidRDefault="0082182F" w:rsidP="00ED6C7D">
            <w:pPr>
              <w:pStyle w:val="Texttabel"/>
              <w:rPr>
                <w:color w:val="auto"/>
              </w:rPr>
            </w:pPr>
          </w:p>
        </w:tc>
        <w:tc>
          <w:tcPr>
            <w:tcW w:w="764" w:type="pct"/>
            <w:vMerge/>
            <w:shd w:val="clear" w:color="auto" w:fill="auto"/>
            <w:vAlign w:val="center"/>
          </w:tcPr>
          <w:p w14:paraId="701BBA05" w14:textId="77777777" w:rsidR="0082182F" w:rsidRPr="00E07A26" w:rsidRDefault="0082182F" w:rsidP="00ED6C7D">
            <w:pPr>
              <w:pStyle w:val="Texttabel"/>
              <w:rPr>
                <w:color w:val="auto"/>
              </w:rPr>
            </w:pPr>
          </w:p>
        </w:tc>
        <w:tc>
          <w:tcPr>
            <w:tcW w:w="775" w:type="pct"/>
            <w:vAlign w:val="center"/>
          </w:tcPr>
          <w:p w14:paraId="72BC45F4" w14:textId="77777777" w:rsidR="0082182F" w:rsidRPr="00E07A26" w:rsidRDefault="0082182F" w:rsidP="00ED6C7D">
            <w:pPr>
              <w:pStyle w:val="Texttabel"/>
              <w:rPr>
                <w:color w:val="auto"/>
              </w:rPr>
            </w:pPr>
            <w:r w:rsidRPr="00E07A26">
              <w:rPr>
                <w:color w:val="auto"/>
              </w:rPr>
              <w:t>În perioada de construire</w:t>
            </w:r>
          </w:p>
        </w:tc>
      </w:tr>
      <w:tr w:rsidR="00E07A26" w:rsidRPr="00E07A26" w14:paraId="0890A2FD" w14:textId="77777777" w:rsidTr="00ED6C7D">
        <w:tc>
          <w:tcPr>
            <w:tcW w:w="215" w:type="pct"/>
            <w:vMerge/>
            <w:tcBorders>
              <w:bottom w:val="double" w:sz="4" w:space="0" w:color="auto"/>
            </w:tcBorders>
          </w:tcPr>
          <w:p w14:paraId="64B6CB38" w14:textId="77777777" w:rsidR="0082182F" w:rsidRPr="00E07A26" w:rsidRDefault="0082182F" w:rsidP="00ED6C7D">
            <w:pPr>
              <w:pStyle w:val="Texttabel"/>
              <w:rPr>
                <w:color w:val="auto"/>
              </w:rPr>
            </w:pPr>
          </w:p>
        </w:tc>
        <w:tc>
          <w:tcPr>
            <w:tcW w:w="680" w:type="pct"/>
            <w:vMerge/>
            <w:tcBorders>
              <w:bottom w:val="double" w:sz="4" w:space="0" w:color="auto"/>
            </w:tcBorders>
            <w:shd w:val="clear" w:color="auto" w:fill="auto"/>
            <w:vAlign w:val="center"/>
          </w:tcPr>
          <w:p w14:paraId="539F00B4" w14:textId="77777777" w:rsidR="0082182F" w:rsidRPr="00E07A26" w:rsidRDefault="0082182F" w:rsidP="00ED6C7D">
            <w:pPr>
              <w:pStyle w:val="Texttabel"/>
              <w:rPr>
                <w:color w:val="auto"/>
              </w:rPr>
            </w:pPr>
          </w:p>
        </w:tc>
        <w:tc>
          <w:tcPr>
            <w:tcW w:w="186" w:type="pct"/>
            <w:tcBorders>
              <w:bottom w:val="double" w:sz="4" w:space="0" w:color="auto"/>
            </w:tcBorders>
            <w:vAlign w:val="center"/>
          </w:tcPr>
          <w:p w14:paraId="15EADFAC" w14:textId="77777777" w:rsidR="0082182F" w:rsidRPr="00E07A26" w:rsidRDefault="0082182F" w:rsidP="00ED6C7D">
            <w:pPr>
              <w:pStyle w:val="Texttabel"/>
              <w:rPr>
                <w:color w:val="auto"/>
              </w:rPr>
            </w:pPr>
            <w:r w:rsidRPr="00E07A26">
              <w:rPr>
                <w:color w:val="auto"/>
              </w:rPr>
              <w:t>2.5</w:t>
            </w:r>
          </w:p>
        </w:tc>
        <w:tc>
          <w:tcPr>
            <w:tcW w:w="1606" w:type="pct"/>
            <w:tcBorders>
              <w:bottom w:val="double" w:sz="4" w:space="0" w:color="auto"/>
            </w:tcBorders>
            <w:shd w:val="clear" w:color="auto" w:fill="auto"/>
            <w:vAlign w:val="center"/>
          </w:tcPr>
          <w:p w14:paraId="6E937AA3" w14:textId="77777777" w:rsidR="0082182F" w:rsidRPr="00E07A26" w:rsidRDefault="0082182F" w:rsidP="00476133">
            <w:pPr>
              <w:pStyle w:val="Texttabel"/>
              <w:jc w:val="left"/>
              <w:rPr>
                <w:color w:val="auto"/>
              </w:rPr>
            </w:pPr>
            <w:r w:rsidRPr="00E07A26">
              <w:rPr>
                <w:color w:val="auto"/>
              </w:rPr>
              <w:t>Respectarea prevederilor OUG nr. 57/2007 prezentate la începutul acestui capitol.</w:t>
            </w:r>
          </w:p>
        </w:tc>
        <w:tc>
          <w:tcPr>
            <w:tcW w:w="774" w:type="pct"/>
            <w:vMerge/>
            <w:tcBorders>
              <w:bottom w:val="double" w:sz="4" w:space="0" w:color="auto"/>
            </w:tcBorders>
            <w:shd w:val="clear" w:color="auto" w:fill="auto"/>
            <w:vAlign w:val="center"/>
          </w:tcPr>
          <w:p w14:paraId="2AD49F0D" w14:textId="77777777" w:rsidR="0082182F" w:rsidRPr="00E07A26" w:rsidRDefault="0082182F" w:rsidP="00ED6C7D">
            <w:pPr>
              <w:pStyle w:val="Texttabel"/>
              <w:rPr>
                <w:color w:val="auto"/>
              </w:rPr>
            </w:pPr>
          </w:p>
        </w:tc>
        <w:tc>
          <w:tcPr>
            <w:tcW w:w="764" w:type="pct"/>
            <w:vMerge/>
            <w:tcBorders>
              <w:bottom w:val="double" w:sz="4" w:space="0" w:color="auto"/>
            </w:tcBorders>
            <w:shd w:val="clear" w:color="auto" w:fill="auto"/>
            <w:vAlign w:val="center"/>
          </w:tcPr>
          <w:p w14:paraId="39E6757D" w14:textId="77777777" w:rsidR="0082182F" w:rsidRPr="00E07A26" w:rsidRDefault="0082182F" w:rsidP="00ED6C7D">
            <w:pPr>
              <w:pStyle w:val="Texttabel"/>
              <w:rPr>
                <w:color w:val="auto"/>
              </w:rPr>
            </w:pPr>
          </w:p>
        </w:tc>
        <w:tc>
          <w:tcPr>
            <w:tcW w:w="775" w:type="pct"/>
            <w:tcBorders>
              <w:bottom w:val="double" w:sz="4" w:space="0" w:color="auto"/>
            </w:tcBorders>
            <w:vAlign w:val="center"/>
          </w:tcPr>
          <w:p w14:paraId="593605FD" w14:textId="77777777" w:rsidR="0082182F" w:rsidRPr="00E07A26" w:rsidRDefault="0082182F" w:rsidP="00ED6C7D">
            <w:pPr>
              <w:pStyle w:val="Texttabel"/>
              <w:rPr>
                <w:color w:val="auto"/>
              </w:rPr>
            </w:pPr>
            <w:r w:rsidRPr="00E07A26">
              <w:rPr>
                <w:color w:val="auto"/>
              </w:rPr>
              <w:t>Permanent</w:t>
            </w:r>
          </w:p>
        </w:tc>
      </w:tr>
      <w:tr w:rsidR="00E07A26" w:rsidRPr="00E07A26" w14:paraId="1E37C8D8" w14:textId="77777777" w:rsidTr="00ED6C7D">
        <w:trPr>
          <w:trHeight w:val="470"/>
        </w:trPr>
        <w:tc>
          <w:tcPr>
            <w:tcW w:w="215" w:type="pct"/>
            <w:vMerge w:val="restart"/>
            <w:tcBorders>
              <w:top w:val="double" w:sz="4" w:space="0" w:color="auto"/>
            </w:tcBorders>
            <w:vAlign w:val="center"/>
          </w:tcPr>
          <w:p w14:paraId="2FC982DA" w14:textId="77777777" w:rsidR="0082182F" w:rsidRPr="00E07A26" w:rsidRDefault="0082182F" w:rsidP="00ED6C7D">
            <w:pPr>
              <w:pStyle w:val="Texttabel"/>
              <w:rPr>
                <w:color w:val="auto"/>
              </w:rPr>
            </w:pPr>
            <w:r w:rsidRPr="00E07A26">
              <w:rPr>
                <w:color w:val="auto"/>
              </w:rPr>
              <w:t>3</w:t>
            </w:r>
          </w:p>
        </w:tc>
        <w:tc>
          <w:tcPr>
            <w:tcW w:w="680" w:type="pct"/>
            <w:vMerge w:val="restart"/>
            <w:tcBorders>
              <w:top w:val="double" w:sz="4" w:space="0" w:color="auto"/>
            </w:tcBorders>
            <w:shd w:val="clear" w:color="auto" w:fill="auto"/>
            <w:vAlign w:val="center"/>
          </w:tcPr>
          <w:p w14:paraId="60ADAED9" w14:textId="77777777" w:rsidR="0082182F" w:rsidRPr="00E07A26" w:rsidRDefault="0082182F" w:rsidP="00ED6C7D">
            <w:pPr>
              <w:pStyle w:val="Texttabel"/>
              <w:rPr>
                <w:color w:val="auto"/>
              </w:rPr>
            </w:pPr>
            <w:r w:rsidRPr="00E07A26">
              <w:rPr>
                <w:color w:val="auto"/>
              </w:rPr>
              <w:t>Schimbări în densitatea populațiilor (nr. de indivizi/</w:t>
            </w:r>
          </w:p>
          <w:p w14:paraId="0219A9E1" w14:textId="77777777" w:rsidR="0082182F" w:rsidRPr="00E07A26" w:rsidRDefault="0082182F" w:rsidP="00ED6C7D">
            <w:pPr>
              <w:pStyle w:val="Texttabel"/>
              <w:rPr>
                <w:color w:val="auto"/>
              </w:rPr>
            </w:pPr>
            <w:r w:rsidRPr="00E07A26">
              <w:rPr>
                <w:color w:val="auto"/>
              </w:rPr>
              <w:t>suprafață):</w:t>
            </w:r>
          </w:p>
          <w:p w14:paraId="2D96D78F" w14:textId="77777777" w:rsidR="0082182F" w:rsidRPr="00E07A26" w:rsidRDefault="0082182F" w:rsidP="00ED6C7D">
            <w:pPr>
              <w:pStyle w:val="Texttabel"/>
              <w:rPr>
                <w:i/>
                <w:color w:val="auto"/>
              </w:rPr>
            </w:pPr>
            <w:r w:rsidRPr="00E07A26">
              <w:rPr>
                <w:i/>
                <w:color w:val="auto"/>
              </w:rPr>
              <w:t>Pelobates syriacus,</w:t>
            </w:r>
          </w:p>
          <w:p w14:paraId="0ED852FC" w14:textId="77777777" w:rsidR="0082182F" w:rsidRPr="00E07A26" w:rsidRDefault="0082182F" w:rsidP="00ED6C7D">
            <w:pPr>
              <w:pStyle w:val="Texttabel"/>
              <w:rPr>
                <w:i/>
                <w:color w:val="auto"/>
              </w:rPr>
            </w:pPr>
            <w:r w:rsidRPr="00E07A26">
              <w:rPr>
                <w:i/>
                <w:color w:val="auto"/>
              </w:rPr>
              <w:t>Dolichophis caspius</w:t>
            </w:r>
          </w:p>
          <w:p w14:paraId="1BF44359" w14:textId="77777777" w:rsidR="0082182F" w:rsidRPr="00E07A26" w:rsidRDefault="0082182F" w:rsidP="00ED6C7D">
            <w:pPr>
              <w:pStyle w:val="Texttabel"/>
              <w:rPr>
                <w:color w:val="auto"/>
              </w:rPr>
            </w:pPr>
          </w:p>
        </w:tc>
        <w:tc>
          <w:tcPr>
            <w:tcW w:w="186" w:type="pct"/>
            <w:tcBorders>
              <w:top w:val="double" w:sz="4" w:space="0" w:color="auto"/>
            </w:tcBorders>
            <w:vAlign w:val="center"/>
          </w:tcPr>
          <w:p w14:paraId="04C870D9" w14:textId="77777777" w:rsidR="0082182F" w:rsidRPr="00E07A26" w:rsidRDefault="0082182F" w:rsidP="00ED6C7D">
            <w:pPr>
              <w:pStyle w:val="Texttabel"/>
              <w:rPr>
                <w:color w:val="auto"/>
              </w:rPr>
            </w:pPr>
            <w:r w:rsidRPr="00E07A26">
              <w:rPr>
                <w:color w:val="auto"/>
              </w:rPr>
              <w:t>3.1</w:t>
            </w:r>
          </w:p>
        </w:tc>
        <w:tc>
          <w:tcPr>
            <w:tcW w:w="1606" w:type="pct"/>
            <w:tcBorders>
              <w:top w:val="double" w:sz="4" w:space="0" w:color="auto"/>
            </w:tcBorders>
            <w:shd w:val="clear" w:color="auto" w:fill="auto"/>
            <w:vAlign w:val="center"/>
          </w:tcPr>
          <w:p w14:paraId="189DDB33" w14:textId="42B0772C" w:rsidR="0082182F" w:rsidRPr="00E07A26" w:rsidRDefault="0082182F" w:rsidP="00476133">
            <w:pPr>
              <w:pStyle w:val="Texttabel"/>
              <w:jc w:val="left"/>
              <w:rPr>
                <w:color w:val="auto"/>
              </w:rPr>
            </w:pPr>
            <w:r w:rsidRPr="00E07A26">
              <w:rPr>
                <w:color w:val="auto"/>
              </w:rPr>
              <w:t xml:space="preserve">Zona de implementare a PP </w:t>
            </w:r>
            <w:r w:rsidR="0068465C" w:rsidRPr="00E07A26">
              <w:rPr>
                <w:color w:val="auto"/>
              </w:rPr>
              <w:t>Stație</w:t>
            </w:r>
            <w:r w:rsidRPr="00E07A26">
              <w:rPr>
                <w:color w:val="auto"/>
              </w:rPr>
              <w:t xml:space="preserve"> de tratare</w:t>
            </w:r>
            <w:r w:rsidRPr="00E07A26" w:rsidDel="007668E1">
              <w:rPr>
                <w:color w:val="auto"/>
              </w:rPr>
              <w:t xml:space="preserve"> </w:t>
            </w:r>
            <w:r w:rsidRPr="00E07A26">
              <w:rPr>
                <w:color w:val="auto"/>
              </w:rPr>
              <w:t xml:space="preserve">să fie investigată în prealabil în vederea relocării specimenelor întâlnite în afara ei. În acest sens este oportună izolarea ulterioară a acestei zone cu garduri de plasă care să împiedice pătrunderea indivizilor din afară. </w:t>
            </w:r>
          </w:p>
        </w:tc>
        <w:tc>
          <w:tcPr>
            <w:tcW w:w="774" w:type="pct"/>
            <w:vMerge w:val="restart"/>
            <w:tcBorders>
              <w:top w:val="double" w:sz="4" w:space="0" w:color="auto"/>
            </w:tcBorders>
            <w:shd w:val="clear" w:color="auto" w:fill="auto"/>
            <w:vAlign w:val="center"/>
          </w:tcPr>
          <w:p w14:paraId="7AEEE700" w14:textId="77777777" w:rsidR="0082182F" w:rsidRPr="00E07A26" w:rsidRDefault="0082182F" w:rsidP="00ED6C7D">
            <w:pPr>
              <w:pStyle w:val="Texttabel"/>
              <w:rPr>
                <w:color w:val="auto"/>
              </w:rPr>
            </w:pPr>
            <w:r w:rsidRPr="00E07A26">
              <w:rPr>
                <w:color w:val="auto"/>
              </w:rPr>
              <w:t>Constructor și Titular</w:t>
            </w:r>
          </w:p>
          <w:p w14:paraId="3A20E309" w14:textId="77777777" w:rsidR="0082182F" w:rsidRPr="00E07A26" w:rsidRDefault="0082182F" w:rsidP="00ED6C7D">
            <w:pPr>
              <w:pStyle w:val="Texttabel"/>
              <w:rPr>
                <w:color w:val="auto"/>
              </w:rPr>
            </w:pPr>
          </w:p>
          <w:p w14:paraId="1AB2A9D0" w14:textId="77777777" w:rsidR="0082182F" w:rsidRPr="00E07A26" w:rsidRDefault="0082182F" w:rsidP="00ED6C7D">
            <w:pPr>
              <w:pStyle w:val="Texttabel"/>
              <w:rPr>
                <w:color w:val="auto"/>
              </w:rPr>
            </w:pPr>
          </w:p>
          <w:p w14:paraId="5329465C" w14:textId="77777777" w:rsidR="0082182F" w:rsidRPr="00E07A26" w:rsidRDefault="0082182F" w:rsidP="00ED6C7D">
            <w:pPr>
              <w:pStyle w:val="Texttabel"/>
              <w:rPr>
                <w:color w:val="auto"/>
              </w:rPr>
            </w:pPr>
            <w:r w:rsidRPr="00E07A26">
              <w:rPr>
                <w:color w:val="auto"/>
              </w:rPr>
              <w:t>Constructor și Titular</w:t>
            </w:r>
          </w:p>
          <w:p w14:paraId="717D214B" w14:textId="77777777" w:rsidR="0082182F" w:rsidRPr="00E07A26" w:rsidRDefault="0082182F" w:rsidP="00ED6C7D">
            <w:pPr>
              <w:pStyle w:val="Texttabel"/>
              <w:rPr>
                <w:color w:val="auto"/>
              </w:rPr>
            </w:pPr>
          </w:p>
        </w:tc>
        <w:tc>
          <w:tcPr>
            <w:tcW w:w="764" w:type="pct"/>
            <w:vMerge w:val="restart"/>
            <w:tcBorders>
              <w:top w:val="double" w:sz="4" w:space="0" w:color="auto"/>
            </w:tcBorders>
            <w:shd w:val="clear" w:color="auto" w:fill="auto"/>
            <w:vAlign w:val="center"/>
          </w:tcPr>
          <w:p w14:paraId="68732D55" w14:textId="77777777" w:rsidR="0082182F" w:rsidRPr="00E07A26" w:rsidRDefault="0082182F" w:rsidP="00ED6C7D">
            <w:pPr>
              <w:pStyle w:val="Texttabel"/>
              <w:rPr>
                <w:color w:val="auto"/>
              </w:rPr>
            </w:pPr>
            <w:r w:rsidRPr="00E07A26">
              <w:rPr>
                <w:color w:val="auto"/>
              </w:rPr>
              <w:t>Titular</w:t>
            </w:r>
          </w:p>
          <w:p w14:paraId="259F1615" w14:textId="77777777" w:rsidR="0082182F" w:rsidRPr="00E07A26" w:rsidRDefault="0082182F" w:rsidP="00ED6C7D">
            <w:pPr>
              <w:pStyle w:val="Texttabel"/>
              <w:rPr>
                <w:color w:val="auto"/>
              </w:rPr>
            </w:pPr>
          </w:p>
          <w:p w14:paraId="631EF54D" w14:textId="77777777" w:rsidR="0082182F" w:rsidRPr="00E07A26" w:rsidRDefault="0082182F" w:rsidP="00ED6C7D">
            <w:pPr>
              <w:pStyle w:val="Texttabel"/>
              <w:rPr>
                <w:color w:val="auto"/>
              </w:rPr>
            </w:pPr>
          </w:p>
          <w:p w14:paraId="35B5645D" w14:textId="77777777" w:rsidR="0082182F" w:rsidRPr="00E07A26" w:rsidRDefault="0082182F" w:rsidP="00ED6C7D">
            <w:pPr>
              <w:pStyle w:val="Texttabel"/>
              <w:rPr>
                <w:color w:val="auto"/>
              </w:rPr>
            </w:pPr>
            <w:r w:rsidRPr="00E07A26">
              <w:rPr>
                <w:color w:val="auto"/>
              </w:rPr>
              <w:t>Titular</w:t>
            </w:r>
          </w:p>
        </w:tc>
        <w:tc>
          <w:tcPr>
            <w:tcW w:w="775" w:type="pct"/>
            <w:tcBorders>
              <w:top w:val="double" w:sz="4" w:space="0" w:color="auto"/>
            </w:tcBorders>
            <w:vAlign w:val="center"/>
          </w:tcPr>
          <w:p w14:paraId="0AD81204" w14:textId="77777777" w:rsidR="0082182F" w:rsidRPr="00E07A26" w:rsidRDefault="0082182F" w:rsidP="00ED6C7D">
            <w:pPr>
              <w:pStyle w:val="Texttabel"/>
              <w:rPr>
                <w:color w:val="auto"/>
              </w:rPr>
            </w:pPr>
            <w:r w:rsidRPr="00E07A26">
              <w:rPr>
                <w:color w:val="auto"/>
              </w:rPr>
              <w:t>Înainte de începerea lucrărilor de construire</w:t>
            </w:r>
          </w:p>
        </w:tc>
      </w:tr>
      <w:tr w:rsidR="00E07A26" w:rsidRPr="00E07A26" w14:paraId="36534E64" w14:textId="77777777" w:rsidTr="00ED6C7D">
        <w:tc>
          <w:tcPr>
            <w:tcW w:w="215" w:type="pct"/>
            <w:vMerge/>
          </w:tcPr>
          <w:p w14:paraId="5D20D272" w14:textId="77777777" w:rsidR="0082182F" w:rsidRPr="00E07A26" w:rsidRDefault="0082182F" w:rsidP="00ED6C7D">
            <w:pPr>
              <w:pStyle w:val="Texttabel"/>
              <w:rPr>
                <w:color w:val="auto"/>
              </w:rPr>
            </w:pPr>
          </w:p>
        </w:tc>
        <w:tc>
          <w:tcPr>
            <w:tcW w:w="680" w:type="pct"/>
            <w:vMerge/>
            <w:shd w:val="clear" w:color="auto" w:fill="auto"/>
            <w:vAlign w:val="center"/>
          </w:tcPr>
          <w:p w14:paraId="4F36404C" w14:textId="77777777" w:rsidR="0082182F" w:rsidRPr="00E07A26" w:rsidRDefault="0082182F" w:rsidP="00ED6C7D">
            <w:pPr>
              <w:pStyle w:val="Texttabel"/>
              <w:rPr>
                <w:color w:val="auto"/>
              </w:rPr>
            </w:pPr>
          </w:p>
        </w:tc>
        <w:tc>
          <w:tcPr>
            <w:tcW w:w="186" w:type="pct"/>
            <w:vAlign w:val="center"/>
          </w:tcPr>
          <w:p w14:paraId="6F4D7820" w14:textId="77777777" w:rsidR="0082182F" w:rsidRPr="00E07A26" w:rsidRDefault="0082182F" w:rsidP="00ED6C7D">
            <w:pPr>
              <w:pStyle w:val="Texttabel"/>
              <w:rPr>
                <w:color w:val="auto"/>
              </w:rPr>
            </w:pPr>
            <w:r w:rsidRPr="00E07A26">
              <w:rPr>
                <w:color w:val="auto"/>
              </w:rPr>
              <w:t>3.2</w:t>
            </w:r>
          </w:p>
        </w:tc>
        <w:tc>
          <w:tcPr>
            <w:tcW w:w="1606" w:type="pct"/>
            <w:shd w:val="clear" w:color="auto" w:fill="auto"/>
            <w:vAlign w:val="center"/>
          </w:tcPr>
          <w:p w14:paraId="0A065FA3" w14:textId="77777777" w:rsidR="0082182F" w:rsidRPr="00E07A26" w:rsidRDefault="0082182F" w:rsidP="00476133">
            <w:pPr>
              <w:pStyle w:val="Texttabel"/>
              <w:jc w:val="left"/>
              <w:rPr>
                <w:color w:val="auto"/>
              </w:rPr>
            </w:pPr>
            <w:r w:rsidRPr="00E07A26">
              <w:rPr>
                <w:color w:val="auto"/>
              </w:rPr>
              <w:t>Organizarea de șantier să afecteze o suprafață cât mai mică;</w:t>
            </w:r>
          </w:p>
        </w:tc>
        <w:tc>
          <w:tcPr>
            <w:tcW w:w="774" w:type="pct"/>
            <w:vMerge/>
            <w:shd w:val="clear" w:color="auto" w:fill="auto"/>
            <w:vAlign w:val="center"/>
          </w:tcPr>
          <w:p w14:paraId="318F9501" w14:textId="77777777" w:rsidR="0082182F" w:rsidRPr="00E07A26" w:rsidRDefault="0082182F" w:rsidP="00ED6C7D">
            <w:pPr>
              <w:pStyle w:val="Texttabel"/>
              <w:rPr>
                <w:color w:val="auto"/>
              </w:rPr>
            </w:pPr>
          </w:p>
        </w:tc>
        <w:tc>
          <w:tcPr>
            <w:tcW w:w="764" w:type="pct"/>
            <w:vMerge/>
            <w:shd w:val="clear" w:color="auto" w:fill="auto"/>
            <w:vAlign w:val="center"/>
          </w:tcPr>
          <w:p w14:paraId="6C542851" w14:textId="77777777" w:rsidR="0082182F" w:rsidRPr="00E07A26" w:rsidRDefault="0082182F" w:rsidP="00ED6C7D">
            <w:pPr>
              <w:pStyle w:val="Texttabel"/>
              <w:rPr>
                <w:color w:val="auto"/>
              </w:rPr>
            </w:pPr>
          </w:p>
        </w:tc>
        <w:tc>
          <w:tcPr>
            <w:tcW w:w="775" w:type="pct"/>
            <w:vMerge w:val="restart"/>
            <w:vAlign w:val="center"/>
          </w:tcPr>
          <w:p w14:paraId="739BAD46" w14:textId="77777777" w:rsidR="0082182F" w:rsidRPr="00E07A26" w:rsidRDefault="0082182F" w:rsidP="00ED6C7D">
            <w:pPr>
              <w:pStyle w:val="Texttabel"/>
              <w:rPr>
                <w:color w:val="auto"/>
              </w:rPr>
            </w:pPr>
            <w:r w:rsidRPr="00E07A26">
              <w:rPr>
                <w:color w:val="auto"/>
              </w:rPr>
              <w:t>În perioada de construire</w:t>
            </w:r>
          </w:p>
        </w:tc>
      </w:tr>
      <w:tr w:rsidR="00E07A26" w:rsidRPr="00E07A26" w14:paraId="015C830E" w14:textId="77777777" w:rsidTr="00ED6C7D">
        <w:tc>
          <w:tcPr>
            <w:tcW w:w="215" w:type="pct"/>
            <w:vMerge/>
          </w:tcPr>
          <w:p w14:paraId="34F324D3" w14:textId="77777777" w:rsidR="0082182F" w:rsidRPr="00E07A26" w:rsidRDefault="0082182F" w:rsidP="00ED6C7D">
            <w:pPr>
              <w:pStyle w:val="Texttabel"/>
              <w:rPr>
                <w:color w:val="auto"/>
              </w:rPr>
            </w:pPr>
          </w:p>
        </w:tc>
        <w:tc>
          <w:tcPr>
            <w:tcW w:w="680" w:type="pct"/>
            <w:vMerge/>
            <w:shd w:val="clear" w:color="auto" w:fill="auto"/>
            <w:vAlign w:val="center"/>
          </w:tcPr>
          <w:p w14:paraId="6ED88BF7" w14:textId="77777777" w:rsidR="0082182F" w:rsidRPr="00E07A26" w:rsidRDefault="0082182F" w:rsidP="00ED6C7D">
            <w:pPr>
              <w:pStyle w:val="Texttabel"/>
              <w:rPr>
                <w:color w:val="auto"/>
              </w:rPr>
            </w:pPr>
          </w:p>
        </w:tc>
        <w:tc>
          <w:tcPr>
            <w:tcW w:w="186" w:type="pct"/>
            <w:vAlign w:val="center"/>
          </w:tcPr>
          <w:p w14:paraId="047E705B" w14:textId="77777777" w:rsidR="0082182F" w:rsidRPr="00E07A26" w:rsidRDefault="0082182F" w:rsidP="00ED6C7D">
            <w:pPr>
              <w:pStyle w:val="Texttabel"/>
              <w:rPr>
                <w:color w:val="auto"/>
              </w:rPr>
            </w:pPr>
            <w:r w:rsidRPr="00E07A26">
              <w:rPr>
                <w:color w:val="auto"/>
              </w:rPr>
              <w:t>3.3</w:t>
            </w:r>
          </w:p>
        </w:tc>
        <w:tc>
          <w:tcPr>
            <w:tcW w:w="1606" w:type="pct"/>
            <w:shd w:val="clear" w:color="auto" w:fill="auto"/>
            <w:vAlign w:val="center"/>
          </w:tcPr>
          <w:p w14:paraId="01A8FCA6" w14:textId="171C1BC6" w:rsidR="0082182F" w:rsidRPr="00E07A26" w:rsidRDefault="0082182F" w:rsidP="00476133">
            <w:pPr>
              <w:pStyle w:val="Texttabel"/>
              <w:jc w:val="left"/>
              <w:rPr>
                <w:color w:val="auto"/>
              </w:rPr>
            </w:pPr>
            <w:r w:rsidRPr="00E07A26">
              <w:rPr>
                <w:color w:val="auto"/>
              </w:rPr>
              <w:t>Păstrarea și utilizarea stratului de sol de la suprafață (primii 30 cm);</w:t>
            </w:r>
          </w:p>
        </w:tc>
        <w:tc>
          <w:tcPr>
            <w:tcW w:w="774" w:type="pct"/>
            <w:vMerge/>
            <w:shd w:val="clear" w:color="auto" w:fill="auto"/>
            <w:vAlign w:val="center"/>
          </w:tcPr>
          <w:p w14:paraId="4AF11883" w14:textId="77777777" w:rsidR="0082182F" w:rsidRPr="00E07A26" w:rsidRDefault="0082182F" w:rsidP="00ED6C7D">
            <w:pPr>
              <w:pStyle w:val="Texttabel"/>
              <w:rPr>
                <w:color w:val="auto"/>
              </w:rPr>
            </w:pPr>
          </w:p>
        </w:tc>
        <w:tc>
          <w:tcPr>
            <w:tcW w:w="764" w:type="pct"/>
            <w:vMerge/>
            <w:shd w:val="clear" w:color="auto" w:fill="auto"/>
            <w:vAlign w:val="center"/>
          </w:tcPr>
          <w:p w14:paraId="1E4639E0" w14:textId="77777777" w:rsidR="0082182F" w:rsidRPr="00E07A26" w:rsidRDefault="0082182F" w:rsidP="00ED6C7D">
            <w:pPr>
              <w:pStyle w:val="Texttabel"/>
              <w:rPr>
                <w:color w:val="auto"/>
              </w:rPr>
            </w:pPr>
          </w:p>
        </w:tc>
        <w:tc>
          <w:tcPr>
            <w:tcW w:w="775" w:type="pct"/>
            <w:vMerge/>
            <w:vAlign w:val="center"/>
          </w:tcPr>
          <w:p w14:paraId="072714FB" w14:textId="77777777" w:rsidR="0082182F" w:rsidRPr="00E07A26" w:rsidRDefault="0082182F" w:rsidP="00ED6C7D">
            <w:pPr>
              <w:pStyle w:val="Texttabel"/>
              <w:rPr>
                <w:color w:val="auto"/>
              </w:rPr>
            </w:pPr>
          </w:p>
        </w:tc>
      </w:tr>
      <w:tr w:rsidR="00E07A26" w:rsidRPr="00E07A26" w14:paraId="744AFBFB" w14:textId="77777777" w:rsidTr="00ED6C7D">
        <w:tc>
          <w:tcPr>
            <w:tcW w:w="215" w:type="pct"/>
            <w:vMerge/>
          </w:tcPr>
          <w:p w14:paraId="551C6775" w14:textId="77777777" w:rsidR="0082182F" w:rsidRPr="00E07A26" w:rsidRDefault="0082182F" w:rsidP="00ED6C7D">
            <w:pPr>
              <w:pStyle w:val="Texttabel"/>
              <w:rPr>
                <w:color w:val="auto"/>
              </w:rPr>
            </w:pPr>
          </w:p>
        </w:tc>
        <w:tc>
          <w:tcPr>
            <w:tcW w:w="680" w:type="pct"/>
            <w:vMerge/>
            <w:shd w:val="clear" w:color="auto" w:fill="auto"/>
            <w:vAlign w:val="center"/>
          </w:tcPr>
          <w:p w14:paraId="3DB9D643" w14:textId="77777777" w:rsidR="0082182F" w:rsidRPr="00E07A26" w:rsidRDefault="0082182F" w:rsidP="00ED6C7D">
            <w:pPr>
              <w:pStyle w:val="Texttabel"/>
              <w:rPr>
                <w:color w:val="auto"/>
              </w:rPr>
            </w:pPr>
          </w:p>
        </w:tc>
        <w:tc>
          <w:tcPr>
            <w:tcW w:w="186" w:type="pct"/>
            <w:vAlign w:val="center"/>
          </w:tcPr>
          <w:p w14:paraId="1D5D96B8" w14:textId="77777777" w:rsidR="0082182F" w:rsidRPr="00E07A26" w:rsidRDefault="0082182F" w:rsidP="00ED6C7D">
            <w:pPr>
              <w:pStyle w:val="Texttabel"/>
              <w:rPr>
                <w:color w:val="auto"/>
              </w:rPr>
            </w:pPr>
            <w:r w:rsidRPr="00E07A26">
              <w:rPr>
                <w:color w:val="auto"/>
              </w:rPr>
              <w:t>3.4</w:t>
            </w:r>
          </w:p>
        </w:tc>
        <w:tc>
          <w:tcPr>
            <w:tcW w:w="1606" w:type="pct"/>
            <w:shd w:val="clear" w:color="auto" w:fill="auto"/>
            <w:vAlign w:val="center"/>
          </w:tcPr>
          <w:p w14:paraId="2A6BC42C" w14:textId="77777777" w:rsidR="0082182F" w:rsidRPr="00E07A26" w:rsidRDefault="0082182F" w:rsidP="00476133">
            <w:pPr>
              <w:pStyle w:val="Texttabel"/>
              <w:jc w:val="left"/>
              <w:rPr>
                <w:color w:val="auto"/>
              </w:rPr>
            </w:pPr>
            <w:r w:rsidRPr="00E07A26">
              <w:rPr>
                <w:color w:val="auto"/>
              </w:rPr>
              <w:t>Impunerea unor limite de viteză pentru a putea observa și evita accidentarea/uciderea indivizilor;</w:t>
            </w:r>
          </w:p>
        </w:tc>
        <w:tc>
          <w:tcPr>
            <w:tcW w:w="774" w:type="pct"/>
            <w:vMerge/>
            <w:shd w:val="clear" w:color="auto" w:fill="auto"/>
            <w:vAlign w:val="center"/>
          </w:tcPr>
          <w:p w14:paraId="03518FB9" w14:textId="77777777" w:rsidR="0082182F" w:rsidRPr="00E07A26" w:rsidRDefault="0082182F" w:rsidP="00ED6C7D">
            <w:pPr>
              <w:pStyle w:val="Texttabel"/>
              <w:rPr>
                <w:color w:val="auto"/>
              </w:rPr>
            </w:pPr>
          </w:p>
        </w:tc>
        <w:tc>
          <w:tcPr>
            <w:tcW w:w="764" w:type="pct"/>
            <w:vMerge/>
            <w:shd w:val="clear" w:color="auto" w:fill="auto"/>
            <w:vAlign w:val="center"/>
          </w:tcPr>
          <w:p w14:paraId="6B036779" w14:textId="77777777" w:rsidR="0082182F" w:rsidRPr="00E07A26" w:rsidRDefault="0082182F" w:rsidP="00ED6C7D">
            <w:pPr>
              <w:pStyle w:val="Texttabel"/>
              <w:rPr>
                <w:color w:val="auto"/>
              </w:rPr>
            </w:pPr>
          </w:p>
        </w:tc>
        <w:tc>
          <w:tcPr>
            <w:tcW w:w="775" w:type="pct"/>
            <w:vMerge/>
            <w:vAlign w:val="center"/>
          </w:tcPr>
          <w:p w14:paraId="7CA580CC" w14:textId="77777777" w:rsidR="0082182F" w:rsidRPr="00E07A26" w:rsidRDefault="0082182F" w:rsidP="00ED6C7D">
            <w:pPr>
              <w:pStyle w:val="Texttabel"/>
              <w:rPr>
                <w:color w:val="auto"/>
              </w:rPr>
            </w:pPr>
          </w:p>
        </w:tc>
      </w:tr>
      <w:tr w:rsidR="00E07A26" w:rsidRPr="00E07A26" w14:paraId="2F8CD057" w14:textId="77777777" w:rsidTr="00ED6C7D">
        <w:tc>
          <w:tcPr>
            <w:tcW w:w="215" w:type="pct"/>
            <w:vMerge/>
            <w:tcBorders>
              <w:bottom w:val="double" w:sz="4" w:space="0" w:color="auto"/>
            </w:tcBorders>
          </w:tcPr>
          <w:p w14:paraId="7BB1BF58" w14:textId="77777777" w:rsidR="0082182F" w:rsidRPr="00E07A26" w:rsidRDefault="0082182F" w:rsidP="00ED6C7D">
            <w:pPr>
              <w:pStyle w:val="Texttabel"/>
              <w:rPr>
                <w:color w:val="auto"/>
              </w:rPr>
            </w:pPr>
          </w:p>
        </w:tc>
        <w:tc>
          <w:tcPr>
            <w:tcW w:w="680" w:type="pct"/>
            <w:vMerge/>
            <w:tcBorders>
              <w:bottom w:val="double" w:sz="4" w:space="0" w:color="auto"/>
            </w:tcBorders>
            <w:shd w:val="clear" w:color="auto" w:fill="auto"/>
            <w:vAlign w:val="center"/>
          </w:tcPr>
          <w:p w14:paraId="6D069A36" w14:textId="77777777" w:rsidR="0082182F" w:rsidRPr="00E07A26" w:rsidRDefault="0082182F" w:rsidP="00ED6C7D">
            <w:pPr>
              <w:pStyle w:val="Texttabel"/>
              <w:rPr>
                <w:color w:val="auto"/>
              </w:rPr>
            </w:pPr>
          </w:p>
        </w:tc>
        <w:tc>
          <w:tcPr>
            <w:tcW w:w="186" w:type="pct"/>
            <w:tcBorders>
              <w:bottom w:val="double" w:sz="4" w:space="0" w:color="auto"/>
            </w:tcBorders>
            <w:vAlign w:val="center"/>
          </w:tcPr>
          <w:p w14:paraId="31570493" w14:textId="77777777" w:rsidR="0082182F" w:rsidRPr="00E07A26" w:rsidRDefault="0082182F" w:rsidP="00ED6C7D">
            <w:pPr>
              <w:pStyle w:val="Texttabel"/>
              <w:rPr>
                <w:color w:val="auto"/>
              </w:rPr>
            </w:pPr>
            <w:r w:rsidRPr="00E07A26">
              <w:rPr>
                <w:color w:val="auto"/>
              </w:rPr>
              <w:t>3.5</w:t>
            </w:r>
          </w:p>
        </w:tc>
        <w:tc>
          <w:tcPr>
            <w:tcW w:w="1606" w:type="pct"/>
            <w:tcBorders>
              <w:bottom w:val="double" w:sz="4" w:space="0" w:color="auto"/>
            </w:tcBorders>
            <w:shd w:val="clear" w:color="auto" w:fill="auto"/>
            <w:vAlign w:val="center"/>
          </w:tcPr>
          <w:p w14:paraId="72575816" w14:textId="77777777" w:rsidR="0082182F" w:rsidRPr="00E07A26" w:rsidRDefault="0082182F" w:rsidP="00476133">
            <w:pPr>
              <w:pStyle w:val="Texttabel"/>
              <w:jc w:val="left"/>
              <w:rPr>
                <w:color w:val="auto"/>
              </w:rPr>
            </w:pPr>
            <w:r w:rsidRPr="00E07A26">
              <w:rPr>
                <w:color w:val="auto"/>
              </w:rPr>
              <w:t>Respectarea prevederilor OUG nr. 57/2007 prezentate la începutul acestui capitol.</w:t>
            </w:r>
          </w:p>
        </w:tc>
        <w:tc>
          <w:tcPr>
            <w:tcW w:w="774" w:type="pct"/>
            <w:vMerge/>
            <w:tcBorders>
              <w:bottom w:val="double" w:sz="4" w:space="0" w:color="auto"/>
            </w:tcBorders>
            <w:shd w:val="clear" w:color="auto" w:fill="auto"/>
            <w:vAlign w:val="center"/>
          </w:tcPr>
          <w:p w14:paraId="1BDB3849" w14:textId="77777777" w:rsidR="0082182F" w:rsidRPr="00E07A26" w:rsidRDefault="0082182F" w:rsidP="00ED6C7D">
            <w:pPr>
              <w:pStyle w:val="Texttabel"/>
              <w:rPr>
                <w:color w:val="auto"/>
              </w:rPr>
            </w:pPr>
          </w:p>
        </w:tc>
        <w:tc>
          <w:tcPr>
            <w:tcW w:w="764" w:type="pct"/>
            <w:vMerge/>
            <w:tcBorders>
              <w:bottom w:val="double" w:sz="4" w:space="0" w:color="auto"/>
            </w:tcBorders>
            <w:shd w:val="clear" w:color="auto" w:fill="auto"/>
            <w:vAlign w:val="center"/>
          </w:tcPr>
          <w:p w14:paraId="440AF866" w14:textId="77777777" w:rsidR="0082182F" w:rsidRPr="00E07A26" w:rsidRDefault="0082182F" w:rsidP="00ED6C7D">
            <w:pPr>
              <w:pStyle w:val="Texttabel"/>
              <w:rPr>
                <w:color w:val="auto"/>
              </w:rPr>
            </w:pPr>
          </w:p>
        </w:tc>
        <w:tc>
          <w:tcPr>
            <w:tcW w:w="775" w:type="pct"/>
            <w:tcBorders>
              <w:bottom w:val="double" w:sz="4" w:space="0" w:color="auto"/>
            </w:tcBorders>
            <w:vAlign w:val="center"/>
          </w:tcPr>
          <w:p w14:paraId="73E83D83" w14:textId="77777777" w:rsidR="0082182F" w:rsidRPr="00E07A26" w:rsidRDefault="0082182F" w:rsidP="00ED6C7D">
            <w:pPr>
              <w:pStyle w:val="Texttabel"/>
              <w:rPr>
                <w:color w:val="auto"/>
              </w:rPr>
            </w:pPr>
            <w:r w:rsidRPr="00E07A26">
              <w:rPr>
                <w:color w:val="auto"/>
              </w:rPr>
              <w:t>Permanent</w:t>
            </w:r>
          </w:p>
        </w:tc>
      </w:tr>
      <w:tr w:rsidR="00E07A26" w:rsidRPr="00E07A26" w14:paraId="001CB008" w14:textId="77777777" w:rsidTr="00ED6C7D">
        <w:trPr>
          <w:trHeight w:val="1093"/>
        </w:trPr>
        <w:tc>
          <w:tcPr>
            <w:tcW w:w="215" w:type="pct"/>
            <w:vMerge w:val="restart"/>
            <w:tcBorders>
              <w:top w:val="double" w:sz="4" w:space="0" w:color="auto"/>
            </w:tcBorders>
            <w:vAlign w:val="center"/>
          </w:tcPr>
          <w:p w14:paraId="482155EC" w14:textId="77777777" w:rsidR="0082182F" w:rsidRPr="00E07A26" w:rsidRDefault="0082182F" w:rsidP="00ED6C7D">
            <w:pPr>
              <w:pStyle w:val="Texttabel"/>
              <w:rPr>
                <w:color w:val="auto"/>
              </w:rPr>
            </w:pPr>
            <w:r w:rsidRPr="00E07A26">
              <w:rPr>
                <w:color w:val="auto"/>
              </w:rPr>
              <w:t>4</w:t>
            </w:r>
          </w:p>
        </w:tc>
        <w:tc>
          <w:tcPr>
            <w:tcW w:w="680" w:type="pct"/>
            <w:vMerge w:val="restart"/>
            <w:tcBorders>
              <w:top w:val="double" w:sz="4" w:space="0" w:color="auto"/>
            </w:tcBorders>
            <w:shd w:val="clear" w:color="auto" w:fill="auto"/>
            <w:vAlign w:val="center"/>
          </w:tcPr>
          <w:p w14:paraId="41EA210A" w14:textId="77777777" w:rsidR="0082182F" w:rsidRPr="00E07A26" w:rsidRDefault="0082182F" w:rsidP="00ED6C7D">
            <w:pPr>
              <w:pStyle w:val="Texttabel"/>
              <w:rPr>
                <w:color w:val="auto"/>
              </w:rPr>
            </w:pPr>
            <w:r w:rsidRPr="00E07A26">
              <w:rPr>
                <w:color w:val="auto"/>
              </w:rPr>
              <w:t>Schimbări în densitatea populațiilor (nr. de indivizi/</w:t>
            </w:r>
          </w:p>
          <w:p w14:paraId="4E026276" w14:textId="77777777" w:rsidR="0082182F" w:rsidRPr="00E07A26" w:rsidRDefault="0082182F" w:rsidP="00ED6C7D">
            <w:pPr>
              <w:pStyle w:val="Texttabel"/>
              <w:rPr>
                <w:color w:val="auto"/>
              </w:rPr>
            </w:pPr>
            <w:r w:rsidRPr="00E07A26">
              <w:rPr>
                <w:color w:val="auto"/>
              </w:rPr>
              <w:t>suprafață) – specii de păsări de interes comunitar (prezentate în capitolul 3.3.3)</w:t>
            </w:r>
          </w:p>
          <w:p w14:paraId="4C881CF0" w14:textId="77777777" w:rsidR="0082182F" w:rsidRPr="00E07A26" w:rsidRDefault="0082182F" w:rsidP="00ED6C7D">
            <w:pPr>
              <w:pStyle w:val="Texttabel"/>
              <w:rPr>
                <w:color w:val="auto"/>
              </w:rPr>
            </w:pPr>
          </w:p>
        </w:tc>
        <w:tc>
          <w:tcPr>
            <w:tcW w:w="186" w:type="pct"/>
            <w:tcBorders>
              <w:top w:val="double" w:sz="4" w:space="0" w:color="auto"/>
            </w:tcBorders>
            <w:vAlign w:val="center"/>
          </w:tcPr>
          <w:p w14:paraId="1CCAF563" w14:textId="77777777" w:rsidR="0082182F" w:rsidRPr="00E07A26" w:rsidRDefault="0082182F" w:rsidP="00ED6C7D">
            <w:pPr>
              <w:pStyle w:val="Texttabel"/>
              <w:rPr>
                <w:color w:val="auto"/>
              </w:rPr>
            </w:pPr>
            <w:r w:rsidRPr="00E07A26">
              <w:rPr>
                <w:color w:val="auto"/>
              </w:rPr>
              <w:t>4.1</w:t>
            </w:r>
          </w:p>
        </w:tc>
        <w:tc>
          <w:tcPr>
            <w:tcW w:w="1606" w:type="pct"/>
            <w:tcBorders>
              <w:top w:val="double" w:sz="4" w:space="0" w:color="auto"/>
            </w:tcBorders>
            <w:shd w:val="clear" w:color="auto" w:fill="auto"/>
            <w:vAlign w:val="center"/>
          </w:tcPr>
          <w:p w14:paraId="31349468" w14:textId="25088375" w:rsidR="0082182F" w:rsidRPr="00E07A26" w:rsidRDefault="0082182F" w:rsidP="00ED6C7D">
            <w:pPr>
              <w:pStyle w:val="Texttabel"/>
              <w:rPr>
                <w:color w:val="auto"/>
              </w:rPr>
            </w:pPr>
            <w:r w:rsidRPr="00E07A26">
              <w:rPr>
                <w:color w:val="auto"/>
              </w:rPr>
              <w:t>Având în vedere că prezența coloniei de vânturei de seară (</w:t>
            </w:r>
            <w:r w:rsidRPr="00E07A26">
              <w:rPr>
                <w:i/>
                <w:color w:val="auto"/>
              </w:rPr>
              <w:t>Falco vespertinus</w:t>
            </w:r>
            <w:r w:rsidRPr="00E07A26">
              <w:rPr>
                <w:color w:val="auto"/>
              </w:rPr>
              <w:t>) are strânsă legătură cu prezența speciilor de Corvidae (</w:t>
            </w:r>
            <w:r w:rsidRPr="00E07A26">
              <w:rPr>
                <w:i/>
                <w:color w:val="auto"/>
              </w:rPr>
              <w:t>de ex. cioara grivă, cioara de semănătură etc</w:t>
            </w:r>
            <w:r w:rsidRPr="00E07A26">
              <w:rPr>
                <w:color w:val="auto"/>
              </w:rPr>
              <w:t xml:space="preserve">.), vântureii de seară folosind foste cuiburi de Corvidae din plantația de salcâmi, este interzisă uciderea sau capturarea </w:t>
            </w:r>
            <w:r w:rsidR="0068465C" w:rsidRPr="00E07A26">
              <w:rPr>
                <w:color w:val="auto"/>
              </w:rPr>
              <w:t>intenționată</w:t>
            </w:r>
            <w:r w:rsidRPr="00E07A26">
              <w:rPr>
                <w:color w:val="auto"/>
              </w:rPr>
              <w:t xml:space="preserve"> a exemplarelor, deteriorarea, distrugerea şi/sau culegerea </w:t>
            </w:r>
            <w:r w:rsidR="0068465C" w:rsidRPr="00E07A26">
              <w:rPr>
                <w:color w:val="auto"/>
              </w:rPr>
              <w:t>intenționată</w:t>
            </w:r>
            <w:r w:rsidRPr="00E07A26">
              <w:rPr>
                <w:color w:val="auto"/>
              </w:rPr>
              <w:t xml:space="preserve"> a cuiburilor şi/sau ouălor din natură de specii de Corvidae identificate în zona PP.</w:t>
            </w:r>
          </w:p>
        </w:tc>
        <w:tc>
          <w:tcPr>
            <w:tcW w:w="774" w:type="pct"/>
            <w:vMerge w:val="restart"/>
            <w:tcBorders>
              <w:top w:val="double" w:sz="4" w:space="0" w:color="auto"/>
            </w:tcBorders>
            <w:shd w:val="clear" w:color="auto" w:fill="auto"/>
            <w:vAlign w:val="center"/>
          </w:tcPr>
          <w:p w14:paraId="492E3186" w14:textId="77777777" w:rsidR="0082182F" w:rsidRPr="00E07A26" w:rsidRDefault="0082182F" w:rsidP="00ED6C7D">
            <w:pPr>
              <w:pStyle w:val="Texttabel"/>
              <w:rPr>
                <w:color w:val="auto"/>
              </w:rPr>
            </w:pPr>
            <w:r w:rsidRPr="00E07A26">
              <w:rPr>
                <w:color w:val="auto"/>
              </w:rPr>
              <w:t>Constructor și Titular</w:t>
            </w:r>
          </w:p>
        </w:tc>
        <w:tc>
          <w:tcPr>
            <w:tcW w:w="764" w:type="pct"/>
            <w:vMerge w:val="restart"/>
            <w:tcBorders>
              <w:top w:val="double" w:sz="4" w:space="0" w:color="auto"/>
            </w:tcBorders>
            <w:shd w:val="clear" w:color="auto" w:fill="auto"/>
            <w:vAlign w:val="center"/>
          </w:tcPr>
          <w:p w14:paraId="0C2EB00F" w14:textId="77777777" w:rsidR="0082182F" w:rsidRPr="00E07A26" w:rsidRDefault="0082182F" w:rsidP="00ED6C7D">
            <w:pPr>
              <w:pStyle w:val="Texttabel"/>
              <w:rPr>
                <w:color w:val="auto"/>
              </w:rPr>
            </w:pPr>
            <w:r w:rsidRPr="00E07A26">
              <w:rPr>
                <w:color w:val="auto"/>
              </w:rPr>
              <w:t>Titular</w:t>
            </w:r>
          </w:p>
        </w:tc>
        <w:tc>
          <w:tcPr>
            <w:tcW w:w="775" w:type="pct"/>
            <w:tcBorders>
              <w:top w:val="double" w:sz="4" w:space="0" w:color="auto"/>
            </w:tcBorders>
            <w:vAlign w:val="center"/>
          </w:tcPr>
          <w:p w14:paraId="7624E2C6" w14:textId="77777777" w:rsidR="0082182F" w:rsidRPr="00E07A26" w:rsidRDefault="0082182F" w:rsidP="00ED6C7D">
            <w:pPr>
              <w:pStyle w:val="Texttabel"/>
              <w:rPr>
                <w:color w:val="auto"/>
              </w:rPr>
            </w:pPr>
            <w:r w:rsidRPr="00E07A26">
              <w:rPr>
                <w:color w:val="auto"/>
              </w:rPr>
              <w:t xml:space="preserve">Permanent </w:t>
            </w:r>
          </w:p>
        </w:tc>
      </w:tr>
      <w:tr w:rsidR="00E07A26" w:rsidRPr="00E07A26" w14:paraId="00C76F7D" w14:textId="77777777" w:rsidTr="00ED6C7D">
        <w:trPr>
          <w:trHeight w:val="711"/>
        </w:trPr>
        <w:tc>
          <w:tcPr>
            <w:tcW w:w="215" w:type="pct"/>
            <w:vMerge/>
          </w:tcPr>
          <w:p w14:paraId="6799DE2C" w14:textId="77777777" w:rsidR="0082182F" w:rsidRPr="00E07A26" w:rsidRDefault="0082182F" w:rsidP="00ED6C7D">
            <w:pPr>
              <w:pStyle w:val="Texttabel"/>
              <w:rPr>
                <w:color w:val="auto"/>
              </w:rPr>
            </w:pPr>
          </w:p>
        </w:tc>
        <w:tc>
          <w:tcPr>
            <w:tcW w:w="680" w:type="pct"/>
            <w:vMerge/>
            <w:shd w:val="clear" w:color="auto" w:fill="auto"/>
            <w:vAlign w:val="center"/>
          </w:tcPr>
          <w:p w14:paraId="14ED31D4" w14:textId="77777777" w:rsidR="0082182F" w:rsidRPr="00E07A26" w:rsidRDefault="0082182F" w:rsidP="00ED6C7D">
            <w:pPr>
              <w:pStyle w:val="Texttabel"/>
              <w:rPr>
                <w:color w:val="auto"/>
              </w:rPr>
            </w:pPr>
          </w:p>
        </w:tc>
        <w:tc>
          <w:tcPr>
            <w:tcW w:w="186" w:type="pct"/>
            <w:vAlign w:val="center"/>
          </w:tcPr>
          <w:p w14:paraId="6A9D4CD5" w14:textId="77777777" w:rsidR="0082182F" w:rsidRPr="00E07A26" w:rsidRDefault="0082182F" w:rsidP="00ED6C7D">
            <w:pPr>
              <w:pStyle w:val="Texttabel"/>
              <w:rPr>
                <w:color w:val="auto"/>
              </w:rPr>
            </w:pPr>
            <w:r w:rsidRPr="00E07A26">
              <w:rPr>
                <w:color w:val="auto"/>
              </w:rPr>
              <w:t>4.2</w:t>
            </w:r>
          </w:p>
        </w:tc>
        <w:tc>
          <w:tcPr>
            <w:tcW w:w="1606" w:type="pct"/>
            <w:shd w:val="clear" w:color="auto" w:fill="auto"/>
            <w:vAlign w:val="center"/>
          </w:tcPr>
          <w:p w14:paraId="2F9977C6" w14:textId="70034811" w:rsidR="0082182F" w:rsidRPr="00E07A26" w:rsidRDefault="0082182F" w:rsidP="00ED6C7D">
            <w:pPr>
              <w:pStyle w:val="Texttabel"/>
              <w:rPr>
                <w:color w:val="auto"/>
              </w:rPr>
            </w:pPr>
            <w:r w:rsidRPr="00E07A26">
              <w:rPr>
                <w:color w:val="auto"/>
              </w:rPr>
              <w:t xml:space="preserve">Zona de implementare a PP </w:t>
            </w:r>
            <w:r w:rsidR="0068465C" w:rsidRPr="00E07A26">
              <w:rPr>
                <w:color w:val="auto"/>
              </w:rPr>
              <w:t>Stație</w:t>
            </w:r>
            <w:r w:rsidRPr="00E07A26">
              <w:rPr>
                <w:color w:val="auto"/>
              </w:rPr>
              <w:t xml:space="preserve"> de tratare</w:t>
            </w:r>
            <w:r w:rsidRPr="00E07A26" w:rsidDel="007668E1">
              <w:rPr>
                <w:color w:val="auto"/>
              </w:rPr>
              <w:t xml:space="preserve"> </w:t>
            </w:r>
            <w:r w:rsidRPr="00E07A26">
              <w:rPr>
                <w:color w:val="auto"/>
              </w:rPr>
              <w:t>să fie investigată în prealabil în vederea relocării specimenelor întâlnite în afara ei înainte de începerea activităților;</w:t>
            </w:r>
          </w:p>
        </w:tc>
        <w:tc>
          <w:tcPr>
            <w:tcW w:w="774" w:type="pct"/>
            <w:vMerge/>
            <w:shd w:val="clear" w:color="auto" w:fill="auto"/>
            <w:vAlign w:val="center"/>
          </w:tcPr>
          <w:p w14:paraId="2D94AC17" w14:textId="77777777" w:rsidR="0082182F" w:rsidRPr="00E07A26" w:rsidRDefault="0082182F" w:rsidP="00ED6C7D">
            <w:pPr>
              <w:pStyle w:val="Texttabel"/>
              <w:rPr>
                <w:color w:val="auto"/>
              </w:rPr>
            </w:pPr>
          </w:p>
        </w:tc>
        <w:tc>
          <w:tcPr>
            <w:tcW w:w="764" w:type="pct"/>
            <w:vMerge/>
            <w:shd w:val="clear" w:color="auto" w:fill="auto"/>
            <w:vAlign w:val="center"/>
          </w:tcPr>
          <w:p w14:paraId="3B9ABAEF" w14:textId="77777777" w:rsidR="0082182F" w:rsidRPr="00E07A26" w:rsidRDefault="0082182F" w:rsidP="00ED6C7D">
            <w:pPr>
              <w:pStyle w:val="Texttabel"/>
              <w:rPr>
                <w:color w:val="auto"/>
              </w:rPr>
            </w:pPr>
          </w:p>
        </w:tc>
        <w:tc>
          <w:tcPr>
            <w:tcW w:w="775" w:type="pct"/>
            <w:vAlign w:val="center"/>
          </w:tcPr>
          <w:p w14:paraId="3A022EBA" w14:textId="77777777" w:rsidR="0082182F" w:rsidRPr="00E07A26" w:rsidRDefault="0082182F" w:rsidP="00ED6C7D">
            <w:pPr>
              <w:pStyle w:val="Texttabel"/>
              <w:rPr>
                <w:color w:val="auto"/>
              </w:rPr>
            </w:pPr>
            <w:r w:rsidRPr="00E07A26">
              <w:rPr>
                <w:color w:val="auto"/>
              </w:rPr>
              <w:t>Înainte de începerea lucrărilor de construire</w:t>
            </w:r>
          </w:p>
        </w:tc>
      </w:tr>
      <w:tr w:rsidR="00E07A26" w:rsidRPr="00E07A26" w14:paraId="53E54F8A" w14:textId="77777777" w:rsidTr="00ED6C7D">
        <w:trPr>
          <w:trHeight w:val="711"/>
        </w:trPr>
        <w:tc>
          <w:tcPr>
            <w:tcW w:w="215" w:type="pct"/>
            <w:vMerge/>
          </w:tcPr>
          <w:p w14:paraId="7E0CC0AF" w14:textId="77777777" w:rsidR="0082182F" w:rsidRPr="00E07A26" w:rsidRDefault="0082182F" w:rsidP="00ED6C7D">
            <w:pPr>
              <w:pStyle w:val="Texttabel"/>
              <w:rPr>
                <w:color w:val="auto"/>
              </w:rPr>
            </w:pPr>
          </w:p>
        </w:tc>
        <w:tc>
          <w:tcPr>
            <w:tcW w:w="680" w:type="pct"/>
            <w:vMerge/>
            <w:shd w:val="clear" w:color="auto" w:fill="auto"/>
            <w:vAlign w:val="center"/>
          </w:tcPr>
          <w:p w14:paraId="4A48F535" w14:textId="77777777" w:rsidR="0082182F" w:rsidRPr="00E07A26" w:rsidRDefault="0082182F" w:rsidP="00ED6C7D">
            <w:pPr>
              <w:pStyle w:val="Texttabel"/>
              <w:rPr>
                <w:color w:val="auto"/>
              </w:rPr>
            </w:pPr>
          </w:p>
        </w:tc>
        <w:tc>
          <w:tcPr>
            <w:tcW w:w="186" w:type="pct"/>
            <w:vAlign w:val="center"/>
          </w:tcPr>
          <w:p w14:paraId="6BF3CC64" w14:textId="77777777" w:rsidR="0082182F" w:rsidRPr="00E07A26" w:rsidRDefault="0082182F" w:rsidP="00ED6C7D">
            <w:pPr>
              <w:pStyle w:val="Texttabel"/>
              <w:rPr>
                <w:color w:val="auto"/>
              </w:rPr>
            </w:pPr>
            <w:r w:rsidRPr="00E07A26">
              <w:rPr>
                <w:color w:val="auto"/>
              </w:rPr>
              <w:t>4.3</w:t>
            </w:r>
          </w:p>
        </w:tc>
        <w:tc>
          <w:tcPr>
            <w:tcW w:w="1606" w:type="pct"/>
            <w:shd w:val="clear" w:color="auto" w:fill="auto"/>
            <w:vAlign w:val="center"/>
          </w:tcPr>
          <w:p w14:paraId="02F505E1" w14:textId="24FBD8F5" w:rsidR="0082182F" w:rsidRPr="00E07A26" w:rsidRDefault="0082182F" w:rsidP="00476133">
            <w:pPr>
              <w:pStyle w:val="Texttabel"/>
              <w:jc w:val="left"/>
              <w:rPr>
                <w:color w:val="auto"/>
              </w:rPr>
            </w:pPr>
            <w:r w:rsidRPr="00E07A26">
              <w:rPr>
                <w:color w:val="auto"/>
              </w:rPr>
              <w:t xml:space="preserve">Instruirea unei persoane desemnate din cadrul muncitorilor din partea Constructorului care să investigheze zona de implementare a PP </w:t>
            </w:r>
            <w:r w:rsidR="0068465C" w:rsidRPr="00E07A26">
              <w:rPr>
                <w:color w:val="auto"/>
              </w:rPr>
              <w:t>Stație</w:t>
            </w:r>
            <w:r w:rsidRPr="00E07A26">
              <w:rPr>
                <w:color w:val="auto"/>
              </w:rPr>
              <w:t xml:space="preserve"> de tratare</w:t>
            </w:r>
            <w:r w:rsidRPr="00E07A26" w:rsidDel="007668E1">
              <w:rPr>
                <w:color w:val="auto"/>
              </w:rPr>
              <w:t xml:space="preserve"> </w:t>
            </w:r>
            <w:r w:rsidRPr="00E07A26">
              <w:rPr>
                <w:color w:val="auto"/>
              </w:rPr>
              <w:t>în vederea relocării specimenelor întâlnite în afara acestuia;</w:t>
            </w:r>
          </w:p>
        </w:tc>
        <w:tc>
          <w:tcPr>
            <w:tcW w:w="774" w:type="pct"/>
            <w:vMerge/>
            <w:shd w:val="clear" w:color="auto" w:fill="auto"/>
            <w:vAlign w:val="center"/>
          </w:tcPr>
          <w:p w14:paraId="0CEF2B6F" w14:textId="77777777" w:rsidR="0082182F" w:rsidRPr="00E07A26" w:rsidRDefault="0082182F" w:rsidP="00ED6C7D">
            <w:pPr>
              <w:pStyle w:val="Texttabel"/>
              <w:rPr>
                <w:color w:val="auto"/>
              </w:rPr>
            </w:pPr>
          </w:p>
        </w:tc>
        <w:tc>
          <w:tcPr>
            <w:tcW w:w="764" w:type="pct"/>
            <w:vMerge/>
            <w:shd w:val="clear" w:color="auto" w:fill="auto"/>
            <w:vAlign w:val="center"/>
          </w:tcPr>
          <w:p w14:paraId="4E61F8A0" w14:textId="77777777" w:rsidR="0082182F" w:rsidRPr="00E07A26" w:rsidRDefault="0082182F" w:rsidP="00ED6C7D">
            <w:pPr>
              <w:pStyle w:val="Texttabel"/>
              <w:rPr>
                <w:color w:val="auto"/>
              </w:rPr>
            </w:pPr>
          </w:p>
        </w:tc>
        <w:tc>
          <w:tcPr>
            <w:tcW w:w="775" w:type="pct"/>
            <w:vAlign w:val="center"/>
          </w:tcPr>
          <w:p w14:paraId="1F8BDE8B" w14:textId="77777777" w:rsidR="0082182F" w:rsidRPr="00E07A26" w:rsidRDefault="0082182F" w:rsidP="00ED6C7D">
            <w:pPr>
              <w:pStyle w:val="Texttabel"/>
              <w:rPr>
                <w:color w:val="auto"/>
              </w:rPr>
            </w:pPr>
            <w:r w:rsidRPr="00E07A26">
              <w:rPr>
                <w:color w:val="auto"/>
              </w:rPr>
              <w:t>În perioada de construire</w:t>
            </w:r>
          </w:p>
        </w:tc>
      </w:tr>
      <w:tr w:rsidR="00E07A26" w:rsidRPr="00E07A26" w14:paraId="56D310A2" w14:textId="77777777" w:rsidTr="00ED6C7D">
        <w:trPr>
          <w:trHeight w:val="521"/>
        </w:trPr>
        <w:tc>
          <w:tcPr>
            <w:tcW w:w="215" w:type="pct"/>
            <w:vMerge/>
          </w:tcPr>
          <w:p w14:paraId="1F294131" w14:textId="77777777" w:rsidR="0082182F" w:rsidRPr="00E07A26" w:rsidRDefault="0082182F" w:rsidP="00ED6C7D">
            <w:pPr>
              <w:pStyle w:val="Texttabel"/>
              <w:rPr>
                <w:color w:val="auto"/>
              </w:rPr>
            </w:pPr>
          </w:p>
        </w:tc>
        <w:tc>
          <w:tcPr>
            <w:tcW w:w="680" w:type="pct"/>
            <w:vMerge/>
            <w:shd w:val="clear" w:color="auto" w:fill="auto"/>
            <w:vAlign w:val="center"/>
          </w:tcPr>
          <w:p w14:paraId="0CB6C966" w14:textId="77777777" w:rsidR="0082182F" w:rsidRPr="00E07A26" w:rsidRDefault="0082182F" w:rsidP="00ED6C7D">
            <w:pPr>
              <w:pStyle w:val="Texttabel"/>
              <w:rPr>
                <w:color w:val="auto"/>
              </w:rPr>
            </w:pPr>
          </w:p>
        </w:tc>
        <w:tc>
          <w:tcPr>
            <w:tcW w:w="186" w:type="pct"/>
            <w:vAlign w:val="center"/>
          </w:tcPr>
          <w:p w14:paraId="5B59044D" w14:textId="77777777" w:rsidR="0082182F" w:rsidRPr="00E07A26" w:rsidRDefault="0082182F" w:rsidP="00ED6C7D">
            <w:pPr>
              <w:pStyle w:val="Texttabel"/>
              <w:rPr>
                <w:color w:val="auto"/>
              </w:rPr>
            </w:pPr>
            <w:r w:rsidRPr="00E07A26">
              <w:rPr>
                <w:color w:val="auto"/>
              </w:rPr>
              <w:t>4.4</w:t>
            </w:r>
          </w:p>
        </w:tc>
        <w:tc>
          <w:tcPr>
            <w:tcW w:w="1606" w:type="pct"/>
            <w:shd w:val="clear" w:color="auto" w:fill="auto"/>
            <w:vAlign w:val="center"/>
          </w:tcPr>
          <w:p w14:paraId="0106EB4C" w14:textId="77777777" w:rsidR="0082182F" w:rsidRPr="00E07A26" w:rsidRDefault="0082182F" w:rsidP="00476133">
            <w:pPr>
              <w:pStyle w:val="Texttabel"/>
              <w:jc w:val="left"/>
              <w:rPr>
                <w:color w:val="auto"/>
              </w:rPr>
            </w:pPr>
            <w:r w:rsidRPr="00E07A26">
              <w:rPr>
                <w:color w:val="auto"/>
              </w:rPr>
              <w:t>Respectarea prevederilor OUG nr. 57/2007, prezentate la începutul acestui capitol.</w:t>
            </w:r>
          </w:p>
        </w:tc>
        <w:tc>
          <w:tcPr>
            <w:tcW w:w="774" w:type="pct"/>
            <w:vMerge/>
            <w:shd w:val="clear" w:color="auto" w:fill="auto"/>
            <w:vAlign w:val="center"/>
          </w:tcPr>
          <w:p w14:paraId="017D769D" w14:textId="77777777" w:rsidR="0082182F" w:rsidRPr="00E07A26" w:rsidRDefault="0082182F" w:rsidP="00ED6C7D">
            <w:pPr>
              <w:pStyle w:val="Texttabel"/>
              <w:rPr>
                <w:color w:val="auto"/>
              </w:rPr>
            </w:pPr>
          </w:p>
        </w:tc>
        <w:tc>
          <w:tcPr>
            <w:tcW w:w="764" w:type="pct"/>
            <w:vMerge/>
            <w:shd w:val="clear" w:color="auto" w:fill="auto"/>
            <w:vAlign w:val="center"/>
          </w:tcPr>
          <w:p w14:paraId="453C1AC3" w14:textId="77777777" w:rsidR="0082182F" w:rsidRPr="00E07A26" w:rsidRDefault="0082182F" w:rsidP="00ED6C7D">
            <w:pPr>
              <w:pStyle w:val="Texttabel"/>
              <w:rPr>
                <w:color w:val="auto"/>
              </w:rPr>
            </w:pPr>
          </w:p>
        </w:tc>
        <w:tc>
          <w:tcPr>
            <w:tcW w:w="775" w:type="pct"/>
            <w:vAlign w:val="center"/>
          </w:tcPr>
          <w:p w14:paraId="2DDB72E2" w14:textId="77777777" w:rsidR="0082182F" w:rsidRPr="00E07A26" w:rsidRDefault="0082182F" w:rsidP="00ED6C7D">
            <w:pPr>
              <w:pStyle w:val="Texttabel"/>
              <w:rPr>
                <w:color w:val="auto"/>
              </w:rPr>
            </w:pPr>
            <w:r w:rsidRPr="00E07A26">
              <w:rPr>
                <w:color w:val="auto"/>
              </w:rPr>
              <w:t>Permanent</w:t>
            </w:r>
          </w:p>
        </w:tc>
      </w:tr>
      <w:tr w:rsidR="00E07A26" w:rsidRPr="00E07A26" w14:paraId="3E389F81" w14:textId="77777777" w:rsidTr="00ED6C7D">
        <w:trPr>
          <w:trHeight w:val="521"/>
        </w:trPr>
        <w:tc>
          <w:tcPr>
            <w:tcW w:w="215" w:type="pct"/>
            <w:vMerge/>
          </w:tcPr>
          <w:p w14:paraId="7A31EA18" w14:textId="77777777" w:rsidR="0082182F" w:rsidRPr="00E07A26" w:rsidRDefault="0082182F" w:rsidP="00ED6C7D">
            <w:pPr>
              <w:pStyle w:val="Texttabel"/>
              <w:rPr>
                <w:color w:val="auto"/>
              </w:rPr>
            </w:pPr>
          </w:p>
        </w:tc>
        <w:tc>
          <w:tcPr>
            <w:tcW w:w="680" w:type="pct"/>
            <w:vMerge/>
            <w:shd w:val="clear" w:color="auto" w:fill="auto"/>
            <w:vAlign w:val="center"/>
          </w:tcPr>
          <w:p w14:paraId="67EE935A" w14:textId="77777777" w:rsidR="0082182F" w:rsidRPr="00E07A26" w:rsidRDefault="0082182F" w:rsidP="00ED6C7D">
            <w:pPr>
              <w:pStyle w:val="Texttabel"/>
              <w:rPr>
                <w:color w:val="auto"/>
              </w:rPr>
            </w:pPr>
          </w:p>
        </w:tc>
        <w:tc>
          <w:tcPr>
            <w:tcW w:w="186" w:type="pct"/>
            <w:vAlign w:val="center"/>
          </w:tcPr>
          <w:p w14:paraId="4697CE9E" w14:textId="77777777" w:rsidR="0082182F" w:rsidRPr="00E07A26" w:rsidRDefault="0082182F" w:rsidP="00ED6C7D">
            <w:pPr>
              <w:pStyle w:val="Texttabel"/>
              <w:rPr>
                <w:color w:val="auto"/>
              </w:rPr>
            </w:pPr>
            <w:r w:rsidRPr="00E07A26">
              <w:rPr>
                <w:color w:val="auto"/>
              </w:rPr>
              <w:t>4.5</w:t>
            </w:r>
          </w:p>
        </w:tc>
        <w:tc>
          <w:tcPr>
            <w:tcW w:w="1606" w:type="pct"/>
            <w:shd w:val="clear" w:color="auto" w:fill="auto"/>
            <w:vAlign w:val="center"/>
          </w:tcPr>
          <w:p w14:paraId="48DE64F4" w14:textId="72CC8E93" w:rsidR="0082182F" w:rsidRPr="00E07A26" w:rsidRDefault="0082182F" w:rsidP="00476133">
            <w:pPr>
              <w:pStyle w:val="Texttabel"/>
              <w:jc w:val="left"/>
              <w:rPr>
                <w:color w:val="auto"/>
              </w:rPr>
            </w:pPr>
            <w:r w:rsidRPr="00E07A26">
              <w:rPr>
                <w:color w:val="auto"/>
              </w:rPr>
              <w:t xml:space="preserve">Nu se va depăși perimetrul zonei de implementare a PP </w:t>
            </w:r>
            <w:r w:rsidR="0068465C" w:rsidRPr="00E07A26">
              <w:rPr>
                <w:color w:val="auto"/>
              </w:rPr>
              <w:t>Stație</w:t>
            </w:r>
            <w:r w:rsidRPr="00E07A26">
              <w:rPr>
                <w:color w:val="auto"/>
              </w:rPr>
              <w:t xml:space="preserve"> de tratare, nu se va interveni sub nicio formă în plantația de salcâmi din vecinătatea estică a PP.</w:t>
            </w:r>
          </w:p>
        </w:tc>
        <w:tc>
          <w:tcPr>
            <w:tcW w:w="774" w:type="pct"/>
            <w:shd w:val="clear" w:color="auto" w:fill="auto"/>
            <w:vAlign w:val="center"/>
          </w:tcPr>
          <w:p w14:paraId="16D3D184" w14:textId="77777777" w:rsidR="0082182F" w:rsidRPr="00E07A26" w:rsidRDefault="0082182F" w:rsidP="00ED6C7D">
            <w:pPr>
              <w:pStyle w:val="Texttabel"/>
              <w:rPr>
                <w:color w:val="auto"/>
              </w:rPr>
            </w:pPr>
            <w:r w:rsidRPr="00E07A26">
              <w:rPr>
                <w:color w:val="auto"/>
              </w:rPr>
              <w:t>Constructor și Titular</w:t>
            </w:r>
          </w:p>
        </w:tc>
        <w:tc>
          <w:tcPr>
            <w:tcW w:w="764" w:type="pct"/>
            <w:shd w:val="clear" w:color="auto" w:fill="auto"/>
            <w:vAlign w:val="center"/>
          </w:tcPr>
          <w:p w14:paraId="57196581" w14:textId="77777777" w:rsidR="0082182F" w:rsidRPr="00E07A26" w:rsidRDefault="0082182F" w:rsidP="00ED6C7D">
            <w:pPr>
              <w:pStyle w:val="Texttabel"/>
              <w:rPr>
                <w:color w:val="auto"/>
              </w:rPr>
            </w:pPr>
            <w:r w:rsidRPr="00E07A26">
              <w:rPr>
                <w:color w:val="auto"/>
              </w:rPr>
              <w:t>Titular</w:t>
            </w:r>
          </w:p>
        </w:tc>
        <w:tc>
          <w:tcPr>
            <w:tcW w:w="775" w:type="pct"/>
            <w:vAlign w:val="center"/>
          </w:tcPr>
          <w:p w14:paraId="0457FAAE" w14:textId="77777777" w:rsidR="0082182F" w:rsidRPr="00E07A26" w:rsidRDefault="0082182F" w:rsidP="00ED6C7D">
            <w:pPr>
              <w:pStyle w:val="Texttabel"/>
              <w:rPr>
                <w:color w:val="auto"/>
              </w:rPr>
            </w:pPr>
            <w:r w:rsidRPr="00E07A26">
              <w:rPr>
                <w:color w:val="auto"/>
              </w:rPr>
              <w:t>Permanent</w:t>
            </w:r>
          </w:p>
        </w:tc>
      </w:tr>
      <w:tr w:rsidR="00E07A26" w:rsidRPr="00E07A26" w14:paraId="4CF3649B" w14:textId="77777777" w:rsidTr="00ED6C7D">
        <w:trPr>
          <w:trHeight w:val="521"/>
        </w:trPr>
        <w:tc>
          <w:tcPr>
            <w:tcW w:w="215" w:type="pct"/>
            <w:vMerge/>
          </w:tcPr>
          <w:p w14:paraId="1D4BFDD8" w14:textId="77777777" w:rsidR="0082182F" w:rsidRPr="00E07A26" w:rsidRDefault="0082182F" w:rsidP="00ED6C7D">
            <w:pPr>
              <w:pStyle w:val="Texttabel"/>
              <w:rPr>
                <w:color w:val="auto"/>
              </w:rPr>
            </w:pPr>
          </w:p>
        </w:tc>
        <w:tc>
          <w:tcPr>
            <w:tcW w:w="680" w:type="pct"/>
            <w:vMerge/>
            <w:shd w:val="clear" w:color="auto" w:fill="auto"/>
            <w:vAlign w:val="center"/>
          </w:tcPr>
          <w:p w14:paraId="0756031E" w14:textId="77777777" w:rsidR="0082182F" w:rsidRPr="00E07A26" w:rsidRDefault="0082182F" w:rsidP="00ED6C7D">
            <w:pPr>
              <w:pStyle w:val="Texttabel"/>
              <w:rPr>
                <w:color w:val="auto"/>
              </w:rPr>
            </w:pPr>
          </w:p>
        </w:tc>
        <w:tc>
          <w:tcPr>
            <w:tcW w:w="186" w:type="pct"/>
            <w:vAlign w:val="center"/>
          </w:tcPr>
          <w:p w14:paraId="09C2397E" w14:textId="77777777" w:rsidR="0082182F" w:rsidRPr="00E07A26" w:rsidRDefault="0082182F" w:rsidP="00ED6C7D">
            <w:pPr>
              <w:pStyle w:val="Texttabel"/>
              <w:rPr>
                <w:color w:val="auto"/>
              </w:rPr>
            </w:pPr>
            <w:r w:rsidRPr="00E07A26">
              <w:rPr>
                <w:color w:val="auto"/>
              </w:rPr>
              <w:t>4.6</w:t>
            </w:r>
          </w:p>
        </w:tc>
        <w:tc>
          <w:tcPr>
            <w:tcW w:w="1606" w:type="pct"/>
            <w:shd w:val="clear" w:color="auto" w:fill="auto"/>
            <w:vAlign w:val="center"/>
          </w:tcPr>
          <w:p w14:paraId="7B2454F6" w14:textId="77777777" w:rsidR="0082182F" w:rsidRPr="00E07A26" w:rsidRDefault="0082182F" w:rsidP="00476133">
            <w:pPr>
              <w:pStyle w:val="Texttabel"/>
              <w:jc w:val="left"/>
              <w:rPr>
                <w:color w:val="auto"/>
              </w:rPr>
            </w:pPr>
            <w:r w:rsidRPr="00E07A26">
              <w:rPr>
                <w:color w:val="auto"/>
              </w:rPr>
              <w:t xml:space="preserve">De-a lungul perimetrului PP Stație de tratare a gazelor se va realiza o barieră - tampon formată din vegetație ierboasă, arbori maturi și arbuști nativi (de ex.: </w:t>
            </w:r>
            <w:r w:rsidRPr="00E07A26">
              <w:rPr>
                <w:i/>
                <w:color w:val="auto"/>
              </w:rPr>
              <w:t>Crategus monogyna</w:t>
            </w:r>
            <w:r w:rsidRPr="00E07A26">
              <w:rPr>
                <w:color w:val="auto"/>
              </w:rPr>
              <w:t xml:space="preserve">, </w:t>
            </w:r>
            <w:r w:rsidRPr="00E07A26">
              <w:rPr>
                <w:i/>
                <w:color w:val="auto"/>
              </w:rPr>
              <w:t>Fraxinus ornus, Salix sp.,</w:t>
            </w:r>
            <w:r w:rsidRPr="00E07A26">
              <w:rPr>
                <w:color w:val="auto"/>
              </w:rPr>
              <w:t xml:space="preserve"> </w:t>
            </w:r>
            <w:r w:rsidRPr="00E07A26">
              <w:rPr>
                <w:i/>
                <w:color w:val="auto"/>
              </w:rPr>
              <w:t>Tilia sp., etc.)</w:t>
            </w:r>
            <w:r w:rsidRPr="00E07A26">
              <w:rPr>
                <w:color w:val="auto"/>
              </w:rPr>
              <w:t xml:space="preserve"> cu o lățime de câțiva metri pentru a reduce zgomotul și vibrațiile generate de activitățile Stației.</w:t>
            </w:r>
          </w:p>
        </w:tc>
        <w:tc>
          <w:tcPr>
            <w:tcW w:w="774" w:type="pct"/>
            <w:shd w:val="clear" w:color="auto" w:fill="auto"/>
            <w:vAlign w:val="center"/>
          </w:tcPr>
          <w:p w14:paraId="3BDC586E" w14:textId="77777777" w:rsidR="0082182F" w:rsidRPr="00E07A26" w:rsidRDefault="0082182F" w:rsidP="00ED6C7D">
            <w:pPr>
              <w:pStyle w:val="Texttabel"/>
              <w:rPr>
                <w:color w:val="auto"/>
              </w:rPr>
            </w:pPr>
            <w:r w:rsidRPr="00E07A26">
              <w:rPr>
                <w:color w:val="auto"/>
              </w:rPr>
              <w:t>Constructor și Titular</w:t>
            </w:r>
          </w:p>
        </w:tc>
        <w:tc>
          <w:tcPr>
            <w:tcW w:w="764" w:type="pct"/>
            <w:shd w:val="clear" w:color="auto" w:fill="auto"/>
            <w:vAlign w:val="center"/>
          </w:tcPr>
          <w:p w14:paraId="0F393F91" w14:textId="77777777" w:rsidR="0082182F" w:rsidRPr="00E07A26" w:rsidRDefault="0082182F" w:rsidP="00ED6C7D">
            <w:pPr>
              <w:pStyle w:val="Texttabel"/>
              <w:rPr>
                <w:color w:val="auto"/>
              </w:rPr>
            </w:pPr>
            <w:r w:rsidRPr="00E07A26">
              <w:rPr>
                <w:color w:val="auto"/>
              </w:rPr>
              <w:t>Titular</w:t>
            </w:r>
          </w:p>
        </w:tc>
        <w:tc>
          <w:tcPr>
            <w:tcW w:w="775" w:type="pct"/>
            <w:vAlign w:val="center"/>
          </w:tcPr>
          <w:p w14:paraId="22485BB8" w14:textId="77777777" w:rsidR="0082182F" w:rsidRPr="00E07A26" w:rsidRDefault="0082182F" w:rsidP="00ED6C7D">
            <w:pPr>
              <w:pStyle w:val="Texttabel"/>
              <w:rPr>
                <w:color w:val="auto"/>
              </w:rPr>
            </w:pPr>
            <w:r w:rsidRPr="00E07A26">
              <w:rPr>
                <w:color w:val="auto"/>
              </w:rPr>
              <w:t>În perioada de construire</w:t>
            </w:r>
          </w:p>
        </w:tc>
      </w:tr>
      <w:tr w:rsidR="00E07A26" w:rsidRPr="00E07A26" w14:paraId="2499BBC1" w14:textId="77777777" w:rsidTr="00ED6C7D">
        <w:trPr>
          <w:trHeight w:val="491"/>
        </w:trPr>
        <w:tc>
          <w:tcPr>
            <w:tcW w:w="215" w:type="pct"/>
            <w:vMerge/>
          </w:tcPr>
          <w:p w14:paraId="30676214" w14:textId="77777777" w:rsidR="0082182F" w:rsidRPr="00E07A26" w:rsidRDefault="0082182F" w:rsidP="00ED6C7D">
            <w:pPr>
              <w:pStyle w:val="Texttabel"/>
              <w:rPr>
                <w:color w:val="auto"/>
              </w:rPr>
            </w:pPr>
          </w:p>
        </w:tc>
        <w:tc>
          <w:tcPr>
            <w:tcW w:w="680" w:type="pct"/>
            <w:vMerge/>
            <w:shd w:val="clear" w:color="auto" w:fill="auto"/>
            <w:vAlign w:val="center"/>
          </w:tcPr>
          <w:p w14:paraId="092A75F5" w14:textId="77777777" w:rsidR="0082182F" w:rsidRPr="00E07A26" w:rsidRDefault="0082182F" w:rsidP="00ED6C7D">
            <w:pPr>
              <w:pStyle w:val="Texttabel"/>
              <w:rPr>
                <w:color w:val="auto"/>
              </w:rPr>
            </w:pPr>
          </w:p>
        </w:tc>
        <w:tc>
          <w:tcPr>
            <w:tcW w:w="186" w:type="pct"/>
            <w:tcBorders>
              <w:bottom w:val="double" w:sz="4" w:space="0" w:color="auto"/>
            </w:tcBorders>
            <w:vAlign w:val="center"/>
          </w:tcPr>
          <w:p w14:paraId="3CFBDF91" w14:textId="77777777" w:rsidR="0082182F" w:rsidRPr="00E07A26" w:rsidRDefault="0082182F" w:rsidP="00ED6C7D">
            <w:pPr>
              <w:pStyle w:val="Texttabel"/>
              <w:rPr>
                <w:color w:val="auto"/>
              </w:rPr>
            </w:pPr>
            <w:r w:rsidRPr="00E07A26">
              <w:rPr>
                <w:color w:val="auto"/>
              </w:rPr>
              <w:t>4.7</w:t>
            </w:r>
          </w:p>
        </w:tc>
        <w:tc>
          <w:tcPr>
            <w:tcW w:w="1606" w:type="pct"/>
            <w:tcBorders>
              <w:bottom w:val="double" w:sz="4" w:space="0" w:color="auto"/>
            </w:tcBorders>
            <w:shd w:val="clear" w:color="auto" w:fill="auto"/>
            <w:vAlign w:val="center"/>
          </w:tcPr>
          <w:p w14:paraId="25BC93EC" w14:textId="77777777" w:rsidR="0082182F" w:rsidRPr="00E07A26" w:rsidRDefault="0082182F" w:rsidP="00476133">
            <w:pPr>
              <w:pStyle w:val="Texttabel"/>
              <w:jc w:val="left"/>
              <w:rPr>
                <w:color w:val="auto"/>
              </w:rPr>
            </w:pPr>
            <w:r w:rsidRPr="00E07A26">
              <w:rPr>
                <w:color w:val="auto"/>
              </w:rPr>
              <w:t>Nu se vor realiza depozitări de materii prime/deșeuri în plantația de salcâmi din estul amplasamentului PP</w:t>
            </w:r>
          </w:p>
        </w:tc>
        <w:tc>
          <w:tcPr>
            <w:tcW w:w="774" w:type="pct"/>
            <w:tcBorders>
              <w:bottom w:val="double" w:sz="4" w:space="0" w:color="auto"/>
            </w:tcBorders>
            <w:shd w:val="clear" w:color="auto" w:fill="auto"/>
            <w:vAlign w:val="center"/>
          </w:tcPr>
          <w:p w14:paraId="4E837AD5" w14:textId="77777777" w:rsidR="0082182F" w:rsidRPr="00E07A26" w:rsidRDefault="0082182F" w:rsidP="00ED6C7D">
            <w:pPr>
              <w:pStyle w:val="Texttabel"/>
              <w:rPr>
                <w:color w:val="auto"/>
              </w:rPr>
            </w:pPr>
            <w:r w:rsidRPr="00E07A26">
              <w:rPr>
                <w:color w:val="auto"/>
              </w:rPr>
              <w:t>Constructor și Titular</w:t>
            </w:r>
          </w:p>
        </w:tc>
        <w:tc>
          <w:tcPr>
            <w:tcW w:w="764" w:type="pct"/>
            <w:tcBorders>
              <w:bottom w:val="double" w:sz="4" w:space="0" w:color="auto"/>
            </w:tcBorders>
            <w:shd w:val="clear" w:color="auto" w:fill="auto"/>
            <w:vAlign w:val="center"/>
          </w:tcPr>
          <w:p w14:paraId="250C1CC4" w14:textId="77777777" w:rsidR="0082182F" w:rsidRPr="00E07A26" w:rsidRDefault="0082182F" w:rsidP="00ED6C7D">
            <w:pPr>
              <w:pStyle w:val="Texttabel"/>
              <w:rPr>
                <w:color w:val="auto"/>
              </w:rPr>
            </w:pPr>
            <w:r w:rsidRPr="00E07A26">
              <w:rPr>
                <w:color w:val="auto"/>
              </w:rPr>
              <w:t>Titular</w:t>
            </w:r>
          </w:p>
        </w:tc>
        <w:tc>
          <w:tcPr>
            <w:tcW w:w="775" w:type="pct"/>
            <w:tcBorders>
              <w:bottom w:val="double" w:sz="4" w:space="0" w:color="auto"/>
            </w:tcBorders>
            <w:vAlign w:val="center"/>
          </w:tcPr>
          <w:p w14:paraId="5CB84772" w14:textId="77777777" w:rsidR="0082182F" w:rsidRPr="00E07A26" w:rsidRDefault="0082182F" w:rsidP="00ED6C7D">
            <w:pPr>
              <w:pStyle w:val="Texttabel"/>
              <w:rPr>
                <w:color w:val="auto"/>
              </w:rPr>
            </w:pPr>
            <w:r w:rsidRPr="00E07A26">
              <w:rPr>
                <w:color w:val="auto"/>
              </w:rPr>
              <w:t>În perioada de construire și operare</w:t>
            </w:r>
          </w:p>
        </w:tc>
      </w:tr>
      <w:tr w:rsidR="00E07A26" w:rsidRPr="00E07A26" w14:paraId="32070377" w14:textId="77777777" w:rsidTr="00ED6C7D">
        <w:trPr>
          <w:trHeight w:val="491"/>
        </w:trPr>
        <w:tc>
          <w:tcPr>
            <w:tcW w:w="215" w:type="pct"/>
            <w:vMerge/>
            <w:tcBorders>
              <w:bottom w:val="double" w:sz="4" w:space="0" w:color="auto"/>
            </w:tcBorders>
          </w:tcPr>
          <w:p w14:paraId="38C49EB3" w14:textId="77777777" w:rsidR="00683926" w:rsidRPr="00E07A26" w:rsidRDefault="00683926" w:rsidP="00683926">
            <w:pPr>
              <w:pStyle w:val="Texttabel"/>
              <w:rPr>
                <w:color w:val="auto"/>
              </w:rPr>
            </w:pPr>
          </w:p>
        </w:tc>
        <w:tc>
          <w:tcPr>
            <w:tcW w:w="680" w:type="pct"/>
            <w:vMerge/>
            <w:tcBorders>
              <w:bottom w:val="double" w:sz="4" w:space="0" w:color="auto"/>
            </w:tcBorders>
            <w:shd w:val="clear" w:color="auto" w:fill="auto"/>
            <w:vAlign w:val="center"/>
          </w:tcPr>
          <w:p w14:paraId="6A090CB8" w14:textId="77777777" w:rsidR="00683926" w:rsidRPr="00E07A26" w:rsidRDefault="00683926" w:rsidP="00683926">
            <w:pPr>
              <w:pStyle w:val="Texttabel"/>
              <w:rPr>
                <w:color w:val="auto"/>
              </w:rPr>
            </w:pPr>
          </w:p>
        </w:tc>
        <w:tc>
          <w:tcPr>
            <w:tcW w:w="186" w:type="pct"/>
            <w:tcBorders>
              <w:bottom w:val="double" w:sz="4" w:space="0" w:color="auto"/>
            </w:tcBorders>
            <w:vAlign w:val="center"/>
          </w:tcPr>
          <w:p w14:paraId="7839EAEC" w14:textId="77777777" w:rsidR="00683926" w:rsidRPr="00E07A26" w:rsidRDefault="00683926" w:rsidP="00683926">
            <w:pPr>
              <w:pStyle w:val="Texttabel"/>
              <w:rPr>
                <w:color w:val="auto"/>
              </w:rPr>
            </w:pPr>
            <w:r w:rsidRPr="00E07A26">
              <w:rPr>
                <w:color w:val="auto"/>
              </w:rPr>
              <w:t>4.8</w:t>
            </w:r>
          </w:p>
        </w:tc>
        <w:tc>
          <w:tcPr>
            <w:tcW w:w="1606" w:type="pct"/>
            <w:tcBorders>
              <w:bottom w:val="double" w:sz="4" w:space="0" w:color="auto"/>
            </w:tcBorders>
            <w:shd w:val="clear" w:color="auto" w:fill="auto"/>
            <w:vAlign w:val="center"/>
          </w:tcPr>
          <w:p w14:paraId="60F65824" w14:textId="77777777" w:rsidR="00683926" w:rsidRPr="00E07A26" w:rsidRDefault="00683926" w:rsidP="00683926">
            <w:pPr>
              <w:pStyle w:val="Texttabel"/>
              <w:jc w:val="left"/>
              <w:rPr>
                <w:color w:val="auto"/>
              </w:rPr>
            </w:pPr>
            <w:r w:rsidRPr="00E07A26">
              <w:rPr>
                <w:color w:val="auto"/>
              </w:rPr>
              <w:t xml:space="preserve">Planificarea activităților din perioada de construire cu impact perturbator din punct de vedere al zgomotului și vibrațiilor astfel încât în perioada 20 aprilie – 15 septembrie să nu se desfășoare în imediata apropiere a plantației de salcâm (de exemplu activitățile pentru realizare bazinului de retenție din estul amplasamentului, activitățile pentru instalarea coșului de evacuare a gazelor) </w:t>
            </w:r>
          </w:p>
        </w:tc>
        <w:tc>
          <w:tcPr>
            <w:tcW w:w="774" w:type="pct"/>
            <w:tcBorders>
              <w:bottom w:val="double" w:sz="4" w:space="0" w:color="auto"/>
            </w:tcBorders>
            <w:shd w:val="clear" w:color="auto" w:fill="auto"/>
            <w:vAlign w:val="center"/>
          </w:tcPr>
          <w:p w14:paraId="65A05962" w14:textId="1256D936" w:rsidR="00683926" w:rsidRPr="00E07A26" w:rsidRDefault="00683926" w:rsidP="00683926">
            <w:pPr>
              <w:pStyle w:val="Texttabel"/>
              <w:rPr>
                <w:color w:val="auto"/>
              </w:rPr>
            </w:pPr>
            <w:r w:rsidRPr="00E07A26">
              <w:rPr>
                <w:color w:val="auto"/>
              </w:rPr>
              <w:t>Constructor și Titular</w:t>
            </w:r>
          </w:p>
        </w:tc>
        <w:tc>
          <w:tcPr>
            <w:tcW w:w="764" w:type="pct"/>
            <w:tcBorders>
              <w:bottom w:val="double" w:sz="4" w:space="0" w:color="auto"/>
            </w:tcBorders>
            <w:shd w:val="clear" w:color="auto" w:fill="auto"/>
            <w:vAlign w:val="center"/>
          </w:tcPr>
          <w:p w14:paraId="5391EB8D" w14:textId="28D7A903" w:rsidR="00683926" w:rsidRPr="00E07A26" w:rsidRDefault="00683926" w:rsidP="00683926">
            <w:pPr>
              <w:pStyle w:val="Texttabel"/>
              <w:rPr>
                <w:color w:val="auto"/>
              </w:rPr>
            </w:pPr>
            <w:r w:rsidRPr="00E07A26">
              <w:rPr>
                <w:color w:val="auto"/>
              </w:rPr>
              <w:t>Titular</w:t>
            </w:r>
          </w:p>
        </w:tc>
        <w:tc>
          <w:tcPr>
            <w:tcW w:w="775" w:type="pct"/>
            <w:tcBorders>
              <w:bottom w:val="double" w:sz="4" w:space="0" w:color="auto"/>
            </w:tcBorders>
            <w:vAlign w:val="center"/>
          </w:tcPr>
          <w:p w14:paraId="20067018" w14:textId="77777777" w:rsidR="00683926" w:rsidRPr="00E07A26" w:rsidRDefault="00683926" w:rsidP="00683926">
            <w:pPr>
              <w:pStyle w:val="Texttabel"/>
              <w:rPr>
                <w:color w:val="auto"/>
              </w:rPr>
            </w:pPr>
            <w:r w:rsidRPr="00E07A26">
              <w:rPr>
                <w:color w:val="auto"/>
              </w:rPr>
              <w:t>În perioada de construire</w:t>
            </w:r>
          </w:p>
        </w:tc>
      </w:tr>
      <w:tr w:rsidR="00E07A26" w:rsidRPr="00E07A26" w14:paraId="7533A334" w14:textId="77777777" w:rsidTr="00ED6C7D">
        <w:trPr>
          <w:trHeight w:val="2096"/>
        </w:trPr>
        <w:tc>
          <w:tcPr>
            <w:tcW w:w="215" w:type="pct"/>
            <w:tcBorders>
              <w:top w:val="double" w:sz="4" w:space="0" w:color="auto"/>
              <w:bottom w:val="double" w:sz="4" w:space="0" w:color="auto"/>
            </w:tcBorders>
            <w:vAlign w:val="center"/>
          </w:tcPr>
          <w:p w14:paraId="521CAF4A" w14:textId="77777777" w:rsidR="0082182F" w:rsidRPr="00E07A26" w:rsidRDefault="0082182F" w:rsidP="00ED6C7D">
            <w:pPr>
              <w:pStyle w:val="Texttabel"/>
              <w:rPr>
                <w:color w:val="auto"/>
              </w:rPr>
            </w:pPr>
            <w:r w:rsidRPr="00E07A26">
              <w:rPr>
                <w:color w:val="auto"/>
              </w:rPr>
              <w:lastRenderedPageBreak/>
              <w:t>5</w:t>
            </w:r>
          </w:p>
        </w:tc>
        <w:tc>
          <w:tcPr>
            <w:tcW w:w="680" w:type="pct"/>
            <w:tcBorders>
              <w:top w:val="double" w:sz="4" w:space="0" w:color="auto"/>
              <w:bottom w:val="double" w:sz="4" w:space="0" w:color="auto"/>
            </w:tcBorders>
            <w:shd w:val="clear" w:color="auto" w:fill="auto"/>
            <w:vAlign w:val="center"/>
          </w:tcPr>
          <w:p w14:paraId="317D9987" w14:textId="77777777" w:rsidR="0082182F" w:rsidRPr="00E07A26" w:rsidRDefault="0082182F" w:rsidP="00ED6C7D">
            <w:pPr>
              <w:pStyle w:val="Texttabel"/>
              <w:rPr>
                <w:color w:val="auto"/>
              </w:rPr>
            </w:pPr>
            <w:r w:rsidRPr="00E07A26">
              <w:rPr>
                <w:color w:val="auto"/>
              </w:rPr>
              <w:t>Schimbări în densitatea populațiilor (nr. de indivizi/</w:t>
            </w:r>
          </w:p>
          <w:p w14:paraId="3A779C3F" w14:textId="77777777" w:rsidR="0082182F" w:rsidRPr="00E07A26" w:rsidRDefault="0082182F" w:rsidP="00ED6C7D">
            <w:pPr>
              <w:pStyle w:val="Texttabel"/>
              <w:rPr>
                <w:i/>
                <w:color w:val="auto"/>
              </w:rPr>
            </w:pPr>
            <w:r w:rsidRPr="00E07A26">
              <w:rPr>
                <w:color w:val="auto"/>
              </w:rPr>
              <w:t xml:space="preserve">suprafață) – specii de nevertebrate de interes comunitar </w:t>
            </w:r>
            <w:r w:rsidRPr="00E07A26">
              <w:rPr>
                <w:i/>
                <w:color w:val="auto"/>
              </w:rPr>
              <w:t>Lycaena dispar, Catopta thrips, Helix pomatia</w:t>
            </w:r>
          </w:p>
        </w:tc>
        <w:tc>
          <w:tcPr>
            <w:tcW w:w="186" w:type="pct"/>
            <w:tcBorders>
              <w:top w:val="double" w:sz="4" w:space="0" w:color="auto"/>
              <w:bottom w:val="double" w:sz="4" w:space="0" w:color="auto"/>
            </w:tcBorders>
            <w:vAlign w:val="center"/>
          </w:tcPr>
          <w:p w14:paraId="19B1EC50" w14:textId="77777777" w:rsidR="0082182F" w:rsidRPr="00E07A26" w:rsidRDefault="0082182F" w:rsidP="00ED6C7D">
            <w:pPr>
              <w:pStyle w:val="Texttabel"/>
              <w:rPr>
                <w:color w:val="auto"/>
              </w:rPr>
            </w:pPr>
            <w:r w:rsidRPr="00E07A26">
              <w:rPr>
                <w:color w:val="auto"/>
              </w:rPr>
              <w:t>5.1</w:t>
            </w:r>
          </w:p>
        </w:tc>
        <w:tc>
          <w:tcPr>
            <w:tcW w:w="1606" w:type="pct"/>
            <w:tcBorders>
              <w:top w:val="double" w:sz="4" w:space="0" w:color="auto"/>
              <w:bottom w:val="double" w:sz="4" w:space="0" w:color="auto"/>
            </w:tcBorders>
            <w:shd w:val="clear" w:color="auto" w:fill="auto"/>
            <w:vAlign w:val="center"/>
          </w:tcPr>
          <w:p w14:paraId="59C38138" w14:textId="77777777" w:rsidR="0082182F" w:rsidRPr="00E07A26" w:rsidRDefault="0082182F" w:rsidP="00476133">
            <w:pPr>
              <w:pStyle w:val="Texttabel"/>
              <w:jc w:val="left"/>
              <w:rPr>
                <w:color w:val="auto"/>
              </w:rPr>
            </w:pPr>
            <w:r w:rsidRPr="00E07A26">
              <w:rPr>
                <w:color w:val="auto"/>
              </w:rPr>
              <w:t>Este interzisă folosirea de insecticide, raticide și pesticide pe suprafața PP;</w:t>
            </w:r>
          </w:p>
        </w:tc>
        <w:tc>
          <w:tcPr>
            <w:tcW w:w="774" w:type="pct"/>
            <w:tcBorders>
              <w:top w:val="double" w:sz="4" w:space="0" w:color="auto"/>
              <w:bottom w:val="double" w:sz="4" w:space="0" w:color="auto"/>
            </w:tcBorders>
            <w:shd w:val="clear" w:color="auto" w:fill="auto"/>
            <w:vAlign w:val="center"/>
          </w:tcPr>
          <w:p w14:paraId="3C41181C" w14:textId="77777777" w:rsidR="0082182F" w:rsidRPr="00E07A26" w:rsidRDefault="0082182F" w:rsidP="00ED6C7D">
            <w:pPr>
              <w:pStyle w:val="Texttabel"/>
              <w:rPr>
                <w:color w:val="auto"/>
              </w:rPr>
            </w:pPr>
            <w:r w:rsidRPr="00E07A26">
              <w:rPr>
                <w:color w:val="auto"/>
              </w:rPr>
              <w:t>Constructor și Titular</w:t>
            </w:r>
          </w:p>
        </w:tc>
        <w:tc>
          <w:tcPr>
            <w:tcW w:w="764" w:type="pct"/>
            <w:tcBorders>
              <w:top w:val="double" w:sz="4" w:space="0" w:color="auto"/>
              <w:bottom w:val="double" w:sz="4" w:space="0" w:color="auto"/>
            </w:tcBorders>
            <w:shd w:val="clear" w:color="auto" w:fill="auto"/>
            <w:vAlign w:val="center"/>
          </w:tcPr>
          <w:p w14:paraId="2846D10D" w14:textId="77777777" w:rsidR="0082182F" w:rsidRPr="00E07A26" w:rsidRDefault="0082182F" w:rsidP="00ED6C7D">
            <w:pPr>
              <w:pStyle w:val="Texttabel"/>
              <w:rPr>
                <w:color w:val="auto"/>
              </w:rPr>
            </w:pPr>
            <w:r w:rsidRPr="00E07A26">
              <w:rPr>
                <w:color w:val="auto"/>
              </w:rPr>
              <w:t>Titular</w:t>
            </w:r>
          </w:p>
        </w:tc>
        <w:tc>
          <w:tcPr>
            <w:tcW w:w="775" w:type="pct"/>
            <w:tcBorders>
              <w:top w:val="double" w:sz="4" w:space="0" w:color="auto"/>
              <w:bottom w:val="double" w:sz="4" w:space="0" w:color="auto"/>
            </w:tcBorders>
            <w:vAlign w:val="center"/>
          </w:tcPr>
          <w:p w14:paraId="3FCEA242" w14:textId="77777777" w:rsidR="0082182F" w:rsidRPr="00E07A26" w:rsidRDefault="0082182F" w:rsidP="00ED6C7D">
            <w:pPr>
              <w:pStyle w:val="Texttabel"/>
              <w:rPr>
                <w:color w:val="auto"/>
              </w:rPr>
            </w:pPr>
            <w:r w:rsidRPr="00E07A26">
              <w:rPr>
                <w:color w:val="auto"/>
              </w:rPr>
              <w:t>În perioada de construire, operare și dezafectare</w:t>
            </w:r>
          </w:p>
        </w:tc>
      </w:tr>
      <w:tr w:rsidR="00E07A26" w:rsidRPr="00E07A26" w14:paraId="2F908872" w14:textId="77777777" w:rsidTr="00ED6C7D">
        <w:trPr>
          <w:trHeight w:val="577"/>
        </w:trPr>
        <w:tc>
          <w:tcPr>
            <w:tcW w:w="215" w:type="pct"/>
            <w:vMerge w:val="restart"/>
            <w:tcBorders>
              <w:top w:val="double" w:sz="4" w:space="0" w:color="auto"/>
            </w:tcBorders>
            <w:vAlign w:val="center"/>
          </w:tcPr>
          <w:p w14:paraId="5908EAF0" w14:textId="77777777" w:rsidR="0082182F" w:rsidRPr="00E07A26" w:rsidRDefault="0082182F" w:rsidP="00ED6C7D">
            <w:pPr>
              <w:pStyle w:val="Texttabel"/>
              <w:rPr>
                <w:color w:val="auto"/>
              </w:rPr>
            </w:pPr>
            <w:r w:rsidRPr="00E07A26">
              <w:rPr>
                <w:color w:val="auto"/>
              </w:rPr>
              <w:t>6</w:t>
            </w:r>
          </w:p>
        </w:tc>
        <w:tc>
          <w:tcPr>
            <w:tcW w:w="680" w:type="pct"/>
            <w:vMerge w:val="restart"/>
            <w:tcBorders>
              <w:top w:val="double" w:sz="4" w:space="0" w:color="auto"/>
            </w:tcBorders>
            <w:shd w:val="clear" w:color="auto" w:fill="auto"/>
            <w:vAlign w:val="center"/>
          </w:tcPr>
          <w:p w14:paraId="4629EC81" w14:textId="77777777" w:rsidR="0082182F" w:rsidRPr="00E07A26" w:rsidRDefault="0082182F" w:rsidP="00ED6C7D">
            <w:pPr>
              <w:pStyle w:val="Texttabel"/>
              <w:rPr>
                <w:color w:val="auto"/>
              </w:rPr>
            </w:pPr>
            <w:r w:rsidRPr="00E07A26">
              <w:rPr>
                <w:color w:val="auto"/>
              </w:rPr>
              <w:t>Perturbarea speciilor de interes comunitar cauzată de zgomot, lumină și vibrații</w:t>
            </w:r>
          </w:p>
        </w:tc>
        <w:tc>
          <w:tcPr>
            <w:tcW w:w="186" w:type="pct"/>
            <w:tcBorders>
              <w:top w:val="double" w:sz="4" w:space="0" w:color="auto"/>
            </w:tcBorders>
            <w:vAlign w:val="center"/>
          </w:tcPr>
          <w:p w14:paraId="5162D93E" w14:textId="77777777" w:rsidR="0082182F" w:rsidRPr="00E07A26" w:rsidRDefault="0082182F" w:rsidP="00ED6C7D">
            <w:pPr>
              <w:pStyle w:val="Texttabel"/>
              <w:rPr>
                <w:color w:val="auto"/>
              </w:rPr>
            </w:pPr>
            <w:r w:rsidRPr="00E07A26">
              <w:rPr>
                <w:color w:val="auto"/>
              </w:rPr>
              <w:t>6.1</w:t>
            </w:r>
          </w:p>
        </w:tc>
        <w:tc>
          <w:tcPr>
            <w:tcW w:w="1606" w:type="pct"/>
            <w:tcBorders>
              <w:top w:val="double" w:sz="4" w:space="0" w:color="auto"/>
            </w:tcBorders>
            <w:shd w:val="clear" w:color="auto" w:fill="auto"/>
            <w:vAlign w:val="center"/>
          </w:tcPr>
          <w:p w14:paraId="58350B32" w14:textId="77777777" w:rsidR="0082182F" w:rsidRPr="00E07A26" w:rsidRDefault="0082182F" w:rsidP="00476133">
            <w:pPr>
              <w:pStyle w:val="Texttabel"/>
              <w:jc w:val="left"/>
              <w:rPr>
                <w:color w:val="auto"/>
              </w:rPr>
            </w:pPr>
            <w:r w:rsidRPr="00E07A26">
              <w:rPr>
                <w:color w:val="auto"/>
              </w:rPr>
              <w:t>Utilizarea unor amortizoare și ecrane de zgomot pentru echipamente: compresoare, turbine de gaz, generatoare, pompe etc. pentru a reduce nivelul de zgomot estimat;</w:t>
            </w:r>
          </w:p>
        </w:tc>
        <w:tc>
          <w:tcPr>
            <w:tcW w:w="774" w:type="pct"/>
            <w:vMerge w:val="restart"/>
            <w:tcBorders>
              <w:top w:val="double" w:sz="4" w:space="0" w:color="auto"/>
            </w:tcBorders>
            <w:shd w:val="clear" w:color="auto" w:fill="auto"/>
            <w:vAlign w:val="center"/>
          </w:tcPr>
          <w:p w14:paraId="05FB57AE" w14:textId="77777777" w:rsidR="0082182F" w:rsidRPr="00E07A26" w:rsidRDefault="0082182F" w:rsidP="00ED6C7D">
            <w:pPr>
              <w:pStyle w:val="Texttabel"/>
              <w:rPr>
                <w:color w:val="auto"/>
              </w:rPr>
            </w:pPr>
            <w:r w:rsidRPr="00E07A26">
              <w:rPr>
                <w:color w:val="auto"/>
              </w:rPr>
              <w:t>Constructor</w:t>
            </w:r>
          </w:p>
        </w:tc>
        <w:tc>
          <w:tcPr>
            <w:tcW w:w="764" w:type="pct"/>
            <w:vMerge w:val="restart"/>
            <w:tcBorders>
              <w:top w:val="double" w:sz="4" w:space="0" w:color="auto"/>
            </w:tcBorders>
            <w:shd w:val="clear" w:color="auto" w:fill="auto"/>
            <w:vAlign w:val="center"/>
          </w:tcPr>
          <w:p w14:paraId="165F71E0" w14:textId="77777777" w:rsidR="0082182F" w:rsidRPr="00E07A26" w:rsidRDefault="0082182F" w:rsidP="00ED6C7D">
            <w:pPr>
              <w:pStyle w:val="Texttabel"/>
              <w:rPr>
                <w:color w:val="auto"/>
              </w:rPr>
            </w:pPr>
            <w:r w:rsidRPr="00E07A26">
              <w:rPr>
                <w:color w:val="auto"/>
              </w:rPr>
              <w:t>Titular</w:t>
            </w:r>
          </w:p>
        </w:tc>
        <w:tc>
          <w:tcPr>
            <w:tcW w:w="775" w:type="pct"/>
            <w:vMerge w:val="restart"/>
            <w:tcBorders>
              <w:top w:val="double" w:sz="4" w:space="0" w:color="auto"/>
            </w:tcBorders>
            <w:vAlign w:val="center"/>
          </w:tcPr>
          <w:p w14:paraId="66A052AC" w14:textId="77777777" w:rsidR="0082182F" w:rsidRPr="00E07A26" w:rsidRDefault="0082182F" w:rsidP="00ED6C7D">
            <w:pPr>
              <w:pStyle w:val="Texttabel"/>
              <w:rPr>
                <w:color w:val="auto"/>
              </w:rPr>
            </w:pPr>
            <w:r w:rsidRPr="00E07A26">
              <w:rPr>
                <w:color w:val="auto"/>
              </w:rPr>
              <w:t>În perioada de construire, operare și dezafectare</w:t>
            </w:r>
          </w:p>
        </w:tc>
      </w:tr>
      <w:tr w:rsidR="00E07A26" w:rsidRPr="00E07A26" w14:paraId="77526538" w14:textId="77777777" w:rsidTr="00ED6C7D">
        <w:trPr>
          <w:trHeight w:val="332"/>
        </w:trPr>
        <w:tc>
          <w:tcPr>
            <w:tcW w:w="215" w:type="pct"/>
            <w:vMerge/>
          </w:tcPr>
          <w:p w14:paraId="56CF4FD6" w14:textId="77777777" w:rsidR="0082182F" w:rsidRPr="00E07A26" w:rsidRDefault="0082182F" w:rsidP="00ED6C7D">
            <w:pPr>
              <w:pStyle w:val="Texttabel"/>
              <w:rPr>
                <w:color w:val="auto"/>
              </w:rPr>
            </w:pPr>
          </w:p>
        </w:tc>
        <w:tc>
          <w:tcPr>
            <w:tcW w:w="680" w:type="pct"/>
            <w:vMerge/>
            <w:shd w:val="clear" w:color="auto" w:fill="auto"/>
            <w:vAlign w:val="center"/>
          </w:tcPr>
          <w:p w14:paraId="6A369716" w14:textId="77777777" w:rsidR="0082182F" w:rsidRPr="00E07A26" w:rsidRDefault="0082182F" w:rsidP="00ED6C7D">
            <w:pPr>
              <w:pStyle w:val="Texttabel"/>
              <w:rPr>
                <w:color w:val="auto"/>
              </w:rPr>
            </w:pPr>
          </w:p>
        </w:tc>
        <w:tc>
          <w:tcPr>
            <w:tcW w:w="186" w:type="pct"/>
            <w:vAlign w:val="center"/>
          </w:tcPr>
          <w:p w14:paraId="4B4F18BC" w14:textId="77777777" w:rsidR="0082182F" w:rsidRPr="00E07A26" w:rsidRDefault="0082182F" w:rsidP="00ED6C7D">
            <w:pPr>
              <w:pStyle w:val="Texttabel"/>
              <w:rPr>
                <w:color w:val="auto"/>
              </w:rPr>
            </w:pPr>
            <w:r w:rsidRPr="00E07A26">
              <w:rPr>
                <w:color w:val="auto"/>
              </w:rPr>
              <w:t>6.2</w:t>
            </w:r>
          </w:p>
        </w:tc>
        <w:tc>
          <w:tcPr>
            <w:tcW w:w="1606" w:type="pct"/>
            <w:shd w:val="clear" w:color="auto" w:fill="auto"/>
            <w:vAlign w:val="center"/>
          </w:tcPr>
          <w:p w14:paraId="3474B3CC" w14:textId="77777777" w:rsidR="0082182F" w:rsidRPr="00E07A26" w:rsidRDefault="0082182F" w:rsidP="00476133">
            <w:pPr>
              <w:pStyle w:val="Texttabel"/>
              <w:jc w:val="left"/>
              <w:rPr>
                <w:color w:val="auto"/>
              </w:rPr>
            </w:pPr>
            <w:r w:rsidRPr="00E07A26">
              <w:rPr>
                <w:color w:val="auto"/>
              </w:rPr>
              <w:t>Evitarea muncii în timpul nopții. În cazul în care se utilizează lumina noaptea se va evita utilizarea ei în exces, iar sursele de lumină vor fi direcționate către organizarea de șantier și umbrite de ecrane mate către zonele exterioare acestuia;</w:t>
            </w:r>
          </w:p>
        </w:tc>
        <w:tc>
          <w:tcPr>
            <w:tcW w:w="774" w:type="pct"/>
            <w:vMerge/>
            <w:shd w:val="clear" w:color="auto" w:fill="auto"/>
            <w:vAlign w:val="center"/>
          </w:tcPr>
          <w:p w14:paraId="7C22683B" w14:textId="77777777" w:rsidR="0082182F" w:rsidRPr="00E07A26" w:rsidRDefault="0082182F" w:rsidP="00ED6C7D">
            <w:pPr>
              <w:pStyle w:val="Texttabel"/>
              <w:rPr>
                <w:color w:val="auto"/>
              </w:rPr>
            </w:pPr>
          </w:p>
        </w:tc>
        <w:tc>
          <w:tcPr>
            <w:tcW w:w="764" w:type="pct"/>
            <w:vMerge/>
            <w:shd w:val="clear" w:color="auto" w:fill="auto"/>
            <w:vAlign w:val="center"/>
          </w:tcPr>
          <w:p w14:paraId="4F059871" w14:textId="77777777" w:rsidR="0082182F" w:rsidRPr="00E07A26" w:rsidRDefault="0082182F" w:rsidP="00ED6C7D">
            <w:pPr>
              <w:pStyle w:val="Texttabel"/>
              <w:rPr>
                <w:color w:val="auto"/>
              </w:rPr>
            </w:pPr>
          </w:p>
        </w:tc>
        <w:tc>
          <w:tcPr>
            <w:tcW w:w="775" w:type="pct"/>
            <w:vMerge/>
            <w:vAlign w:val="center"/>
          </w:tcPr>
          <w:p w14:paraId="24B60E61" w14:textId="77777777" w:rsidR="0082182F" w:rsidRPr="00E07A26" w:rsidRDefault="0082182F" w:rsidP="00ED6C7D">
            <w:pPr>
              <w:pStyle w:val="Texttabel"/>
              <w:rPr>
                <w:color w:val="auto"/>
              </w:rPr>
            </w:pPr>
          </w:p>
        </w:tc>
      </w:tr>
      <w:tr w:rsidR="00E07A26" w:rsidRPr="00E07A26" w14:paraId="593CF9EF" w14:textId="77777777" w:rsidTr="00ED6C7D">
        <w:trPr>
          <w:trHeight w:val="332"/>
        </w:trPr>
        <w:tc>
          <w:tcPr>
            <w:tcW w:w="215" w:type="pct"/>
            <w:vMerge/>
          </w:tcPr>
          <w:p w14:paraId="2F020836" w14:textId="77777777" w:rsidR="0082182F" w:rsidRPr="00E07A26" w:rsidRDefault="0082182F" w:rsidP="00ED6C7D">
            <w:pPr>
              <w:pStyle w:val="Texttabel"/>
              <w:rPr>
                <w:color w:val="auto"/>
              </w:rPr>
            </w:pPr>
          </w:p>
        </w:tc>
        <w:tc>
          <w:tcPr>
            <w:tcW w:w="680" w:type="pct"/>
            <w:vMerge/>
            <w:shd w:val="clear" w:color="auto" w:fill="auto"/>
            <w:vAlign w:val="center"/>
          </w:tcPr>
          <w:p w14:paraId="7C01C49F" w14:textId="77777777" w:rsidR="0082182F" w:rsidRPr="00E07A26" w:rsidRDefault="0082182F" w:rsidP="00ED6C7D">
            <w:pPr>
              <w:pStyle w:val="Texttabel"/>
              <w:rPr>
                <w:color w:val="auto"/>
              </w:rPr>
            </w:pPr>
          </w:p>
        </w:tc>
        <w:tc>
          <w:tcPr>
            <w:tcW w:w="186" w:type="pct"/>
            <w:vAlign w:val="center"/>
          </w:tcPr>
          <w:p w14:paraId="6AE11320" w14:textId="77777777" w:rsidR="0082182F" w:rsidRPr="00E07A26" w:rsidRDefault="0082182F" w:rsidP="00ED6C7D">
            <w:pPr>
              <w:pStyle w:val="Texttabel"/>
              <w:rPr>
                <w:color w:val="auto"/>
              </w:rPr>
            </w:pPr>
            <w:r w:rsidRPr="00E07A26">
              <w:rPr>
                <w:color w:val="auto"/>
              </w:rPr>
              <w:t>6.3</w:t>
            </w:r>
          </w:p>
        </w:tc>
        <w:tc>
          <w:tcPr>
            <w:tcW w:w="1606" w:type="pct"/>
            <w:shd w:val="clear" w:color="auto" w:fill="auto"/>
            <w:vAlign w:val="center"/>
          </w:tcPr>
          <w:p w14:paraId="57A7AD22" w14:textId="77777777" w:rsidR="0082182F" w:rsidRPr="00E07A26" w:rsidRDefault="0082182F" w:rsidP="00476133">
            <w:pPr>
              <w:pStyle w:val="Texttabel"/>
              <w:jc w:val="left"/>
              <w:rPr>
                <w:color w:val="auto"/>
              </w:rPr>
            </w:pPr>
            <w:r w:rsidRPr="00E07A26">
              <w:rPr>
                <w:color w:val="auto"/>
              </w:rPr>
              <w:t xml:space="preserve">Nu vor fi capturate/ucise speciile de molie </w:t>
            </w:r>
            <w:r w:rsidRPr="00E07A26">
              <w:rPr>
                <w:i/>
                <w:color w:val="auto"/>
              </w:rPr>
              <w:t>(Catopta thrips)</w:t>
            </w:r>
            <w:r w:rsidRPr="00E07A26">
              <w:rPr>
                <w:color w:val="auto"/>
              </w:rPr>
              <w:t xml:space="preserve"> care vor fi atrase de lumina asociată lucrărilor din etapa de construire/operare.</w:t>
            </w:r>
          </w:p>
        </w:tc>
        <w:tc>
          <w:tcPr>
            <w:tcW w:w="774" w:type="pct"/>
            <w:vMerge/>
            <w:shd w:val="clear" w:color="auto" w:fill="auto"/>
            <w:vAlign w:val="center"/>
          </w:tcPr>
          <w:p w14:paraId="56A9CA97" w14:textId="77777777" w:rsidR="0082182F" w:rsidRPr="00E07A26" w:rsidRDefault="0082182F" w:rsidP="00ED6C7D">
            <w:pPr>
              <w:pStyle w:val="Texttabel"/>
              <w:rPr>
                <w:color w:val="auto"/>
              </w:rPr>
            </w:pPr>
          </w:p>
        </w:tc>
        <w:tc>
          <w:tcPr>
            <w:tcW w:w="764" w:type="pct"/>
            <w:vMerge/>
            <w:shd w:val="clear" w:color="auto" w:fill="auto"/>
            <w:vAlign w:val="center"/>
          </w:tcPr>
          <w:p w14:paraId="4ACDE982" w14:textId="77777777" w:rsidR="0082182F" w:rsidRPr="00E07A26" w:rsidRDefault="0082182F" w:rsidP="00ED6C7D">
            <w:pPr>
              <w:pStyle w:val="Texttabel"/>
              <w:rPr>
                <w:color w:val="auto"/>
              </w:rPr>
            </w:pPr>
          </w:p>
        </w:tc>
        <w:tc>
          <w:tcPr>
            <w:tcW w:w="775" w:type="pct"/>
            <w:vMerge/>
            <w:vAlign w:val="center"/>
          </w:tcPr>
          <w:p w14:paraId="5883F438" w14:textId="77777777" w:rsidR="0082182F" w:rsidRPr="00E07A26" w:rsidRDefault="0082182F" w:rsidP="00ED6C7D">
            <w:pPr>
              <w:pStyle w:val="Texttabel"/>
              <w:rPr>
                <w:color w:val="auto"/>
              </w:rPr>
            </w:pPr>
          </w:p>
        </w:tc>
      </w:tr>
      <w:tr w:rsidR="0076651B" w:rsidRPr="00E07A26" w14:paraId="58D2BAC9" w14:textId="77777777" w:rsidTr="00ED6C7D">
        <w:trPr>
          <w:trHeight w:val="692"/>
        </w:trPr>
        <w:tc>
          <w:tcPr>
            <w:tcW w:w="215" w:type="pct"/>
            <w:vMerge/>
            <w:tcBorders>
              <w:bottom w:val="double" w:sz="4" w:space="0" w:color="auto"/>
            </w:tcBorders>
          </w:tcPr>
          <w:p w14:paraId="134D2DC1" w14:textId="77777777" w:rsidR="0082182F" w:rsidRPr="00E07A26" w:rsidRDefault="0082182F" w:rsidP="00ED6C7D">
            <w:pPr>
              <w:pStyle w:val="Texttabel"/>
              <w:rPr>
                <w:color w:val="auto"/>
              </w:rPr>
            </w:pPr>
          </w:p>
        </w:tc>
        <w:tc>
          <w:tcPr>
            <w:tcW w:w="680" w:type="pct"/>
            <w:vMerge/>
            <w:tcBorders>
              <w:bottom w:val="double" w:sz="4" w:space="0" w:color="auto"/>
            </w:tcBorders>
            <w:shd w:val="clear" w:color="auto" w:fill="auto"/>
            <w:vAlign w:val="center"/>
          </w:tcPr>
          <w:p w14:paraId="12E0F61F" w14:textId="77777777" w:rsidR="0082182F" w:rsidRPr="00E07A26" w:rsidRDefault="0082182F" w:rsidP="00ED6C7D">
            <w:pPr>
              <w:pStyle w:val="Texttabel"/>
              <w:rPr>
                <w:color w:val="auto"/>
              </w:rPr>
            </w:pPr>
          </w:p>
        </w:tc>
        <w:tc>
          <w:tcPr>
            <w:tcW w:w="186" w:type="pct"/>
            <w:tcBorders>
              <w:bottom w:val="double" w:sz="4" w:space="0" w:color="auto"/>
            </w:tcBorders>
            <w:vAlign w:val="center"/>
          </w:tcPr>
          <w:p w14:paraId="5B4EAECB" w14:textId="77777777" w:rsidR="0082182F" w:rsidRPr="00E07A26" w:rsidRDefault="0082182F" w:rsidP="00ED6C7D">
            <w:pPr>
              <w:pStyle w:val="Texttabel"/>
              <w:rPr>
                <w:color w:val="auto"/>
              </w:rPr>
            </w:pPr>
            <w:r w:rsidRPr="00E07A26">
              <w:rPr>
                <w:color w:val="auto"/>
              </w:rPr>
              <w:t>6.4</w:t>
            </w:r>
          </w:p>
        </w:tc>
        <w:tc>
          <w:tcPr>
            <w:tcW w:w="1606" w:type="pct"/>
            <w:tcBorders>
              <w:bottom w:val="double" w:sz="4" w:space="0" w:color="auto"/>
            </w:tcBorders>
            <w:shd w:val="clear" w:color="auto" w:fill="auto"/>
            <w:vAlign w:val="center"/>
          </w:tcPr>
          <w:p w14:paraId="7494900A" w14:textId="77777777" w:rsidR="0082182F" w:rsidRPr="00E07A26" w:rsidRDefault="0082182F" w:rsidP="00476133">
            <w:pPr>
              <w:pStyle w:val="Texttabel"/>
              <w:jc w:val="left"/>
              <w:rPr>
                <w:color w:val="auto"/>
              </w:rPr>
            </w:pPr>
            <w:r w:rsidRPr="00E07A26">
              <w:rPr>
                <w:color w:val="auto"/>
              </w:rPr>
              <w:t>Planificarea activităților de transport a materialelor în așa fel încât deplasările vehiculelor să fie limitate la minimul necesar efectuării lucrărilor.</w:t>
            </w:r>
          </w:p>
        </w:tc>
        <w:tc>
          <w:tcPr>
            <w:tcW w:w="774" w:type="pct"/>
            <w:vMerge/>
            <w:shd w:val="clear" w:color="auto" w:fill="auto"/>
            <w:vAlign w:val="center"/>
          </w:tcPr>
          <w:p w14:paraId="0266B7DD" w14:textId="77777777" w:rsidR="0082182F" w:rsidRPr="00E07A26" w:rsidRDefault="0082182F" w:rsidP="00ED6C7D">
            <w:pPr>
              <w:pStyle w:val="Texttabel"/>
              <w:rPr>
                <w:color w:val="auto"/>
              </w:rPr>
            </w:pPr>
          </w:p>
        </w:tc>
        <w:tc>
          <w:tcPr>
            <w:tcW w:w="764" w:type="pct"/>
            <w:vMerge/>
            <w:shd w:val="clear" w:color="auto" w:fill="auto"/>
            <w:vAlign w:val="center"/>
          </w:tcPr>
          <w:p w14:paraId="39A83FE0" w14:textId="77777777" w:rsidR="0082182F" w:rsidRPr="00E07A26" w:rsidRDefault="0082182F" w:rsidP="00ED6C7D">
            <w:pPr>
              <w:pStyle w:val="Texttabel"/>
              <w:rPr>
                <w:color w:val="auto"/>
              </w:rPr>
            </w:pPr>
          </w:p>
        </w:tc>
        <w:tc>
          <w:tcPr>
            <w:tcW w:w="775" w:type="pct"/>
            <w:vMerge/>
            <w:vAlign w:val="center"/>
          </w:tcPr>
          <w:p w14:paraId="06A73CC3" w14:textId="77777777" w:rsidR="0082182F" w:rsidRPr="00E07A26" w:rsidRDefault="0082182F" w:rsidP="00ED6C7D">
            <w:pPr>
              <w:pStyle w:val="Texttabel"/>
              <w:rPr>
                <w:color w:val="auto"/>
              </w:rPr>
            </w:pPr>
          </w:p>
        </w:tc>
      </w:tr>
    </w:tbl>
    <w:p w14:paraId="276265AC" w14:textId="77777777" w:rsidR="00C23FCD" w:rsidRPr="00E07A26" w:rsidRDefault="00C23FCD" w:rsidP="00C23FCD">
      <w:pPr>
        <w:rPr>
          <w:color w:val="auto"/>
        </w:rPr>
      </w:pPr>
    </w:p>
    <w:p w14:paraId="1BEDDA48" w14:textId="0576860A" w:rsidR="00C23FCD" w:rsidRPr="00E07A26" w:rsidRDefault="00C23FCD" w:rsidP="00C23FCD">
      <w:pPr>
        <w:tabs>
          <w:tab w:val="left" w:pos="2955"/>
        </w:tabs>
        <w:rPr>
          <w:color w:val="auto"/>
        </w:rPr>
      </w:pPr>
      <w:r w:rsidRPr="00E07A26">
        <w:rPr>
          <w:color w:val="auto"/>
        </w:rPr>
        <w:tab/>
      </w:r>
    </w:p>
    <w:p w14:paraId="44766536" w14:textId="7F0C37E9" w:rsidR="00ED6C7D" w:rsidRPr="00E07A26" w:rsidRDefault="00C23FCD" w:rsidP="00C23FCD">
      <w:pPr>
        <w:tabs>
          <w:tab w:val="left" w:pos="2955"/>
        </w:tabs>
        <w:rPr>
          <w:color w:val="auto"/>
        </w:rPr>
        <w:sectPr w:rsidR="00ED6C7D" w:rsidRPr="00E07A26" w:rsidSect="00ED6C7D">
          <w:headerReference w:type="first" r:id="rId95"/>
          <w:pgSz w:w="16838" w:h="11906" w:orient="landscape"/>
          <w:pgMar w:top="1411" w:right="1138" w:bottom="994" w:left="1138" w:header="907" w:footer="446" w:gutter="0"/>
          <w:cols w:space="708"/>
          <w:titlePg/>
          <w:docGrid w:linePitch="360"/>
        </w:sectPr>
      </w:pPr>
      <w:r w:rsidRPr="00E07A26">
        <w:rPr>
          <w:color w:val="auto"/>
        </w:rPr>
        <w:tab/>
      </w:r>
    </w:p>
    <w:p w14:paraId="6C4052C8" w14:textId="5CAB180E" w:rsidR="00237818" w:rsidRPr="00E07A26" w:rsidRDefault="00237818" w:rsidP="00237818">
      <w:pPr>
        <w:pStyle w:val="Heading2"/>
        <w:rPr>
          <w:color w:val="auto"/>
        </w:rPr>
      </w:pPr>
      <w:bookmarkStart w:id="200" w:name="_Toc499711030"/>
      <w:r w:rsidRPr="00E07A26">
        <w:rPr>
          <w:color w:val="auto"/>
        </w:rPr>
        <w:lastRenderedPageBreak/>
        <w:t>Impactul asupra peisajului</w:t>
      </w:r>
      <w:bookmarkEnd w:id="200"/>
    </w:p>
    <w:p w14:paraId="2AC6AB60" w14:textId="77143310" w:rsidR="006329D6" w:rsidRPr="00E07A26" w:rsidRDefault="006329D6" w:rsidP="006329D6">
      <w:pPr>
        <w:pStyle w:val="Heading3"/>
        <w:rPr>
          <w:color w:val="auto"/>
        </w:rPr>
      </w:pPr>
      <w:bookmarkStart w:id="201" w:name="_Toc499711031"/>
      <w:r w:rsidRPr="00E07A26">
        <w:rPr>
          <w:color w:val="auto"/>
        </w:rPr>
        <w:t>Caracterul peisagistic general</w:t>
      </w:r>
      <w:bookmarkEnd w:id="201"/>
    </w:p>
    <w:p w14:paraId="236F44F3" w14:textId="3C85A7CD" w:rsidR="00E248CF" w:rsidRPr="00E07A26" w:rsidRDefault="00875F0F" w:rsidP="006329D6">
      <w:pPr>
        <w:rPr>
          <w:color w:val="auto"/>
        </w:rPr>
      </w:pPr>
      <w:r w:rsidRPr="00E07A26">
        <w:rPr>
          <w:color w:val="auto"/>
        </w:rPr>
        <w:t>C</w:t>
      </w:r>
      <w:r w:rsidR="00E248CF" w:rsidRPr="00E07A26">
        <w:rPr>
          <w:color w:val="auto"/>
        </w:rPr>
        <w:t>onform Raportului privind starea factorilor de mediu pe anul 2013, în județul Constanța predomină relieful de podiș (Podișul Casimcea și Podișul Dobrogei de Sud), cu altitudini scăzute, având valori sub 200 m. Podișul Casimcea ocupă partea de nord a județului, iar Podișul Dobrogei de Sud  se întinde în partea de sud a județului. Podișul Dobrogei de Sud seamănă cu o câmpie înaltă, având un aspect calcaros.</w:t>
      </w:r>
    </w:p>
    <w:p w14:paraId="7EB4E707" w14:textId="77777777" w:rsidR="00E248CF" w:rsidRPr="00E07A26" w:rsidRDefault="00E248CF" w:rsidP="00E248CF">
      <w:pPr>
        <w:rPr>
          <w:color w:val="auto"/>
        </w:rPr>
      </w:pPr>
      <w:r w:rsidRPr="00E07A26">
        <w:rPr>
          <w:color w:val="auto"/>
        </w:rPr>
        <w:t>Peisajul natural al județului oferă numeroase obiective turistice, printre acestea numărându-se litoralul Mării Negre, rezervațiile naturale, terenurile agricole pe care s-au dezvoltat parcuri eoliene etc.</w:t>
      </w:r>
    </w:p>
    <w:p w14:paraId="7D10060E" w14:textId="77777777" w:rsidR="00E248CF" w:rsidRPr="00E07A26" w:rsidRDefault="00E248CF" w:rsidP="00E248CF">
      <w:pPr>
        <w:rPr>
          <w:color w:val="auto"/>
        </w:rPr>
      </w:pPr>
      <w:r w:rsidRPr="00E07A26">
        <w:rPr>
          <w:color w:val="auto"/>
        </w:rPr>
        <w:t>Zona litoralului are o lungime totală de 244 km și este împărțită în 2 sectoare: plaje joase (aflate între Sulina și Cap Midia) și plaje înalte (aflate în partea sudică, între Cap Midia și Vama Veche). Litoralul Mării Negre este format la nord din cordoane de nisip, care separă lacurile de mare, iar în partea sudică se remarcă o faleză abruptă formată din calcare și loess cu înălțimi de 15 – 30 m.</w:t>
      </w:r>
    </w:p>
    <w:p w14:paraId="6AC53381" w14:textId="77777777" w:rsidR="00E248CF" w:rsidRPr="00E07A26" w:rsidRDefault="00E248CF" w:rsidP="00E248CF">
      <w:pPr>
        <w:rPr>
          <w:color w:val="auto"/>
        </w:rPr>
      </w:pPr>
      <w:r w:rsidRPr="00E07A26">
        <w:rPr>
          <w:color w:val="auto"/>
        </w:rPr>
        <w:t>În județul Constanța există următoarele rezervații naturale:</w:t>
      </w:r>
    </w:p>
    <w:p w14:paraId="2A55D5C6" w14:textId="77777777" w:rsidR="00E248CF" w:rsidRPr="00E07A26" w:rsidRDefault="00E248CF" w:rsidP="00B27183">
      <w:pPr>
        <w:pStyle w:val="ListParagraph"/>
        <w:numPr>
          <w:ilvl w:val="1"/>
          <w:numId w:val="42"/>
        </w:numPr>
        <w:rPr>
          <w:color w:val="auto"/>
        </w:rPr>
      </w:pPr>
      <w:r w:rsidRPr="00E07A26">
        <w:rPr>
          <w:color w:val="auto"/>
        </w:rPr>
        <w:t>Rezervația Fântânița – Murfatlar, ce ocupă o suprafață de 19,7 ha și este inclusă în pădurea Murfatlar (cu o suprafață de 641 ha);</w:t>
      </w:r>
    </w:p>
    <w:p w14:paraId="39F6D4C9" w14:textId="77777777" w:rsidR="00E248CF" w:rsidRPr="00E07A26" w:rsidRDefault="00E248CF" w:rsidP="00B27183">
      <w:pPr>
        <w:pStyle w:val="ListParagraph"/>
        <w:numPr>
          <w:ilvl w:val="1"/>
          <w:numId w:val="42"/>
        </w:numPr>
        <w:rPr>
          <w:color w:val="auto"/>
        </w:rPr>
      </w:pPr>
      <w:r w:rsidRPr="00E07A26">
        <w:rPr>
          <w:color w:val="auto"/>
        </w:rPr>
        <w:t>Dunele litorale de la Agigea, ce ocupă o suprafață de circa 25 ha;</w:t>
      </w:r>
    </w:p>
    <w:p w14:paraId="4D4E0447" w14:textId="77777777" w:rsidR="00E248CF" w:rsidRPr="00E07A26" w:rsidRDefault="00E248CF" w:rsidP="00B27183">
      <w:pPr>
        <w:pStyle w:val="ListParagraph"/>
        <w:numPr>
          <w:ilvl w:val="1"/>
          <w:numId w:val="42"/>
        </w:numPr>
        <w:rPr>
          <w:color w:val="auto"/>
        </w:rPr>
      </w:pPr>
      <w:r w:rsidRPr="00E07A26">
        <w:rPr>
          <w:color w:val="auto"/>
        </w:rPr>
        <w:t>Pădurea Hagieni, ce ocupă o suprafață de 584 ha. Rezervația forestieră cuprinde trei părți: o parte centrală de 100 ha acoperită cu stejari și cărpiniță, care alternează cu poieni, partea de vest cu văi stâncoase având o suprafață de 28 ha și partea nordică numită ”Cascaia”;</w:t>
      </w:r>
    </w:p>
    <w:p w14:paraId="4506E8CA" w14:textId="77777777" w:rsidR="00E248CF" w:rsidRPr="00E07A26" w:rsidRDefault="00E248CF" w:rsidP="00B27183">
      <w:pPr>
        <w:pStyle w:val="ListParagraph"/>
        <w:numPr>
          <w:ilvl w:val="1"/>
          <w:numId w:val="42"/>
        </w:numPr>
        <w:rPr>
          <w:color w:val="auto"/>
        </w:rPr>
      </w:pPr>
      <w:r w:rsidRPr="00E07A26">
        <w:rPr>
          <w:color w:val="auto"/>
        </w:rPr>
        <w:t>Lacul Techirghiol, cu o suprafață de 10,7 km</w:t>
      </w:r>
      <w:r w:rsidRPr="00E07A26">
        <w:rPr>
          <w:color w:val="auto"/>
          <w:vertAlign w:val="superscript"/>
        </w:rPr>
        <w:t>2</w:t>
      </w:r>
      <w:r w:rsidRPr="00E07A26">
        <w:rPr>
          <w:color w:val="auto"/>
        </w:rPr>
        <w:t>, reprezintă cel mai întins lac salin din țară;</w:t>
      </w:r>
    </w:p>
    <w:p w14:paraId="351D74C9" w14:textId="77777777" w:rsidR="00E248CF" w:rsidRPr="00E07A26" w:rsidRDefault="00E248CF" w:rsidP="00B27183">
      <w:pPr>
        <w:pStyle w:val="ListParagraph"/>
        <w:numPr>
          <w:ilvl w:val="1"/>
          <w:numId w:val="42"/>
        </w:numPr>
        <w:rPr>
          <w:color w:val="auto"/>
        </w:rPr>
      </w:pPr>
      <w:r w:rsidRPr="00E07A26">
        <w:rPr>
          <w:color w:val="auto"/>
        </w:rPr>
        <w:t>Canarele de la Hârșova, ocupă o suprafață de 5,3 ha și au fost declarate monument al naturii;</w:t>
      </w:r>
    </w:p>
    <w:p w14:paraId="46160FF9" w14:textId="77777777" w:rsidR="00E248CF" w:rsidRPr="00E07A26" w:rsidRDefault="00E248CF" w:rsidP="00E248CF">
      <w:pPr>
        <w:rPr>
          <w:color w:val="auto"/>
        </w:rPr>
      </w:pPr>
      <w:r w:rsidRPr="00E07A26">
        <w:rPr>
          <w:color w:val="auto"/>
        </w:rPr>
        <w:t>Din suprafața totală de 707.129 ha a județului, o suprafață de aproximativ 80 % (558.204 ha) este reprezentată terenuri agricole. Din punct de vedere al fondului forestier, la nivelul anului 2013, suprafața împădurită a fost de 38.116 ha. Din punct de vedere al spațiilor verzi, la sfârșitul anului 2013, suprafața spațiilor verzi din municipii și orașe a fost de 946 ha.</w:t>
      </w:r>
    </w:p>
    <w:p w14:paraId="576F8BD6" w14:textId="4B61996B" w:rsidR="00E248CF" w:rsidRPr="00E07A26" w:rsidRDefault="00E248CF" w:rsidP="00E248CF">
      <w:pPr>
        <w:rPr>
          <w:color w:val="auto"/>
        </w:rPr>
      </w:pPr>
      <w:r w:rsidRPr="00E07A26">
        <w:rPr>
          <w:color w:val="auto"/>
        </w:rPr>
        <w:t>Peisajul din satul Vadu și zona PP este caracterizat de relațiile structurale și funcționale ale ariilor naturale protejate de interes comunita</w:t>
      </w:r>
      <w:r w:rsidR="00F402C1" w:rsidRPr="00E07A26">
        <w:rPr>
          <w:color w:val="auto"/>
        </w:rPr>
        <w:t>r</w:t>
      </w:r>
      <w:r w:rsidRPr="00E07A26">
        <w:rPr>
          <w:color w:val="auto"/>
        </w:rPr>
        <w:t xml:space="preserve"> care au condus la apariția în zonă a trei grupe de ecosisteme: ecosisteme naturale, ecosisteme antropizate și ecosisteme artificiale sau antropice.</w:t>
      </w:r>
    </w:p>
    <w:p w14:paraId="2FD2952E" w14:textId="028B571E" w:rsidR="00B343E6" w:rsidRPr="00E07A26" w:rsidRDefault="00E248CF" w:rsidP="00E248CF">
      <w:pPr>
        <w:rPr>
          <w:color w:val="auto"/>
        </w:rPr>
      </w:pPr>
      <w:r w:rsidRPr="00E07A26">
        <w:rPr>
          <w:color w:val="auto"/>
        </w:rPr>
        <w:t xml:space="preserve">Ecosistemele naturale din zona studiată sunt reprezentate prin suprafețele umede naturale cu stuf (cele două bălți și arealele mlăștinoase aferente) și suprafețele nisipoase cu vegetație de coastă. Ecosistemele antropizate sunt acele ecosisteme în care </w:t>
      </w:r>
      <w:r w:rsidR="00DF65F9" w:rsidRPr="00E07A26">
        <w:rPr>
          <w:color w:val="auto"/>
        </w:rPr>
        <w:t>intervenția</w:t>
      </w:r>
      <w:r w:rsidRPr="00E07A26">
        <w:rPr>
          <w:color w:val="auto"/>
        </w:rPr>
        <w:t xml:space="preserve"> omului este </w:t>
      </w:r>
      <w:r w:rsidR="00DF65F9" w:rsidRPr="00E07A26">
        <w:rPr>
          <w:color w:val="auto"/>
        </w:rPr>
        <w:t>resimțită</w:t>
      </w:r>
      <w:r w:rsidRPr="00E07A26">
        <w:rPr>
          <w:color w:val="auto"/>
        </w:rPr>
        <w:t xml:space="preserve"> </w:t>
      </w:r>
      <w:r w:rsidR="00DF65F9" w:rsidRPr="00E07A26">
        <w:rPr>
          <w:color w:val="auto"/>
        </w:rPr>
        <w:t>parțial</w:t>
      </w:r>
      <w:r w:rsidRPr="00E07A26">
        <w:rPr>
          <w:color w:val="auto"/>
        </w:rPr>
        <w:t xml:space="preserve">, iar în cadrul zonei studiate ele sunt reprezentate de suprafețele suprapășunate și terenurile agricole de lângă acestea. Ele au fost transformate de oameni prin modificarea biotopului natural pentru a crea </w:t>
      </w:r>
      <w:r w:rsidR="00DF65F9" w:rsidRPr="00E07A26">
        <w:rPr>
          <w:color w:val="auto"/>
        </w:rPr>
        <w:t>condiții</w:t>
      </w:r>
      <w:r w:rsidRPr="00E07A26">
        <w:rPr>
          <w:color w:val="auto"/>
        </w:rPr>
        <w:t xml:space="preserve"> corespunzătoare  anumitor soiuri de cultură sau anumitor specii de animale – pășunile, terenurile arabile. </w:t>
      </w:r>
    </w:p>
    <w:p w14:paraId="5D35C905" w14:textId="7027FC8B" w:rsidR="00E248CF" w:rsidRPr="00E07A26" w:rsidRDefault="00E248CF" w:rsidP="00E248CF">
      <w:pPr>
        <w:rPr>
          <w:color w:val="auto"/>
        </w:rPr>
      </w:pPr>
      <w:r w:rsidRPr="00E07A26">
        <w:rPr>
          <w:color w:val="auto"/>
        </w:rPr>
        <w:t>Ecosistemele artificiale sunt reprezentate de fostele iazuri de decantare ale Întreprinderii de Metale Rare Vadu și de iazurile de autoepurare ale ROMPETROL RAFINARE S.A., toate fiind utilizate ca habitate de hrănire și cuibărire de populațiile de păsări identificate în zona PP.</w:t>
      </w:r>
    </w:p>
    <w:p w14:paraId="68794095" w14:textId="77777777" w:rsidR="00BE2EA8" w:rsidRPr="00E07A26" w:rsidRDefault="00BE2EA8" w:rsidP="00BE2EA8">
      <w:pPr>
        <w:rPr>
          <w:color w:val="auto"/>
        </w:rPr>
      </w:pPr>
    </w:p>
    <w:p w14:paraId="6155B481" w14:textId="77777777" w:rsidR="00BE2EA8" w:rsidRPr="00E07A26" w:rsidRDefault="00700868" w:rsidP="00222623">
      <w:pPr>
        <w:pStyle w:val="Heading3"/>
        <w:rPr>
          <w:color w:val="auto"/>
        </w:rPr>
      </w:pPr>
      <w:bookmarkStart w:id="202" w:name="_Toc499711032"/>
      <w:r w:rsidRPr="00E07A26">
        <w:rPr>
          <w:color w:val="auto"/>
        </w:rPr>
        <w:lastRenderedPageBreak/>
        <w:t>Caracteristicile peisajului în zona PP</w:t>
      </w:r>
      <w:bookmarkEnd w:id="202"/>
    </w:p>
    <w:p w14:paraId="120FEBCA" w14:textId="1133B375" w:rsidR="00B15B2F" w:rsidRPr="00E07A26" w:rsidRDefault="00B15B2F" w:rsidP="00BE2EA8">
      <w:pPr>
        <w:pStyle w:val="Heading4"/>
        <w:rPr>
          <w:color w:val="auto"/>
        </w:rPr>
      </w:pPr>
      <w:bookmarkStart w:id="203" w:name="_Toc499711033"/>
      <w:r w:rsidRPr="00E07A26">
        <w:rPr>
          <w:color w:val="auto"/>
        </w:rPr>
        <w:t>Topografia terenului</w:t>
      </w:r>
      <w:bookmarkEnd w:id="203"/>
    </w:p>
    <w:p w14:paraId="381DC021" w14:textId="77777777" w:rsidR="00497C1A" w:rsidRPr="00E07A26" w:rsidRDefault="0037789A" w:rsidP="0037789A">
      <w:pPr>
        <w:rPr>
          <w:color w:val="auto"/>
        </w:rPr>
      </w:pPr>
      <w:r w:rsidRPr="00E07A26">
        <w:rPr>
          <w:color w:val="auto"/>
        </w:rPr>
        <w:t>Din punct de vedere topografic, amplasamentul se află pe un t</w:t>
      </w:r>
      <w:r w:rsidR="00360439" w:rsidRPr="00E07A26">
        <w:rPr>
          <w:color w:val="auto"/>
        </w:rPr>
        <w:t>eren cu o pantă generală către e</w:t>
      </w:r>
      <w:r w:rsidRPr="00E07A26">
        <w:rPr>
          <w:color w:val="auto"/>
        </w:rPr>
        <w:t xml:space="preserve">st, la contactul dintre Podișul Casimcei – Prispa Hamangia (subunitate a Podișului Dobrogei) și o mlaștină cu caracter semipermanent aparținând complexului lagunar Razim-Sinoe – componentă a Rezervației Biosferei Delta Dunării, situat în sudul acesteia. </w:t>
      </w:r>
    </w:p>
    <w:p w14:paraId="14475F24" w14:textId="77777777" w:rsidR="00497C1A" w:rsidRPr="00E07A26" w:rsidRDefault="0037789A" w:rsidP="0037789A">
      <w:pPr>
        <w:rPr>
          <w:color w:val="auto"/>
        </w:rPr>
      </w:pPr>
      <w:r w:rsidRPr="00E07A26">
        <w:rPr>
          <w:color w:val="auto"/>
        </w:rPr>
        <w:t>Conform dispunerii curbelor de nivel cu echidistanța de 10 m, în zona destinată construirii stației, terenul are o înclinare ușoară pe direcția Vest – Est pornind dinspre Drumul Comunal 8</w:t>
      </w:r>
      <w:r w:rsidR="00360439" w:rsidRPr="00E07A26">
        <w:rPr>
          <w:color w:val="auto"/>
        </w:rPr>
        <w:t>3 Corbu- Vadu</w:t>
      </w:r>
      <w:r w:rsidRPr="00E07A26">
        <w:rPr>
          <w:color w:val="auto"/>
        </w:rPr>
        <w:t xml:space="preserve">, pentru ca mai apoi direcția pantei să fie către Sud-Est. </w:t>
      </w:r>
    </w:p>
    <w:p w14:paraId="1FC63DB1" w14:textId="243EB235" w:rsidR="0037789A" w:rsidRPr="00E07A26" w:rsidRDefault="0037789A" w:rsidP="0037789A">
      <w:pPr>
        <w:rPr>
          <w:color w:val="auto"/>
        </w:rPr>
      </w:pPr>
      <w:r w:rsidRPr="00E07A26">
        <w:rPr>
          <w:color w:val="auto"/>
        </w:rPr>
        <w:t>Practic, amplasamentul este încadrat între izohipsa de 10 m (la Est) și izohipsa de 10 m (la Vest).</w:t>
      </w:r>
    </w:p>
    <w:p w14:paraId="13396AB9" w14:textId="61936709" w:rsidR="0037789A" w:rsidRPr="00E07A26" w:rsidRDefault="0037789A" w:rsidP="0037789A">
      <w:pPr>
        <w:rPr>
          <w:color w:val="auto"/>
        </w:rPr>
      </w:pPr>
      <w:r w:rsidRPr="00E07A26">
        <w:rPr>
          <w:color w:val="auto"/>
        </w:rPr>
        <w:t xml:space="preserve">Cota terenului raportată la nivelul Mării Negre, conform ridicării topografice efectuate pe suprafața amplasamentului de către </w:t>
      </w:r>
      <w:r w:rsidR="00E50BB6" w:rsidRPr="00E07A26">
        <w:rPr>
          <w:color w:val="auto"/>
        </w:rPr>
        <w:t>proiectantul Stației în i</w:t>
      </w:r>
      <w:r w:rsidRPr="00E07A26">
        <w:rPr>
          <w:color w:val="auto"/>
        </w:rPr>
        <w:t>unie 2017, variază între 11,59 m și 19,66 m, valoarea cea mai mic</w:t>
      </w:r>
      <w:r w:rsidR="00E50BB6" w:rsidRPr="00E07A26">
        <w:rPr>
          <w:color w:val="auto"/>
        </w:rPr>
        <w:t>ă fiind înregistrată în colțul nord-e</w:t>
      </w:r>
      <w:r w:rsidRPr="00E07A26">
        <w:rPr>
          <w:color w:val="auto"/>
        </w:rPr>
        <w:t>stic, iar v</w:t>
      </w:r>
      <w:r w:rsidR="00E50BB6" w:rsidRPr="00E07A26">
        <w:rPr>
          <w:color w:val="auto"/>
        </w:rPr>
        <w:t>aloarea cea mai mare în colțul sud-v</w:t>
      </w:r>
      <w:r w:rsidRPr="00E07A26">
        <w:rPr>
          <w:color w:val="auto"/>
        </w:rPr>
        <w:t xml:space="preserve">estic. </w:t>
      </w:r>
    </w:p>
    <w:p w14:paraId="74CB3BC2" w14:textId="77777777" w:rsidR="00497C1A" w:rsidRPr="00E07A26" w:rsidRDefault="0037789A" w:rsidP="0037789A">
      <w:pPr>
        <w:rPr>
          <w:color w:val="auto"/>
        </w:rPr>
      </w:pPr>
      <w:r w:rsidRPr="00E07A26">
        <w:rPr>
          <w:color w:val="auto"/>
        </w:rPr>
        <w:t>Trecerea dintre cele două unități de relief mai sus menționate, respectiv Podișul Dobr</w:t>
      </w:r>
      <w:r w:rsidR="009B75B3" w:rsidRPr="00E07A26">
        <w:rPr>
          <w:color w:val="auto"/>
        </w:rPr>
        <w:t>ogei și mlaștina din partea de e</w:t>
      </w:r>
      <w:r w:rsidRPr="00E07A26">
        <w:rPr>
          <w:color w:val="auto"/>
        </w:rPr>
        <w:t xml:space="preserve">st a amplasamentului, se face printr-un abrupt în dreptul pădurii de salcâm situată în imediata proximitate. </w:t>
      </w:r>
    </w:p>
    <w:p w14:paraId="1CBFF042" w14:textId="755263CA" w:rsidR="0037789A" w:rsidRPr="00E07A26" w:rsidRDefault="0037789A" w:rsidP="0037789A">
      <w:pPr>
        <w:rPr>
          <w:color w:val="auto"/>
        </w:rPr>
      </w:pPr>
      <w:r w:rsidRPr="00E07A26">
        <w:rPr>
          <w:color w:val="auto"/>
        </w:rPr>
        <w:t>Diferența de nivel dintre cele două unități de relief, conform dispunerii izohipselor, este de aproximativ 10 m, versantul fiind supus eroziunii eoliene și pluviale. Astfel, la limita sudică a pădurii de salcâm, sub coama versantului, a fost identificată o ravenă relativ recent formată sub acțiunea celor doi factori amintiți.</w:t>
      </w:r>
    </w:p>
    <w:p w14:paraId="750A5559" w14:textId="61F71E4D" w:rsidR="0037789A" w:rsidRPr="00E07A26" w:rsidRDefault="0037789A" w:rsidP="0037789A">
      <w:pPr>
        <w:rPr>
          <w:color w:val="auto"/>
        </w:rPr>
      </w:pPr>
      <w:r w:rsidRPr="00E07A26">
        <w:rPr>
          <w:color w:val="auto"/>
        </w:rPr>
        <w:t>Mlaștina aparținând complexului lagunar Razim-Sinoe este situată între țărmul Mării Negre și coama Prispei Hamangia, fiind acoperită de o vegetație halofilă.</w:t>
      </w:r>
      <w:r w:rsidR="008510DF" w:rsidRPr="00E07A26">
        <w:rPr>
          <w:color w:val="auto"/>
        </w:rPr>
        <w:t xml:space="preserve"> </w:t>
      </w:r>
    </w:p>
    <w:p w14:paraId="4C080128" w14:textId="77777777" w:rsidR="00BE2EA8" w:rsidRPr="00E07A26" w:rsidRDefault="00BE2EA8" w:rsidP="006329D6">
      <w:pPr>
        <w:rPr>
          <w:color w:val="auto"/>
        </w:rPr>
      </w:pPr>
    </w:p>
    <w:p w14:paraId="2923F71F" w14:textId="0FECF2B2" w:rsidR="00B15B2F" w:rsidRPr="00E07A26" w:rsidRDefault="00B15B2F" w:rsidP="00840D29">
      <w:pPr>
        <w:ind w:hanging="439"/>
        <w:rPr>
          <w:color w:val="auto"/>
        </w:rPr>
      </w:pPr>
      <w:r w:rsidRPr="00E07A26">
        <w:rPr>
          <w:noProof/>
          <w:color w:val="auto"/>
          <w:lang w:val="en-US"/>
        </w:rPr>
        <w:lastRenderedPageBreak/>
        <w:drawing>
          <wp:inline distT="0" distB="0" distL="0" distR="0" wp14:anchorId="3458E122" wp14:editId="78CFD666">
            <wp:extent cx="5735781" cy="8113098"/>
            <wp:effectExtent l="19050" t="19050" r="17780" b="215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_OSM_statie_1.jpg"/>
                    <pic:cNvPicPr/>
                  </pic:nvPicPr>
                  <pic:blipFill>
                    <a:blip r:embed="rId96" cstate="print">
                      <a:extLst>
                        <a:ext uri="{28A0092B-C50C-407E-A947-70E740481C1C}">
                          <a14:useLocalDpi xmlns:a14="http://schemas.microsoft.com/office/drawing/2010/main"/>
                        </a:ext>
                      </a:extLst>
                    </a:blip>
                    <a:stretch>
                      <a:fillRect/>
                    </a:stretch>
                  </pic:blipFill>
                  <pic:spPr>
                    <a:xfrm>
                      <a:off x="0" y="0"/>
                      <a:ext cx="5739726" cy="8118679"/>
                    </a:xfrm>
                    <a:prstGeom prst="rect">
                      <a:avLst/>
                    </a:prstGeom>
                    <a:ln w="3175">
                      <a:solidFill>
                        <a:schemeClr val="bg1">
                          <a:lumMod val="75000"/>
                        </a:schemeClr>
                      </a:solidFill>
                    </a:ln>
                  </pic:spPr>
                </pic:pic>
              </a:graphicData>
            </a:graphic>
          </wp:inline>
        </w:drawing>
      </w:r>
    </w:p>
    <w:p w14:paraId="10274220" w14:textId="35C1287D" w:rsidR="002840EC" w:rsidRPr="00E07A26" w:rsidRDefault="002840EC" w:rsidP="002840EC">
      <w:pPr>
        <w:pStyle w:val="Caption"/>
        <w:rPr>
          <w:b w:val="0"/>
          <w:color w:val="auto"/>
        </w:rPr>
      </w:pPr>
      <w:bookmarkStart w:id="204" w:name="_Toc499054311"/>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20</w:t>
      </w:r>
      <w:r w:rsidR="0032141F" w:rsidRPr="00E07A26">
        <w:rPr>
          <w:noProof/>
          <w:color w:val="auto"/>
        </w:rPr>
        <w:fldChar w:fldCharType="end"/>
      </w:r>
      <w:r w:rsidRPr="00E07A26">
        <w:rPr>
          <w:color w:val="auto"/>
        </w:rPr>
        <w:t xml:space="preserve"> </w:t>
      </w:r>
      <w:r w:rsidRPr="00E07A26">
        <w:rPr>
          <w:b w:val="0"/>
          <w:color w:val="auto"/>
        </w:rPr>
        <w:t>– Topografia terenului în zona PP</w:t>
      </w:r>
      <w:bookmarkEnd w:id="204"/>
    </w:p>
    <w:p w14:paraId="491056CF" w14:textId="5E8AE8C0" w:rsidR="00BD1343" w:rsidRPr="00E07A26" w:rsidRDefault="00BD1343" w:rsidP="00B15B2F">
      <w:pPr>
        <w:pStyle w:val="Heading4"/>
        <w:rPr>
          <w:color w:val="auto"/>
        </w:rPr>
      </w:pPr>
      <w:bookmarkStart w:id="205" w:name="_Toc499711034"/>
      <w:r w:rsidRPr="00E07A26">
        <w:rPr>
          <w:color w:val="auto"/>
        </w:rPr>
        <w:lastRenderedPageBreak/>
        <w:t>Utilizarea terenurilor din zona PP</w:t>
      </w:r>
      <w:bookmarkEnd w:id="205"/>
    </w:p>
    <w:p w14:paraId="2DB6C7AD" w14:textId="6BCA38C8" w:rsidR="00F402C1" w:rsidRPr="00E07A26" w:rsidRDefault="006E6CA3" w:rsidP="00E248CF">
      <w:pPr>
        <w:rPr>
          <w:color w:val="auto"/>
        </w:rPr>
      </w:pPr>
      <w:r w:rsidRPr="00E07A26">
        <w:rPr>
          <w:color w:val="auto"/>
        </w:rPr>
        <w:t>Din punct de vedere al modului de utilizare a terenurilor, în harta de mai jos este prezentată situația conform datelor oficiale din CORINE LAND COVER – 2012 (</w:t>
      </w:r>
      <w:hyperlink r:id="rId97" w:history="1">
        <w:r w:rsidRPr="00E07A26">
          <w:rPr>
            <w:rStyle w:val="Hyperlink"/>
            <w:color w:val="auto"/>
          </w:rPr>
          <w:t>http://land.copernicus.eu/</w:t>
        </w:r>
      </w:hyperlink>
      <w:r w:rsidRPr="00E07A26">
        <w:rPr>
          <w:color w:val="auto"/>
        </w:rPr>
        <w:t xml:space="preserve">). </w:t>
      </w:r>
    </w:p>
    <w:p w14:paraId="60190753" w14:textId="77777777" w:rsidR="00F955DA" w:rsidRPr="00E07A26" w:rsidRDefault="00F955DA" w:rsidP="00F955DA">
      <w:pPr>
        <w:rPr>
          <w:color w:val="auto"/>
        </w:rPr>
      </w:pPr>
      <w:r w:rsidRPr="00E07A26">
        <w:rPr>
          <w:color w:val="auto"/>
        </w:rPr>
        <w:t xml:space="preserve">După cum se poate observa pe hartă, întreaga zonă PP intră în categoria suprafețe agricole neirigate. </w:t>
      </w:r>
    </w:p>
    <w:p w14:paraId="3B3AED92" w14:textId="77777777" w:rsidR="00F955DA" w:rsidRPr="00E07A26" w:rsidRDefault="00F955DA" w:rsidP="00F955DA">
      <w:pPr>
        <w:rPr>
          <w:color w:val="auto"/>
        </w:rPr>
      </w:pPr>
      <w:r w:rsidRPr="00E07A26">
        <w:rPr>
          <w:color w:val="auto"/>
        </w:rPr>
        <w:t>În imediata vecinătate estică a zonei PP se află terenuri cu destinația păduri de foioase. La cca. 200 m est de zona PP se află terenuri cu destinația de mlaștini interioare. În partea de nord, sud și vest a zonei PP se află terenuri cu utilizarea de suprafețe agricole neirigate.</w:t>
      </w:r>
    </w:p>
    <w:p w14:paraId="6A6822FC" w14:textId="4C9771E7" w:rsidR="00B343E6" w:rsidRPr="00E07A26" w:rsidRDefault="006E6CA3" w:rsidP="00F402C1">
      <w:pPr>
        <w:ind w:hanging="349"/>
        <w:jc w:val="center"/>
        <w:rPr>
          <w:color w:val="auto"/>
        </w:rPr>
      </w:pPr>
      <w:r w:rsidRPr="00E07A26">
        <w:rPr>
          <w:noProof/>
          <w:color w:val="auto"/>
          <w:lang w:val="en-US"/>
        </w:rPr>
        <w:drawing>
          <wp:inline distT="0" distB="0" distL="0" distR="0" wp14:anchorId="0DF05F1E" wp14:editId="6E893794">
            <wp:extent cx="4772025" cy="6353175"/>
            <wp:effectExtent l="19050" t="19050" r="28575" b="2857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Harta CLC_new.jpg"/>
                    <pic:cNvPicPr/>
                  </pic:nvPicPr>
                  <pic:blipFill>
                    <a:blip r:embed="rId98" cstate="print">
                      <a:extLst>
                        <a:ext uri="{28A0092B-C50C-407E-A947-70E740481C1C}">
                          <a14:useLocalDpi xmlns:a14="http://schemas.microsoft.com/office/drawing/2010/main"/>
                        </a:ext>
                      </a:extLst>
                    </a:blip>
                    <a:stretch>
                      <a:fillRect/>
                    </a:stretch>
                  </pic:blipFill>
                  <pic:spPr>
                    <a:xfrm>
                      <a:off x="0" y="0"/>
                      <a:ext cx="4800759" cy="6391430"/>
                    </a:xfrm>
                    <a:prstGeom prst="rect">
                      <a:avLst/>
                    </a:prstGeom>
                    <a:ln w="3175">
                      <a:solidFill>
                        <a:schemeClr val="tx1"/>
                      </a:solidFill>
                    </a:ln>
                  </pic:spPr>
                </pic:pic>
              </a:graphicData>
            </a:graphic>
          </wp:inline>
        </w:drawing>
      </w:r>
    </w:p>
    <w:p w14:paraId="68F98953" w14:textId="280C0F96" w:rsidR="006E6CA3" w:rsidRPr="00E07A26" w:rsidRDefault="006E6CA3" w:rsidP="006E6CA3">
      <w:pPr>
        <w:pStyle w:val="Caption"/>
        <w:rPr>
          <w:b w:val="0"/>
          <w:color w:val="auto"/>
        </w:rPr>
      </w:pPr>
      <w:bookmarkStart w:id="206" w:name="_Toc499054312"/>
      <w:r w:rsidRPr="00E07A26">
        <w:rPr>
          <w:color w:val="auto"/>
        </w:rPr>
        <w:t xml:space="preserve">Figură </w:t>
      </w:r>
      <w:r w:rsidR="0032141F" w:rsidRPr="00E07A26">
        <w:rPr>
          <w:color w:val="auto"/>
        </w:rPr>
        <w:fldChar w:fldCharType="begin"/>
      </w:r>
      <w:r w:rsidR="0032141F" w:rsidRPr="00E07A26">
        <w:rPr>
          <w:color w:val="auto"/>
        </w:rPr>
        <w:instrText xml:space="preserve"> SEQ Figură \* ARABIC </w:instrText>
      </w:r>
      <w:r w:rsidR="0032141F" w:rsidRPr="00E07A26">
        <w:rPr>
          <w:color w:val="auto"/>
        </w:rPr>
        <w:fldChar w:fldCharType="separate"/>
      </w:r>
      <w:r w:rsidR="008D4628" w:rsidRPr="00E07A26">
        <w:rPr>
          <w:noProof/>
          <w:color w:val="auto"/>
        </w:rPr>
        <w:t>21</w:t>
      </w:r>
      <w:r w:rsidR="0032141F" w:rsidRPr="00E07A26">
        <w:rPr>
          <w:noProof/>
          <w:color w:val="auto"/>
        </w:rPr>
        <w:fldChar w:fldCharType="end"/>
      </w:r>
      <w:r w:rsidRPr="00E07A26">
        <w:rPr>
          <w:color w:val="auto"/>
        </w:rPr>
        <w:t xml:space="preserve"> </w:t>
      </w:r>
      <w:r w:rsidRPr="00E07A26">
        <w:rPr>
          <w:b w:val="0"/>
          <w:color w:val="auto"/>
        </w:rPr>
        <w:t xml:space="preserve">– Harta utilizării terenurilor </w:t>
      </w:r>
      <w:r w:rsidR="00860501" w:rsidRPr="00E07A26">
        <w:rPr>
          <w:b w:val="0"/>
          <w:color w:val="auto"/>
        </w:rPr>
        <w:t xml:space="preserve">din zona PP și vecinătăți </w:t>
      </w:r>
      <w:r w:rsidRPr="00E07A26">
        <w:rPr>
          <w:b w:val="0"/>
          <w:color w:val="auto"/>
        </w:rPr>
        <w:t>conform datelor din CORINE LAND COVER (2012)</w:t>
      </w:r>
      <w:bookmarkEnd w:id="206"/>
    </w:p>
    <w:p w14:paraId="2EA39DB6" w14:textId="68C61278" w:rsidR="00BD1343" w:rsidRPr="00E07A26" w:rsidRDefault="00BD1343" w:rsidP="00B15B2F">
      <w:pPr>
        <w:pStyle w:val="Heading4"/>
        <w:rPr>
          <w:color w:val="auto"/>
        </w:rPr>
      </w:pPr>
      <w:bookmarkStart w:id="207" w:name="_Toc499711035"/>
      <w:r w:rsidRPr="00E07A26">
        <w:rPr>
          <w:color w:val="auto"/>
        </w:rPr>
        <w:lastRenderedPageBreak/>
        <w:t>Vegetația din zona PP</w:t>
      </w:r>
      <w:bookmarkEnd w:id="207"/>
    </w:p>
    <w:p w14:paraId="00C84978" w14:textId="28298D9A" w:rsidR="00F402C1" w:rsidRPr="00E07A26" w:rsidRDefault="00F402C1" w:rsidP="00F402C1">
      <w:pPr>
        <w:rPr>
          <w:color w:val="auto"/>
        </w:rPr>
      </w:pPr>
      <w:r w:rsidRPr="00E07A26">
        <w:rPr>
          <w:color w:val="auto"/>
        </w:rPr>
        <w:t xml:space="preserve">În cadrul monitorizărilor în teren realizate de echipa AUDITECO au fost inventariate toate speciile vasculare din zona luată în studiu, au fost realizate </w:t>
      </w:r>
      <w:r w:rsidR="0068465C" w:rsidRPr="00E07A26">
        <w:rPr>
          <w:color w:val="auto"/>
        </w:rPr>
        <w:t>relevee</w:t>
      </w:r>
      <w:r w:rsidRPr="00E07A26">
        <w:rPr>
          <w:color w:val="auto"/>
        </w:rPr>
        <w:t xml:space="preserve"> fitocenologice și a fost realizată o hartă cu distribuția asociațiilor vegetale din zona luată în studiu</w:t>
      </w:r>
      <w:r w:rsidR="00BD1343" w:rsidRPr="00E07A26">
        <w:rPr>
          <w:color w:val="auto"/>
        </w:rPr>
        <w:t xml:space="preserve"> – vezi Figura </w:t>
      </w:r>
      <w:r w:rsidR="00840D29" w:rsidRPr="00E07A26">
        <w:rPr>
          <w:color w:val="auto"/>
        </w:rPr>
        <w:t>17</w:t>
      </w:r>
      <w:r w:rsidRPr="00E07A26">
        <w:rPr>
          <w:color w:val="auto"/>
        </w:rPr>
        <w:t xml:space="preserve">. </w:t>
      </w:r>
    </w:p>
    <w:p w14:paraId="68A163B4" w14:textId="643EEA9E" w:rsidR="00E25940" w:rsidRPr="00E07A26" w:rsidRDefault="00E25940" w:rsidP="00F402C1">
      <w:pPr>
        <w:rPr>
          <w:color w:val="auto"/>
        </w:rPr>
      </w:pPr>
      <w:r w:rsidRPr="00E07A26">
        <w:rPr>
          <w:color w:val="auto"/>
        </w:rPr>
        <w:t>Plantația de salcâmi din vecinătatea estică a ampl</w:t>
      </w:r>
      <w:r w:rsidR="00B15B2F" w:rsidRPr="00E07A26">
        <w:rPr>
          <w:color w:val="auto"/>
        </w:rPr>
        <w:t>a</w:t>
      </w:r>
      <w:r w:rsidRPr="00E07A26">
        <w:rPr>
          <w:color w:val="auto"/>
        </w:rPr>
        <w:t xml:space="preserve">samentului propus are în componență </w:t>
      </w:r>
      <w:r w:rsidR="001E63F8" w:rsidRPr="00E07A26">
        <w:rPr>
          <w:color w:val="auto"/>
        </w:rPr>
        <w:t>următoarele specii principale</w:t>
      </w:r>
      <w:r w:rsidRPr="00E07A26">
        <w:rPr>
          <w:color w:val="auto"/>
        </w:rPr>
        <w:t xml:space="preserve">: </w:t>
      </w:r>
    </w:p>
    <w:p w14:paraId="6CE75841" w14:textId="3903B653" w:rsidR="00E25940" w:rsidRPr="00E07A26" w:rsidRDefault="00E25940" w:rsidP="00B27183">
      <w:pPr>
        <w:pStyle w:val="ListParagraph"/>
        <w:numPr>
          <w:ilvl w:val="0"/>
          <w:numId w:val="48"/>
        </w:numPr>
        <w:rPr>
          <w:i/>
          <w:color w:val="auto"/>
        </w:rPr>
      </w:pPr>
      <w:r w:rsidRPr="00E07A26">
        <w:rPr>
          <w:color w:val="auto"/>
        </w:rPr>
        <w:t xml:space="preserve">Specii de arbori: </w:t>
      </w:r>
      <w:r w:rsidR="001E63F8" w:rsidRPr="00E07A26">
        <w:rPr>
          <w:color w:val="auto"/>
        </w:rPr>
        <w:t>salcâmul (</w:t>
      </w:r>
      <w:r w:rsidR="001E63F8" w:rsidRPr="00E07A26">
        <w:rPr>
          <w:i/>
          <w:color w:val="auto"/>
        </w:rPr>
        <w:t>Robinia pseudacacia);</w:t>
      </w:r>
    </w:p>
    <w:p w14:paraId="679A3088" w14:textId="05EA115E" w:rsidR="00E25940" w:rsidRPr="00E07A26" w:rsidRDefault="00E25940" w:rsidP="00B27183">
      <w:pPr>
        <w:pStyle w:val="ListParagraph"/>
        <w:numPr>
          <w:ilvl w:val="0"/>
          <w:numId w:val="48"/>
        </w:numPr>
        <w:rPr>
          <w:i/>
          <w:color w:val="auto"/>
        </w:rPr>
      </w:pPr>
      <w:r w:rsidRPr="00E07A26">
        <w:rPr>
          <w:color w:val="auto"/>
        </w:rPr>
        <w:t>Specii de arbuști</w:t>
      </w:r>
      <w:r w:rsidR="001E63F8" w:rsidRPr="00E07A26">
        <w:rPr>
          <w:i/>
          <w:color w:val="auto"/>
        </w:rPr>
        <w:t xml:space="preserve">: </w:t>
      </w:r>
      <w:r w:rsidR="001E63F8" w:rsidRPr="00E07A26">
        <w:rPr>
          <w:color w:val="auto"/>
        </w:rPr>
        <w:t>păducelul</w:t>
      </w:r>
      <w:r w:rsidR="001E63F8" w:rsidRPr="00E07A26">
        <w:rPr>
          <w:i/>
          <w:color w:val="auto"/>
        </w:rPr>
        <w:t xml:space="preserve"> (</w:t>
      </w:r>
      <w:r w:rsidRPr="00E07A26">
        <w:rPr>
          <w:i/>
          <w:color w:val="auto"/>
        </w:rPr>
        <w:t>Crataegus monogyna</w:t>
      </w:r>
      <w:r w:rsidR="001E63F8" w:rsidRPr="00E07A26">
        <w:rPr>
          <w:i/>
          <w:color w:val="auto"/>
        </w:rPr>
        <w:t>);</w:t>
      </w:r>
    </w:p>
    <w:p w14:paraId="68DD55BF" w14:textId="72DAA5BB" w:rsidR="00E25940" w:rsidRPr="00E07A26" w:rsidRDefault="00E25940" w:rsidP="00B27183">
      <w:pPr>
        <w:pStyle w:val="ListParagraph"/>
        <w:numPr>
          <w:ilvl w:val="0"/>
          <w:numId w:val="48"/>
        </w:numPr>
        <w:rPr>
          <w:i/>
          <w:color w:val="auto"/>
        </w:rPr>
      </w:pPr>
      <w:r w:rsidRPr="00E07A26">
        <w:rPr>
          <w:color w:val="auto"/>
        </w:rPr>
        <w:t>Specii ierboase</w:t>
      </w:r>
      <w:r w:rsidRPr="00E07A26">
        <w:rPr>
          <w:i/>
          <w:color w:val="auto"/>
        </w:rPr>
        <w:t>: Achillea setacea, Descurainia sophia, Onoordum acanthium, Xanthium spinosum, Cirsium arvense, Euphorbia cyparissias, Hordeum murinum, Lamium album, Daucus carota.</w:t>
      </w:r>
    </w:p>
    <w:p w14:paraId="1AB15AD3" w14:textId="475CA7F7" w:rsidR="008F28CD" w:rsidRPr="00E07A26" w:rsidRDefault="008F28CD" w:rsidP="008F28CD">
      <w:pPr>
        <w:rPr>
          <w:color w:val="auto"/>
        </w:rPr>
      </w:pPr>
      <w:r w:rsidRPr="00E07A26">
        <w:rPr>
          <w:color w:val="auto"/>
        </w:rPr>
        <w:t xml:space="preserve">Salcâmul ( foto 3) este originar din America de Nord fiind introdus în Europa în 1601. Se dezvoltă pe soluri nisipoase cu textură grosieră, afânată, necarbonatic. Are un consum ridicat de </w:t>
      </w:r>
      <w:r w:rsidR="0068465C" w:rsidRPr="00E07A26">
        <w:rPr>
          <w:color w:val="auto"/>
        </w:rPr>
        <w:t>substanțe</w:t>
      </w:r>
      <w:r w:rsidRPr="00E07A26">
        <w:rPr>
          <w:color w:val="auto"/>
        </w:rPr>
        <w:t xml:space="preserve"> nutritive, astfel încât cultura respectivă repetată epuizează solul. În multe state Europene, printre care și România, este considerat o specie invazivă.</w:t>
      </w:r>
    </w:p>
    <w:p w14:paraId="3648BEFD" w14:textId="77777777" w:rsidR="00C55D6A" w:rsidRPr="00E07A26" w:rsidRDefault="00C55D6A" w:rsidP="00C55D6A">
      <w:pPr>
        <w:rPr>
          <w:color w:val="auto"/>
        </w:rPr>
      </w:pPr>
      <w:r w:rsidRPr="00E07A26">
        <w:rPr>
          <w:color w:val="auto"/>
        </w:rPr>
        <w:t xml:space="preserve">Terenurile agricole din zona învecinată zonei PP sunt cultivate anual cu culturi de cereale, rapiță, mazăre etc. </w:t>
      </w:r>
    </w:p>
    <w:p w14:paraId="61D2B4FB" w14:textId="7F657EDD" w:rsidR="00DB4300" w:rsidRPr="00E07A26" w:rsidRDefault="008F28CD" w:rsidP="008F78C3">
      <w:pPr>
        <w:ind w:firstLine="11"/>
        <w:jc w:val="center"/>
        <w:rPr>
          <w:color w:val="auto"/>
        </w:rPr>
      </w:pPr>
      <w:r w:rsidRPr="00E07A26">
        <w:rPr>
          <w:noProof/>
          <w:color w:val="auto"/>
          <w:lang w:val="en-US"/>
        </w:rPr>
        <w:drawing>
          <wp:inline distT="0" distB="0" distL="0" distR="0" wp14:anchorId="43E7D508" wp14:editId="51C5354A">
            <wp:extent cx="5550739" cy="3862316"/>
            <wp:effectExtent l="19050" t="19050" r="12065" b="241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32.JPG"/>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5558746" cy="3867887"/>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73C0DD84" w14:textId="008FF465" w:rsidR="008F28CD" w:rsidRPr="00E07A26" w:rsidRDefault="008F28CD" w:rsidP="0068221F">
      <w:pPr>
        <w:pStyle w:val="Caption"/>
        <w:ind w:left="450" w:firstLine="180"/>
        <w:rPr>
          <w:color w:val="auto"/>
        </w:rPr>
      </w:pPr>
      <w:bookmarkStart w:id="208" w:name="_Toc499054362"/>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3</w:t>
      </w:r>
      <w:r w:rsidR="0032141F" w:rsidRPr="00E07A26">
        <w:rPr>
          <w:noProof/>
          <w:color w:val="auto"/>
        </w:rPr>
        <w:fldChar w:fldCharType="end"/>
      </w:r>
      <w:r w:rsidRPr="00E07A26">
        <w:rPr>
          <w:color w:val="auto"/>
        </w:rPr>
        <w:t xml:space="preserve"> </w:t>
      </w:r>
      <w:r w:rsidRPr="00E07A26">
        <w:rPr>
          <w:b w:val="0"/>
          <w:color w:val="auto"/>
        </w:rPr>
        <w:t>–  Plantația de salcâm (</w:t>
      </w:r>
      <w:r w:rsidRPr="00E07A26">
        <w:rPr>
          <w:b w:val="0"/>
          <w:i/>
          <w:color w:val="auto"/>
        </w:rPr>
        <w:t xml:space="preserve">Robinia </w:t>
      </w:r>
      <w:r w:rsidR="0068465C" w:rsidRPr="00E07A26">
        <w:rPr>
          <w:b w:val="0"/>
          <w:i/>
          <w:color w:val="auto"/>
        </w:rPr>
        <w:t>pseudacacia</w:t>
      </w:r>
      <w:r w:rsidRPr="00E07A26">
        <w:rPr>
          <w:b w:val="0"/>
          <w:color w:val="auto"/>
        </w:rPr>
        <w:t xml:space="preserve">) </w:t>
      </w:r>
      <w:r w:rsidR="00B43B5A" w:rsidRPr="00E07A26">
        <w:rPr>
          <w:b w:val="0"/>
          <w:color w:val="auto"/>
        </w:rPr>
        <w:t>cu păducel (</w:t>
      </w:r>
      <w:r w:rsidR="00B43B5A" w:rsidRPr="00E07A26">
        <w:rPr>
          <w:b w:val="0"/>
          <w:i/>
          <w:color w:val="auto"/>
        </w:rPr>
        <w:t>Crategus monogyna</w:t>
      </w:r>
      <w:r w:rsidR="00B43B5A" w:rsidRPr="00E07A26">
        <w:rPr>
          <w:b w:val="0"/>
          <w:color w:val="auto"/>
        </w:rPr>
        <w:t xml:space="preserve">) </w:t>
      </w:r>
      <w:r w:rsidRPr="00E07A26">
        <w:rPr>
          <w:b w:val="0"/>
          <w:color w:val="auto"/>
        </w:rPr>
        <w:t>din vecinătatea estică a zonei PP</w:t>
      </w:r>
      <w:bookmarkEnd w:id="208"/>
    </w:p>
    <w:p w14:paraId="7A3308B3" w14:textId="77777777" w:rsidR="00F402C1" w:rsidRPr="00E07A26" w:rsidRDefault="00F402C1" w:rsidP="00EA7A47">
      <w:pPr>
        <w:ind w:hanging="709"/>
        <w:rPr>
          <w:color w:val="auto"/>
        </w:rPr>
      </w:pPr>
      <w:r w:rsidRPr="00E07A26">
        <w:rPr>
          <w:noProof/>
          <w:color w:val="auto"/>
          <w:lang w:val="en-US"/>
        </w:rPr>
        <w:lastRenderedPageBreak/>
        <w:drawing>
          <wp:inline distT="0" distB="0" distL="0" distR="0" wp14:anchorId="4E9C764B" wp14:editId="79231B35">
            <wp:extent cx="5949538" cy="3402200"/>
            <wp:effectExtent l="19050" t="19050" r="13335" b="2730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009.JPG"/>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5981029" cy="342020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r w:rsidRPr="00E07A26">
        <w:rPr>
          <w:color w:val="auto"/>
        </w:rPr>
        <w:t xml:space="preserve"> </w:t>
      </w:r>
    </w:p>
    <w:p w14:paraId="5C0739F1" w14:textId="2273B66D" w:rsidR="00B343E6" w:rsidRPr="00E07A26" w:rsidRDefault="00F402C1" w:rsidP="00EA7A47">
      <w:pPr>
        <w:pStyle w:val="Caption"/>
        <w:rPr>
          <w:b w:val="0"/>
          <w:color w:val="auto"/>
        </w:rPr>
      </w:pPr>
      <w:bookmarkStart w:id="209" w:name="_Toc499054363"/>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4</w:t>
      </w:r>
      <w:r w:rsidR="0032141F" w:rsidRPr="00E07A26">
        <w:rPr>
          <w:noProof/>
          <w:color w:val="auto"/>
        </w:rPr>
        <w:fldChar w:fldCharType="end"/>
      </w:r>
      <w:r w:rsidRPr="00E07A26">
        <w:rPr>
          <w:color w:val="auto"/>
        </w:rPr>
        <w:t xml:space="preserve"> </w:t>
      </w:r>
      <w:r w:rsidRPr="00E07A26">
        <w:rPr>
          <w:b w:val="0"/>
          <w:color w:val="auto"/>
        </w:rPr>
        <w:t>– Cultură de cereale în zona PP</w:t>
      </w:r>
      <w:bookmarkEnd w:id="209"/>
    </w:p>
    <w:p w14:paraId="4728579C" w14:textId="2EA56D32" w:rsidR="007C73B4" w:rsidRPr="00E07A26" w:rsidRDefault="007C73B4" w:rsidP="00113B85">
      <w:pPr>
        <w:ind w:hanging="709"/>
        <w:rPr>
          <w:color w:val="auto"/>
        </w:rPr>
      </w:pPr>
      <w:r w:rsidRPr="00E07A26">
        <w:rPr>
          <w:noProof/>
          <w:color w:val="auto"/>
          <w:lang w:val="en-US"/>
        </w:rPr>
        <w:drawing>
          <wp:inline distT="0" distB="0" distL="0" distR="0" wp14:anchorId="28B83A76" wp14:editId="09FD67D5">
            <wp:extent cx="5949315" cy="3665220"/>
            <wp:effectExtent l="19050" t="19050" r="13335" b="114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07.JPG"/>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5964252" cy="3674422"/>
                    </a:xfrm>
                    <a:prstGeom prst="rect">
                      <a:avLst/>
                    </a:prstGeom>
                    <a:ln w="6350">
                      <a:solidFill>
                        <a:schemeClr val="bg1">
                          <a:lumMod val="75000"/>
                        </a:schemeClr>
                      </a:solidFill>
                    </a:ln>
                    <a:extLst>
                      <a:ext uri="{53640926-AAD7-44D8-BBD7-CCE9431645EC}">
                        <a14:shadowObscured xmlns:a14="http://schemas.microsoft.com/office/drawing/2010/main"/>
                      </a:ext>
                    </a:extLst>
                  </pic:spPr>
                </pic:pic>
              </a:graphicData>
            </a:graphic>
          </wp:inline>
        </w:drawing>
      </w:r>
    </w:p>
    <w:p w14:paraId="1B5AE504" w14:textId="2F974D9B" w:rsidR="00A4446A" w:rsidRPr="00E07A26" w:rsidRDefault="00A4446A" w:rsidP="00A4446A">
      <w:pPr>
        <w:pStyle w:val="Caption"/>
        <w:rPr>
          <w:b w:val="0"/>
          <w:color w:val="auto"/>
        </w:rPr>
      </w:pPr>
      <w:bookmarkStart w:id="210" w:name="_Toc499054364"/>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5</w:t>
      </w:r>
      <w:r w:rsidR="0032141F" w:rsidRPr="00E07A26">
        <w:rPr>
          <w:noProof/>
          <w:color w:val="auto"/>
        </w:rPr>
        <w:fldChar w:fldCharType="end"/>
      </w:r>
      <w:r w:rsidRPr="00E07A26">
        <w:rPr>
          <w:color w:val="auto"/>
        </w:rPr>
        <w:t xml:space="preserve"> </w:t>
      </w:r>
      <w:r w:rsidR="003F7C39" w:rsidRPr="00E07A26">
        <w:rPr>
          <w:b w:val="0"/>
          <w:color w:val="auto"/>
        </w:rPr>
        <w:t>–</w:t>
      </w:r>
      <w:r w:rsidRPr="00E07A26">
        <w:rPr>
          <w:b w:val="0"/>
          <w:color w:val="auto"/>
        </w:rPr>
        <w:t xml:space="preserve"> </w:t>
      </w:r>
      <w:r w:rsidR="003F7C39" w:rsidRPr="00E07A26">
        <w:rPr>
          <w:b w:val="0"/>
          <w:color w:val="auto"/>
        </w:rPr>
        <w:t>Vedere dinspre DC83 Corbu -</w:t>
      </w:r>
      <w:r w:rsidR="00184958" w:rsidRPr="00E07A26">
        <w:rPr>
          <w:b w:val="0"/>
          <w:color w:val="auto"/>
        </w:rPr>
        <w:t xml:space="preserve"> </w:t>
      </w:r>
      <w:r w:rsidR="003F7C39" w:rsidRPr="00E07A26">
        <w:rPr>
          <w:b w:val="0"/>
          <w:color w:val="auto"/>
        </w:rPr>
        <w:t>Vadu spre est spre zona ter</w:t>
      </w:r>
      <w:r w:rsidR="00184958" w:rsidRPr="00E07A26">
        <w:rPr>
          <w:b w:val="0"/>
          <w:color w:val="auto"/>
        </w:rPr>
        <w:t>e</w:t>
      </w:r>
      <w:r w:rsidR="003F7C39" w:rsidRPr="00E07A26">
        <w:rPr>
          <w:b w:val="0"/>
          <w:color w:val="auto"/>
        </w:rPr>
        <w:t xml:space="preserve">nurilor agricole în care se află și zona PP, plantația de salcâmi, </w:t>
      </w:r>
      <w:r w:rsidR="00AC240F" w:rsidRPr="00E07A26">
        <w:rPr>
          <w:b w:val="0"/>
          <w:color w:val="auto"/>
        </w:rPr>
        <w:t xml:space="preserve">Rezervația Biosferei </w:t>
      </w:r>
      <w:r w:rsidR="003F7C39" w:rsidRPr="00E07A26">
        <w:rPr>
          <w:b w:val="0"/>
          <w:color w:val="auto"/>
        </w:rPr>
        <w:t>Delta Dunării și în plan îndepărtat Marea Neagră</w:t>
      </w:r>
      <w:bookmarkEnd w:id="210"/>
    </w:p>
    <w:p w14:paraId="3E5DF525" w14:textId="394BC8FE" w:rsidR="00E53188" w:rsidRPr="00E07A26" w:rsidRDefault="00113B85" w:rsidP="00113B85">
      <w:pPr>
        <w:ind w:hanging="709"/>
        <w:rPr>
          <w:color w:val="auto"/>
        </w:rPr>
      </w:pPr>
      <w:r w:rsidRPr="00E07A26">
        <w:rPr>
          <w:noProof/>
          <w:color w:val="auto"/>
          <w:lang w:val="en-US"/>
        </w:rPr>
        <w:lastRenderedPageBreak/>
        <w:drawing>
          <wp:inline distT="0" distB="0" distL="0" distR="0" wp14:anchorId="00711415" wp14:editId="3051D606">
            <wp:extent cx="6029325" cy="3396343"/>
            <wp:effectExtent l="19050" t="19050" r="9525" b="139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1.JPG"/>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6040371" cy="340256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1EF451" w14:textId="2BE54EE6" w:rsidR="005E4F0D" w:rsidRPr="00E07A26" w:rsidRDefault="00A4446A" w:rsidP="003F7C39">
      <w:pPr>
        <w:pStyle w:val="Caption"/>
        <w:rPr>
          <w:b w:val="0"/>
          <w:color w:val="auto"/>
        </w:rPr>
      </w:pPr>
      <w:bookmarkStart w:id="211" w:name="_Toc499054365"/>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6</w:t>
      </w:r>
      <w:r w:rsidR="0032141F" w:rsidRPr="00E07A26">
        <w:rPr>
          <w:noProof/>
          <w:color w:val="auto"/>
        </w:rPr>
        <w:fldChar w:fldCharType="end"/>
      </w:r>
      <w:r w:rsidRPr="00E07A26">
        <w:rPr>
          <w:color w:val="auto"/>
        </w:rPr>
        <w:t xml:space="preserve"> </w:t>
      </w:r>
      <w:r w:rsidRPr="00E07A26">
        <w:rPr>
          <w:b w:val="0"/>
          <w:color w:val="auto"/>
        </w:rPr>
        <w:t xml:space="preserve">- </w:t>
      </w:r>
      <w:r w:rsidR="003F7C39" w:rsidRPr="00E07A26">
        <w:rPr>
          <w:b w:val="0"/>
          <w:color w:val="auto"/>
        </w:rPr>
        <w:t>Vedere dinspre DC83</w:t>
      </w:r>
      <w:r w:rsidR="00E10BAA" w:rsidRPr="00E07A26">
        <w:rPr>
          <w:b w:val="0"/>
          <w:color w:val="auto"/>
        </w:rPr>
        <w:t xml:space="preserve"> Corbu</w:t>
      </w:r>
      <w:r w:rsidR="003F7C39" w:rsidRPr="00E07A26">
        <w:rPr>
          <w:b w:val="0"/>
          <w:color w:val="auto"/>
        </w:rPr>
        <w:t xml:space="preserve">-Vadu spre nord-est spre zona </w:t>
      </w:r>
      <w:r w:rsidR="0068465C" w:rsidRPr="00E07A26">
        <w:rPr>
          <w:b w:val="0"/>
          <w:color w:val="auto"/>
        </w:rPr>
        <w:t>trenurilor</w:t>
      </w:r>
      <w:r w:rsidR="003F7C39" w:rsidRPr="00E07A26">
        <w:rPr>
          <w:b w:val="0"/>
          <w:color w:val="auto"/>
        </w:rPr>
        <w:t xml:space="preserve"> agricole în care se află și z</w:t>
      </w:r>
      <w:r w:rsidR="005733FB" w:rsidRPr="00E07A26">
        <w:rPr>
          <w:b w:val="0"/>
          <w:color w:val="auto"/>
        </w:rPr>
        <w:t xml:space="preserve">ona PP, plantația de salcâmi, </w:t>
      </w:r>
      <w:r w:rsidR="003F7C39" w:rsidRPr="00E07A26">
        <w:rPr>
          <w:b w:val="0"/>
          <w:color w:val="auto"/>
        </w:rPr>
        <w:t>satul Vadu și în plan îndepărtat Întreprinderea de Metale Rare</w:t>
      </w:r>
      <w:r w:rsidR="00F93AAC" w:rsidRPr="00E07A26">
        <w:rPr>
          <w:b w:val="0"/>
          <w:color w:val="auto"/>
        </w:rPr>
        <w:t>,</w:t>
      </w:r>
      <w:r w:rsidR="003F7C39" w:rsidRPr="00E07A26">
        <w:rPr>
          <w:b w:val="0"/>
          <w:color w:val="auto"/>
        </w:rPr>
        <w:t xml:space="preserve"> fostele iazuri de decantare </w:t>
      </w:r>
      <w:r w:rsidR="00F93AAC" w:rsidRPr="00E07A26">
        <w:rPr>
          <w:b w:val="0"/>
          <w:color w:val="auto"/>
        </w:rPr>
        <w:t xml:space="preserve">și </w:t>
      </w:r>
      <w:r w:rsidR="007C5068" w:rsidRPr="00E07A26">
        <w:rPr>
          <w:b w:val="0"/>
          <w:color w:val="auto"/>
        </w:rPr>
        <w:t xml:space="preserve">în depărtarea Rezervația Biosferei </w:t>
      </w:r>
      <w:r w:rsidR="00F93AAC" w:rsidRPr="00E07A26">
        <w:rPr>
          <w:b w:val="0"/>
          <w:color w:val="auto"/>
        </w:rPr>
        <w:t>Delta Dunării</w:t>
      </w:r>
      <w:bookmarkEnd w:id="211"/>
    </w:p>
    <w:p w14:paraId="72AC5AC6" w14:textId="0020A3FE" w:rsidR="00A4446A" w:rsidRPr="00E07A26" w:rsidRDefault="00E1050C" w:rsidP="00113B85">
      <w:pPr>
        <w:ind w:hanging="709"/>
        <w:rPr>
          <w:color w:val="auto"/>
        </w:rPr>
      </w:pPr>
      <w:r w:rsidRPr="00E07A26">
        <w:rPr>
          <w:noProof/>
          <w:color w:val="auto"/>
          <w:lang w:val="en-US"/>
        </w:rPr>
        <w:drawing>
          <wp:inline distT="0" distB="0" distL="0" distR="0" wp14:anchorId="1AC1068D" wp14:editId="50EE9D48">
            <wp:extent cx="6028663" cy="3681351"/>
            <wp:effectExtent l="19050" t="19050" r="10795" b="146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21.JPG"/>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6033801" cy="3684489"/>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3FF8B9" w14:textId="43B25D0C" w:rsidR="000D7707" w:rsidRPr="00E07A26" w:rsidRDefault="000D7707" w:rsidP="000D7707">
      <w:pPr>
        <w:pStyle w:val="Caption"/>
        <w:rPr>
          <w:color w:val="auto"/>
        </w:rPr>
      </w:pPr>
      <w:bookmarkStart w:id="212" w:name="_Toc499054366"/>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7</w:t>
      </w:r>
      <w:r w:rsidR="0032141F" w:rsidRPr="00E07A26">
        <w:rPr>
          <w:noProof/>
          <w:color w:val="auto"/>
        </w:rPr>
        <w:fldChar w:fldCharType="end"/>
      </w:r>
      <w:r w:rsidRPr="00E07A26">
        <w:rPr>
          <w:color w:val="auto"/>
        </w:rPr>
        <w:t xml:space="preserve"> </w:t>
      </w:r>
      <w:r w:rsidRPr="00E07A26">
        <w:rPr>
          <w:b w:val="0"/>
          <w:color w:val="auto"/>
        </w:rPr>
        <w:t>– Zona PP, vedere spre vest dinspre plantația de salcâmi spre drumul comunal DC 83 Corbu-Vadu</w:t>
      </w:r>
      <w:bookmarkEnd w:id="212"/>
    </w:p>
    <w:p w14:paraId="70D88857" w14:textId="172F1417" w:rsidR="005E4F0D" w:rsidRPr="00E07A26" w:rsidRDefault="00E1050C" w:rsidP="00113B85">
      <w:pPr>
        <w:ind w:hanging="709"/>
        <w:rPr>
          <w:color w:val="auto"/>
        </w:rPr>
      </w:pPr>
      <w:r w:rsidRPr="00E07A26">
        <w:rPr>
          <w:noProof/>
          <w:color w:val="auto"/>
          <w:lang w:val="en-US"/>
        </w:rPr>
        <w:lastRenderedPageBreak/>
        <w:drawing>
          <wp:inline distT="0" distB="0" distL="0" distR="0" wp14:anchorId="20643B4B" wp14:editId="0ECA4BBB">
            <wp:extent cx="5793216" cy="3862346"/>
            <wp:effectExtent l="19050" t="19050" r="17145" b="241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22.JPG"/>
                    <pic:cNvPicPr/>
                  </pic:nvPicPr>
                  <pic:blipFill>
                    <a:blip r:embed="rId104" cstate="print">
                      <a:extLst>
                        <a:ext uri="{28A0092B-C50C-407E-A947-70E740481C1C}">
                          <a14:useLocalDpi xmlns:a14="http://schemas.microsoft.com/office/drawing/2010/main"/>
                        </a:ext>
                      </a:extLst>
                    </a:blip>
                    <a:stretch>
                      <a:fillRect/>
                    </a:stretch>
                  </pic:blipFill>
                  <pic:spPr>
                    <a:xfrm>
                      <a:off x="0" y="0"/>
                      <a:ext cx="5801859" cy="3868108"/>
                    </a:xfrm>
                    <a:prstGeom prst="rect">
                      <a:avLst/>
                    </a:prstGeom>
                    <a:ln>
                      <a:solidFill>
                        <a:schemeClr val="bg1">
                          <a:lumMod val="75000"/>
                        </a:schemeClr>
                      </a:solidFill>
                    </a:ln>
                  </pic:spPr>
                </pic:pic>
              </a:graphicData>
            </a:graphic>
          </wp:inline>
        </w:drawing>
      </w:r>
    </w:p>
    <w:p w14:paraId="04227560" w14:textId="1BA95071" w:rsidR="000D7707" w:rsidRPr="00E07A26" w:rsidRDefault="000D7707" w:rsidP="000D7707">
      <w:pPr>
        <w:pStyle w:val="Caption"/>
        <w:rPr>
          <w:color w:val="auto"/>
        </w:rPr>
      </w:pPr>
      <w:bookmarkStart w:id="213" w:name="_Toc499054367"/>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8</w:t>
      </w:r>
      <w:r w:rsidR="0032141F" w:rsidRPr="00E07A26">
        <w:rPr>
          <w:noProof/>
          <w:color w:val="auto"/>
        </w:rPr>
        <w:fldChar w:fldCharType="end"/>
      </w:r>
      <w:r w:rsidRPr="00E07A26">
        <w:rPr>
          <w:color w:val="auto"/>
        </w:rPr>
        <w:t xml:space="preserve"> </w:t>
      </w:r>
      <w:r w:rsidRPr="00E07A26">
        <w:rPr>
          <w:b w:val="0"/>
          <w:color w:val="auto"/>
        </w:rPr>
        <w:t xml:space="preserve">– Vedere dinspre sud, de pe drumul de pământ </w:t>
      </w:r>
      <w:r w:rsidR="0074560A" w:rsidRPr="00E07A26">
        <w:rPr>
          <w:b w:val="0"/>
          <w:color w:val="auto"/>
        </w:rPr>
        <w:t>DE 2</w:t>
      </w:r>
      <w:r w:rsidR="006972D6" w:rsidRPr="00E07A26">
        <w:rPr>
          <w:b w:val="0"/>
          <w:color w:val="auto"/>
        </w:rPr>
        <w:t>6</w:t>
      </w:r>
      <w:r w:rsidR="0074560A" w:rsidRPr="00E07A26">
        <w:rPr>
          <w:b w:val="0"/>
          <w:color w:val="auto"/>
        </w:rPr>
        <w:t>5</w:t>
      </w:r>
      <w:r w:rsidR="006972D6" w:rsidRPr="00E07A26">
        <w:rPr>
          <w:b w:val="0"/>
          <w:color w:val="auto"/>
        </w:rPr>
        <w:t xml:space="preserve"> </w:t>
      </w:r>
      <w:r w:rsidRPr="00E07A26">
        <w:rPr>
          <w:b w:val="0"/>
          <w:color w:val="auto"/>
        </w:rPr>
        <w:t>ca</w:t>
      </w:r>
      <w:r w:rsidR="005E3093" w:rsidRPr="00E07A26">
        <w:rPr>
          <w:b w:val="0"/>
          <w:color w:val="auto"/>
        </w:rPr>
        <w:t>re va fi limita PP, înspre nord -</w:t>
      </w:r>
      <w:r w:rsidRPr="00E07A26">
        <w:rPr>
          <w:b w:val="0"/>
          <w:color w:val="auto"/>
        </w:rPr>
        <w:t xml:space="preserve"> spre satul Vadu</w:t>
      </w:r>
      <w:bookmarkEnd w:id="213"/>
    </w:p>
    <w:p w14:paraId="0EFF306E" w14:textId="3B114CAD" w:rsidR="00E1050C" w:rsidRPr="00E07A26" w:rsidRDefault="000D7707" w:rsidP="000D7707">
      <w:pPr>
        <w:ind w:left="0"/>
        <w:rPr>
          <w:b/>
          <w:color w:val="auto"/>
        </w:rPr>
      </w:pPr>
      <w:r w:rsidRPr="00E07A26">
        <w:rPr>
          <w:b/>
          <w:noProof/>
          <w:color w:val="auto"/>
          <w:lang w:val="en-US"/>
        </w:rPr>
        <w:drawing>
          <wp:inline distT="0" distB="0" distL="0" distR="0" wp14:anchorId="62047A37" wp14:editId="67D63A81">
            <wp:extent cx="6029960" cy="3743738"/>
            <wp:effectExtent l="19050" t="19050" r="889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39.JPG"/>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6029960" cy="3743738"/>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481DDC" w14:textId="0B7D2A2D" w:rsidR="000D7707" w:rsidRPr="00E07A26" w:rsidRDefault="000D7707" w:rsidP="000D7707">
      <w:pPr>
        <w:pStyle w:val="Caption"/>
        <w:rPr>
          <w:color w:val="auto"/>
        </w:rPr>
      </w:pPr>
      <w:bookmarkStart w:id="214" w:name="_Toc499054368"/>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9</w:t>
      </w:r>
      <w:r w:rsidR="0032141F" w:rsidRPr="00E07A26">
        <w:rPr>
          <w:noProof/>
          <w:color w:val="auto"/>
        </w:rPr>
        <w:fldChar w:fldCharType="end"/>
      </w:r>
      <w:r w:rsidR="00184958" w:rsidRPr="00E07A26">
        <w:rPr>
          <w:color w:val="auto"/>
        </w:rPr>
        <w:t xml:space="preserve"> </w:t>
      </w:r>
      <w:r w:rsidRPr="00E07A26">
        <w:rPr>
          <w:b w:val="0"/>
          <w:color w:val="auto"/>
        </w:rPr>
        <w:t>- Vedere dinspre sud spre plantația de salcâmi ce se află în vecinătatea PP</w:t>
      </w:r>
      <w:bookmarkEnd w:id="214"/>
    </w:p>
    <w:p w14:paraId="721C6562" w14:textId="16557C98" w:rsidR="003B2408" w:rsidRPr="00E07A26" w:rsidRDefault="00E15690" w:rsidP="003B2408">
      <w:pPr>
        <w:ind w:hanging="709"/>
        <w:rPr>
          <w:color w:val="auto"/>
        </w:rPr>
      </w:pPr>
      <w:r w:rsidRPr="00E07A26">
        <w:rPr>
          <w:noProof/>
          <w:color w:val="auto"/>
          <w:lang w:val="en-US"/>
        </w:rPr>
        <w:lastRenderedPageBreak/>
        <w:drawing>
          <wp:inline distT="0" distB="0" distL="0" distR="0" wp14:anchorId="6899971A" wp14:editId="3BB5D7E2">
            <wp:extent cx="6029960" cy="3412490"/>
            <wp:effectExtent l="19050" t="19050" r="27940" b="1651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SCN0004.JPG"/>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6029960" cy="341249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352F65" w14:textId="59F10D1D" w:rsidR="00E15690" w:rsidRPr="00E07A26" w:rsidRDefault="00E15690" w:rsidP="00E15690">
      <w:pPr>
        <w:pStyle w:val="Caption"/>
        <w:rPr>
          <w:b w:val="0"/>
          <w:color w:val="auto"/>
        </w:rPr>
      </w:pPr>
      <w:bookmarkStart w:id="215" w:name="_Toc499054369"/>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10</w:t>
      </w:r>
      <w:r w:rsidR="0032141F" w:rsidRPr="00E07A26">
        <w:rPr>
          <w:noProof/>
          <w:color w:val="auto"/>
        </w:rPr>
        <w:fldChar w:fldCharType="end"/>
      </w:r>
      <w:r w:rsidRPr="00E07A26">
        <w:rPr>
          <w:color w:val="auto"/>
        </w:rPr>
        <w:t xml:space="preserve"> </w:t>
      </w:r>
      <w:r w:rsidRPr="00E07A26">
        <w:rPr>
          <w:b w:val="0"/>
          <w:color w:val="auto"/>
        </w:rPr>
        <w:t>– Cămin conducte ape uzate aparținând ROMPETROL RAFINARE</w:t>
      </w:r>
      <w:r w:rsidR="00F52D1A" w:rsidRPr="00E07A26">
        <w:rPr>
          <w:b w:val="0"/>
          <w:color w:val="auto"/>
        </w:rPr>
        <w:t>, aflate în imediata vecinătatea a amplasamentului înspre sud-est</w:t>
      </w:r>
      <w:bookmarkEnd w:id="215"/>
    </w:p>
    <w:p w14:paraId="153081EC" w14:textId="50802E72" w:rsidR="001B3AD1" w:rsidRPr="00E07A26" w:rsidRDefault="001B3AD1" w:rsidP="001B3AD1">
      <w:pPr>
        <w:ind w:hanging="709"/>
        <w:rPr>
          <w:color w:val="auto"/>
        </w:rPr>
      </w:pPr>
      <w:r w:rsidRPr="00E07A26">
        <w:rPr>
          <w:noProof/>
          <w:color w:val="auto"/>
          <w:lang w:val="en-US"/>
        </w:rPr>
        <w:drawing>
          <wp:inline distT="0" distB="0" distL="0" distR="0" wp14:anchorId="7FAFDB30" wp14:editId="6C81CFAF">
            <wp:extent cx="6029960" cy="371475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18.JPG"/>
                    <pic:cNvPicPr/>
                  </pic:nvPicPr>
                  <pic:blipFill>
                    <a:blip r:embed="rId107" cstate="print">
                      <a:extLst>
                        <a:ext uri="{28A0092B-C50C-407E-A947-70E740481C1C}">
                          <a14:useLocalDpi xmlns:a14="http://schemas.microsoft.com/office/drawing/2010/main"/>
                        </a:ext>
                      </a:extLst>
                    </a:blip>
                    <a:stretch>
                      <a:fillRect/>
                    </a:stretch>
                  </pic:blipFill>
                  <pic:spPr>
                    <a:xfrm>
                      <a:off x="0" y="0"/>
                      <a:ext cx="6029960" cy="3714750"/>
                    </a:xfrm>
                    <a:prstGeom prst="rect">
                      <a:avLst/>
                    </a:prstGeom>
                  </pic:spPr>
                </pic:pic>
              </a:graphicData>
            </a:graphic>
          </wp:inline>
        </w:drawing>
      </w:r>
    </w:p>
    <w:p w14:paraId="6082A879" w14:textId="0BFC6024" w:rsidR="001B3AD1" w:rsidRPr="00E07A26" w:rsidRDefault="001B3AD1" w:rsidP="001B3AD1">
      <w:pPr>
        <w:pStyle w:val="Caption"/>
        <w:rPr>
          <w:b w:val="0"/>
          <w:color w:val="auto"/>
        </w:rPr>
      </w:pPr>
      <w:bookmarkStart w:id="216" w:name="_Toc499054370"/>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11</w:t>
      </w:r>
      <w:r w:rsidR="0032141F" w:rsidRPr="00E07A26">
        <w:rPr>
          <w:noProof/>
          <w:color w:val="auto"/>
        </w:rPr>
        <w:fldChar w:fldCharType="end"/>
      </w:r>
      <w:r w:rsidRPr="00E07A26">
        <w:rPr>
          <w:color w:val="auto"/>
        </w:rPr>
        <w:t xml:space="preserve"> </w:t>
      </w:r>
      <w:r w:rsidRPr="00E07A26">
        <w:rPr>
          <w:b w:val="0"/>
          <w:color w:val="auto"/>
        </w:rPr>
        <w:t>– Vedere dinspre căminul de conducte ape uzate aparținând ROMPETROL RAFINARE spre Rezervația Biosferei Delta Dunării (spre sud-vest)</w:t>
      </w:r>
      <w:bookmarkEnd w:id="216"/>
    </w:p>
    <w:p w14:paraId="4E3638EC" w14:textId="14F6D375" w:rsidR="00507E86" w:rsidRPr="00E07A26" w:rsidRDefault="000853DA" w:rsidP="000853DA">
      <w:pPr>
        <w:pStyle w:val="Heading4"/>
        <w:rPr>
          <w:color w:val="auto"/>
        </w:rPr>
      </w:pPr>
      <w:bookmarkStart w:id="217" w:name="_Toc499711036"/>
      <w:r w:rsidRPr="00E07A26">
        <w:rPr>
          <w:color w:val="auto"/>
        </w:rPr>
        <w:lastRenderedPageBreak/>
        <w:t>Aspecte ale peisajului din localitățile învecinate zonei PP</w:t>
      </w:r>
      <w:bookmarkEnd w:id="217"/>
    </w:p>
    <w:p w14:paraId="60EAA8C8" w14:textId="62AB300C" w:rsidR="000853DA" w:rsidRPr="00E07A26" w:rsidRDefault="00F3399C" w:rsidP="000853DA">
      <w:pPr>
        <w:rPr>
          <w:color w:val="auto"/>
        </w:rPr>
      </w:pPr>
      <w:r w:rsidRPr="00E07A26">
        <w:rPr>
          <w:color w:val="auto"/>
        </w:rPr>
        <w:t xml:space="preserve">Peisajul din satul Vadu </w:t>
      </w:r>
      <w:r w:rsidR="000853DA" w:rsidRPr="00E07A26">
        <w:rPr>
          <w:color w:val="auto"/>
        </w:rPr>
        <w:t>este caracterizat de relațiile structurale și funcționale ale ariilor naturale protejate de interes comunitar care au condus la apariția în zonă a trei grupe de ecosisteme: ecosisteme naturale, ecosisteme antropizate și ecosisteme artificiale sau antropice.</w:t>
      </w:r>
    </w:p>
    <w:p w14:paraId="2559FB8A" w14:textId="7ECD06D0" w:rsidR="000853DA" w:rsidRPr="00E07A26" w:rsidRDefault="000853DA" w:rsidP="000853DA">
      <w:pPr>
        <w:rPr>
          <w:color w:val="auto"/>
        </w:rPr>
      </w:pPr>
      <w:r w:rsidRPr="00E07A26">
        <w:rPr>
          <w:color w:val="auto"/>
        </w:rPr>
        <w:t xml:space="preserve">Ecosistemele naturale sunt reprezentate prin suprafețele umede naturale cu stuf (cele două bălți și arealele mlăștinoase aferente) și suprafețele nisipoase cu vegetație de coastă. Ecosistemele antropizate sunt acele ecosisteme în care intervenția omului este resimțită parțial, iar în cadrul zonei studiate ele sunt reprezentate de suprafețele suprapășunate și terenurile agricole de lângă acestea. Ele au fost transformate de oameni prin modificarea biotopului natural pentru a crea condiții corespunzătoare  anumitor soiuri de cultură sau anumitor specii de animale – pășunile, terenurile arabile. </w:t>
      </w:r>
    </w:p>
    <w:p w14:paraId="0813B2C8" w14:textId="77777777" w:rsidR="000853DA" w:rsidRPr="00E07A26" w:rsidRDefault="000853DA" w:rsidP="000853DA">
      <w:pPr>
        <w:rPr>
          <w:color w:val="auto"/>
        </w:rPr>
      </w:pPr>
      <w:r w:rsidRPr="00E07A26">
        <w:rPr>
          <w:color w:val="auto"/>
        </w:rPr>
        <w:t>Ecosistemele artificiale sunt reprezentate de fostele iazuri de decantare ale Întreprinderii de Metale Rare Vadu și de iazurile de autoepurare ale ROMPETROL RAFINARE S.A., toate fiind utilizate ca habitate de hrănire și cuibărire de populațiile de păsări identificate în zona PP.</w:t>
      </w:r>
    </w:p>
    <w:p w14:paraId="3FD45C0C" w14:textId="68D27112" w:rsidR="00F3399C" w:rsidRPr="00E07A26" w:rsidRDefault="00F3399C" w:rsidP="00F3399C">
      <w:pPr>
        <w:rPr>
          <w:color w:val="auto"/>
        </w:rPr>
      </w:pPr>
      <w:r w:rsidRPr="00E07A26">
        <w:rPr>
          <w:color w:val="auto"/>
        </w:rPr>
        <w:t>Ca și concluzie, peisajul din zona satului Vadu se caracterizează printr-o întrepătrundere a elementelor naturale cu cele industriale, dominantă fiind prezența industrială a fostei Întreprinderi de Metale Rare Vadu precum și iazurile de autoepurare ale ROMPETROL RAFINARE S.A.</w:t>
      </w:r>
    </w:p>
    <w:p w14:paraId="0DD1A625" w14:textId="211A0FA5" w:rsidR="00F3399C" w:rsidRPr="00E07A26" w:rsidRDefault="007A040B" w:rsidP="00F3399C">
      <w:pPr>
        <w:rPr>
          <w:color w:val="auto"/>
        </w:rPr>
      </w:pPr>
      <w:r w:rsidRPr="00E07A26">
        <w:rPr>
          <w:noProof/>
          <w:color w:val="auto"/>
          <w:lang w:val="en-US"/>
        </w:rPr>
        <w:drawing>
          <wp:inline distT="0" distB="0" distL="0" distR="0" wp14:anchorId="7FD6F1F2" wp14:editId="476A4AA8">
            <wp:extent cx="5591175" cy="368488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64.JPG"/>
                    <pic:cNvPicPr/>
                  </pic:nvPicPr>
                  <pic:blipFill>
                    <a:blip r:embed="rId108" cstate="print">
                      <a:extLst>
                        <a:ext uri="{28A0092B-C50C-407E-A947-70E740481C1C}">
                          <a14:useLocalDpi xmlns:a14="http://schemas.microsoft.com/office/drawing/2010/main"/>
                        </a:ext>
                      </a:extLst>
                    </a:blip>
                    <a:stretch>
                      <a:fillRect/>
                    </a:stretch>
                  </pic:blipFill>
                  <pic:spPr>
                    <a:xfrm>
                      <a:off x="0" y="0"/>
                      <a:ext cx="5601621" cy="3691771"/>
                    </a:xfrm>
                    <a:prstGeom prst="rect">
                      <a:avLst/>
                    </a:prstGeom>
                  </pic:spPr>
                </pic:pic>
              </a:graphicData>
            </a:graphic>
          </wp:inline>
        </w:drawing>
      </w:r>
    </w:p>
    <w:p w14:paraId="3A26ABDA" w14:textId="2458AE28" w:rsidR="00733364" w:rsidRPr="00E07A26" w:rsidRDefault="00F3399C" w:rsidP="00382CDD">
      <w:pPr>
        <w:pStyle w:val="Caption"/>
        <w:ind w:firstLine="810"/>
        <w:rPr>
          <w:b w:val="0"/>
          <w:color w:val="auto"/>
        </w:rPr>
      </w:pPr>
      <w:bookmarkStart w:id="218" w:name="_Toc499054371"/>
      <w:r w:rsidRPr="00E07A26">
        <w:rPr>
          <w:color w:val="auto"/>
        </w:rPr>
        <w:t xml:space="preserve">Foto </w:t>
      </w:r>
      <w:r w:rsidR="0032141F" w:rsidRPr="00E07A26">
        <w:rPr>
          <w:color w:val="auto"/>
        </w:rPr>
        <w:fldChar w:fldCharType="begin"/>
      </w:r>
      <w:r w:rsidR="0032141F" w:rsidRPr="00E07A26">
        <w:rPr>
          <w:color w:val="auto"/>
        </w:rPr>
        <w:instrText xml:space="preserve"> SEQ Foto \* ARABIC </w:instrText>
      </w:r>
      <w:r w:rsidR="0032141F" w:rsidRPr="00E07A26">
        <w:rPr>
          <w:color w:val="auto"/>
        </w:rPr>
        <w:fldChar w:fldCharType="separate"/>
      </w:r>
      <w:r w:rsidR="008D4628" w:rsidRPr="00E07A26">
        <w:rPr>
          <w:noProof/>
          <w:color w:val="auto"/>
        </w:rPr>
        <w:t>12</w:t>
      </w:r>
      <w:r w:rsidR="0032141F" w:rsidRPr="00E07A26">
        <w:rPr>
          <w:noProof/>
          <w:color w:val="auto"/>
        </w:rPr>
        <w:fldChar w:fldCharType="end"/>
      </w:r>
      <w:r w:rsidRPr="00E07A26">
        <w:rPr>
          <w:color w:val="auto"/>
        </w:rPr>
        <w:t xml:space="preserve"> </w:t>
      </w:r>
      <w:r w:rsidRPr="00E07A26">
        <w:rPr>
          <w:b w:val="0"/>
          <w:color w:val="auto"/>
        </w:rPr>
        <w:t xml:space="preserve">– Fosta Întreprindere de Metale Rare Vadu și </w:t>
      </w:r>
      <w:r w:rsidR="007A040B" w:rsidRPr="00E07A26">
        <w:rPr>
          <w:b w:val="0"/>
          <w:color w:val="auto"/>
        </w:rPr>
        <w:t>în prim plan un iaz e de autoepurare al ROMPETROL RAFINARE S.A. – vedere dinspre sud spre nord</w:t>
      </w:r>
      <w:bookmarkEnd w:id="218"/>
    </w:p>
    <w:p w14:paraId="293F2044" w14:textId="2064C8DC" w:rsidR="007A040B" w:rsidRPr="00E07A26" w:rsidRDefault="007A040B" w:rsidP="007A040B">
      <w:pPr>
        <w:rPr>
          <w:color w:val="auto"/>
        </w:rPr>
      </w:pPr>
    </w:p>
    <w:p w14:paraId="557A653B" w14:textId="77777777" w:rsidR="007A040B" w:rsidRPr="00E07A26" w:rsidRDefault="007A040B" w:rsidP="007A040B">
      <w:pPr>
        <w:rPr>
          <w:color w:val="auto"/>
        </w:rPr>
      </w:pPr>
    </w:p>
    <w:p w14:paraId="4528ED59" w14:textId="77777777" w:rsidR="003250F7" w:rsidRPr="00E07A26" w:rsidRDefault="007A040B" w:rsidP="003250F7">
      <w:pPr>
        <w:ind w:hanging="439"/>
        <w:rPr>
          <w:color w:val="auto"/>
        </w:rPr>
      </w:pPr>
      <w:r w:rsidRPr="00E07A26">
        <w:rPr>
          <w:noProof/>
          <w:color w:val="auto"/>
          <w:lang w:val="en-US"/>
        </w:rPr>
        <w:lastRenderedPageBreak/>
        <w:drawing>
          <wp:inline distT="0" distB="0" distL="0" distR="0" wp14:anchorId="54176A97" wp14:editId="1D4BE853">
            <wp:extent cx="5668010" cy="4009390"/>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_0166.JPG"/>
                    <pic:cNvPicPr/>
                  </pic:nvPicPr>
                  <pic:blipFill>
                    <a:blip r:embed="rId109" cstate="print">
                      <a:extLst>
                        <a:ext uri="{28A0092B-C50C-407E-A947-70E740481C1C}">
                          <a14:useLocalDpi xmlns:a14="http://schemas.microsoft.com/office/drawing/2010/main"/>
                        </a:ext>
                      </a:extLst>
                    </a:blip>
                    <a:stretch>
                      <a:fillRect/>
                    </a:stretch>
                  </pic:blipFill>
                  <pic:spPr>
                    <a:xfrm>
                      <a:off x="0" y="0"/>
                      <a:ext cx="5668010" cy="4009390"/>
                    </a:xfrm>
                    <a:prstGeom prst="rect">
                      <a:avLst/>
                    </a:prstGeom>
                  </pic:spPr>
                </pic:pic>
              </a:graphicData>
            </a:graphic>
          </wp:inline>
        </w:drawing>
      </w:r>
    </w:p>
    <w:p w14:paraId="426EF1CA" w14:textId="200AA7AD" w:rsidR="003250F7" w:rsidRPr="00E07A26" w:rsidRDefault="003250F7" w:rsidP="003250F7">
      <w:pPr>
        <w:pStyle w:val="Caption"/>
        <w:rPr>
          <w:b w:val="0"/>
          <w:color w:val="auto"/>
        </w:rPr>
      </w:pPr>
      <w:bookmarkStart w:id="219" w:name="_Toc499054372"/>
      <w:r w:rsidRPr="00E07A26">
        <w:rPr>
          <w:color w:val="auto"/>
        </w:rPr>
        <w:t xml:space="preserve">Foto </w:t>
      </w:r>
      <w:r w:rsidR="00663C14" w:rsidRPr="00E07A26">
        <w:rPr>
          <w:color w:val="auto"/>
        </w:rPr>
        <w:fldChar w:fldCharType="begin"/>
      </w:r>
      <w:r w:rsidR="00663C14" w:rsidRPr="00E07A26">
        <w:rPr>
          <w:color w:val="auto"/>
        </w:rPr>
        <w:instrText xml:space="preserve"> SEQ Foto \* ARABIC </w:instrText>
      </w:r>
      <w:r w:rsidR="00663C14" w:rsidRPr="00E07A26">
        <w:rPr>
          <w:color w:val="auto"/>
        </w:rPr>
        <w:fldChar w:fldCharType="separate"/>
      </w:r>
      <w:r w:rsidR="008D4628" w:rsidRPr="00E07A26">
        <w:rPr>
          <w:noProof/>
          <w:color w:val="auto"/>
        </w:rPr>
        <w:t>13</w:t>
      </w:r>
      <w:r w:rsidR="00663C14" w:rsidRPr="00E07A26">
        <w:rPr>
          <w:noProof/>
          <w:color w:val="auto"/>
        </w:rPr>
        <w:fldChar w:fldCharType="end"/>
      </w:r>
      <w:r w:rsidRPr="00E07A26">
        <w:rPr>
          <w:color w:val="auto"/>
        </w:rPr>
        <w:t xml:space="preserve"> </w:t>
      </w:r>
      <w:r w:rsidRPr="00E07A26">
        <w:rPr>
          <w:b w:val="0"/>
          <w:color w:val="auto"/>
        </w:rPr>
        <w:t>– Fosta Întreprindere de Metale Rare Vadu și în prim plan iazurile de decantare aferente acesteia – vedere dinspre digul unui bazin de decantare</w:t>
      </w:r>
      <w:bookmarkEnd w:id="219"/>
    </w:p>
    <w:p w14:paraId="4F9F439C" w14:textId="4BBB7060" w:rsidR="00B15B2F" w:rsidRPr="00E07A26" w:rsidRDefault="00494981" w:rsidP="00361A21">
      <w:pPr>
        <w:pStyle w:val="Heading3"/>
        <w:rPr>
          <w:color w:val="auto"/>
        </w:rPr>
      </w:pPr>
      <w:bookmarkStart w:id="220" w:name="_Toc499711037"/>
      <w:r w:rsidRPr="00E07A26">
        <w:rPr>
          <w:color w:val="auto"/>
        </w:rPr>
        <w:t>Evaluarea impactului asupra peisajului</w:t>
      </w:r>
      <w:r w:rsidR="0038173D" w:rsidRPr="00E07A26">
        <w:rPr>
          <w:color w:val="auto"/>
        </w:rPr>
        <w:t xml:space="preserve"> și a impactului vizual</w:t>
      </w:r>
      <w:bookmarkEnd w:id="220"/>
    </w:p>
    <w:p w14:paraId="17F825A6" w14:textId="77777777" w:rsidR="00494981" w:rsidRPr="00E07A26" w:rsidRDefault="00494981" w:rsidP="00361A21">
      <w:pPr>
        <w:pStyle w:val="Heading4"/>
        <w:rPr>
          <w:color w:val="auto"/>
        </w:rPr>
      </w:pPr>
      <w:bookmarkStart w:id="221" w:name="_Toc499711038"/>
      <w:r w:rsidRPr="00E07A26">
        <w:rPr>
          <w:color w:val="auto"/>
        </w:rPr>
        <w:t>Metodologia utilizată</w:t>
      </w:r>
      <w:bookmarkEnd w:id="221"/>
    </w:p>
    <w:p w14:paraId="25C906CE" w14:textId="77777777" w:rsidR="00494981" w:rsidRPr="00E07A26" w:rsidRDefault="00494981" w:rsidP="00494981">
      <w:pPr>
        <w:rPr>
          <w:color w:val="auto"/>
        </w:rPr>
      </w:pPr>
      <w:bookmarkStart w:id="222" w:name="_Hlk498341761"/>
      <w:r w:rsidRPr="00E07A26">
        <w:rPr>
          <w:color w:val="auto"/>
        </w:rPr>
        <w:t xml:space="preserve">Pentru a cuantifica efectele schimbării propuse prin PP a fost realizată o analiză a peisajului și  o analiză a impactului vizual din zona luată în studiu prin colectarea de informații și date din teren și din alte studii disponibile, analizarea imaginilor satelitare, prelucrarea de imagini fotografice. Informațiile utilizate au fost colectate prin vizite în teren de-a lungul anilor 2014-2017 de către echipa AUDITECO. </w:t>
      </w:r>
    </w:p>
    <w:p w14:paraId="03D620F5" w14:textId="072C43E3" w:rsidR="00494981" w:rsidRPr="00E07A26" w:rsidRDefault="00494981" w:rsidP="00494981">
      <w:pPr>
        <w:rPr>
          <w:color w:val="auto"/>
        </w:rPr>
      </w:pPr>
      <w:r w:rsidRPr="00E07A26">
        <w:rPr>
          <w:color w:val="auto"/>
        </w:rPr>
        <w:t>În România nu există o metodologie pentru evaluarea impactului asupra peisajului, pentru prezentul RIM fiind utilizată metodologia pentru evaluarea impactului vizual realizată de Landscape Institute of Environmental Management and Assessment</w:t>
      </w:r>
      <w:r w:rsidRPr="00E07A26">
        <w:rPr>
          <w:rStyle w:val="FootnoteReference"/>
          <w:color w:val="auto"/>
        </w:rPr>
        <w:footnoteReference w:id="7"/>
      </w:r>
      <w:r w:rsidRPr="00E07A26">
        <w:rPr>
          <w:color w:val="auto"/>
        </w:rPr>
        <w:t xml:space="preserve">: Guidelines for landscape and visual impact assessment – </w:t>
      </w:r>
      <w:r w:rsidR="00D71242" w:rsidRPr="00E07A26">
        <w:rPr>
          <w:color w:val="auto"/>
        </w:rPr>
        <w:t xml:space="preserve">Ghid pentru Evaluarea Impactului asupra peisajului și a impactului vizual - </w:t>
      </w:r>
      <w:r w:rsidRPr="00E07A26">
        <w:rPr>
          <w:color w:val="auto"/>
        </w:rPr>
        <w:t>ediția a treia.</w:t>
      </w:r>
    </w:p>
    <w:p w14:paraId="100EEB6E" w14:textId="26058ADC" w:rsidR="00D71242" w:rsidRPr="00E07A26" w:rsidRDefault="00D71242" w:rsidP="00494981">
      <w:pPr>
        <w:rPr>
          <w:color w:val="auto"/>
        </w:rPr>
      </w:pPr>
      <w:r w:rsidRPr="00E07A26">
        <w:rPr>
          <w:color w:val="auto"/>
        </w:rPr>
        <w:t>Ghidul Evaluarea impactului asupra peisajului și a impactului vizual (GLVIA) este un instrument folosit pentru identificarea și evaluarea semnificației impactului și a efectelor schimbărilor ce rezultă din dezvoltări atât asupra peisajului ca și resursă naturală cât și asupra percepției oamenilor asupra schimbărilor rezultate.</w:t>
      </w:r>
    </w:p>
    <w:p w14:paraId="69655839" w14:textId="384AF1AE" w:rsidR="00D71242" w:rsidRPr="00E07A26" w:rsidRDefault="009E1674" w:rsidP="00494981">
      <w:pPr>
        <w:rPr>
          <w:color w:val="auto"/>
        </w:rPr>
      </w:pPr>
      <w:r w:rsidRPr="00E07A26">
        <w:rPr>
          <w:color w:val="auto"/>
        </w:rPr>
        <w:lastRenderedPageBreak/>
        <w:t xml:space="preserve">Ghidul specifică faptul că  pentru </w:t>
      </w:r>
      <w:r w:rsidR="00D71242" w:rsidRPr="00E07A26">
        <w:rPr>
          <w:color w:val="auto"/>
        </w:rPr>
        <w:t>evaluarea impactului asupra peisajului și a impactului vizual se aplică următoarele principii:</w:t>
      </w:r>
    </w:p>
    <w:p w14:paraId="0C2BE31E" w14:textId="23B85389" w:rsidR="00D71242" w:rsidRPr="00E07A26" w:rsidRDefault="00D71242" w:rsidP="00D71242">
      <w:pPr>
        <w:pStyle w:val="ListParagraph"/>
        <w:numPr>
          <w:ilvl w:val="0"/>
          <w:numId w:val="50"/>
        </w:numPr>
        <w:rPr>
          <w:color w:val="auto"/>
        </w:rPr>
      </w:pPr>
      <w:r w:rsidRPr="00E07A26">
        <w:rPr>
          <w:color w:val="auto"/>
        </w:rPr>
        <w:t>Evitarea criteriilor numerice sau a cântăririi criteriilor deoarcere poate sugera un nivel fals</w:t>
      </w:r>
      <w:r w:rsidR="009E1674" w:rsidRPr="00E07A26">
        <w:rPr>
          <w:color w:val="auto"/>
        </w:rPr>
        <w:t xml:space="preserve"> de precizie în judecata profesională</w:t>
      </w:r>
      <w:r w:rsidR="00487195" w:rsidRPr="00E07A26">
        <w:rPr>
          <w:color w:val="auto"/>
        </w:rPr>
        <w:t>;</w:t>
      </w:r>
    </w:p>
    <w:p w14:paraId="01AAB670" w14:textId="7B101F9D" w:rsidR="009E1674" w:rsidRPr="00E07A26" w:rsidRDefault="009E1674" w:rsidP="00D71242">
      <w:pPr>
        <w:pStyle w:val="ListParagraph"/>
        <w:numPr>
          <w:ilvl w:val="0"/>
          <w:numId w:val="50"/>
        </w:numPr>
        <w:rPr>
          <w:color w:val="auto"/>
        </w:rPr>
      </w:pPr>
      <w:r w:rsidRPr="00E07A26">
        <w:rPr>
          <w:color w:val="auto"/>
        </w:rPr>
        <w:t>Pentru evaluarea criteriilor se recomandă folosirea unor calificative și nu note.</w:t>
      </w:r>
    </w:p>
    <w:p w14:paraId="3499B662" w14:textId="59AE4257" w:rsidR="009E1674" w:rsidRPr="00E07A26" w:rsidRDefault="00487195" w:rsidP="009E1674">
      <w:pPr>
        <w:rPr>
          <w:color w:val="auto"/>
        </w:rPr>
      </w:pPr>
      <w:r w:rsidRPr="00E07A26">
        <w:rPr>
          <w:color w:val="auto"/>
        </w:rPr>
        <w:t>Peisaj</w:t>
      </w:r>
      <w:r w:rsidR="0010526B" w:rsidRPr="00E07A26">
        <w:rPr>
          <w:color w:val="auto"/>
        </w:rPr>
        <w:t xml:space="preserve">ului </w:t>
      </w:r>
      <w:r w:rsidRPr="00E07A26">
        <w:rPr>
          <w:color w:val="auto"/>
        </w:rPr>
        <w:t xml:space="preserve">este considerat </w:t>
      </w:r>
      <w:r w:rsidR="0086552E" w:rsidRPr="00E07A26">
        <w:rPr>
          <w:color w:val="auto"/>
        </w:rPr>
        <w:t xml:space="preserve">o resursă de sine stătătoare și </w:t>
      </w:r>
      <w:r w:rsidR="0010526B" w:rsidRPr="00E07A26">
        <w:rPr>
          <w:color w:val="auto"/>
        </w:rPr>
        <w:t>se evaluaeză natura</w:t>
      </w:r>
      <w:r w:rsidR="0086552E" w:rsidRPr="00E07A26">
        <w:rPr>
          <w:color w:val="auto"/>
        </w:rPr>
        <w:t xml:space="preserve"> efectelor asupra caracterului agreabil al priveliștii percepute de public.</w:t>
      </w:r>
      <w:r w:rsidR="0073529A" w:rsidRPr="00E07A26">
        <w:rPr>
          <w:color w:val="auto"/>
        </w:rPr>
        <w:t xml:space="preserve"> Câteodată pot apărea schimbări importante în peisaj, dar localizarea </w:t>
      </w:r>
      <w:r w:rsidR="008C1518" w:rsidRPr="00E07A26">
        <w:rPr>
          <w:color w:val="auto"/>
        </w:rPr>
        <w:t>dezvoltării propuse poate fi într-o zonă care nu este foarte vizibilă</w:t>
      </w:r>
      <w:r w:rsidR="009763D1" w:rsidRPr="00E07A26">
        <w:rPr>
          <w:color w:val="auto"/>
        </w:rPr>
        <w:t xml:space="preserve"> pentru public</w:t>
      </w:r>
      <w:r w:rsidR="008C1518" w:rsidRPr="00E07A26">
        <w:rPr>
          <w:color w:val="auto"/>
        </w:rPr>
        <w:t>.</w:t>
      </w:r>
    </w:p>
    <w:p w14:paraId="339A093C" w14:textId="35A6E719" w:rsidR="00D5019B" w:rsidRPr="00E07A26" w:rsidRDefault="00D5019B" w:rsidP="009E1674">
      <w:pPr>
        <w:rPr>
          <w:color w:val="auto"/>
        </w:rPr>
      </w:pPr>
      <w:r w:rsidRPr="00E07A26">
        <w:rPr>
          <w:color w:val="auto"/>
        </w:rPr>
        <w:t>Pentru majoritatea aspectelor de mediu evaluarea impactului se poate realiza pe baza unor ghiduri tehnice și a unor acte legislative care impun limite, de exemplu pentru emisii în aer sau nivel de zgomot. Evaluarea impactului asupra peisajului este difer</w:t>
      </w:r>
      <w:r w:rsidR="009763D1" w:rsidRPr="00E07A26">
        <w:rPr>
          <w:color w:val="auto"/>
        </w:rPr>
        <w:t>it</w:t>
      </w:r>
      <w:r w:rsidRPr="00E07A26">
        <w:rPr>
          <w:color w:val="auto"/>
        </w:rPr>
        <w:t>ă, o parte se bazează pe măsurări cantitative  - de exemplu câți copaci sunt tăiați pentru a face lor unei noi construcții – dar în mare parte se bazează pe o evaluare calitativă, de exemplu ce fel de efect este produs de introducerea în peisaj a unui noi dezvoltări sau cum se schimbă folosința terenurilor.</w:t>
      </w:r>
    </w:p>
    <w:p w14:paraId="6041E4F6" w14:textId="455C3A38" w:rsidR="00802B8E" w:rsidRPr="00E07A26" w:rsidRDefault="00802B8E" w:rsidP="009E1674">
      <w:pPr>
        <w:rPr>
          <w:color w:val="auto"/>
        </w:rPr>
      </w:pPr>
      <w:r w:rsidRPr="00E07A26">
        <w:rPr>
          <w:color w:val="auto"/>
        </w:rPr>
        <w:t>În ace</w:t>
      </w:r>
      <w:r w:rsidR="00EB66C0" w:rsidRPr="00E07A26">
        <w:rPr>
          <w:color w:val="auto"/>
        </w:rPr>
        <w:t>ste tipuri de evaluare</w:t>
      </w:r>
      <w:r w:rsidRPr="00E07A26">
        <w:rPr>
          <w:color w:val="auto"/>
        </w:rPr>
        <w:t xml:space="preserve"> se pune accent pe judecata și experiența profesională în evaluarea peisajului/impactului vizual și pe selectarea abordării și</w:t>
      </w:r>
      <w:r w:rsidR="00F51AA6" w:rsidRPr="00E07A26">
        <w:rPr>
          <w:color w:val="auto"/>
        </w:rPr>
        <w:t xml:space="preserve"> a</w:t>
      </w:r>
      <w:r w:rsidRPr="00E07A26">
        <w:rPr>
          <w:color w:val="auto"/>
        </w:rPr>
        <w:t xml:space="preserve"> metodelor potrivite.</w:t>
      </w:r>
    </w:p>
    <w:p w14:paraId="7FCFC30C" w14:textId="73EC9D82" w:rsidR="00994944" w:rsidRPr="00E07A26" w:rsidRDefault="00994944" w:rsidP="009E1674">
      <w:pPr>
        <w:rPr>
          <w:color w:val="auto"/>
        </w:rPr>
      </w:pPr>
      <w:r w:rsidRPr="00E07A26">
        <w:rPr>
          <w:color w:val="auto"/>
        </w:rPr>
        <w:t xml:space="preserve">Pentru a alege traseul conductei de transport de gaze naturale și locației stației de tratare a gazelor care să aibă un impact cât mai redus asupra peisajului, înainte de demararea procedurii pentru obținerea Acordului de Mediu pentru prezentul PP, în faza de selecție a terenurilor, Beneficiarul a analizat din punct de vedere al </w:t>
      </w:r>
      <w:r w:rsidR="00116CF9" w:rsidRPr="00E07A26">
        <w:rPr>
          <w:color w:val="auto"/>
        </w:rPr>
        <w:t>schimbări în peisaj</w:t>
      </w:r>
      <w:r w:rsidRPr="00E07A26">
        <w:rPr>
          <w:color w:val="auto"/>
        </w:rPr>
        <w:t xml:space="preserve"> cele mai potrivite alternative.</w:t>
      </w:r>
    </w:p>
    <w:p w14:paraId="2AD2FA6E" w14:textId="53A8028A" w:rsidR="00D12E70" w:rsidRPr="00E07A26" w:rsidRDefault="00D12E70" w:rsidP="00D12E70">
      <w:pPr>
        <w:pStyle w:val="Heading4"/>
        <w:rPr>
          <w:color w:val="auto"/>
        </w:rPr>
      </w:pPr>
      <w:bookmarkStart w:id="223" w:name="_Toc499711039"/>
      <w:r w:rsidRPr="00E07A26">
        <w:rPr>
          <w:color w:val="auto"/>
        </w:rPr>
        <w:t>Impactul asupra peisajului</w:t>
      </w:r>
      <w:bookmarkEnd w:id="223"/>
    </w:p>
    <w:p w14:paraId="251D7607" w14:textId="45842B8A" w:rsidR="00D12E70" w:rsidRPr="00E07A26" w:rsidRDefault="00D12E70" w:rsidP="00D12E70">
      <w:pPr>
        <w:rPr>
          <w:color w:val="auto"/>
        </w:rPr>
      </w:pPr>
      <w:r w:rsidRPr="00E07A26">
        <w:rPr>
          <w:color w:val="auto"/>
        </w:rPr>
        <w:t xml:space="preserve">România a ratificat prin Legea nr. 451/2002 Convenția europeană a peisajului adoptată la Florenţa la 20 octombrie 2000. Conform acestei legi definiția peisajului este următoarea: </w:t>
      </w:r>
      <w:r w:rsidRPr="00E07A26">
        <w:rPr>
          <w:i/>
          <w:color w:val="auto"/>
        </w:rPr>
        <w:t>peisajul desemnează o parte de teritoriu perceput ca atare de către populație, al cărui caracter este rezultatul acțiunii şi interacțiunii factorilor naturali şi/sau umani</w:t>
      </w:r>
      <w:r w:rsidRPr="00E07A26">
        <w:rPr>
          <w:color w:val="auto"/>
        </w:rPr>
        <w:t>.</w:t>
      </w:r>
    </w:p>
    <w:p w14:paraId="028827A9" w14:textId="491C74EB" w:rsidR="00D14299" w:rsidRPr="00E07A26" w:rsidRDefault="00D14299" w:rsidP="00D12E70">
      <w:pPr>
        <w:rPr>
          <w:color w:val="auto"/>
        </w:rPr>
      </w:pPr>
      <w:r w:rsidRPr="00E07A26">
        <w:rPr>
          <w:color w:val="auto"/>
        </w:rPr>
        <w:t xml:space="preserve">Pentru a evalua semnificația se utilizează o abordare în doă etape: prima </w:t>
      </w:r>
      <w:r w:rsidR="00D5019B" w:rsidRPr="00E07A26">
        <w:rPr>
          <w:color w:val="auto"/>
        </w:rPr>
        <w:t>etapă este cea în care se evalu</w:t>
      </w:r>
      <w:r w:rsidRPr="00E07A26">
        <w:rPr>
          <w:color w:val="auto"/>
        </w:rPr>
        <w:t>e</w:t>
      </w:r>
      <w:r w:rsidR="00D5019B" w:rsidRPr="00E07A26">
        <w:rPr>
          <w:color w:val="auto"/>
        </w:rPr>
        <w:t>a</w:t>
      </w:r>
      <w:r w:rsidRPr="00E07A26">
        <w:rPr>
          <w:color w:val="auto"/>
        </w:rPr>
        <w:t>ză semnificația fiecărui efect în termeni de grad de vulnerabilitate a peisajului și a doua etapă este stabilirea magnitudinii efectului.</w:t>
      </w:r>
    </w:p>
    <w:p w14:paraId="7A871EF4" w14:textId="56D6F31D" w:rsidR="00D12E70" w:rsidRPr="00E07A26" w:rsidRDefault="00D14299" w:rsidP="00D12E70">
      <w:pPr>
        <w:rPr>
          <w:color w:val="auto"/>
        </w:rPr>
      </w:pPr>
      <w:r w:rsidRPr="00E07A26">
        <w:rPr>
          <w:b/>
          <w:color w:val="auto"/>
        </w:rPr>
        <w:t>Gradul de vulnerabilitate al fiecărui component (receptor) al peisajului</w:t>
      </w:r>
      <w:r w:rsidRPr="00E07A26">
        <w:rPr>
          <w:color w:val="auto"/>
        </w:rPr>
        <w:t xml:space="preserve"> se evalueză pe baza următorilor factori: sensibilitatea receptorului la tipul de schimbare care rezultă din pr</w:t>
      </w:r>
      <w:r w:rsidR="003E2C2B" w:rsidRPr="00E07A26">
        <w:rPr>
          <w:color w:val="auto"/>
        </w:rPr>
        <w:t xml:space="preserve">opunerea (investiția) propusă, </w:t>
      </w:r>
      <w:r w:rsidRPr="00E07A26">
        <w:rPr>
          <w:color w:val="auto"/>
        </w:rPr>
        <w:t xml:space="preserve"> valoarea </w:t>
      </w:r>
      <w:r w:rsidR="003E2C2B" w:rsidRPr="00E07A26">
        <w:rPr>
          <w:color w:val="auto"/>
        </w:rPr>
        <w:t xml:space="preserve">și importanța </w:t>
      </w:r>
      <w:r w:rsidRPr="00E07A26">
        <w:rPr>
          <w:color w:val="auto"/>
        </w:rPr>
        <w:t>receptorului.</w:t>
      </w:r>
    </w:p>
    <w:p w14:paraId="2B6DC67F" w14:textId="1C455B69" w:rsidR="00D14299" w:rsidRPr="00E07A26" w:rsidRDefault="003E2C2B" w:rsidP="00D12E70">
      <w:pPr>
        <w:rPr>
          <w:color w:val="auto"/>
        </w:rPr>
      </w:pPr>
      <w:r w:rsidRPr="00E07A26">
        <w:rPr>
          <w:b/>
          <w:color w:val="auto"/>
        </w:rPr>
        <w:t>Natura</w:t>
      </w:r>
      <w:r w:rsidR="00D14299" w:rsidRPr="00E07A26">
        <w:rPr>
          <w:b/>
          <w:color w:val="auto"/>
        </w:rPr>
        <w:t xml:space="preserve"> efectului</w:t>
      </w:r>
      <w:r w:rsidR="00D14299" w:rsidRPr="00E07A26">
        <w:rPr>
          <w:color w:val="auto"/>
        </w:rPr>
        <w:t xml:space="preserve"> se evaluează pe baza următorilor factori: scara și mărimea efectului (de exemplu dispariția completă a unui component al peisajului sau o schimbare minoră), aria geografică de extindere care va fi afectată, durata și reversibilitatea efectului.</w:t>
      </w:r>
    </w:p>
    <w:p w14:paraId="5C4E4F89" w14:textId="083A8CBC" w:rsidR="00730EBA" w:rsidRPr="00E07A26" w:rsidRDefault="00730EBA" w:rsidP="009F1801">
      <w:pPr>
        <w:rPr>
          <w:color w:val="auto"/>
        </w:rPr>
      </w:pPr>
      <w:r w:rsidRPr="00E07A26">
        <w:rPr>
          <w:color w:val="auto"/>
        </w:rPr>
        <w:t xml:space="preserve">Gradul de vulnerabilitate al fiecărui component (receptor) al peisajului se evalueză pe baza următorilor factori: sensibilitatea receptorului la tipul de schimbare care rezultă din </w:t>
      </w:r>
      <w:r w:rsidR="00AE39F9" w:rsidRPr="00E07A26">
        <w:rPr>
          <w:color w:val="auto"/>
        </w:rPr>
        <w:t>proiectul</w:t>
      </w:r>
      <w:r w:rsidRPr="00E07A26">
        <w:rPr>
          <w:color w:val="auto"/>
        </w:rPr>
        <w:t xml:space="preserve"> (investiția) propusă,  valoarea și importanța receptorului.</w:t>
      </w:r>
    </w:p>
    <w:p w14:paraId="2EE209E2" w14:textId="149CA50E" w:rsidR="00A34B18" w:rsidRPr="00E07A26" w:rsidRDefault="00A34B18" w:rsidP="00E3303A">
      <w:pPr>
        <w:ind w:left="473"/>
        <w:rPr>
          <w:color w:val="auto"/>
        </w:rPr>
      </w:pPr>
      <w:r w:rsidRPr="00E07A26">
        <w:rPr>
          <w:color w:val="auto"/>
        </w:rPr>
        <w:t>Componentele peisajului sunt elemente cunntificabile cum sunt dealurile, podișurile, vătile, pădurile, tufișurile, drumurile etc. sau caracteristici cum ar fi liniștea sau caracterul, unicitatea unui peisaj creat de modelele/texturile caracteristice care apar constant.</w:t>
      </w:r>
    </w:p>
    <w:p w14:paraId="4A5744C9" w14:textId="77777777" w:rsidR="00E3303A" w:rsidRPr="00E07A26" w:rsidRDefault="00F04CFE" w:rsidP="00E3303A">
      <w:pPr>
        <w:ind w:left="473"/>
        <w:rPr>
          <w:color w:val="auto"/>
        </w:rPr>
      </w:pPr>
      <w:r w:rsidRPr="00E07A26">
        <w:rPr>
          <w:color w:val="auto"/>
        </w:rPr>
        <w:lastRenderedPageBreak/>
        <w:t xml:space="preserve">Gradul de </w:t>
      </w:r>
      <w:r w:rsidR="0073497A" w:rsidRPr="00E07A26">
        <w:rPr>
          <w:color w:val="auto"/>
        </w:rPr>
        <w:t>vulnerabilitate</w:t>
      </w:r>
      <w:r w:rsidRPr="00E07A26">
        <w:rPr>
          <w:color w:val="auto"/>
        </w:rPr>
        <w:t xml:space="preserve"> </w:t>
      </w:r>
      <w:r w:rsidR="0038173D" w:rsidRPr="00E07A26">
        <w:rPr>
          <w:color w:val="auto"/>
        </w:rPr>
        <w:t>a</w:t>
      </w:r>
      <w:r w:rsidRPr="00E07A26">
        <w:rPr>
          <w:color w:val="auto"/>
        </w:rPr>
        <w:t>l</w:t>
      </w:r>
      <w:r w:rsidR="0038173D" w:rsidRPr="00E07A26">
        <w:rPr>
          <w:color w:val="auto"/>
        </w:rPr>
        <w:t xml:space="preserve"> peisajului</w:t>
      </w:r>
      <w:r w:rsidRPr="00E07A26">
        <w:rPr>
          <w:color w:val="auto"/>
        </w:rPr>
        <w:t xml:space="preserve"> poate fi descris</w:t>
      </w:r>
      <w:r w:rsidR="0038173D" w:rsidRPr="00E07A26">
        <w:rPr>
          <w:color w:val="auto"/>
        </w:rPr>
        <w:t xml:space="preserve"> ca </w:t>
      </w:r>
      <w:r w:rsidR="004B26DD" w:rsidRPr="00E07A26">
        <w:rPr>
          <w:color w:val="auto"/>
        </w:rPr>
        <w:t>mare, mediu</w:t>
      </w:r>
      <w:r w:rsidRPr="00E07A26">
        <w:rPr>
          <w:color w:val="auto"/>
        </w:rPr>
        <w:t>, redus</w:t>
      </w:r>
      <w:r w:rsidR="00EE60C0" w:rsidRPr="00E07A26">
        <w:rPr>
          <w:color w:val="auto"/>
        </w:rPr>
        <w:t xml:space="preserve"> sau </w:t>
      </w:r>
      <w:r w:rsidR="00730EBA" w:rsidRPr="00E07A26">
        <w:rPr>
          <w:color w:val="auto"/>
        </w:rPr>
        <w:t>neglijabil</w:t>
      </w:r>
      <w:r w:rsidR="0038173D" w:rsidRPr="00E07A26">
        <w:rPr>
          <w:color w:val="auto"/>
        </w:rPr>
        <w:t>, în funcție de gradul în care un anumit peisaj sau zonă poate integra schimbarea care rezultă din implementarea investiției propuse fără efecte în detrimentul caracterului peisajului</w:t>
      </w:r>
      <w:r w:rsidR="00E3303A" w:rsidRPr="00E07A26">
        <w:rPr>
          <w:color w:val="auto"/>
        </w:rPr>
        <w:t>.</w:t>
      </w:r>
    </w:p>
    <w:p w14:paraId="4BADA3BD" w14:textId="1B548936" w:rsidR="003E5060" w:rsidRPr="00E07A26" w:rsidRDefault="003E5060" w:rsidP="003E5060">
      <w:pPr>
        <w:ind w:left="473"/>
        <w:rPr>
          <w:color w:val="auto"/>
        </w:rPr>
      </w:pPr>
      <w:r w:rsidRPr="00E07A26">
        <w:rPr>
          <w:color w:val="auto"/>
        </w:rPr>
        <w:t xml:space="preserve">Următoarea terminologie este utilizată pentru a descrie </w:t>
      </w:r>
      <w:r w:rsidR="0043513B" w:rsidRPr="00E07A26">
        <w:rPr>
          <w:color w:val="auto"/>
        </w:rPr>
        <w:t xml:space="preserve">gradul de </w:t>
      </w:r>
      <w:r w:rsidRPr="00E07A26">
        <w:rPr>
          <w:color w:val="auto"/>
        </w:rPr>
        <w:t>vulnerabilitate</w:t>
      </w:r>
      <w:r w:rsidR="0043513B" w:rsidRPr="00E07A26">
        <w:rPr>
          <w:color w:val="auto"/>
        </w:rPr>
        <w:t xml:space="preserve"> </w:t>
      </w:r>
      <w:r w:rsidRPr="00E07A26">
        <w:rPr>
          <w:color w:val="auto"/>
        </w:rPr>
        <w:t>a</w:t>
      </w:r>
      <w:r w:rsidR="0043513B" w:rsidRPr="00E07A26">
        <w:rPr>
          <w:color w:val="auto"/>
        </w:rPr>
        <w:t>l</w:t>
      </w:r>
      <w:r w:rsidRPr="00E07A26">
        <w:rPr>
          <w:color w:val="auto"/>
        </w:rPr>
        <w:t xml:space="preserve"> peisajului:</w:t>
      </w:r>
    </w:p>
    <w:p w14:paraId="5F6F6B11" w14:textId="7917BCFB" w:rsidR="003E5060" w:rsidRPr="00E07A26" w:rsidRDefault="00E3303A" w:rsidP="00B27183">
      <w:pPr>
        <w:pStyle w:val="ListParagraph"/>
        <w:numPr>
          <w:ilvl w:val="0"/>
          <w:numId w:val="51"/>
        </w:numPr>
        <w:rPr>
          <w:color w:val="auto"/>
        </w:rPr>
      </w:pPr>
      <w:r w:rsidRPr="00E07A26">
        <w:rPr>
          <w:color w:val="auto"/>
        </w:rPr>
        <w:t>neglijabil</w:t>
      </w:r>
      <w:r w:rsidR="003E5060" w:rsidRPr="00E07A26">
        <w:rPr>
          <w:color w:val="auto"/>
        </w:rPr>
        <w:t>: acolo unde structurile peisajului sunt foarte puține sau inexistente, iar forma reliefului și a terenului sunt mascate de modul de utilizare al terenului; acolo unde lipsa de management și intervenția omului au avut ca rezultat degradarea peisajului;</w:t>
      </w:r>
    </w:p>
    <w:p w14:paraId="506B4A1C" w14:textId="686E14AE" w:rsidR="003E5060" w:rsidRPr="00E07A26" w:rsidRDefault="003E5060" w:rsidP="00B27183">
      <w:pPr>
        <w:pStyle w:val="ListParagraph"/>
        <w:numPr>
          <w:ilvl w:val="0"/>
          <w:numId w:val="51"/>
        </w:numPr>
        <w:rPr>
          <w:color w:val="auto"/>
        </w:rPr>
      </w:pPr>
      <w:r w:rsidRPr="00E07A26">
        <w:rPr>
          <w:color w:val="auto"/>
        </w:rPr>
        <w:t>redus</w:t>
      </w:r>
      <w:r w:rsidR="00C54151" w:rsidRPr="00E07A26">
        <w:rPr>
          <w:color w:val="auto"/>
        </w:rPr>
        <w:t>/mediu</w:t>
      </w:r>
      <w:r w:rsidRPr="00E07A26">
        <w:rPr>
          <w:color w:val="auto"/>
        </w:rPr>
        <w:t>: acolo unde există o structură peisagistică recunoscută și unde există modele caracteristice și com</w:t>
      </w:r>
      <w:r w:rsidR="00E104CF" w:rsidRPr="00E07A26">
        <w:rPr>
          <w:color w:val="auto"/>
        </w:rPr>
        <w:t>binații de forme de relief și a</w:t>
      </w:r>
      <w:r w:rsidRPr="00E07A26">
        <w:rPr>
          <w:color w:val="auto"/>
        </w:rPr>
        <w:t xml:space="preserve"> modul</w:t>
      </w:r>
      <w:r w:rsidR="00E104CF" w:rsidRPr="00E07A26">
        <w:rPr>
          <w:color w:val="auto"/>
        </w:rPr>
        <w:t>ui</w:t>
      </w:r>
      <w:r w:rsidRPr="00E07A26">
        <w:rPr>
          <w:color w:val="auto"/>
        </w:rPr>
        <w:t xml:space="preserve"> de utilizare a terenului. O parte din structura peisagistică poate fi mascată de m</w:t>
      </w:r>
      <w:r w:rsidR="00FD5D13" w:rsidRPr="00E07A26">
        <w:rPr>
          <w:color w:val="auto"/>
        </w:rPr>
        <w:t>odul de utilizare al terenului; î</w:t>
      </w:r>
      <w:r w:rsidRPr="00E07A26">
        <w:rPr>
          <w:color w:val="auto"/>
        </w:rPr>
        <w:t>n cazul în care există unele caracteristici ce merită conservate, dar și unele caracteristici care scad valoarea peisajului;</w:t>
      </w:r>
    </w:p>
    <w:p w14:paraId="3F06F355" w14:textId="673D604D" w:rsidR="003E5060" w:rsidRPr="00E07A26" w:rsidRDefault="003E5060" w:rsidP="00B27183">
      <w:pPr>
        <w:pStyle w:val="ListParagraph"/>
        <w:numPr>
          <w:ilvl w:val="0"/>
          <w:numId w:val="51"/>
        </w:numPr>
        <w:rPr>
          <w:color w:val="auto"/>
        </w:rPr>
      </w:pPr>
      <w:r w:rsidRPr="00E07A26">
        <w:rPr>
          <w:color w:val="auto"/>
        </w:rPr>
        <w:t xml:space="preserve">mare: acolo unde există o structură peisagistică puternică, modele </w:t>
      </w:r>
      <w:r w:rsidR="00EB0206" w:rsidRPr="00E07A26">
        <w:rPr>
          <w:color w:val="auto"/>
        </w:rPr>
        <w:t xml:space="preserve">(texturi) </w:t>
      </w:r>
      <w:r w:rsidRPr="00E07A26">
        <w:rPr>
          <w:color w:val="auto"/>
        </w:rPr>
        <w:t>caracteristice ale peisajului și o combinație echilibrată între forma reliefului și modul de utilizare al terenului. Include caracteristici ce merită a fi conservate</w:t>
      </w:r>
      <w:r w:rsidR="00EB0206" w:rsidRPr="00E07A26">
        <w:rPr>
          <w:color w:val="auto"/>
        </w:rPr>
        <w:t xml:space="preserve"> </w:t>
      </w:r>
      <w:r w:rsidRPr="00E07A26">
        <w:rPr>
          <w:color w:val="auto"/>
        </w:rPr>
        <w:t>și elemente c</w:t>
      </w:r>
      <w:r w:rsidR="006770D5" w:rsidRPr="00E07A26">
        <w:rPr>
          <w:color w:val="auto"/>
        </w:rPr>
        <w:t xml:space="preserve">are creează atmosfera specifică/unicitatea </w:t>
      </w:r>
      <w:r w:rsidRPr="00E07A26">
        <w:rPr>
          <w:color w:val="auto"/>
        </w:rPr>
        <w:t>locului.</w:t>
      </w:r>
    </w:p>
    <w:p w14:paraId="53A1920B" w14:textId="6912235B" w:rsidR="000615B4" w:rsidRPr="00E07A26" w:rsidRDefault="003571D1" w:rsidP="00494981">
      <w:pPr>
        <w:rPr>
          <w:rFonts w:asciiTheme="minorHAnsi" w:hAnsiTheme="minorHAnsi"/>
          <w:i/>
          <w:color w:val="auto"/>
        </w:rPr>
      </w:pPr>
      <w:r w:rsidRPr="00E07A26">
        <w:rPr>
          <w:rFonts w:asciiTheme="minorHAnsi" w:hAnsiTheme="minorHAnsi"/>
          <w:i/>
          <w:color w:val="auto"/>
        </w:rPr>
        <w:t>Importanța/valoarea peisajului</w:t>
      </w:r>
    </w:p>
    <w:p w14:paraId="774CB265" w14:textId="10844D49" w:rsidR="003571D1" w:rsidRPr="00E07A26" w:rsidRDefault="003571D1" w:rsidP="00494981">
      <w:pPr>
        <w:rPr>
          <w:rFonts w:asciiTheme="minorHAnsi" w:hAnsiTheme="minorHAnsi"/>
          <w:color w:val="auto"/>
        </w:rPr>
      </w:pPr>
      <w:r w:rsidRPr="00E07A26">
        <w:rPr>
          <w:rFonts w:asciiTheme="minorHAnsi" w:hAnsiTheme="minorHAnsi"/>
          <w:i/>
          <w:color w:val="auto"/>
        </w:rPr>
        <w:t>Valoarea peisajului</w:t>
      </w:r>
      <w:r w:rsidRPr="00E07A26">
        <w:rPr>
          <w:rFonts w:asciiTheme="minorHAnsi" w:hAnsiTheme="minorHAnsi"/>
          <w:color w:val="auto"/>
        </w:rPr>
        <w:t xml:space="preserve"> se </w:t>
      </w:r>
      <w:r w:rsidR="003B41B8" w:rsidRPr="00E07A26">
        <w:rPr>
          <w:rFonts w:asciiTheme="minorHAnsi" w:hAnsiTheme="minorHAnsi"/>
          <w:color w:val="auto"/>
        </w:rPr>
        <w:t>referă</w:t>
      </w:r>
      <w:r w:rsidRPr="00E07A26">
        <w:rPr>
          <w:rFonts w:asciiTheme="minorHAnsi" w:hAnsiTheme="minorHAnsi"/>
          <w:color w:val="auto"/>
        </w:rPr>
        <w:t xml:space="preserve"> la desemnarea de arii protejate la nivel local, național sau internațional și </w:t>
      </w:r>
      <w:r w:rsidR="003B41B8" w:rsidRPr="00E07A26">
        <w:rPr>
          <w:rFonts w:asciiTheme="minorHAnsi" w:hAnsiTheme="minorHAnsi"/>
          <w:color w:val="auto"/>
        </w:rPr>
        <w:t xml:space="preserve">la valoarea </w:t>
      </w:r>
      <w:r w:rsidRPr="00E07A26">
        <w:rPr>
          <w:rFonts w:asciiTheme="minorHAnsi" w:hAnsiTheme="minorHAnsi"/>
          <w:color w:val="auto"/>
        </w:rPr>
        <w:t>caracterul</w:t>
      </w:r>
      <w:r w:rsidR="003B41B8" w:rsidRPr="00E07A26">
        <w:rPr>
          <w:rFonts w:asciiTheme="minorHAnsi" w:hAnsiTheme="minorHAnsi"/>
          <w:color w:val="auto"/>
        </w:rPr>
        <w:t>ui</w:t>
      </w:r>
      <w:r w:rsidRPr="00E07A26">
        <w:rPr>
          <w:rFonts w:asciiTheme="minorHAnsi" w:hAnsiTheme="minorHAnsi"/>
          <w:color w:val="auto"/>
        </w:rPr>
        <w:t xml:space="preserve"> peisajului, incluzând elemente individuale de peisaj. Stabilirea valorii compo</w:t>
      </w:r>
      <w:r w:rsidR="003B41B8" w:rsidRPr="00E07A26">
        <w:rPr>
          <w:rFonts w:asciiTheme="minorHAnsi" w:hAnsiTheme="minorHAnsi"/>
          <w:color w:val="auto"/>
        </w:rPr>
        <w:t>n</w:t>
      </w:r>
      <w:r w:rsidRPr="00E07A26">
        <w:rPr>
          <w:rFonts w:asciiTheme="minorHAnsi" w:hAnsiTheme="minorHAnsi"/>
          <w:color w:val="auto"/>
        </w:rPr>
        <w:t>entelor (receptorilor) peisajului ajută la identificarea importanței lor în contextul planificării teritorila</w:t>
      </w:r>
      <w:r w:rsidR="003B41B8" w:rsidRPr="00E07A26">
        <w:rPr>
          <w:rFonts w:asciiTheme="minorHAnsi" w:hAnsiTheme="minorHAnsi"/>
          <w:color w:val="auto"/>
        </w:rPr>
        <w:t>l</w:t>
      </w:r>
      <w:r w:rsidRPr="00E07A26">
        <w:rPr>
          <w:rFonts w:asciiTheme="minorHAnsi" w:hAnsiTheme="minorHAnsi"/>
          <w:color w:val="auto"/>
        </w:rPr>
        <w:t xml:space="preserve">e și a importanței din punct de vedere local, național sau internațional. Există relații complexe între vulnerabilitatea și importanța componentelor peisajului, de exemplu un peisaj valoros nu e necesar să aibă în mod automat, prin definiție o vulnerabilitate mare. Peisajele care sunt recunoscute la nivel național, de exemplu Parcurile Naționale și Rezervațiile Biosferei au cel mai mare nivel de importanță. Dar semnificația efectului asupra lor depinde de natura efectului și </w:t>
      </w:r>
      <w:r w:rsidR="00730EBA" w:rsidRPr="00E07A26">
        <w:rPr>
          <w:rFonts w:asciiTheme="minorHAnsi" w:hAnsiTheme="minorHAnsi"/>
          <w:color w:val="auto"/>
        </w:rPr>
        <w:t>de vulnerabilitatea peisajului.</w:t>
      </w:r>
    </w:p>
    <w:p w14:paraId="6E7FE1C0" w14:textId="429A8F0F" w:rsidR="000615B4" w:rsidRPr="00E07A26" w:rsidRDefault="00140642" w:rsidP="00494981">
      <w:pPr>
        <w:rPr>
          <w:rFonts w:asciiTheme="minorHAnsi" w:hAnsiTheme="minorHAnsi"/>
          <w:b/>
          <w:color w:val="auto"/>
        </w:rPr>
      </w:pPr>
      <w:r w:rsidRPr="00E07A26">
        <w:rPr>
          <w:rFonts w:asciiTheme="minorHAnsi" w:hAnsiTheme="minorHAnsi"/>
          <w:b/>
          <w:color w:val="auto"/>
        </w:rPr>
        <w:t>Natura efectului</w:t>
      </w:r>
    </w:p>
    <w:p w14:paraId="3E6F1DAC" w14:textId="46D649FF" w:rsidR="00140642" w:rsidRPr="00E07A26" w:rsidRDefault="00140642" w:rsidP="00494981">
      <w:pPr>
        <w:rPr>
          <w:rFonts w:asciiTheme="minorHAnsi" w:hAnsiTheme="minorHAnsi"/>
          <w:color w:val="auto"/>
        </w:rPr>
      </w:pPr>
      <w:r w:rsidRPr="00E07A26">
        <w:rPr>
          <w:rFonts w:asciiTheme="minorHAnsi" w:hAnsiTheme="minorHAnsi"/>
          <w:color w:val="auto"/>
        </w:rPr>
        <w:t>Fiecare efect asupra receptorilor (componentelor peisajului) este evaluată în termeni de magnitudine (amploare), extinderea geografică a ariei de influență, durata și reversibilitatea.</w:t>
      </w:r>
    </w:p>
    <w:p w14:paraId="25E19554" w14:textId="1B4CFBEC" w:rsidR="00140642" w:rsidRPr="00E07A26" w:rsidRDefault="00140642" w:rsidP="00494981">
      <w:pPr>
        <w:rPr>
          <w:rFonts w:asciiTheme="minorHAnsi" w:hAnsiTheme="minorHAnsi"/>
          <w:i/>
          <w:color w:val="auto"/>
        </w:rPr>
      </w:pPr>
      <w:r w:rsidRPr="00E07A26">
        <w:rPr>
          <w:rFonts w:asciiTheme="minorHAnsi" w:hAnsiTheme="minorHAnsi"/>
          <w:i/>
          <w:color w:val="auto"/>
        </w:rPr>
        <w:t>Magnitudinea</w:t>
      </w:r>
    </w:p>
    <w:p w14:paraId="5283B848" w14:textId="39E7C71A" w:rsidR="000615B4" w:rsidRPr="00E07A26" w:rsidRDefault="00730EBA" w:rsidP="00494981">
      <w:pPr>
        <w:rPr>
          <w:rFonts w:asciiTheme="minorHAnsi" w:hAnsiTheme="minorHAnsi"/>
          <w:color w:val="auto"/>
        </w:rPr>
      </w:pPr>
      <w:r w:rsidRPr="00E07A26">
        <w:rPr>
          <w:rFonts w:asciiTheme="minorHAnsi" w:hAnsiTheme="minorHAnsi"/>
          <w:color w:val="auto"/>
        </w:rPr>
        <w:t xml:space="preserve">Magnitudinea efectului se referă la mărimea schimbării care este este </w:t>
      </w:r>
      <w:r w:rsidR="008900B0" w:rsidRPr="00E07A26">
        <w:rPr>
          <w:rFonts w:asciiTheme="minorHAnsi" w:hAnsiTheme="minorHAnsi"/>
          <w:color w:val="auto"/>
        </w:rPr>
        <w:t>re</w:t>
      </w:r>
      <w:r w:rsidRPr="00E07A26">
        <w:rPr>
          <w:rFonts w:asciiTheme="minorHAnsi" w:hAnsiTheme="minorHAnsi"/>
          <w:color w:val="auto"/>
        </w:rPr>
        <w:t xml:space="preserve">simțită. Aceasta poate fi descrisă ca </w:t>
      </w:r>
      <w:r w:rsidR="008900B0" w:rsidRPr="00E07A26">
        <w:rPr>
          <w:color w:val="auto"/>
        </w:rPr>
        <w:t>mare, medie</w:t>
      </w:r>
      <w:r w:rsidR="00E3303A" w:rsidRPr="00E07A26">
        <w:rPr>
          <w:color w:val="auto"/>
        </w:rPr>
        <w:t>, redusă sau neglijabilă.</w:t>
      </w:r>
    </w:p>
    <w:p w14:paraId="63915D44" w14:textId="06634F87" w:rsidR="00730EBA" w:rsidRPr="00E07A26" w:rsidRDefault="00730EBA" w:rsidP="00494981">
      <w:pPr>
        <w:rPr>
          <w:rFonts w:asciiTheme="minorHAnsi" w:hAnsiTheme="minorHAnsi"/>
          <w:color w:val="auto"/>
        </w:rPr>
      </w:pPr>
      <w:r w:rsidRPr="00E07A26">
        <w:rPr>
          <w:rFonts w:asciiTheme="minorHAnsi" w:hAnsiTheme="minorHAnsi"/>
          <w:i/>
          <w:color w:val="auto"/>
        </w:rPr>
        <w:t>Aria de extindere geografică</w:t>
      </w:r>
      <w:r w:rsidRPr="00E07A26">
        <w:rPr>
          <w:rFonts w:asciiTheme="minorHAnsi" w:hAnsiTheme="minorHAnsi"/>
          <w:color w:val="auto"/>
        </w:rPr>
        <w:t xml:space="preserve"> </w:t>
      </w:r>
      <w:r w:rsidR="00184D9A" w:rsidRPr="00E07A26">
        <w:rPr>
          <w:rFonts w:asciiTheme="minorHAnsi" w:hAnsiTheme="minorHAnsi"/>
          <w:color w:val="auto"/>
        </w:rPr>
        <w:t xml:space="preserve">peste care efectele asupra peisajului se vor simți este diferită de magnitudine, poate să existe de exemplu o pierdere moderată a elementelor pesajului pe o zonă extinsă din punct de vedere geografic, sau o dezvoltare propusă care afectează semnificativ o zonă locală. </w:t>
      </w:r>
      <w:r w:rsidR="00361AB1" w:rsidRPr="00E07A26">
        <w:rPr>
          <w:rFonts w:asciiTheme="minorHAnsi" w:hAnsiTheme="minorHAnsi"/>
          <w:color w:val="auto"/>
        </w:rPr>
        <w:t xml:space="preserve">Extinderea efectelor poate varia depinzând de natura propunerii, dar în general efectele pot avea o extindere la următoarele scări: </w:t>
      </w:r>
      <w:r w:rsidR="002652FB" w:rsidRPr="00E07A26">
        <w:rPr>
          <w:rFonts w:asciiTheme="minorHAnsi" w:hAnsiTheme="minorHAnsi"/>
          <w:color w:val="auto"/>
        </w:rPr>
        <w:t>în cadrul</w:t>
      </w:r>
      <w:r w:rsidR="00361AB1" w:rsidRPr="00E07A26">
        <w:rPr>
          <w:rFonts w:asciiTheme="minorHAnsi" w:hAnsiTheme="minorHAnsi"/>
          <w:color w:val="auto"/>
        </w:rPr>
        <w:t xml:space="preserve"> amplasamentului propunerii, la nivelul imediat învecinat al ampl</w:t>
      </w:r>
      <w:r w:rsidR="0096619A" w:rsidRPr="00E07A26">
        <w:rPr>
          <w:rFonts w:asciiTheme="minorHAnsi" w:hAnsiTheme="minorHAnsi"/>
          <w:color w:val="auto"/>
        </w:rPr>
        <w:t>a</w:t>
      </w:r>
      <w:r w:rsidR="00361AB1" w:rsidRPr="00E07A26">
        <w:rPr>
          <w:rFonts w:asciiTheme="minorHAnsi" w:hAnsiTheme="minorHAnsi"/>
          <w:color w:val="auto"/>
        </w:rPr>
        <w:t>samentului, la nivelul tipului de peisaj în care se află propunerea sau pe o scară mai largă, care acoperă câteva tipuri de peisaj.</w:t>
      </w:r>
    </w:p>
    <w:p w14:paraId="27387A49" w14:textId="43B5B024" w:rsidR="000615B4" w:rsidRPr="00E07A26" w:rsidRDefault="00361AB1" w:rsidP="00494981">
      <w:pPr>
        <w:rPr>
          <w:rFonts w:asciiTheme="minorHAnsi" w:hAnsiTheme="minorHAnsi"/>
          <w:color w:val="auto"/>
        </w:rPr>
      </w:pPr>
      <w:r w:rsidRPr="00E07A26">
        <w:rPr>
          <w:rFonts w:asciiTheme="minorHAnsi" w:hAnsiTheme="minorHAnsi"/>
          <w:i/>
          <w:color w:val="auto"/>
        </w:rPr>
        <w:t xml:space="preserve">Durata sau reversibilitatea efectelor asupra peisajului </w:t>
      </w:r>
      <w:r w:rsidRPr="00E07A26">
        <w:rPr>
          <w:rFonts w:asciiTheme="minorHAnsi" w:hAnsiTheme="minorHAnsi"/>
          <w:color w:val="auto"/>
        </w:rPr>
        <w:t>sunt separate dar în același timp conectate</w:t>
      </w:r>
      <w:r w:rsidR="008043BD" w:rsidRPr="00E07A26">
        <w:rPr>
          <w:rFonts w:asciiTheme="minorHAnsi" w:hAnsiTheme="minorHAnsi"/>
          <w:color w:val="auto"/>
        </w:rPr>
        <w:t xml:space="preserve">, durata se referă la o scară pe termen scurt, mediu sau lung </w:t>
      </w:r>
      <w:r w:rsidR="002652FB" w:rsidRPr="00E07A26">
        <w:rPr>
          <w:rFonts w:asciiTheme="minorHAnsi" w:hAnsiTheme="minorHAnsi"/>
          <w:color w:val="auto"/>
        </w:rPr>
        <w:t>;</w:t>
      </w:r>
      <w:r w:rsidR="008043BD" w:rsidRPr="00E07A26">
        <w:rPr>
          <w:rFonts w:asciiTheme="minorHAnsi" w:hAnsiTheme="minorHAnsi"/>
          <w:color w:val="auto"/>
        </w:rPr>
        <w:t xml:space="preserve"> termen scurt poate fi de la zero la cinci ani, termen mediu poate fi de la</w:t>
      </w:r>
      <w:r w:rsidR="002652FB" w:rsidRPr="00E07A26">
        <w:rPr>
          <w:rFonts w:asciiTheme="minorHAnsi" w:hAnsiTheme="minorHAnsi"/>
          <w:color w:val="auto"/>
        </w:rPr>
        <w:t xml:space="preserve"> </w:t>
      </w:r>
      <w:r w:rsidR="008043BD" w:rsidRPr="00E07A26">
        <w:rPr>
          <w:rFonts w:asciiTheme="minorHAnsi" w:hAnsiTheme="minorHAnsi"/>
          <w:color w:val="auto"/>
        </w:rPr>
        <w:t>15 la 50 de ani și termen lung poate fi peste 50 de ani</w:t>
      </w:r>
      <w:r w:rsidR="002652FB" w:rsidRPr="00E07A26">
        <w:rPr>
          <w:rFonts w:asciiTheme="minorHAnsi" w:hAnsiTheme="minorHAnsi"/>
          <w:color w:val="auto"/>
        </w:rPr>
        <w:t>.</w:t>
      </w:r>
      <w:r w:rsidR="008043BD" w:rsidRPr="00E07A26">
        <w:rPr>
          <w:rFonts w:asciiTheme="minorHAnsi" w:hAnsiTheme="minorHAnsi"/>
          <w:color w:val="auto"/>
        </w:rPr>
        <w:t xml:space="preserve"> </w:t>
      </w:r>
      <w:r w:rsidR="008043BD" w:rsidRPr="00E07A26">
        <w:rPr>
          <w:rFonts w:asciiTheme="minorHAnsi" w:hAnsiTheme="minorHAnsi"/>
          <w:i/>
          <w:color w:val="auto"/>
        </w:rPr>
        <w:t>Reversibilitatea</w:t>
      </w:r>
      <w:r w:rsidR="008043BD" w:rsidRPr="00E07A26">
        <w:rPr>
          <w:rFonts w:asciiTheme="minorHAnsi" w:hAnsiTheme="minorHAnsi"/>
          <w:color w:val="auto"/>
        </w:rPr>
        <w:t xml:space="preserve"> se referă la limita de viată a propunerii și la faptul că odat</w:t>
      </w:r>
      <w:r w:rsidR="0062034F" w:rsidRPr="00E07A26">
        <w:rPr>
          <w:rFonts w:asciiTheme="minorHAnsi" w:hAnsiTheme="minorHAnsi"/>
          <w:color w:val="auto"/>
        </w:rPr>
        <w:t>ă cu dispariția ei, peisajul poa</w:t>
      </w:r>
      <w:r w:rsidR="008043BD" w:rsidRPr="00E07A26">
        <w:rPr>
          <w:rFonts w:asciiTheme="minorHAnsi" w:hAnsiTheme="minorHAnsi"/>
          <w:color w:val="auto"/>
        </w:rPr>
        <w:t>te reveni la forma inițială.</w:t>
      </w:r>
    </w:p>
    <w:p w14:paraId="6C8E43EC" w14:textId="423ECDCD" w:rsidR="00A34B18" w:rsidRPr="00E07A26" w:rsidRDefault="00A34B18" w:rsidP="00494981">
      <w:pPr>
        <w:rPr>
          <w:b/>
          <w:color w:val="auto"/>
        </w:rPr>
      </w:pPr>
      <w:r w:rsidRPr="00E07A26">
        <w:rPr>
          <w:rFonts w:asciiTheme="minorHAnsi" w:hAnsiTheme="minorHAnsi"/>
          <w:color w:val="auto"/>
        </w:rPr>
        <w:lastRenderedPageBreak/>
        <w:t>Natura efectului poate fi</w:t>
      </w:r>
      <w:r w:rsidR="009D2D5C" w:rsidRPr="00E07A26">
        <w:rPr>
          <w:b/>
          <w:color w:val="auto"/>
        </w:rPr>
        <w:t xml:space="preserve"> </w:t>
      </w:r>
      <w:r w:rsidR="004C7727" w:rsidRPr="00E07A26">
        <w:rPr>
          <w:color w:val="auto"/>
        </w:rPr>
        <w:t xml:space="preserve">caracterizată ca </w:t>
      </w:r>
      <w:r w:rsidR="009D2D5C" w:rsidRPr="00E07A26">
        <w:rPr>
          <w:color w:val="auto"/>
        </w:rPr>
        <w:t>mare, mediu, redus sau neglijabil.</w:t>
      </w:r>
    </w:p>
    <w:p w14:paraId="48BC632A" w14:textId="38B53CEF" w:rsidR="009D2D5C" w:rsidRPr="00E07A26" w:rsidRDefault="009D2D5C" w:rsidP="009D2D5C">
      <w:pPr>
        <w:rPr>
          <w:color w:val="auto"/>
        </w:rPr>
      </w:pPr>
      <w:r w:rsidRPr="00E07A26">
        <w:rPr>
          <w:color w:val="auto"/>
        </w:rPr>
        <w:t xml:space="preserve">Pentru a stabili semnificația efectului se realizează o combinarea a evaluării privind gradul de vulnerabilitate/importanța/valoarea componentelor peisajului  și cea privind natura efectului (magnitudinea, aria de extinere geografică/sprobabilitatea/reversibilitatea) oferă semnificația efectului, precum se poate observa în </w:t>
      </w:r>
      <w:r w:rsidR="00A40759" w:rsidRPr="00E07A26">
        <w:rPr>
          <w:color w:val="auto"/>
        </w:rPr>
        <w:t>tabelul 25</w:t>
      </w:r>
      <w:r w:rsidR="00FA675E" w:rsidRPr="00E07A26">
        <w:rPr>
          <w:color w:val="auto"/>
        </w:rPr>
        <w:t xml:space="preserve"> și în </w:t>
      </w:r>
      <w:r w:rsidRPr="00E07A26">
        <w:rPr>
          <w:color w:val="auto"/>
        </w:rPr>
        <w:t xml:space="preserve">figura </w:t>
      </w:r>
      <w:r w:rsidR="00A40759" w:rsidRPr="00E07A26">
        <w:rPr>
          <w:color w:val="auto"/>
        </w:rPr>
        <w:t xml:space="preserve">22 </w:t>
      </w:r>
      <w:r w:rsidRPr="00E07A26">
        <w:rPr>
          <w:color w:val="auto"/>
        </w:rPr>
        <w:t>de mai jos:</w:t>
      </w:r>
    </w:p>
    <w:p w14:paraId="12B5FEE8" w14:textId="36DB7C2E" w:rsidR="00E40FD7" w:rsidRPr="00E07A26" w:rsidRDefault="0041406A" w:rsidP="0041406A">
      <w:pPr>
        <w:pStyle w:val="Caption"/>
        <w:rPr>
          <w:color w:val="auto"/>
        </w:rPr>
      </w:pPr>
      <w:bookmarkStart w:id="224" w:name="_Toc499054341"/>
      <w:r w:rsidRPr="00E07A26">
        <w:rPr>
          <w:color w:val="auto"/>
        </w:rPr>
        <w:t xml:space="preserve">Tabel </w:t>
      </w:r>
      <w:r w:rsidR="00663C14" w:rsidRPr="00E07A26">
        <w:rPr>
          <w:color w:val="auto"/>
        </w:rPr>
        <w:fldChar w:fldCharType="begin"/>
      </w:r>
      <w:r w:rsidR="00663C14" w:rsidRPr="00E07A26">
        <w:rPr>
          <w:color w:val="auto"/>
        </w:rPr>
        <w:instrText xml:space="preserve"> SEQ Tabel \* ARABIC </w:instrText>
      </w:r>
      <w:r w:rsidR="00663C14" w:rsidRPr="00E07A26">
        <w:rPr>
          <w:color w:val="auto"/>
        </w:rPr>
        <w:fldChar w:fldCharType="separate"/>
      </w:r>
      <w:r w:rsidR="008D4628" w:rsidRPr="00E07A26">
        <w:rPr>
          <w:noProof/>
          <w:color w:val="auto"/>
        </w:rPr>
        <w:t>25</w:t>
      </w:r>
      <w:r w:rsidR="00663C14" w:rsidRPr="00E07A26">
        <w:rPr>
          <w:noProof/>
          <w:color w:val="auto"/>
        </w:rPr>
        <w:fldChar w:fldCharType="end"/>
      </w:r>
      <w:r w:rsidRPr="00E07A26">
        <w:rPr>
          <w:color w:val="auto"/>
        </w:rPr>
        <w:t xml:space="preserve"> - </w:t>
      </w:r>
      <w:r w:rsidR="00D16622" w:rsidRPr="00E07A26">
        <w:rPr>
          <w:color w:val="auto"/>
        </w:rPr>
        <w:t>Metodologie pentru evaluarea tipului de impact asupra peisajului</w:t>
      </w:r>
      <w:bookmarkEnd w:id="224"/>
      <w:r w:rsidR="00D16622" w:rsidRPr="00E07A26">
        <w:rPr>
          <w:color w:val="auto"/>
        </w:rPr>
        <w:t xml:space="preserve"> </w:t>
      </w:r>
    </w:p>
    <w:tbl>
      <w:tblPr>
        <w:tblStyle w:val="TableGrid"/>
        <w:tblW w:w="0" w:type="auto"/>
        <w:tblInd w:w="805" w:type="dxa"/>
        <w:tblLayout w:type="fixed"/>
        <w:tblLook w:val="04A0" w:firstRow="1" w:lastRow="0" w:firstColumn="1" w:lastColumn="0" w:noHBand="0" w:noVBand="1"/>
      </w:tblPr>
      <w:tblGrid>
        <w:gridCol w:w="1530"/>
        <w:gridCol w:w="2070"/>
        <w:gridCol w:w="1620"/>
        <w:gridCol w:w="1576"/>
        <w:gridCol w:w="1885"/>
      </w:tblGrid>
      <w:tr w:rsidR="00E07A26" w:rsidRPr="00E07A26" w14:paraId="2FB83253" w14:textId="77777777" w:rsidTr="002A672D">
        <w:tc>
          <w:tcPr>
            <w:tcW w:w="1530" w:type="dxa"/>
            <w:shd w:val="clear" w:color="auto" w:fill="A6A6A6" w:themeFill="background1" w:themeFillShade="A6"/>
          </w:tcPr>
          <w:p w14:paraId="4D9B9652" w14:textId="72AC9E5E" w:rsidR="00C57EC7" w:rsidRPr="00E07A26" w:rsidRDefault="00C57EC7" w:rsidP="00E40FD7">
            <w:pPr>
              <w:pStyle w:val="Texttabel"/>
              <w:rPr>
                <w:color w:val="auto"/>
              </w:rPr>
            </w:pPr>
            <w:r w:rsidRPr="00E07A26">
              <w:rPr>
                <w:b/>
                <w:color w:val="auto"/>
              </w:rPr>
              <w:t>Natura efectului/Grad de vulnerablitate</w:t>
            </w:r>
          </w:p>
        </w:tc>
        <w:tc>
          <w:tcPr>
            <w:tcW w:w="2070" w:type="dxa"/>
            <w:shd w:val="clear" w:color="auto" w:fill="A6A6A6" w:themeFill="background1" w:themeFillShade="A6"/>
            <w:vAlign w:val="center"/>
          </w:tcPr>
          <w:p w14:paraId="27F84608" w14:textId="3CA0BD76" w:rsidR="00C57EC7" w:rsidRPr="00E07A26" w:rsidRDefault="00FA675E" w:rsidP="00FA675E">
            <w:pPr>
              <w:pStyle w:val="Texttabel"/>
              <w:rPr>
                <w:b/>
                <w:color w:val="auto"/>
              </w:rPr>
            </w:pPr>
            <w:r w:rsidRPr="00E07A26">
              <w:rPr>
                <w:b/>
                <w:color w:val="auto"/>
              </w:rPr>
              <w:t>Neglijabil</w:t>
            </w:r>
          </w:p>
        </w:tc>
        <w:tc>
          <w:tcPr>
            <w:tcW w:w="1620" w:type="dxa"/>
            <w:shd w:val="clear" w:color="auto" w:fill="A6A6A6" w:themeFill="background1" w:themeFillShade="A6"/>
            <w:vAlign w:val="center"/>
          </w:tcPr>
          <w:p w14:paraId="7AA361CA" w14:textId="5FA99475" w:rsidR="00C57EC7" w:rsidRPr="00E07A26" w:rsidRDefault="00C57EC7" w:rsidP="00FA675E">
            <w:pPr>
              <w:pStyle w:val="Texttabel"/>
              <w:rPr>
                <w:b/>
                <w:color w:val="auto"/>
              </w:rPr>
            </w:pPr>
            <w:r w:rsidRPr="00E07A26">
              <w:rPr>
                <w:b/>
                <w:color w:val="auto"/>
              </w:rPr>
              <w:t>Redus</w:t>
            </w:r>
          </w:p>
        </w:tc>
        <w:tc>
          <w:tcPr>
            <w:tcW w:w="1576" w:type="dxa"/>
            <w:shd w:val="clear" w:color="auto" w:fill="A6A6A6" w:themeFill="background1" w:themeFillShade="A6"/>
            <w:vAlign w:val="center"/>
          </w:tcPr>
          <w:p w14:paraId="73AC4550" w14:textId="54621EB2" w:rsidR="00C57EC7" w:rsidRPr="00E07A26" w:rsidRDefault="00C57EC7" w:rsidP="00FA675E">
            <w:pPr>
              <w:pStyle w:val="Texttabel"/>
              <w:rPr>
                <w:b/>
                <w:color w:val="auto"/>
              </w:rPr>
            </w:pPr>
            <w:r w:rsidRPr="00E07A26">
              <w:rPr>
                <w:b/>
                <w:color w:val="auto"/>
              </w:rPr>
              <w:t>Mediu</w:t>
            </w:r>
          </w:p>
        </w:tc>
        <w:tc>
          <w:tcPr>
            <w:tcW w:w="1885" w:type="dxa"/>
            <w:shd w:val="clear" w:color="auto" w:fill="A6A6A6" w:themeFill="background1" w:themeFillShade="A6"/>
            <w:vAlign w:val="center"/>
          </w:tcPr>
          <w:p w14:paraId="68EB8E1F" w14:textId="4C9FF177" w:rsidR="00C57EC7" w:rsidRPr="00E07A26" w:rsidRDefault="00C57EC7" w:rsidP="00FA675E">
            <w:pPr>
              <w:pStyle w:val="Texttabel"/>
              <w:rPr>
                <w:b/>
                <w:color w:val="auto"/>
              </w:rPr>
            </w:pPr>
            <w:r w:rsidRPr="00E07A26">
              <w:rPr>
                <w:b/>
                <w:color w:val="auto"/>
              </w:rPr>
              <w:t>Mare</w:t>
            </w:r>
          </w:p>
        </w:tc>
      </w:tr>
      <w:tr w:rsidR="00E07A26" w:rsidRPr="00E07A26" w14:paraId="77C24353" w14:textId="77777777" w:rsidTr="002A672D">
        <w:tc>
          <w:tcPr>
            <w:tcW w:w="1530" w:type="dxa"/>
            <w:shd w:val="clear" w:color="auto" w:fill="A6A6A6" w:themeFill="background1" w:themeFillShade="A6"/>
            <w:vAlign w:val="center"/>
          </w:tcPr>
          <w:p w14:paraId="63710567" w14:textId="3447CBFD" w:rsidR="00C57EC7" w:rsidRPr="00E07A26" w:rsidRDefault="00FA675E" w:rsidP="00FA675E">
            <w:pPr>
              <w:pStyle w:val="Texttabel"/>
              <w:rPr>
                <w:b/>
                <w:color w:val="auto"/>
              </w:rPr>
            </w:pPr>
            <w:r w:rsidRPr="00E07A26">
              <w:rPr>
                <w:b/>
                <w:color w:val="auto"/>
              </w:rPr>
              <w:t>Neglijabil</w:t>
            </w:r>
          </w:p>
        </w:tc>
        <w:tc>
          <w:tcPr>
            <w:tcW w:w="2070" w:type="dxa"/>
            <w:vAlign w:val="center"/>
          </w:tcPr>
          <w:p w14:paraId="749CA1A5" w14:textId="140AA721" w:rsidR="00C57EC7" w:rsidRPr="00E07A26" w:rsidRDefault="00FA675E" w:rsidP="00FA675E">
            <w:pPr>
              <w:pStyle w:val="Texttabel"/>
              <w:rPr>
                <w:color w:val="auto"/>
              </w:rPr>
            </w:pPr>
            <w:r w:rsidRPr="00E07A26">
              <w:rPr>
                <w:color w:val="auto"/>
              </w:rPr>
              <w:t>Impact nesemnificativ</w:t>
            </w:r>
          </w:p>
        </w:tc>
        <w:tc>
          <w:tcPr>
            <w:tcW w:w="1620" w:type="dxa"/>
            <w:vAlign w:val="center"/>
          </w:tcPr>
          <w:p w14:paraId="37F22430" w14:textId="22DC1F7D" w:rsidR="00C57EC7" w:rsidRPr="00E07A26" w:rsidRDefault="00FA675E" w:rsidP="00FA675E">
            <w:pPr>
              <w:pStyle w:val="Texttabel"/>
              <w:rPr>
                <w:color w:val="auto"/>
              </w:rPr>
            </w:pPr>
            <w:r w:rsidRPr="00E07A26">
              <w:rPr>
                <w:color w:val="auto"/>
              </w:rPr>
              <w:t>Impact neglijabil/redus</w:t>
            </w:r>
          </w:p>
        </w:tc>
        <w:tc>
          <w:tcPr>
            <w:tcW w:w="1576" w:type="dxa"/>
            <w:vAlign w:val="center"/>
          </w:tcPr>
          <w:p w14:paraId="2273B4E7" w14:textId="65ECF6B2" w:rsidR="00C57EC7" w:rsidRPr="00E07A26" w:rsidRDefault="00FA675E" w:rsidP="00FA675E">
            <w:pPr>
              <w:pStyle w:val="Texttabel"/>
              <w:rPr>
                <w:color w:val="auto"/>
              </w:rPr>
            </w:pPr>
            <w:r w:rsidRPr="00E07A26">
              <w:rPr>
                <w:color w:val="auto"/>
              </w:rPr>
              <w:t>Impact redus</w:t>
            </w:r>
          </w:p>
        </w:tc>
        <w:tc>
          <w:tcPr>
            <w:tcW w:w="1885" w:type="dxa"/>
            <w:vAlign w:val="center"/>
          </w:tcPr>
          <w:p w14:paraId="5F6318FB" w14:textId="3CA0BD76" w:rsidR="00C57EC7" w:rsidRPr="00E07A26" w:rsidRDefault="00FA675E" w:rsidP="00FA675E">
            <w:pPr>
              <w:pStyle w:val="Texttabel"/>
              <w:rPr>
                <w:color w:val="auto"/>
              </w:rPr>
            </w:pPr>
            <w:r w:rsidRPr="00E07A26">
              <w:rPr>
                <w:color w:val="auto"/>
              </w:rPr>
              <w:t>Impact redus/ moderat</w:t>
            </w:r>
          </w:p>
        </w:tc>
      </w:tr>
      <w:tr w:rsidR="00E07A26" w:rsidRPr="00E07A26" w14:paraId="6891734C" w14:textId="77777777" w:rsidTr="002A672D">
        <w:tc>
          <w:tcPr>
            <w:tcW w:w="1530" w:type="dxa"/>
            <w:shd w:val="clear" w:color="auto" w:fill="A6A6A6" w:themeFill="background1" w:themeFillShade="A6"/>
            <w:vAlign w:val="center"/>
          </w:tcPr>
          <w:p w14:paraId="694D48DE" w14:textId="1AC2E487" w:rsidR="00C57EC7" w:rsidRPr="00E07A26" w:rsidRDefault="00C57EC7" w:rsidP="00FA675E">
            <w:pPr>
              <w:pStyle w:val="Texttabel"/>
              <w:rPr>
                <w:b/>
                <w:color w:val="auto"/>
              </w:rPr>
            </w:pPr>
            <w:r w:rsidRPr="00E07A26">
              <w:rPr>
                <w:b/>
                <w:color w:val="auto"/>
              </w:rPr>
              <w:t>Redus</w:t>
            </w:r>
          </w:p>
        </w:tc>
        <w:tc>
          <w:tcPr>
            <w:tcW w:w="2070" w:type="dxa"/>
            <w:vAlign w:val="center"/>
          </w:tcPr>
          <w:p w14:paraId="2A06FF08" w14:textId="76FCD0AE" w:rsidR="00C57EC7" w:rsidRPr="00E07A26" w:rsidRDefault="00FA675E" w:rsidP="00FA675E">
            <w:pPr>
              <w:pStyle w:val="Texttabel"/>
              <w:rPr>
                <w:color w:val="auto"/>
              </w:rPr>
            </w:pPr>
            <w:r w:rsidRPr="00E07A26">
              <w:rPr>
                <w:color w:val="auto"/>
              </w:rPr>
              <w:t>Impact nesemnificativ/redus</w:t>
            </w:r>
          </w:p>
        </w:tc>
        <w:tc>
          <w:tcPr>
            <w:tcW w:w="1620" w:type="dxa"/>
            <w:vAlign w:val="center"/>
          </w:tcPr>
          <w:p w14:paraId="69729D9C" w14:textId="14BD8A47" w:rsidR="00C57EC7" w:rsidRPr="00E07A26" w:rsidRDefault="00FA675E" w:rsidP="00FA675E">
            <w:pPr>
              <w:pStyle w:val="Texttabel"/>
              <w:rPr>
                <w:color w:val="auto"/>
              </w:rPr>
            </w:pPr>
            <w:r w:rsidRPr="00E07A26">
              <w:rPr>
                <w:color w:val="auto"/>
              </w:rPr>
              <w:t>Impact redus</w:t>
            </w:r>
          </w:p>
        </w:tc>
        <w:tc>
          <w:tcPr>
            <w:tcW w:w="1576" w:type="dxa"/>
            <w:vAlign w:val="center"/>
          </w:tcPr>
          <w:p w14:paraId="4AAC2036" w14:textId="7CD410D6" w:rsidR="00C57EC7" w:rsidRPr="00E07A26" w:rsidRDefault="00FA675E" w:rsidP="00FA675E">
            <w:pPr>
              <w:pStyle w:val="Texttabel"/>
              <w:rPr>
                <w:color w:val="auto"/>
              </w:rPr>
            </w:pPr>
            <w:r w:rsidRPr="00E07A26">
              <w:rPr>
                <w:color w:val="auto"/>
              </w:rPr>
              <w:t>Impact redus/moderat</w:t>
            </w:r>
          </w:p>
        </w:tc>
        <w:tc>
          <w:tcPr>
            <w:tcW w:w="1885" w:type="dxa"/>
            <w:vAlign w:val="center"/>
          </w:tcPr>
          <w:p w14:paraId="6D15635A" w14:textId="1A0626AE" w:rsidR="00C57EC7" w:rsidRPr="00E07A26" w:rsidRDefault="00FA675E" w:rsidP="00FA675E">
            <w:pPr>
              <w:pStyle w:val="Texttabel"/>
              <w:rPr>
                <w:color w:val="auto"/>
              </w:rPr>
            </w:pPr>
            <w:r w:rsidRPr="00E07A26">
              <w:rPr>
                <w:color w:val="auto"/>
              </w:rPr>
              <w:t>Impact moderat</w:t>
            </w:r>
          </w:p>
        </w:tc>
      </w:tr>
      <w:tr w:rsidR="00E07A26" w:rsidRPr="00E07A26" w14:paraId="6CE3E90D" w14:textId="77777777" w:rsidTr="002A672D">
        <w:tc>
          <w:tcPr>
            <w:tcW w:w="1530" w:type="dxa"/>
            <w:shd w:val="clear" w:color="auto" w:fill="A6A6A6" w:themeFill="background1" w:themeFillShade="A6"/>
            <w:vAlign w:val="center"/>
          </w:tcPr>
          <w:p w14:paraId="4996F626" w14:textId="67EB0E74" w:rsidR="00C57EC7" w:rsidRPr="00E07A26" w:rsidRDefault="00C57EC7" w:rsidP="00FA675E">
            <w:pPr>
              <w:pStyle w:val="Texttabel"/>
              <w:rPr>
                <w:b/>
                <w:color w:val="auto"/>
              </w:rPr>
            </w:pPr>
            <w:r w:rsidRPr="00E07A26">
              <w:rPr>
                <w:b/>
                <w:color w:val="auto"/>
              </w:rPr>
              <w:t>Mediu</w:t>
            </w:r>
          </w:p>
        </w:tc>
        <w:tc>
          <w:tcPr>
            <w:tcW w:w="2070" w:type="dxa"/>
            <w:vAlign w:val="center"/>
          </w:tcPr>
          <w:p w14:paraId="5702EB34" w14:textId="593C2AB5" w:rsidR="00C57EC7" w:rsidRPr="00E07A26" w:rsidRDefault="00FA675E" w:rsidP="00FA675E">
            <w:pPr>
              <w:pStyle w:val="Texttabel"/>
              <w:rPr>
                <w:color w:val="auto"/>
              </w:rPr>
            </w:pPr>
            <w:r w:rsidRPr="00E07A26">
              <w:rPr>
                <w:color w:val="auto"/>
              </w:rPr>
              <w:t>Impact redus</w:t>
            </w:r>
          </w:p>
        </w:tc>
        <w:tc>
          <w:tcPr>
            <w:tcW w:w="1620" w:type="dxa"/>
            <w:vAlign w:val="center"/>
          </w:tcPr>
          <w:p w14:paraId="2606175D" w14:textId="369DFCA2" w:rsidR="00C57EC7" w:rsidRPr="00E07A26" w:rsidRDefault="00FA675E" w:rsidP="00FA675E">
            <w:pPr>
              <w:pStyle w:val="Texttabel"/>
              <w:rPr>
                <w:color w:val="auto"/>
              </w:rPr>
            </w:pPr>
            <w:r w:rsidRPr="00E07A26">
              <w:rPr>
                <w:color w:val="auto"/>
              </w:rPr>
              <w:t>Impact redus/moderat</w:t>
            </w:r>
          </w:p>
        </w:tc>
        <w:tc>
          <w:tcPr>
            <w:tcW w:w="1576" w:type="dxa"/>
            <w:vAlign w:val="center"/>
          </w:tcPr>
          <w:p w14:paraId="215671E9" w14:textId="5CA8D4C2" w:rsidR="00C57EC7" w:rsidRPr="00E07A26" w:rsidRDefault="00FA675E" w:rsidP="00FA675E">
            <w:pPr>
              <w:pStyle w:val="Texttabel"/>
              <w:rPr>
                <w:color w:val="auto"/>
              </w:rPr>
            </w:pPr>
            <w:r w:rsidRPr="00E07A26">
              <w:rPr>
                <w:color w:val="auto"/>
              </w:rPr>
              <w:t>Impact moderat</w:t>
            </w:r>
          </w:p>
        </w:tc>
        <w:tc>
          <w:tcPr>
            <w:tcW w:w="1885" w:type="dxa"/>
            <w:vAlign w:val="center"/>
          </w:tcPr>
          <w:p w14:paraId="52BB0CB9" w14:textId="0F0DA35B" w:rsidR="00C57EC7" w:rsidRPr="00E07A26" w:rsidRDefault="00FA675E" w:rsidP="00FA675E">
            <w:pPr>
              <w:pStyle w:val="Texttabel"/>
              <w:rPr>
                <w:color w:val="auto"/>
              </w:rPr>
            </w:pPr>
            <w:r w:rsidRPr="00E07A26">
              <w:rPr>
                <w:color w:val="auto"/>
              </w:rPr>
              <w:t>Impact moderat/</w:t>
            </w:r>
            <w:r w:rsidR="008E3EC0" w:rsidRPr="00E07A26">
              <w:rPr>
                <w:color w:val="auto"/>
              </w:rPr>
              <w:t>mare</w:t>
            </w:r>
          </w:p>
        </w:tc>
      </w:tr>
      <w:tr w:rsidR="00E07A26" w:rsidRPr="00E07A26" w14:paraId="6AFF34E5" w14:textId="77777777" w:rsidTr="002A672D">
        <w:tc>
          <w:tcPr>
            <w:tcW w:w="1530" w:type="dxa"/>
            <w:shd w:val="clear" w:color="auto" w:fill="A6A6A6" w:themeFill="background1" w:themeFillShade="A6"/>
            <w:vAlign w:val="center"/>
          </w:tcPr>
          <w:p w14:paraId="79D0EC45" w14:textId="3CA0BD76" w:rsidR="00C57EC7" w:rsidRPr="00E07A26" w:rsidRDefault="00C57EC7" w:rsidP="00FA675E">
            <w:pPr>
              <w:pStyle w:val="Texttabel"/>
              <w:rPr>
                <w:b/>
                <w:color w:val="auto"/>
              </w:rPr>
            </w:pPr>
            <w:r w:rsidRPr="00E07A26">
              <w:rPr>
                <w:b/>
                <w:color w:val="auto"/>
              </w:rPr>
              <w:t>Mare</w:t>
            </w:r>
          </w:p>
        </w:tc>
        <w:tc>
          <w:tcPr>
            <w:tcW w:w="2070" w:type="dxa"/>
            <w:vAlign w:val="center"/>
          </w:tcPr>
          <w:p w14:paraId="3C3A0231" w14:textId="37DB2051" w:rsidR="00C57EC7" w:rsidRPr="00E07A26" w:rsidRDefault="00FA675E" w:rsidP="00FA675E">
            <w:pPr>
              <w:pStyle w:val="Texttabel"/>
              <w:rPr>
                <w:color w:val="auto"/>
              </w:rPr>
            </w:pPr>
            <w:r w:rsidRPr="00E07A26">
              <w:rPr>
                <w:color w:val="auto"/>
              </w:rPr>
              <w:t>Impact redus/moderat</w:t>
            </w:r>
          </w:p>
        </w:tc>
        <w:tc>
          <w:tcPr>
            <w:tcW w:w="1620" w:type="dxa"/>
            <w:vAlign w:val="center"/>
          </w:tcPr>
          <w:p w14:paraId="1872F66F" w14:textId="25499CD7" w:rsidR="00C57EC7" w:rsidRPr="00E07A26" w:rsidRDefault="00FA675E" w:rsidP="00FA675E">
            <w:pPr>
              <w:pStyle w:val="Texttabel"/>
              <w:rPr>
                <w:color w:val="auto"/>
              </w:rPr>
            </w:pPr>
            <w:r w:rsidRPr="00E07A26">
              <w:rPr>
                <w:color w:val="auto"/>
              </w:rPr>
              <w:t>Impact moderat</w:t>
            </w:r>
          </w:p>
        </w:tc>
        <w:tc>
          <w:tcPr>
            <w:tcW w:w="1576" w:type="dxa"/>
            <w:vAlign w:val="center"/>
          </w:tcPr>
          <w:p w14:paraId="5F507A0E" w14:textId="36026C85" w:rsidR="00C57EC7" w:rsidRPr="00E07A26" w:rsidRDefault="00FA675E" w:rsidP="00FA675E">
            <w:pPr>
              <w:pStyle w:val="Texttabel"/>
              <w:rPr>
                <w:color w:val="auto"/>
              </w:rPr>
            </w:pPr>
            <w:r w:rsidRPr="00E07A26">
              <w:rPr>
                <w:color w:val="auto"/>
              </w:rPr>
              <w:t>Impact moderat/</w:t>
            </w:r>
            <w:r w:rsidR="008E3EC0" w:rsidRPr="00E07A26">
              <w:rPr>
                <w:color w:val="auto"/>
              </w:rPr>
              <w:t>mare</w:t>
            </w:r>
          </w:p>
        </w:tc>
        <w:tc>
          <w:tcPr>
            <w:tcW w:w="1885" w:type="dxa"/>
            <w:vAlign w:val="center"/>
          </w:tcPr>
          <w:p w14:paraId="0D64B1A1" w14:textId="052CFC68" w:rsidR="00C57EC7" w:rsidRPr="00E07A26" w:rsidRDefault="00FA675E" w:rsidP="00FA675E">
            <w:pPr>
              <w:pStyle w:val="Texttabel"/>
              <w:rPr>
                <w:color w:val="auto"/>
              </w:rPr>
            </w:pPr>
            <w:r w:rsidRPr="00E07A26">
              <w:rPr>
                <w:color w:val="auto"/>
              </w:rPr>
              <w:t xml:space="preserve">Impact </w:t>
            </w:r>
            <w:r w:rsidR="008E3EC0" w:rsidRPr="00E07A26">
              <w:rPr>
                <w:color w:val="auto"/>
              </w:rPr>
              <w:t>semnificativ</w:t>
            </w:r>
          </w:p>
        </w:tc>
      </w:tr>
    </w:tbl>
    <w:p w14:paraId="348D721D" w14:textId="4D484EB6" w:rsidR="00FA675E" w:rsidRPr="00E07A26" w:rsidRDefault="00FA675E" w:rsidP="009D2D5C">
      <w:pPr>
        <w:rPr>
          <w:color w:val="auto"/>
        </w:rPr>
      </w:pPr>
    </w:p>
    <w:p w14:paraId="7E351F3E" w14:textId="0470DC37" w:rsidR="009D2D5C" w:rsidRPr="00E07A26" w:rsidRDefault="008E3EC0" w:rsidP="00E331EC">
      <w:pPr>
        <w:ind w:hanging="979"/>
        <w:jc w:val="center"/>
        <w:rPr>
          <w:color w:val="auto"/>
        </w:rPr>
      </w:pPr>
      <w:r w:rsidRPr="00E07A26">
        <w:rPr>
          <w:noProof/>
          <w:color w:val="auto"/>
          <w:lang w:val="en-US"/>
        </w:rPr>
        <w:drawing>
          <wp:inline distT="0" distB="0" distL="0" distR="0" wp14:anchorId="78BCCF24" wp14:editId="278BFD05">
            <wp:extent cx="4013971" cy="3431968"/>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pact peisaj.jpg"/>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4044118" cy="3457744"/>
                    </a:xfrm>
                    <a:prstGeom prst="rect">
                      <a:avLst/>
                    </a:prstGeom>
                    <a:ln>
                      <a:noFill/>
                    </a:ln>
                    <a:extLst>
                      <a:ext uri="{53640926-AAD7-44D8-BBD7-CCE9431645EC}">
                        <a14:shadowObscured xmlns:a14="http://schemas.microsoft.com/office/drawing/2010/main"/>
                      </a:ext>
                    </a:extLst>
                  </pic:spPr>
                </pic:pic>
              </a:graphicData>
            </a:graphic>
          </wp:inline>
        </w:drawing>
      </w:r>
    </w:p>
    <w:p w14:paraId="15879551" w14:textId="442A73E5" w:rsidR="00450BA3" w:rsidRPr="00E07A26" w:rsidRDefault="00450BA3" w:rsidP="00450BA3">
      <w:pPr>
        <w:pStyle w:val="Caption"/>
        <w:rPr>
          <w:color w:val="auto"/>
        </w:rPr>
      </w:pPr>
      <w:bookmarkStart w:id="225" w:name="_Toc499054313"/>
      <w:r w:rsidRPr="00E07A26">
        <w:rPr>
          <w:color w:val="auto"/>
        </w:rPr>
        <w:t xml:space="preserve">Figură </w:t>
      </w:r>
      <w:r w:rsidR="00663C14" w:rsidRPr="00E07A26">
        <w:rPr>
          <w:color w:val="auto"/>
        </w:rPr>
        <w:fldChar w:fldCharType="begin"/>
      </w:r>
      <w:r w:rsidR="00663C14" w:rsidRPr="00E07A26">
        <w:rPr>
          <w:color w:val="auto"/>
        </w:rPr>
        <w:instrText xml:space="preserve"> SEQ Figură \* ARABIC </w:instrText>
      </w:r>
      <w:r w:rsidR="00663C14" w:rsidRPr="00E07A26">
        <w:rPr>
          <w:color w:val="auto"/>
        </w:rPr>
        <w:fldChar w:fldCharType="separate"/>
      </w:r>
      <w:r w:rsidR="008D4628" w:rsidRPr="00E07A26">
        <w:rPr>
          <w:noProof/>
          <w:color w:val="auto"/>
        </w:rPr>
        <w:t>22</w:t>
      </w:r>
      <w:r w:rsidR="00663C14" w:rsidRPr="00E07A26">
        <w:rPr>
          <w:noProof/>
          <w:color w:val="auto"/>
        </w:rPr>
        <w:fldChar w:fldCharType="end"/>
      </w:r>
      <w:r w:rsidRPr="00E07A26">
        <w:rPr>
          <w:color w:val="auto"/>
        </w:rPr>
        <w:t xml:space="preserve"> </w:t>
      </w:r>
      <w:r w:rsidRPr="00E07A26">
        <w:rPr>
          <w:b w:val="0"/>
          <w:color w:val="auto"/>
        </w:rPr>
        <w:t>– Metodologie pentru evaluarea tipului de impact asupra peisajului</w:t>
      </w:r>
      <w:r w:rsidR="002E02A9" w:rsidRPr="00E07A26">
        <w:rPr>
          <w:b w:val="0"/>
          <w:color w:val="auto"/>
        </w:rPr>
        <w:t xml:space="preserve"> (sursa:</w:t>
      </w:r>
      <w:r w:rsidR="0041406A" w:rsidRPr="00E07A26">
        <w:rPr>
          <w:b w:val="0"/>
          <w:color w:val="auto"/>
        </w:rPr>
        <w:t xml:space="preserve"> IEMA (2011) – Figure 6.3 – www.iema.net)</w:t>
      </w:r>
      <w:bookmarkEnd w:id="225"/>
    </w:p>
    <w:p w14:paraId="3BFD80FA" w14:textId="1721E7C1" w:rsidR="0038173D" w:rsidRPr="00E07A26" w:rsidRDefault="00BE47B5" w:rsidP="00494981">
      <w:pPr>
        <w:rPr>
          <w:color w:val="auto"/>
        </w:rPr>
      </w:pPr>
      <w:r w:rsidRPr="00E07A26">
        <w:rPr>
          <w:rFonts w:asciiTheme="minorHAnsi" w:hAnsiTheme="minorHAnsi"/>
          <w:color w:val="auto"/>
        </w:rPr>
        <w:t>P</w:t>
      </w:r>
      <w:r w:rsidR="000A4FF1" w:rsidRPr="00E07A26">
        <w:rPr>
          <w:rFonts w:asciiTheme="minorHAnsi" w:hAnsiTheme="minorHAnsi"/>
          <w:color w:val="auto"/>
        </w:rPr>
        <w:t xml:space="preserve">entru evaluarea tipurilor de impact </w:t>
      </w:r>
      <w:r w:rsidR="00A04491" w:rsidRPr="00E07A26">
        <w:rPr>
          <w:rFonts w:asciiTheme="minorHAnsi" w:hAnsiTheme="minorHAnsi"/>
          <w:color w:val="auto"/>
        </w:rPr>
        <w:t xml:space="preserve">ce vor rezulta din </w:t>
      </w:r>
      <w:r w:rsidR="00C93F29" w:rsidRPr="00E07A26">
        <w:rPr>
          <w:rFonts w:asciiTheme="minorHAnsi" w:hAnsiTheme="minorHAnsi"/>
          <w:color w:val="auto"/>
        </w:rPr>
        <w:t>implementarea proiectu</w:t>
      </w:r>
      <w:r w:rsidR="00BE1650" w:rsidRPr="00E07A26">
        <w:rPr>
          <w:rFonts w:asciiTheme="minorHAnsi" w:hAnsiTheme="minorHAnsi"/>
          <w:color w:val="auto"/>
        </w:rPr>
        <w:t>l</w:t>
      </w:r>
      <w:r w:rsidR="00C93F29" w:rsidRPr="00E07A26">
        <w:rPr>
          <w:rFonts w:asciiTheme="minorHAnsi" w:hAnsiTheme="minorHAnsi"/>
          <w:color w:val="auto"/>
        </w:rPr>
        <w:t>ui</w:t>
      </w:r>
      <w:r w:rsidR="00A04491" w:rsidRPr="00E07A26">
        <w:rPr>
          <w:rFonts w:asciiTheme="minorHAnsi" w:hAnsiTheme="minorHAnsi"/>
          <w:color w:val="auto"/>
        </w:rPr>
        <w:t xml:space="preserve"> propus </w:t>
      </w:r>
      <w:r w:rsidR="000A4FF1" w:rsidRPr="00E07A26">
        <w:rPr>
          <w:rFonts w:asciiTheme="minorHAnsi" w:hAnsiTheme="minorHAnsi"/>
          <w:color w:val="auto"/>
        </w:rPr>
        <w:t xml:space="preserve">a fost utilizată următoarea scară de notare </w:t>
      </w:r>
      <w:r w:rsidR="00E96118" w:rsidRPr="00E07A26">
        <w:rPr>
          <w:color w:val="auto"/>
        </w:rPr>
        <w:t>prezentat</w:t>
      </w:r>
      <w:r w:rsidR="00AC3472" w:rsidRPr="00E07A26">
        <w:rPr>
          <w:color w:val="auto"/>
        </w:rPr>
        <w:t>ă</w:t>
      </w:r>
      <w:r w:rsidR="00E96118" w:rsidRPr="00E07A26">
        <w:rPr>
          <w:color w:val="auto"/>
        </w:rPr>
        <w:t xml:space="preserve"> în </w:t>
      </w:r>
      <w:r w:rsidR="00EC6B8E" w:rsidRPr="00E07A26">
        <w:rPr>
          <w:color w:val="auto"/>
        </w:rPr>
        <w:t>tabelul 2</w:t>
      </w:r>
      <w:r w:rsidR="001D318E" w:rsidRPr="00E07A26">
        <w:rPr>
          <w:color w:val="auto"/>
        </w:rPr>
        <w:t>6</w:t>
      </w:r>
      <w:r w:rsidR="00E96118" w:rsidRPr="00E07A26">
        <w:rPr>
          <w:color w:val="auto"/>
        </w:rPr>
        <w:t xml:space="preserve"> de mai jos.</w:t>
      </w:r>
    </w:p>
    <w:p w14:paraId="0AC49C20" w14:textId="29AC9D5C" w:rsidR="001D318E" w:rsidRPr="00E07A26" w:rsidRDefault="001D318E" w:rsidP="00494981">
      <w:pPr>
        <w:rPr>
          <w:color w:val="auto"/>
        </w:rPr>
      </w:pPr>
    </w:p>
    <w:p w14:paraId="5E1DA092" w14:textId="15A26880" w:rsidR="001D318E" w:rsidRPr="00E07A26" w:rsidRDefault="001D318E" w:rsidP="00494981">
      <w:pPr>
        <w:rPr>
          <w:color w:val="auto"/>
        </w:rPr>
      </w:pPr>
    </w:p>
    <w:p w14:paraId="128FA09D" w14:textId="77777777" w:rsidR="001D318E" w:rsidRPr="00E07A26" w:rsidRDefault="001D318E" w:rsidP="00494981">
      <w:pPr>
        <w:rPr>
          <w:color w:val="auto"/>
        </w:rPr>
      </w:pPr>
    </w:p>
    <w:p w14:paraId="2B42956C" w14:textId="58689898" w:rsidR="00E96118" w:rsidRPr="00E07A26" w:rsidRDefault="00E96118" w:rsidP="00E96118">
      <w:pPr>
        <w:pStyle w:val="Caption"/>
        <w:rPr>
          <w:color w:val="auto"/>
        </w:rPr>
      </w:pPr>
      <w:bookmarkStart w:id="226" w:name="_Toc499054342"/>
      <w:r w:rsidRPr="00E07A26">
        <w:rPr>
          <w:color w:val="auto"/>
        </w:rPr>
        <w:lastRenderedPageBreak/>
        <w:t xml:space="preserve">Tabel </w:t>
      </w:r>
      <w:r w:rsidR="0032141F" w:rsidRPr="00E07A26">
        <w:rPr>
          <w:color w:val="auto"/>
        </w:rPr>
        <w:fldChar w:fldCharType="begin"/>
      </w:r>
      <w:r w:rsidR="0032141F" w:rsidRPr="00E07A26">
        <w:rPr>
          <w:color w:val="auto"/>
        </w:rPr>
        <w:instrText xml:space="preserve"> SEQ Tabel \* ARABIC </w:instrText>
      </w:r>
      <w:r w:rsidR="0032141F" w:rsidRPr="00E07A26">
        <w:rPr>
          <w:color w:val="auto"/>
        </w:rPr>
        <w:fldChar w:fldCharType="separate"/>
      </w:r>
      <w:r w:rsidR="008D4628" w:rsidRPr="00E07A26">
        <w:rPr>
          <w:noProof/>
          <w:color w:val="auto"/>
        </w:rPr>
        <w:t>26</w:t>
      </w:r>
      <w:r w:rsidR="0032141F" w:rsidRPr="00E07A26">
        <w:rPr>
          <w:noProof/>
          <w:color w:val="auto"/>
        </w:rPr>
        <w:fldChar w:fldCharType="end"/>
      </w:r>
      <w:r w:rsidRPr="00E07A26">
        <w:rPr>
          <w:color w:val="auto"/>
        </w:rPr>
        <w:t xml:space="preserve"> – </w:t>
      </w:r>
      <w:r w:rsidR="000A4FF1" w:rsidRPr="00E07A26">
        <w:rPr>
          <w:color w:val="auto"/>
        </w:rPr>
        <w:t>S</w:t>
      </w:r>
      <w:r w:rsidR="006977DF" w:rsidRPr="00E07A26">
        <w:rPr>
          <w:color w:val="auto"/>
        </w:rPr>
        <w:t>cară de n</w:t>
      </w:r>
      <w:r w:rsidR="000A4FF1" w:rsidRPr="00E07A26">
        <w:rPr>
          <w:color w:val="auto"/>
        </w:rPr>
        <w:t xml:space="preserve">otare pentru </w:t>
      </w:r>
      <w:r w:rsidR="006977DF" w:rsidRPr="00E07A26">
        <w:rPr>
          <w:color w:val="auto"/>
        </w:rPr>
        <w:t>evaluarea tipurilor de impact asupra peisajului</w:t>
      </w:r>
      <w:bookmarkEnd w:id="226"/>
    </w:p>
    <w:tbl>
      <w:tblPr>
        <w:tblStyle w:val="TableGrid"/>
        <w:tblW w:w="0" w:type="auto"/>
        <w:jc w:val="center"/>
        <w:tblLook w:val="04A0" w:firstRow="1" w:lastRow="0" w:firstColumn="1" w:lastColumn="0" w:noHBand="0" w:noVBand="1"/>
      </w:tblPr>
      <w:tblGrid>
        <w:gridCol w:w="3420"/>
        <w:gridCol w:w="5215"/>
      </w:tblGrid>
      <w:tr w:rsidR="00E07A26" w:rsidRPr="00E07A26" w14:paraId="77AB7BFC" w14:textId="77777777" w:rsidTr="00F52D69">
        <w:trPr>
          <w:tblHeader/>
          <w:jc w:val="center"/>
        </w:trPr>
        <w:tc>
          <w:tcPr>
            <w:tcW w:w="3420" w:type="dxa"/>
            <w:shd w:val="clear" w:color="auto" w:fill="BFBFBF" w:themeFill="background1" w:themeFillShade="BF"/>
            <w:vAlign w:val="center"/>
          </w:tcPr>
          <w:p w14:paraId="0FDB1E45" w14:textId="256D0B1C" w:rsidR="001821CB" w:rsidRPr="00E07A26" w:rsidRDefault="001821CB" w:rsidP="00292F72">
            <w:pPr>
              <w:pStyle w:val="Texttabel"/>
              <w:rPr>
                <w:b/>
                <w:color w:val="auto"/>
              </w:rPr>
            </w:pPr>
            <w:r w:rsidRPr="00E07A26">
              <w:rPr>
                <w:b/>
                <w:color w:val="auto"/>
              </w:rPr>
              <w:t>Nivelul impactului asupra peisajului</w:t>
            </w:r>
          </w:p>
        </w:tc>
        <w:tc>
          <w:tcPr>
            <w:tcW w:w="5215" w:type="dxa"/>
            <w:shd w:val="clear" w:color="auto" w:fill="BFBFBF" w:themeFill="background1" w:themeFillShade="BF"/>
            <w:vAlign w:val="center"/>
          </w:tcPr>
          <w:p w14:paraId="509CF64B" w14:textId="5C656119" w:rsidR="001821CB" w:rsidRPr="00E07A26" w:rsidRDefault="001821CB" w:rsidP="00292F72">
            <w:pPr>
              <w:pStyle w:val="Texttabel"/>
              <w:rPr>
                <w:b/>
                <w:color w:val="auto"/>
              </w:rPr>
            </w:pPr>
            <w:r w:rsidRPr="00E07A26">
              <w:rPr>
                <w:b/>
                <w:color w:val="auto"/>
              </w:rPr>
              <w:t>Explicație</w:t>
            </w:r>
          </w:p>
        </w:tc>
      </w:tr>
      <w:tr w:rsidR="00E07A26" w:rsidRPr="00E07A26" w14:paraId="4DF44824" w14:textId="77777777" w:rsidTr="00F52D69">
        <w:trPr>
          <w:tblHeader/>
          <w:jc w:val="center"/>
        </w:trPr>
        <w:tc>
          <w:tcPr>
            <w:tcW w:w="3420" w:type="dxa"/>
            <w:vAlign w:val="center"/>
          </w:tcPr>
          <w:p w14:paraId="43B4F6E6" w14:textId="55693A11" w:rsidR="001821CB" w:rsidRPr="00E07A26" w:rsidRDefault="001821CB" w:rsidP="00C403F9">
            <w:pPr>
              <w:pStyle w:val="Texttabel"/>
              <w:rPr>
                <w:color w:val="auto"/>
              </w:rPr>
            </w:pPr>
            <w:r w:rsidRPr="00E07A26">
              <w:rPr>
                <w:color w:val="auto"/>
              </w:rPr>
              <w:t>Impact nesemnificativ</w:t>
            </w:r>
          </w:p>
        </w:tc>
        <w:tc>
          <w:tcPr>
            <w:tcW w:w="5215" w:type="dxa"/>
            <w:shd w:val="clear" w:color="auto" w:fill="auto"/>
          </w:tcPr>
          <w:p w14:paraId="430B5982" w14:textId="34F315E7" w:rsidR="001821CB" w:rsidRPr="00E07A26" w:rsidRDefault="001821CB" w:rsidP="006F4AF1">
            <w:pPr>
              <w:pStyle w:val="Texttabel"/>
              <w:jc w:val="both"/>
              <w:rPr>
                <w:color w:val="auto"/>
              </w:rPr>
            </w:pPr>
            <w:r w:rsidRPr="00E07A26">
              <w:rPr>
                <w:color w:val="auto"/>
              </w:rPr>
              <w:t>Investiția propusă se încadrează, în general, în contextul peisajului, ar avea un efect mic asupra vecinătăților și ar afecta puțini receptori vizuali</w:t>
            </w:r>
          </w:p>
        </w:tc>
      </w:tr>
      <w:tr w:rsidR="00E07A26" w:rsidRPr="00E07A26" w14:paraId="524016F1" w14:textId="77777777" w:rsidTr="00F52D69">
        <w:trPr>
          <w:tblHeader/>
          <w:jc w:val="center"/>
        </w:trPr>
        <w:tc>
          <w:tcPr>
            <w:tcW w:w="3420" w:type="dxa"/>
            <w:vAlign w:val="center"/>
          </w:tcPr>
          <w:p w14:paraId="2F8058D5" w14:textId="22F2E7F3" w:rsidR="001821CB" w:rsidRPr="00E07A26" w:rsidRDefault="006F3ECC" w:rsidP="00C403F9">
            <w:pPr>
              <w:pStyle w:val="Texttabel"/>
              <w:rPr>
                <w:color w:val="auto"/>
              </w:rPr>
            </w:pPr>
            <w:r w:rsidRPr="00E07A26">
              <w:rPr>
                <w:color w:val="auto"/>
              </w:rPr>
              <w:t xml:space="preserve">Impact </w:t>
            </w:r>
            <w:r w:rsidR="001821CB" w:rsidRPr="00E07A26">
              <w:rPr>
                <w:color w:val="auto"/>
              </w:rPr>
              <w:t>redus</w:t>
            </w:r>
          </w:p>
        </w:tc>
        <w:tc>
          <w:tcPr>
            <w:tcW w:w="5215" w:type="dxa"/>
            <w:shd w:val="clear" w:color="auto" w:fill="auto"/>
          </w:tcPr>
          <w:p w14:paraId="301DFEED" w14:textId="2D0F7E36" w:rsidR="001821CB" w:rsidRPr="00E07A26" w:rsidRDefault="001821CB" w:rsidP="006F4AF1">
            <w:pPr>
              <w:pStyle w:val="Texttabel"/>
              <w:jc w:val="both"/>
              <w:rPr>
                <w:color w:val="auto"/>
              </w:rPr>
            </w:pPr>
            <w:r w:rsidRPr="00E07A26">
              <w:rPr>
                <w:color w:val="auto"/>
              </w:rPr>
              <w:t>Investita propusă ar avea un efect minim asupra peisajului și ar afecta foarte puțini receptori</w:t>
            </w:r>
          </w:p>
        </w:tc>
      </w:tr>
      <w:tr w:rsidR="00E07A26" w:rsidRPr="00E07A26" w14:paraId="00685482" w14:textId="77777777" w:rsidTr="00F52D69">
        <w:trPr>
          <w:tblHeader/>
          <w:jc w:val="center"/>
        </w:trPr>
        <w:tc>
          <w:tcPr>
            <w:tcW w:w="3420" w:type="dxa"/>
            <w:vAlign w:val="center"/>
          </w:tcPr>
          <w:p w14:paraId="7BD8C806" w14:textId="38CA39A2" w:rsidR="001821CB" w:rsidRPr="00E07A26" w:rsidRDefault="00F85A5A" w:rsidP="00C403F9">
            <w:pPr>
              <w:pStyle w:val="Texttabel"/>
              <w:rPr>
                <w:color w:val="auto"/>
              </w:rPr>
            </w:pPr>
            <w:r w:rsidRPr="00E07A26">
              <w:rPr>
                <w:color w:val="auto"/>
              </w:rPr>
              <w:t xml:space="preserve">Impact </w:t>
            </w:r>
            <w:r w:rsidR="008E3EC0" w:rsidRPr="00E07A26">
              <w:rPr>
                <w:color w:val="auto"/>
              </w:rPr>
              <w:t>moderat</w:t>
            </w:r>
          </w:p>
        </w:tc>
        <w:tc>
          <w:tcPr>
            <w:tcW w:w="5215" w:type="dxa"/>
            <w:shd w:val="clear" w:color="auto" w:fill="auto"/>
          </w:tcPr>
          <w:p w14:paraId="218582B8" w14:textId="3D1D6FE7" w:rsidR="001821CB" w:rsidRPr="00E07A26" w:rsidRDefault="001821CB" w:rsidP="006F4AF1">
            <w:pPr>
              <w:pStyle w:val="Texttabel"/>
              <w:jc w:val="both"/>
              <w:rPr>
                <w:color w:val="auto"/>
              </w:rPr>
            </w:pPr>
            <w:r w:rsidRPr="00E07A26">
              <w:rPr>
                <w:color w:val="auto"/>
              </w:rPr>
              <w:t>Investiția propusă ar avea un efect observabil asupra peisajului și ar afecta câțiva receptori sensibili, schimbând astfel caracterul peisajului sau al priveliștei</w:t>
            </w:r>
          </w:p>
        </w:tc>
      </w:tr>
      <w:tr w:rsidR="00E07A26" w:rsidRPr="00E07A26" w14:paraId="7AEBDCD6" w14:textId="77777777" w:rsidTr="00F52D69">
        <w:trPr>
          <w:tblHeader/>
          <w:jc w:val="center"/>
        </w:trPr>
        <w:tc>
          <w:tcPr>
            <w:tcW w:w="3420" w:type="dxa"/>
            <w:vAlign w:val="center"/>
          </w:tcPr>
          <w:p w14:paraId="7B443C35" w14:textId="7C051E06" w:rsidR="001821CB" w:rsidRPr="00E07A26" w:rsidRDefault="00F85A5A" w:rsidP="00C403F9">
            <w:pPr>
              <w:pStyle w:val="Texttabel"/>
              <w:rPr>
                <w:color w:val="auto"/>
              </w:rPr>
            </w:pPr>
            <w:r w:rsidRPr="00E07A26">
              <w:rPr>
                <w:color w:val="auto"/>
              </w:rPr>
              <w:t xml:space="preserve">Impact </w:t>
            </w:r>
            <w:r w:rsidR="006F3ECC" w:rsidRPr="00E07A26">
              <w:rPr>
                <w:color w:val="auto"/>
              </w:rPr>
              <w:t>mare</w:t>
            </w:r>
          </w:p>
        </w:tc>
        <w:tc>
          <w:tcPr>
            <w:tcW w:w="5215" w:type="dxa"/>
            <w:shd w:val="clear" w:color="auto" w:fill="auto"/>
          </w:tcPr>
          <w:p w14:paraId="1B45CEDD" w14:textId="19126DD9" w:rsidR="001821CB" w:rsidRPr="00E07A26" w:rsidRDefault="001821CB" w:rsidP="006F4AF1">
            <w:pPr>
              <w:pStyle w:val="Texttabel"/>
              <w:jc w:val="both"/>
              <w:rPr>
                <w:color w:val="auto"/>
              </w:rPr>
            </w:pPr>
            <w:r w:rsidRPr="00E07A26">
              <w:rPr>
                <w:color w:val="auto"/>
              </w:rPr>
              <w:t>Investiția propusă ar avea un efect observabil asupra peisajului și ar afecta mai mulți receptori, schimbând astfel caracterul peisajului și al priveliștii</w:t>
            </w:r>
          </w:p>
        </w:tc>
      </w:tr>
      <w:tr w:rsidR="00E07A26" w:rsidRPr="00E07A26" w14:paraId="51BE070A" w14:textId="77777777" w:rsidTr="00F52D69">
        <w:trPr>
          <w:tblHeader/>
          <w:jc w:val="center"/>
        </w:trPr>
        <w:tc>
          <w:tcPr>
            <w:tcW w:w="3420" w:type="dxa"/>
            <w:vAlign w:val="center"/>
          </w:tcPr>
          <w:p w14:paraId="4583F361" w14:textId="373A24AC" w:rsidR="001821CB" w:rsidRPr="00E07A26" w:rsidRDefault="001821CB" w:rsidP="00C403F9">
            <w:pPr>
              <w:pStyle w:val="Texttabel"/>
              <w:rPr>
                <w:color w:val="auto"/>
              </w:rPr>
            </w:pPr>
            <w:r w:rsidRPr="00E07A26">
              <w:rPr>
                <w:color w:val="auto"/>
              </w:rPr>
              <w:t xml:space="preserve">Impact </w:t>
            </w:r>
            <w:r w:rsidR="00F85A5A" w:rsidRPr="00E07A26">
              <w:rPr>
                <w:color w:val="auto"/>
              </w:rPr>
              <w:t>semnificativ</w:t>
            </w:r>
          </w:p>
        </w:tc>
        <w:tc>
          <w:tcPr>
            <w:tcW w:w="5215" w:type="dxa"/>
            <w:shd w:val="clear" w:color="auto" w:fill="auto"/>
          </w:tcPr>
          <w:p w14:paraId="6EFE5B63" w14:textId="6A6DFA4B" w:rsidR="001821CB" w:rsidRPr="00E07A26" w:rsidRDefault="001821CB" w:rsidP="004B0FF7">
            <w:pPr>
              <w:pStyle w:val="Texttabel"/>
              <w:jc w:val="both"/>
              <w:rPr>
                <w:color w:val="auto"/>
              </w:rPr>
            </w:pPr>
            <w:r w:rsidRPr="00E07A26">
              <w:rPr>
                <w:color w:val="auto"/>
              </w:rPr>
              <w:t>Investiția propusă ar schimba caracterul și înfățișarea peisajului pentru o perioada lungă de timp sau în mod permanent. Ar afecta mulți receptori si astfel, caracterul peisajului s</w:t>
            </w:r>
            <w:r w:rsidR="00CF7C51" w:rsidRPr="00E07A26">
              <w:rPr>
                <w:color w:val="auto"/>
              </w:rPr>
              <w:t>au al priveliștei ar fi alterat</w:t>
            </w:r>
          </w:p>
        </w:tc>
      </w:tr>
    </w:tbl>
    <w:p w14:paraId="3C650274" w14:textId="0D44E4FC" w:rsidR="009D2D5C" w:rsidRPr="00E07A26" w:rsidRDefault="004406B7" w:rsidP="004406B7">
      <w:pPr>
        <w:ind w:left="0"/>
        <w:rPr>
          <w:color w:val="auto"/>
        </w:rPr>
      </w:pPr>
      <w:r w:rsidRPr="00E07A26">
        <w:rPr>
          <w:color w:val="auto"/>
        </w:rPr>
        <w:t xml:space="preserve">Descrierea tipurilor de impact estimat pe baza gradului de vulnerabilitate/natura efectului în zona </w:t>
      </w:r>
      <w:r w:rsidR="001D318E" w:rsidRPr="00E07A26">
        <w:rPr>
          <w:color w:val="auto"/>
        </w:rPr>
        <w:t>PP este prezentată în tabelul 27</w:t>
      </w:r>
      <w:r w:rsidRPr="00E07A26">
        <w:rPr>
          <w:color w:val="auto"/>
        </w:rPr>
        <w:t>.</w:t>
      </w:r>
    </w:p>
    <w:p w14:paraId="1F329B78" w14:textId="34ABF4FD" w:rsidR="00673483" w:rsidRPr="00E07A26" w:rsidRDefault="00DB28D5" w:rsidP="00DB28D5">
      <w:pPr>
        <w:pStyle w:val="Caption"/>
        <w:rPr>
          <w:color w:val="auto"/>
        </w:rPr>
      </w:pPr>
      <w:bookmarkStart w:id="227" w:name="_Toc499054343"/>
      <w:r w:rsidRPr="00E07A26">
        <w:rPr>
          <w:color w:val="auto"/>
        </w:rPr>
        <w:t xml:space="preserve">Tabel </w:t>
      </w:r>
      <w:r w:rsidR="0032141F" w:rsidRPr="00E07A26">
        <w:rPr>
          <w:color w:val="auto"/>
        </w:rPr>
        <w:fldChar w:fldCharType="begin"/>
      </w:r>
      <w:r w:rsidR="0032141F" w:rsidRPr="00E07A26">
        <w:rPr>
          <w:color w:val="auto"/>
        </w:rPr>
        <w:instrText xml:space="preserve"> SEQ Tabel \* ARABIC </w:instrText>
      </w:r>
      <w:r w:rsidR="0032141F" w:rsidRPr="00E07A26">
        <w:rPr>
          <w:color w:val="auto"/>
        </w:rPr>
        <w:fldChar w:fldCharType="separate"/>
      </w:r>
      <w:r w:rsidR="008D4628" w:rsidRPr="00E07A26">
        <w:rPr>
          <w:noProof/>
          <w:color w:val="auto"/>
        </w:rPr>
        <w:t>27</w:t>
      </w:r>
      <w:r w:rsidR="0032141F" w:rsidRPr="00E07A26">
        <w:rPr>
          <w:noProof/>
          <w:color w:val="auto"/>
        </w:rPr>
        <w:fldChar w:fldCharType="end"/>
      </w:r>
      <w:r w:rsidRPr="00E07A26">
        <w:rPr>
          <w:color w:val="auto"/>
        </w:rPr>
        <w:t xml:space="preserve"> </w:t>
      </w:r>
      <w:r w:rsidR="00EA7737" w:rsidRPr="00E07A26">
        <w:rPr>
          <w:color w:val="auto"/>
        </w:rPr>
        <w:t xml:space="preserve">– Caracterizarea </w:t>
      </w:r>
      <w:r w:rsidR="0068443D" w:rsidRPr="00E07A26">
        <w:rPr>
          <w:color w:val="auto"/>
        </w:rPr>
        <w:t xml:space="preserve">impactului </w:t>
      </w:r>
      <w:r w:rsidR="0073497A" w:rsidRPr="00E07A26">
        <w:rPr>
          <w:color w:val="auto"/>
        </w:rPr>
        <w:t xml:space="preserve"> </w:t>
      </w:r>
      <w:r w:rsidR="004406B7" w:rsidRPr="00E07A26">
        <w:rPr>
          <w:color w:val="auto"/>
        </w:rPr>
        <w:t>asupra</w:t>
      </w:r>
      <w:r w:rsidR="00EA7737" w:rsidRPr="00E07A26">
        <w:rPr>
          <w:color w:val="auto"/>
        </w:rPr>
        <w:t xml:space="preserve"> peisajului</w:t>
      </w:r>
      <w:r w:rsidR="00C55603" w:rsidRPr="00E07A26">
        <w:rPr>
          <w:color w:val="auto"/>
        </w:rPr>
        <w:t xml:space="preserve"> în zona PP</w:t>
      </w:r>
      <w:bookmarkEnd w:id="227"/>
    </w:p>
    <w:tbl>
      <w:tblPr>
        <w:tblStyle w:val="TableGrid"/>
        <w:tblW w:w="0" w:type="auto"/>
        <w:jc w:val="center"/>
        <w:tblLook w:val="04A0" w:firstRow="1" w:lastRow="0" w:firstColumn="1" w:lastColumn="0" w:noHBand="0" w:noVBand="1"/>
      </w:tblPr>
      <w:tblGrid>
        <w:gridCol w:w="1612"/>
        <w:gridCol w:w="1438"/>
        <w:gridCol w:w="2548"/>
        <w:gridCol w:w="1057"/>
        <w:gridCol w:w="1997"/>
      </w:tblGrid>
      <w:tr w:rsidR="00E07A26" w:rsidRPr="00E07A26" w14:paraId="51BE57FA" w14:textId="30CBC329" w:rsidTr="00A206BE">
        <w:trPr>
          <w:tblHeader/>
          <w:jc w:val="center"/>
        </w:trPr>
        <w:tc>
          <w:tcPr>
            <w:tcW w:w="1612" w:type="dxa"/>
            <w:shd w:val="clear" w:color="auto" w:fill="A6A6A6" w:themeFill="background1" w:themeFillShade="A6"/>
            <w:vAlign w:val="center"/>
          </w:tcPr>
          <w:p w14:paraId="4DEF0195" w14:textId="77777777" w:rsidR="0081334A" w:rsidRPr="00E07A26" w:rsidRDefault="0081334A" w:rsidP="0081334A">
            <w:pPr>
              <w:pStyle w:val="Texttabel"/>
              <w:rPr>
                <w:b/>
                <w:color w:val="auto"/>
              </w:rPr>
            </w:pPr>
            <w:r w:rsidRPr="00E07A26">
              <w:rPr>
                <w:b/>
                <w:color w:val="auto"/>
              </w:rPr>
              <w:t>Element de peisaj</w:t>
            </w:r>
          </w:p>
          <w:p w14:paraId="40EBE53D" w14:textId="6942C7B1" w:rsidR="0081334A" w:rsidRPr="00E07A26" w:rsidRDefault="0081334A" w:rsidP="0081334A">
            <w:pPr>
              <w:pStyle w:val="Texttabel"/>
              <w:rPr>
                <w:b/>
                <w:color w:val="auto"/>
              </w:rPr>
            </w:pPr>
            <w:r w:rsidRPr="00E07A26">
              <w:rPr>
                <w:b/>
                <w:color w:val="auto"/>
              </w:rPr>
              <w:t>(receptor)</w:t>
            </w:r>
          </w:p>
        </w:tc>
        <w:tc>
          <w:tcPr>
            <w:tcW w:w="1438" w:type="dxa"/>
            <w:shd w:val="clear" w:color="auto" w:fill="A6A6A6" w:themeFill="background1" w:themeFillShade="A6"/>
            <w:vAlign w:val="center"/>
          </w:tcPr>
          <w:p w14:paraId="655F45F7" w14:textId="77777777" w:rsidR="0081334A" w:rsidRPr="00E07A26" w:rsidRDefault="0081334A" w:rsidP="0081334A">
            <w:pPr>
              <w:pStyle w:val="Texttabel"/>
              <w:rPr>
                <w:b/>
                <w:color w:val="auto"/>
              </w:rPr>
            </w:pPr>
            <w:r w:rsidRPr="00E07A26">
              <w:rPr>
                <w:b/>
                <w:color w:val="auto"/>
              </w:rPr>
              <w:t>Gradul  de vulnerabilitate</w:t>
            </w:r>
          </w:p>
          <w:p w14:paraId="34C62FD3" w14:textId="6E937329" w:rsidR="0081334A" w:rsidRPr="00E07A26" w:rsidRDefault="0081334A" w:rsidP="0081334A">
            <w:pPr>
              <w:pStyle w:val="Texttabel"/>
              <w:rPr>
                <w:b/>
                <w:color w:val="auto"/>
              </w:rPr>
            </w:pPr>
            <w:r w:rsidRPr="00E07A26">
              <w:rPr>
                <w:b/>
                <w:color w:val="auto"/>
              </w:rPr>
              <w:t>al receptorului</w:t>
            </w:r>
          </w:p>
        </w:tc>
        <w:tc>
          <w:tcPr>
            <w:tcW w:w="2548" w:type="dxa"/>
            <w:shd w:val="clear" w:color="auto" w:fill="A6A6A6" w:themeFill="background1" w:themeFillShade="A6"/>
            <w:vAlign w:val="center"/>
          </w:tcPr>
          <w:p w14:paraId="32258340" w14:textId="236BD184" w:rsidR="0081334A" w:rsidRPr="00E07A26" w:rsidRDefault="0081334A" w:rsidP="0081334A">
            <w:pPr>
              <w:pStyle w:val="Texttabel"/>
              <w:rPr>
                <w:b/>
                <w:color w:val="auto"/>
              </w:rPr>
            </w:pPr>
            <w:r w:rsidRPr="00E07A26">
              <w:rPr>
                <w:b/>
                <w:color w:val="auto"/>
              </w:rPr>
              <w:t>Tipul de impact</w:t>
            </w:r>
          </w:p>
        </w:tc>
        <w:tc>
          <w:tcPr>
            <w:tcW w:w="1057" w:type="dxa"/>
            <w:shd w:val="clear" w:color="auto" w:fill="A6A6A6" w:themeFill="background1" w:themeFillShade="A6"/>
            <w:vAlign w:val="center"/>
          </w:tcPr>
          <w:p w14:paraId="642900AB" w14:textId="40BC4791" w:rsidR="0081334A" w:rsidRPr="00E07A26" w:rsidRDefault="0081334A" w:rsidP="0081334A">
            <w:pPr>
              <w:pStyle w:val="Texttabel"/>
              <w:rPr>
                <w:b/>
                <w:color w:val="auto"/>
              </w:rPr>
            </w:pPr>
            <w:r w:rsidRPr="00E07A26">
              <w:rPr>
                <w:b/>
                <w:color w:val="auto"/>
              </w:rPr>
              <w:t>Natura efectului</w:t>
            </w:r>
          </w:p>
        </w:tc>
        <w:tc>
          <w:tcPr>
            <w:tcW w:w="1997" w:type="dxa"/>
            <w:shd w:val="clear" w:color="auto" w:fill="A6A6A6" w:themeFill="background1" w:themeFillShade="A6"/>
            <w:vAlign w:val="center"/>
          </w:tcPr>
          <w:p w14:paraId="421FD97F" w14:textId="77777777" w:rsidR="0081334A" w:rsidRPr="00E07A26" w:rsidRDefault="0081334A" w:rsidP="0081334A">
            <w:pPr>
              <w:pStyle w:val="Texttabel"/>
              <w:rPr>
                <w:b/>
                <w:color w:val="auto"/>
              </w:rPr>
            </w:pPr>
            <w:r w:rsidRPr="00E07A26">
              <w:rPr>
                <w:b/>
                <w:color w:val="auto"/>
              </w:rPr>
              <w:t>Nivelul</w:t>
            </w:r>
          </w:p>
          <w:p w14:paraId="140B98D5" w14:textId="048D7721" w:rsidR="0081334A" w:rsidRPr="00E07A26" w:rsidRDefault="0081334A" w:rsidP="0081334A">
            <w:pPr>
              <w:pStyle w:val="Texttabel"/>
              <w:rPr>
                <w:b/>
                <w:color w:val="auto"/>
              </w:rPr>
            </w:pPr>
            <w:r w:rsidRPr="00E07A26">
              <w:rPr>
                <w:b/>
                <w:color w:val="auto"/>
              </w:rPr>
              <w:t>impactului</w:t>
            </w:r>
          </w:p>
        </w:tc>
      </w:tr>
      <w:tr w:rsidR="00E07A26" w:rsidRPr="00E07A26" w14:paraId="79F205A9" w14:textId="7CBC75BA" w:rsidTr="00A206BE">
        <w:trPr>
          <w:jc w:val="center"/>
        </w:trPr>
        <w:tc>
          <w:tcPr>
            <w:tcW w:w="1612" w:type="dxa"/>
            <w:shd w:val="clear" w:color="auto" w:fill="auto"/>
            <w:vAlign w:val="center"/>
          </w:tcPr>
          <w:p w14:paraId="0E41E0F3" w14:textId="260223C9" w:rsidR="0081334A" w:rsidRPr="00E07A26" w:rsidRDefault="0081334A" w:rsidP="0081334A">
            <w:pPr>
              <w:pStyle w:val="Texttabel"/>
              <w:rPr>
                <w:color w:val="auto"/>
              </w:rPr>
            </w:pPr>
            <w:r w:rsidRPr="00E07A26">
              <w:rPr>
                <w:color w:val="auto"/>
              </w:rPr>
              <w:t>Forma terenului</w:t>
            </w:r>
          </w:p>
        </w:tc>
        <w:tc>
          <w:tcPr>
            <w:tcW w:w="1438" w:type="dxa"/>
            <w:shd w:val="clear" w:color="auto" w:fill="auto"/>
            <w:vAlign w:val="center"/>
          </w:tcPr>
          <w:p w14:paraId="105F7690" w14:textId="029C8E94" w:rsidR="0081334A" w:rsidRPr="00E07A26" w:rsidRDefault="0081334A" w:rsidP="0081334A">
            <w:pPr>
              <w:pStyle w:val="Texttabel"/>
              <w:rPr>
                <w:color w:val="auto"/>
              </w:rPr>
            </w:pPr>
            <w:r w:rsidRPr="00E07A26">
              <w:rPr>
                <w:color w:val="auto"/>
              </w:rPr>
              <w:t>Redus</w:t>
            </w:r>
          </w:p>
        </w:tc>
        <w:tc>
          <w:tcPr>
            <w:tcW w:w="2548" w:type="dxa"/>
            <w:shd w:val="clear" w:color="auto" w:fill="auto"/>
          </w:tcPr>
          <w:p w14:paraId="39543333" w14:textId="58C3F997" w:rsidR="0081334A" w:rsidRPr="00E07A26" w:rsidRDefault="0081334A" w:rsidP="0081334A">
            <w:pPr>
              <w:pStyle w:val="Texttabel"/>
              <w:jc w:val="left"/>
              <w:rPr>
                <w:color w:val="auto"/>
              </w:rPr>
            </w:pPr>
            <w:r w:rsidRPr="00E07A26">
              <w:rPr>
                <w:color w:val="auto"/>
              </w:rPr>
              <w:t>Amplasamentul PP prezintă un unghi mic de înclinație, cu o pantă ce coboară ușor dinspre partea de vest (30 m altitudine) spre est (11 m altitudine).</w:t>
            </w:r>
          </w:p>
        </w:tc>
        <w:tc>
          <w:tcPr>
            <w:tcW w:w="1057" w:type="dxa"/>
            <w:shd w:val="clear" w:color="auto" w:fill="auto"/>
            <w:vAlign w:val="center"/>
          </w:tcPr>
          <w:p w14:paraId="6E3D10E7" w14:textId="070BC5EA" w:rsidR="0081334A" w:rsidRPr="00E07A26" w:rsidRDefault="0081334A" w:rsidP="0081334A">
            <w:pPr>
              <w:pStyle w:val="Texttabel"/>
              <w:rPr>
                <w:color w:val="auto"/>
              </w:rPr>
            </w:pPr>
            <w:r w:rsidRPr="00E07A26">
              <w:rPr>
                <w:color w:val="auto"/>
              </w:rPr>
              <w:t>Mică</w:t>
            </w:r>
          </w:p>
        </w:tc>
        <w:tc>
          <w:tcPr>
            <w:tcW w:w="1997" w:type="dxa"/>
            <w:shd w:val="clear" w:color="auto" w:fill="auto"/>
            <w:vAlign w:val="center"/>
          </w:tcPr>
          <w:p w14:paraId="37BE64E8" w14:textId="20EF092E" w:rsidR="0081334A" w:rsidRPr="00E07A26" w:rsidRDefault="0081334A" w:rsidP="0081334A">
            <w:pPr>
              <w:pStyle w:val="Texttabel"/>
              <w:rPr>
                <w:color w:val="auto"/>
              </w:rPr>
            </w:pPr>
            <w:r w:rsidRPr="00E07A26">
              <w:rPr>
                <w:color w:val="auto"/>
              </w:rPr>
              <w:t>Foarte redus</w:t>
            </w:r>
          </w:p>
        </w:tc>
      </w:tr>
      <w:tr w:rsidR="00E07A26" w:rsidRPr="00E07A26" w14:paraId="3EDC863E" w14:textId="66DB24A8" w:rsidTr="00A206BE">
        <w:trPr>
          <w:jc w:val="center"/>
        </w:trPr>
        <w:tc>
          <w:tcPr>
            <w:tcW w:w="1612" w:type="dxa"/>
            <w:shd w:val="clear" w:color="auto" w:fill="auto"/>
            <w:vAlign w:val="center"/>
          </w:tcPr>
          <w:p w14:paraId="54D01144" w14:textId="504BC93B" w:rsidR="0081334A" w:rsidRPr="00E07A26" w:rsidRDefault="0081334A" w:rsidP="0081334A">
            <w:pPr>
              <w:pStyle w:val="Texttabel"/>
              <w:rPr>
                <w:color w:val="auto"/>
              </w:rPr>
            </w:pPr>
            <w:r w:rsidRPr="00E07A26">
              <w:rPr>
                <w:color w:val="auto"/>
              </w:rPr>
              <w:t>Utilizarea terenului</w:t>
            </w:r>
          </w:p>
        </w:tc>
        <w:tc>
          <w:tcPr>
            <w:tcW w:w="1438" w:type="dxa"/>
            <w:shd w:val="clear" w:color="auto" w:fill="auto"/>
            <w:vAlign w:val="center"/>
          </w:tcPr>
          <w:p w14:paraId="4D3334B2" w14:textId="1F8C539E" w:rsidR="0081334A" w:rsidRPr="00E07A26" w:rsidRDefault="0081334A" w:rsidP="0081334A">
            <w:pPr>
              <w:pStyle w:val="Texttabel"/>
              <w:rPr>
                <w:color w:val="auto"/>
              </w:rPr>
            </w:pPr>
            <w:r w:rsidRPr="00E07A26">
              <w:rPr>
                <w:color w:val="auto"/>
              </w:rPr>
              <w:t>Redus</w:t>
            </w:r>
          </w:p>
        </w:tc>
        <w:tc>
          <w:tcPr>
            <w:tcW w:w="2548" w:type="dxa"/>
            <w:shd w:val="clear" w:color="auto" w:fill="auto"/>
          </w:tcPr>
          <w:p w14:paraId="40796615" w14:textId="10456C09" w:rsidR="0081334A" w:rsidRPr="00E07A26" w:rsidRDefault="0081334A" w:rsidP="0081334A">
            <w:pPr>
              <w:pStyle w:val="Texttabel"/>
              <w:jc w:val="left"/>
              <w:rPr>
                <w:color w:val="auto"/>
              </w:rPr>
            </w:pPr>
            <w:r w:rsidRPr="00E07A26">
              <w:rPr>
                <w:color w:val="auto"/>
              </w:rPr>
              <w:t>Schimbarea destinației terenului din teren arabil extravilan în teren cu destinație curți-construcții și în teren intravilan-trup izolat: zonă de echipare tehnico-edilitară. Doar pe aproximativ jumătate din zona PP va fi construită STG, restul va avea în continuare utilizare agricolă.</w:t>
            </w:r>
          </w:p>
        </w:tc>
        <w:tc>
          <w:tcPr>
            <w:tcW w:w="1057" w:type="dxa"/>
            <w:shd w:val="clear" w:color="auto" w:fill="auto"/>
            <w:vAlign w:val="center"/>
          </w:tcPr>
          <w:p w14:paraId="0C4E102B" w14:textId="7FFDC969" w:rsidR="0081334A" w:rsidRPr="00E07A26" w:rsidRDefault="0081334A" w:rsidP="0081334A">
            <w:pPr>
              <w:pStyle w:val="Texttabel"/>
              <w:rPr>
                <w:color w:val="auto"/>
              </w:rPr>
            </w:pPr>
            <w:r w:rsidRPr="00E07A26">
              <w:rPr>
                <w:color w:val="auto"/>
              </w:rPr>
              <w:t>Medie</w:t>
            </w:r>
          </w:p>
        </w:tc>
        <w:tc>
          <w:tcPr>
            <w:tcW w:w="1997" w:type="dxa"/>
            <w:shd w:val="clear" w:color="auto" w:fill="auto"/>
            <w:vAlign w:val="center"/>
          </w:tcPr>
          <w:p w14:paraId="29CF019D" w14:textId="4342823A" w:rsidR="0081334A" w:rsidRPr="00E07A26" w:rsidRDefault="0081334A" w:rsidP="0081334A">
            <w:pPr>
              <w:pStyle w:val="Texttabel"/>
              <w:rPr>
                <w:color w:val="auto"/>
              </w:rPr>
            </w:pPr>
            <w:r w:rsidRPr="00E07A26">
              <w:rPr>
                <w:color w:val="auto"/>
              </w:rPr>
              <w:t>Moderată</w:t>
            </w:r>
          </w:p>
        </w:tc>
      </w:tr>
      <w:tr w:rsidR="00E07A26" w:rsidRPr="00E07A26" w14:paraId="7263AB09" w14:textId="0A1A4E6A" w:rsidTr="00A206BE">
        <w:trPr>
          <w:jc w:val="center"/>
        </w:trPr>
        <w:tc>
          <w:tcPr>
            <w:tcW w:w="1612" w:type="dxa"/>
            <w:shd w:val="clear" w:color="auto" w:fill="auto"/>
            <w:vAlign w:val="center"/>
          </w:tcPr>
          <w:p w14:paraId="61833557" w14:textId="09CA004A" w:rsidR="0081334A" w:rsidRPr="00E07A26" w:rsidRDefault="0081334A" w:rsidP="0081334A">
            <w:pPr>
              <w:pStyle w:val="Texttabel"/>
              <w:rPr>
                <w:color w:val="auto"/>
              </w:rPr>
            </w:pPr>
            <w:r w:rsidRPr="00E07A26">
              <w:rPr>
                <w:color w:val="auto"/>
              </w:rPr>
              <w:t>Vegetație forestieră</w:t>
            </w:r>
          </w:p>
        </w:tc>
        <w:tc>
          <w:tcPr>
            <w:tcW w:w="1438" w:type="dxa"/>
            <w:shd w:val="clear" w:color="auto" w:fill="auto"/>
            <w:vAlign w:val="center"/>
          </w:tcPr>
          <w:p w14:paraId="01A225DF" w14:textId="0F6C49D5" w:rsidR="0081334A" w:rsidRPr="00E07A26" w:rsidRDefault="0081334A" w:rsidP="0081334A">
            <w:pPr>
              <w:pStyle w:val="Texttabel"/>
              <w:rPr>
                <w:color w:val="auto"/>
              </w:rPr>
            </w:pPr>
            <w:r w:rsidRPr="00E07A26">
              <w:rPr>
                <w:color w:val="auto"/>
              </w:rPr>
              <w:t>Nesemnificativ</w:t>
            </w:r>
          </w:p>
        </w:tc>
        <w:tc>
          <w:tcPr>
            <w:tcW w:w="2548" w:type="dxa"/>
            <w:shd w:val="clear" w:color="auto" w:fill="auto"/>
          </w:tcPr>
          <w:p w14:paraId="449398A1" w14:textId="196C823A" w:rsidR="0081334A" w:rsidRPr="00E07A26" w:rsidRDefault="0081334A" w:rsidP="0081334A">
            <w:pPr>
              <w:pStyle w:val="Texttabel"/>
              <w:jc w:val="left"/>
              <w:rPr>
                <w:color w:val="auto"/>
              </w:rPr>
            </w:pPr>
            <w:r w:rsidRPr="00E07A26">
              <w:rPr>
                <w:color w:val="auto"/>
              </w:rPr>
              <w:t>În zona PP nu se află niciun copac, arbust, ci doar culturi agricole. Nu se va interveni în niciun fel în vegetația forestieră din vecinătatea amplasamentului din partea de est.</w:t>
            </w:r>
          </w:p>
        </w:tc>
        <w:tc>
          <w:tcPr>
            <w:tcW w:w="1057" w:type="dxa"/>
            <w:shd w:val="clear" w:color="auto" w:fill="auto"/>
            <w:vAlign w:val="center"/>
          </w:tcPr>
          <w:p w14:paraId="6D53304E" w14:textId="1D92D2EE" w:rsidR="0081334A" w:rsidRPr="00E07A26" w:rsidRDefault="0081334A" w:rsidP="0081334A">
            <w:pPr>
              <w:pStyle w:val="Texttabel"/>
              <w:rPr>
                <w:color w:val="auto"/>
              </w:rPr>
            </w:pPr>
            <w:r w:rsidRPr="00E07A26">
              <w:rPr>
                <w:color w:val="auto"/>
              </w:rPr>
              <w:t>Neglijabil</w:t>
            </w:r>
          </w:p>
        </w:tc>
        <w:tc>
          <w:tcPr>
            <w:tcW w:w="1997" w:type="dxa"/>
            <w:shd w:val="clear" w:color="auto" w:fill="auto"/>
            <w:vAlign w:val="center"/>
          </w:tcPr>
          <w:p w14:paraId="2B710125" w14:textId="4C3C196A" w:rsidR="0081334A" w:rsidRPr="00E07A26" w:rsidRDefault="0081334A" w:rsidP="0081334A">
            <w:pPr>
              <w:pStyle w:val="Texttabel"/>
              <w:rPr>
                <w:color w:val="auto"/>
              </w:rPr>
            </w:pPr>
            <w:r w:rsidRPr="00E07A26">
              <w:rPr>
                <w:color w:val="auto"/>
              </w:rPr>
              <w:t>Nesemnificativ</w:t>
            </w:r>
          </w:p>
        </w:tc>
      </w:tr>
      <w:tr w:rsidR="00E07A26" w:rsidRPr="00E07A26" w14:paraId="7FBD55F2" w14:textId="3CA2BD1C" w:rsidTr="00A206BE">
        <w:trPr>
          <w:jc w:val="center"/>
        </w:trPr>
        <w:tc>
          <w:tcPr>
            <w:tcW w:w="1612" w:type="dxa"/>
            <w:shd w:val="clear" w:color="auto" w:fill="auto"/>
            <w:vAlign w:val="center"/>
          </w:tcPr>
          <w:p w14:paraId="28708172" w14:textId="47A56D2A" w:rsidR="0081334A" w:rsidRPr="00E07A26" w:rsidRDefault="0081334A" w:rsidP="0081334A">
            <w:pPr>
              <w:pStyle w:val="Texttabel"/>
              <w:rPr>
                <w:color w:val="auto"/>
              </w:rPr>
            </w:pPr>
            <w:r w:rsidRPr="00E07A26">
              <w:rPr>
                <w:color w:val="auto"/>
              </w:rPr>
              <w:lastRenderedPageBreak/>
              <w:t>Corpuri de apă</w:t>
            </w:r>
          </w:p>
        </w:tc>
        <w:tc>
          <w:tcPr>
            <w:tcW w:w="1438" w:type="dxa"/>
            <w:shd w:val="clear" w:color="auto" w:fill="auto"/>
            <w:vAlign w:val="center"/>
          </w:tcPr>
          <w:p w14:paraId="7F22C7AE" w14:textId="4784E638" w:rsidR="0081334A" w:rsidRPr="00E07A26" w:rsidRDefault="0081334A" w:rsidP="0081334A">
            <w:pPr>
              <w:pStyle w:val="Texttabel"/>
              <w:rPr>
                <w:color w:val="auto"/>
              </w:rPr>
            </w:pPr>
            <w:r w:rsidRPr="00E07A26">
              <w:rPr>
                <w:color w:val="auto"/>
              </w:rPr>
              <w:t>Nesemnificativ</w:t>
            </w:r>
          </w:p>
        </w:tc>
        <w:tc>
          <w:tcPr>
            <w:tcW w:w="2548" w:type="dxa"/>
            <w:shd w:val="clear" w:color="auto" w:fill="auto"/>
          </w:tcPr>
          <w:p w14:paraId="7453618F" w14:textId="5C13EDC3" w:rsidR="0081334A" w:rsidRPr="00E07A26" w:rsidRDefault="0081334A" w:rsidP="0081334A">
            <w:pPr>
              <w:pStyle w:val="Texttabel"/>
              <w:jc w:val="left"/>
              <w:rPr>
                <w:color w:val="auto"/>
              </w:rPr>
            </w:pPr>
            <w:r w:rsidRPr="00E07A26">
              <w:rPr>
                <w:color w:val="auto"/>
              </w:rPr>
              <w:t>În zona PP nu se află niciun corp de apă de suprafață iar cele din vecinătate s-a considerat că nu vor suferi modificări ca urmare a implementării PP</w:t>
            </w:r>
          </w:p>
        </w:tc>
        <w:tc>
          <w:tcPr>
            <w:tcW w:w="1057" w:type="dxa"/>
            <w:shd w:val="clear" w:color="auto" w:fill="auto"/>
            <w:vAlign w:val="center"/>
          </w:tcPr>
          <w:p w14:paraId="3DD294D3" w14:textId="38F4A7C0" w:rsidR="0081334A" w:rsidRPr="00E07A26" w:rsidRDefault="0081334A" w:rsidP="0081334A">
            <w:pPr>
              <w:pStyle w:val="Texttabel"/>
              <w:rPr>
                <w:color w:val="auto"/>
              </w:rPr>
            </w:pPr>
            <w:r w:rsidRPr="00E07A26">
              <w:rPr>
                <w:color w:val="auto"/>
              </w:rPr>
              <w:t>Neglijabil</w:t>
            </w:r>
          </w:p>
        </w:tc>
        <w:tc>
          <w:tcPr>
            <w:tcW w:w="1997" w:type="dxa"/>
            <w:shd w:val="clear" w:color="auto" w:fill="auto"/>
            <w:vAlign w:val="center"/>
          </w:tcPr>
          <w:p w14:paraId="52A42F74" w14:textId="7970CA47" w:rsidR="0081334A" w:rsidRPr="00E07A26" w:rsidRDefault="0081334A" w:rsidP="0081334A">
            <w:pPr>
              <w:pStyle w:val="Texttabel"/>
              <w:rPr>
                <w:color w:val="auto"/>
              </w:rPr>
            </w:pPr>
            <w:r w:rsidRPr="00E07A26">
              <w:rPr>
                <w:color w:val="auto"/>
              </w:rPr>
              <w:t>Nesemnificativ</w:t>
            </w:r>
          </w:p>
        </w:tc>
      </w:tr>
      <w:tr w:rsidR="00E07A26" w:rsidRPr="00E07A26" w14:paraId="093D00B4" w14:textId="396377BF" w:rsidTr="00A206BE">
        <w:trPr>
          <w:jc w:val="center"/>
        </w:trPr>
        <w:tc>
          <w:tcPr>
            <w:tcW w:w="1612" w:type="dxa"/>
            <w:shd w:val="clear" w:color="auto" w:fill="auto"/>
            <w:vAlign w:val="center"/>
          </w:tcPr>
          <w:p w14:paraId="003D3FFA" w14:textId="3463510D" w:rsidR="0081334A" w:rsidRPr="00E07A26" w:rsidRDefault="0081334A" w:rsidP="0081334A">
            <w:pPr>
              <w:pStyle w:val="Texttabel"/>
              <w:rPr>
                <w:color w:val="auto"/>
              </w:rPr>
            </w:pPr>
            <w:r w:rsidRPr="00E07A26">
              <w:rPr>
                <w:color w:val="auto"/>
              </w:rPr>
              <w:t>Localități</w:t>
            </w:r>
          </w:p>
        </w:tc>
        <w:tc>
          <w:tcPr>
            <w:tcW w:w="1438" w:type="dxa"/>
            <w:shd w:val="clear" w:color="auto" w:fill="auto"/>
            <w:vAlign w:val="center"/>
          </w:tcPr>
          <w:p w14:paraId="48CC18FC" w14:textId="2AE8DC4E" w:rsidR="0081334A" w:rsidRPr="00E07A26" w:rsidRDefault="0081334A" w:rsidP="0081334A">
            <w:pPr>
              <w:pStyle w:val="Texttabel"/>
              <w:rPr>
                <w:color w:val="auto"/>
              </w:rPr>
            </w:pPr>
            <w:r w:rsidRPr="00E07A26">
              <w:rPr>
                <w:color w:val="auto"/>
              </w:rPr>
              <w:t>Redus</w:t>
            </w:r>
          </w:p>
        </w:tc>
        <w:tc>
          <w:tcPr>
            <w:tcW w:w="2548" w:type="dxa"/>
            <w:shd w:val="clear" w:color="auto" w:fill="auto"/>
          </w:tcPr>
          <w:p w14:paraId="58E75A1B" w14:textId="7C4408D9" w:rsidR="0081334A" w:rsidRPr="00E07A26" w:rsidRDefault="0081334A" w:rsidP="0081334A">
            <w:pPr>
              <w:pStyle w:val="Texttabel"/>
              <w:jc w:val="left"/>
              <w:rPr>
                <w:color w:val="auto"/>
              </w:rPr>
            </w:pPr>
            <w:r w:rsidRPr="00E07A26">
              <w:rPr>
                <w:color w:val="auto"/>
              </w:rPr>
              <w:t>Zona PP este amplasată în afara localităților, cele mai apropiate localități sunt satele Vadu și Corbu la o distanță de peste 2, respectiv 5 km.</w:t>
            </w:r>
          </w:p>
        </w:tc>
        <w:tc>
          <w:tcPr>
            <w:tcW w:w="1057" w:type="dxa"/>
            <w:shd w:val="clear" w:color="auto" w:fill="auto"/>
            <w:vAlign w:val="center"/>
          </w:tcPr>
          <w:p w14:paraId="3E78AEE0" w14:textId="6E5F165D" w:rsidR="0081334A" w:rsidRPr="00E07A26" w:rsidRDefault="0081334A" w:rsidP="0081334A">
            <w:pPr>
              <w:pStyle w:val="Texttabel"/>
              <w:rPr>
                <w:color w:val="auto"/>
              </w:rPr>
            </w:pPr>
            <w:r w:rsidRPr="00E07A26">
              <w:rPr>
                <w:color w:val="auto"/>
              </w:rPr>
              <w:t>Redus</w:t>
            </w:r>
          </w:p>
        </w:tc>
        <w:tc>
          <w:tcPr>
            <w:tcW w:w="1997" w:type="dxa"/>
            <w:shd w:val="clear" w:color="auto" w:fill="auto"/>
            <w:vAlign w:val="center"/>
          </w:tcPr>
          <w:p w14:paraId="36D9A4E3" w14:textId="72D613A9" w:rsidR="0081334A" w:rsidRPr="00E07A26" w:rsidRDefault="0081334A" w:rsidP="0081334A">
            <w:pPr>
              <w:pStyle w:val="Texttabel"/>
              <w:rPr>
                <w:color w:val="auto"/>
              </w:rPr>
            </w:pPr>
            <w:r w:rsidRPr="00E07A26">
              <w:rPr>
                <w:color w:val="auto"/>
              </w:rPr>
              <w:t>Nesemnificativ</w:t>
            </w:r>
          </w:p>
        </w:tc>
      </w:tr>
      <w:tr w:rsidR="00E07A26" w:rsidRPr="00E07A26" w14:paraId="7B0DA6D2" w14:textId="69A81460" w:rsidTr="00A206BE">
        <w:trPr>
          <w:jc w:val="center"/>
        </w:trPr>
        <w:tc>
          <w:tcPr>
            <w:tcW w:w="1612" w:type="dxa"/>
            <w:shd w:val="clear" w:color="auto" w:fill="auto"/>
            <w:vAlign w:val="center"/>
          </w:tcPr>
          <w:p w14:paraId="6097065C" w14:textId="1E8AFBCD" w:rsidR="0081334A" w:rsidRPr="00E07A26" w:rsidRDefault="0081334A" w:rsidP="0081334A">
            <w:pPr>
              <w:pStyle w:val="Texttabel"/>
              <w:rPr>
                <w:color w:val="auto"/>
              </w:rPr>
            </w:pPr>
            <w:r w:rsidRPr="00E07A26">
              <w:rPr>
                <w:color w:val="auto"/>
              </w:rPr>
              <w:t>Arii naturale protejate</w:t>
            </w:r>
          </w:p>
        </w:tc>
        <w:tc>
          <w:tcPr>
            <w:tcW w:w="1438" w:type="dxa"/>
            <w:shd w:val="clear" w:color="auto" w:fill="auto"/>
            <w:vAlign w:val="center"/>
          </w:tcPr>
          <w:p w14:paraId="1CDBD4A3" w14:textId="556814AB" w:rsidR="0081334A" w:rsidRPr="00E07A26" w:rsidRDefault="0081334A" w:rsidP="0081334A">
            <w:pPr>
              <w:pStyle w:val="Texttabel"/>
              <w:rPr>
                <w:color w:val="auto"/>
              </w:rPr>
            </w:pPr>
            <w:r w:rsidRPr="00E07A26">
              <w:rPr>
                <w:color w:val="auto"/>
              </w:rPr>
              <w:t>Mediu</w:t>
            </w:r>
          </w:p>
        </w:tc>
        <w:tc>
          <w:tcPr>
            <w:tcW w:w="2548" w:type="dxa"/>
            <w:shd w:val="clear" w:color="auto" w:fill="auto"/>
          </w:tcPr>
          <w:p w14:paraId="38792331" w14:textId="5FF3D5F2" w:rsidR="0081334A" w:rsidRPr="00E07A26" w:rsidRDefault="0081334A" w:rsidP="0081334A">
            <w:pPr>
              <w:pStyle w:val="Texttabel"/>
              <w:jc w:val="left"/>
              <w:rPr>
                <w:color w:val="auto"/>
              </w:rPr>
            </w:pPr>
            <w:r w:rsidRPr="00E07A26">
              <w:rPr>
                <w:color w:val="auto"/>
              </w:rPr>
              <w:t>Zona PP se află în imediata vecină tea a mai multor arii naturale protejate: Rezervația Biosferei Delta Dunării, ROSCI0066 – Delta Dunării, ROSPA0031 Delta Dunării și Complexul Razim-Sinoe, ROSPA0076 Marea Neagră, dar nu se suprapune peste acestea.</w:t>
            </w:r>
          </w:p>
        </w:tc>
        <w:tc>
          <w:tcPr>
            <w:tcW w:w="1057" w:type="dxa"/>
            <w:shd w:val="clear" w:color="auto" w:fill="auto"/>
            <w:vAlign w:val="center"/>
          </w:tcPr>
          <w:p w14:paraId="1A47EE90" w14:textId="5CF3E7F3" w:rsidR="0081334A" w:rsidRPr="00E07A26" w:rsidRDefault="0081334A" w:rsidP="0081334A">
            <w:pPr>
              <w:pStyle w:val="Texttabel"/>
              <w:rPr>
                <w:color w:val="auto"/>
              </w:rPr>
            </w:pPr>
            <w:r w:rsidRPr="00E07A26">
              <w:rPr>
                <w:color w:val="auto"/>
              </w:rPr>
              <w:t>Redus</w:t>
            </w:r>
          </w:p>
        </w:tc>
        <w:tc>
          <w:tcPr>
            <w:tcW w:w="1997" w:type="dxa"/>
            <w:shd w:val="clear" w:color="auto" w:fill="auto"/>
            <w:vAlign w:val="center"/>
          </w:tcPr>
          <w:p w14:paraId="5497C308" w14:textId="34DDDB55" w:rsidR="0081334A" w:rsidRPr="00E07A26" w:rsidRDefault="0081334A" w:rsidP="0081334A">
            <w:pPr>
              <w:pStyle w:val="Texttabel"/>
              <w:rPr>
                <w:color w:val="auto"/>
              </w:rPr>
            </w:pPr>
            <w:r w:rsidRPr="00E07A26">
              <w:rPr>
                <w:color w:val="auto"/>
              </w:rPr>
              <w:t>Redus</w:t>
            </w:r>
          </w:p>
        </w:tc>
      </w:tr>
      <w:tr w:rsidR="0081334A" w:rsidRPr="00E07A26" w14:paraId="57589EA1" w14:textId="7AE98D86" w:rsidTr="00A206BE">
        <w:trPr>
          <w:jc w:val="center"/>
        </w:trPr>
        <w:tc>
          <w:tcPr>
            <w:tcW w:w="1612" w:type="dxa"/>
            <w:shd w:val="clear" w:color="auto" w:fill="auto"/>
            <w:vAlign w:val="center"/>
          </w:tcPr>
          <w:p w14:paraId="5E9B1F20" w14:textId="566C9867" w:rsidR="0081334A" w:rsidRPr="00E07A26" w:rsidRDefault="0081334A" w:rsidP="0081334A">
            <w:pPr>
              <w:pStyle w:val="Texttabel"/>
              <w:rPr>
                <w:color w:val="auto"/>
              </w:rPr>
            </w:pPr>
            <w:r w:rsidRPr="00E07A26">
              <w:rPr>
                <w:color w:val="auto"/>
              </w:rPr>
              <w:t>Caracterul peisajului</w:t>
            </w:r>
          </w:p>
        </w:tc>
        <w:tc>
          <w:tcPr>
            <w:tcW w:w="1438" w:type="dxa"/>
            <w:shd w:val="clear" w:color="auto" w:fill="auto"/>
            <w:vAlign w:val="center"/>
          </w:tcPr>
          <w:p w14:paraId="0005EE3D" w14:textId="14EDC874" w:rsidR="0081334A" w:rsidRPr="00E07A26" w:rsidRDefault="0081334A" w:rsidP="0081334A">
            <w:pPr>
              <w:pStyle w:val="Texttabel"/>
              <w:rPr>
                <w:color w:val="auto"/>
              </w:rPr>
            </w:pPr>
            <w:r w:rsidRPr="00E07A26">
              <w:rPr>
                <w:color w:val="auto"/>
              </w:rPr>
              <w:t>Mediu</w:t>
            </w:r>
          </w:p>
        </w:tc>
        <w:tc>
          <w:tcPr>
            <w:tcW w:w="2548" w:type="dxa"/>
            <w:shd w:val="clear" w:color="auto" w:fill="auto"/>
          </w:tcPr>
          <w:p w14:paraId="7E9144F1" w14:textId="415666DB" w:rsidR="0081334A" w:rsidRPr="00E07A26" w:rsidRDefault="0081334A" w:rsidP="0081334A">
            <w:pPr>
              <w:pStyle w:val="Texttabel"/>
              <w:jc w:val="left"/>
              <w:rPr>
                <w:color w:val="auto"/>
              </w:rPr>
            </w:pPr>
            <w:r w:rsidRPr="00E07A26">
              <w:rPr>
                <w:color w:val="auto"/>
              </w:rPr>
              <w:t>Peisajul din zona PP este caracterizat printr-un relief de podiș, cu zone plate sau ușor în pantă, întinse pe zeci de kilometri pătrați, cultivate cu monoculturi, care se întrepătrunde cu linia Mării Negre și zonele de bălți și stufăriș ale Rezervației Delta Dunării. Cu toate acestea, caracterul peisajului este fragmentat de intervenții antropice cum este fosta Întreprindere de Metale Rare, iazurile de decantare ale acesteia și iazurile de autoepurare a apelor uzate ale ROMPETROL RAFINARE SA, care degradează peisajul.</w:t>
            </w:r>
          </w:p>
        </w:tc>
        <w:tc>
          <w:tcPr>
            <w:tcW w:w="1057" w:type="dxa"/>
            <w:shd w:val="clear" w:color="auto" w:fill="auto"/>
            <w:vAlign w:val="center"/>
          </w:tcPr>
          <w:p w14:paraId="260EC6E4" w14:textId="727AF698" w:rsidR="0081334A" w:rsidRPr="00E07A26" w:rsidRDefault="0081334A" w:rsidP="0081334A">
            <w:pPr>
              <w:pStyle w:val="Texttabel"/>
              <w:rPr>
                <w:color w:val="auto"/>
              </w:rPr>
            </w:pPr>
            <w:r w:rsidRPr="00E07A26">
              <w:rPr>
                <w:color w:val="auto"/>
              </w:rPr>
              <w:t>Mediu</w:t>
            </w:r>
          </w:p>
        </w:tc>
        <w:tc>
          <w:tcPr>
            <w:tcW w:w="1997" w:type="dxa"/>
            <w:shd w:val="clear" w:color="auto" w:fill="auto"/>
            <w:vAlign w:val="center"/>
          </w:tcPr>
          <w:p w14:paraId="1FF0EB7A" w14:textId="5E8CF8DB" w:rsidR="0081334A" w:rsidRPr="00E07A26" w:rsidRDefault="0081334A" w:rsidP="0081334A">
            <w:pPr>
              <w:pStyle w:val="Texttabel"/>
              <w:rPr>
                <w:color w:val="auto"/>
              </w:rPr>
            </w:pPr>
            <w:r w:rsidRPr="00E07A26">
              <w:rPr>
                <w:color w:val="auto"/>
              </w:rPr>
              <w:t>Redus/Moderat</w:t>
            </w:r>
          </w:p>
        </w:tc>
      </w:tr>
    </w:tbl>
    <w:p w14:paraId="538961E0" w14:textId="04293107" w:rsidR="003B681F" w:rsidRPr="00E07A26" w:rsidRDefault="003B681F" w:rsidP="003B681F">
      <w:pPr>
        <w:rPr>
          <w:color w:val="auto"/>
        </w:rPr>
      </w:pPr>
    </w:p>
    <w:p w14:paraId="7B1F3510" w14:textId="36A8B841" w:rsidR="00FF141D" w:rsidRPr="00E07A26" w:rsidRDefault="00FF141D" w:rsidP="00BB76C5">
      <w:pPr>
        <w:rPr>
          <w:color w:val="auto"/>
        </w:rPr>
      </w:pPr>
      <w:r w:rsidRPr="00E07A26">
        <w:rPr>
          <w:color w:val="auto"/>
        </w:rPr>
        <w:lastRenderedPageBreak/>
        <w:t xml:space="preserve">În ceea ce privește forma terenului, s-a considerat că  gradul de vulnerabilitate este redus deoarece există o structură peisagistică recunoscută </w:t>
      </w:r>
      <w:r w:rsidR="00AE39F9" w:rsidRPr="00E07A26">
        <w:rPr>
          <w:color w:val="auto"/>
        </w:rPr>
        <w:t xml:space="preserve">(Podișul Dobrogei), </w:t>
      </w:r>
      <w:r w:rsidRPr="00E07A26">
        <w:rPr>
          <w:color w:val="auto"/>
        </w:rPr>
        <w:t>modele caracteristice date îmbinarea între relieful deluros al podișului cu texturile și culorile culturilor agricole, dar există și caracteristici care scad valoarea peisajului cum ar fi intervențiile antropice</w:t>
      </w:r>
      <w:r w:rsidR="00AE39F9" w:rsidRPr="00E07A26">
        <w:rPr>
          <w:color w:val="auto"/>
        </w:rPr>
        <w:t>:</w:t>
      </w:r>
      <w:r w:rsidRPr="00E07A26">
        <w:rPr>
          <w:color w:val="auto"/>
        </w:rPr>
        <w:t xml:space="preserve"> iazurile de decantare și întreprinderea de Metale Rare care scad valoarea peisajului. Amplasamentul nu este situat în nicio arie cu valoare peisagistică deosebită sau arie naturală protejată, neavând o valoare sau o importanță mare. Efectele PP nu vor depăși ca și extindere geografică zona PP. </w:t>
      </w:r>
      <w:r w:rsidR="008004AB" w:rsidRPr="00E07A26">
        <w:rPr>
          <w:color w:val="auto"/>
        </w:rPr>
        <w:t>De aceea, natura efectului a fost considerată mică iar impactul foarte redus.</w:t>
      </w:r>
    </w:p>
    <w:p w14:paraId="46F8CAFC" w14:textId="611983EA" w:rsidR="003B681F" w:rsidRPr="00E07A26" w:rsidRDefault="008004AB" w:rsidP="00BB76C5">
      <w:pPr>
        <w:rPr>
          <w:color w:val="auto"/>
        </w:rPr>
      </w:pPr>
      <w:r w:rsidRPr="00E07A26">
        <w:rPr>
          <w:color w:val="auto"/>
        </w:rPr>
        <w:t xml:space="preserve">Din punct de vedere al utilizării terenului, </w:t>
      </w:r>
      <w:r w:rsidR="00A943BB" w:rsidRPr="00E07A26">
        <w:rPr>
          <w:color w:val="auto"/>
        </w:rPr>
        <w:t xml:space="preserve">gradul de vulnerabilitate a fost considerat redus, jumătate din suprafața PP va fi în continuare cultivată cu culturi agricole asemanănătoare celor din vecinătatea PP. </w:t>
      </w:r>
      <w:r w:rsidR="003303E6" w:rsidRPr="00E07A26">
        <w:rPr>
          <w:color w:val="auto"/>
        </w:rPr>
        <w:t>Natura</w:t>
      </w:r>
      <w:r w:rsidR="00AE39F9" w:rsidRPr="00E07A26">
        <w:rPr>
          <w:color w:val="auto"/>
        </w:rPr>
        <w:t xml:space="preserve"> efectului a fost considerată me</w:t>
      </w:r>
      <w:r w:rsidR="003303E6" w:rsidRPr="00E07A26">
        <w:rPr>
          <w:color w:val="auto"/>
        </w:rPr>
        <w:t>die deoar</w:t>
      </w:r>
      <w:r w:rsidR="00AE39F9" w:rsidRPr="00E07A26">
        <w:rPr>
          <w:color w:val="auto"/>
        </w:rPr>
        <w:t>e</w:t>
      </w:r>
      <w:r w:rsidR="003303E6" w:rsidRPr="00E07A26">
        <w:rPr>
          <w:color w:val="auto"/>
        </w:rPr>
        <w:t xml:space="preserve">ce din punct de vedere al reversabilității, PP va avea efecte pe un termen </w:t>
      </w:r>
      <w:r w:rsidR="003D148D" w:rsidRPr="00E07A26">
        <w:rPr>
          <w:color w:val="auto"/>
        </w:rPr>
        <w:t>mediu</w:t>
      </w:r>
      <w:r w:rsidR="003303E6" w:rsidRPr="00E07A26">
        <w:rPr>
          <w:color w:val="auto"/>
        </w:rPr>
        <w:t xml:space="preserve"> (5-20 de ani)</w:t>
      </w:r>
      <w:r w:rsidR="00AE39F9" w:rsidRPr="00E07A26">
        <w:rPr>
          <w:color w:val="auto"/>
        </w:rPr>
        <w:t>,</w:t>
      </w:r>
      <w:r w:rsidR="00373C91" w:rsidRPr="00E07A26">
        <w:rPr>
          <w:color w:val="auto"/>
        </w:rPr>
        <w:t xml:space="preserve"> după care terenul poate reveni la forma inițială.</w:t>
      </w:r>
      <w:r w:rsidR="005966EE" w:rsidRPr="00E07A26">
        <w:rPr>
          <w:color w:val="auto"/>
        </w:rPr>
        <w:t xml:space="preserve"> Nivelul impactului a fost considerat moderat.</w:t>
      </w:r>
    </w:p>
    <w:p w14:paraId="664D980A" w14:textId="0BBF7518" w:rsidR="003B681F" w:rsidRPr="00E07A26" w:rsidRDefault="00BC1C2B" w:rsidP="00BB76C5">
      <w:pPr>
        <w:rPr>
          <w:color w:val="auto"/>
        </w:rPr>
      </w:pPr>
      <w:r w:rsidRPr="00E07A26">
        <w:rPr>
          <w:color w:val="auto"/>
        </w:rPr>
        <w:t>Vegetația forestieră este un alt component al peisajului din zona PP, dar având în vedere că aceasta nu va suferi nicio modificare ca urmare a implem</w:t>
      </w:r>
      <w:r w:rsidR="00AE39F9" w:rsidRPr="00E07A26">
        <w:rPr>
          <w:color w:val="auto"/>
        </w:rPr>
        <w:t>entării</w:t>
      </w:r>
      <w:r w:rsidRPr="00E07A26">
        <w:rPr>
          <w:color w:val="auto"/>
        </w:rPr>
        <w:t xml:space="preserve"> proiectului propus în niciuna din etapele acestuia, s-a considerat că impactul va fi nesemnificativ.</w:t>
      </w:r>
    </w:p>
    <w:p w14:paraId="7E8DE2F4" w14:textId="63824A47" w:rsidR="001835BD" w:rsidRPr="00E07A26" w:rsidRDefault="001835BD" w:rsidP="00BB76C5">
      <w:pPr>
        <w:rPr>
          <w:color w:val="auto"/>
        </w:rPr>
      </w:pPr>
      <w:r w:rsidRPr="00E07A26">
        <w:rPr>
          <w:color w:val="auto"/>
        </w:rPr>
        <w:t>În zona PP nu există corpuri de apă de suprafață iar cele din vecinătatea amplasamentului nu vor suferi nicio modificare ca urmare a implementării proiectului propus, s-a considerat că impactul va fi nesemnificativ.</w:t>
      </w:r>
    </w:p>
    <w:p w14:paraId="0D162B12" w14:textId="12581332" w:rsidR="001835BD" w:rsidRPr="00E07A26" w:rsidRDefault="00142129" w:rsidP="00BB76C5">
      <w:pPr>
        <w:rPr>
          <w:color w:val="auto"/>
        </w:rPr>
      </w:pPr>
      <w:r w:rsidRPr="00E07A26">
        <w:rPr>
          <w:color w:val="auto"/>
        </w:rPr>
        <w:t xml:space="preserve">Localitățile învecinate sunt localizate la peste 2 km de zona PP, s-a considerat că impactul asupra acestora este </w:t>
      </w:r>
      <w:r w:rsidR="00A41434" w:rsidRPr="00E07A26">
        <w:rPr>
          <w:color w:val="auto"/>
        </w:rPr>
        <w:t>redus.</w:t>
      </w:r>
    </w:p>
    <w:p w14:paraId="57E50E26" w14:textId="6234801A" w:rsidR="005E7A1E" w:rsidRPr="00E07A26" w:rsidRDefault="005E7A1E" w:rsidP="00BB76C5">
      <w:pPr>
        <w:rPr>
          <w:color w:val="auto"/>
        </w:rPr>
      </w:pPr>
      <w:r w:rsidRPr="00E07A26">
        <w:rPr>
          <w:color w:val="auto"/>
        </w:rPr>
        <w:t>Zona PP nu se află în interiorul vreunei arii naturale protejate, se află în imediata vecinătate a acestora, iar impactul asupra acestui component al peisajului a fost considerat redus.</w:t>
      </w:r>
    </w:p>
    <w:p w14:paraId="7EA224ED" w14:textId="36E9AC51" w:rsidR="005E7A1E" w:rsidRPr="00E07A26" w:rsidRDefault="005E7A1E" w:rsidP="00BB76C5">
      <w:pPr>
        <w:rPr>
          <w:color w:val="auto"/>
        </w:rPr>
      </w:pPr>
      <w:r w:rsidRPr="00E07A26">
        <w:rPr>
          <w:color w:val="auto"/>
        </w:rPr>
        <w:t>Peisajul din zona PP este caracterizat printr-un relief de podiș, cu zone plate sau ușor în pantă, întinse pe zeci de kilometri pătrați, cultivate cu monoculturi, care se întrepătrunde cu linia Mării Negre și zonele de bălți și stufăriș ale Rezervației Delta Dunării. Cu toate acestea, caracterul peisajului este fragmentat de intervenții antropice cum este fosta Întreprindere de Metale Rare, iazurile de decantare ale acesteia și iazurile de autoepurare a apelor uzate ale ROMPETROL RAFINARE SA, care degradează peisajul.</w:t>
      </w:r>
    </w:p>
    <w:p w14:paraId="25D64C8A" w14:textId="6A30BA90" w:rsidR="00CF7490" w:rsidRPr="00E07A26" w:rsidRDefault="00E933B9" w:rsidP="00CF7490">
      <w:pPr>
        <w:rPr>
          <w:color w:val="auto"/>
        </w:rPr>
      </w:pPr>
      <w:r w:rsidRPr="00E07A26">
        <w:rPr>
          <w:b/>
          <w:color w:val="auto"/>
        </w:rPr>
        <w:t xml:space="preserve">Principalul impact </w:t>
      </w:r>
      <w:r w:rsidR="004D4C75" w:rsidRPr="00E07A26">
        <w:rPr>
          <w:b/>
          <w:color w:val="auto"/>
        </w:rPr>
        <w:t xml:space="preserve">negativ </w:t>
      </w:r>
      <w:r w:rsidR="00CF7490" w:rsidRPr="00E07A26">
        <w:rPr>
          <w:b/>
          <w:color w:val="auto"/>
        </w:rPr>
        <w:t>î</w:t>
      </w:r>
      <w:r w:rsidR="00753119" w:rsidRPr="00E07A26">
        <w:rPr>
          <w:b/>
          <w:color w:val="auto"/>
        </w:rPr>
        <w:t xml:space="preserve">n perioada de operare </w:t>
      </w:r>
      <w:r w:rsidRPr="00E07A26">
        <w:rPr>
          <w:b/>
          <w:color w:val="auto"/>
        </w:rPr>
        <w:t xml:space="preserve">este legat de </w:t>
      </w:r>
      <w:r w:rsidR="00473296" w:rsidRPr="00E07A26">
        <w:rPr>
          <w:b/>
          <w:color w:val="auto"/>
        </w:rPr>
        <w:t>modificarea</w:t>
      </w:r>
      <w:r w:rsidRPr="00E07A26">
        <w:rPr>
          <w:b/>
          <w:color w:val="auto"/>
        </w:rPr>
        <w:t xml:space="preserve"> peisajului prin schimbarea folosinței terenului </w:t>
      </w:r>
      <w:r w:rsidR="00473296" w:rsidRPr="00E07A26">
        <w:rPr>
          <w:b/>
          <w:color w:val="auto"/>
        </w:rPr>
        <w:t>și introducerea unui element nou în peisaj.</w:t>
      </w:r>
      <w:r w:rsidR="00753119" w:rsidRPr="00E07A26">
        <w:rPr>
          <w:b/>
          <w:color w:val="auto"/>
        </w:rPr>
        <w:t xml:space="preserve"> </w:t>
      </w:r>
      <w:r w:rsidR="00CF7490" w:rsidRPr="00E07A26">
        <w:rPr>
          <w:color w:val="auto"/>
        </w:rPr>
        <w:t xml:space="preserve">Având în vedere că structurile Stației se vor integra în peisajul satului Vadu, caracterizat din punct de vedere peisagistic de o întrepătrundere a elementelor naturale cu cele industriale, putem considera că impactul general asupra peisajului va fi </w:t>
      </w:r>
      <w:r w:rsidR="003C782E" w:rsidRPr="00E07A26">
        <w:rPr>
          <w:color w:val="auto"/>
        </w:rPr>
        <w:t xml:space="preserve">direct, </w:t>
      </w:r>
      <w:r w:rsidR="00CF7490" w:rsidRPr="00E07A26">
        <w:rPr>
          <w:color w:val="auto"/>
        </w:rPr>
        <w:t xml:space="preserve">negativ, </w:t>
      </w:r>
      <w:r w:rsidR="003C782E" w:rsidRPr="00E07A26">
        <w:rPr>
          <w:color w:val="auto"/>
        </w:rPr>
        <w:t>pe o durataă medie, cu un caracter reversibil și</w:t>
      </w:r>
      <w:r w:rsidR="00CF7490" w:rsidRPr="00E07A26">
        <w:rPr>
          <w:color w:val="auto"/>
        </w:rPr>
        <w:t xml:space="preserve"> de intensitate redusă.</w:t>
      </w:r>
    </w:p>
    <w:p w14:paraId="032619F9" w14:textId="20E6A855" w:rsidR="007F24F6" w:rsidRPr="00E07A26" w:rsidRDefault="007F24F6" w:rsidP="008F5F0F">
      <w:pPr>
        <w:rPr>
          <w:color w:val="auto"/>
        </w:rPr>
      </w:pPr>
      <w:r w:rsidRPr="00E07A26">
        <w:rPr>
          <w:b/>
          <w:color w:val="auto"/>
        </w:rPr>
        <w:t>În etapa de construcție</w:t>
      </w:r>
      <w:r w:rsidR="00F32AD1" w:rsidRPr="00E07A26">
        <w:rPr>
          <w:b/>
          <w:color w:val="auto"/>
        </w:rPr>
        <w:t>/dezafectare</w:t>
      </w:r>
      <w:r w:rsidRPr="00E07A26">
        <w:rPr>
          <w:b/>
          <w:color w:val="auto"/>
        </w:rPr>
        <w:t xml:space="preserve"> se consideră că impactul </w:t>
      </w:r>
      <w:r w:rsidR="00753119" w:rsidRPr="00E07A26">
        <w:rPr>
          <w:b/>
          <w:color w:val="auto"/>
        </w:rPr>
        <w:t xml:space="preserve">este reprezentat de prezența organizării de șantier și a activitățile conexe cu acesta. Impactul va </w:t>
      </w:r>
      <w:r w:rsidR="006F20B0" w:rsidRPr="00E07A26">
        <w:rPr>
          <w:b/>
          <w:color w:val="auto"/>
        </w:rPr>
        <w:t xml:space="preserve">fi </w:t>
      </w:r>
      <w:r w:rsidRPr="00E07A26">
        <w:rPr>
          <w:b/>
          <w:color w:val="auto"/>
        </w:rPr>
        <w:t>direct, redus și pe o per</w:t>
      </w:r>
      <w:r w:rsidR="00B725D5" w:rsidRPr="00E07A26">
        <w:rPr>
          <w:b/>
          <w:color w:val="auto"/>
        </w:rPr>
        <w:t>ioadă</w:t>
      </w:r>
      <w:r w:rsidRPr="00E07A26">
        <w:rPr>
          <w:b/>
          <w:color w:val="auto"/>
        </w:rPr>
        <w:t xml:space="preserve"> scurtă.</w:t>
      </w:r>
    </w:p>
    <w:p w14:paraId="6AC58CB3" w14:textId="40F35ED1" w:rsidR="0038173D" w:rsidRPr="00E07A26" w:rsidRDefault="00A04491" w:rsidP="000677CD">
      <w:pPr>
        <w:pStyle w:val="Heading4"/>
        <w:rPr>
          <w:color w:val="auto"/>
        </w:rPr>
      </w:pPr>
      <w:bookmarkStart w:id="228" w:name="_Toc499711040"/>
      <w:r w:rsidRPr="00E07A26">
        <w:rPr>
          <w:color w:val="auto"/>
        </w:rPr>
        <w:t>Impactul vizual</w:t>
      </w:r>
      <w:bookmarkEnd w:id="228"/>
    </w:p>
    <w:p w14:paraId="6710E6E4" w14:textId="563A2074" w:rsidR="00D12E70" w:rsidRPr="00E07A26" w:rsidRDefault="00A04491" w:rsidP="00BB76C5">
      <w:pPr>
        <w:rPr>
          <w:color w:val="auto"/>
        </w:rPr>
      </w:pPr>
      <w:r w:rsidRPr="00E07A26">
        <w:rPr>
          <w:color w:val="auto"/>
        </w:rPr>
        <w:t xml:space="preserve">Evaluarea impactului vizual se referă la </w:t>
      </w:r>
      <w:r w:rsidR="00D12E70" w:rsidRPr="00E07A26">
        <w:rPr>
          <w:color w:val="auto"/>
        </w:rPr>
        <w:t xml:space="preserve">felul în care oamenii sunt afectați de schimbările în caracterul priveliștilor cu care intră în contact cât și la felul în care percep </w:t>
      </w:r>
      <w:r w:rsidR="00EA68B0" w:rsidRPr="00E07A26">
        <w:rPr>
          <w:color w:val="auto"/>
        </w:rPr>
        <w:t xml:space="preserve">aceștia </w:t>
      </w:r>
      <w:r w:rsidR="00017216" w:rsidRPr="00E07A26">
        <w:rPr>
          <w:color w:val="auto"/>
        </w:rPr>
        <w:t xml:space="preserve">schimbările </w:t>
      </w:r>
      <w:r w:rsidR="007D3785" w:rsidRPr="00E07A26">
        <w:rPr>
          <w:color w:val="auto"/>
        </w:rPr>
        <w:t>din peisajul care îi</w:t>
      </w:r>
      <w:r w:rsidR="00D12E70" w:rsidRPr="00E07A26">
        <w:rPr>
          <w:color w:val="auto"/>
        </w:rPr>
        <w:t xml:space="preserve"> înconjoară. </w:t>
      </w:r>
    </w:p>
    <w:p w14:paraId="12337CB9" w14:textId="504B392E" w:rsidR="00A04491" w:rsidRPr="00E07A26" w:rsidRDefault="00D12E70" w:rsidP="00BB76C5">
      <w:pPr>
        <w:rPr>
          <w:color w:val="auto"/>
        </w:rPr>
      </w:pPr>
      <w:r w:rsidRPr="00E07A26">
        <w:rPr>
          <w:color w:val="auto"/>
        </w:rPr>
        <w:lastRenderedPageBreak/>
        <w:t xml:space="preserve">Evaluarea impactului vizual se referă la: </w:t>
      </w:r>
      <w:r w:rsidR="007D3785" w:rsidRPr="00E07A26">
        <w:rPr>
          <w:color w:val="auto"/>
        </w:rPr>
        <w:t>exinderea geografică a zonei</w:t>
      </w:r>
      <w:r w:rsidRPr="00E07A26">
        <w:rPr>
          <w:color w:val="auto"/>
        </w:rPr>
        <w:t xml:space="preserve"> în care schimbarea va fi vizibilă, diversele grupuri de receptori sensibili care pot să intre în contact cu schimbarea vizuală, natura </w:t>
      </w:r>
      <w:r w:rsidR="00B02840" w:rsidRPr="00E07A26">
        <w:rPr>
          <w:color w:val="auto"/>
        </w:rPr>
        <w:t>priveliș</w:t>
      </w:r>
      <w:r w:rsidR="007D3785" w:rsidRPr="00E07A26">
        <w:rPr>
          <w:color w:val="auto"/>
        </w:rPr>
        <w:t>t</w:t>
      </w:r>
      <w:r w:rsidR="00B02840" w:rsidRPr="00E07A26">
        <w:rPr>
          <w:color w:val="auto"/>
        </w:rPr>
        <w:t xml:space="preserve">ii și a caracterului agreabil a priveliștii din punctele în care </w:t>
      </w:r>
      <w:r w:rsidR="007D3785" w:rsidRPr="00E07A26">
        <w:rPr>
          <w:color w:val="auto"/>
        </w:rPr>
        <w:t xml:space="preserve">receptorii </w:t>
      </w:r>
      <w:r w:rsidR="00B02840" w:rsidRPr="00E07A26">
        <w:rPr>
          <w:color w:val="auto"/>
        </w:rPr>
        <w:t>intră în contact cu schimbarea vizuală și natura schimbării vizuale.</w:t>
      </w:r>
    </w:p>
    <w:p w14:paraId="70CC56CA" w14:textId="68C01713" w:rsidR="00017216" w:rsidRPr="00E07A26" w:rsidRDefault="00C079EF" w:rsidP="00A04491">
      <w:pPr>
        <w:rPr>
          <w:color w:val="auto"/>
        </w:rPr>
      </w:pPr>
      <w:r w:rsidRPr="00E07A26">
        <w:rPr>
          <w:color w:val="auto"/>
        </w:rPr>
        <w:t xml:space="preserve">Abordarea a fost următoarea: </w:t>
      </w:r>
      <w:r w:rsidR="00FC1E49" w:rsidRPr="00E07A26">
        <w:rPr>
          <w:color w:val="auto"/>
        </w:rPr>
        <w:t xml:space="preserve">deși nu este localizat într-o zonă rezidențială, </w:t>
      </w:r>
      <w:r w:rsidRPr="00E07A26">
        <w:rPr>
          <w:color w:val="auto"/>
        </w:rPr>
        <w:t xml:space="preserve">a fost evaluat </w:t>
      </w:r>
      <w:r w:rsidR="00017216" w:rsidRPr="00E07A26">
        <w:rPr>
          <w:color w:val="auto"/>
        </w:rPr>
        <w:t>impactul vizual în imediata vecinătate</w:t>
      </w:r>
      <w:r w:rsidRPr="00E07A26">
        <w:rPr>
          <w:color w:val="auto"/>
        </w:rPr>
        <w:t xml:space="preserve"> a zonei PP</w:t>
      </w:r>
      <w:r w:rsidR="00017216" w:rsidRPr="00E07A26">
        <w:rPr>
          <w:color w:val="auto"/>
        </w:rPr>
        <w:t xml:space="preserve">, la o distanță de 2 km </w:t>
      </w:r>
      <w:r w:rsidR="00FC1E49" w:rsidRPr="00E07A26">
        <w:rPr>
          <w:color w:val="auto"/>
        </w:rPr>
        <w:t xml:space="preserve">de PP </w:t>
      </w:r>
      <w:r w:rsidR="00017216" w:rsidRPr="00E07A26">
        <w:rPr>
          <w:color w:val="auto"/>
        </w:rPr>
        <w:t xml:space="preserve">și </w:t>
      </w:r>
      <w:r w:rsidR="00FC1E49" w:rsidRPr="00E07A26">
        <w:rPr>
          <w:color w:val="auto"/>
        </w:rPr>
        <w:t xml:space="preserve">la </w:t>
      </w:r>
      <w:r w:rsidR="00017216" w:rsidRPr="00E07A26">
        <w:rPr>
          <w:color w:val="auto"/>
        </w:rPr>
        <w:t>peste 2 km</w:t>
      </w:r>
      <w:r w:rsidRPr="00E07A26">
        <w:rPr>
          <w:color w:val="auto"/>
        </w:rPr>
        <w:t xml:space="preserve"> de zona PP</w:t>
      </w:r>
      <w:r w:rsidR="00017216" w:rsidRPr="00E07A26">
        <w:rPr>
          <w:color w:val="auto"/>
        </w:rPr>
        <w:t xml:space="preserve">. </w:t>
      </w:r>
      <w:r w:rsidRPr="00E07A26">
        <w:rPr>
          <w:color w:val="auto"/>
        </w:rPr>
        <w:t xml:space="preserve"> Această </w:t>
      </w:r>
      <w:r w:rsidR="0068465C" w:rsidRPr="00E07A26">
        <w:rPr>
          <w:color w:val="auto"/>
        </w:rPr>
        <w:t>abordare</w:t>
      </w:r>
      <w:r w:rsidR="00305B44" w:rsidRPr="00E07A26">
        <w:rPr>
          <w:color w:val="auto"/>
        </w:rPr>
        <w:t xml:space="preserve"> a fost considerată </w:t>
      </w:r>
      <w:r w:rsidR="00017216" w:rsidRPr="00E07A26">
        <w:rPr>
          <w:color w:val="auto"/>
        </w:rPr>
        <w:t>suficient</w:t>
      </w:r>
      <w:r w:rsidR="00305B44" w:rsidRPr="00E07A26">
        <w:rPr>
          <w:color w:val="auto"/>
        </w:rPr>
        <w:t>ă</w:t>
      </w:r>
      <w:r w:rsidR="00017216" w:rsidRPr="00E07A26">
        <w:rPr>
          <w:color w:val="auto"/>
        </w:rPr>
        <w:t xml:space="preserve"> pentru a oferi o </w:t>
      </w:r>
      <w:r w:rsidR="00305B44" w:rsidRPr="00E07A26">
        <w:rPr>
          <w:color w:val="auto"/>
        </w:rPr>
        <w:t>imagine</w:t>
      </w:r>
      <w:r w:rsidRPr="00E07A26">
        <w:rPr>
          <w:color w:val="auto"/>
        </w:rPr>
        <w:t xml:space="preserve"> de ansamblu dar și detaliată</w:t>
      </w:r>
      <w:r w:rsidR="00305B44" w:rsidRPr="00E07A26">
        <w:rPr>
          <w:color w:val="auto"/>
        </w:rPr>
        <w:t xml:space="preserve"> asupra impactului vizual creat de proiectul propus.</w:t>
      </w:r>
      <w:r w:rsidRPr="00E07A26">
        <w:rPr>
          <w:color w:val="auto"/>
        </w:rPr>
        <w:t xml:space="preserve"> </w:t>
      </w:r>
    </w:p>
    <w:p w14:paraId="3BAD3BD9" w14:textId="3ACB57AA" w:rsidR="00483A03" w:rsidRPr="00E07A26" w:rsidRDefault="00483A03" w:rsidP="00A04491">
      <w:pPr>
        <w:rPr>
          <w:b/>
          <w:color w:val="auto"/>
        </w:rPr>
      </w:pPr>
      <w:r w:rsidRPr="00E07A26">
        <w:rPr>
          <w:b/>
          <w:color w:val="auto"/>
        </w:rPr>
        <w:t>Identificarea receptorilor sens</w:t>
      </w:r>
      <w:r w:rsidR="002773B7" w:rsidRPr="00E07A26">
        <w:rPr>
          <w:b/>
          <w:color w:val="auto"/>
        </w:rPr>
        <w:t>i</w:t>
      </w:r>
      <w:r w:rsidRPr="00E07A26">
        <w:rPr>
          <w:b/>
          <w:color w:val="auto"/>
        </w:rPr>
        <w:t>bili</w:t>
      </w:r>
    </w:p>
    <w:p w14:paraId="5BE37AC6" w14:textId="184CF589" w:rsidR="00343F15" w:rsidRPr="00E07A26" w:rsidRDefault="00343F15" w:rsidP="00343F15">
      <w:pPr>
        <w:rPr>
          <w:color w:val="auto"/>
        </w:rPr>
      </w:pPr>
      <w:r w:rsidRPr="00E07A26">
        <w:rPr>
          <w:color w:val="auto"/>
        </w:rPr>
        <w:t>Receptorii sensibili potențiali identificati în cadrul acestei evaluări includ publicul sau comunitatea locală din l</w:t>
      </w:r>
      <w:r w:rsidR="00275B3C" w:rsidRPr="00E07A26">
        <w:rPr>
          <w:color w:val="auto"/>
        </w:rPr>
        <w:t>ocalități</w:t>
      </w:r>
      <w:r w:rsidRPr="00E07A26">
        <w:rPr>
          <w:color w:val="auto"/>
        </w:rPr>
        <w:t>le apropiate, vizitatori, turiști sau muncitori care fac naveta. Zona de studiu a fost stabilită la o distață de 5 km de jur împrejurul zonei PP.</w:t>
      </w:r>
    </w:p>
    <w:p w14:paraId="62BF28D6" w14:textId="0750A3EC" w:rsidR="009F3BF4" w:rsidRPr="00E07A26" w:rsidRDefault="009F3BF4" w:rsidP="00A04491">
      <w:pPr>
        <w:rPr>
          <w:color w:val="auto"/>
        </w:rPr>
      </w:pPr>
      <w:r w:rsidRPr="00E07A26">
        <w:rPr>
          <w:b/>
          <w:color w:val="auto"/>
        </w:rPr>
        <w:t>În imediata vecinătate a zonei PP nu se află receptori sensibili</w:t>
      </w:r>
      <w:r w:rsidRPr="00E07A26">
        <w:rPr>
          <w:color w:val="auto"/>
        </w:rPr>
        <w:t xml:space="preserve"> </w:t>
      </w:r>
      <w:r w:rsidR="00BC3F68" w:rsidRPr="00E07A26">
        <w:rPr>
          <w:color w:val="auto"/>
        </w:rPr>
        <w:t>(</w:t>
      </w:r>
      <w:r w:rsidRPr="00E07A26">
        <w:rPr>
          <w:color w:val="auto"/>
        </w:rPr>
        <w:t>zone rezidențiale</w:t>
      </w:r>
      <w:r w:rsidR="00BC3F68" w:rsidRPr="00E07A26">
        <w:rPr>
          <w:color w:val="auto"/>
        </w:rPr>
        <w:t>)</w:t>
      </w:r>
      <w:r w:rsidRPr="00E07A26">
        <w:rPr>
          <w:color w:val="auto"/>
        </w:rPr>
        <w:t xml:space="preserve">. Parcelele din imediata vecinătate a </w:t>
      </w:r>
      <w:r w:rsidR="002D5F41" w:rsidRPr="00E07A26">
        <w:rPr>
          <w:color w:val="auto"/>
        </w:rPr>
        <w:t>zonei PP sunt terenuri agricole, iar c</w:t>
      </w:r>
      <w:r w:rsidRPr="00E07A26">
        <w:rPr>
          <w:color w:val="auto"/>
        </w:rPr>
        <w:t xml:space="preserve">ea mai apropiată zonă rezidențială </w:t>
      </w:r>
      <w:r w:rsidR="002D5F41" w:rsidRPr="00E07A26">
        <w:rPr>
          <w:color w:val="auto"/>
        </w:rPr>
        <w:t>este</w:t>
      </w:r>
      <w:r w:rsidRPr="00E07A26">
        <w:rPr>
          <w:color w:val="auto"/>
        </w:rPr>
        <w:t xml:space="preserve"> considerată o fermă aflată la cca. 400 m nord de zona PP, </w:t>
      </w:r>
      <w:r w:rsidR="002D5F41" w:rsidRPr="00E07A26">
        <w:rPr>
          <w:color w:val="auto"/>
        </w:rPr>
        <w:t>din care s-</w:t>
      </w:r>
      <w:r w:rsidRPr="00E07A26">
        <w:rPr>
          <w:color w:val="auto"/>
        </w:rPr>
        <w:t xml:space="preserve">ar vedea </w:t>
      </w:r>
      <w:r w:rsidR="002D5F41" w:rsidRPr="00E07A26">
        <w:rPr>
          <w:color w:val="auto"/>
        </w:rPr>
        <w:t xml:space="preserve">permanent </w:t>
      </w:r>
      <w:r w:rsidRPr="00E07A26">
        <w:rPr>
          <w:color w:val="auto"/>
        </w:rPr>
        <w:t xml:space="preserve">zona PP, </w:t>
      </w:r>
      <w:r w:rsidR="002D5F41" w:rsidRPr="00E07A26">
        <w:rPr>
          <w:color w:val="auto"/>
        </w:rPr>
        <w:t xml:space="preserve"> </w:t>
      </w:r>
      <w:r w:rsidRPr="00E07A26">
        <w:rPr>
          <w:color w:val="auto"/>
        </w:rPr>
        <w:t>acest receptor sensibil având practic cea mai mare vulnerabilitate la schimbarea propusă prin PP. Investiția propusă ar crea astfel o magnitudine mare a schimbării propuse și ar crea un impact mare.</w:t>
      </w:r>
    </w:p>
    <w:p w14:paraId="722CD8A6" w14:textId="383B6FED" w:rsidR="00CD50F8" w:rsidRPr="00E07A26" w:rsidRDefault="00CD50F8" w:rsidP="00A04491">
      <w:pPr>
        <w:rPr>
          <w:color w:val="auto"/>
        </w:rPr>
      </w:pPr>
      <w:r w:rsidRPr="00E07A26">
        <w:rPr>
          <w:color w:val="auto"/>
        </w:rPr>
        <w:t xml:space="preserve">La cca 500 m nord-est de zona PP se află o altă fermă care poate fi considerată parțial un receptor sensibil, </w:t>
      </w:r>
      <w:r w:rsidR="0068465C" w:rsidRPr="00E07A26">
        <w:rPr>
          <w:color w:val="auto"/>
        </w:rPr>
        <w:t>deoarece</w:t>
      </w:r>
      <w:r w:rsidRPr="00E07A26">
        <w:rPr>
          <w:color w:val="auto"/>
        </w:rPr>
        <w:t xml:space="preserve"> doar coșul de evacuare a gazelor va fi vizibil dinspre acest receptor. Zona PP este practic ecranată atât de plantația de salcâmi din vestul ei, cât și de faptul că ferma este la o altitudine mai joasă cu 10 m față de zona PP, neavând priveliște directă către zona PP. Pentru acest receptor se consideră o magnitudine medie a schimbării propuse și un impact mediu.</w:t>
      </w:r>
    </w:p>
    <w:p w14:paraId="19E7B61E" w14:textId="334A7824" w:rsidR="00E8613F" w:rsidRPr="00E07A26" w:rsidRDefault="00E8613F" w:rsidP="00A04491">
      <w:pPr>
        <w:rPr>
          <w:color w:val="auto"/>
        </w:rPr>
      </w:pPr>
      <w:r w:rsidRPr="00E07A26">
        <w:rPr>
          <w:color w:val="auto"/>
        </w:rPr>
        <w:t>La cca. 700 m sud de ampl</w:t>
      </w:r>
      <w:r w:rsidR="00B757F2" w:rsidRPr="00E07A26">
        <w:rPr>
          <w:color w:val="auto"/>
        </w:rPr>
        <w:t>a</w:t>
      </w:r>
      <w:r w:rsidRPr="00E07A26">
        <w:rPr>
          <w:color w:val="auto"/>
        </w:rPr>
        <w:t xml:space="preserve">sament se află </w:t>
      </w:r>
      <w:r w:rsidR="00F03DE7" w:rsidRPr="00E07A26">
        <w:rPr>
          <w:color w:val="auto"/>
        </w:rPr>
        <w:t>trei</w:t>
      </w:r>
      <w:r w:rsidR="00B757F2" w:rsidRPr="00E07A26">
        <w:rPr>
          <w:color w:val="auto"/>
        </w:rPr>
        <w:t xml:space="preserve"> stâne, care de asemenea pot fi considerați receptori sensibili, </w:t>
      </w:r>
      <w:r w:rsidR="00AF2BF5" w:rsidRPr="00E07A26">
        <w:rPr>
          <w:color w:val="auto"/>
        </w:rPr>
        <w:t xml:space="preserve">doar două dintre ele </w:t>
      </w:r>
      <w:r w:rsidR="00B757F2" w:rsidRPr="00E07A26">
        <w:rPr>
          <w:color w:val="auto"/>
        </w:rPr>
        <w:t>având priveliște directă la zona PP</w:t>
      </w:r>
      <w:r w:rsidR="00AF2BF5" w:rsidRPr="00E07A26">
        <w:rPr>
          <w:color w:val="auto"/>
        </w:rPr>
        <w:t xml:space="preserve">, </w:t>
      </w:r>
      <w:r w:rsidR="00A42A05" w:rsidRPr="00E07A26">
        <w:rPr>
          <w:color w:val="auto"/>
        </w:rPr>
        <w:t>a treia</w:t>
      </w:r>
      <w:r w:rsidR="00AF2BF5" w:rsidRPr="00E07A26">
        <w:rPr>
          <w:color w:val="auto"/>
        </w:rPr>
        <w:t xml:space="preserve"> se află la o altitudine prea mică și un unghi din care nu se vede zona PP</w:t>
      </w:r>
      <w:r w:rsidR="00B757F2" w:rsidRPr="00E07A26">
        <w:rPr>
          <w:color w:val="auto"/>
        </w:rPr>
        <w:t>. Investiția propusă ar crea astfel o magnitudine mare a schimbării propuse și ar crea un impact mare</w:t>
      </w:r>
      <w:r w:rsidR="00014CF1" w:rsidRPr="00E07A26">
        <w:rPr>
          <w:color w:val="auto"/>
        </w:rPr>
        <w:t xml:space="preserve"> pentru cele două stâne</w:t>
      </w:r>
      <w:r w:rsidR="00B757F2" w:rsidRPr="00E07A26">
        <w:rPr>
          <w:color w:val="auto"/>
        </w:rPr>
        <w:t>.</w:t>
      </w:r>
      <w:r w:rsidR="00163983" w:rsidRPr="00E07A26">
        <w:rPr>
          <w:color w:val="auto"/>
        </w:rPr>
        <w:t xml:space="preserve"> </w:t>
      </w:r>
    </w:p>
    <w:p w14:paraId="44F13841" w14:textId="7B9A186A" w:rsidR="00F42FD1" w:rsidRPr="00E07A26" w:rsidRDefault="00F42FD1" w:rsidP="00F42FD1">
      <w:pPr>
        <w:rPr>
          <w:rFonts w:asciiTheme="minorHAnsi" w:hAnsiTheme="minorHAnsi"/>
          <w:color w:val="auto"/>
        </w:rPr>
      </w:pPr>
      <w:r w:rsidRPr="00E07A26">
        <w:rPr>
          <w:rFonts w:asciiTheme="minorHAnsi" w:hAnsiTheme="minorHAnsi"/>
          <w:color w:val="auto"/>
        </w:rPr>
        <w:t xml:space="preserve">Conform Certificatului de Urbanism nr. 192/2016 emis la faza de P.U.Z. – CONSTRUIRE STAȚIE DE TRATARE A GAZELOR – PROIECTUL DE DEZVOLTARE GAZE NATURALE MIDIA, COMUNA CORBU, JUDEȚUL CONSTANȚA, Martie 2017 - se face referire la existența unui PUZ amplasat în nordul suprafeței Stației și anume PUZ – "Introducere în intravilan și lotizare pentru realizarea unui complex turistic", aprobat de HCL Corbu 96/02.10.2014, amplasat pe parcela A266/8/5. Limita sudică a acestui PUZ se află la o distanță de aprox. 150 m N de limita locației instalațiilor tehnice propuse din cadrul Stației de tratare. </w:t>
      </w:r>
      <w:r w:rsidR="00852B07" w:rsidRPr="00E07A26">
        <w:rPr>
          <w:rFonts w:asciiTheme="minorHAnsi" w:hAnsiTheme="minorHAnsi"/>
          <w:color w:val="auto"/>
        </w:rPr>
        <w:t>În cazul în care în viitor va fi construit acest complex turistic, acesta va fi de asemenea un receptor sensibil cu o vulnerabilitate mare</w:t>
      </w:r>
      <w:r w:rsidR="00887E51" w:rsidRPr="00E07A26">
        <w:rPr>
          <w:rFonts w:asciiTheme="minorHAnsi" w:hAnsiTheme="minorHAnsi"/>
          <w:color w:val="auto"/>
        </w:rPr>
        <w:t xml:space="preserve"> din punct de vedere vizual</w:t>
      </w:r>
      <w:r w:rsidR="00852B07" w:rsidRPr="00E07A26">
        <w:rPr>
          <w:rFonts w:asciiTheme="minorHAnsi" w:hAnsiTheme="minorHAnsi"/>
          <w:color w:val="auto"/>
        </w:rPr>
        <w:t xml:space="preserve"> la investiția propusă.</w:t>
      </w:r>
    </w:p>
    <w:p w14:paraId="6F9375F1" w14:textId="62B1EDE9" w:rsidR="00C22D71" w:rsidRPr="00E07A26" w:rsidRDefault="007D0B29" w:rsidP="00C22D71">
      <w:pPr>
        <w:rPr>
          <w:color w:val="auto"/>
        </w:rPr>
      </w:pPr>
      <w:r w:rsidRPr="00E07A26">
        <w:rPr>
          <w:b/>
          <w:color w:val="auto"/>
        </w:rPr>
        <w:t>Pentru r</w:t>
      </w:r>
      <w:r w:rsidR="00003ED7" w:rsidRPr="00E07A26">
        <w:rPr>
          <w:b/>
          <w:color w:val="auto"/>
        </w:rPr>
        <w:t xml:space="preserve">eceptorii sensibili aflați </w:t>
      </w:r>
      <w:r w:rsidR="00A6727C" w:rsidRPr="00E07A26">
        <w:rPr>
          <w:b/>
          <w:color w:val="auto"/>
        </w:rPr>
        <w:t xml:space="preserve">pe o rază de </w:t>
      </w:r>
      <w:r w:rsidRPr="00E07A26">
        <w:rPr>
          <w:b/>
          <w:color w:val="auto"/>
        </w:rPr>
        <w:t>2</w:t>
      </w:r>
      <w:r w:rsidR="00003ED7" w:rsidRPr="00E07A26">
        <w:rPr>
          <w:b/>
          <w:color w:val="auto"/>
        </w:rPr>
        <w:t xml:space="preserve"> km de amplasament</w:t>
      </w:r>
      <w:r w:rsidR="007C39F6" w:rsidRPr="00E07A26">
        <w:rPr>
          <w:b/>
          <w:color w:val="auto"/>
        </w:rPr>
        <w:t>ul PP</w:t>
      </w:r>
      <w:r w:rsidRPr="00E07A26">
        <w:rPr>
          <w:color w:val="auto"/>
        </w:rPr>
        <w:t>, în principal din satul Vadu care se află la aproximativ 2 km nord de amplasament, impactul va fi unul redus datorită faptului că priveliștea spre Stație este viz</w:t>
      </w:r>
      <w:r w:rsidR="00C22D71" w:rsidRPr="00E07A26">
        <w:rPr>
          <w:color w:val="auto"/>
        </w:rPr>
        <w:t xml:space="preserve">ibilă doar din anumite locații. Dinspre satul Vadu, coșul Stației va fi vizibil parțial de la ieșirea dinspre Vadu spre Corbu, pe drumul DC 83, în zona iazului de decantare al ROMPETROL RAFINARE S.A, restul instalațiilor fiind ecranate de </w:t>
      </w:r>
      <w:r w:rsidR="00CC2BF1" w:rsidRPr="00E07A26">
        <w:rPr>
          <w:color w:val="auto"/>
        </w:rPr>
        <w:t>o altă plantație</w:t>
      </w:r>
      <w:r w:rsidR="00C22D71" w:rsidRPr="00E07A26">
        <w:rPr>
          <w:color w:val="auto"/>
        </w:rPr>
        <w:t xml:space="preserve"> de salcâmi</w:t>
      </w:r>
      <w:r w:rsidR="00CC2BF1" w:rsidRPr="00E07A26">
        <w:rPr>
          <w:color w:val="auto"/>
        </w:rPr>
        <w:t xml:space="preserve"> din imediata vecinătatea a satului Vadu</w:t>
      </w:r>
      <w:r w:rsidR="00C22D71" w:rsidRPr="00E07A26">
        <w:rPr>
          <w:color w:val="auto"/>
        </w:rPr>
        <w:t>.</w:t>
      </w:r>
      <w:r w:rsidR="00B1566A" w:rsidRPr="00E07A26">
        <w:rPr>
          <w:color w:val="auto"/>
        </w:rPr>
        <w:t xml:space="preserve"> Investiția propusă ar crea astfel o magnitudine </w:t>
      </w:r>
      <w:r w:rsidR="00331855" w:rsidRPr="00E07A26">
        <w:rPr>
          <w:color w:val="auto"/>
        </w:rPr>
        <w:t>redusă</w:t>
      </w:r>
      <w:r w:rsidR="00B1566A" w:rsidRPr="00E07A26">
        <w:rPr>
          <w:color w:val="auto"/>
        </w:rPr>
        <w:t xml:space="preserve"> a schimbării propuse și ar crea un impact </w:t>
      </w:r>
      <w:r w:rsidR="00331855" w:rsidRPr="00E07A26">
        <w:rPr>
          <w:color w:val="auto"/>
        </w:rPr>
        <w:t>redus</w:t>
      </w:r>
      <w:r w:rsidR="00B1566A" w:rsidRPr="00E07A26">
        <w:rPr>
          <w:color w:val="auto"/>
        </w:rPr>
        <w:t>.</w:t>
      </w:r>
    </w:p>
    <w:p w14:paraId="6672BD8C" w14:textId="01BAA1D7" w:rsidR="007D0B29" w:rsidRPr="00E07A26" w:rsidRDefault="00EA7A2C" w:rsidP="00A04491">
      <w:pPr>
        <w:rPr>
          <w:color w:val="auto"/>
        </w:rPr>
      </w:pPr>
      <w:r w:rsidRPr="00E07A26">
        <w:rPr>
          <w:b/>
          <w:color w:val="auto"/>
        </w:rPr>
        <w:t xml:space="preserve">Pentru receptorii sensibili aflați la </w:t>
      </w:r>
      <w:r w:rsidR="002A0A1C" w:rsidRPr="00E07A26">
        <w:rPr>
          <w:b/>
          <w:color w:val="auto"/>
        </w:rPr>
        <w:t xml:space="preserve">peste </w:t>
      </w:r>
      <w:r w:rsidRPr="00E07A26">
        <w:rPr>
          <w:b/>
          <w:color w:val="auto"/>
        </w:rPr>
        <w:t xml:space="preserve">2 km de amplasamentul PP, </w:t>
      </w:r>
      <w:r w:rsidRPr="00E07A26">
        <w:rPr>
          <w:color w:val="auto"/>
        </w:rPr>
        <w:t xml:space="preserve">zona PP nu va fi vizibilă </w:t>
      </w:r>
      <w:r w:rsidR="00A6727C" w:rsidRPr="00E07A26">
        <w:rPr>
          <w:color w:val="auto"/>
        </w:rPr>
        <w:t xml:space="preserve">din toate punctele de observație aflate pe o rază de peste 2 km </w:t>
      </w:r>
      <w:r w:rsidRPr="00E07A26">
        <w:rPr>
          <w:color w:val="auto"/>
        </w:rPr>
        <w:t xml:space="preserve">datorită conformației reliefului. </w:t>
      </w:r>
      <w:r w:rsidR="007D0B29" w:rsidRPr="00E07A26">
        <w:rPr>
          <w:color w:val="auto"/>
        </w:rPr>
        <w:t>Dinspre satul Corbu, care se află la cca. 5 km vest, Stația nu va fi vizibilă datorită diferenței de altitudine.</w:t>
      </w:r>
    </w:p>
    <w:p w14:paraId="42CD308E" w14:textId="1522BA16" w:rsidR="00794FC4" w:rsidRPr="00E07A26" w:rsidRDefault="00794FC4" w:rsidP="00A6727C">
      <w:pPr>
        <w:rPr>
          <w:color w:val="auto"/>
        </w:rPr>
      </w:pPr>
      <w:r w:rsidRPr="00E07A26">
        <w:rPr>
          <w:color w:val="auto"/>
        </w:rPr>
        <w:lastRenderedPageBreak/>
        <w:t xml:space="preserve">Principalul grup de receptori sensibili care vor fi afectați de construirea PP </w:t>
      </w:r>
      <w:r w:rsidR="00610DF7" w:rsidRPr="00E07A26">
        <w:rPr>
          <w:color w:val="auto"/>
        </w:rPr>
        <w:t xml:space="preserve">sunt </w:t>
      </w:r>
      <w:r w:rsidRPr="00E07A26">
        <w:rPr>
          <w:color w:val="auto"/>
        </w:rPr>
        <w:t>publicul sau comunitatea locală din satele apropiate, vizitatori, turiști sau alte tipuri de grupuri care intră în contact cu peisajul din zona PP prin intermediul drumului de acces DC 83 Corbu-Vadu.</w:t>
      </w:r>
    </w:p>
    <w:p w14:paraId="501C2BEF" w14:textId="374077DC" w:rsidR="00A6727C" w:rsidRPr="00E07A26" w:rsidRDefault="00BC0286" w:rsidP="00A6727C">
      <w:pPr>
        <w:rPr>
          <w:color w:val="auto"/>
        </w:rPr>
      </w:pPr>
      <w:r w:rsidRPr="00E07A26">
        <w:rPr>
          <w:color w:val="auto"/>
        </w:rPr>
        <w:t>Drumul D</w:t>
      </w:r>
      <w:r w:rsidR="00A6727C" w:rsidRPr="00E07A26">
        <w:rPr>
          <w:color w:val="auto"/>
        </w:rPr>
        <w:t>C 83 Corbu-Vadu pornește din</w:t>
      </w:r>
      <w:r w:rsidR="0098500C" w:rsidRPr="00E07A26">
        <w:rPr>
          <w:color w:val="auto"/>
        </w:rPr>
        <w:t>spre</w:t>
      </w:r>
      <w:r w:rsidR="00A6727C" w:rsidRPr="00E07A26">
        <w:rPr>
          <w:color w:val="auto"/>
        </w:rPr>
        <w:t xml:space="preserve"> satul Corbu care este amplasat la o altitudine de cca. 20-30 m ș</w:t>
      </w:r>
      <w:r w:rsidR="00610DF7" w:rsidRPr="00E07A26">
        <w:rPr>
          <w:color w:val="auto"/>
        </w:rPr>
        <w:t xml:space="preserve">i urcă spre satul Vadu până </w:t>
      </w:r>
      <w:r w:rsidR="00A6727C" w:rsidRPr="00E07A26">
        <w:rPr>
          <w:color w:val="auto"/>
        </w:rPr>
        <w:t xml:space="preserve">ajunge la o altitudine de 62 m, punct din care se va putea vedea o parte din zona PP, în principiu coșul de evacuare a gazelor, după care coboară până la 26 m în dreptul zonei PP. </w:t>
      </w:r>
    </w:p>
    <w:p w14:paraId="63CE440B" w14:textId="0C7C0E00" w:rsidR="00A6727C" w:rsidRPr="00E07A26" w:rsidRDefault="00A6727C" w:rsidP="00A6727C">
      <w:pPr>
        <w:rPr>
          <w:color w:val="auto"/>
        </w:rPr>
      </w:pPr>
      <w:r w:rsidRPr="00E07A26">
        <w:rPr>
          <w:color w:val="auto"/>
        </w:rPr>
        <w:t xml:space="preserve">Stația de tratare a gazelor nu va fi amplasată lângă drum, ci la cca. 600 m est de drum, pe un teren ce coboară în altitudine, de la </w:t>
      </w:r>
      <w:r w:rsidR="00446021" w:rsidRPr="00E07A26">
        <w:rPr>
          <w:color w:val="auto"/>
        </w:rPr>
        <w:t>30</w:t>
      </w:r>
      <w:r w:rsidRPr="00E07A26">
        <w:rPr>
          <w:color w:val="auto"/>
        </w:rPr>
        <w:t xml:space="preserve"> m în dreptul drumului comunal la cca </w:t>
      </w:r>
      <w:r w:rsidR="00446021" w:rsidRPr="00E07A26">
        <w:rPr>
          <w:color w:val="auto"/>
        </w:rPr>
        <w:t>11</w:t>
      </w:r>
      <w:r w:rsidRPr="00E07A26">
        <w:rPr>
          <w:color w:val="auto"/>
        </w:rPr>
        <w:t xml:space="preserve"> m altitudine în dreptul locație</w:t>
      </w:r>
      <w:r w:rsidR="0098500C" w:rsidRPr="00E07A26">
        <w:rPr>
          <w:color w:val="auto"/>
        </w:rPr>
        <w:t>i coșului de evacuare a gazelor.</w:t>
      </w:r>
      <w:r w:rsidRPr="00E07A26">
        <w:rPr>
          <w:color w:val="auto"/>
        </w:rPr>
        <w:t xml:space="preserve"> Stația va fi amplasată în imediata vecinătate a plantației de salcâmi și se estimează că instalațiile stației nu vor depăși în înălțime plantația de salcâmi (cca 10-11 m), mai puțin coșul de evacuare al gazelor</w:t>
      </w:r>
      <w:r w:rsidR="00802407" w:rsidRPr="00E07A26">
        <w:rPr>
          <w:color w:val="auto"/>
        </w:rPr>
        <w:t xml:space="preserve"> care are </w:t>
      </w:r>
      <w:r w:rsidR="002A253C" w:rsidRPr="00E07A26">
        <w:rPr>
          <w:color w:val="auto"/>
        </w:rPr>
        <w:t xml:space="preserve">deși are </w:t>
      </w:r>
      <w:r w:rsidR="00802407" w:rsidRPr="00E07A26">
        <w:rPr>
          <w:color w:val="auto"/>
        </w:rPr>
        <w:t xml:space="preserve">o </w:t>
      </w:r>
      <w:r w:rsidR="0068465C" w:rsidRPr="00E07A26">
        <w:rPr>
          <w:color w:val="auto"/>
        </w:rPr>
        <w:t>înălțime</w:t>
      </w:r>
      <w:r w:rsidR="00802407" w:rsidRPr="00E07A26">
        <w:rPr>
          <w:color w:val="auto"/>
        </w:rPr>
        <w:t xml:space="preserve"> de 50 m</w:t>
      </w:r>
      <w:r w:rsidR="002A253C" w:rsidRPr="00E07A26">
        <w:rPr>
          <w:color w:val="auto"/>
        </w:rPr>
        <w:t xml:space="preserve">, are </w:t>
      </w:r>
      <w:r w:rsidR="00802407" w:rsidRPr="00E07A26">
        <w:rPr>
          <w:color w:val="auto"/>
        </w:rPr>
        <w:t xml:space="preserve">o </w:t>
      </w:r>
      <w:r w:rsidR="002A253C" w:rsidRPr="00E07A26">
        <w:rPr>
          <w:color w:val="auto"/>
        </w:rPr>
        <w:t>grosime</w:t>
      </w:r>
      <w:r w:rsidR="00802407" w:rsidRPr="00E07A26">
        <w:rPr>
          <w:color w:val="auto"/>
        </w:rPr>
        <w:t xml:space="preserve"> de </w:t>
      </w:r>
      <w:r w:rsidR="00A66C5F" w:rsidRPr="00E07A26">
        <w:rPr>
          <w:color w:val="auto"/>
        </w:rPr>
        <w:t>aproape</w:t>
      </w:r>
      <w:r w:rsidR="00802407" w:rsidRPr="00E07A26">
        <w:rPr>
          <w:color w:val="auto"/>
        </w:rPr>
        <w:t xml:space="preserve"> 1 m</w:t>
      </w:r>
      <w:r w:rsidRPr="00E07A26">
        <w:rPr>
          <w:color w:val="auto"/>
        </w:rPr>
        <w:t>.</w:t>
      </w:r>
    </w:p>
    <w:p w14:paraId="6FDF5FAA" w14:textId="24657D1B" w:rsidR="00A6727C" w:rsidRPr="00E07A26" w:rsidRDefault="00B513DD" w:rsidP="00A04491">
      <w:pPr>
        <w:rPr>
          <w:color w:val="auto"/>
        </w:rPr>
      </w:pPr>
      <w:r w:rsidRPr="00E07A26">
        <w:rPr>
          <w:color w:val="auto"/>
        </w:rPr>
        <w:t>Practic, pentru receptorii aflați la o distanță mai mare de 2 km, zona PP nu ar putea fi distinsă</w:t>
      </w:r>
      <w:r w:rsidR="00504A7D" w:rsidRPr="00E07A26">
        <w:rPr>
          <w:color w:val="auto"/>
        </w:rPr>
        <w:t xml:space="preserve"> decât din anumite puncte</w:t>
      </w:r>
      <w:r w:rsidRPr="00E07A26">
        <w:rPr>
          <w:color w:val="auto"/>
        </w:rPr>
        <w:t>,</w:t>
      </w:r>
      <w:r w:rsidR="00504A7D" w:rsidRPr="00E07A26">
        <w:rPr>
          <w:color w:val="auto"/>
        </w:rPr>
        <w:t xml:space="preserve"> unul din ele ar fi</w:t>
      </w:r>
      <w:r w:rsidRPr="00E07A26">
        <w:rPr>
          <w:color w:val="auto"/>
        </w:rPr>
        <w:t xml:space="preserve"> </w:t>
      </w:r>
      <w:r w:rsidR="0003745D" w:rsidRPr="00E07A26">
        <w:rPr>
          <w:color w:val="auto"/>
        </w:rPr>
        <w:t>zona plajei Vadu. D</w:t>
      </w:r>
      <w:r w:rsidRPr="00E07A26">
        <w:rPr>
          <w:color w:val="auto"/>
        </w:rPr>
        <w:t xml:space="preserve">in zona plajei Vadu, din zona cherhanalei, </w:t>
      </w:r>
      <w:r w:rsidR="0003745D" w:rsidRPr="00E07A26">
        <w:rPr>
          <w:color w:val="auto"/>
        </w:rPr>
        <w:t xml:space="preserve">care poată fi considerată un receptor sensibil </w:t>
      </w:r>
      <w:r w:rsidRPr="00E07A26">
        <w:rPr>
          <w:color w:val="auto"/>
        </w:rPr>
        <w:t>datorită diferenței de altitudi</w:t>
      </w:r>
      <w:r w:rsidR="00610DF7" w:rsidRPr="00E07A26">
        <w:rPr>
          <w:color w:val="auto"/>
        </w:rPr>
        <w:t>ne și a plantației de salcâmi Stația nu este vizibilă</w:t>
      </w:r>
      <w:r w:rsidR="00504A7D" w:rsidRPr="00E07A26">
        <w:rPr>
          <w:color w:val="auto"/>
        </w:rPr>
        <w:t xml:space="preserve">, </w:t>
      </w:r>
      <w:r w:rsidRPr="00E07A26">
        <w:rPr>
          <w:color w:val="auto"/>
        </w:rPr>
        <w:t>cu ex</w:t>
      </w:r>
      <w:r w:rsidR="0003745D" w:rsidRPr="00E07A26">
        <w:rPr>
          <w:color w:val="auto"/>
        </w:rPr>
        <w:t>cepția coșului</w:t>
      </w:r>
      <w:r w:rsidR="00504A7D" w:rsidRPr="00E07A26">
        <w:rPr>
          <w:color w:val="auto"/>
        </w:rPr>
        <w:t xml:space="preserve">, care având o grosime destul </w:t>
      </w:r>
      <w:r w:rsidR="00F7283A" w:rsidRPr="00E07A26">
        <w:rPr>
          <w:color w:val="auto"/>
        </w:rPr>
        <w:t>de mică nu va putea fi observat cu ușurință</w:t>
      </w:r>
      <w:r w:rsidR="0003745D" w:rsidRPr="00E07A26">
        <w:rPr>
          <w:color w:val="auto"/>
        </w:rPr>
        <w:t>. Se consideră că</w:t>
      </w:r>
      <w:r w:rsidRPr="00E07A26">
        <w:rPr>
          <w:color w:val="auto"/>
        </w:rPr>
        <w:t xml:space="preserve"> de la această distanță </w:t>
      </w:r>
      <w:r w:rsidR="0003745D" w:rsidRPr="00E07A26">
        <w:rPr>
          <w:color w:val="auto"/>
        </w:rPr>
        <w:t xml:space="preserve">(peste 3 km) </w:t>
      </w:r>
      <w:r w:rsidRPr="00E07A26">
        <w:rPr>
          <w:color w:val="auto"/>
        </w:rPr>
        <w:t xml:space="preserve">și ținând cont de faptul că acest coș are sub 1 m grosime, </w:t>
      </w:r>
      <w:r w:rsidR="0003745D" w:rsidRPr="00E07A26">
        <w:rPr>
          <w:color w:val="auto"/>
        </w:rPr>
        <w:t xml:space="preserve">investiția propusă ar crea astfel o magnitudine </w:t>
      </w:r>
      <w:r w:rsidR="004E5A99" w:rsidRPr="00E07A26">
        <w:rPr>
          <w:color w:val="auto"/>
        </w:rPr>
        <w:t>nesemnificativă</w:t>
      </w:r>
      <w:r w:rsidR="0003745D" w:rsidRPr="00E07A26">
        <w:rPr>
          <w:color w:val="auto"/>
        </w:rPr>
        <w:t xml:space="preserve"> a schimbării propuse și ar crea un impact </w:t>
      </w:r>
      <w:r w:rsidR="004E5A99" w:rsidRPr="00E07A26">
        <w:rPr>
          <w:color w:val="auto"/>
        </w:rPr>
        <w:t>nesemnificativ</w:t>
      </w:r>
      <w:r w:rsidR="0003745D" w:rsidRPr="00E07A26">
        <w:rPr>
          <w:color w:val="auto"/>
        </w:rPr>
        <w:t>.</w:t>
      </w:r>
    </w:p>
    <w:p w14:paraId="5FA2346F" w14:textId="63F533D1" w:rsidR="00B41231" w:rsidRPr="00E07A26" w:rsidRDefault="00B41231" w:rsidP="00A04491">
      <w:pPr>
        <w:rPr>
          <w:b/>
          <w:color w:val="auto"/>
        </w:rPr>
      </w:pPr>
      <w:r w:rsidRPr="00E07A26">
        <w:rPr>
          <w:b/>
          <w:color w:val="auto"/>
        </w:rPr>
        <w:t>Evaluarea impactului vizual</w:t>
      </w:r>
    </w:p>
    <w:p w14:paraId="62DAA1F5" w14:textId="77777777" w:rsidR="00B41231" w:rsidRPr="00E07A26" w:rsidRDefault="00B41231" w:rsidP="00B41231">
      <w:pPr>
        <w:rPr>
          <w:color w:val="auto"/>
        </w:rPr>
      </w:pPr>
      <w:r w:rsidRPr="00E07A26">
        <w:rPr>
          <w:color w:val="auto"/>
        </w:rPr>
        <w:t>Amploarea (magnitudinea) impactului vizual poate fi: nesemnificativă, mică, medie sau mare, depinzând de următorii factori:</w:t>
      </w:r>
    </w:p>
    <w:p w14:paraId="78842584" w14:textId="77777777" w:rsidR="00B41231" w:rsidRPr="00E07A26" w:rsidRDefault="00B41231" w:rsidP="00B41231">
      <w:pPr>
        <w:pStyle w:val="ListParagraph"/>
        <w:numPr>
          <w:ilvl w:val="0"/>
          <w:numId w:val="49"/>
        </w:numPr>
        <w:rPr>
          <w:color w:val="auto"/>
        </w:rPr>
      </w:pPr>
      <w:r w:rsidRPr="00E07A26">
        <w:rPr>
          <w:color w:val="auto"/>
        </w:rPr>
        <w:t xml:space="preserve">cât din proporția priveliștei existente s-ar schimba ca urmare a realizării investiției propuse; </w:t>
      </w:r>
    </w:p>
    <w:p w14:paraId="00A04047" w14:textId="77777777" w:rsidR="00B41231" w:rsidRPr="00E07A26" w:rsidRDefault="00B41231" w:rsidP="00B41231">
      <w:pPr>
        <w:pStyle w:val="ListParagraph"/>
        <w:numPr>
          <w:ilvl w:val="0"/>
          <w:numId w:val="49"/>
        </w:numPr>
        <w:rPr>
          <w:color w:val="auto"/>
        </w:rPr>
      </w:pPr>
      <w:r w:rsidRPr="00E07A26">
        <w:rPr>
          <w:color w:val="auto"/>
        </w:rPr>
        <w:t>numărul caracteristicilor sau elementelor din priveliște care s-ar schimba;</w:t>
      </w:r>
    </w:p>
    <w:p w14:paraId="1ECE9912" w14:textId="77777777" w:rsidR="00B41231" w:rsidRPr="00E07A26" w:rsidRDefault="00B41231" w:rsidP="00B41231">
      <w:pPr>
        <w:pStyle w:val="ListParagraph"/>
        <w:numPr>
          <w:ilvl w:val="0"/>
          <w:numId w:val="49"/>
        </w:numPr>
        <w:rPr>
          <w:color w:val="auto"/>
        </w:rPr>
      </w:pPr>
      <w:r w:rsidRPr="00E07A26">
        <w:rPr>
          <w:color w:val="auto"/>
        </w:rPr>
        <w:t>calibrarea investiției propuse în funcție de priveliștea existentă;</w:t>
      </w:r>
    </w:p>
    <w:p w14:paraId="76D300A2" w14:textId="77777777" w:rsidR="00B41231" w:rsidRPr="00E07A26" w:rsidRDefault="00B41231" w:rsidP="00B41231">
      <w:pPr>
        <w:pStyle w:val="ListParagraph"/>
        <w:numPr>
          <w:ilvl w:val="0"/>
          <w:numId w:val="49"/>
        </w:numPr>
        <w:rPr>
          <w:color w:val="auto"/>
        </w:rPr>
      </w:pPr>
      <w:r w:rsidRPr="00E07A26">
        <w:rPr>
          <w:color w:val="auto"/>
        </w:rPr>
        <w:t>unghiul de vedere;</w:t>
      </w:r>
    </w:p>
    <w:p w14:paraId="17CC3BEE" w14:textId="77777777" w:rsidR="00B41231" w:rsidRPr="00E07A26" w:rsidRDefault="00B41231" w:rsidP="00B41231">
      <w:pPr>
        <w:pStyle w:val="ListParagraph"/>
        <w:numPr>
          <w:ilvl w:val="0"/>
          <w:numId w:val="49"/>
        </w:numPr>
        <w:rPr>
          <w:color w:val="auto"/>
        </w:rPr>
      </w:pPr>
      <w:r w:rsidRPr="00E07A26">
        <w:rPr>
          <w:color w:val="auto"/>
        </w:rPr>
        <w:t>cât de benefică este natura impactului.</w:t>
      </w:r>
    </w:p>
    <w:p w14:paraId="0FE85DB9" w14:textId="4077F3D8" w:rsidR="00921E28" w:rsidRPr="00E07A26" w:rsidRDefault="00921E28" w:rsidP="00921E28">
      <w:pPr>
        <w:rPr>
          <w:color w:val="auto"/>
        </w:rPr>
      </w:pPr>
      <w:r w:rsidRPr="00E07A26">
        <w:rPr>
          <w:color w:val="auto"/>
        </w:rPr>
        <w:t xml:space="preserve">Gradul de vulnerabilitate al punctului </w:t>
      </w:r>
      <w:r w:rsidR="00C61D70" w:rsidRPr="00E07A26">
        <w:rPr>
          <w:color w:val="auto"/>
        </w:rPr>
        <w:t xml:space="preserve">de vizualizare </w:t>
      </w:r>
      <w:r w:rsidRPr="00E07A26">
        <w:rPr>
          <w:color w:val="auto"/>
        </w:rPr>
        <w:t>depinde de mai mulți factori:</w:t>
      </w:r>
    </w:p>
    <w:p w14:paraId="60602D84" w14:textId="713288E5" w:rsidR="00921E28" w:rsidRPr="00E07A26" w:rsidRDefault="00921E28" w:rsidP="00921E28">
      <w:pPr>
        <w:pStyle w:val="ListParagraph"/>
        <w:numPr>
          <w:ilvl w:val="0"/>
          <w:numId w:val="49"/>
        </w:numPr>
        <w:ind w:left="1080"/>
        <w:rPr>
          <w:color w:val="auto"/>
        </w:rPr>
      </w:pPr>
      <w:r w:rsidRPr="00E07A26">
        <w:rPr>
          <w:color w:val="auto"/>
        </w:rPr>
        <w:t xml:space="preserve">localizarea </w:t>
      </w:r>
      <w:r w:rsidR="00C61D70" w:rsidRPr="00E07A26">
        <w:rPr>
          <w:color w:val="auto"/>
        </w:rPr>
        <w:t>punctului de vizualizare</w:t>
      </w:r>
      <w:r w:rsidRPr="00E07A26">
        <w:rPr>
          <w:color w:val="auto"/>
        </w:rPr>
        <w:t>: punctele care sunt mai apropiate de zona amplasamentului sunt în general mai vulnerabile;</w:t>
      </w:r>
    </w:p>
    <w:p w14:paraId="64BEFA57" w14:textId="4102D1FD" w:rsidR="00921E28" w:rsidRPr="00E07A26" w:rsidRDefault="00921E28" w:rsidP="00921E28">
      <w:pPr>
        <w:pStyle w:val="ListParagraph"/>
        <w:numPr>
          <w:ilvl w:val="0"/>
          <w:numId w:val="49"/>
        </w:numPr>
        <w:ind w:left="1080"/>
        <w:rPr>
          <w:color w:val="auto"/>
        </w:rPr>
      </w:pPr>
      <w:r w:rsidRPr="00E07A26">
        <w:rPr>
          <w:color w:val="auto"/>
        </w:rPr>
        <w:t>numărul de privitori</w:t>
      </w:r>
      <w:r w:rsidR="00C61D70" w:rsidRPr="00E07A26">
        <w:rPr>
          <w:color w:val="auto"/>
        </w:rPr>
        <w:t xml:space="preserve"> (receptori sensibili)</w:t>
      </w:r>
      <w:r w:rsidRPr="00E07A26">
        <w:rPr>
          <w:color w:val="auto"/>
        </w:rPr>
        <w:t xml:space="preserve"> care folosesc în mod curent respectivul punct de observaț</w:t>
      </w:r>
      <w:r w:rsidR="00F56064" w:rsidRPr="00E07A26">
        <w:rPr>
          <w:color w:val="auto"/>
        </w:rPr>
        <w:t xml:space="preserve">ie; unele puncte de </w:t>
      </w:r>
      <w:r w:rsidR="001B0AE4" w:rsidRPr="00E07A26">
        <w:rPr>
          <w:color w:val="auto"/>
        </w:rPr>
        <w:t>vizualizare</w:t>
      </w:r>
      <w:r w:rsidR="00F56064" w:rsidRPr="00E07A26">
        <w:rPr>
          <w:color w:val="auto"/>
        </w:rPr>
        <w:t xml:space="preserve"> </w:t>
      </w:r>
      <w:r w:rsidRPr="00E07A26">
        <w:rPr>
          <w:color w:val="auto"/>
        </w:rPr>
        <w:t>sunt mai des folosite de public, alte puncte de observație sunt mai greu accesibile;</w:t>
      </w:r>
    </w:p>
    <w:p w14:paraId="0D96D033" w14:textId="5F46AADE" w:rsidR="00921E28" w:rsidRPr="00E07A26" w:rsidRDefault="00921E28" w:rsidP="00921E28">
      <w:pPr>
        <w:pStyle w:val="ListParagraph"/>
        <w:numPr>
          <w:ilvl w:val="0"/>
          <w:numId w:val="49"/>
        </w:numPr>
        <w:ind w:left="1080"/>
        <w:rPr>
          <w:color w:val="auto"/>
        </w:rPr>
      </w:pPr>
      <w:r w:rsidRPr="00E07A26">
        <w:rPr>
          <w:color w:val="auto"/>
        </w:rPr>
        <w:t>tipuri de puncte de vizualizare: proprietățile rezidențiale sunt mai vulnerabile la impactul vizual, deoarece locuitorii acestora sunt expuși la acest impa</w:t>
      </w:r>
      <w:r w:rsidR="001B0AE4" w:rsidRPr="00E07A26">
        <w:rPr>
          <w:color w:val="auto"/>
        </w:rPr>
        <w:t>ct în mod regulat și prelungit;</w:t>
      </w:r>
    </w:p>
    <w:p w14:paraId="6DBDD9EA" w14:textId="41293FC3" w:rsidR="00921E28" w:rsidRPr="00E07A26" w:rsidRDefault="00921E28" w:rsidP="00921E28">
      <w:pPr>
        <w:pStyle w:val="ListParagraph"/>
        <w:numPr>
          <w:ilvl w:val="0"/>
          <w:numId w:val="49"/>
        </w:numPr>
        <w:ind w:left="1080"/>
        <w:rPr>
          <w:color w:val="auto"/>
        </w:rPr>
      </w:pPr>
      <w:r w:rsidRPr="00E07A26">
        <w:rPr>
          <w:color w:val="auto"/>
        </w:rPr>
        <w:t>mișcarea privitorilor față punctul de observați</w:t>
      </w:r>
      <w:r w:rsidR="00DA242D" w:rsidRPr="00E07A26">
        <w:rPr>
          <w:color w:val="auto"/>
        </w:rPr>
        <w:t>e</w:t>
      </w:r>
    </w:p>
    <w:p w14:paraId="275DD85A" w14:textId="3629C458" w:rsidR="00921E28" w:rsidRPr="00E07A26" w:rsidRDefault="00DA242D" w:rsidP="00921E28">
      <w:pPr>
        <w:pStyle w:val="ListParagraph"/>
        <w:numPr>
          <w:ilvl w:val="0"/>
          <w:numId w:val="49"/>
        </w:numPr>
        <w:ind w:left="1080"/>
        <w:rPr>
          <w:color w:val="auto"/>
        </w:rPr>
      </w:pPr>
      <w:r w:rsidRPr="00E07A26">
        <w:rPr>
          <w:color w:val="auto"/>
        </w:rPr>
        <w:t xml:space="preserve">existența unei </w:t>
      </w:r>
      <w:r w:rsidR="00921E28" w:rsidRPr="00E07A26">
        <w:rPr>
          <w:color w:val="auto"/>
        </w:rPr>
        <w:t>semnificați</w:t>
      </w:r>
      <w:r w:rsidRPr="00E07A26">
        <w:rPr>
          <w:color w:val="auto"/>
        </w:rPr>
        <w:t>i culturale</w:t>
      </w:r>
      <w:r w:rsidR="00921E28" w:rsidRPr="00E07A26">
        <w:rPr>
          <w:color w:val="auto"/>
        </w:rPr>
        <w:t xml:space="preserve"> a punctului de </w:t>
      </w:r>
      <w:r w:rsidRPr="00E07A26">
        <w:rPr>
          <w:color w:val="auto"/>
        </w:rPr>
        <w:t>vizualizare</w:t>
      </w:r>
      <w:r w:rsidR="00921E28" w:rsidRPr="00E07A26">
        <w:rPr>
          <w:color w:val="auto"/>
        </w:rPr>
        <w:t>, inclusiv apariția sa în ghiduri și hărți turistice, precum și asocierea sa cu elemen</w:t>
      </w:r>
      <w:r w:rsidR="00DA76DC" w:rsidRPr="00E07A26">
        <w:rPr>
          <w:color w:val="auto"/>
        </w:rPr>
        <w:t>te de interes cultural-istoric.</w:t>
      </w:r>
    </w:p>
    <w:p w14:paraId="47A45820" w14:textId="77777777" w:rsidR="00DA242D" w:rsidRPr="00E07A26" w:rsidRDefault="00DA242D" w:rsidP="00921E28">
      <w:pPr>
        <w:rPr>
          <w:color w:val="auto"/>
        </w:rPr>
      </w:pPr>
    </w:p>
    <w:p w14:paraId="2D81B195" w14:textId="77777777" w:rsidR="00DA242D" w:rsidRPr="00E07A26" w:rsidRDefault="00DA242D" w:rsidP="00921E28">
      <w:pPr>
        <w:rPr>
          <w:color w:val="auto"/>
        </w:rPr>
      </w:pPr>
    </w:p>
    <w:p w14:paraId="70A6C7D8" w14:textId="77777777" w:rsidR="00DA242D" w:rsidRPr="00E07A26" w:rsidRDefault="00DA242D" w:rsidP="00921E28">
      <w:pPr>
        <w:rPr>
          <w:color w:val="auto"/>
        </w:rPr>
      </w:pPr>
    </w:p>
    <w:p w14:paraId="4625EB5E" w14:textId="77777777" w:rsidR="00DA242D" w:rsidRPr="00E07A26" w:rsidRDefault="00DA242D" w:rsidP="00921E28">
      <w:pPr>
        <w:rPr>
          <w:color w:val="auto"/>
        </w:rPr>
      </w:pPr>
    </w:p>
    <w:p w14:paraId="5AB6CD67" w14:textId="0A7DAB67" w:rsidR="00C34540" w:rsidRPr="00E07A26" w:rsidRDefault="00921E28" w:rsidP="00921E28">
      <w:pPr>
        <w:rPr>
          <w:color w:val="auto"/>
        </w:rPr>
      </w:pPr>
      <w:r w:rsidRPr="00E07A26">
        <w:rPr>
          <w:color w:val="auto"/>
        </w:rPr>
        <w:lastRenderedPageBreak/>
        <w:t xml:space="preserve">La fel ca la impactul asupra peisajului, </w:t>
      </w:r>
      <w:r w:rsidR="00976DA2" w:rsidRPr="00E07A26">
        <w:rPr>
          <w:color w:val="auto"/>
        </w:rPr>
        <w:t xml:space="preserve">în tabelul </w:t>
      </w:r>
      <w:r w:rsidR="002A1DAC" w:rsidRPr="00E07A26">
        <w:rPr>
          <w:color w:val="auto"/>
        </w:rPr>
        <w:t xml:space="preserve">28 </w:t>
      </w:r>
      <w:r w:rsidR="00976DA2" w:rsidRPr="00E07A26">
        <w:rPr>
          <w:color w:val="auto"/>
        </w:rPr>
        <w:t xml:space="preserve">de mai jos, </w:t>
      </w:r>
      <w:r w:rsidRPr="00E07A26">
        <w:rPr>
          <w:color w:val="auto"/>
        </w:rPr>
        <w:t xml:space="preserve">au fost atribuite </w:t>
      </w:r>
      <w:r w:rsidR="00DA76DC" w:rsidRPr="00E07A26">
        <w:rPr>
          <w:color w:val="auto"/>
        </w:rPr>
        <w:t>calificative</w:t>
      </w:r>
      <w:r w:rsidRPr="00E07A26">
        <w:rPr>
          <w:color w:val="auto"/>
        </w:rPr>
        <w:t xml:space="preserve"> pentru evaluarea</w:t>
      </w:r>
      <w:r w:rsidR="0016375D" w:rsidRPr="00E07A26">
        <w:rPr>
          <w:color w:val="auto"/>
        </w:rPr>
        <w:t xml:space="preserve"> impactului vizual</w:t>
      </w:r>
      <w:r w:rsidRPr="00E07A26">
        <w:rPr>
          <w:color w:val="auto"/>
        </w:rPr>
        <w:t>.</w:t>
      </w:r>
    </w:p>
    <w:p w14:paraId="30F1653E" w14:textId="63FDD8F2" w:rsidR="00921E28" w:rsidRPr="00E07A26" w:rsidRDefault="00921E28" w:rsidP="00921E28">
      <w:pPr>
        <w:pStyle w:val="Caption"/>
        <w:rPr>
          <w:color w:val="auto"/>
        </w:rPr>
      </w:pPr>
      <w:bookmarkStart w:id="229" w:name="_Toc499054344"/>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28</w:t>
      </w:r>
      <w:r w:rsidRPr="00E07A26">
        <w:rPr>
          <w:noProof/>
          <w:color w:val="auto"/>
        </w:rPr>
        <w:fldChar w:fldCharType="end"/>
      </w:r>
      <w:r w:rsidRPr="00E07A26">
        <w:rPr>
          <w:color w:val="auto"/>
        </w:rPr>
        <w:t xml:space="preserve"> – Evaluarea tipurilor de impact vizual</w:t>
      </w:r>
      <w:bookmarkEnd w:id="229"/>
    </w:p>
    <w:tbl>
      <w:tblPr>
        <w:tblStyle w:val="TableGrid"/>
        <w:tblW w:w="0" w:type="auto"/>
        <w:jc w:val="center"/>
        <w:tblLook w:val="04A0" w:firstRow="1" w:lastRow="0" w:firstColumn="1" w:lastColumn="0" w:noHBand="0" w:noVBand="1"/>
      </w:tblPr>
      <w:tblGrid>
        <w:gridCol w:w="2785"/>
        <w:gridCol w:w="5850"/>
      </w:tblGrid>
      <w:tr w:rsidR="00E07A26" w:rsidRPr="00E07A26" w14:paraId="2E69120B" w14:textId="77777777" w:rsidTr="00393ECE">
        <w:trPr>
          <w:jc w:val="center"/>
        </w:trPr>
        <w:tc>
          <w:tcPr>
            <w:tcW w:w="2785" w:type="dxa"/>
            <w:shd w:val="clear" w:color="auto" w:fill="A6A6A6" w:themeFill="background1" w:themeFillShade="A6"/>
            <w:vAlign w:val="center"/>
          </w:tcPr>
          <w:p w14:paraId="37C5C8ED" w14:textId="77777777" w:rsidR="00921E28" w:rsidRPr="00E07A26" w:rsidRDefault="00921E28" w:rsidP="008E5C26">
            <w:pPr>
              <w:pStyle w:val="Texttabel"/>
              <w:rPr>
                <w:b/>
                <w:color w:val="auto"/>
              </w:rPr>
            </w:pPr>
            <w:r w:rsidRPr="00E07A26">
              <w:rPr>
                <w:b/>
                <w:color w:val="auto"/>
              </w:rPr>
              <w:t>Nivelul impactului asupra peisajului</w:t>
            </w:r>
          </w:p>
        </w:tc>
        <w:tc>
          <w:tcPr>
            <w:tcW w:w="5850" w:type="dxa"/>
            <w:shd w:val="clear" w:color="auto" w:fill="A6A6A6" w:themeFill="background1" w:themeFillShade="A6"/>
            <w:vAlign w:val="center"/>
          </w:tcPr>
          <w:p w14:paraId="39B9F7ED" w14:textId="1CF62706" w:rsidR="00921E28" w:rsidRPr="00E07A26" w:rsidRDefault="002B3A53" w:rsidP="008E5C26">
            <w:pPr>
              <w:pStyle w:val="Texttabel"/>
              <w:rPr>
                <w:b/>
                <w:color w:val="auto"/>
              </w:rPr>
            </w:pPr>
            <w:r w:rsidRPr="00E07A26">
              <w:rPr>
                <w:b/>
                <w:color w:val="auto"/>
              </w:rPr>
              <w:t>Explicație</w:t>
            </w:r>
          </w:p>
        </w:tc>
      </w:tr>
      <w:tr w:rsidR="00E07A26" w:rsidRPr="00E07A26" w14:paraId="781965A1" w14:textId="77777777" w:rsidTr="00393ECE">
        <w:trPr>
          <w:jc w:val="center"/>
        </w:trPr>
        <w:tc>
          <w:tcPr>
            <w:tcW w:w="2785" w:type="dxa"/>
            <w:vAlign w:val="center"/>
          </w:tcPr>
          <w:p w14:paraId="0FE60CC3" w14:textId="77777777" w:rsidR="00921E28" w:rsidRPr="00E07A26" w:rsidRDefault="00921E28" w:rsidP="002B3A53">
            <w:pPr>
              <w:pStyle w:val="Texttabel"/>
              <w:rPr>
                <w:color w:val="auto"/>
              </w:rPr>
            </w:pPr>
            <w:r w:rsidRPr="00E07A26">
              <w:rPr>
                <w:color w:val="auto"/>
              </w:rPr>
              <w:t>Impact nesemnificativ</w:t>
            </w:r>
          </w:p>
        </w:tc>
        <w:tc>
          <w:tcPr>
            <w:tcW w:w="5850" w:type="dxa"/>
            <w:shd w:val="clear" w:color="auto" w:fill="auto"/>
          </w:tcPr>
          <w:p w14:paraId="07844360" w14:textId="6AE49C19" w:rsidR="00921E28" w:rsidRPr="00E07A26" w:rsidRDefault="002B3A53" w:rsidP="002B3A53">
            <w:pPr>
              <w:pStyle w:val="Texttabel"/>
              <w:tabs>
                <w:tab w:val="left" w:pos="225"/>
              </w:tabs>
              <w:jc w:val="both"/>
              <w:rPr>
                <w:b/>
                <w:color w:val="auto"/>
              </w:rPr>
            </w:pPr>
            <w:r w:rsidRPr="00E07A26">
              <w:rPr>
                <w:color w:val="auto"/>
              </w:rPr>
              <w:t>Când schimbarea este atât de mică încât, de fapt, nu există nicio schimbare perceptibilă vizual</w:t>
            </w:r>
          </w:p>
        </w:tc>
      </w:tr>
      <w:tr w:rsidR="00E07A26" w:rsidRPr="00E07A26" w14:paraId="11974959" w14:textId="77777777" w:rsidTr="00393ECE">
        <w:trPr>
          <w:jc w:val="center"/>
        </w:trPr>
        <w:tc>
          <w:tcPr>
            <w:tcW w:w="2785" w:type="dxa"/>
            <w:vAlign w:val="center"/>
          </w:tcPr>
          <w:p w14:paraId="015CD4B1" w14:textId="77777777" w:rsidR="00921E28" w:rsidRPr="00E07A26" w:rsidRDefault="00921E28" w:rsidP="002B3A53">
            <w:pPr>
              <w:pStyle w:val="Texttabel"/>
              <w:rPr>
                <w:color w:val="auto"/>
              </w:rPr>
            </w:pPr>
            <w:r w:rsidRPr="00E07A26">
              <w:rPr>
                <w:color w:val="auto"/>
              </w:rPr>
              <w:t>Impact redus</w:t>
            </w:r>
          </w:p>
        </w:tc>
        <w:tc>
          <w:tcPr>
            <w:tcW w:w="5850" w:type="dxa"/>
            <w:shd w:val="clear" w:color="auto" w:fill="auto"/>
          </w:tcPr>
          <w:p w14:paraId="61583FDF" w14:textId="4DD663F3" w:rsidR="00921E28" w:rsidRPr="00E07A26" w:rsidRDefault="002B3A53" w:rsidP="002B3A53">
            <w:pPr>
              <w:pStyle w:val="Texttabel"/>
              <w:jc w:val="both"/>
              <w:rPr>
                <w:b/>
                <w:color w:val="auto"/>
              </w:rPr>
            </w:pPr>
            <w:r w:rsidRPr="00E07A26">
              <w:rPr>
                <w:color w:val="auto"/>
              </w:rPr>
              <w:t>Atunci când dezvoltarea propusă este doar o componentă minoră a unei priveliști mai largi care poate trece neobservată de către observatorul obișnuit sau atunci când observarea dezvoltării propuse nu afectează calitatea priveliștei</w:t>
            </w:r>
          </w:p>
        </w:tc>
      </w:tr>
      <w:tr w:rsidR="00E07A26" w:rsidRPr="00E07A26" w14:paraId="0046A6D8" w14:textId="77777777" w:rsidTr="00393ECE">
        <w:trPr>
          <w:jc w:val="center"/>
        </w:trPr>
        <w:tc>
          <w:tcPr>
            <w:tcW w:w="2785" w:type="dxa"/>
            <w:vAlign w:val="center"/>
          </w:tcPr>
          <w:p w14:paraId="73E59985" w14:textId="77777777" w:rsidR="00921E28" w:rsidRPr="00E07A26" w:rsidRDefault="00921E28" w:rsidP="002B3A53">
            <w:pPr>
              <w:pStyle w:val="Texttabel"/>
              <w:rPr>
                <w:color w:val="auto"/>
              </w:rPr>
            </w:pPr>
            <w:r w:rsidRPr="00E07A26">
              <w:rPr>
                <w:color w:val="auto"/>
              </w:rPr>
              <w:t>Impact mediu</w:t>
            </w:r>
          </w:p>
        </w:tc>
        <w:tc>
          <w:tcPr>
            <w:tcW w:w="5850" w:type="dxa"/>
            <w:shd w:val="clear" w:color="auto" w:fill="auto"/>
          </w:tcPr>
          <w:p w14:paraId="4A3F7A61" w14:textId="169D5BD7" w:rsidR="00921E28" w:rsidRPr="00E07A26" w:rsidRDefault="00895817" w:rsidP="00895817">
            <w:pPr>
              <w:pStyle w:val="Texttabel"/>
              <w:jc w:val="both"/>
              <w:rPr>
                <w:b/>
                <w:color w:val="auto"/>
              </w:rPr>
            </w:pPr>
            <w:r w:rsidRPr="00E07A26">
              <w:rPr>
                <w:color w:val="auto"/>
              </w:rPr>
              <w:t>atunci când dezvoltarea propusă reprezintă o schimbare vizibilă și ușor de recunoscut, dar nu este  un element intruziv în priveliștea generală</w:t>
            </w:r>
          </w:p>
        </w:tc>
      </w:tr>
      <w:tr w:rsidR="00E07A26" w:rsidRPr="00E07A26" w14:paraId="51DEECDA" w14:textId="77777777" w:rsidTr="00393ECE">
        <w:trPr>
          <w:jc w:val="center"/>
        </w:trPr>
        <w:tc>
          <w:tcPr>
            <w:tcW w:w="2785" w:type="dxa"/>
            <w:vAlign w:val="center"/>
          </w:tcPr>
          <w:p w14:paraId="317B6A83" w14:textId="77777777" w:rsidR="00921E28" w:rsidRPr="00E07A26" w:rsidRDefault="00921E28" w:rsidP="002B3A53">
            <w:pPr>
              <w:pStyle w:val="Texttabel"/>
              <w:rPr>
                <w:color w:val="auto"/>
              </w:rPr>
            </w:pPr>
            <w:r w:rsidRPr="00E07A26">
              <w:rPr>
                <w:color w:val="auto"/>
              </w:rPr>
              <w:t>Impact semnificativ</w:t>
            </w:r>
          </w:p>
        </w:tc>
        <w:tc>
          <w:tcPr>
            <w:tcW w:w="5850" w:type="dxa"/>
            <w:shd w:val="clear" w:color="auto" w:fill="auto"/>
          </w:tcPr>
          <w:p w14:paraId="66B1E65A" w14:textId="0B179C62" w:rsidR="00921E28" w:rsidRPr="00E07A26" w:rsidRDefault="00895817" w:rsidP="00895817">
            <w:pPr>
              <w:pStyle w:val="Texttabel"/>
              <w:jc w:val="both"/>
              <w:rPr>
                <w:b/>
                <w:color w:val="auto"/>
              </w:rPr>
            </w:pPr>
            <w:r w:rsidRPr="00E07A26">
              <w:rPr>
                <w:color w:val="auto"/>
              </w:rPr>
              <w:t xml:space="preserve">atunci când dezvoltarea propusă este un </w:t>
            </w:r>
            <w:r w:rsidR="005558E5" w:rsidRPr="00E07A26">
              <w:rPr>
                <w:color w:val="auto"/>
              </w:rPr>
              <w:t>element semnificativ din peisaj</w:t>
            </w:r>
            <w:r w:rsidRPr="00E07A26">
              <w:rPr>
                <w:color w:val="auto"/>
              </w:rPr>
              <w:t>, care se observă imediat și care afectează impresia de ansamblu a privitorului asupra peisajului</w:t>
            </w:r>
          </w:p>
        </w:tc>
      </w:tr>
    </w:tbl>
    <w:p w14:paraId="43AFCB33" w14:textId="3237E3E8" w:rsidR="0038173D" w:rsidRPr="00E07A26" w:rsidRDefault="009F3BF4" w:rsidP="00A6727C">
      <w:pPr>
        <w:rPr>
          <w:color w:val="auto"/>
        </w:rPr>
      </w:pPr>
      <w:r w:rsidRPr="00E07A26">
        <w:rPr>
          <w:color w:val="auto"/>
        </w:rPr>
        <w:t xml:space="preserve"> </w:t>
      </w:r>
    </w:p>
    <w:tbl>
      <w:tblPr>
        <w:tblStyle w:val="TableGrid"/>
        <w:tblW w:w="0" w:type="auto"/>
        <w:jc w:val="center"/>
        <w:tblLook w:val="04A0" w:firstRow="1" w:lastRow="0" w:firstColumn="1" w:lastColumn="0" w:noHBand="0" w:noVBand="1"/>
      </w:tblPr>
      <w:tblGrid>
        <w:gridCol w:w="3103"/>
        <w:gridCol w:w="1931"/>
        <w:gridCol w:w="1909"/>
        <w:gridCol w:w="1718"/>
      </w:tblGrid>
      <w:tr w:rsidR="00E07A26" w:rsidRPr="00E07A26" w14:paraId="018779DF" w14:textId="489181BB" w:rsidTr="00FC7118">
        <w:trPr>
          <w:jc w:val="center"/>
        </w:trPr>
        <w:tc>
          <w:tcPr>
            <w:tcW w:w="3103" w:type="dxa"/>
            <w:shd w:val="clear" w:color="auto" w:fill="BFBFBF" w:themeFill="background1" w:themeFillShade="BF"/>
            <w:vAlign w:val="center"/>
          </w:tcPr>
          <w:p w14:paraId="0B745C93" w14:textId="4ED47CD5" w:rsidR="0074666F" w:rsidRPr="00E07A26" w:rsidRDefault="0074666F" w:rsidP="008C2D78">
            <w:pPr>
              <w:pStyle w:val="Texttabel"/>
              <w:rPr>
                <w:b/>
                <w:color w:val="auto"/>
              </w:rPr>
            </w:pPr>
            <w:r w:rsidRPr="00E07A26">
              <w:rPr>
                <w:b/>
                <w:color w:val="auto"/>
              </w:rPr>
              <w:t>Distanța față de receptorii sensibili</w:t>
            </w:r>
          </w:p>
        </w:tc>
        <w:tc>
          <w:tcPr>
            <w:tcW w:w="1931" w:type="dxa"/>
            <w:shd w:val="clear" w:color="auto" w:fill="BFBFBF" w:themeFill="background1" w:themeFillShade="BF"/>
            <w:vAlign w:val="center"/>
          </w:tcPr>
          <w:p w14:paraId="0A102E3A" w14:textId="3446A10D" w:rsidR="0074666F" w:rsidRPr="00E07A26" w:rsidRDefault="0074666F" w:rsidP="008C2D78">
            <w:pPr>
              <w:pStyle w:val="Texttabel"/>
              <w:rPr>
                <w:b/>
                <w:color w:val="auto"/>
              </w:rPr>
            </w:pPr>
            <w:r w:rsidRPr="00E07A26">
              <w:rPr>
                <w:b/>
                <w:color w:val="auto"/>
              </w:rPr>
              <w:t>Grad de vulnerabilitate</w:t>
            </w:r>
            <w:r w:rsidR="003842B1" w:rsidRPr="00E07A26">
              <w:rPr>
                <w:b/>
                <w:color w:val="auto"/>
              </w:rPr>
              <w:t xml:space="preserve"> al punctului de vizualizare</w:t>
            </w:r>
          </w:p>
        </w:tc>
        <w:tc>
          <w:tcPr>
            <w:tcW w:w="1909" w:type="dxa"/>
            <w:shd w:val="clear" w:color="auto" w:fill="BFBFBF" w:themeFill="background1" w:themeFillShade="BF"/>
            <w:vAlign w:val="center"/>
          </w:tcPr>
          <w:p w14:paraId="29CA0ABD" w14:textId="456EA8F2" w:rsidR="0074666F" w:rsidRPr="00E07A26" w:rsidRDefault="0074666F" w:rsidP="008C2D78">
            <w:pPr>
              <w:pStyle w:val="Texttabel"/>
              <w:rPr>
                <w:b/>
                <w:color w:val="auto"/>
              </w:rPr>
            </w:pPr>
            <w:r w:rsidRPr="00E07A26">
              <w:rPr>
                <w:b/>
                <w:color w:val="auto"/>
              </w:rPr>
              <w:t>Magnitudinea schimbării</w:t>
            </w:r>
          </w:p>
        </w:tc>
        <w:tc>
          <w:tcPr>
            <w:tcW w:w="1718" w:type="dxa"/>
            <w:shd w:val="clear" w:color="auto" w:fill="BFBFBF" w:themeFill="background1" w:themeFillShade="BF"/>
            <w:vAlign w:val="center"/>
          </w:tcPr>
          <w:p w14:paraId="470AB9D2" w14:textId="0240C08D" w:rsidR="0074666F" w:rsidRPr="00E07A26" w:rsidRDefault="003842B1" w:rsidP="008C2D78">
            <w:pPr>
              <w:pStyle w:val="Texttabel"/>
              <w:rPr>
                <w:b/>
                <w:color w:val="auto"/>
              </w:rPr>
            </w:pPr>
            <w:r w:rsidRPr="00E07A26">
              <w:rPr>
                <w:b/>
                <w:color w:val="auto"/>
              </w:rPr>
              <w:t xml:space="preserve">Tipul </w:t>
            </w:r>
            <w:r w:rsidR="0074666F" w:rsidRPr="00E07A26">
              <w:rPr>
                <w:b/>
                <w:color w:val="auto"/>
              </w:rPr>
              <w:t>Impactu</w:t>
            </w:r>
            <w:r w:rsidRPr="00E07A26">
              <w:rPr>
                <w:b/>
                <w:color w:val="auto"/>
              </w:rPr>
              <w:t>lui</w:t>
            </w:r>
          </w:p>
        </w:tc>
      </w:tr>
      <w:tr w:rsidR="00E07A26" w:rsidRPr="00E07A26" w14:paraId="61DF5163" w14:textId="32396B57" w:rsidTr="00FC7118">
        <w:trPr>
          <w:trHeight w:val="458"/>
          <w:jc w:val="center"/>
        </w:trPr>
        <w:tc>
          <w:tcPr>
            <w:tcW w:w="3103" w:type="dxa"/>
            <w:vAlign w:val="center"/>
          </w:tcPr>
          <w:p w14:paraId="455B058D" w14:textId="541E4688" w:rsidR="0074666F" w:rsidRPr="00E07A26" w:rsidRDefault="0074666F" w:rsidP="00E0291C">
            <w:pPr>
              <w:pStyle w:val="Texttabel"/>
              <w:rPr>
                <w:b/>
                <w:color w:val="auto"/>
              </w:rPr>
            </w:pPr>
            <w:r w:rsidRPr="00E07A26">
              <w:rPr>
                <w:b/>
                <w:color w:val="auto"/>
              </w:rPr>
              <w:t>Imediata vecinătate</w:t>
            </w:r>
          </w:p>
        </w:tc>
        <w:tc>
          <w:tcPr>
            <w:tcW w:w="1931" w:type="dxa"/>
            <w:vAlign w:val="center"/>
          </w:tcPr>
          <w:p w14:paraId="4FF0CC23" w14:textId="48422575" w:rsidR="0074666F" w:rsidRPr="00E07A26" w:rsidRDefault="0074666F" w:rsidP="008C2D78">
            <w:pPr>
              <w:pStyle w:val="Texttabel"/>
              <w:rPr>
                <w:color w:val="auto"/>
              </w:rPr>
            </w:pPr>
            <w:r w:rsidRPr="00E07A26">
              <w:rPr>
                <w:color w:val="auto"/>
              </w:rPr>
              <w:t>Mare</w:t>
            </w:r>
          </w:p>
        </w:tc>
        <w:tc>
          <w:tcPr>
            <w:tcW w:w="1909" w:type="dxa"/>
            <w:vAlign w:val="center"/>
          </w:tcPr>
          <w:p w14:paraId="63D43ED1" w14:textId="2942B525" w:rsidR="0074666F" w:rsidRPr="00E07A26" w:rsidRDefault="0074666F" w:rsidP="008C2D78">
            <w:pPr>
              <w:pStyle w:val="Texttabel"/>
              <w:rPr>
                <w:color w:val="auto"/>
              </w:rPr>
            </w:pPr>
            <w:r w:rsidRPr="00E07A26">
              <w:rPr>
                <w:color w:val="auto"/>
              </w:rPr>
              <w:t>Mare</w:t>
            </w:r>
          </w:p>
        </w:tc>
        <w:tc>
          <w:tcPr>
            <w:tcW w:w="1718" w:type="dxa"/>
            <w:shd w:val="clear" w:color="auto" w:fill="C00000"/>
            <w:vAlign w:val="center"/>
          </w:tcPr>
          <w:p w14:paraId="607ACB8A" w14:textId="58874D07" w:rsidR="0074666F" w:rsidRPr="00E07A26" w:rsidRDefault="0074666F" w:rsidP="008C2D78">
            <w:pPr>
              <w:pStyle w:val="Texttabel"/>
              <w:rPr>
                <w:color w:val="auto"/>
              </w:rPr>
            </w:pPr>
            <w:r w:rsidRPr="00E07A26">
              <w:rPr>
                <w:color w:val="auto"/>
              </w:rPr>
              <w:t>Semnificativ</w:t>
            </w:r>
          </w:p>
        </w:tc>
      </w:tr>
      <w:tr w:rsidR="00E07A26" w:rsidRPr="00E07A26" w14:paraId="36F3D985" w14:textId="7270EAE9" w:rsidTr="00FC7118">
        <w:trPr>
          <w:jc w:val="center"/>
        </w:trPr>
        <w:tc>
          <w:tcPr>
            <w:tcW w:w="3103" w:type="dxa"/>
            <w:vAlign w:val="center"/>
          </w:tcPr>
          <w:p w14:paraId="4F421E27" w14:textId="2437ABFF" w:rsidR="0074666F" w:rsidRPr="00E07A26" w:rsidRDefault="0074666F" w:rsidP="00E0291C">
            <w:pPr>
              <w:pStyle w:val="Texttabel"/>
              <w:rPr>
                <w:b/>
                <w:color w:val="auto"/>
              </w:rPr>
            </w:pPr>
            <w:r w:rsidRPr="00E07A26">
              <w:rPr>
                <w:b/>
                <w:color w:val="auto"/>
              </w:rPr>
              <w:t>La o distanță de 2 km față de amplasamentul PP</w:t>
            </w:r>
          </w:p>
        </w:tc>
        <w:tc>
          <w:tcPr>
            <w:tcW w:w="1931" w:type="dxa"/>
            <w:vAlign w:val="center"/>
          </w:tcPr>
          <w:p w14:paraId="368B9A2E" w14:textId="36E88FD2" w:rsidR="0074666F" w:rsidRPr="00E07A26" w:rsidRDefault="0074666F" w:rsidP="008C2D78">
            <w:pPr>
              <w:pStyle w:val="Texttabel"/>
              <w:rPr>
                <w:color w:val="auto"/>
              </w:rPr>
            </w:pPr>
            <w:r w:rsidRPr="00E07A26">
              <w:rPr>
                <w:color w:val="auto"/>
              </w:rPr>
              <w:t>Redus</w:t>
            </w:r>
          </w:p>
        </w:tc>
        <w:tc>
          <w:tcPr>
            <w:tcW w:w="1909" w:type="dxa"/>
            <w:vAlign w:val="center"/>
          </w:tcPr>
          <w:p w14:paraId="24A6B2A6" w14:textId="7DA3CF0E" w:rsidR="0074666F" w:rsidRPr="00E07A26" w:rsidRDefault="0074666F" w:rsidP="008C2D78">
            <w:pPr>
              <w:pStyle w:val="Texttabel"/>
              <w:rPr>
                <w:color w:val="auto"/>
              </w:rPr>
            </w:pPr>
            <w:r w:rsidRPr="00E07A26">
              <w:rPr>
                <w:color w:val="auto"/>
              </w:rPr>
              <w:t>Redus</w:t>
            </w:r>
          </w:p>
        </w:tc>
        <w:tc>
          <w:tcPr>
            <w:tcW w:w="1718" w:type="dxa"/>
            <w:shd w:val="clear" w:color="auto" w:fill="A8D08D" w:themeFill="accent6" w:themeFillTint="99"/>
            <w:vAlign w:val="center"/>
          </w:tcPr>
          <w:p w14:paraId="2A205F46" w14:textId="71575A4D" w:rsidR="0074666F" w:rsidRPr="00E07A26" w:rsidRDefault="0074666F" w:rsidP="008C2D78">
            <w:pPr>
              <w:pStyle w:val="Texttabel"/>
              <w:rPr>
                <w:color w:val="auto"/>
              </w:rPr>
            </w:pPr>
            <w:r w:rsidRPr="00E07A26">
              <w:rPr>
                <w:color w:val="auto"/>
              </w:rPr>
              <w:t>Foarte redus</w:t>
            </w:r>
          </w:p>
        </w:tc>
      </w:tr>
      <w:tr w:rsidR="00E07A26" w:rsidRPr="00E07A26" w14:paraId="5D4F15E5" w14:textId="669B487D" w:rsidTr="00FC7118">
        <w:trPr>
          <w:jc w:val="center"/>
        </w:trPr>
        <w:tc>
          <w:tcPr>
            <w:tcW w:w="3103" w:type="dxa"/>
            <w:vAlign w:val="center"/>
          </w:tcPr>
          <w:p w14:paraId="43EC9C08" w14:textId="3C075F1B" w:rsidR="0074666F" w:rsidRPr="00E07A26" w:rsidRDefault="0074666F" w:rsidP="00E0291C">
            <w:pPr>
              <w:pStyle w:val="Texttabel"/>
              <w:rPr>
                <w:b/>
                <w:color w:val="auto"/>
              </w:rPr>
            </w:pPr>
            <w:r w:rsidRPr="00E07A26">
              <w:rPr>
                <w:b/>
                <w:color w:val="auto"/>
              </w:rPr>
              <w:t>La o distanță de peste 2 km față de amplasamentul PP</w:t>
            </w:r>
          </w:p>
        </w:tc>
        <w:tc>
          <w:tcPr>
            <w:tcW w:w="1931" w:type="dxa"/>
            <w:vAlign w:val="center"/>
          </w:tcPr>
          <w:p w14:paraId="672ABB24" w14:textId="364426CE" w:rsidR="0074666F" w:rsidRPr="00E07A26" w:rsidRDefault="0074666F" w:rsidP="008C2D78">
            <w:pPr>
              <w:pStyle w:val="Texttabel"/>
              <w:rPr>
                <w:color w:val="auto"/>
              </w:rPr>
            </w:pPr>
            <w:r w:rsidRPr="00E07A26">
              <w:rPr>
                <w:color w:val="auto"/>
              </w:rPr>
              <w:t>Neglijabil</w:t>
            </w:r>
          </w:p>
        </w:tc>
        <w:tc>
          <w:tcPr>
            <w:tcW w:w="1909" w:type="dxa"/>
            <w:vAlign w:val="center"/>
          </w:tcPr>
          <w:p w14:paraId="6D5A44EB" w14:textId="4C6BFDD6" w:rsidR="0074666F" w:rsidRPr="00E07A26" w:rsidRDefault="0074666F" w:rsidP="008C2D78">
            <w:pPr>
              <w:pStyle w:val="Texttabel"/>
              <w:rPr>
                <w:color w:val="auto"/>
              </w:rPr>
            </w:pPr>
            <w:r w:rsidRPr="00E07A26">
              <w:rPr>
                <w:color w:val="auto"/>
              </w:rPr>
              <w:t xml:space="preserve">Neglijabil </w:t>
            </w:r>
          </w:p>
        </w:tc>
        <w:tc>
          <w:tcPr>
            <w:tcW w:w="1718" w:type="dxa"/>
            <w:vAlign w:val="center"/>
          </w:tcPr>
          <w:p w14:paraId="3B12DA57" w14:textId="7CE1EC63" w:rsidR="0074666F" w:rsidRPr="00E07A26" w:rsidRDefault="0074666F" w:rsidP="008C2D78">
            <w:pPr>
              <w:pStyle w:val="Texttabel"/>
              <w:rPr>
                <w:color w:val="auto"/>
              </w:rPr>
            </w:pPr>
            <w:r w:rsidRPr="00E07A26">
              <w:rPr>
                <w:color w:val="auto"/>
              </w:rPr>
              <w:t>Nesemnificativ</w:t>
            </w:r>
          </w:p>
        </w:tc>
      </w:tr>
    </w:tbl>
    <w:p w14:paraId="07C72737" w14:textId="03CD666E" w:rsidR="0038173D" w:rsidRPr="00E07A26" w:rsidRDefault="00001A63" w:rsidP="00001A63">
      <w:pPr>
        <w:pStyle w:val="Caption"/>
        <w:rPr>
          <w:color w:val="auto"/>
        </w:rPr>
      </w:pPr>
      <w:bookmarkStart w:id="230" w:name="_Toc499054345"/>
      <w:r w:rsidRPr="00E07A26">
        <w:rPr>
          <w:color w:val="auto"/>
        </w:rPr>
        <w:t xml:space="preserve">Tabel </w:t>
      </w:r>
      <w:r w:rsidR="00663C14" w:rsidRPr="00E07A26">
        <w:rPr>
          <w:color w:val="auto"/>
        </w:rPr>
        <w:fldChar w:fldCharType="begin"/>
      </w:r>
      <w:r w:rsidR="00663C14" w:rsidRPr="00E07A26">
        <w:rPr>
          <w:color w:val="auto"/>
        </w:rPr>
        <w:instrText xml:space="preserve"> SEQ Tabel \* ARABIC </w:instrText>
      </w:r>
      <w:r w:rsidR="00663C14" w:rsidRPr="00E07A26">
        <w:rPr>
          <w:color w:val="auto"/>
        </w:rPr>
        <w:fldChar w:fldCharType="separate"/>
      </w:r>
      <w:r w:rsidR="008D4628" w:rsidRPr="00E07A26">
        <w:rPr>
          <w:noProof/>
          <w:color w:val="auto"/>
        </w:rPr>
        <w:t>29</w:t>
      </w:r>
      <w:r w:rsidR="00663C14" w:rsidRPr="00E07A26">
        <w:rPr>
          <w:noProof/>
          <w:color w:val="auto"/>
        </w:rPr>
        <w:fldChar w:fldCharType="end"/>
      </w:r>
      <w:r w:rsidRPr="00E07A26">
        <w:rPr>
          <w:color w:val="auto"/>
        </w:rPr>
        <w:t xml:space="preserve"> </w:t>
      </w:r>
      <w:r w:rsidR="00260B98" w:rsidRPr="00E07A26">
        <w:rPr>
          <w:color w:val="auto"/>
        </w:rPr>
        <w:t>–</w:t>
      </w:r>
      <w:r w:rsidRPr="00E07A26">
        <w:rPr>
          <w:color w:val="auto"/>
        </w:rPr>
        <w:t xml:space="preserve"> </w:t>
      </w:r>
      <w:r w:rsidR="00923FF9" w:rsidRPr="00E07A26">
        <w:rPr>
          <w:color w:val="auto"/>
        </w:rPr>
        <w:t>Analiza impactului vizual asupra receptorilor sensibili</w:t>
      </w:r>
      <w:bookmarkEnd w:id="230"/>
    </w:p>
    <w:bookmarkEnd w:id="222"/>
    <w:p w14:paraId="5607B0F2" w14:textId="6A6C549A" w:rsidR="00B87C14" w:rsidRPr="00E07A26" w:rsidRDefault="005C0B5B" w:rsidP="005C0B5B">
      <w:pPr>
        <w:rPr>
          <w:color w:val="auto"/>
        </w:rPr>
      </w:pPr>
      <w:r w:rsidRPr="00E07A26">
        <w:rPr>
          <w:color w:val="auto"/>
        </w:rPr>
        <w:t>Principalul tip de impact negativ prognozat î</w:t>
      </w:r>
      <w:r w:rsidR="00B87C14" w:rsidRPr="00E07A26">
        <w:rPr>
          <w:color w:val="auto"/>
        </w:rPr>
        <w:t>n t</w:t>
      </w:r>
      <w:r w:rsidRPr="00E07A26">
        <w:rPr>
          <w:color w:val="auto"/>
        </w:rPr>
        <w:t xml:space="preserve">impul perioadei de construcție </w:t>
      </w:r>
      <w:r w:rsidR="00B87C14" w:rsidRPr="00E07A26">
        <w:rPr>
          <w:color w:val="auto"/>
        </w:rPr>
        <w:t xml:space="preserve">asupra confortului vizual pentru turiști, rezidenți și vizitatori </w:t>
      </w:r>
      <w:r w:rsidRPr="00E07A26">
        <w:rPr>
          <w:color w:val="auto"/>
        </w:rPr>
        <w:t>este</w:t>
      </w:r>
      <w:r w:rsidR="00B87C14" w:rsidRPr="00E07A26">
        <w:rPr>
          <w:color w:val="auto"/>
        </w:rPr>
        <w:t xml:space="preserve"> </w:t>
      </w:r>
      <w:r w:rsidRPr="00E07A26">
        <w:rPr>
          <w:color w:val="auto"/>
        </w:rPr>
        <w:t>prezența</w:t>
      </w:r>
      <w:r w:rsidR="00B87C14" w:rsidRPr="00E07A26">
        <w:rPr>
          <w:color w:val="auto"/>
        </w:rPr>
        <w:t xml:space="preserve"> șantierului, vehiculelor grele, activităților de construcție și a materialelor depozitate/organizării șantierului. </w:t>
      </w:r>
    </w:p>
    <w:p w14:paraId="58F692C0" w14:textId="5A850BFA" w:rsidR="00D928E2" w:rsidRPr="00E07A26" w:rsidRDefault="00D928E2" w:rsidP="005C0B5B">
      <w:pPr>
        <w:rPr>
          <w:color w:val="auto"/>
        </w:rPr>
      </w:pPr>
      <w:r w:rsidRPr="00E07A26">
        <w:rPr>
          <w:color w:val="auto"/>
        </w:rPr>
        <w:t xml:space="preserve">Principalul impact negativ în perioada de operare este legat de </w:t>
      </w:r>
      <w:r w:rsidR="00A34E34" w:rsidRPr="00E07A26">
        <w:rPr>
          <w:color w:val="auto"/>
        </w:rPr>
        <w:t xml:space="preserve">prezența </w:t>
      </w:r>
      <w:r w:rsidR="00544194" w:rsidRPr="00E07A26">
        <w:rPr>
          <w:color w:val="auto"/>
        </w:rPr>
        <w:t xml:space="preserve">în sine a Stației, care poate fi percepută de receptorii sensibili ca o schimbare </w:t>
      </w:r>
      <w:r w:rsidR="00A34E34" w:rsidRPr="00E07A26">
        <w:rPr>
          <w:color w:val="auto"/>
        </w:rPr>
        <w:t>permanentă</w:t>
      </w:r>
      <w:r w:rsidR="00544194" w:rsidRPr="00E07A26">
        <w:rPr>
          <w:color w:val="auto"/>
        </w:rPr>
        <w:t xml:space="preserve">, semnificativă. Impactul </w:t>
      </w:r>
      <w:r w:rsidR="00610DF7" w:rsidRPr="00E07A26">
        <w:rPr>
          <w:color w:val="auto"/>
        </w:rPr>
        <w:t xml:space="preserve">în imediata vecinătate a Stației </w:t>
      </w:r>
      <w:r w:rsidR="00544194" w:rsidRPr="00E07A26">
        <w:rPr>
          <w:color w:val="auto"/>
        </w:rPr>
        <w:t>este considerat semnificativ, direct, reversibil, negativ.</w:t>
      </w:r>
    </w:p>
    <w:p w14:paraId="556C4ABB" w14:textId="303A0C0A" w:rsidR="006E4657" w:rsidRPr="00E07A26" w:rsidRDefault="006E4657" w:rsidP="005A41FA">
      <w:pPr>
        <w:pStyle w:val="Heading3"/>
        <w:rPr>
          <w:color w:val="auto"/>
        </w:rPr>
      </w:pPr>
      <w:bookmarkStart w:id="231" w:name="_Toc499711041"/>
      <w:r w:rsidRPr="00E07A26">
        <w:rPr>
          <w:color w:val="auto"/>
        </w:rPr>
        <w:t>Măsuri de diminuare a impactului:</w:t>
      </w:r>
      <w:bookmarkEnd w:id="231"/>
      <w:r w:rsidRPr="00E07A26">
        <w:rPr>
          <w:color w:val="auto"/>
        </w:rPr>
        <w:t xml:space="preserve"> </w:t>
      </w:r>
    </w:p>
    <w:p w14:paraId="367BD6C1" w14:textId="5F950C82" w:rsidR="006E4657" w:rsidRPr="00E07A26" w:rsidRDefault="006E4657" w:rsidP="006E4657">
      <w:pPr>
        <w:rPr>
          <w:b/>
          <w:color w:val="auto"/>
        </w:rPr>
      </w:pPr>
      <w:r w:rsidRPr="00E07A26">
        <w:rPr>
          <w:b/>
          <w:color w:val="auto"/>
        </w:rPr>
        <w:t xml:space="preserve">În perioada de </w:t>
      </w:r>
      <w:r w:rsidR="003244BB" w:rsidRPr="00E07A26">
        <w:rPr>
          <w:b/>
          <w:color w:val="auto"/>
        </w:rPr>
        <w:t>construcție a STG sunt propuse următoarele măsuri de reducere a impactului</w:t>
      </w:r>
      <w:r w:rsidR="001B7FED" w:rsidRPr="00E07A26">
        <w:rPr>
          <w:b/>
          <w:color w:val="auto"/>
        </w:rPr>
        <w:t xml:space="preserve"> asupra peisajului și a impactului vizual</w:t>
      </w:r>
      <w:r w:rsidR="003244BB" w:rsidRPr="00E07A26">
        <w:rPr>
          <w:b/>
          <w:color w:val="auto"/>
        </w:rPr>
        <w:t>:</w:t>
      </w:r>
    </w:p>
    <w:p w14:paraId="228F12A7" w14:textId="2F8E506A" w:rsidR="005733FB" w:rsidRPr="00E07A26" w:rsidRDefault="005733FB" w:rsidP="00163389">
      <w:pPr>
        <w:pStyle w:val="ListParagraph"/>
        <w:numPr>
          <w:ilvl w:val="0"/>
          <w:numId w:val="52"/>
        </w:numPr>
        <w:rPr>
          <w:color w:val="auto"/>
        </w:rPr>
      </w:pPr>
      <w:r w:rsidRPr="00E07A26">
        <w:rPr>
          <w:color w:val="auto"/>
        </w:rPr>
        <w:t xml:space="preserve">Antreprenorul va fi obligat prin contract sa adopte un management al bunelor practici in </w:t>
      </w:r>
      <w:r w:rsidR="0068465C" w:rsidRPr="00E07A26">
        <w:rPr>
          <w:color w:val="auto"/>
        </w:rPr>
        <w:t>construcții</w:t>
      </w:r>
      <w:r w:rsidR="008E5C26" w:rsidRPr="00E07A26">
        <w:rPr>
          <w:color w:val="auto"/>
        </w:rPr>
        <w:t xml:space="preserve"> și î</w:t>
      </w:r>
      <w:r w:rsidRPr="00E07A26">
        <w:rPr>
          <w:color w:val="auto"/>
        </w:rPr>
        <w:t xml:space="preserve">n ceea ce </w:t>
      </w:r>
      <w:r w:rsidR="0068465C" w:rsidRPr="00E07A26">
        <w:rPr>
          <w:color w:val="auto"/>
        </w:rPr>
        <w:t>privește</w:t>
      </w:r>
      <w:r w:rsidRPr="00E07A26">
        <w:rPr>
          <w:color w:val="auto"/>
        </w:rPr>
        <w:t xml:space="preserve"> organizarea de </w:t>
      </w:r>
      <w:r w:rsidR="0068465C" w:rsidRPr="00E07A26">
        <w:rPr>
          <w:color w:val="auto"/>
        </w:rPr>
        <w:t>şantier</w:t>
      </w:r>
      <w:r w:rsidRPr="00E07A26">
        <w:rPr>
          <w:color w:val="auto"/>
        </w:rPr>
        <w:t>, pentru a evita impactul vizual semnificativ si impactul semnificativ asupra peisajului.</w:t>
      </w:r>
    </w:p>
    <w:p w14:paraId="0C431EF8" w14:textId="5C62A812" w:rsidR="005733FB" w:rsidRPr="00E07A26" w:rsidRDefault="005733FB" w:rsidP="005733FB">
      <w:pPr>
        <w:rPr>
          <w:b/>
          <w:color w:val="auto"/>
        </w:rPr>
      </w:pPr>
      <w:r w:rsidRPr="00E07A26">
        <w:rPr>
          <w:b/>
          <w:color w:val="auto"/>
        </w:rPr>
        <w:t>În perioada de operare</w:t>
      </w:r>
    </w:p>
    <w:p w14:paraId="4FD69760" w14:textId="099621BA" w:rsidR="003804FA" w:rsidRPr="00E07A26" w:rsidRDefault="00D503AD" w:rsidP="00163389">
      <w:pPr>
        <w:pStyle w:val="ListParagraph"/>
        <w:numPr>
          <w:ilvl w:val="0"/>
          <w:numId w:val="52"/>
        </w:numPr>
        <w:rPr>
          <w:color w:val="auto"/>
        </w:rPr>
      </w:pPr>
      <w:r w:rsidRPr="00E07A26">
        <w:rPr>
          <w:color w:val="auto"/>
        </w:rPr>
        <w:t xml:space="preserve">De-a lungul perimetrului </w:t>
      </w:r>
      <w:r w:rsidR="00D24898" w:rsidRPr="00E07A26">
        <w:rPr>
          <w:color w:val="auto"/>
        </w:rPr>
        <w:t>Stație</w:t>
      </w:r>
      <w:r w:rsidRPr="00E07A26">
        <w:rPr>
          <w:color w:val="auto"/>
        </w:rPr>
        <w:t>i</w:t>
      </w:r>
      <w:r w:rsidR="00D24898" w:rsidRPr="00E07A26">
        <w:rPr>
          <w:color w:val="auto"/>
        </w:rPr>
        <w:t xml:space="preserve"> de tratare a gazelor se va realiza o barieră - tampon formată din vegetație ierboasă, arbori maturi și arbuști nativi (de ex.: </w:t>
      </w:r>
      <w:r w:rsidR="00D24898" w:rsidRPr="00E07A26">
        <w:rPr>
          <w:i/>
          <w:color w:val="auto"/>
        </w:rPr>
        <w:t>Crategus monogyna,</w:t>
      </w:r>
      <w:r w:rsidR="00D24898" w:rsidRPr="00E07A26">
        <w:rPr>
          <w:color w:val="auto"/>
        </w:rPr>
        <w:t xml:space="preserve"> </w:t>
      </w:r>
      <w:r w:rsidR="00D24898" w:rsidRPr="00E07A26">
        <w:rPr>
          <w:i/>
          <w:color w:val="auto"/>
        </w:rPr>
        <w:t>Fraxinus ornus</w:t>
      </w:r>
      <w:r w:rsidR="00D24898" w:rsidRPr="00E07A26">
        <w:rPr>
          <w:color w:val="auto"/>
        </w:rPr>
        <w:t xml:space="preserve">, </w:t>
      </w:r>
      <w:r w:rsidR="00D24898" w:rsidRPr="00E07A26">
        <w:rPr>
          <w:i/>
          <w:color w:val="auto"/>
        </w:rPr>
        <w:t>Salix sp</w:t>
      </w:r>
      <w:r w:rsidR="00D24898" w:rsidRPr="00E07A26">
        <w:rPr>
          <w:color w:val="auto"/>
        </w:rPr>
        <w:t xml:space="preserve">., </w:t>
      </w:r>
      <w:r w:rsidR="00D24898" w:rsidRPr="00E07A26">
        <w:rPr>
          <w:i/>
          <w:color w:val="auto"/>
        </w:rPr>
        <w:t>Tilia sp</w:t>
      </w:r>
      <w:r w:rsidR="00D24898" w:rsidRPr="00E07A26">
        <w:rPr>
          <w:color w:val="auto"/>
        </w:rPr>
        <w:t>., etc.) cu o lățime de câțiva metri pentru a reduce din impactul asupra peisajului.</w:t>
      </w:r>
    </w:p>
    <w:p w14:paraId="17324EC3" w14:textId="37B92746" w:rsidR="00DB1727" w:rsidRPr="00E07A26" w:rsidRDefault="00DB1727" w:rsidP="00163389">
      <w:pPr>
        <w:pStyle w:val="ListParagraph"/>
        <w:numPr>
          <w:ilvl w:val="0"/>
          <w:numId w:val="52"/>
        </w:numPr>
        <w:rPr>
          <w:color w:val="auto"/>
        </w:rPr>
      </w:pPr>
      <w:r w:rsidRPr="00E07A26">
        <w:rPr>
          <w:color w:val="auto"/>
        </w:rPr>
        <w:lastRenderedPageBreak/>
        <w:t xml:space="preserve">Selectarea </w:t>
      </w:r>
      <w:r w:rsidR="004D2006" w:rsidRPr="00E07A26">
        <w:rPr>
          <w:color w:val="auto"/>
        </w:rPr>
        <w:t xml:space="preserve"> cu atenție a </w:t>
      </w:r>
      <w:r w:rsidRPr="00E07A26">
        <w:rPr>
          <w:color w:val="auto"/>
        </w:rPr>
        <w:t xml:space="preserve">tipurilor de </w:t>
      </w:r>
      <w:r w:rsidR="004D2006" w:rsidRPr="00E07A26">
        <w:rPr>
          <w:color w:val="auto"/>
        </w:rPr>
        <w:t xml:space="preserve">surse de </w:t>
      </w:r>
      <w:r w:rsidRPr="00E07A26">
        <w:rPr>
          <w:color w:val="auto"/>
        </w:rPr>
        <w:t>lumină și amplasarea surselor de lumină în așa fel încât poluarea provocată de lumină să nu deranjeze receptorii sensibili identificați</w:t>
      </w:r>
      <w:r w:rsidR="004D2006" w:rsidRPr="00E07A26">
        <w:rPr>
          <w:color w:val="auto"/>
        </w:rPr>
        <w:t xml:space="preserve"> în vecinătatea PP</w:t>
      </w:r>
      <w:r w:rsidRPr="00E07A26">
        <w:rPr>
          <w:color w:val="auto"/>
        </w:rPr>
        <w:t>;</w:t>
      </w:r>
    </w:p>
    <w:p w14:paraId="3FBA6693" w14:textId="70A02943" w:rsidR="00DB1727" w:rsidRPr="00E07A26" w:rsidRDefault="00DB1727" w:rsidP="00163389">
      <w:pPr>
        <w:pStyle w:val="ListParagraph"/>
        <w:numPr>
          <w:ilvl w:val="0"/>
          <w:numId w:val="52"/>
        </w:numPr>
        <w:rPr>
          <w:color w:val="auto"/>
        </w:rPr>
      </w:pPr>
      <w:r w:rsidRPr="00E07A26">
        <w:rPr>
          <w:color w:val="auto"/>
        </w:rPr>
        <w:t>Selectarea cu atenție la faza de proiectare detaliată a formei, materialelor și finisajelor, a materialelor, culorilor și texturilor pentru toate instalațiile/clădirile Stației pentru a se integra în peisaj</w:t>
      </w:r>
      <w:r w:rsidR="004D2006" w:rsidRPr="00E07A26">
        <w:rPr>
          <w:color w:val="auto"/>
        </w:rPr>
        <w:t>;</w:t>
      </w:r>
    </w:p>
    <w:p w14:paraId="2646B8E9" w14:textId="77777777" w:rsidR="005432A7" w:rsidRPr="00E07A26" w:rsidRDefault="00D7355F" w:rsidP="00D7355F">
      <w:pPr>
        <w:pStyle w:val="Heading2"/>
        <w:rPr>
          <w:color w:val="auto"/>
        </w:rPr>
      </w:pPr>
      <w:bookmarkStart w:id="232" w:name="_Toc499711042"/>
      <w:r w:rsidRPr="00E07A26">
        <w:rPr>
          <w:color w:val="auto"/>
        </w:rPr>
        <w:t>Impactul asupra mediului social și economic</w:t>
      </w:r>
      <w:bookmarkEnd w:id="232"/>
    </w:p>
    <w:p w14:paraId="0230991E" w14:textId="77777777" w:rsidR="00075C99" w:rsidRPr="00E07A26" w:rsidRDefault="00075C99" w:rsidP="00075C99">
      <w:pPr>
        <w:pStyle w:val="Heading3"/>
        <w:rPr>
          <w:color w:val="auto"/>
        </w:rPr>
      </w:pPr>
      <w:bookmarkStart w:id="233" w:name="_Toc499711043"/>
      <w:r w:rsidRPr="00E07A26">
        <w:rPr>
          <w:color w:val="auto"/>
        </w:rPr>
        <w:t>Populație și sănătate umană</w:t>
      </w:r>
      <w:bookmarkEnd w:id="233"/>
    </w:p>
    <w:p w14:paraId="1D6EB88A" w14:textId="77777777" w:rsidR="00075C99" w:rsidRPr="00E07A26" w:rsidRDefault="00075C99" w:rsidP="00075C99">
      <w:pPr>
        <w:rPr>
          <w:color w:val="auto"/>
        </w:rPr>
      </w:pPr>
      <w:r w:rsidRPr="00E07A26">
        <w:rPr>
          <w:color w:val="auto"/>
        </w:rPr>
        <w:t>Din punct de vedere administrativ, județul Constanța are o suprafață de 7.071 km</w:t>
      </w:r>
      <w:r w:rsidRPr="00E07A26">
        <w:rPr>
          <w:color w:val="auto"/>
          <w:vertAlign w:val="superscript"/>
        </w:rPr>
        <w:t>2</w:t>
      </w:r>
      <w:r w:rsidRPr="00E07A26">
        <w:rPr>
          <w:color w:val="auto"/>
        </w:rPr>
        <w:t xml:space="preserve"> și cuprinde un număr de 12 orașe, dintre care 3 municipii, 58 de comune și 189 de sate.</w:t>
      </w:r>
    </w:p>
    <w:p w14:paraId="3BAA5928" w14:textId="77777777" w:rsidR="00075C99" w:rsidRPr="00E07A26" w:rsidRDefault="00075C99" w:rsidP="00075C99">
      <w:pPr>
        <w:rPr>
          <w:color w:val="auto"/>
        </w:rPr>
      </w:pPr>
      <w:r w:rsidRPr="00E07A26">
        <w:rPr>
          <w:color w:val="auto"/>
        </w:rPr>
        <w:t>Conform Recensământului populației și locuitorilor din 2011 realizat de către Institutul Național de Statistică, populația județului Constanța este de 724.276 locuitori, iar densitatea populației este de 102,4 locuitori/km</w:t>
      </w:r>
      <w:r w:rsidRPr="00E07A26">
        <w:rPr>
          <w:color w:val="auto"/>
          <w:vertAlign w:val="superscript"/>
        </w:rPr>
        <w:t>2</w:t>
      </w:r>
      <w:r w:rsidRPr="00E07A26">
        <w:rPr>
          <w:color w:val="auto"/>
        </w:rPr>
        <w:t xml:space="preserve">. </w:t>
      </w:r>
    </w:p>
    <w:p w14:paraId="6322A4A9" w14:textId="1B5DF4D0" w:rsidR="009877EC" w:rsidRPr="00E07A26" w:rsidRDefault="00075C99" w:rsidP="00075C99">
      <w:pPr>
        <w:rPr>
          <w:color w:val="auto"/>
        </w:rPr>
      </w:pPr>
      <w:r w:rsidRPr="00E07A26">
        <w:rPr>
          <w:color w:val="auto"/>
        </w:rPr>
        <w:t>Structura populației pe sexe și mediu de viață în județul Constanța este prezentată în tabelul următor:</w:t>
      </w:r>
    </w:p>
    <w:p w14:paraId="3FA690A0" w14:textId="03915472" w:rsidR="00075C99" w:rsidRPr="00E07A26" w:rsidRDefault="00075C99" w:rsidP="00075C99">
      <w:pPr>
        <w:pStyle w:val="Caption"/>
        <w:keepNext/>
        <w:rPr>
          <w:color w:val="auto"/>
        </w:rPr>
      </w:pPr>
      <w:bookmarkStart w:id="234" w:name="_Toc428179034"/>
      <w:bookmarkStart w:id="235" w:name="_Toc475957025"/>
      <w:bookmarkStart w:id="236" w:name="_Toc499054346"/>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30</w:t>
      </w:r>
      <w:r w:rsidRPr="00E07A26">
        <w:rPr>
          <w:noProof/>
          <w:color w:val="auto"/>
        </w:rPr>
        <w:fldChar w:fldCharType="end"/>
      </w:r>
      <w:r w:rsidRPr="00E07A26">
        <w:rPr>
          <w:color w:val="auto"/>
        </w:rPr>
        <w:t xml:space="preserve"> - Structura populației pe sexe și mediu</w:t>
      </w:r>
      <w:bookmarkEnd w:id="234"/>
      <w:bookmarkEnd w:id="235"/>
      <w:bookmarkEnd w:id="236"/>
    </w:p>
    <w:tbl>
      <w:tblPr>
        <w:tblStyle w:val="TableGrid"/>
        <w:tblW w:w="0" w:type="auto"/>
        <w:jc w:val="center"/>
        <w:tblLook w:val="04A0" w:firstRow="1" w:lastRow="0" w:firstColumn="1" w:lastColumn="0" w:noHBand="0" w:noVBand="1"/>
      </w:tblPr>
      <w:tblGrid>
        <w:gridCol w:w="2193"/>
        <w:gridCol w:w="1097"/>
        <w:gridCol w:w="1097"/>
        <w:gridCol w:w="1097"/>
        <w:gridCol w:w="1098"/>
      </w:tblGrid>
      <w:tr w:rsidR="00E07A26" w:rsidRPr="00E07A26" w14:paraId="099E4524" w14:textId="77777777" w:rsidTr="00075C99">
        <w:trPr>
          <w:cantSplit/>
          <w:trHeight w:val="143"/>
          <w:tblHeader/>
          <w:jc w:val="center"/>
        </w:trPr>
        <w:tc>
          <w:tcPr>
            <w:tcW w:w="2193" w:type="dxa"/>
            <w:vMerge w:val="restart"/>
            <w:shd w:val="clear" w:color="auto" w:fill="D9D9D9" w:themeFill="background1" w:themeFillShade="D9"/>
            <w:vAlign w:val="center"/>
          </w:tcPr>
          <w:p w14:paraId="74071D71" w14:textId="77777777" w:rsidR="00075C99" w:rsidRPr="00E07A26" w:rsidRDefault="00075C99" w:rsidP="00075C99">
            <w:pPr>
              <w:pStyle w:val="Texttabel"/>
              <w:rPr>
                <w:b/>
                <w:color w:val="auto"/>
              </w:rPr>
            </w:pPr>
            <w:r w:rsidRPr="00E07A26">
              <w:rPr>
                <w:b/>
                <w:color w:val="auto"/>
              </w:rPr>
              <w:t>Total</w:t>
            </w:r>
          </w:p>
          <w:p w14:paraId="500177A7" w14:textId="77777777" w:rsidR="00075C99" w:rsidRPr="00E07A26" w:rsidRDefault="00075C99" w:rsidP="00075C99">
            <w:pPr>
              <w:pStyle w:val="Texttabel"/>
              <w:rPr>
                <w:b/>
                <w:color w:val="auto"/>
              </w:rPr>
            </w:pPr>
            <w:r w:rsidRPr="00E07A26">
              <w:rPr>
                <w:b/>
                <w:color w:val="auto"/>
              </w:rPr>
              <w:t>(număr locuitori )</w:t>
            </w:r>
          </w:p>
        </w:tc>
        <w:tc>
          <w:tcPr>
            <w:tcW w:w="2194" w:type="dxa"/>
            <w:gridSpan w:val="2"/>
            <w:shd w:val="clear" w:color="auto" w:fill="D9D9D9" w:themeFill="background1" w:themeFillShade="D9"/>
            <w:vAlign w:val="center"/>
          </w:tcPr>
          <w:p w14:paraId="63582865" w14:textId="77777777" w:rsidR="00075C99" w:rsidRPr="00E07A26" w:rsidRDefault="00075C99" w:rsidP="00075C99">
            <w:pPr>
              <w:pStyle w:val="Texttabel"/>
              <w:rPr>
                <w:b/>
                <w:color w:val="auto"/>
              </w:rPr>
            </w:pPr>
            <w:r w:rsidRPr="00E07A26">
              <w:rPr>
                <w:b/>
                <w:color w:val="auto"/>
              </w:rPr>
              <w:t>Mediu urban</w:t>
            </w:r>
          </w:p>
        </w:tc>
        <w:tc>
          <w:tcPr>
            <w:tcW w:w="2195" w:type="dxa"/>
            <w:gridSpan w:val="2"/>
            <w:shd w:val="clear" w:color="auto" w:fill="D9D9D9" w:themeFill="background1" w:themeFillShade="D9"/>
            <w:vAlign w:val="center"/>
          </w:tcPr>
          <w:p w14:paraId="481285A7" w14:textId="77777777" w:rsidR="00075C99" w:rsidRPr="00E07A26" w:rsidRDefault="00075C99" w:rsidP="00075C99">
            <w:pPr>
              <w:pStyle w:val="Texttabel"/>
              <w:rPr>
                <w:b/>
                <w:color w:val="auto"/>
              </w:rPr>
            </w:pPr>
            <w:r w:rsidRPr="00E07A26">
              <w:rPr>
                <w:b/>
                <w:color w:val="auto"/>
              </w:rPr>
              <w:t>Mediu rural</w:t>
            </w:r>
          </w:p>
        </w:tc>
      </w:tr>
      <w:tr w:rsidR="00E07A26" w:rsidRPr="00E07A26" w14:paraId="6C462668" w14:textId="77777777" w:rsidTr="00075C99">
        <w:trPr>
          <w:cantSplit/>
          <w:trHeight w:val="142"/>
          <w:tblHeader/>
          <w:jc w:val="center"/>
        </w:trPr>
        <w:tc>
          <w:tcPr>
            <w:tcW w:w="2193" w:type="dxa"/>
            <w:vMerge/>
            <w:shd w:val="clear" w:color="auto" w:fill="D9D9D9" w:themeFill="background1" w:themeFillShade="D9"/>
            <w:vAlign w:val="center"/>
          </w:tcPr>
          <w:p w14:paraId="17CF3805" w14:textId="77777777" w:rsidR="00075C99" w:rsidRPr="00E07A26" w:rsidRDefault="00075C99" w:rsidP="00075C99">
            <w:pPr>
              <w:pStyle w:val="Texttabel"/>
              <w:rPr>
                <w:b/>
                <w:color w:val="auto"/>
              </w:rPr>
            </w:pPr>
          </w:p>
        </w:tc>
        <w:tc>
          <w:tcPr>
            <w:tcW w:w="1097" w:type="dxa"/>
            <w:shd w:val="clear" w:color="auto" w:fill="D9D9D9" w:themeFill="background1" w:themeFillShade="D9"/>
            <w:vAlign w:val="center"/>
          </w:tcPr>
          <w:p w14:paraId="03A4C54D" w14:textId="77777777" w:rsidR="00075C99" w:rsidRPr="00E07A26" w:rsidRDefault="00075C99" w:rsidP="00075C99">
            <w:pPr>
              <w:pStyle w:val="Texttabel"/>
              <w:rPr>
                <w:b/>
                <w:color w:val="auto"/>
              </w:rPr>
            </w:pPr>
            <w:r w:rsidRPr="00E07A26">
              <w:rPr>
                <w:b/>
                <w:color w:val="auto"/>
              </w:rPr>
              <w:t>Masculin</w:t>
            </w:r>
          </w:p>
        </w:tc>
        <w:tc>
          <w:tcPr>
            <w:tcW w:w="1097" w:type="dxa"/>
            <w:shd w:val="clear" w:color="auto" w:fill="D9D9D9" w:themeFill="background1" w:themeFillShade="D9"/>
            <w:vAlign w:val="center"/>
          </w:tcPr>
          <w:p w14:paraId="6331D843" w14:textId="77777777" w:rsidR="00075C99" w:rsidRPr="00E07A26" w:rsidRDefault="00075C99" w:rsidP="00075C99">
            <w:pPr>
              <w:pStyle w:val="Texttabel"/>
              <w:rPr>
                <w:b/>
                <w:color w:val="auto"/>
              </w:rPr>
            </w:pPr>
            <w:r w:rsidRPr="00E07A26">
              <w:rPr>
                <w:b/>
                <w:color w:val="auto"/>
              </w:rPr>
              <w:t>Feminin</w:t>
            </w:r>
          </w:p>
        </w:tc>
        <w:tc>
          <w:tcPr>
            <w:tcW w:w="1097" w:type="dxa"/>
            <w:shd w:val="clear" w:color="auto" w:fill="D9D9D9" w:themeFill="background1" w:themeFillShade="D9"/>
            <w:vAlign w:val="center"/>
          </w:tcPr>
          <w:p w14:paraId="0A427283" w14:textId="77777777" w:rsidR="00075C99" w:rsidRPr="00E07A26" w:rsidRDefault="00075C99" w:rsidP="00075C99">
            <w:pPr>
              <w:pStyle w:val="Texttabel"/>
              <w:rPr>
                <w:b/>
                <w:color w:val="auto"/>
              </w:rPr>
            </w:pPr>
            <w:r w:rsidRPr="00E07A26">
              <w:rPr>
                <w:b/>
                <w:color w:val="auto"/>
              </w:rPr>
              <w:t xml:space="preserve">Masculin </w:t>
            </w:r>
          </w:p>
        </w:tc>
        <w:tc>
          <w:tcPr>
            <w:tcW w:w="1098" w:type="dxa"/>
            <w:shd w:val="clear" w:color="auto" w:fill="D9D9D9" w:themeFill="background1" w:themeFillShade="D9"/>
            <w:vAlign w:val="center"/>
          </w:tcPr>
          <w:p w14:paraId="322FBBD8" w14:textId="77777777" w:rsidR="00075C99" w:rsidRPr="00E07A26" w:rsidRDefault="00075C99" w:rsidP="00075C99">
            <w:pPr>
              <w:pStyle w:val="Texttabel"/>
              <w:rPr>
                <w:b/>
                <w:color w:val="auto"/>
              </w:rPr>
            </w:pPr>
            <w:r w:rsidRPr="00E07A26">
              <w:rPr>
                <w:b/>
                <w:color w:val="auto"/>
              </w:rPr>
              <w:t>Feminin</w:t>
            </w:r>
          </w:p>
        </w:tc>
      </w:tr>
      <w:tr w:rsidR="00E07A26" w:rsidRPr="00E07A26" w14:paraId="66F0BBD8" w14:textId="77777777" w:rsidTr="00075C99">
        <w:trPr>
          <w:cantSplit/>
          <w:trHeight w:val="284"/>
          <w:tblHeader/>
          <w:jc w:val="center"/>
        </w:trPr>
        <w:tc>
          <w:tcPr>
            <w:tcW w:w="2193" w:type="dxa"/>
            <w:vAlign w:val="center"/>
          </w:tcPr>
          <w:p w14:paraId="5A3C54EC" w14:textId="77777777" w:rsidR="00075C99" w:rsidRPr="00E07A26" w:rsidRDefault="00075C99" w:rsidP="00075C99">
            <w:pPr>
              <w:pStyle w:val="Texttabel"/>
              <w:rPr>
                <w:color w:val="auto"/>
              </w:rPr>
            </w:pPr>
            <w:r w:rsidRPr="00E07A26">
              <w:rPr>
                <w:color w:val="auto"/>
              </w:rPr>
              <w:t>724.276</w:t>
            </w:r>
          </w:p>
        </w:tc>
        <w:tc>
          <w:tcPr>
            <w:tcW w:w="1097" w:type="dxa"/>
            <w:vAlign w:val="center"/>
          </w:tcPr>
          <w:p w14:paraId="5792C65D" w14:textId="77777777" w:rsidR="00075C99" w:rsidRPr="00E07A26" w:rsidRDefault="00075C99" w:rsidP="00075C99">
            <w:pPr>
              <w:pStyle w:val="Texttabel"/>
              <w:rPr>
                <w:color w:val="auto"/>
              </w:rPr>
            </w:pPr>
            <w:r w:rsidRPr="00E07A26">
              <w:rPr>
                <w:color w:val="auto"/>
              </w:rPr>
              <w:t>239.904</w:t>
            </w:r>
          </w:p>
        </w:tc>
        <w:tc>
          <w:tcPr>
            <w:tcW w:w="1097" w:type="dxa"/>
            <w:vAlign w:val="center"/>
          </w:tcPr>
          <w:p w14:paraId="34D0B574" w14:textId="77777777" w:rsidR="00075C99" w:rsidRPr="00E07A26" w:rsidRDefault="00075C99" w:rsidP="00075C99">
            <w:pPr>
              <w:pStyle w:val="Texttabel"/>
              <w:rPr>
                <w:color w:val="auto"/>
              </w:rPr>
            </w:pPr>
            <w:r w:rsidRPr="00E07A26">
              <w:rPr>
                <w:color w:val="auto"/>
              </w:rPr>
              <w:t>263.351</w:t>
            </w:r>
          </w:p>
        </w:tc>
        <w:tc>
          <w:tcPr>
            <w:tcW w:w="1097" w:type="dxa"/>
            <w:vAlign w:val="center"/>
          </w:tcPr>
          <w:p w14:paraId="45CDEA8C" w14:textId="77777777" w:rsidR="00075C99" w:rsidRPr="00E07A26" w:rsidRDefault="00075C99" w:rsidP="00075C99">
            <w:pPr>
              <w:pStyle w:val="Texttabel"/>
              <w:rPr>
                <w:color w:val="auto"/>
              </w:rPr>
            </w:pPr>
            <w:r w:rsidRPr="00E07A26">
              <w:rPr>
                <w:color w:val="auto"/>
              </w:rPr>
              <w:t>112.100</w:t>
            </w:r>
          </w:p>
        </w:tc>
        <w:tc>
          <w:tcPr>
            <w:tcW w:w="1098" w:type="dxa"/>
            <w:vAlign w:val="center"/>
          </w:tcPr>
          <w:p w14:paraId="07ABDAAC" w14:textId="77777777" w:rsidR="00075C99" w:rsidRPr="00E07A26" w:rsidRDefault="00075C99" w:rsidP="00075C99">
            <w:pPr>
              <w:pStyle w:val="Texttabel"/>
              <w:rPr>
                <w:color w:val="auto"/>
              </w:rPr>
            </w:pPr>
            <w:r w:rsidRPr="00E07A26">
              <w:rPr>
                <w:color w:val="auto"/>
              </w:rPr>
              <w:t>109.341</w:t>
            </w:r>
          </w:p>
        </w:tc>
      </w:tr>
    </w:tbl>
    <w:p w14:paraId="3C63329F" w14:textId="77777777" w:rsidR="00075C99" w:rsidRPr="00E07A26" w:rsidRDefault="00075C99" w:rsidP="00075C99">
      <w:pPr>
        <w:rPr>
          <w:color w:val="auto"/>
        </w:rPr>
      </w:pPr>
      <w:r w:rsidRPr="00E07A26">
        <w:rPr>
          <w:color w:val="auto"/>
        </w:rPr>
        <w:t>Structura populației pe principalele categorii de vârstă este prezentată în tabelul următor:</w:t>
      </w:r>
    </w:p>
    <w:p w14:paraId="4499DFD8" w14:textId="5466B13C" w:rsidR="00075C99" w:rsidRPr="00E07A26" w:rsidRDefault="00075C99" w:rsidP="00075C99">
      <w:pPr>
        <w:pStyle w:val="Caption"/>
        <w:keepNext/>
        <w:rPr>
          <w:color w:val="auto"/>
        </w:rPr>
      </w:pPr>
      <w:bookmarkStart w:id="237" w:name="_Toc428179035"/>
      <w:bookmarkStart w:id="238" w:name="_Toc475957026"/>
      <w:bookmarkStart w:id="239" w:name="_Toc499054347"/>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31</w:t>
      </w:r>
      <w:r w:rsidRPr="00E07A26">
        <w:rPr>
          <w:noProof/>
          <w:color w:val="auto"/>
        </w:rPr>
        <w:fldChar w:fldCharType="end"/>
      </w:r>
      <w:r w:rsidRPr="00E07A26">
        <w:rPr>
          <w:color w:val="auto"/>
        </w:rPr>
        <w:t xml:space="preserve"> - Structura populației pe principalele categorii de vârstă</w:t>
      </w:r>
      <w:bookmarkEnd w:id="237"/>
      <w:bookmarkEnd w:id="238"/>
      <w:bookmarkEnd w:id="239"/>
    </w:p>
    <w:tbl>
      <w:tblPr>
        <w:tblStyle w:val="TableGrid"/>
        <w:tblW w:w="0" w:type="auto"/>
        <w:jc w:val="center"/>
        <w:tblLook w:val="04A0" w:firstRow="1" w:lastRow="0" w:firstColumn="1" w:lastColumn="0" w:noHBand="0" w:noVBand="1"/>
      </w:tblPr>
      <w:tblGrid>
        <w:gridCol w:w="2193"/>
        <w:gridCol w:w="1488"/>
        <w:gridCol w:w="1559"/>
        <w:gridCol w:w="1341"/>
      </w:tblGrid>
      <w:tr w:rsidR="00E07A26" w:rsidRPr="00E07A26" w14:paraId="1108D404" w14:textId="77777777" w:rsidTr="00075C99">
        <w:trPr>
          <w:cantSplit/>
          <w:trHeight w:val="143"/>
          <w:tblHeader/>
          <w:jc w:val="center"/>
        </w:trPr>
        <w:tc>
          <w:tcPr>
            <w:tcW w:w="2193" w:type="dxa"/>
            <w:vMerge w:val="restart"/>
            <w:shd w:val="clear" w:color="auto" w:fill="D9D9D9" w:themeFill="background1" w:themeFillShade="D9"/>
            <w:vAlign w:val="center"/>
          </w:tcPr>
          <w:p w14:paraId="5E2D3264" w14:textId="77777777" w:rsidR="00075C99" w:rsidRPr="00E07A26" w:rsidRDefault="00075C99" w:rsidP="00075C99">
            <w:pPr>
              <w:pStyle w:val="Texttabel"/>
              <w:rPr>
                <w:b/>
                <w:color w:val="auto"/>
              </w:rPr>
            </w:pPr>
            <w:r w:rsidRPr="00E07A26">
              <w:rPr>
                <w:b/>
                <w:color w:val="auto"/>
              </w:rPr>
              <w:t>Total</w:t>
            </w:r>
          </w:p>
          <w:p w14:paraId="06F306C4" w14:textId="77777777" w:rsidR="00075C99" w:rsidRPr="00E07A26" w:rsidRDefault="00075C99" w:rsidP="00075C99">
            <w:pPr>
              <w:pStyle w:val="Texttabel"/>
              <w:rPr>
                <w:b/>
                <w:color w:val="auto"/>
              </w:rPr>
            </w:pPr>
            <w:r w:rsidRPr="00E07A26">
              <w:rPr>
                <w:b/>
                <w:color w:val="auto"/>
              </w:rPr>
              <w:t>(număr locuitori )</w:t>
            </w:r>
          </w:p>
        </w:tc>
        <w:tc>
          <w:tcPr>
            <w:tcW w:w="4388" w:type="dxa"/>
            <w:gridSpan w:val="3"/>
            <w:shd w:val="clear" w:color="auto" w:fill="D9D9D9" w:themeFill="background1" w:themeFillShade="D9"/>
            <w:vAlign w:val="center"/>
          </w:tcPr>
          <w:p w14:paraId="345737EA" w14:textId="77777777" w:rsidR="00075C99" w:rsidRPr="00E07A26" w:rsidRDefault="00075C99" w:rsidP="00075C99">
            <w:pPr>
              <w:pStyle w:val="Texttabel"/>
              <w:rPr>
                <w:b/>
                <w:color w:val="auto"/>
              </w:rPr>
            </w:pPr>
            <w:r w:rsidRPr="00E07A26">
              <w:rPr>
                <w:b/>
                <w:color w:val="auto"/>
              </w:rPr>
              <w:t>Principalele categorii de vârstă</w:t>
            </w:r>
          </w:p>
        </w:tc>
      </w:tr>
      <w:tr w:rsidR="00E07A26" w:rsidRPr="00E07A26" w14:paraId="2ED5A6E9" w14:textId="77777777" w:rsidTr="00075C99">
        <w:trPr>
          <w:cantSplit/>
          <w:trHeight w:val="142"/>
          <w:tblHeader/>
          <w:jc w:val="center"/>
        </w:trPr>
        <w:tc>
          <w:tcPr>
            <w:tcW w:w="2193" w:type="dxa"/>
            <w:vMerge/>
            <w:shd w:val="clear" w:color="auto" w:fill="D9D9D9" w:themeFill="background1" w:themeFillShade="D9"/>
            <w:vAlign w:val="center"/>
          </w:tcPr>
          <w:p w14:paraId="1ABA6649" w14:textId="77777777" w:rsidR="00075C99" w:rsidRPr="00E07A26" w:rsidRDefault="00075C99" w:rsidP="00075C99">
            <w:pPr>
              <w:pStyle w:val="Texttabel"/>
              <w:rPr>
                <w:b/>
                <w:color w:val="auto"/>
              </w:rPr>
            </w:pPr>
          </w:p>
        </w:tc>
        <w:tc>
          <w:tcPr>
            <w:tcW w:w="1488" w:type="dxa"/>
            <w:shd w:val="clear" w:color="auto" w:fill="D9D9D9" w:themeFill="background1" w:themeFillShade="D9"/>
            <w:vAlign w:val="center"/>
          </w:tcPr>
          <w:p w14:paraId="7BF2C746" w14:textId="77777777" w:rsidR="00075C99" w:rsidRPr="00E07A26" w:rsidRDefault="00075C99" w:rsidP="00075C99">
            <w:pPr>
              <w:pStyle w:val="Texttabel"/>
              <w:jc w:val="both"/>
              <w:rPr>
                <w:b/>
                <w:color w:val="auto"/>
              </w:rPr>
            </w:pPr>
            <w:r w:rsidRPr="00E07A26">
              <w:rPr>
                <w:b/>
                <w:color w:val="auto"/>
              </w:rPr>
              <w:t>0 – 14 ani</w:t>
            </w:r>
          </w:p>
        </w:tc>
        <w:tc>
          <w:tcPr>
            <w:tcW w:w="1559" w:type="dxa"/>
            <w:shd w:val="clear" w:color="auto" w:fill="D9D9D9" w:themeFill="background1" w:themeFillShade="D9"/>
            <w:vAlign w:val="center"/>
          </w:tcPr>
          <w:p w14:paraId="2BD3B095" w14:textId="77777777" w:rsidR="00075C99" w:rsidRPr="00E07A26" w:rsidRDefault="00075C99" w:rsidP="00075C99">
            <w:pPr>
              <w:pStyle w:val="Texttabel"/>
              <w:rPr>
                <w:b/>
                <w:color w:val="auto"/>
              </w:rPr>
            </w:pPr>
            <w:r w:rsidRPr="00E07A26">
              <w:rPr>
                <w:b/>
                <w:color w:val="auto"/>
              </w:rPr>
              <w:t>15 – 59 ani</w:t>
            </w:r>
          </w:p>
        </w:tc>
        <w:tc>
          <w:tcPr>
            <w:tcW w:w="1341" w:type="dxa"/>
            <w:shd w:val="clear" w:color="auto" w:fill="D9D9D9" w:themeFill="background1" w:themeFillShade="D9"/>
          </w:tcPr>
          <w:p w14:paraId="732A0A2F" w14:textId="77777777" w:rsidR="00075C99" w:rsidRPr="00E07A26" w:rsidRDefault="00075C99" w:rsidP="00075C99">
            <w:pPr>
              <w:pStyle w:val="Texttabel"/>
              <w:rPr>
                <w:b/>
                <w:color w:val="auto"/>
              </w:rPr>
            </w:pPr>
            <w:r w:rsidRPr="00E07A26">
              <w:rPr>
                <w:b/>
                <w:color w:val="auto"/>
              </w:rPr>
              <w:t>≥ 60 ani</w:t>
            </w:r>
          </w:p>
        </w:tc>
      </w:tr>
      <w:tr w:rsidR="00E07A26" w:rsidRPr="00E07A26" w14:paraId="74FCFB6C" w14:textId="77777777" w:rsidTr="00075C99">
        <w:trPr>
          <w:cantSplit/>
          <w:trHeight w:val="284"/>
          <w:tblHeader/>
          <w:jc w:val="center"/>
        </w:trPr>
        <w:tc>
          <w:tcPr>
            <w:tcW w:w="2193" w:type="dxa"/>
            <w:vAlign w:val="center"/>
          </w:tcPr>
          <w:p w14:paraId="5570F99B" w14:textId="77777777" w:rsidR="00075C99" w:rsidRPr="00E07A26" w:rsidRDefault="00075C99" w:rsidP="00075C99">
            <w:pPr>
              <w:pStyle w:val="Texttabel"/>
              <w:rPr>
                <w:color w:val="auto"/>
              </w:rPr>
            </w:pPr>
            <w:r w:rsidRPr="00E07A26">
              <w:rPr>
                <w:color w:val="auto"/>
              </w:rPr>
              <w:t>724.276</w:t>
            </w:r>
          </w:p>
        </w:tc>
        <w:tc>
          <w:tcPr>
            <w:tcW w:w="1488" w:type="dxa"/>
            <w:vAlign w:val="center"/>
          </w:tcPr>
          <w:p w14:paraId="6A249BA7" w14:textId="77777777" w:rsidR="00075C99" w:rsidRPr="00E07A26" w:rsidRDefault="00075C99" w:rsidP="00075C99">
            <w:pPr>
              <w:pStyle w:val="Texttabel"/>
              <w:rPr>
                <w:color w:val="auto"/>
              </w:rPr>
            </w:pPr>
            <w:r w:rsidRPr="00E07A26">
              <w:rPr>
                <w:color w:val="auto"/>
              </w:rPr>
              <w:t>110.526</w:t>
            </w:r>
          </w:p>
        </w:tc>
        <w:tc>
          <w:tcPr>
            <w:tcW w:w="1559" w:type="dxa"/>
            <w:vAlign w:val="center"/>
          </w:tcPr>
          <w:p w14:paraId="19744889" w14:textId="77777777" w:rsidR="00075C99" w:rsidRPr="00E07A26" w:rsidRDefault="00075C99" w:rsidP="00075C99">
            <w:pPr>
              <w:pStyle w:val="Texttabel"/>
              <w:rPr>
                <w:color w:val="auto"/>
              </w:rPr>
            </w:pPr>
            <w:r w:rsidRPr="00E07A26">
              <w:rPr>
                <w:color w:val="auto"/>
              </w:rPr>
              <w:t>480.328</w:t>
            </w:r>
          </w:p>
        </w:tc>
        <w:tc>
          <w:tcPr>
            <w:tcW w:w="1341" w:type="dxa"/>
          </w:tcPr>
          <w:p w14:paraId="1D0F74B5" w14:textId="77777777" w:rsidR="00075C99" w:rsidRPr="00E07A26" w:rsidRDefault="00075C99" w:rsidP="00075C99">
            <w:pPr>
              <w:pStyle w:val="Texttabel"/>
              <w:rPr>
                <w:color w:val="auto"/>
              </w:rPr>
            </w:pPr>
            <w:r w:rsidRPr="00E07A26">
              <w:rPr>
                <w:color w:val="auto"/>
              </w:rPr>
              <w:t>133.422</w:t>
            </w:r>
          </w:p>
        </w:tc>
      </w:tr>
    </w:tbl>
    <w:p w14:paraId="28465CDD" w14:textId="77777777" w:rsidR="00075C99" w:rsidRPr="00E07A26" w:rsidRDefault="00075C99" w:rsidP="00075C99">
      <w:pPr>
        <w:rPr>
          <w:color w:val="auto"/>
        </w:rPr>
      </w:pPr>
      <w:r w:rsidRPr="00E07A26">
        <w:rPr>
          <w:color w:val="auto"/>
        </w:rPr>
        <w:t>Structura populației active pe principalele ramuri de activitate este prezentată în tabelul următor:</w:t>
      </w:r>
    </w:p>
    <w:p w14:paraId="2E65633A" w14:textId="7A08C23C" w:rsidR="00075C99" w:rsidRPr="00E07A26" w:rsidRDefault="00075C99" w:rsidP="00075C99">
      <w:pPr>
        <w:pStyle w:val="Caption"/>
        <w:keepNext/>
        <w:rPr>
          <w:color w:val="auto"/>
        </w:rPr>
      </w:pPr>
      <w:bookmarkStart w:id="240" w:name="_Toc428179036"/>
      <w:bookmarkStart w:id="241" w:name="_Toc475957027"/>
      <w:bookmarkStart w:id="242" w:name="_Toc499054348"/>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32</w:t>
      </w:r>
      <w:r w:rsidRPr="00E07A26">
        <w:rPr>
          <w:noProof/>
          <w:color w:val="auto"/>
        </w:rPr>
        <w:fldChar w:fldCharType="end"/>
      </w:r>
      <w:r w:rsidRPr="00E07A26">
        <w:rPr>
          <w:color w:val="auto"/>
        </w:rPr>
        <w:t xml:space="preserve"> - Structura populației active pe principalele ramuri de activitate</w:t>
      </w:r>
      <w:bookmarkEnd w:id="240"/>
      <w:bookmarkEnd w:id="241"/>
      <w:bookmarkEnd w:id="242"/>
    </w:p>
    <w:tbl>
      <w:tblPr>
        <w:tblStyle w:val="TableGrid"/>
        <w:tblW w:w="0" w:type="auto"/>
        <w:jc w:val="center"/>
        <w:tblLook w:val="04A0" w:firstRow="1" w:lastRow="0" w:firstColumn="1" w:lastColumn="0" w:noHBand="0" w:noVBand="1"/>
      </w:tblPr>
      <w:tblGrid>
        <w:gridCol w:w="5387"/>
        <w:gridCol w:w="1502"/>
      </w:tblGrid>
      <w:tr w:rsidR="00E07A26" w:rsidRPr="00E07A26" w14:paraId="532D6DCB" w14:textId="77777777" w:rsidTr="00075C99">
        <w:trPr>
          <w:tblHeader/>
          <w:jc w:val="center"/>
        </w:trPr>
        <w:tc>
          <w:tcPr>
            <w:tcW w:w="5387" w:type="dxa"/>
            <w:shd w:val="clear" w:color="auto" w:fill="D9D9D9" w:themeFill="background1" w:themeFillShade="D9"/>
          </w:tcPr>
          <w:p w14:paraId="029C72DA" w14:textId="77777777" w:rsidR="00075C99" w:rsidRPr="00E07A26" w:rsidRDefault="00075C99" w:rsidP="00075C99">
            <w:pPr>
              <w:spacing w:before="0"/>
              <w:ind w:left="0"/>
              <w:contextualSpacing/>
              <w:jc w:val="center"/>
              <w:rPr>
                <w:b/>
                <w:color w:val="auto"/>
                <w:sz w:val="20"/>
                <w:szCs w:val="20"/>
              </w:rPr>
            </w:pPr>
            <w:r w:rsidRPr="00E07A26">
              <w:rPr>
                <w:b/>
                <w:color w:val="auto"/>
                <w:sz w:val="20"/>
                <w:szCs w:val="20"/>
              </w:rPr>
              <w:t>Ramuri de activitate</w:t>
            </w:r>
          </w:p>
        </w:tc>
        <w:tc>
          <w:tcPr>
            <w:tcW w:w="1502" w:type="dxa"/>
            <w:shd w:val="clear" w:color="auto" w:fill="D9D9D9" w:themeFill="background1" w:themeFillShade="D9"/>
          </w:tcPr>
          <w:p w14:paraId="46EED350" w14:textId="77777777" w:rsidR="00075C99" w:rsidRPr="00E07A26" w:rsidRDefault="00075C99" w:rsidP="00075C99">
            <w:pPr>
              <w:spacing w:before="0"/>
              <w:ind w:left="0"/>
              <w:contextualSpacing/>
              <w:jc w:val="center"/>
              <w:rPr>
                <w:b/>
                <w:color w:val="auto"/>
                <w:sz w:val="20"/>
                <w:szCs w:val="20"/>
              </w:rPr>
            </w:pPr>
            <w:r w:rsidRPr="00E07A26">
              <w:rPr>
                <w:b/>
                <w:color w:val="auto"/>
                <w:sz w:val="20"/>
                <w:szCs w:val="20"/>
              </w:rPr>
              <w:t>Număr persoane</w:t>
            </w:r>
          </w:p>
        </w:tc>
      </w:tr>
      <w:tr w:rsidR="00E07A26" w:rsidRPr="00E07A26" w14:paraId="132BC9F4" w14:textId="77777777" w:rsidTr="00075C99">
        <w:trPr>
          <w:trHeight w:val="283"/>
          <w:jc w:val="center"/>
        </w:trPr>
        <w:tc>
          <w:tcPr>
            <w:tcW w:w="5387" w:type="dxa"/>
            <w:vAlign w:val="center"/>
          </w:tcPr>
          <w:p w14:paraId="10D9EB67" w14:textId="77777777" w:rsidR="00075C99" w:rsidRPr="00E07A26" w:rsidRDefault="00075C99" w:rsidP="00075C99">
            <w:pPr>
              <w:pStyle w:val="Texttabel"/>
              <w:contextualSpacing/>
              <w:rPr>
                <w:color w:val="auto"/>
                <w:szCs w:val="20"/>
              </w:rPr>
            </w:pPr>
            <w:r w:rsidRPr="00E07A26">
              <w:rPr>
                <w:color w:val="auto"/>
                <w:szCs w:val="20"/>
              </w:rPr>
              <w:t>Agricultură, silvicultură și pescuit</w:t>
            </w:r>
          </w:p>
        </w:tc>
        <w:tc>
          <w:tcPr>
            <w:tcW w:w="1502" w:type="dxa"/>
          </w:tcPr>
          <w:p w14:paraId="13287C0D"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26.025</w:t>
            </w:r>
          </w:p>
        </w:tc>
      </w:tr>
      <w:tr w:rsidR="00E07A26" w:rsidRPr="00E07A26" w14:paraId="32C7DEE0" w14:textId="77777777" w:rsidTr="00075C99">
        <w:trPr>
          <w:trHeight w:val="283"/>
          <w:jc w:val="center"/>
        </w:trPr>
        <w:tc>
          <w:tcPr>
            <w:tcW w:w="5387" w:type="dxa"/>
            <w:vAlign w:val="center"/>
          </w:tcPr>
          <w:p w14:paraId="11EF5735" w14:textId="77777777" w:rsidR="00075C99" w:rsidRPr="00E07A26" w:rsidRDefault="00075C99" w:rsidP="00075C99">
            <w:pPr>
              <w:pStyle w:val="Texttabel"/>
              <w:contextualSpacing/>
              <w:rPr>
                <w:color w:val="auto"/>
                <w:szCs w:val="20"/>
              </w:rPr>
            </w:pPr>
            <w:r w:rsidRPr="00E07A26">
              <w:rPr>
                <w:color w:val="auto"/>
                <w:szCs w:val="20"/>
              </w:rPr>
              <w:t xml:space="preserve">Industria extractivă </w:t>
            </w:r>
          </w:p>
        </w:tc>
        <w:tc>
          <w:tcPr>
            <w:tcW w:w="1502" w:type="dxa"/>
          </w:tcPr>
          <w:p w14:paraId="25F13D42"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1.877</w:t>
            </w:r>
          </w:p>
        </w:tc>
      </w:tr>
      <w:tr w:rsidR="00E07A26" w:rsidRPr="00E07A26" w14:paraId="2D11D031" w14:textId="77777777" w:rsidTr="00075C99">
        <w:trPr>
          <w:trHeight w:val="283"/>
          <w:jc w:val="center"/>
        </w:trPr>
        <w:tc>
          <w:tcPr>
            <w:tcW w:w="5387" w:type="dxa"/>
            <w:vAlign w:val="center"/>
          </w:tcPr>
          <w:p w14:paraId="38BDFF4F" w14:textId="77777777" w:rsidR="00075C99" w:rsidRPr="00E07A26" w:rsidRDefault="00075C99" w:rsidP="00075C99">
            <w:pPr>
              <w:pStyle w:val="Texttabel"/>
              <w:contextualSpacing/>
              <w:rPr>
                <w:color w:val="auto"/>
                <w:szCs w:val="20"/>
              </w:rPr>
            </w:pPr>
            <w:r w:rsidRPr="00E07A26">
              <w:rPr>
                <w:color w:val="auto"/>
                <w:szCs w:val="20"/>
              </w:rPr>
              <w:t>Industria prelucrătoare</w:t>
            </w:r>
          </w:p>
        </w:tc>
        <w:tc>
          <w:tcPr>
            <w:tcW w:w="1502" w:type="dxa"/>
          </w:tcPr>
          <w:p w14:paraId="6BF83B8F"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36.822</w:t>
            </w:r>
          </w:p>
        </w:tc>
      </w:tr>
      <w:tr w:rsidR="00E07A26" w:rsidRPr="00E07A26" w14:paraId="696CA610" w14:textId="77777777" w:rsidTr="00075C99">
        <w:trPr>
          <w:trHeight w:val="283"/>
          <w:jc w:val="center"/>
        </w:trPr>
        <w:tc>
          <w:tcPr>
            <w:tcW w:w="5387" w:type="dxa"/>
            <w:vAlign w:val="center"/>
          </w:tcPr>
          <w:p w14:paraId="1F6CA95E" w14:textId="77777777" w:rsidR="00075C99" w:rsidRPr="00E07A26" w:rsidRDefault="00075C99" w:rsidP="00075C99">
            <w:pPr>
              <w:pStyle w:val="Texttabel"/>
              <w:contextualSpacing/>
              <w:rPr>
                <w:color w:val="auto"/>
                <w:szCs w:val="20"/>
              </w:rPr>
            </w:pPr>
            <w:r w:rsidRPr="00E07A26">
              <w:rPr>
                <w:color w:val="auto"/>
                <w:szCs w:val="20"/>
              </w:rPr>
              <w:t>Producția și furnizarea de energie electrică și termică</w:t>
            </w:r>
          </w:p>
        </w:tc>
        <w:tc>
          <w:tcPr>
            <w:tcW w:w="1502" w:type="dxa"/>
          </w:tcPr>
          <w:p w14:paraId="26AA2C27"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5.567</w:t>
            </w:r>
          </w:p>
        </w:tc>
      </w:tr>
      <w:tr w:rsidR="00E07A26" w:rsidRPr="00E07A26" w14:paraId="734AFC25" w14:textId="77777777" w:rsidTr="00075C99">
        <w:trPr>
          <w:trHeight w:val="283"/>
          <w:jc w:val="center"/>
        </w:trPr>
        <w:tc>
          <w:tcPr>
            <w:tcW w:w="5387" w:type="dxa"/>
            <w:vAlign w:val="center"/>
          </w:tcPr>
          <w:p w14:paraId="082BA21C" w14:textId="77777777" w:rsidR="00075C99" w:rsidRPr="00E07A26" w:rsidRDefault="00075C99" w:rsidP="00075C99">
            <w:pPr>
              <w:pStyle w:val="Texttabel"/>
              <w:contextualSpacing/>
              <w:rPr>
                <w:color w:val="auto"/>
                <w:szCs w:val="20"/>
              </w:rPr>
            </w:pPr>
            <w:r w:rsidRPr="00E07A26">
              <w:rPr>
                <w:color w:val="auto"/>
                <w:szCs w:val="20"/>
              </w:rPr>
              <w:t>Distribuția apei</w:t>
            </w:r>
          </w:p>
        </w:tc>
        <w:tc>
          <w:tcPr>
            <w:tcW w:w="1502" w:type="dxa"/>
          </w:tcPr>
          <w:p w14:paraId="0CF6CE0A"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4.149</w:t>
            </w:r>
          </w:p>
        </w:tc>
      </w:tr>
      <w:tr w:rsidR="00E07A26" w:rsidRPr="00E07A26" w14:paraId="4D46F5F0" w14:textId="77777777" w:rsidTr="00075C99">
        <w:trPr>
          <w:trHeight w:val="283"/>
          <w:jc w:val="center"/>
        </w:trPr>
        <w:tc>
          <w:tcPr>
            <w:tcW w:w="5387" w:type="dxa"/>
            <w:vAlign w:val="center"/>
          </w:tcPr>
          <w:p w14:paraId="1EB7FF38" w14:textId="77777777" w:rsidR="00075C99" w:rsidRPr="00E07A26" w:rsidRDefault="00075C99" w:rsidP="00075C99">
            <w:pPr>
              <w:pStyle w:val="Texttabel"/>
              <w:contextualSpacing/>
              <w:rPr>
                <w:color w:val="auto"/>
                <w:szCs w:val="20"/>
              </w:rPr>
            </w:pPr>
            <w:r w:rsidRPr="00E07A26">
              <w:rPr>
                <w:color w:val="auto"/>
                <w:szCs w:val="20"/>
              </w:rPr>
              <w:t>Construcții</w:t>
            </w:r>
          </w:p>
        </w:tc>
        <w:tc>
          <w:tcPr>
            <w:tcW w:w="1502" w:type="dxa"/>
          </w:tcPr>
          <w:p w14:paraId="13C6D0DA"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21.133</w:t>
            </w:r>
          </w:p>
        </w:tc>
      </w:tr>
      <w:tr w:rsidR="00E07A26" w:rsidRPr="00E07A26" w14:paraId="4AB4A8A1" w14:textId="77777777" w:rsidTr="00075C99">
        <w:trPr>
          <w:trHeight w:val="283"/>
          <w:jc w:val="center"/>
        </w:trPr>
        <w:tc>
          <w:tcPr>
            <w:tcW w:w="5387" w:type="dxa"/>
            <w:vAlign w:val="center"/>
          </w:tcPr>
          <w:p w14:paraId="3655E19D" w14:textId="77777777" w:rsidR="00075C99" w:rsidRPr="00E07A26" w:rsidRDefault="00075C99" w:rsidP="00075C99">
            <w:pPr>
              <w:pStyle w:val="Texttabel"/>
              <w:contextualSpacing/>
              <w:rPr>
                <w:color w:val="auto"/>
                <w:szCs w:val="20"/>
              </w:rPr>
            </w:pPr>
            <w:r w:rsidRPr="00E07A26">
              <w:rPr>
                <w:color w:val="auto"/>
                <w:szCs w:val="20"/>
              </w:rPr>
              <w:t>Comerț cu ridicata și cu amănuntul</w:t>
            </w:r>
          </w:p>
        </w:tc>
        <w:tc>
          <w:tcPr>
            <w:tcW w:w="1502" w:type="dxa"/>
          </w:tcPr>
          <w:p w14:paraId="17BD0D51"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42.621</w:t>
            </w:r>
          </w:p>
        </w:tc>
      </w:tr>
      <w:tr w:rsidR="00E07A26" w:rsidRPr="00E07A26" w14:paraId="0BE4E607" w14:textId="77777777" w:rsidTr="00075C99">
        <w:trPr>
          <w:trHeight w:val="283"/>
          <w:jc w:val="center"/>
        </w:trPr>
        <w:tc>
          <w:tcPr>
            <w:tcW w:w="5387" w:type="dxa"/>
            <w:vAlign w:val="center"/>
          </w:tcPr>
          <w:p w14:paraId="0FB5F7EA" w14:textId="77777777" w:rsidR="00075C99" w:rsidRPr="00E07A26" w:rsidRDefault="00075C99" w:rsidP="00075C99">
            <w:pPr>
              <w:pStyle w:val="Texttabel"/>
              <w:contextualSpacing/>
              <w:rPr>
                <w:color w:val="auto"/>
                <w:szCs w:val="20"/>
              </w:rPr>
            </w:pPr>
            <w:r w:rsidRPr="00E07A26">
              <w:rPr>
                <w:color w:val="auto"/>
                <w:szCs w:val="20"/>
              </w:rPr>
              <w:t xml:space="preserve">Transport și depozitare </w:t>
            </w:r>
          </w:p>
        </w:tc>
        <w:tc>
          <w:tcPr>
            <w:tcW w:w="1502" w:type="dxa"/>
          </w:tcPr>
          <w:p w14:paraId="52F4942A"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29.382</w:t>
            </w:r>
          </w:p>
        </w:tc>
      </w:tr>
      <w:tr w:rsidR="00E07A26" w:rsidRPr="00E07A26" w14:paraId="2C2378C7" w14:textId="77777777" w:rsidTr="00075C99">
        <w:trPr>
          <w:trHeight w:val="283"/>
          <w:jc w:val="center"/>
        </w:trPr>
        <w:tc>
          <w:tcPr>
            <w:tcW w:w="5387" w:type="dxa"/>
            <w:vAlign w:val="center"/>
          </w:tcPr>
          <w:p w14:paraId="67595B0E" w14:textId="77777777" w:rsidR="00075C99" w:rsidRPr="00E07A26" w:rsidRDefault="00075C99" w:rsidP="00075C99">
            <w:pPr>
              <w:pStyle w:val="Texttabel"/>
              <w:contextualSpacing/>
              <w:rPr>
                <w:color w:val="auto"/>
                <w:szCs w:val="20"/>
              </w:rPr>
            </w:pPr>
            <w:r w:rsidRPr="00E07A26">
              <w:rPr>
                <w:color w:val="auto"/>
                <w:szCs w:val="20"/>
              </w:rPr>
              <w:t>Hoteluri și restaurante</w:t>
            </w:r>
          </w:p>
        </w:tc>
        <w:tc>
          <w:tcPr>
            <w:tcW w:w="1502" w:type="dxa"/>
          </w:tcPr>
          <w:p w14:paraId="6A0710FC"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9.597</w:t>
            </w:r>
          </w:p>
        </w:tc>
      </w:tr>
      <w:tr w:rsidR="00E07A26" w:rsidRPr="00E07A26" w14:paraId="223C555B" w14:textId="77777777" w:rsidTr="00075C99">
        <w:trPr>
          <w:trHeight w:val="283"/>
          <w:jc w:val="center"/>
        </w:trPr>
        <w:tc>
          <w:tcPr>
            <w:tcW w:w="5387" w:type="dxa"/>
            <w:vAlign w:val="center"/>
          </w:tcPr>
          <w:p w14:paraId="67DD2CFA" w14:textId="77777777" w:rsidR="00075C99" w:rsidRPr="00E07A26" w:rsidRDefault="00075C99" w:rsidP="00075C99">
            <w:pPr>
              <w:pStyle w:val="Texttabel"/>
              <w:contextualSpacing/>
              <w:rPr>
                <w:color w:val="auto"/>
                <w:szCs w:val="20"/>
              </w:rPr>
            </w:pPr>
            <w:r w:rsidRPr="00E07A26">
              <w:rPr>
                <w:color w:val="auto"/>
                <w:szCs w:val="20"/>
              </w:rPr>
              <w:t>Informații și telecomunicații</w:t>
            </w:r>
          </w:p>
        </w:tc>
        <w:tc>
          <w:tcPr>
            <w:tcW w:w="1502" w:type="dxa"/>
          </w:tcPr>
          <w:p w14:paraId="2B1365FD"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3.448</w:t>
            </w:r>
          </w:p>
        </w:tc>
      </w:tr>
      <w:tr w:rsidR="00E07A26" w:rsidRPr="00E07A26" w14:paraId="10EA3E8B" w14:textId="77777777" w:rsidTr="00075C99">
        <w:trPr>
          <w:trHeight w:val="283"/>
          <w:jc w:val="center"/>
        </w:trPr>
        <w:tc>
          <w:tcPr>
            <w:tcW w:w="5387" w:type="dxa"/>
            <w:vAlign w:val="center"/>
          </w:tcPr>
          <w:p w14:paraId="7FA3519B" w14:textId="77777777" w:rsidR="00075C99" w:rsidRPr="00E07A26" w:rsidRDefault="00075C99" w:rsidP="00075C99">
            <w:pPr>
              <w:pStyle w:val="Texttabel"/>
              <w:contextualSpacing/>
              <w:rPr>
                <w:color w:val="auto"/>
                <w:szCs w:val="20"/>
              </w:rPr>
            </w:pPr>
            <w:r w:rsidRPr="00E07A26">
              <w:rPr>
                <w:color w:val="auto"/>
                <w:szCs w:val="20"/>
              </w:rPr>
              <w:t>Intermedieri financiare și asigurări</w:t>
            </w:r>
          </w:p>
        </w:tc>
        <w:tc>
          <w:tcPr>
            <w:tcW w:w="1502" w:type="dxa"/>
          </w:tcPr>
          <w:p w14:paraId="377EA770"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3.747</w:t>
            </w:r>
          </w:p>
        </w:tc>
      </w:tr>
      <w:tr w:rsidR="00E07A26" w:rsidRPr="00E07A26" w14:paraId="5DF88EAF" w14:textId="77777777" w:rsidTr="00075C99">
        <w:trPr>
          <w:trHeight w:val="283"/>
          <w:jc w:val="center"/>
        </w:trPr>
        <w:tc>
          <w:tcPr>
            <w:tcW w:w="5387" w:type="dxa"/>
            <w:vAlign w:val="center"/>
          </w:tcPr>
          <w:p w14:paraId="056E1F95" w14:textId="77777777" w:rsidR="00075C99" w:rsidRPr="00E07A26" w:rsidRDefault="00075C99" w:rsidP="00075C99">
            <w:pPr>
              <w:pStyle w:val="Texttabel"/>
              <w:contextualSpacing/>
              <w:rPr>
                <w:color w:val="auto"/>
                <w:szCs w:val="20"/>
              </w:rPr>
            </w:pPr>
            <w:r w:rsidRPr="00E07A26">
              <w:rPr>
                <w:color w:val="auto"/>
                <w:szCs w:val="20"/>
              </w:rPr>
              <w:t>Tranzacții imobiliare</w:t>
            </w:r>
          </w:p>
        </w:tc>
        <w:tc>
          <w:tcPr>
            <w:tcW w:w="1502" w:type="dxa"/>
          </w:tcPr>
          <w:p w14:paraId="6CBE5CBC"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690</w:t>
            </w:r>
          </w:p>
        </w:tc>
      </w:tr>
      <w:tr w:rsidR="00E07A26" w:rsidRPr="00E07A26" w14:paraId="649F2B89" w14:textId="77777777" w:rsidTr="00075C99">
        <w:trPr>
          <w:trHeight w:val="283"/>
          <w:jc w:val="center"/>
        </w:trPr>
        <w:tc>
          <w:tcPr>
            <w:tcW w:w="5387" w:type="dxa"/>
            <w:vAlign w:val="center"/>
          </w:tcPr>
          <w:p w14:paraId="2386A91E" w14:textId="77777777" w:rsidR="00075C99" w:rsidRPr="00E07A26" w:rsidRDefault="00075C99" w:rsidP="00075C99">
            <w:pPr>
              <w:pStyle w:val="Texttabel"/>
              <w:contextualSpacing/>
              <w:rPr>
                <w:color w:val="auto"/>
                <w:szCs w:val="20"/>
              </w:rPr>
            </w:pPr>
            <w:r w:rsidRPr="00E07A26">
              <w:rPr>
                <w:color w:val="auto"/>
                <w:szCs w:val="20"/>
              </w:rPr>
              <w:t>Activități profesionale, științifice și tehnice</w:t>
            </w:r>
          </w:p>
        </w:tc>
        <w:tc>
          <w:tcPr>
            <w:tcW w:w="1502" w:type="dxa"/>
          </w:tcPr>
          <w:p w14:paraId="001299B4"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6.013</w:t>
            </w:r>
          </w:p>
        </w:tc>
      </w:tr>
      <w:tr w:rsidR="00E07A26" w:rsidRPr="00E07A26" w14:paraId="15EEC0FA" w14:textId="77777777" w:rsidTr="00075C99">
        <w:trPr>
          <w:trHeight w:val="283"/>
          <w:jc w:val="center"/>
        </w:trPr>
        <w:tc>
          <w:tcPr>
            <w:tcW w:w="5387" w:type="dxa"/>
            <w:vAlign w:val="center"/>
          </w:tcPr>
          <w:p w14:paraId="495619DC" w14:textId="77777777" w:rsidR="00075C99" w:rsidRPr="00E07A26" w:rsidRDefault="00075C99" w:rsidP="00075C99">
            <w:pPr>
              <w:pStyle w:val="Texttabel"/>
              <w:contextualSpacing/>
              <w:rPr>
                <w:color w:val="auto"/>
                <w:szCs w:val="20"/>
              </w:rPr>
            </w:pPr>
            <w:r w:rsidRPr="00E07A26">
              <w:rPr>
                <w:color w:val="auto"/>
                <w:szCs w:val="20"/>
              </w:rPr>
              <w:lastRenderedPageBreak/>
              <w:t>Activități de servicii administrative și activități de servicii suport</w:t>
            </w:r>
          </w:p>
        </w:tc>
        <w:tc>
          <w:tcPr>
            <w:tcW w:w="1502" w:type="dxa"/>
          </w:tcPr>
          <w:p w14:paraId="072AF467"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15.212</w:t>
            </w:r>
          </w:p>
        </w:tc>
      </w:tr>
      <w:tr w:rsidR="00E07A26" w:rsidRPr="00E07A26" w14:paraId="756C460D" w14:textId="77777777" w:rsidTr="00075C99">
        <w:trPr>
          <w:trHeight w:val="283"/>
          <w:jc w:val="center"/>
        </w:trPr>
        <w:tc>
          <w:tcPr>
            <w:tcW w:w="5387" w:type="dxa"/>
            <w:vAlign w:val="center"/>
          </w:tcPr>
          <w:p w14:paraId="036DFB16" w14:textId="77777777" w:rsidR="00075C99" w:rsidRPr="00E07A26" w:rsidRDefault="00075C99" w:rsidP="00075C99">
            <w:pPr>
              <w:pStyle w:val="Texttabel"/>
              <w:contextualSpacing/>
              <w:rPr>
                <w:color w:val="auto"/>
                <w:szCs w:val="20"/>
              </w:rPr>
            </w:pPr>
            <w:r w:rsidRPr="00E07A26">
              <w:rPr>
                <w:color w:val="auto"/>
                <w:szCs w:val="20"/>
              </w:rPr>
              <w:t xml:space="preserve">Administrație publică și apărare </w:t>
            </w:r>
          </w:p>
        </w:tc>
        <w:tc>
          <w:tcPr>
            <w:tcW w:w="1502" w:type="dxa"/>
          </w:tcPr>
          <w:p w14:paraId="2D461A50"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17.507</w:t>
            </w:r>
          </w:p>
        </w:tc>
      </w:tr>
      <w:tr w:rsidR="00E07A26" w:rsidRPr="00E07A26" w14:paraId="27503869" w14:textId="77777777" w:rsidTr="00075C99">
        <w:trPr>
          <w:trHeight w:val="283"/>
          <w:jc w:val="center"/>
        </w:trPr>
        <w:tc>
          <w:tcPr>
            <w:tcW w:w="5387" w:type="dxa"/>
            <w:vAlign w:val="center"/>
          </w:tcPr>
          <w:p w14:paraId="55C85C81" w14:textId="77777777" w:rsidR="00075C99" w:rsidRPr="00E07A26" w:rsidRDefault="00075C99" w:rsidP="00075C99">
            <w:pPr>
              <w:pStyle w:val="Texttabel"/>
              <w:contextualSpacing/>
              <w:rPr>
                <w:color w:val="auto"/>
                <w:szCs w:val="20"/>
              </w:rPr>
            </w:pPr>
            <w:r w:rsidRPr="00E07A26">
              <w:rPr>
                <w:color w:val="auto"/>
                <w:szCs w:val="20"/>
              </w:rPr>
              <w:t>Învățământ</w:t>
            </w:r>
          </w:p>
        </w:tc>
        <w:tc>
          <w:tcPr>
            <w:tcW w:w="1502" w:type="dxa"/>
          </w:tcPr>
          <w:p w14:paraId="02919D67"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10.682</w:t>
            </w:r>
          </w:p>
        </w:tc>
      </w:tr>
      <w:tr w:rsidR="00E07A26" w:rsidRPr="00E07A26" w14:paraId="5102C93B" w14:textId="77777777" w:rsidTr="00075C99">
        <w:trPr>
          <w:trHeight w:val="283"/>
          <w:jc w:val="center"/>
        </w:trPr>
        <w:tc>
          <w:tcPr>
            <w:tcW w:w="5387" w:type="dxa"/>
            <w:vAlign w:val="center"/>
          </w:tcPr>
          <w:p w14:paraId="4B90CC45" w14:textId="77777777" w:rsidR="00075C99" w:rsidRPr="00E07A26" w:rsidRDefault="00075C99" w:rsidP="00075C99">
            <w:pPr>
              <w:pStyle w:val="Texttabel"/>
              <w:contextualSpacing/>
              <w:rPr>
                <w:color w:val="auto"/>
                <w:szCs w:val="20"/>
              </w:rPr>
            </w:pPr>
            <w:r w:rsidRPr="00E07A26">
              <w:rPr>
                <w:color w:val="auto"/>
                <w:szCs w:val="20"/>
              </w:rPr>
              <w:t>Sănătate și asistență socială</w:t>
            </w:r>
          </w:p>
        </w:tc>
        <w:tc>
          <w:tcPr>
            <w:tcW w:w="1502" w:type="dxa"/>
          </w:tcPr>
          <w:p w14:paraId="0CF93F6C"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11.570</w:t>
            </w:r>
          </w:p>
        </w:tc>
      </w:tr>
      <w:tr w:rsidR="00E07A26" w:rsidRPr="00E07A26" w14:paraId="2DB601B0" w14:textId="77777777" w:rsidTr="00075C99">
        <w:trPr>
          <w:trHeight w:val="283"/>
          <w:jc w:val="center"/>
        </w:trPr>
        <w:tc>
          <w:tcPr>
            <w:tcW w:w="5387" w:type="dxa"/>
            <w:vAlign w:val="center"/>
          </w:tcPr>
          <w:p w14:paraId="72EEC2B5" w14:textId="77777777" w:rsidR="00075C99" w:rsidRPr="00E07A26" w:rsidRDefault="00075C99" w:rsidP="00075C99">
            <w:pPr>
              <w:pStyle w:val="Texttabel"/>
              <w:contextualSpacing/>
              <w:rPr>
                <w:color w:val="auto"/>
                <w:szCs w:val="20"/>
              </w:rPr>
            </w:pPr>
            <w:r w:rsidRPr="00E07A26">
              <w:rPr>
                <w:color w:val="auto"/>
                <w:szCs w:val="20"/>
              </w:rPr>
              <w:t>Activități de spectacole, culturale și recreative</w:t>
            </w:r>
          </w:p>
        </w:tc>
        <w:tc>
          <w:tcPr>
            <w:tcW w:w="1502" w:type="dxa"/>
          </w:tcPr>
          <w:p w14:paraId="4CB097A2"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2.108</w:t>
            </w:r>
          </w:p>
        </w:tc>
      </w:tr>
      <w:tr w:rsidR="00E07A26" w:rsidRPr="00E07A26" w14:paraId="2E197E48" w14:textId="77777777" w:rsidTr="00075C99">
        <w:trPr>
          <w:trHeight w:val="283"/>
          <w:jc w:val="center"/>
        </w:trPr>
        <w:tc>
          <w:tcPr>
            <w:tcW w:w="5387" w:type="dxa"/>
            <w:vAlign w:val="center"/>
          </w:tcPr>
          <w:p w14:paraId="3A6B7CA1" w14:textId="77777777" w:rsidR="00075C99" w:rsidRPr="00E07A26" w:rsidRDefault="00075C99" w:rsidP="00075C99">
            <w:pPr>
              <w:pStyle w:val="Texttabel"/>
              <w:contextualSpacing/>
              <w:rPr>
                <w:color w:val="auto"/>
                <w:szCs w:val="20"/>
              </w:rPr>
            </w:pPr>
            <w:r w:rsidRPr="00E07A26">
              <w:rPr>
                <w:color w:val="auto"/>
                <w:szCs w:val="20"/>
              </w:rPr>
              <w:t>Alte activități de servicii</w:t>
            </w:r>
          </w:p>
        </w:tc>
        <w:tc>
          <w:tcPr>
            <w:tcW w:w="1502" w:type="dxa"/>
          </w:tcPr>
          <w:p w14:paraId="4898EF19"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5.686</w:t>
            </w:r>
          </w:p>
        </w:tc>
      </w:tr>
      <w:tr w:rsidR="00E07A26" w:rsidRPr="00E07A26" w14:paraId="448978E3" w14:textId="77777777" w:rsidTr="00075C99">
        <w:trPr>
          <w:trHeight w:val="283"/>
          <w:jc w:val="center"/>
        </w:trPr>
        <w:tc>
          <w:tcPr>
            <w:tcW w:w="5387" w:type="dxa"/>
            <w:vAlign w:val="center"/>
          </w:tcPr>
          <w:p w14:paraId="230E4EB9" w14:textId="77777777" w:rsidR="00075C99" w:rsidRPr="00E07A26" w:rsidRDefault="00075C99" w:rsidP="00075C99">
            <w:pPr>
              <w:pStyle w:val="Texttabel"/>
              <w:contextualSpacing/>
              <w:rPr>
                <w:color w:val="auto"/>
                <w:szCs w:val="20"/>
              </w:rPr>
            </w:pPr>
            <w:r w:rsidRPr="00E07A26">
              <w:rPr>
                <w:color w:val="auto"/>
                <w:szCs w:val="20"/>
              </w:rPr>
              <w:t>Activități ale gospodăriilor private în calitate de angajator de personal casnic; activități ale gospodăriilor private de producere de bunuri și servicii destinate consumului propriu</w:t>
            </w:r>
          </w:p>
        </w:tc>
        <w:tc>
          <w:tcPr>
            <w:tcW w:w="1502" w:type="dxa"/>
          </w:tcPr>
          <w:p w14:paraId="76EEDC61"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1.864</w:t>
            </w:r>
          </w:p>
        </w:tc>
      </w:tr>
      <w:tr w:rsidR="00E07A26" w:rsidRPr="00E07A26" w14:paraId="2EBCA207" w14:textId="77777777" w:rsidTr="00075C99">
        <w:trPr>
          <w:trHeight w:val="283"/>
          <w:jc w:val="center"/>
        </w:trPr>
        <w:tc>
          <w:tcPr>
            <w:tcW w:w="5387" w:type="dxa"/>
            <w:vAlign w:val="center"/>
          </w:tcPr>
          <w:p w14:paraId="68EF7BD9" w14:textId="77777777" w:rsidR="00075C99" w:rsidRPr="00E07A26" w:rsidRDefault="00075C99" w:rsidP="00075C99">
            <w:pPr>
              <w:pStyle w:val="Texttabel"/>
              <w:contextualSpacing/>
              <w:rPr>
                <w:color w:val="auto"/>
                <w:szCs w:val="20"/>
              </w:rPr>
            </w:pPr>
            <w:r w:rsidRPr="00E07A26">
              <w:rPr>
                <w:color w:val="auto"/>
                <w:szCs w:val="20"/>
              </w:rPr>
              <w:t>Activități ale organizațiilor și organismelor extrateritoriale</w:t>
            </w:r>
          </w:p>
        </w:tc>
        <w:tc>
          <w:tcPr>
            <w:tcW w:w="1502" w:type="dxa"/>
          </w:tcPr>
          <w:p w14:paraId="466F1670" w14:textId="77777777" w:rsidR="00075C99" w:rsidRPr="00E07A26" w:rsidRDefault="00075C99" w:rsidP="00075C99">
            <w:pPr>
              <w:spacing w:before="0"/>
              <w:ind w:left="0"/>
              <w:contextualSpacing/>
              <w:jc w:val="center"/>
              <w:rPr>
                <w:color w:val="auto"/>
                <w:sz w:val="20"/>
                <w:szCs w:val="20"/>
              </w:rPr>
            </w:pPr>
            <w:r w:rsidRPr="00E07A26">
              <w:rPr>
                <w:color w:val="auto"/>
                <w:sz w:val="20"/>
                <w:szCs w:val="20"/>
              </w:rPr>
              <w:t>67</w:t>
            </w:r>
          </w:p>
        </w:tc>
      </w:tr>
      <w:tr w:rsidR="00E07A26" w:rsidRPr="00E07A26" w14:paraId="02811A4C" w14:textId="77777777" w:rsidTr="00075C99">
        <w:trPr>
          <w:trHeight w:val="283"/>
          <w:jc w:val="center"/>
        </w:trPr>
        <w:tc>
          <w:tcPr>
            <w:tcW w:w="5387" w:type="dxa"/>
            <w:vAlign w:val="center"/>
          </w:tcPr>
          <w:p w14:paraId="15A0AA22" w14:textId="77777777" w:rsidR="00075C99" w:rsidRPr="00E07A26" w:rsidRDefault="00075C99" w:rsidP="00075C99">
            <w:pPr>
              <w:pStyle w:val="Texttabel"/>
              <w:contextualSpacing/>
              <w:jc w:val="left"/>
              <w:rPr>
                <w:b/>
                <w:color w:val="auto"/>
                <w:szCs w:val="20"/>
              </w:rPr>
            </w:pPr>
            <w:r w:rsidRPr="00E07A26">
              <w:rPr>
                <w:b/>
                <w:color w:val="auto"/>
                <w:szCs w:val="20"/>
              </w:rPr>
              <w:t>Total</w:t>
            </w:r>
          </w:p>
        </w:tc>
        <w:tc>
          <w:tcPr>
            <w:tcW w:w="1502" w:type="dxa"/>
          </w:tcPr>
          <w:p w14:paraId="4FAB87AF" w14:textId="77777777" w:rsidR="00075C99" w:rsidRPr="00E07A26" w:rsidRDefault="00075C99" w:rsidP="00075C99">
            <w:pPr>
              <w:spacing w:before="0"/>
              <w:ind w:left="0"/>
              <w:contextualSpacing/>
              <w:jc w:val="center"/>
              <w:rPr>
                <w:b/>
                <w:color w:val="auto"/>
                <w:sz w:val="20"/>
                <w:szCs w:val="20"/>
              </w:rPr>
            </w:pPr>
            <w:r w:rsidRPr="00E07A26">
              <w:rPr>
                <w:b/>
                <w:color w:val="auto"/>
                <w:sz w:val="20"/>
                <w:szCs w:val="20"/>
              </w:rPr>
              <w:t>255.770</w:t>
            </w:r>
          </w:p>
        </w:tc>
      </w:tr>
    </w:tbl>
    <w:p w14:paraId="2DDA814B" w14:textId="77777777" w:rsidR="00075C99" w:rsidRPr="00E07A26" w:rsidRDefault="00075C99" w:rsidP="00075C99">
      <w:pPr>
        <w:rPr>
          <w:color w:val="auto"/>
        </w:rPr>
      </w:pPr>
      <w:r w:rsidRPr="00E07A26">
        <w:rPr>
          <w:color w:val="auto"/>
        </w:rPr>
        <w:t>Sănătatea populației este determinată de un complex de indicatori demografici: natalitatea, mortalitatea generală, mortalitatea infantilă, sporul populației, morbiditatea, raportate la o perioadă de timp, la un anumit teritoriu și la un număr concret al populației.</w:t>
      </w:r>
    </w:p>
    <w:p w14:paraId="329EF01E" w14:textId="6188E7AA" w:rsidR="00075C99" w:rsidRPr="00E07A26" w:rsidRDefault="00075C99" w:rsidP="00075C99">
      <w:pPr>
        <w:ind w:left="705"/>
        <w:rPr>
          <w:color w:val="auto"/>
        </w:rPr>
      </w:pPr>
      <w:r w:rsidRPr="00E07A26">
        <w:rPr>
          <w:color w:val="auto"/>
        </w:rPr>
        <w:t>Factorii de mediu care acționează asupra organismului pot influența negativ st</w:t>
      </w:r>
      <w:r w:rsidR="006F365A" w:rsidRPr="00E07A26">
        <w:rPr>
          <w:color w:val="auto"/>
        </w:rPr>
        <w:t xml:space="preserve">area de sănătate a populației. </w:t>
      </w:r>
      <w:r w:rsidRPr="00E07A26">
        <w:rPr>
          <w:color w:val="auto"/>
        </w:rPr>
        <w:t>Principalii factori care influențează sănătatea umană sunt reprezentați de prezența substanțelor poluante în apă, aer, alimente, substanțe chimice, zgomot, schimbări climatice, diminuarea stratului de ozon, pierderea biodiversității, degradarea solului.</w:t>
      </w:r>
    </w:p>
    <w:p w14:paraId="166E7F86" w14:textId="1D5221D1" w:rsidR="00075C99" w:rsidRPr="00E07A26" w:rsidRDefault="00075C99" w:rsidP="00075C99">
      <w:pPr>
        <w:ind w:left="705"/>
        <w:rPr>
          <w:color w:val="auto"/>
        </w:rPr>
      </w:pPr>
      <w:r w:rsidRPr="00E07A26">
        <w:rPr>
          <w:color w:val="auto"/>
        </w:rPr>
        <w:t xml:space="preserve">RAJA S.A. asigură monitorizarea calității apei potabile din județul Constanța, paralel cu monitorizarea de audit realizată de laboratorul deținut de către DSP Constanța. Rezultatele monitorizării apei potabile în anul 2013, în cadrul programului de monitorizare de control, la nivelul județului Constanța au fost prezentate în </w:t>
      </w:r>
      <w:r w:rsidR="00610DF7" w:rsidRPr="00E07A26">
        <w:rPr>
          <w:color w:val="auto"/>
        </w:rPr>
        <w:t>“Raportul</w:t>
      </w:r>
      <w:r w:rsidRPr="00E07A26">
        <w:rPr>
          <w:color w:val="auto"/>
        </w:rPr>
        <w:t xml:space="preserve"> județean privind starea mediului, anul 2014“ emis de către A.P.M. Constanța. În scopul stabilirii calității apei potabile au fost efectuate 22.346 analize de laborator, dintre care 21.588 au fost conforme cu limitele admisibile. Indicatorii de calitate pentru care s-au înregistrat depășiri sunt: nitrați, cloruri, amoniu, crom și indicatori bacteriologici.</w:t>
      </w:r>
    </w:p>
    <w:p w14:paraId="281EFC3E" w14:textId="77777777" w:rsidR="00075C99" w:rsidRPr="00E07A26" w:rsidRDefault="00075C99" w:rsidP="00075C99">
      <w:pPr>
        <w:ind w:left="705"/>
        <w:rPr>
          <w:color w:val="auto"/>
        </w:rPr>
      </w:pPr>
      <w:r w:rsidRPr="00E07A26">
        <w:rPr>
          <w:color w:val="auto"/>
        </w:rPr>
        <w:t>Conform Recensământului populației și locuitorilor din 2011 realizat de către Institutul Național de Statistică, populația stabilă în comuna Corbu este de 5.689 de locuitori, dintre care 2.897 de locuitori sunt de sex masculin și 2.792 de locuitori sunt de sex feminin.</w:t>
      </w:r>
    </w:p>
    <w:p w14:paraId="47BF91B7" w14:textId="77777777" w:rsidR="00075C99" w:rsidRPr="00E07A26" w:rsidRDefault="00075C99" w:rsidP="00075C99">
      <w:pPr>
        <w:rPr>
          <w:color w:val="auto"/>
        </w:rPr>
      </w:pPr>
      <w:r w:rsidRPr="00E07A26">
        <w:rPr>
          <w:color w:val="auto"/>
        </w:rPr>
        <w:t>Structura populației pe principalele categorii de vârstă este prezentată în tabelul următor:</w:t>
      </w:r>
    </w:p>
    <w:p w14:paraId="1B46065B" w14:textId="398852BA" w:rsidR="00075C99" w:rsidRPr="00E07A26" w:rsidRDefault="00075C99" w:rsidP="00075C99">
      <w:pPr>
        <w:keepNext/>
        <w:spacing w:after="120"/>
        <w:ind w:left="0"/>
        <w:jc w:val="center"/>
        <w:rPr>
          <w:b/>
          <w:iCs/>
          <w:color w:val="auto"/>
          <w:sz w:val="20"/>
          <w:szCs w:val="18"/>
        </w:rPr>
      </w:pPr>
      <w:bookmarkStart w:id="243" w:name="_Toc428179037"/>
      <w:bookmarkStart w:id="244" w:name="_Toc475957028"/>
      <w:bookmarkStart w:id="245" w:name="_Toc499054349"/>
      <w:r w:rsidRPr="00E07A26">
        <w:rPr>
          <w:b/>
          <w:iCs/>
          <w:color w:val="auto"/>
          <w:sz w:val="20"/>
          <w:szCs w:val="18"/>
        </w:rPr>
        <w:t xml:space="preserve">Tabel </w:t>
      </w:r>
      <w:r w:rsidRPr="00E07A26">
        <w:rPr>
          <w:b/>
          <w:iCs/>
          <w:color w:val="auto"/>
          <w:sz w:val="20"/>
          <w:szCs w:val="18"/>
        </w:rPr>
        <w:fldChar w:fldCharType="begin"/>
      </w:r>
      <w:r w:rsidRPr="00E07A26">
        <w:rPr>
          <w:b/>
          <w:iCs/>
          <w:color w:val="auto"/>
          <w:sz w:val="20"/>
          <w:szCs w:val="18"/>
        </w:rPr>
        <w:instrText xml:space="preserve"> SEQ Tabel \* ARABIC </w:instrText>
      </w:r>
      <w:r w:rsidRPr="00E07A26">
        <w:rPr>
          <w:b/>
          <w:iCs/>
          <w:color w:val="auto"/>
          <w:sz w:val="20"/>
          <w:szCs w:val="18"/>
        </w:rPr>
        <w:fldChar w:fldCharType="separate"/>
      </w:r>
      <w:r w:rsidR="008D4628" w:rsidRPr="00E07A26">
        <w:rPr>
          <w:b/>
          <w:iCs/>
          <w:noProof/>
          <w:color w:val="auto"/>
          <w:sz w:val="20"/>
          <w:szCs w:val="18"/>
        </w:rPr>
        <w:t>33</w:t>
      </w:r>
      <w:r w:rsidRPr="00E07A26">
        <w:rPr>
          <w:b/>
          <w:iCs/>
          <w:color w:val="auto"/>
          <w:sz w:val="20"/>
          <w:szCs w:val="18"/>
        </w:rPr>
        <w:fldChar w:fldCharType="end"/>
      </w:r>
      <w:r w:rsidRPr="00E07A26">
        <w:rPr>
          <w:b/>
          <w:iCs/>
          <w:color w:val="auto"/>
          <w:sz w:val="20"/>
          <w:szCs w:val="18"/>
        </w:rPr>
        <w:t xml:space="preserve"> - Structura populației pe principalele categorii de vârstă</w:t>
      </w:r>
      <w:bookmarkEnd w:id="243"/>
      <w:bookmarkEnd w:id="244"/>
      <w:bookmarkEnd w:id="245"/>
    </w:p>
    <w:tbl>
      <w:tblPr>
        <w:tblStyle w:val="TableGrid15"/>
        <w:tblW w:w="0" w:type="auto"/>
        <w:jc w:val="center"/>
        <w:tblLook w:val="04A0" w:firstRow="1" w:lastRow="0" w:firstColumn="1" w:lastColumn="0" w:noHBand="0" w:noVBand="1"/>
      </w:tblPr>
      <w:tblGrid>
        <w:gridCol w:w="2193"/>
        <w:gridCol w:w="1488"/>
        <w:gridCol w:w="1559"/>
        <w:gridCol w:w="1341"/>
      </w:tblGrid>
      <w:tr w:rsidR="00E07A26" w:rsidRPr="00E07A26" w14:paraId="602BA284" w14:textId="77777777" w:rsidTr="00075C99">
        <w:trPr>
          <w:cantSplit/>
          <w:trHeight w:val="143"/>
          <w:tblHeader/>
          <w:jc w:val="center"/>
        </w:trPr>
        <w:tc>
          <w:tcPr>
            <w:tcW w:w="2193" w:type="dxa"/>
            <w:vMerge w:val="restart"/>
            <w:shd w:val="clear" w:color="auto" w:fill="D9D9D9" w:themeFill="background1" w:themeFillShade="D9"/>
            <w:vAlign w:val="center"/>
          </w:tcPr>
          <w:p w14:paraId="686E819C" w14:textId="77777777" w:rsidR="00075C99" w:rsidRPr="00E07A26" w:rsidRDefault="00075C99" w:rsidP="00075C99">
            <w:pPr>
              <w:spacing w:before="0"/>
              <w:ind w:left="0"/>
              <w:jc w:val="center"/>
              <w:rPr>
                <w:b/>
                <w:color w:val="auto"/>
                <w:sz w:val="20"/>
              </w:rPr>
            </w:pPr>
            <w:r w:rsidRPr="00E07A26">
              <w:rPr>
                <w:b/>
                <w:color w:val="auto"/>
                <w:sz w:val="20"/>
              </w:rPr>
              <w:t>Total</w:t>
            </w:r>
          </w:p>
          <w:p w14:paraId="726F327B" w14:textId="77777777" w:rsidR="00075C99" w:rsidRPr="00E07A26" w:rsidRDefault="00075C99" w:rsidP="00075C99">
            <w:pPr>
              <w:spacing w:before="0"/>
              <w:ind w:left="0"/>
              <w:jc w:val="center"/>
              <w:rPr>
                <w:b/>
                <w:color w:val="auto"/>
                <w:sz w:val="20"/>
              </w:rPr>
            </w:pPr>
            <w:r w:rsidRPr="00E07A26">
              <w:rPr>
                <w:b/>
                <w:color w:val="auto"/>
                <w:sz w:val="20"/>
              </w:rPr>
              <w:t>(număr locuitori )</w:t>
            </w:r>
          </w:p>
        </w:tc>
        <w:tc>
          <w:tcPr>
            <w:tcW w:w="4388" w:type="dxa"/>
            <w:gridSpan w:val="3"/>
            <w:shd w:val="clear" w:color="auto" w:fill="D9D9D9" w:themeFill="background1" w:themeFillShade="D9"/>
            <w:vAlign w:val="center"/>
          </w:tcPr>
          <w:p w14:paraId="2EF09FB5" w14:textId="77777777" w:rsidR="00075C99" w:rsidRPr="00E07A26" w:rsidRDefault="00075C99" w:rsidP="00075C99">
            <w:pPr>
              <w:spacing w:before="0"/>
              <w:ind w:left="0"/>
              <w:jc w:val="center"/>
              <w:rPr>
                <w:b/>
                <w:color w:val="auto"/>
                <w:sz w:val="20"/>
              </w:rPr>
            </w:pPr>
            <w:r w:rsidRPr="00E07A26">
              <w:rPr>
                <w:b/>
                <w:color w:val="auto"/>
                <w:sz w:val="20"/>
              </w:rPr>
              <w:t>Principalele categorii de vârstă</w:t>
            </w:r>
          </w:p>
        </w:tc>
      </w:tr>
      <w:tr w:rsidR="00E07A26" w:rsidRPr="00E07A26" w14:paraId="60A63A5B" w14:textId="77777777" w:rsidTr="00075C99">
        <w:trPr>
          <w:cantSplit/>
          <w:trHeight w:val="142"/>
          <w:tblHeader/>
          <w:jc w:val="center"/>
        </w:trPr>
        <w:tc>
          <w:tcPr>
            <w:tcW w:w="2193" w:type="dxa"/>
            <w:vMerge/>
            <w:shd w:val="clear" w:color="auto" w:fill="D9D9D9" w:themeFill="background1" w:themeFillShade="D9"/>
            <w:vAlign w:val="center"/>
          </w:tcPr>
          <w:p w14:paraId="050691E6" w14:textId="77777777" w:rsidR="00075C99" w:rsidRPr="00E07A26" w:rsidRDefault="00075C99" w:rsidP="00075C99">
            <w:pPr>
              <w:spacing w:before="0"/>
              <w:ind w:left="0"/>
              <w:jc w:val="center"/>
              <w:rPr>
                <w:b/>
                <w:color w:val="auto"/>
                <w:sz w:val="20"/>
              </w:rPr>
            </w:pPr>
          </w:p>
        </w:tc>
        <w:tc>
          <w:tcPr>
            <w:tcW w:w="1488" w:type="dxa"/>
            <w:shd w:val="clear" w:color="auto" w:fill="D9D9D9" w:themeFill="background1" w:themeFillShade="D9"/>
            <w:vAlign w:val="center"/>
          </w:tcPr>
          <w:p w14:paraId="6817E644" w14:textId="77777777" w:rsidR="00075C99" w:rsidRPr="00E07A26" w:rsidRDefault="00075C99" w:rsidP="00075C99">
            <w:pPr>
              <w:spacing w:before="0"/>
              <w:ind w:left="0"/>
              <w:rPr>
                <w:b/>
                <w:color w:val="auto"/>
                <w:sz w:val="20"/>
              </w:rPr>
            </w:pPr>
            <w:r w:rsidRPr="00E07A26">
              <w:rPr>
                <w:b/>
                <w:color w:val="auto"/>
                <w:sz w:val="20"/>
              </w:rPr>
              <w:t>0 – 14 ani</w:t>
            </w:r>
          </w:p>
        </w:tc>
        <w:tc>
          <w:tcPr>
            <w:tcW w:w="1559" w:type="dxa"/>
            <w:shd w:val="clear" w:color="auto" w:fill="D9D9D9" w:themeFill="background1" w:themeFillShade="D9"/>
            <w:vAlign w:val="center"/>
          </w:tcPr>
          <w:p w14:paraId="77E9A401" w14:textId="77777777" w:rsidR="00075C99" w:rsidRPr="00E07A26" w:rsidRDefault="00075C99" w:rsidP="00075C99">
            <w:pPr>
              <w:spacing w:before="0"/>
              <w:ind w:left="0"/>
              <w:jc w:val="center"/>
              <w:rPr>
                <w:b/>
                <w:color w:val="auto"/>
                <w:sz w:val="20"/>
              </w:rPr>
            </w:pPr>
            <w:r w:rsidRPr="00E07A26">
              <w:rPr>
                <w:b/>
                <w:color w:val="auto"/>
                <w:sz w:val="20"/>
              </w:rPr>
              <w:t>15 – 59 ani</w:t>
            </w:r>
          </w:p>
        </w:tc>
        <w:tc>
          <w:tcPr>
            <w:tcW w:w="1341" w:type="dxa"/>
            <w:shd w:val="clear" w:color="auto" w:fill="D9D9D9" w:themeFill="background1" w:themeFillShade="D9"/>
          </w:tcPr>
          <w:p w14:paraId="5945AA61" w14:textId="77777777" w:rsidR="00075C99" w:rsidRPr="00E07A26" w:rsidRDefault="00075C99" w:rsidP="00075C99">
            <w:pPr>
              <w:spacing w:before="0"/>
              <w:ind w:left="0"/>
              <w:jc w:val="center"/>
              <w:rPr>
                <w:b/>
                <w:color w:val="auto"/>
                <w:sz w:val="20"/>
              </w:rPr>
            </w:pPr>
            <w:r w:rsidRPr="00E07A26">
              <w:rPr>
                <w:b/>
                <w:color w:val="auto"/>
                <w:sz w:val="20"/>
              </w:rPr>
              <w:t>≥ 60 ani</w:t>
            </w:r>
          </w:p>
        </w:tc>
      </w:tr>
      <w:tr w:rsidR="00E07A26" w:rsidRPr="00E07A26" w14:paraId="737131F2" w14:textId="77777777" w:rsidTr="00075C99">
        <w:trPr>
          <w:cantSplit/>
          <w:trHeight w:val="284"/>
          <w:tblHeader/>
          <w:jc w:val="center"/>
        </w:trPr>
        <w:tc>
          <w:tcPr>
            <w:tcW w:w="2193" w:type="dxa"/>
            <w:vAlign w:val="center"/>
          </w:tcPr>
          <w:p w14:paraId="64199D35" w14:textId="77777777" w:rsidR="00075C99" w:rsidRPr="00E07A26" w:rsidRDefault="00075C99" w:rsidP="00075C99">
            <w:pPr>
              <w:spacing w:before="0"/>
              <w:ind w:left="0"/>
              <w:jc w:val="center"/>
              <w:rPr>
                <w:color w:val="auto"/>
                <w:sz w:val="20"/>
              </w:rPr>
            </w:pPr>
            <w:r w:rsidRPr="00E07A26">
              <w:rPr>
                <w:color w:val="auto"/>
                <w:sz w:val="20"/>
              </w:rPr>
              <w:t>5.689</w:t>
            </w:r>
          </w:p>
        </w:tc>
        <w:tc>
          <w:tcPr>
            <w:tcW w:w="1488" w:type="dxa"/>
            <w:vAlign w:val="center"/>
          </w:tcPr>
          <w:p w14:paraId="45B0E686" w14:textId="77777777" w:rsidR="00075C99" w:rsidRPr="00E07A26" w:rsidRDefault="00075C99" w:rsidP="00075C99">
            <w:pPr>
              <w:spacing w:before="0"/>
              <w:ind w:left="0"/>
              <w:jc w:val="center"/>
              <w:rPr>
                <w:color w:val="auto"/>
                <w:sz w:val="20"/>
              </w:rPr>
            </w:pPr>
            <w:r w:rsidRPr="00E07A26">
              <w:rPr>
                <w:color w:val="auto"/>
                <w:sz w:val="20"/>
              </w:rPr>
              <w:t>1.095</w:t>
            </w:r>
          </w:p>
        </w:tc>
        <w:tc>
          <w:tcPr>
            <w:tcW w:w="1559" w:type="dxa"/>
            <w:vAlign w:val="center"/>
          </w:tcPr>
          <w:p w14:paraId="2E888E94" w14:textId="77777777" w:rsidR="00075C99" w:rsidRPr="00E07A26" w:rsidRDefault="00075C99" w:rsidP="00075C99">
            <w:pPr>
              <w:spacing w:before="0"/>
              <w:ind w:left="0"/>
              <w:jc w:val="center"/>
              <w:rPr>
                <w:color w:val="auto"/>
                <w:sz w:val="20"/>
              </w:rPr>
            </w:pPr>
            <w:r w:rsidRPr="00E07A26">
              <w:rPr>
                <w:color w:val="auto"/>
                <w:sz w:val="20"/>
              </w:rPr>
              <w:t>3.629</w:t>
            </w:r>
          </w:p>
        </w:tc>
        <w:tc>
          <w:tcPr>
            <w:tcW w:w="1341" w:type="dxa"/>
          </w:tcPr>
          <w:p w14:paraId="47D28CD2" w14:textId="77777777" w:rsidR="00075C99" w:rsidRPr="00E07A26" w:rsidRDefault="00075C99" w:rsidP="00075C99">
            <w:pPr>
              <w:spacing w:before="0"/>
              <w:ind w:left="0"/>
              <w:jc w:val="center"/>
              <w:rPr>
                <w:color w:val="auto"/>
                <w:sz w:val="20"/>
              </w:rPr>
            </w:pPr>
            <w:r w:rsidRPr="00E07A26">
              <w:rPr>
                <w:color w:val="auto"/>
                <w:sz w:val="20"/>
              </w:rPr>
              <w:t>965</w:t>
            </w:r>
          </w:p>
        </w:tc>
      </w:tr>
    </w:tbl>
    <w:p w14:paraId="58961310" w14:textId="77777777" w:rsidR="00DE65D2" w:rsidRPr="00E07A26" w:rsidRDefault="009931E2" w:rsidP="009931E2">
      <w:pPr>
        <w:pStyle w:val="Heading3"/>
        <w:rPr>
          <w:color w:val="auto"/>
        </w:rPr>
      </w:pPr>
      <w:bookmarkStart w:id="246" w:name="_Toc499711044"/>
      <w:r w:rsidRPr="00E07A26">
        <w:rPr>
          <w:color w:val="auto"/>
        </w:rPr>
        <w:t>I</w:t>
      </w:r>
      <w:r w:rsidR="00DE65D2" w:rsidRPr="00E07A26">
        <w:rPr>
          <w:color w:val="auto"/>
        </w:rPr>
        <w:t xml:space="preserve">mpactul potenţial al </w:t>
      </w:r>
      <w:r w:rsidR="003F693D" w:rsidRPr="00E07A26">
        <w:rPr>
          <w:color w:val="auto"/>
        </w:rPr>
        <w:t>activității</w:t>
      </w:r>
      <w:r w:rsidR="00DE65D2" w:rsidRPr="00E07A26">
        <w:rPr>
          <w:color w:val="auto"/>
        </w:rPr>
        <w:t xml:space="preserve"> propuse asupra caracteristicilor</w:t>
      </w:r>
      <w:r w:rsidR="003F693D" w:rsidRPr="00E07A26">
        <w:rPr>
          <w:color w:val="auto"/>
        </w:rPr>
        <w:t xml:space="preserve"> demografice/populației locale</w:t>
      </w:r>
      <w:r w:rsidR="00DD2FC2" w:rsidRPr="00E07A26">
        <w:rPr>
          <w:color w:val="auto"/>
        </w:rPr>
        <w:t xml:space="preserve"> și asupra condițiilor de viață din zonă</w:t>
      </w:r>
      <w:bookmarkEnd w:id="246"/>
    </w:p>
    <w:p w14:paraId="10663A49" w14:textId="33634898" w:rsidR="00C53983" w:rsidRPr="00E07A26" w:rsidRDefault="00C53983" w:rsidP="003F693D">
      <w:pPr>
        <w:rPr>
          <w:color w:val="auto"/>
        </w:rPr>
      </w:pPr>
      <w:r w:rsidRPr="00E07A26">
        <w:rPr>
          <w:color w:val="auto"/>
        </w:rPr>
        <w:t>Sistemul de Control și Siguranță Integrat (SCSI) care va supraveghea permanent și în timp real funcționarea corespunzătoare a instalațiilor ce</w:t>
      </w:r>
      <w:r w:rsidR="00184D1B" w:rsidRPr="00E07A26">
        <w:rPr>
          <w:color w:val="auto"/>
        </w:rPr>
        <w:t xml:space="preserve"> fac obiectul PP. Acest sistem </w:t>
      </w:r>
      <w:r w:rsidRPr="00E07A26">
        <w:rPr>
          <w:color w:val="auto"/>
        </w:rPr>
        <w:t>va avea o contribuție pozitivă semnificativă la prevenirea și controlul riscurilor de mediu ce pot afecta securitatea și implicit sănătatea umană.</w:t>
      </w:r>
    </w:p>
    <w:p w14:paraId="3CD6C475" w14:textId="77777777" w:rsidR="003F693D" w:rsidRPr="00E07A26" w:rsidRDefault="0059690B" w:rsidP="003F693D">
      <w:pPr>
        <w:rPr>
          <w:color w:val="auto"/>
        </w:rPr>
      </w:pPr>
      <w:r w:rsidRPr="00E07A26">
        <w:rPr>
          <w:color w:val="auto"/>
        </w:rPr>
        <w:lastRenderedPageBreak/>
        <w:t xml:space="preserve">Activitățile </w:t>
      </w:r>
      <w:r w:rsidR="00035356" w:rsidRPr="00E07A26">
        <w:rPr>
          <w:color w:val="auto"/>
        </w:rPr>
        <w:t xml:space="preserve">din cadrul </w:t>
      </w:r>
      <w:r w:rsidR="00774CF1" w:rsidRPr="00E07A26">
        <w:rPr>
          <w:color w:val="auto"/>
        </w:rPr>
        <w:t xml:space="preserve">proiectului propus nu sunt de natură să cauzeze schimbări de populație sau </w:t>
      </w:r>
      <w:r w:rsidR="00DD2FC2" w:rsidRPr="00E07A26">
        <w:rPr>
          <w:color w:val="auto"/>
        </w:rPr>
        <w:t xml:space="preserve">schimbări în </w:t>
      </w:r>
      <w:r w:rsidR="00774CF1" w:rsidRPr="00E07A26">
        <w:rPr>
          <w:color w:val="auto"/>
        </w:rPr>
        <w:t xml:space="preserve">numărul de locuitori în zona de impact. Caracteristicile populației în zona de impact </w:t>
      </w:r>
      <w:r w:rsidR="00DD2FC2" w:rsidRPr="00E07A26">
        <w:rPr>
          <w:color w:val="auto"/>
        </w:rPr>
        <w:t>nu se vor</w:t>
      </w:r>
      <w:r w:rsidR="00774CF1" w:rsidRPr="00E07A26">
        <w:rPr>
          <w:color w:val="auto"/>
        </w:rPr>
        <w:t xml:space="preserve"> schimba ca urmare a implementării proiectului propus.</w:t>
      </w:r>
    </w:p>
    <w:p w14:paraId="163B905A" w14:textId="77777777" w:rsidR="00C53983" w:rsidRPr="00E07A26" w:rsidRDefault="00774CF1" w:rsidP="003F693D">
      <w:pPr>
        <w:rPr>
          <w:color w:val="auto"/>
        </w:rPr>
      </w:pPr>
      <w:r w:rsidRPr="00E07A26">
        <w:rPr>
          <w:color w:val="auto"/>
        </w:rPr>
        <w:t xml:space="preserve">Din punct de vedere al condițiilor economice locale proiectul propus </w:t>
      </w:r>
      <w:r w:rsidR="0067077F" w:rsidRPr="00E07A26">
        <w:rPr>
          <w:color w:val="auto"/>
        </w:rPr>
        <w:t xml:space="preserve">nu va produce impact negativ, ci va contribui în mod pozitiv la dezvoltarea localității prin crearea de </w:t>
      </w:r>
      <w:r w:rsidRPr="00E07A26">
        <w:rPr>
          <w:color w:val="auto"/>
        </w:rPr>
        <w:t>locuri de muncă noi.</w:t>
      </w:r>
      <w:r w:rsidR="00C53983" w:rsidRPr="00E07A26">
        <w:rPr>
          <w:color w:val="auto"/>
        </w:rPr>
        <w:t xml:space="preserve"> În perioada de construire/dezafectare se va crea un număr semnificativ de locuri de muncă.</w:t>
      </w:r>
    </w:p>
    <w:p w14:paraId="061D89FE" w14:textId="77777777" w:rsidR="001A0670" w:rsidRPr="00E07A26" w:rsidRDefault="001A0670" w:rsidP="003F693D">
      <w:pPr>
        <w:rPr>
          <w:color w:val="auto"/>
        </w:rPr>
      </w:pPr>
      <w:r w:rsidRPr="00E07A26">
        <w:rPr>
          <w:color w:val="auto"/>
        </w:rPr>
        <w:t>Pentru implementarea PP, în perioada de operare se va crea un număr relativ mic de locuri de muncă în mod direct, la nivelul PP, dar și un număr de locuri de muncă la nivelul colaboratorilor/subcontractorilor din zonă.</w:t>
      </w:r>
    </w:p>
    <w:p w14:paraId="364378B7" w14:textId="77777777" w:rsidR="00C85E3B" w:rsidRPr="00E07A26" w:rsidRDefault="00A12EAF" w:rsidP="003F693D">
      <w:pPr>
        <w:rPr>
          <w:color w:val="auto"/>
        </w:rPr>
      </w:pPr>
      <w:r w:rsidRPr="00E07A26">
        <w:rPr>
          <w:color w:val="auto"/>
        </w:rPr>
        <w:t xml:space="preserve">Implementarea PP va avea un impact benefic </w:t>
      </w:r>
      <w:r w:rsidR="00C85E3B" w:rsidRPr="00E07A26">
        <w:rPr>
          <w:color w:val="auto"/>
        </w:rPr>
        <w:t xml:space="preserve">și </w:t>
      </w:r>
      <w:r w:rsidRPr="00E07A26">
        <w:rPr>
          <w:color w:val="auto"/>
        </w:rPr>
        <w:t>asupra economiei naționale.</w:t>
      </w:r>
    </w:p>
    <w:p w14:paraId="557ADB19" w14:textId="77777777" w:rsidR="002F2807" w:rsidRPr="00E07A26" w:rsidRDefault="0067077F" w:rsidP="003F693D">
      <w:pPr>
        <w:rPr>
          <w:color w:val="auto"/>
        </w:rPr>
      </w:pPr>
      <w:r w:rsidRPr="00E07A26">
        <w:rPr>
          <w:color w:val="auto"/>
        </w:rPr>
        <w:t xml:space="preserve">Având în vedere că localitățile Vadu și Corbu se află la peste </w:t>
      </w:r>
      <w:r w:rsidR="00591F59" w:rsidRPr="00E07A26">
        <w:rPr>
          <w:color w:val="auto"/>
        </w:rPr>
        <w:t xml:space="preserve">2 km distanță de zona PP, nivelul de zgomot la receptorii sensibili vor fi sub nivelul admis de legislație. </w:t>
      </w:r>
    </w:p>
    <w:p w14:paraId="65342705" w14:textId="77777777" w:rsidR="00591F59" w:rsidRPr="00E07A26" w:rsidRDefault="00C53983" w:rsidP="003F693D">
      <w:pPr>
        <w:rPr>
          <w:color w:val="auto"/>
        </w:rPr>
      </w:pPr>
      <w:r w:rsidRPr="00E07A26">
        <w:rPr>
          <w:color w:val="auto"/>
        </w:rPr>
        <w:t xml:space="preserve">În </w:t>
      </w:r>
      <w:r w:rsidR="00591F59" w:rsidRPr="00E07A26">
        <w:rPr>
          <w:color w:val="auto"/>
        </w:rPr>
        <w:t xml:space="preserve">perioada executării lucrărilor de construcție, populația din imediata vecinătate a amplasamentului (fermă localizată la cca. 400 m N de amplasament) va fi afectată temporar de activitățile aferente organizării de șantier. </w:t>
      </w:r>
    </w:p>
    <w:p w14:paraId="1CC9DBF6" w14:textId="77777777" w:rsidR="002F2807" w:rsidRPr="00E07A26" w:rsidRDefault="00591F59" w:rsidP="002F2807">
      <w:pPr>
        <w:rPr>
          <w:color w:val="auto"/>
        </w:rPr>
      </w:pPr>
      <w:r w:rsidRPr="00E07A26">
        <w:rPr>
          <w:color w:val="auto"/>
        </w:rPr>
        <w:t>Impactul perturbator va fi cauzat de zgomotul, lumina</w:t>
      </w:r>
      <w:r w:rsidR="00C53983" w:rsidRPr="00E07A26">
        <w:rPr>
          <w:color w:val="auto"/>
        </w:rPr>
        <w:t>, praf</w:t>
      </w:r>
      <w:r w:rsidRPr="00E07A26">
        <w:rPr>
          <w:color w:val="auto"/>
        </w:rPr>
        <w:t xml:space="preserve"> și vibrațiile asociate lucrărilor din cadrul activităților etapei de construire/dezafectare și a activităților asociate etapei de operare a Stației</w:t>
      </w:r>
      <w:r w:rsidR="002F2807" w:rsidRPr="00E07A26">
        <w:rPr>
          <w:color w:val="auto"/>
        </w:rPr>
        <w:t>. De asemenea, zgomotul generat de traficul rutier aferent activităților de transport a materialelor către zona PP poate avea un impact negativ asupra populației locale în cele trei perioade.</w:t>
      </w:r>
    </w:p>
    <w:p w14:paraId="291A1B81" w14:textId="3913D501" w:rsidR="00D01ADA" w:rsidRPr="00E07A26" w:rsidRDefault="00D01ADA" w:rsidP="00A70B98">
      <w:pPr>
        <w:rPr>
          <w:color w:val="auto"/>
        </w:rPr>
      </w:pPr>
      <w:r w:rsidRPr="00E07A26">
        <w:rPr>
          <w:color w:val="auto"/>
        </w:rPr>
        <w:t>În ceea ce privește publicul nemulțumit de realizarea PP, este posibil sa apară nemulțumiri din partea locuitorilor din zonă, datorate nivelul</w:t>
      </w:r>
      <w:r w:rsidR="00A70B98" w:rsidRPr="00E07A26">
        <w:rPr>
          <w:color w:val="auto"/>
        </w:rPr>
        <w:t>ui</w:t>
      </w:r>
      <w:r w:rsidRPr="00E07A26">
        <w:rPr>
          <w:color w:val="auto"/>
        </w:rPr>
        <w:t xml:space="preserve"> de zgomot și </w:t>
      </w:r>
      <w:r w:rsidR="00A70B98" w:rsidRPr="00E07A26">
        <w:rPr>
          <w:color w:val="auto"/>
        </w:rPr>
        <w:t>a emisiilor în aer din perioada de construcție/operare/dezafectare a zonei PP</w:t>
      </w:r>
      <w:r w:rsidR="00CE37C9" w:rsidRPr="00E07A26">
        <w:rPr>
          <w:color w:val="auto"/>
        </w:rPr>
        <w:t>.</w:t>
      </w:r>
      <w:r w:rsidRPr="00E07A26">
        <w:rPr>
          <w:color w:val="auto"/>
        </w:rPr>
        <w:t xml:space="preserve"> </w:t>
      </w:r>
    </w:p>
    <w:p w14:paraId="7CD2EC6D" w14:textId="77777777" w:rsidR="00D7355F" w:rsidRPr="00E07A26" w:rsidRDefault="00D7355F" w:rsidP="00D7355F">
      <w:pPr>
        <w:pStyle w:val="Heading2"/>
        <w:rPr>
          <w:color w:val="auto"/>
        </w:rPr>
      </w:pPr>
      <w:bookmarkStart w:id="247" w:name="_Toc499711045"/>
      <w:r w:rsidRPr="00E07A26">
        <w:rPr>
          <w:color w:val="auto"/>
        </w:rPr>
        <w:t>Impactul asupra condițiilor culturale și etnice, patrimoniu cultural</w:t>
      </w:r>
      <w:bookmarkEnd w:id="247"/>
    </w:p>
    <w:p w14:paraId="42C50E34" w14:textId="77777777" w:rsidR="00D7355F" w:rsidRPr="00E07A26" w:rsidRDefault="00D7355F" w:rsidP="00D7355F">
      <w:pPr>
        <w:pStyle w:val="Heading3"/>
        <w:rPr>
          <w:color w:val="auto"/>
        </w:rPr>
      </w:pPr>
      <w:bookmarkStart w:id="248" w:name="_Toc499711046"/>
      <w:r w:rsidRPr="00E07A26">
        <w:rPr>
          <w:color w:val="auto"/>
        </w:rPr>
        <w:t>Date generale</w:t>
      </w:r>
      <w:bookmarkEnd w:id="248"/>
    </w:p>
    <w:p w14:paraId="1CBEBD6E" w14:textId="77777777" w:rsidR="00075C99" w:rsidRPr="00E07A26" w:rsidRDefault="00075C99" w:rsidP="00075C99">
      <w:pPr>
        <w:rPr>
          <w:color w:val="auto"/>
        </w:rPr>
      </w:pPr>
      <w:r w:rsidRPr="00E07A26">
        <w:rPr>
          <w:color w:val="auto"/>
        </w:rPr>
        <w:t>Conform OM nr. 2314/2004 privind aprobarea Listei monumentelor istorice, actualizată, și a Listei monumentelor istorice dispărute,  în județul Constanța  există 692 de monumente istorice, dintre care 242 aparțin categoriei A – monumente de interes național și 450 aparțin categoriei B – monumente de interes local.</w:t>
      </w:r>
    </w:p>
    <w:p w14:paraId="5C75E4F3" w14:textId="77777777" w:rsidR="00075C99" w:rsidRPr="00E07A26" w:rsidRDefault="00075C99" w:rsidP="00075C99">
      <w:pPr>
        <w:rPr>
          <w:color w:val="auto"/>
        </w:rPr>
      </w:pPr>
      <w:r w:rsidRPr="00E07A26">
        <w:rPr>
          <w:color w:val="auto"/>
        </w:rPr>
        <w:t>Din punct de vedere structural, monumentele sunt grupate pe patru categorii după cum urmează: 482 monumente de arheologie – categoria I, 154 monumente de arhitectură – categoria II, 44 monumente de for public – categoria III și 12 monumente memoriale și funerare – categoria IV.</w:t>
      </w:r>
    </w:p>
    <w:p w14:paraId="31DD1CC3" w14:textId="77777777" w:rsidR="00075C99" w:rsidRPr="00E07A26" w:rsidRDefault="00075C99" w:rsidP="00075C99">
      <w:pPr>
        <w:rPr>
          <w:color w:val="auto"/>
        </w:rPr>
      </w:pPr>
      <w:r w:rsidRPr="00E07A26">
        <w:rPr>
          <w:color w:val="auto"/>
        </w:rPr>
        <w:t>În vecinătatea PP sunt localizate 22 monumente istorice, dintre care 10 în satele Corbu și Corbu de Jos și 12 în satul Vadu. Din cele 22 de monumente, unul aparține categoriei A – monumente de interes național și 21 aparțin categoriei B – monumente de interes local.</w:t>
      </w:r>
    </w:p>
    <w:p w14:paraId="00AA47A7" w14:textId="42A8FE87" w:rsidR="00075C99" w:rsidRPr="00E07A26" w:rsidRDefault="00075C99" w:rsidP="00075C99">
      <w:pPr>
        <w:rPr>
          <w:color w:val="auto"/>
        </w:rPr>
      </w:pPr>
      <w:r w:rsidRPr="00E07A26">
        <w:rPr>
          <w:color w:val="auto"/>
        </w:rPr>
        <w:t>Din punct de vedere al categoriilor structurale, cele 22 de monumente identificate în vecinătatea PP aparțin categoriei I – monumente de arheologie.</w:t>
      </w:r>
      <w:r w:rsidR="005E0A5B" w:rsidRPr="00E07A26">
        <w:rPr>
          <w:color w:val="auto"/>
        </w:rPr>
        <w:t xml:space="preserve"> </w:t>
      </w:r>
      <w:r w:rsidRPr="00E07A26">
        <w:rPr>
          <w:color w:val="auto"/>
        </w:rPr>
        <w:t>În tabelul de mai jos este prezentată lista monumentelor istorice localizate în vecinătatea PP (sat Corbu și sat Vadu:</w:t>
      </w:r>
    </w:p>
    <w:p w14:paraId="1F8B90C3" w14:textId="77777777" w:rsidR="00075C99" w:rsidRPr="00E07A26" w:rsidRDefault="00075C99" w:rsidP="00075C99">
      <w:pPr>
        <w:rPr>
          <w:color w:val="auto"/>
          <w:highlight w:val="yellow"/>
        </w:rPr>
        <w:sectPr w:rsidR="00075C99" w:rsidRPr="00E07A26" w:rsidSect="00E05D3D">
          <w:headerReference w:type="default" r:id="rId111"/>
          <w:headerReference w:type="first" r:id="rId112"/>
          <w:pgSz w:w="11906" w:h="16838"/>
          <w:pgMar w:top="1134" w:right="992" w:bottom="1134" w:left="1418" w:header="907" w:footer="442" w:gutter="0"/>
          <w:cols w:space="708"/>
          <w:titlePg/>
          <w:docGrid w:linePitch="360"/>
        </w:sectPr>
      </w:pPr>
    </w:p>
    <w:p w14:paraId="483D3A12" w14:textId="64D2E594" w:rsidR="00075C99" w:rsidRPr="00E07A26" w:rsidRDefault="00075C99" w:rsidP="00075C99">
      <w:pPr>
        <w:keepNext/>
        <w:spacing w:after="120"/>
        <w:ind w:left="0"/>
        <w:jc w:val="center"/>
        <w:rPr>
          <w:b/>
          <w:iCs/>
          <w:color w:val="auto"/>
          <w:sz w:val="20"/>
          <w:szCs w:val="18"/>
        </w:rPr>
      </w:pPr>
      <w:bookmarkStart w:id="249" w:name="_Toc428179038"/>
      <w:bookmarkStart w:id="250" w:name="_Toc475957029"/>
      <w:bookmarkStart w:id="251" w:name="_Toc499054350"/>
      <w:r w:rsidRPr="00E07A26">
        <w:rPr>
          <w:b/>
          <w:iCs/>
          <w:color w:val="auto"/>
          <w:sz w:val="20"/>
          <w:szCs w:val="18"/>
        </w:rPr>
        <w:lastRenderedPageBreak/>
        <w:t xml:space="preserve">Tabel </w:t>
      </w:r>
      <w:r w:rsidRPr="00E07A26">
        <w:rPr>
          <w:b/>
          <w:iCs/>
          <w:color w:val="auto"/>
          <w:sz w:val="20"/>
          <w:szCs w:val="18"/>
        </w:rPr>
        <w:fldChar w:fldCharType="begin"/>
      </w:r>
      <w:r w:rsidRPr="00E07A26">
        <w:rPr>
          <w:b/>
          <w:iCs/>
          <w:color w:val="auto"/>
          <w:sz w:val="20"/>
          <w:szCs w:val="18"/>
        </w:rPr>
        <w:instrText xml:space="preserve"> SEQ Tabel \* ARABIC </w:instrText>
      </w:r>
      <w:r w:rsidRPr="00E07A26">
        <w:rPr>
          <w:b/>
          <w:iCs/>
          <w:color w:val="auto"/>
          <w:sz w:val="20"/>
          <w:szCs w:val="18"/>
        </w:rPr>
        <w:fldChar w:fldCharType="separate"/>
      </w:r>
      <w:r w:rsidR="008D4628" w:rsidRPr="00E07A26">
        <w:rPr>
          <w:b/>
          <w:iCs/>
          <w:noProof/>
          <w:color w:val="auto"/>
          <w:sz w:val="20"/>
          <w:szCs w:val="18"/>
        </w:rPr>
        <w:t>34</w:t>
      </w:r>
      <w:r w:rsidRPr="00E07A26">
        <w:rPr>
          <w:b/>
          <w:iCs/>
          <w:color w:val="auto"/>
          <w:sz w:val="20"/>
          <w:szCs w:val="18"/>
        </w:rPr>
        <w:fldChar w:fldCharType="end"/>
      </w:r>
      <w:r w:rsidRPr="00E07A26">
        <w:rPr>
          <w:b/>
          <w:iCs/>
          <w:color w:val="auto"/>
          <w:sz w:val="20"/>
          <w:szCs w:val="18"/>
        </w:rPr>
        <w:t xml:space="preserve"> - Lista monumentelor istorice localizate în vecinătatea PP</w:t>
      </w:r>
      <w:bookmarkEnd w:id="249"/>
      <w:bookmarkEnd w:id="250"/>
      <w:bookmarkEnd w:id="251"/>
    </w:p>
    <w:tbl>
      <w:tblPr>
        <w:tblStyle w:val="TableGrid16"/>
        <w:tblW w:w="14454" w:type="dxa"/>
        <w:jc w:val="center"/>
        <w:tblLook w:val="04A0" w:firstRow="1" w:lastRow="0" w:firstColumn="1" w:lastColumn="0" w:noHBand="0" w:noVBand="1"/>
      </w:tblPr>
      <w:tblGrid>
        <w:gridCol w:w="494"/>
        <w:gridCol w:w="1628"/>
        <w:gridCol w:w="2551"/>
        <w:gridCol w:w="2126"/>
        <w:gridCol w:w="5812"/>
        <w:gridCol w:w="1843"/>
      </w:tblGrid>
      <w:tr w:rsidR="00E07A26" w:rsidRPr="00E07A26" w14:paraId="3B88F08E" w14:textId="77777777" w:rsidTr="006D7676">
        <w:trPr>
          <w:tblHeader/>
          <w:jc w:val="center"/>
        </w:trPr>
        <w:tc>
          <w:tcPr>
            <w:tcW w:w="494" w:type="dxa"/>
            <w:shd w:val="clear" w:color="auto" w:fill="BFBFBF" w:themeFill="background1" w:themeFillShade="BF"/>
            <w:vAlign w:val="center"/>
          </w:tcPr>
          <w:p w14:paraId="6FE9907A" w14:textId="77777777" w:rsidR="00075C99" w:rsidRPr="00E07A26" w:rsidRDefault="00075C99" w:rsidP="006D7676">
            <w:pPr>
              <w:spacing w:before="60"/>
              <w:ind w:left="0"/>
              <w:jc w:val="center"/>
              <w:rPr>
                <w:b/>
                <w:color w:val="auto"/>
                <w:sz w:val="20"/>
                <w:szCs w:val="20"/>
              </w:rPr>
            </w:pPr>
            <w:r w:rsidRPr="00E07A26">
              <w:rPr>
                <w:b/>
                <w:color w:val="auto"/>
                <w:sz w:val="20"/>
                <w:szCs w:val="20"/>
              </w:rPr>
              <w:t>Nr. crt.</w:t>
            </w:r>
          </w:p>
        </w:tc>
        <w:tc>
          <w:tcPr>
            <w:tcW w:w="1628" w:type="dxa"/>
            <w:shd w:val="clear" w:color="auto" w:fill="BFBFBF" w:themeFill="background1" w:themeFillShade="BF"/>
            <w:vAlign w:val="center"/>
          </w:tcPr>
          <w:p w14:paraId="6E5888DC" w14:textId="77777777" w:rsidR="00075C99" w:rsidRPr="00E07A26" w:rsidRDefault="00075C99" w:rsidP="006D7676">
            <w:pPr>
              <w:spacing w:before="60"/>
              <w:ind w:left="0"/>
              <w:jc w:val="center"/>
              <w:rPr>
                <w:b/>
                <w:color w:val="auto"/>
                <w:sz w:val="20"/>
                <w:szCs w:val="20"/>
              </w:rPr>
            </w:pPr>
            <w:r w:rsidRPr="00E07A26">
              <w:rPr>
                <w:b/>
                <w:color w:val="auto"/>
                <w:sz w:val="20"/>
                <w:szCs w:val="20"/>
              </w:rPr>
              <w:t>Cod LMI 2004</w:t>
            </w:r>
          </w:p>
        </w:tc>
        <w:tc>
          <w:tcPr>
            <w:tcW w:w="2551" w:type="dxa"/>
            <w:shd w:val="clear" w:color="auto" w:fill="BFBFBF" w:themeFill="background1" w:themeFillShade="BF"/>
            <w:vAlign w:val="center"/>
          </w:tcPr>
          <w:p w14:paraId="55875988" w14:textId="77777777" w:rsidR="00075C99" w:rsidRPr="00E07A26" w:rsidRDefault="00075C99" w:rsidP="006D7676">
            <w:pPr>
              <w:spacing w:before="60"/>
              <w:ind w:left="0"/>
              <w:jc w:val="center"/>
              <w:rPr>
                <w:b/>
                <w:color w:val="auto"/>
                <w:sz w:val="20"/>
                <w:szCs w:val="20"/>
              </w:rPr>
            </w:pPr>
            <w:r w:rsidRPr="00E07A26">
              <w:rPr>
                <w:b/>
                <w:color w:val="auto"/>
                <w:sz w:val="20"/>
                <w:szCs w:val="20"/>
              </w:rPr>
              <w:t>Denumire</w:t>
            </w:r>
          </w:p>
        </w:tc>
        <w:tc>
          <w:tcPr>
            <w:tcW w:w="2126" w:type="dxa"/>
            <w:shd w:val="clear" w:color="auto" w:fill="BFBFBF" w:themeFill="background1" w:themeFillShade="BF"/>
            <w:vAlign w:val="center"/>
          </w:tcPr>
          <w:p w14:paraId="448288C1" w14:textId="77777777" w:rsidR="00075C99" w:rsidRPr="00E07A26" w:rsidRDefault="00075C99" w:rsidP="006D7676">
            <w:pPr>
              <w:spacing w:before="60"/>
              <w:ind w:left="0"/>
              <w:jc w:val="center"/>
              <w:rPr>
                <w:b/>
                <w:color w:val="auto"/>
                <w:sz w:val="20"/>
                <w:szCs w:val="20"/>
              </w:rPr>
            </w:pPr>
            <w:r w:rsidRPr="00E07A26">
              <w:rPr>
                <w:b/>
                <w:color w:val="auto"/>
                <w:sz w:val="20"/>
                <w:szCs w:val="20"/>
              </w:rPr>
              <w:t>Localitate</w:t>
            </w:r>
          </w:p>
        </w:tc>
        <w:tc>
          <w:tcPr>
            <w:tcW w:w="5812" w:type="dxa"/>
            <w:shd w:val="clear" w:color="auto" w:fill="BFBFBF" w:themeFill="background1" w:themeFillShade="BF"/>
            <w:vAlign w:val="center"/>
          </w:tcPr>
          <w:p w14:paraId="5EC51F7D" w14:textId="77777777" w:rsidR="00075C99" w:rsidRPr="00E07A26" w:rsidRDefault="00075C99" w:rsidP="006D7676">
            <w:pPr>
              <w:spacing w:before="60"/>
              <w:ind w:left="0"/>
              <w:jc w:val="center"/>
              <w:rPr>
                <w:b/>
                <w:color w:val="auto"/>
                <w:sz w:val="20"/>
                <w:szCs w:val="20"/>
              </w:rPr>
            </w:pPr>
            <w:r w:rsidRPr="00E07A26">
              <w:rPr>
                <w:b/>
                <w:color w:val="auto"/>
                <w:sz w:val="20"/>
                <w:szCs w:val="20"/>
              </w:rPr>
              <w:t>Adresă</w:t>
            </w:r>
          </w:p>
        </w:tc>
        <w:tc>
          <w:tcPr>
            <w:tcW w:w="1843" w:type="dxa"/>
            <w:shd w:val="clear" w:color="auto" w:fill="BFBFBF" w:themeFill="background1" w:themeFillShade="BF"/>
            <w:vAlign w:val="center"/>
          </w:tcPr>
          <w:p w14:paraId="4B55F446" w14:textId="77777777" w:rsidR="00075C99" w:rsidRPr="00E07A26" w:rsidRDefault="00075C99" w:rsidP="006D7676">
            <w:pPr>
              <w:spacing w:before="60"/>
              <w:ind w:left="0"/>
              <w:jc w:val="center"/>
              <w:rPr>
                <w:b/>
                <w:color w:val="auto"/>
                <w:sz w:val="20"/>
                <w:szCs w:val="20"/>
              </w:rPr>
            </w:pPr>
            <w:r w:rsidRPr="00E07A26">
              <w:rPr>
                <w:b/>
                <w:color w:val="auto"/>
                <w:sz w:val="20"/>
                <w:szCs w:val="20"/>
              </w:rPr>
              <w:t>Datare</w:t>
            </w:r>
          </w:p>
        </w:tc>
      </w:tr>
      <w:tr w:rsidR="00E07A26" w:rsidRPr="00E07A26" w14:paraId="4A3445B6" w14:textId="77777777" w:rsidTr="00075C99">
        <w:trPr>
          <w:jc w:val="center"/>
        </w:trPr>
        <w:tc>
          <w:tcPr>
            <w:tcW w:w="494" w:type="dxa"/>
          </w:tcPr>
          <w:p w14:paraId="0F814A3C" w14:textId="77777777" w:rsidR="00075C99" w:rsidRPr="00E07A26" w:rsidRDefault="00075C99" w:rsidP="000E41E2">
            <w:pPr>
              <w:spacing w:before="60"/>
              <w:ind w:left="0"/>
              <w:jc w:val="left"/>
              <w:rPr>
                <w:color w:val="auto"/>
                <w:sz w:val="20"/>
                <w:szCs w:val="20"/>
              </w:rPr>
            </w:pPr>
            <w:r w:rsidRPr="00E07A26">
              <w:rPr>
                <w:color w:val="auto"/>
                <w:sz w:val="20"/>
                <w:szCs w:val="20"/>
              </w:rPr>
              <w:t>1.</w:t>
            </w:r>
          </w:p>
        </w:tc>
        <w:tc>
          <w:tcPr>
            <w:tcW w:w="1628" w:type="dxa"/>
          </w:tcPr>
          <w:p w14:paraId="6E09A0AF" w14:textId="77777777" w:rsidR="00075C99" w:rsidRPr="00E07A26" w:rsidRDefault="00075C99" w:rsidP="000E41E2">
            <w:pPr>
              <w:spacing w:before="60"/>
              <w:ind w:left="0"/>
              <w:jc w:val="left"/>
              <w:rPr>
                <w:color w:val="auto"/>
                <w:sz w:val="20"/>
                <w:szCs w:val="20"/>
              </w:rPr>
            </w:pPr>
            <w:r w:rsidRPr="00E07A26">
              <w:rPr>
                <w:color w:val="auto"/>
                <w:sz w:val="20"/>
                <w:szCs w:val="20"/>
              </w:rPr>
              <w:t>CT-I-s-B-02632</w:t>
            </w:r>
          </w:p>
        </w:tc>
        <w:tc>
          <w:tcPr>
            <w:tcW w:w="2551" w:type="dxa"/>
          </w:tcPr>
          <w:p w14:paraId="02663EF5" w14:textId="77777777" w:rsidR="00075C99" w:rsidRPr="00E07A26" w:rsidRDefault="00075C99" w:rsidP="000E41E2">
            <w:pPr>
              <w:spacing w:before="60"/>
              <w:ind w:left="0"/>
              <w:jc w:val="left"/>
              <w:rPr>
                <w:color w:val="auto"/>
                <w:sz w:val="20"/>
                <w:szCs w:val="20"/>
              </w:rPr>
            </w:pPr>
            <w:r w:rsidRPr="00E07A26">
              <w:rPr>
                <w:color w:val="auto"/>
                <w:sz w:val="20"/>
                <w:szCs w:val="20"/>
              </w:rPr>
              <w:t>Situl arheologic de la Corbu, punct "Capul Midia"</w:t>
            </w:r>
          </w:p>
        </w:tc>
        <w:tc>
          <w:tcPr>
            <w:tcW w:w="2126" w:type="dxa"/>
          </w:tcPr>
          <w:p w14:paraId="2789E757" w14:textId="77777777" w:rsidR="00075C99" w:rsidRPr="00E07A26" w:rsidRDefault="00075C99" w:rsidP="000E41E2">
            <w:pPr>
              <w:spacing w:before="60"/>
              <w:ind w:left="0"/>
              <w:jc w:val="left"/>
              <w:rPr>
                <w:color w:val="auto"/>
                <w:sz w:val="20"/>
                <w:szCs w:val="20"/>
              </w:rPr>
            </w:pPr>
            <w:r w:rsidRPr="00E07A26">
              <w:rPr>
                <w:color w:val="auto"/>
                <w:sz w:val="20"/>
                <w:szCs w:val="20"/>
              </w:rPr>
              <w:t>sat Corbu, comuna Corbu</w:t>
            </w:r>
          </w:p>
        </w:tc>
        <w:tc>
          <w:tcPr>
            <w:tcW w:w="5812" w:type="dxa"/>
          </w:tcPr>
          <w:p w14:paraId="707CC022" w14:textId="77777777" w:rsidR="00075C99" w:rsidRPr="00E07A26" w:rsidRDefault="00075C99" w:rsidP="000E41E2">
            <w:pPr>
              <w:spacing w:before="60"/>
              <w:ind w:left="0"/>
              <w:jc w:val="left"/>
              <w:rPr>
                <w:color w:val="auto"/>
                <w:sz w:val="20"/>
                <w:szCs w:val="20"/>
              </w:rPr>
            </w:pPr>
            <w:r w:rsidRPr="00E07A26">
              <w:rPr>
                <w:color w:val="auto"/>
                <w:sz w:val="20"/>
                <w:szCs w:val="20"/>
              </w:rPr>
              <w:t>"Capul Midia", la 3.5 km SSE de comuna Corbu, zona de SV a peninsulei; suprapusă de pichetul de grăniceri și de o cherhana</w:t>
            </w:r>
          </w:p>
        </w:tc>
        <w:tc>
          <w:tcPr>
            <w:tcW w:w="1843" w:type="dxa"/>
          </w:tcPr>
          <w:p w14:paraId="7CE3CCC9" w14:textId="77777777" w:rsidR="00075C99" w:rsidRPr="00E07A26" w:rsidRDefault="00075C99" w:rsidP="000E41E2">
            <w:pPr>
              <w:spacing w:before="60"/>
              <w:ind w:left="0"/>
              <w:jc w:val="left"/>
              <w:rPr>
                <w:color w:val="auto"/>
                <w:sz w:val="20"/>
                <w:szCs w:val="20"/>
              </w:rPr>
            </w:pPr>
          </w:p>
        </w:tc>
      </w:tr>
      <w:tr w:rsidR="00E07A26" w:rsidRPr="00E07A26" w14:paraId="53A6F178" w14:textId="77777777" w:rsidTr="00075C99">
        <w:trPr>
          <w:jc w:val="center"/>
        </w:trPr>
        <w:tc>
          <w:tcPr>
            <w:tcW w:w="494" w:type="dxa"/>
          </w:tcPr>
          <w:p w14:paraId="52633959" w14:textId="77777777" w:rsidR="00075C99" w:rsidRPr="00E07A26" w:rsidRDefault="00075C99" w:rsidP="000E41E2">
            <w:pPr>
              <w:spacing w:before="60"/>
              <w:ind w:left="0"/>
              <w:jc w:val="left"/>
              <w:rPr>
                <w:color w:val="auto"/>
                <w:sz w:val="20"/>
                <w:szCs w:val="20"/>
              </w:rPr>
            </w:pPr>
            <w:r w:rsidRPr="00E07A26">
              <w:rPr>
                <w:color w:val="auto"/>
                <w:sz w:val="20"/>
                <w:szCs w:val="20"/>
              </w:rPr>
              <w:t>2.</w:t>
            </w:r>
          </w:p>
        </w:tc>
        <w:tc>
          <w:tcPr>
            <w:tcW w:w="1628" w:type="dxa"/>
          </w:tcPr>
          <w:p w14:paraId="439BEA31" w14:textId="77777777" w:rsidR="00075C99" w:rsidRPr="00E07A26" w:rsidRDefault="00075C99" w:rsidP="000E41E2">
            <w:pPr>
              <w:spacing w:before="60"/>
              <w:ind w:left="0"/>
              <w:jc w:val="left"/>
              <w:rPr>
                <w:color w:val="auto"/>
                <w:sz w:val="20"/>
                <w:szCs w:val="20"/>
              </w:rPr>
            </w:pPr>
            <w:r w:rsidRPr="00E07A26">
              <w:rPr>
                <w:color w:val="auto"/>
                <w:sz w:val="20"/>
                <w:szCs w:val="20"/>
              </w:rPr>
              <w:t>CT-I-m-B-02632.01</w:t>
            </w:r>
          </w:p>
        </w:tc>
        <w:tc>
          <w:tcPr>
            <w:tcW w:w="2551" w:type="dxa"/>
          </w:tcPr>
          <w:p w14:paraId="4F7431FE" w14:textId="77777777" w:rsidR="00075C99" w:rsidRPr="00E07A26" w:rsidRDefault="00075C99" w:rsidP="000E41E2">
            <w:pPr>
              <w:spacing w:before="60"/>
              <w:ind w:left="0"/>
              <w:jc w:val="left"/>
              <w:rPr>
                <w:color w:val="auto"/>
                <w:sz w:val="20"/>
                <w:szCs w:val="20"/>
              </w:rPr>
            </w:pPr>
            <w:r w:rsidRPr="00E07A26">
              <w:rPr>
                <w:color w:val="auto"/>
                <w:sz w:val="20"/>
                <w:szCs w:val="20"/>
              </w:rPr>
              <w:t>Așezare</w:t>
            </w:r>
          </w:p>
        </w:tc>
        <w:tc>
          <w:tcPr>
            <w:tcW w:w="2126" w:type="dxa"/>
          </w:tcPr>
          <w:p w14:paraId="37AEAF19" w14:textId="77777777" w:rsidR="00075C99" w:rsidRPr="00E07A26" w:rsidRDefault="00075C99" w:rsidP="000E41E2">
            <w:pPr>
              <w:spacing w:before="60"/>
              <w:ind w:left="0"/>
              <w:jc w:val="left"/>
              <w:rPr>
                <w:color w:val="auto"/>
                <w:sz w:val="20"/>
                <w:szCs w:val="20"/>
              </w:rPr>
            </w:pPr>
            <w:r w:rsidRPr="00E07A26">
              <w:rPr>
                <w:color w:val="auto"/>
                <w:sz w:val="20"/>
                <w:szCs w:val="20"/>
              </w:rPr>
              <w:t>sat Corbu, comuna Corbu</w:t>
            </w:r>
          </w:p>
        </w:tc>
        <w:tc>
          <w:tcPr>
            <w:tcW w:w="5812" w:type="dxa"/>
          </w:tcPr>
          <w:p w14:paraId="4380130C" w14:textId="77777777" w:rsidR="00075C99" w:rsidRPr="00E07A26" w:rsidRDefault="00075C99" w:rsidP="000E41E2">
            <w:pPr>
              <w:spacing w:before="60"/>
              <w:ind w:left="0"/>
              <w:jc w:val="left"/>
              <w:rPr>
                <w:color w:val="auto"/>
                <w:sz w:val="20"/>
                <w:szCs w:val="20"/>
              </w:rPr>
            </w:pPr>
            <w:r w:rsidRPr="00E07A26">
              <w:rPr>
                <w:color w:val="auto"/>
                <w:sz w:val="20"/>
                <w:szCs w:val="20"/>
              </w:rPr>
              <w:t>"Capul Midia", la 3.5 km SSE de comuna Corbu, zona de SV a peninsulei; suprapusă de pichetul de grăniceri și de o cherhana</w:t>
            </w:r>
          </w:p>
        </w:tc>
        <w:tc>
          <w:tcPr>
            <w:tcW w:w="1843" w:type="dxa"/>
          </w:tcPr>
          <w:p w14:paraId="23677958" w14:textId="77777777" w:rsidR="00075C99" w:rsidRPr="00E07A26" w:rsidRDefault="00075C99" w:rsidP="000E41E2">
            <w:pPr>
              <w:spacing w:before="60"/>
              <w:ind w:left="0"/>
              <w:jc w:val="left"/>
              <w:rPr>
                <w:color w:val="auto"/>
                <w:sz w:val="20"/>
                <w:szCs w:val="20"/>
              </w:rPr>
            </w:pPr>
            <w:r w:rsidRPr="00E07A26">
              <w:rPr>
                <w:color w:val="auto"/>
                <w:sz w:val="20"/>
                <w:szCs w:val="20"/>
              </w:rPr>
              <w:t>sec. I-IV p. Chr. Epoca romană</w:t>
            </w:r>
          </w:p>
        </w:tc>
      </w:tr>
      <w:tr w:rsidR="00E07A26" w:rsidRPr="00E07A26" w14:paraId="1CDEB914" w14:textId="77777777" w:rsidTr="00075C99">
        <w:trPr>
          <w:jc w:val="center"/>
        </w:trPr>
        <w:tc>
          <w:tcPr>
            <w:tcW w:w="494" w:type="dxa"/>
          </w:tcPr>
          <w:p w14:paraId="468A73E4" w14:textId="77777777" w:rsidR="00075C99" w:rsidRPr="00E07A26" w:rsidRDefault="00075C99" w:rsidP="000E41E2">
            <w:pPr>
              <w:spacing w:before="60"/>
              <w:ind w:left="0"/>
              <w:jc w:val="left"/>
              <w:rPr>
                <w:color w:val="auto"/>
                <w:sz w:val="20"/>
                <w:szCs w:val="20"/>
              </w:rPr>
            </w:pPr>
            <w:r w:rsidRPr="00E07A26">
              <w:rPr>
                <w:color w:val="auto"/>
                <w:sz w:val="20"/>
                <w:szCs w:val="20"/>
              </w:rPr>
              <w:t>3.</w:t>
            </w:r>
          </w:p>
        </w:tc>
        <w:tc>
          <w:tcPr>
            <w:tcW w:w="1628" w:type="dxa"/>
          </w:tcPr>
          <w:p w14:paraId="488CCFDD" w14:textId="77777777" w:rsidR="00075C99" w:rsidRPr="00E07A26" w:rsidRDefault="00075C99" w:rsidP="000E41E2">
            <w:pPr>
              <w:spacing w:before="60"/>
              <w:ind w:left="0"/>
              <w:jc w:val="left"/>
              <w:rPr>
                <w:color w:val="auto"/>
                <w:sz w:val="20"/>
                <w:szCs w:val="20"/>
              </w:rPr>
            </w:pPr>
            <w:r w:rsidRPr="00E07A26">
              <w:rPr>
                <w:color w:val="auto"/>
                <w:sz w:val="20"/>
                <w:szCs w:val="20"/>
              </w:rPr>
              <w:t>CT-I-m-B-02632.02</w:t>
            </w:r>
          </w:p>
        </w:tc>
        <w:tc>
          <w:tcPr>
            <w:tcW w:w="2551" w:type="dxa"/>
          </w:tcPr>
          <w:p w14:paraId="5D0F298D" w14:textId="77777777" w:rsidR="00075C99" w:rsidRPr="00E07A26" w:rsidRDefault="00075C99" w:rsidP="000E41E2">
            <w:pPr>
              <w:spacing w:before="60"/>
              <w:ind w:left="0"/>
              <w:jc w:val="left"/>
              <w:rPr>
                <w:color w:val="auto"/>
                <w:sz w:val="20"/>
                <w:szCs w:val="20"/>
              </w:rPr>
            </w:pPr>
            <w:r w:rsidRPr="00E07A26">
              <w:rPr>
                <w:color w:val="auto"/>
                <w:sz w:val="20"/>
                <w:szCs w:val="20"/>
              </w:rPr>
              <w:t>Așezare</w:t>
            </w:r>
          </w:p>
        </w:tc>
        <w:tc>
          <w:tcPr>
            <w:tcW w:w="2126" w:type="dxa"/>
          </w:tcPr>
          <w:p w14:paraId="29B9DF04" w14:textId="77777777" w:rsidR="00075C99" w:rsidRPr="00E07A26" w:rsidRDefault="00075C99" w:rsidP="000E41E2">
            <w:pPr>
              <w:spacing w:before="60"/>
              <w:ind w:left="0"/>
              <w:jc w:val="left"/>
              <w:rPr>
                <w:color w:val="auto"/>
                <w:sz w:val="20"/>
                <w:szCs w:val="20"/>
              </w:rPr>
            </w:pPr>
            <w:r w:rsidRPr="00E07A26">
              <w:rPr>
                <w:color w:val="auto"/>
                <w:sz w:val="20"/>
                <w:szCs w:val="20"/>
              </w:rPr>
              <w:t>sat Corbu, comuna Corbu</w:t>
            </w:r>
          </w:p>
        </w:tc>
        <w:tc>
          <w:tcPr>
            <w:tcW w:w="5812" w:type="dxa"/>
          </w:tcPr>
          <w:p w14:paraId="5AAD594B" w14:textId="77777777" w:rsidR="00075C99" w:rsidRPr="00E07A26" w:rsidRDefault="00075C99" w:rsidP="000E41E2">
            <w:pPr>
              <w:spacing w:before="60"/>
              <w:ind w:left="0"/>
              <w:jc w:val="left"/>
              <w:rPr>
                <w:color w:val="auto"/>
                <w:sz w:val="20"/>
                <w:szCs w:val="20"/>
              </w:rPr>
            </w:pPr>
            <w:r w:rsidRPr="00E07A26">
              <w:rPr>
                <w:color w:val="auto"/>
                <w:sz w:val="20"/>
                <w:szCs w:val="20"/>
              </w:rPr>
              <w:t>Capul Midia”, la 3.5 km SSE de comuna Corbu, zona de SV a peninsulei; suprapusă de pichetul de grăniceri și de o cherhana</w:t>
            </w:r>
          </w:p>
        </w:tc>
        <w:tc>
          <w:tcPr>
            <w:tcW w:w="1843" w:type="dxa"/>
          </w:tcPr>
          <w:p w14:paraId="47477EF8" w14:textId="77777777" w:rsidR="00075C99" w:rsidRPr="00E07A26" w:rsidRDefault="00075C99" w:rsidP="000E41E2">
            <w:pPr>
              <w:spacing w:before="60"/>
              <w:ind w:left="0"/>
              <w:jc w:val="left"/>
              <w:rPr>
                <w:color w:val="auto"/>
                <w:sz w:val="20"/>
                <w:szCs w:val="20"/>
              </w:rPr>
            </w:pPr>
            <w:r w:rsidRPr="00E07A26">
              <w:rPr>
                <w:color w:val="auto"/>
                <w:sz w:val="20"/>
                <w:szCs w:val="20"/>
              </w:rPr>
              <w:t>sec. V a. Chr.-sec. I p. Chr. Latene</w:t>
            </w:r>
          </w:p>
        </w:tc>
      </w:tr>
      <w:tr w:rsidR="00E07A26" w:rsidRPr="00E07A26" w14:paraId="3E408351" w14:textId="77777777" w:rsidTr="00075C99">
        <w:trPr>
          <w:jc w:val="center"/>
        </w:trPr>
        <w:tc>
          <w:tcPr>
            <w:tcW w:w="494" w:type="dxa"/>
          </w:tcPr>
          <w:p w14:paraId="276EE499" w14:textId="77777777" w:rsidR="00075C99" w:rsidRPr="00E07A26" w:rsidRDefault="00075C99" w:rsidP="000E41E2">
            <w:pPr>
              <w:spacing w:before="60"/>
              <w:ind w:left="0"/>
              <w:jc w:val="left"/>
              <w:rPr>
                <w:color w:val="auto"/>
                <w:sz w:val="20"/>
                <w:szCs w:val="20"/>
              </w:rPr>
            </w:pPr>
            <w:r w:rsidRPr="00E07A26">
              <w:rPr>
                <w:color w:val="auto"/>
                <w:sz w:val="20"/>
                <w:szCs w:val="20"/>
              </w:rPr>
              <w:t>4.</w:t>
            </w:r>
          </w:p>
        </w:tc>
        <w:tc>
          <w:tcPr>
            <w:tcW w:w="1628" w:type="dxa"/>
          </w:tcPr>
          <w:p w14:paraId="64447B20" w14:textId="77777777" w:rsidR="00075C99" w:rsidRPr="00E07A26" w:rsidRDefault="00075C99" w:rsidP="000E41E2">
            <w:pPr>
              <w:spacing w:before="60"/>
              <w:ind w:left="0"/>
              <w:jc w:val="left"/>
              <w:rPr>
                <w:color w:val="auto"/>
                <w:sz w:val="20"/>
                <w:szCs w:val="20"/>
              </w:rPr>
            </w:pPr>
            <w:r w:rsidRPr="00E07A26">
              <w:rPr>
                <w:color w:val="auto"/>
                <w:sz w:val="20"/>
                <w:szCs w:val="20"/>
              </w:rPr>
              <w:t>CT-I-m-B-02632.03</w:t>
            </w:r>
          </w:p>
        </w:tc>
        <w:tc>
          <w:tcPr>
            <w:tcW w:w="2551" w:type="dxa"/>
          </w:tcPr>
          <w:p w14:paraId="323467A6" w14:textId="77777777" w:rsidR="00075C99" w:rsidRPr="00E07A26" w:rsidRDefault="00075C99" w:rsidP="000E41E2">
            <w:pPr>
              <w:spacing w:before="60"/>
              <w:ind w:left="0"/>
              <w:jc w:val="left"/>
              <w:rPr>
                <w:color w:val="auto"/>
                <w:sz w:val="20"/>
                <w:szCs w:val="20"/>
              </w:rPr>
            </w:pPr>
            <w:r w:rsidRPr="00E07A26">
              <w:rPr>
                <w:color w:val="auto"/>
                <w:sz w:val="20"/>
                <w:szCs w:val="20"/>
              </w:rPr>
              <w:t>Așezare</w:t>
            </w:r>
          </w:p>
        </w:tc>
        <w:tc>
          <w:tcPr>
            <w:tcW w:w="2126" w:type="dxa"/>
          </w:tcPr>
          <w:p w14:paraId="1F7909CC" w14:textId="77777777" w:rsidR="00075C99" w:rsidRPr="00E07A26" w:rsidRDefault="00075C99" w:rsidP="000E41E2">
            <w:pPr>
              <w:spacing w:before="60"/>
              <w:ind w:left="0"/>
              <w:jc w:val="left"/>
              <w:rPr>
                <w:color w:val="auto"/>
                <w:sz w:val="20"/>
                <w:szCs w:val="20"/>
              </w:rPr>
            </w:pPr>
            <w:r w:rsidRPr="00E07A26">
              <w:rPr>
                <w:color w:val="auto"/>
                <w:sz w:val="20"/>
                <w:szCs w:val="20"/>
              </w:rPr>
              <w:t>sat Corbu, comuna Corbu</w:t>
            </w:r>
          </w:p>
        </w:tc>
        <w:tc>
          <w:tcPr>
            <w:tcW w:w="5812" w:type="dxa"/>
          </w:tcPr>
          <w:p w14:paraId="01799D52" w14:textId="77777777" w:rsidR="00075C99" w:rsidRPr="00E07A26" w:rsidRDefault="00075C99" w:rsidP="000E41E2">
            <w:pPr>
              <w:spacing w:before="60"/>
              <w:ind w:left="0"/>
              <w:jc w:val="left"/>
              <w:rPr>
                <w:color w:val="auto"/>
                <w:sz w:val="20"/>
                <w:szCs w:val="20"/>
              </w:rPr>
            </w:pPr>
            <w:r w:rsidRPr="00E07A26">
              <w:rPr>
                <w:color w:val="auto"/>
                <w:sz w:val="20"/>
                <w:szCs w:val="20"/>
              </w:rPr>
              <w:t>Capul Midia”, la 3.5 km SSE de comuna Corbu, zona de SV a peninsulei; suprapusă de pichetul de grăniceri și de o cherhana</w:t>
            </w:r>
          </w:p>
        </w:tc>
        <w:tc>
          <w:tcPr>
            <w:tcW w:w="1843" w:type="dxa"/>
          </w:tcPr>
          <w:p w14:paraId="31950DD5" w14:textId="77777777" w:rsidR="00075C99" w:rsidRPr="00E07A26" w:rsidRDefault="00075C99" w:rsidP="000E41E2">
            <w:pPr>
              <w:spacing w:before="60"/>
              <w:ind w:left="0"/>
              <w:jc w:val="left"/>
              <w:rPr>
                <w:color w:val="auto"/>
                <w:sz w:val="20"/>
                <w:szCs w:val="20"/>
              </w:rPr>
            </w:pPr>
            <w:r w:rsidRPr="00E07A26">
              <w:rPr>
                <w:color w:val="auto"/>
                <w:sz w:val="20"/>
                <w:szCs w:val="20"/>
              </w:rPr>
              <w:t>sec. VI-V a. Chr. Hallstatt târziu</w:t>
            </w:r>
          </w:p>
        </w:tc>
      </w:tr>
      <w:tr w:rsidR="00E07A26" w:rsidRPr="00E07A26" w14:paraId="0915D508" w14:textId="77777777" w:rsidTr="00075C99">
        <w:trPr>
          <w:jc w:val="center"/>
        </w:trPr>
        <w:tc>
          <w:tcPr>
            <w:tcW w:w="494" w:type="dxa"/>
          </w:tcPr>
          <w:p w14:paraId="4BFA7EB9" w14:textId="77777777" w:rsidR="00075C99" w:rsidRPr="00E07A26" w:rsidRDefault="00075C99" w:rsidP="000E41E2">
            <w:pPr>
              <w:spacing w:before="60"/>
              <w:ind w:left="0"/>
              <w:jc w:val="left"/>
              <w:rPr>
                <w:color w:val="auto"/>
                <w:sz w:val="20"/>
                <w:szCs w:val="20"/>
              </w:rPr>
            </w:pPr>
            <w:r w:rsidRPr="00E07A26">
              <w:rPr>
                <w:color w:val="auto"/>
                <w:sz w:val="20"/>
                <w:szCs w:val="20"/>
              </w:rPr>
              <w:t>5.</w:t>
            </w:r>
          </w:p>
        </w:tc>
        <w:tc>
          <w:tcPr>
            <w:tcW w:w="1628" w:type="dxa"/>
          </w:tcPr>
          <w:p w14:paraId="63DC5B84" w14:textId="77777777" w:rsidR="00075C99" w:rsidRPr="00E07A26" w:rsidRDefault="00075C99" w:rsidP="000E41E2">
            <w:pPr>
              <w:spacing w:before="60"/>
              <w:ind w:left="0"/>
              <w:jc w:val="left"/>
              <w:rPr>
                <w:color w:val="auto"/>
                <w:sz w:val="20"/>
                <w:szCs w:val="20"/>
              </w:rPr>
            </w:pPr>
            <w:r w:rsidRPr="00E07A26">
              <w:rPr>
                <w:color w:val="auto"/>
                <w:sz w:val="20"/>
                <w:szCs w:val="20"/>
              </w:rPr>
              <w:t>CT-I-s-A-02633</w:t>
            </w:r>
          </w:p>
        </w:tc>
        <w:tc>
          <w:tcPr>
            <w:tcW w:w="2551" w:type="dxa"/>
          </w:tcPr>
          <w:p w14:paraId="17AFCEC4" w14:textId="77777777" w:rsidR="00075C99" w:rsidRPr="00E07A26" w:rsidRDefault="00075C99" w:rsidP="000E41E2">
            <w:pPr>
              <w:spacing w:before="60"/>
              <w:ind w:left="0"/>
              <w:jc w:val="left"/>
              <w:rPr>
                <w:color w:val="auto"/>
                <w:sz w:val="20"/>
                <w:szCs w:val="20"/>
              </w:rPr>
            </w:pPr>
            <w:r w:rsidRPr="00E07A26">
              <w:rPr>
                <w:color w:val="auto"/>
                <w:sz w:val="20"/>
                <w:szCs w:val="20"/>
              </w:rPr>
              <w:t>Ansamblu tumuli</w:t>
            </w:r>
          </w:p>
        </w:tc>
        <w:tc>
          <w:tcPr>
            <w:tcW w:w="2126" w:type="dxa"/>
          </w:tcPr>
          <w:p w14:paraId="4E9BF9B0" w14:textId="77777777" w:rsidR="00075C99" w:rsidRPr="00E07A26" w:rsidRDefault="00075C99" w:rsidP="000E41E2">
            <w:pPr>
              <w:spacing w:before="60"/>
              <w:ind w:left="0"/>
              <w:jc w:val="left"/>
              <w:rPr>
                <w:color w:val="auto"/>
                <w:sz w:val="20"/>
                <w:szCs w:val="20"/>
              </w:rPr>
            </w:pPr>
            <w:r w:rsidRPr="00E07A26">
              <w:rPr>
                <w:color w:val="auto"/>
                <w:sz w:val="20"/>
                <w:szCs w:val="20"/>
              </w:rPr>
              <w:t>sat Corbu, comuna Corbu</w:t>
            </w:r>
          </w:p>
        </w:tc>
        <w:tc>
          <w:tcPr>
            <w:tcW w:w="5812" w:type="dxa"/>
          </w:tcPr>
          <w:p w14:paraId="50C6AF86" w14:textId="77777777" w:rsidR="00075C99" w:rsidRPr="00E07A26" w:rsidRDefault="00075C99" w:rsidP="000E41E2">
            <w:pPr>
              <w:spacing w:before="60"/>
              <w:ind w:left="0"/>
              <w:jc w:val="left"/>
              <w:rPr>
                <w:color w:val="auto"/>
                <w:sz w:val="20"/>
                <w:szCs w:val="20"/>
              </w:rPr>
            </w:pPr>
            <w:r w:rsidRPr="00E07A26">
              <w:rPr>
                <w:color w:val="auto"/>
                <w:sz w:val="20"/>
                <w:szCs w:val="20"/>
              </w:rPr>
              <w:t>În perimetrul întregii comune</w:t>
            </w:r>
          </w:p>
        </w:tc>
        <w:tc>
          <w:tcPr>
            <w:tcW w:w="1843" w:type="dxa"/>
          </w:tcPr>
          <w:p w14:paraId="714898AB" w14:textId="77777777" w:rsidR="00075C99" w:rsidRPr="00E07A26" w:rsidRDefault="00075C99" w:rsidP="000E41E2">
            <w:pPr>
              <w:spacing w:before="60"/>
              <w:ind w:left="0"/>
              <w:jc w:val="left"/>
              <w:rPr>
                <w:color w:val="auto"/>
                <w:sz w:val="20"/>
                <w:szCs w:val="20"/>
              </w:rPr>
            </w:pPr>
            <w:r w:rsidRPr="00E07A26">
              <w:rPr>
                <w:color w:val="auto"/>
                <w:sz w:val="20"/>
                <w:szCs w:val="20"/>
              </w:rPr>
              <w:t>Epoca antică</w:t>
            </w:r>
          </w:p>
        </w:tc>
      </w:tr>
      <w:tr w:rsidR="00E07A26" w:rsidRPr="00E07A26" w14:paraId="5F5F90C1" w14:textId="77777777" w:rsidTr="00075C99">
        <w:trPr>
          <w:jc w:val="center"/>
        </w:trPr>
        <w:tc>
          <w:tcPr>
            <w:tcW w:w="494" w:type="dxa"/>
          </w:tcPr>
          <w:p w14:paraId="259A3F97" w14:textId="77777777" w:rsidR="00075C99" w:rsidRPr="00E07A26" w:rsidRDefault="00075C99" w:rsidP="000E41E2">
            <w:pPr>
              <w:spacing w:before="60"/>
              <w:ind w:left="0"/>
              <w:jc w:val="left"/>
              <w:rPr>
                <w:color w:val="auto"/>
                <w:sz w:val="20"/>
                <w:szCs w:val="20"/>
              </w:rPr>
            </w:pPr>
            <w:r w:rsidRPr="00E07A26">
              <w:rPr>
                <w:color w:val="auto"/>
                <w:sz w:val="20"/>
                <w:szCs w:val="20"/>
              </w:rPr>
              <w:t>6.</w:t>
            </w:r>
          </w:p>
        </w:tc>
        <w:tc>
          <w:tcPr>
            <w:tcW w:w="1628" w:type="dxa"/>
          </w:tcPr>
          <w:p w14:paraId="298659BA" w14:textId="77777777" w:rsidR="00075C99" w:rsidRPr="00E07A26" w:rsidRDefault="00075C99" w:rsidP="000E41E2">
            <w:pPr>
              <w:spacing w:before="60"/>
              <w:ind w:left="0"/>
              <w:jc w:val="left"/>
              <w:rPr>
                <w:color w:val="auto"/>
                <w:sz w:val="20"/>
                <w:szCs w:val="20"/>
              </w:rPr>
            </w:pPr>
            <w:r w:rsidRPr="00E07A26">
              <w:rPr>
                <w:color w:val="auto"/>
                <w:sz w:val="20"/>
                <w:szCs w:val="20"/>
              </w:rPr>
              <w:t>CT-I-s-B-02634</w:t>
            </w:r>
          </w:p>
        </w:tc>
        <w:tc>
          <w:tcPr>
            <w:tcW w:w="2551" w:type="dxa"/>
          </w:tcPr>
          <w:p w14:paraId="222CEE31" w14:textId="77777777" w:rsidR="00075C99" w:rsidRPr="00E07A26" w:rsidRDefault="00075C99" w:rsidP="000E41E2">
            <w:pPr>
              <w:spacing w:before="60"/>
              <w:ind w:left="0"/>
              <w:jc w:val="left"/>
              <w:rPr>
                <w:color w:val="auto"/>
                <w:sz w:val="20"/>
                <w:szCs w:val="20"/>
              </w:rPr>
            </w:pPr>
            <w:r w:rsidRPr="00E07A26">
              <w:rPr>
                <w:color w:val="auto"/>
                <w:sz w:val="20"/>
                <w:szCs w:val="20"/>
              </w:rPr>
              <w:t xml:space="preserve">Necropolă de inhumație </w:t>
            </w:r>
          </w:p>
        </w:tc>
        <w:tc>
          <w:tcPr>
            <w:tcW w:w="2126" w:type="dxa"/>
          </w:tcPr>
          <w:p w14:paraId="30BA9B6E" w14:textId="77777777" w:rsidR="00075C99" w:rsidRPr="00E07A26" w:rsidRDefault="00075C99" w:rsidP="000E41E2">
            <w:pPr>
              <w:spacing w:before="60"/>
              <w:ind w:left="0"/>
              <w:jc w:val="left"/>
              <w:rPr>
                <w:color w:val="auto"/>
                <w:sz w:val="20"/>
                <w:szCs w:val="20"/>
              </w:rPr>
            </w:pPr>
            <w:r w:rsidRPr="00E07A26">
              <w:rPr>
                <w:color w:val="auto"/>
                <w:sz w:val="20"/>
                <w:szCs w:val="20"/>
              </w:rPr>
              <w:t>sat Corbu de Jos, comuna Corbu</w:t>
            </w:r>
          </w:p>
        </w:tc>
        <w:tc>
          <w:tcPr>
            <w:tcW w:w="5812" w:type="dxa"/>
          </w:tcPr>
          <w:p w14:paraId="01E98556" w14:textId="77777777" w:rsidR="00075C99" w:rsidRPr="00E07A26" w:rsidRDefault="00075C99" w:rsidP="000E41E2">
            <w:pPr>
              <w:spacing w:before="60"/>
              <w:ind w:left="0"/>
              <w:jc w:val="left"/>
              <w:rPr>
                <w:color w:val="auto"/>
                <w:sz w:val="20"/>
                <w:szCs w:val="20"/>
              </w:rPr>
            </w:pPr>
            <w:r w:rsidRPr="00E07A26">
              <w:rPr>
                <w:color w:val="auto"/>
                <w:sz w:val="20"/>
                <w:szCs w:val="20"/>
              </w:rPr>
              <w:t>În marginea de V a cimitirului</w:t>
            </w:r>
          </w:p>
        </w:tc>
        <w:tc>
          <w:tcPr>
            <w:tcW w:w="1843" w:type="dxa"/>
          </w:tcPr>
          <w:p w14:paraId="76ACD475" w14:textId="77777777" w:rsidR="00075C99" w:rsidRPr="00E07A26" w:rsidRDefault="00075C99" w:rsidP="000E41E2">
            <w:pPr>
              <w:spacing w:before="60"/>
              <w:ind w:left="0"/>
              <w:jc w:val="left"/>
              <w:rPr>
                <w:color w:val="auto"/>
                <w:sz w:val="20"/>
                <w:szCs w:val="20"/>
              </w:rPr>
            </w:pPr>
            <w:r w:rsidRPr="00E07A26">
              <w:rPr>
                <w:color w:val="auto"/>
                <w:sz w:val="20"/>
                <w:szCs w:val="20"/>
              </w:rPr>
              <w:t>sec. VI-V a. Chr. Hallstatt târziu</w:t>
            </w:r>
          </w:p>
        </w:tc>
      </w:tr>
      <w:tr w:rsidR="00E07A26" w:rsidRPr="00E07A26" w14:paraId="7D252B41" w14:textId="77777777" w:rsidTr="00075C99">
        <w:trPr>
          <w:jc w:val="center"/>
        </w:trPr>
        <w:tc>
          <w:tcPr>
            <w:tcW w:w="494" w:type="dxa"/>
          </w:tcPr>
          <w:p w14:paraId="70411D71" w14:textId="77777777" w:rsidR="00075C99" w:rsidRPr="00E07A26" w:rsidRDefault="00075C99" w:rsidP="000E41E2">
            <w:pPr>
              <w:spacing w:before="60"/>
              <w:ind w:left="0"/>
              <w:jc w:val="left"/>
              <w:rPr>
                <w:color w:val="auto"/>
                <w:sz w:val="20"/>
                <w:szCs w:val="20"/>
              </w:rPr>
            </w:pPr>
            <w:r w:rsidRPr="00E07A26">
              <w:rPr>
                <w:color w:val="auto"/>
                <w:sz w:val="20"/>
                <w:szCs w:val="20"/>
              </w:rPr>
              <w:t>7.</w:t>
            </w:r>
          </w:p>
        </w:tc>
        <w:tc>
          <w:tcPr>
            <w:tcW w:w="1628" w:type="dxa"/>
          </w:tcPr>
          <w:p w14:paraId="0D137662" w14:textId="77777777" w:rsidR="00075C99" w:rsidRPr="00E07A26" w:rsidRDefault="00075C99" w:rsidP="000E41E2">
            <w:pPr>
              <w:spacing w:before="60"/>
              <w:ind w:left="0"/>
              <w:jc w:val="left"/>
              <w:rPr>
                <w:color w:val="auto"/>
                <w:sz w:val="20"/>
                <w:szCs w:val="20"/>
              </w:rPr>
            </w:pPr>
            <w:r w:rsidRPr="00E07A26">
              <w:rPr>
                <w:color w:val="auto"/>
                <w:sz w:val="20"/>
                <w:szCs w:val="20"/>
              </w:rPr>
              <w:t>CT-I-s-B-02635</w:t>
            </w:r>
          </w:p>
        </w:tc>
        <w:tc>
          <w:tcPr>
            <w:tcW w:w="2551" w:type="dxa"/>
          </w:tcPr>
          <w:p w14:paraId="3EB14AAB" w14:textId="77777777" w:rsidR="00075C99" w:rsidRPr="00E07A26" w:rsidRDefault="00075C99" w:rsidP="000E41E2">
            <w:pPr>
              <w:spacing w:before="60"/>
              <w:ind w:left="0"/>
              <w:jc w:val="left"/>
              <w:rPr>
                <w:color w:val="auto"/>
                <w:sz w:val="20"/>
                <w:szCs w:val="20"/>
              </w:rPr>
            </w:pPr>
            <w:r w:rsidRPr="00E07A26">
              <w:rPr>
                <w:color w:val="auto"/>
                <w:sz w:val="20"/>
                <w:szCs w:val="20"/>
              </w:rPr>
              <w:t>Situl arheologic de la Corbu de Jos, punct "Valea Vetrei</w:t>
            </w:r>
          </w:p>
        </w:tc>
        <w:tc>
          <w:tcPr>
            <w:tcW w:w="2126" w:type="dxa"/>
          </w:tcPr>
          <w:p w14:paraId="328A5D63" w14:textId="77777777" w:rsidR="00075C99" w:rsidRPr="00E07A26" w:rsidRDefault="00075C99" w:rsidP="000E41E2">
            <w:pPr>
              <w:spacing w:before="60"/>
              <w:ind w:left="0"/>
              <w:jc w:val="left"/>
              <w:rPr>
                <w:color w:val="auto"/>
                <w:sz w:val="20"/>
                <w:szCs w:val="20"/>
              </w:rPr>
            </w:pPr>
            <w:r w:rsidRPr="00E07A26">
              <w:rPr>
                <w:color w:val="auto"/>
                <w:sz w:val="20"/>
                <w:szCs w:val="20"/>
              </w:rPr>
              <w:t>sat Corbu de Jos, comuna Corbu</w:t>
            </w:r>
          </w:p>
        </w:tc>
        <w:tc>
          <w:tcPr>
            <w:tcW w:w="5812" w:type="dxa"/>
          </w:tcPr>
          <w:p w14:paraId="012D5B96" w14:textId="77777777" w:rsidR="00075C99" w:rsidRPr="00E07A26" w:rsidRDefault="00075C99" w:rsidP="000E41E2">
            <w:pPr>
              <w:spacing w:before="60"/>
              <w:ind w:left="0"/>
              <w:jc w:val="left"/>
              <w:rPr>
                <w:color w:val="auto"/>
                <w:sz w:val="20"/>
                <w:szCs w:val="20"/>
              </w:rPr>
            </w:pPr>
            <w:r w:rsidRPr="00E07A26">
              <w:rPr>
                <w:color w:val="auto"/>
                <w:sz w:val="20"/>
                <w:szCs w:val="20"/>
              </w:rPr>
              <w:t>"Valea Vetrei", între Corbu de Jos și Corbu de Sus</w:t>
            </w:r>
          </w:p>
        </w:tc>
        <w:tc>
          <w:tcPr>
            <w:tcW w:w="1843" w:type="dxa"/>
          </w:tcPr>
          <w:p w14:paraId="441F3AF2" w14:textId="77777777" w:rsidR="00075C99" w:rsidRPr="00E07A26" w:rsidRDefault="00075C99" w:rsidP="000E41E2">
            <w:pPr>
              <w:spacing w:before="60"/>
              <w:ind w:left="0"/>
              <w:jc w:val="left"/>
              <w:rPr>
                <w:color w:val="auto"/>
                <w:sz w:val="20"/>
                <w:szCs w:val="20"/>
              </w:rPr>
            </w:pPr>
          </w:p>
        </w:tc>
      </w:tr>
      <w:tr w:rsidR="00E07A26" w:rsidRPr="00E07A26" w14:paraId="215A3A78" w14:textId="77777777" w:rsidTr="00075C99">
        <w:trPr>
          <w:jc w:val="center"/>
        </w:trPr>
        <w:tc>
          <w:tcPr>
            <w:tcW w:w="494" w:type="dxa"/>
          </w:tcPr>
          <w:p w14:paraId="15F96403" w14:textId="77777777" w:rsidR="00075C99" w:rsidRPr="00E07A26" w:rsidRDefault="00075C99" w:rsidP="000E41E2">
            <w:pPr>
              <w:spacing w:before="60"/>
              <w:ind w:left="0"/>
              <w:jc w:val="left"/>
              <w:rPr>
                <w:color w:val="auto"/>
                <w:sz w:val="20"/>
                <w:szCs w:val="20"/>
              </w:rPr>
            </w:pPr>
            <w:r w:rsidRPr="00E07A26">
              <w:rPr>
                <w:color w:val="auto"/>
                <w:sz w:val="20"/>
                <w:szCs w:val="20"/>
              </w:rPr>
              <w:t>8.</w:t>
            </w:r>
          </w:p>
        </w:tc>
        <w:tc>
          <w:tcPr>
            <w:tcW w:w="1628" w:type="dxa"/>
          </w:tcPr>
          <w:p w14:paraId="1B7E8343" w14:textId="77777777" w:rsidR="00075C99" w:rsidRPr="00E07A26" w:rsidRDefault="00075C99" w:rsidP="000E41E2">
            <w:pPr>
              <w:spacing w:before="60"/>
              <w:ind w:left="0"/>
              <w:jc w:val="left"/>
              <w:rPr>
                <w:color w:val="auto"/>
                <w:sz w:val="20"/>
                <w:szCs w:val="20"/>
              </w:rPr>
            </w:pPr>
            <w:r w:rsidRPr="00E07A26">
              <w:rPr>
                <w:color w:val="auto"/>
                <w:sz w:val="20"/>
                <w:szCs w:val="20"/>
              </w:rPr>
              <w:t>CT-I-m-B-02635.01</w:t>
            </w:r>
          </w:p>
        </w:tc>
        <w:tc>
          <w:tcPr>
            <w:tcW w:w="2551" w:type="dxa"/>
          </w:tcPr>
          <w:p w14:paraId="5F7E4F58" w14:textId="77777777" w:rsidR="00075C99" w:rsidRPr="00E07A26" w:rsidRDefault="00075C99" w:rsidP="000E41E2">
            <w:pPr>
              <w:spacing w:before="60"/>
              <w:ind w:left="0"/>
              <w:jc w:val="left"/>
              <w:rPr>
                <w:color w:val="auto"/>
                <w:sz w:val="20"/>
                <w:szCs w:val="20"/>
              </w:rPr>
            </w:pPr>
            <w:r w:rsidRPr="00E07A26">
              <w:rPr>
                <w:color w:val="auto"/>
                <w:sz w:val="20"/>
                <w:szCs w:val="20"/>
              </w:rPr>
              <w:t>Așezare</w:t>
            </w:r>
          </w:p>
        </w:tc>
        <w:tc>
          <w:tcPr>
            <w:tcW w:w="2126" w:type="dxa"/>
          </w:tcPr>
          <w:p w14:paraId="0BB6D10B" w14:textId="77777777" w:rsidR="00075C99" w:rsidRPr="00E07A26" w:rsidRDefault="00075C99" w:rsidP="000E41E2">
            <w:pPr>
              <w:spacing w:before="60"/>
              <w:ind w:left="0"/>
              <w:jc w:val="left"/>
              <w:rPr>
                <w:color w:val="auto"/>
                <w:sz w:val="20"/>
                <w:szCs w:val="20"/>
              </w:rPr>
            </w:pPr>
            <w:r w:rsidRPr="00E07A26">
              <w:rPr>
                <w:color w:val="auto"/>
                <w:sz w:val="20"/>
                <w:szCs w:val="20"/>
              </w:rPr>
              <w:t>sat Corbu de Jos, comuna Corbu</w:t>
            </w:r>
          </w:p>
        </w:tc>
        <w:tc>
          <w:tcPr>
            <w:tcW w:w="5812" w:type="dxa"/>
          </w:tcPr>
          <w:p w14:paraId="7F7E3FF3" w14:textId="77777777" w:rsidR="00075C99" w:rsidRPr="00E07A26" w:rsidRDefault="00075C99" w:rsidP="000E41E2">
            <w:pPr>
              <w:spacing w:before="60"/>
              <w:ind w:left="0"/>
              <w:jc w:val="left"/>
              <w:rPr>
                <w:color w:val="auto"/>
                <w:sz w:val="20"/>
                <w:szCs w:val="20"/>
              </w:rPr>
            </w:pPr>
            <w:r w:rsidRPr="00E07A26">
              <w:rPr>
                <w:color w:val="auto"/>
                <w:sz w:val="20"/>
                <w:szCs w:val="20"/>
              </w:rPr>
              <w:t>"Valea Vetrei", între Corbu de Jos și Corbu de Sus</w:t>
            </w:r>
          </w:p>
        </w:tc>
        <w:tc>
          <w:tcPr>
            <w:tcW w:w="1843" w:type="dxa"/>
          </w:tcPr>
          <w:p w14:paraId="29684CE2" w14:textId="77777777" w:rsidR="00075C99" w:rsidRPr="00E07A26" w:rsidRDefault="00075C99" w:rsidP="000E41E2">
            <w:pPr>
              <w:spacing w:before="60"/>
              <w:ind w:left="0"/>
              <w:jc w:val="left"/>
              <w:rPr>
                <w:color w:val="auto"/>
                <w:sz w:val="20"/>
                <w:szCs w:val="20"/>
              </w:rPr>
            </w:pPr>
            <w:r w:rsidRPr="00E07A26">
              <w:rPr>
                <w:color w:val="auto"/>
                <w:sz w:val="20"/>
                <w:szCs w:val="20"/>
              </w:rPr>
              <w:t>sec. I-VI p. Chr. Epoca romană</w:t>
            </w:r>
          </w:p>
        </w:tc>
      </w:tr>
      <w:tr w:rsidR="00E07A26" w:rsidRPr="00E07A26" w14:paraId="56F4850F" w14:textId="77777777" w:rsidTr="00075C99">
        <w:trPr>
          <w:jc w:val="center"/>
        </w:trPr>
        <w:tc>
          <w:tcPr>
            <w:tcW w:w="494" w:type="dxa"/>
          </w:tcPr>
          <w:p w14:paraId="1D81C232" w14:textId="77777777" w:rsidR="00075C99" w:rsidRPr="00E07A26" w:rsidRDefault="00075C99" w:rsidP="000E41E2">
            <w:pPr>
              <w:spacing w:before="60"/>
              <w:ind w:left="0"/>
              <w:jc w:val="left"/>
              <w:rPr>
                <w:color w:val="auto"/>
                <w:sz w:val="20"/>
                <w:szCs w:val="20"/>
              </w:rPr>
            </w:pPr>
            <w:r w:rsidRPr="00E07A26">
              <w:rPr>
                <w:color w:val="auto"/>
                <w:sz w:val="20"/>
                <w:szCs w:val="20"/>
              </w:rPr>
              <w:t>9.</w:t>
            </w:r>
          </w:p>
        </w:tc>
        <w:tc>
          <w:tcPr>
            <w:tcW w:w="1628" w:type="dxa"/>
          </w:tcPr>
          <w:p w14:paraId="1603BF46" w14:textId="77777777" w:rsidR="00075C99" w:rsidRPr="00E07A26" w:rsidRDefault="00075C99" w:rsidP="000E41E2">
            <w:pPr>
              <w:spacing w:before="60"/>
              <w:ind w:left="0"/>
              <w:jc w:val="left"/>
              <w:rPr>
                <w:color w:val="auto"/>
                <w:sz w:val="20"/>
                <w:szCs w:val="20"/>
              </w:rPr>
            </w:pPr>
            <w:r w:rsidRPr="00E07A26">
              <w:rPr>
                <w:color w:val="auto"/>
                <w:sz w:val="20"/>
                <w:szCs w:val="20"/>
              </w:rPr>
              <w:t>CT-I-m-B-02635.02</w:t>
            </w:r>
          </w:p>
        </w:tc>
        <w:tc>
          <w:tcPr>
            <w:tcW w:w="2551" w:type="dxa"/>
          </w:tcPr>
          <w:p w14:paraId="28CDA25E" w14:textId="77777777" w:rsidR="00075C99" w:rsidRPr="00E07A26" w:rsidRDefault="00075C99" w:rsidP="000E41E2">
            <w:pPr>
              <w:spacing w:before="60"/>
              <w:ind w:left="0"/>
              <w:jc w:val="left"/>
              <w:rPr>
                <w:color w:val="auto"/>
                <w:sz w:val="20"/>
                <w:szCs w:val="20"/>
              </w:rPr>
            </w:pPr>
            <w:r w:rsidRPr="00E07A26">
              <w:rPr>
                <w:color w:val="auto"/>
                <w:sz w:val="20"/>
                <w:szCs w:val="20"/>
              </w:rPr>
              <w:t>Așezare</w:t>
            </w:r>
          </w:p>
        </w:tc>
        <w:tc>
          <w:tcPr>
            <w:tcW w:w="2126" w:type="dxa"/>
          </w:tcPr>
          <w:p w14:paraId="73DAC3FE" w14:textId="77777777" w:rsidR="00075C99" w:rsidRPr="00E07A26" w:rsidRDefault="00075C99" w:rsidP="000E41E2">
            <w:pPr>
              <w:spacing w:before="60"/>
              <w:ind w:left="0"/>
              <w:jc w:val="left"/>
              <w:rPr>
                <w:color w:val="auto"/>
                <w:sz w:val="20"/>
                <w:szCs w:val="20"/>
              </w:rPr>
            </w:pPr>
            <w:r w:rsidRPr="00E07A26">
              <w:rPr>
                <w:color w:val="auto"/>
                <w:sz w:val="20"/>
                <w:szCs w:val="20"/>
              </w:rPr>
              <w:t>sat Corbu de Jos, comuna Corbu</w:t>
            </w:r>
          </w:p>
        </w:tc>
        <w:tc>
          <w:tcPr>
            <w:tcW w:w="5812" w:type="dxa"/>
          </w:tcPr>
          <w:p w14:paraId="2A9DCAEE" w14:textId="77777777" w:rsidR="00075C99" w:rsidRPr="00E07A26" w:rsidRDefault="00075C99" w:rsidP="000E41E2">
            <w:pPr>
              <w:spacing w:before="60"/>
              <w:ind w:left="0"/>
              <w:jc w:val="left"/>
              <w:rPr>
                <w:color w:val="auto"/>
                <w:sz w:val="20"/>
                <w:szCs w:val="20"/>
              </w:rPr>
            </w:pPr>
            <w:r w:rsidRPr="00E07A26">
              <w:rPr>
                <w:color w:val="auto"/>
                <w:sz w:val="20"/>
                <w:szCs w:val="20"/>
              </w:rPr>
              <w:t>"Valea Vetrei", între Corbu de Jos și Corbu de Sus</w:t>
            </w:r>
          </w:p>
        </w:tc>
        <w:tc>
          <w:tcPr>
            <w:tcW w:w="1843" w:type="dxa"/>
          </w:tcPr>
          <w:p w14:paraId="027ED66B" w14:textId="77777777" w:rsidR="00075C99" w:rsidRPr="00E07A26" w:rsidRDefault="00075C99" w:rsidP="000E41E2">
            <w:pPr>
              <w:spacing w:before="60"/>
              <w:ind w:left="0"/>
              <w:jc w:val="left"/>
              <w:rPr>
                <w:color w:val="auto"/>
                <w:sz w:val="20"/>
                <w:szCs w:val="20"/>
              </w:rPr>
            </w:pPr>
            <w:r w:rsidRPr="00E07A26">
              <w:rPr>
                <w:color w:val="auto"/>
                <w:sz w:val="20"/>
                <w:szCs w:val="20"/>
              </w:rPr>
              <w:t>sec. IV a. Chr.-sec. I p. Chr. Latene</w:t>
            </w:r>
          </w:p>
        </w:tc>
      </w:tr>
      <w:tr w:rsidR="00E07A26" w:rsidRPr="00E07A26" w14:paraId="2244595C" w14:textId="77777777" w:rsidTr="00075C99">
        <w:trPr>
          <w:jc w:val="center"/>
        </w:trPr>
        <w:tc>
          <w:tcPr>
            <w:tcW w:w="494" w:type="dxa"/>
          </w:tcPr>
          <w:p w14:paraId="7DA18782" w14:textId="77777777" w:rsidR="00075C99" w:rsidRPr="00E07A26" w:rsidRDefault="00075C99" w:rsidP="000E41E2">
            <w:pPr>
              <w:spacing w:before="60"/>
              <w:ind w:left="0"/>
              <w:jc w:val="left"/>
              <w:rPr>
                <w:color w:val="auto"/>
                <w:sz w:val="20"/>
                <w:szCs w:val="20"/>
              </w:rPr>
            </w:pPr>
            <w:r w:rsidRPr="00E07A26">
              <w:rPr>
                <w:color w:val="auto"/>
                <w:sz w:val="20"/>
                <w:szCs w:val="20"/>
              </w:rPr>
              <w:t>10.</w:t>
            </w:r>
          </w:p>
        </w:tc>
        <w:tc>
          <w:tcPr>
            <w:tcW w:w="1628" w:type="dxa"/>
          </w:tcPr>
          <w:p w14:paraId="38D88F1F" w14:textId="77777777" w:rsidR="00075C99" w:rsidRPr="00E07A26" w:rsidRDefault="00075C99" w:rsidP="000E41E2">
            <w:pPr>
              <w:spacing w:before="60"/>
              <w:ind w:left="0"/>
              <w:jc w:val="left"/>
              <w:rPr>
                <w:color w:val="auto"/>
                <w:sz w:val="20"/>
                <w:szCs w:val="20"/>
              </w:rPr>
            </w:pPr>
            <w:r w:rsidRPr="00E07A26">
              <w:rPr>
                <w:color w:val="auto"/>
                <w:sz w:val="20"/>
                <w:szCs w:val="20"/>
              </w:rPr>
              <w:t>CT-I-s-B-02636</w:t>
            </w:r>
          </w:p>
        </w:tc>
        <w:tc>
          <w:tcPr>
            <w:tcW w:w="2551" w:type="dxa"/>
          </w:tcPr>
          <w:p w14:paraId="66F76CB4" w14:textId="77777777" w:rsidR="00075C99" w:rsidRPr="00E07A26" w:rsidRDefault="00075C99" w:rsidP="000E41E2">
            <w:pPr>
              <w:spacing w:before="60"/>
              <w:ind w:left="0"/>
              <w:jc w:val="left"/>
              <w:rPr>
                <w:color w:val="auto"/>
                <w:sz w:val="20"/>
                <w:szCs w:val="20"/>
              </w:rPr>
            </w:pPr>
            <w:r w:rsidRPr="00E07A26">
              <w:rPr>
                <w:color w:val="auto"/>
                <w:sz w:val="20"/>
                <w:szCs w:val="20"/>
              </w:rPr>
              <w:t>Așezare rurală</w:t>
            </w:r>
          </w:p>
        </w:tc>
        <w:tc>
          <w:tcPr>
            <w:tcW w:w="2126" w:type="dxa"/>
          </w:tcPr>
          <w:p w14:paraId="3D122A6E" w14:textId="77777777" w:rsidR="00075C99" w:rsidRPr="00E07A26" w:rsidRDefault="00075C99" w:rsidP="000E41E2">
            <w:pPr>
              <w:spacing w:before="60"/>
              <w:ind w:left="0"/>
              <w:jc w:val="left"/>
              <w:rPr>
                <w:color w:val="auto"/>
                <w:sz w:val="20"/>
                <w:szCs w:val="20"/>
              </w:rPr>
            </w:pPr>
            <w:r w:rsidRPr="00E07A26">
              <w:rPr>
                <w:color w:val="auto"/>
                <w:sz w:val="20"/>
                <w:szCs w:val="20"/>
              </w:rPr>
              <w:t>sat Corbu de Jos, comuna Corbu</w:t>
            </w:r>
          </w:p>
        </w:tc>
        <w:tc>
          <w:tcPr>
            <w:tcW w:w="5812" w:type="dxa"/>
          </w:tcPr>
          <w:p w14:paraId="7CF28D28" w14:textId="77777777" w:rsidR="00075C99" w:rsidRPr="00E07A26" w:rsidRDefault="00075C99" w:rsidP="000E41E2">
            <w:pPr>
              <w:spacing w:before="60"/>
              <w:ind w:left="0"/>
              <w:jc w:val="left"/>
              <w:rPr>
                <w:color w:val="auto"/>
                <w:sz w:val="20"/>
                <w:szCs w:val="20"/>
              </w:rPr>
            </w:pPr>
            <w:r w:rsidRPr="00E07A26">
              <w:rPr>
                <w:color w:val="auto"/>
                <w:sz w:val="20"/>
                <w:szCs w:val="20"/>
              </w:rPr>
              <w:t>La 1 km NV de sat</w:t>
            </w:r>
          </w:p>
        </w:tc>
        <w:tc>
          <w:tcPr>
            <w:tcW w:w="1843" w:type="dxa"/>
          </w:tcPr>
          <w:p w14:paraId="001E3783" w14:textId="77777777" w:rsidR="00075C99" w:rsidRPr="00E07A26" w:rsidRDefault="00075C99" w:rsidP="000E41E2">
            <w:pPr>
              <w:spacing w:before="60"/>
              <w:ind w:left="0"/>
              <w:jc w:val="left"/>
              <w:rPr>
                <w:color w:val="auto"/>
                <w:sz w:val="20"/>
                <w:szCs w:val="20"/>
              </w:rPr>
            </w:pPr>
            <w:r w:rsidRPr="00E07A26">
              <w:rPr>
                <w:color w:val="auto"/>
                <w:sz w:val="20"/>
                <w:szCs w:val="20"/>
              </w:rPr>
              <w:t>sec. III-IV p. Chr. Epoca romană</w:t>
            </w:r>
          </w:p>
        </w:tc>
      </w:tr>
      <w:tr w:rsidR="00E07A26" w:rsidRPr="00E07A26" w14:paraId="2809EE4E" w14:textId="77777777" w:rsidTr="00075C99">
        <w:trPr>
          <w:trHeight w:val="203"/>
          <w:jc w:val="center"/>
        </w:trPr>
        <w:tc>
          <w:tcPr>
            <w:tcW w:w="494" w:type="dxa"/>
          </w:tcPr>
          <w:p w14:paraId="3324DDD0" w14:textId="77777777" w:rsidR="00075C99" w:rsidRPr="00E07A26" w:rsidRDefault="00075C99" w:rsidP="000E41E2">
            <w:pPr>
              <w:spacing w:before="60"/>
              <w:ind w:left="0"/>
              <w:jc w:val="left"/>
              <w:rPr>
                <w:color w:val="auto"/>
                <w:sz w:val="20"/>
                <w:szCs w:val="20"/>
              </w:rPr>
            </w:pPr>
            <w:r w:rsidRPr="00E07A26">
              <w:rPr>
                <w:color w:val="auto"/>
                <w:sz w:val="20"/>
                <w:szCs w:val="20"/>
              </w:rPr>
              <w:t>11.</w:t>
            </w:r>
          </w:p>
        </w:tc>
        <w:tc>
          <w:tcPr>
            <w:tcW w:w="1628" w:type="dxa"/>
          </w:tcPr>
          <w:p w14:paraId="285E500D" w14:textId="77777777" w:rsidR="00075C99" w:rsidRPr="00E07A26" w:rsidRDefault="00075C99" w:rsidP="000E41E2">
            <w:pPr>
              <w:spacing w:before="60"/>
              <w:ind w:left="0"/>
              <w:jc w:val="left"/>
              <w:rPr>
                <w:color w:val="auto"/>
                <w:sz w:val="20"/>
                <w:szCs w:val="20"/>
              </w:rPr>
            </w:pPr>
            <w:r w:rsidRPr="00E07A26">
              <w:rPr>
                <w:color w:val="auto"/>
                <w:sz w:val="20"/>
                <w:szCs w:val="20"/>
              </w:rPr>
              <w:t>CT-I-s-B-02773</w:t>
            </w:r>
          </w:p>
        </w:tc>
        <w:tc>
          <w:tcPr>
            <w:tcW w:w="2551" w:type="dxa"/>
          </w:tcPr>
          <w:p w14:paraId="4531D43F" w14:textId="77777777" w:rsidR="00075C99" w:rsidRPr="00E07A26" w:rsidRDefault="00075C99" w:rsidP="000E41E2">
            <w:pPr>
              <w:spacing w:before="60"/>
              <w:ind w:left="0"/>
              <w:jc w:val="left"/>
              <w:rPr>
                <w:color w:val="auto"/>
                <w:sz w:val="20"/>
                <w:szCs w:val="20"/>
              </w:rPr>
            </w:pPr>
            <w:r w:rsidRPr="00E07A26">
              <w:rPr>
                <w:color w:val="auto"/>
                <w:sz w:val="20"/>
                <w:szCs w:val="20"/>
              </w:rPr>
              <w:t>Situl arheologic de la Vadu, punct „Ghiaur-Chioi”</w:t>
            </w:r>
          </w:p>
        </w:tc>
        <w:tc>
          <w:tcPr>
            <w:tcW w:w="2126" w:type="dxa"/>
          </w:tcPr>
          <w:p w14:paraId="23A84057"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08B92014" w14:textId="77777777" w:rsidR="00075C99" w:rsidRPr="00E07A26" w:rsidRDefault="00075C99" w:rsidP="000E41E2">
            <w:pPr>
              <w:spacing w:before="60"/>
              <w:ind w:left="0"/>
              <w:jc w:val="left"/>
              <w:rPr>
                <w:color w:val="auto"/>
                <w:sz w:val="20"/>
                <w:szCs w:val="20"/>
              </w:rPr>
            </w:pPr>
            <w:r w:rsidRPr="00E07A26">
              <w:rPr>
                <w:color w:val="auto"/>
                <w:sz w:val="20"/>
                <w:szCs w:val="20"/>
              </w:rPr>
              <w:t>„Ghiaur-Chioi”, la 2 km N de Întreprinderea de Metale Rare, pe promontoriu</w:t>
            </w:r>
          </w:p>
        </w:tc>
        <w:tc>
          <w:tcPr>
            <w:tcW w:w="1843" w:type="dxa"/>
          </w:tcPr>
          <w:p w14:paraId="411043E8" w14:textId="77777777" w:rsidR="00075C99" w:rsidRPr="00E07A26" w:rsidRDefault="00075C99" w:rsidP="000E41E2">
            <w:pPr>
              <w:spacing w:before="60"/>
              <w:ind w:left="0"/>
              <w:jc w:val="left"/>
              <w:rPr>
                <w:color w:val="auto"/>
                <w:sz w:val="20"/>
                <w:szCs w:val="20"/>
              </w:rPr>
            </w:pPr>
          </w:p>
        </w:tc>
      </w:tr>
      <w:tr w:rsidR="00E07A26" w:rsidRPr="00E07A26" w14:paraId="0D53621A" w14:textId="77777777" w:rsidTr="00075C99">
        <w:trPr>
          <w:jc w:val="center"/>
        </w:trPr>
        <w:tc>
          <w:tcPr>
            <w:tcW w:w="494" w:type="dxa"/>
          </w:tcPr>
          <w:p w14:paraId="2007E3B4" w14:textId="77777777" w:rsidR="00075C99" w:rsidRPr="00E07A26" w:rsidRDefault="00075C99" w:rsidP="000E41E2">
            <w:pPr>
              <w:spacing w:before="60"/>
              <w:ind w:left="0"/>
              <w:jc w:val="left"/>
              <w:rPr>
                <w:color w:val="auto"/>
                <w:sz w:val="20"/>
                <w:szCs w:val="20"/>
              </w:rPr>
            </w:pPr>
            <w:r w:rsidRPr="00E07A26">
              <w:rPr>
                <w:color w:val="auto"/>
                <w:sz w:val="20"/>
                <w:szCs w:val="20"/>
              </w:rPr>
              <w:t>12.</w:t>
            </w:r>
          </w:p>
        </w:tc>
        <w:tc>
          <w:tcPr>
            <w:tcW w:w="1628" w:type="dxa"/>
          </w:tcPr>
          <w:p w14:paraId="69B74129" w14:textId="77777777" w:rsidR="00075C99" w:rsidRPr="00E07A26" w:rsidRDefault="00075C99" w:rsidP="000E41E2">
            <w:pPr>
              <w:spacing w:before="60"/>
              <w:ind w:left="0"/>
              <w:jc w:val="left"/>
              <w:rPr>
                <w:color w:val="auto"/>
                <w:sz w:val="20"/>
                <w:szCs w:val="20"/>
              </w:rPr>
            </w:pPr>
            <w:r w:rsidRPr="00E07A26">
              <w:rPr>
                <w:color w:val="auto"/>
                <w:sz w:val="20"/>
                <w:szCs w:val="20"/>
              </w:rPr>
              <w:t>CT-I-m-B-02773.01</w:t>
            </w:r>
          </w:p>
        </w:tc>
        <w:tc>
          <w:tcPr>
            <w:tcW w:w="2551" w:type="dxa"/>
          </w:tcPr>
          <w:p w14:paraId="364BBAC1" w14:textId="77777777" w:rsidR="00075C99" w:rsidRPr="00E07A26" w:rsidRDefault="00075C99" w:rsidP="000E41E2">
            <w:pPr>
              <w:spacing w:before="60"/>
              <w:ind w:left="0"/>
              <w:jc w:val="left"/>
              <w:rPr>
                <w:color w:val="auto"/>
                <w:sz w:val="20"/>
                <w:szCs w:val="20"/>
              </w:rPr>
            </w:pPr>
            <w:r w:rsidRPr="00E07A26">
              <w:rPr>
                <w:color w:val="auto"/>
                <w:sz w:val="20"/>
                <w:szCs w:val="20"/>
              </w:rPr>
              <w:t>Așezare</w:t>
            </w:r>
          </w:p>
        </w:tc>
        <w:tc>
          <w:tcPr>
            <w:tcW w:w="2126" w:type="dxa"/>
          </w:tcPr>
          <w:p w14:paraId="1248576E"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7C4EDE37" w14:textId="77777777" w:rsidR="00075C99" w:rsidRPr="00E07A26" w:rsidRDefault="00075C99" w:rsidP="000E41E2">
            <w:pPr>
              <w:spacing w:before="60"/>
              <w:ind w:left="0"/>
              <w:jc w:val="left"/>
              <w:rPr>
                <w:color w:val="auto"/>
                <w:sz w:val="20"/>
                <w:szCs w:val="20"/>
              </w:rPr>
            </w:pPr>
            <w:r w:rsidRPr="00E07A26">
              <w:rPr>
                <w:color w:val="auto"/>
                <w:sz w:val="20"/>
                <w:szCs w:val="20"/>
              </w:rPr>
              <w:t>„Ghiaur-Chioi”, la 2 km N de Întreprinderea de Metale Rare, pe promontoriu</w:t>
            </w:r>
          </w:p>
        </w:tc>
        <w:tc>
          <w:tcPr>
            <w:tcW w:w="1843" w:type="dxa"/>
          </w:tcPr>
          <w:p w14:paraId="78AFDA37" w14:textId="77777777" w:rsidR="00075C99" w:rsidRPr="00E07A26" w:rsidRDefault="00075C99" w:rsidP="000E41E2">
            <w:pPr>
              <w:spacing w:before="60"/>
              <w:ind w:left="0"/>
              <w:jc w:val="left"/>
              <w:rPr>
                <w:color w:val="auto"/>
                <w:sz w:val="20"/>
                <w:szCs w:val="20"/>
              </w:rPr>
            </w:pPr>
            <w:r w:rsidRPr="00E07A26">
              <w:rPr>
                <w:color w:val="auto"/>
                <w:sz w:val="20"/>
                <w:szCs w:val="20"/>
              </w:rPr>
              <w:t>sec. XVI-XVIII Epoca medievală</w:t>
            </w:r>
          </w:p>
        </w:tc>
      </w:tr>
      <w:tr w:rsidR="00E07A26" w:rsidRPr="00E07A26" w14:paraId="2B78A4E0" w14:textId="77777777" w:rsidTr="00075C99">
        <w:trPr>
          <w:jc w:val="center"/>
        </w:trPr>
        <w:tc>
          <w:tcPr>
            <w:tcW w:w="494" w:type="dxa"/>
          </w:tcPr>
          <w:p w14:paraId="52E72522" w14:textId="77777777" w:rsidR="00075C99" w:rsidRPr="00E07A26" w:rsidRDefault="00075C99" w:rsidP="000E41E2">
            <w:pPr>
              <w:spacing w:before="60"/>
              <w:ind w:left="0"/>
              <w:jc w:val="left"/>
              <w:rPr>
                <w:color w:val="auto"/>
                <w:sz w:val="20"/>
                <w:szCs w:val="20"/>
              </w:rPr>
            </w:pPr>
            <w:r w:rsidRPr="00E07A26">
              <w:rPr>
                <w:color w:val="auto"/>
                <w:sz w:val="20"/>
                <w:szCs w:val="20"/>
              </w:rPr>
              <w:t>13.</w:t>
            </w:r>
          </w:p>
        </w:tc>
        <w:tc>
          <w:tcPr>
            <w:tcW w:w="1628" w:type="dxa"/>
          </w:tcPr>
          <w:p w14:paraId="08887135" w14:textId="77777777" w:rsidR="00075C99" w:rsidRPr="00E07A26" w:rsidRDefault="00075C99" w:rsidP="000E41E2">
            <w:pPr>
              <w:spacing w:before="60"/>
              <w:ind w:left="0"/>
              <w:jc w:val="left"/>
              <w:rPr>
                <w:color w:val="auto"/>
                <w:sz w:val="20"/>
                <w:szCs w:val="20"/>
              </w:rPr>
            </w:pPr>
            <w:r w:rsidRPr="00E07A26">
              <w:rPr>
                <w:color w:val="auto"/>
                <w:sz w:val="20"/>
                <w:szCs w:val="20"/>
              </w:rPr>
              <w:t>CT-I-m-B-02773.02</w:t>
            </w:r>
          </w:p>
        </w:tc>
        <w:tc>
          <w:tcPr>
            <w:tcW w:w="2551" w:type="dxa"/>
          </w:tcPr>
          <w:p w14:paraId="756BA849" w14:textId="77777777" w:rsidR="00075C99" w:rsidRPr="00E07A26" w:rsidRDefault="00075C99" w:rsidP="000E41E2">
            <w:pPr>
              <w:spacing w:before="60"/>
              <w:ind w:left="0"/>
              <w:jc w:val="left"/>
              <w:rPr>
                <w:color w:val="auto"/>
                <w:sz w:val="20"/>
                <w:szCs w:val="20"/>
              </w:rPr>
            </w:pPr>
            <w:r w:rsidRPr="00E07A26">
              <w:rPr>
                <w:color w:val="auto"/>
                <w:sz w:val="20"/>
                <w:szCs w:val="20"/>
              </w:rPr>
              <w:t>Necropolă</w:t>
            </w:r>
          </w:p>
        </w:tc>
        <w:tc>
          <w:tcPr>
            <w:tcW w:w="2126" w:type="dxa"/>
          </w:tcPr>
          <w:p w14:paraId="3E23F4E7"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0477097A" w14:textId="77777777" w:rsidR="00075C99" w:rsidRPr="00E07A26" w:rsidRDefault="00075C99" w:rsidP="000E41E2">
            <w:pPr>
              <w:spacing w:before="60"/>
              <w:ind w:left="0"/>
              <w:jc w:val="left"/>
              <w:rPr>
                <w:color w:val="auto"/>
                <w:sz w:val="20"/>
                <w:szCs w:val="20"/>
              </w:rPr>
            </w:pPr>
            <w:r w:rsidRPr="00E07A26">
              <w:rPr>
                <w:color w:val="auto"/>
                <w:sz w:val="20"/>
                <w:szCs w:val="20"/>
              </w:rPr>
              <w:t>„Ghiaur-Chioi”, la 2 km N de Întreprinderea de Metale Rare, pe promontoriu</w:t>
            </w:r>
          </w:p>
        </w:tc>
        <w:tc>
          <w:tcPr>
            <w:tcW w:w="1843" w:type="dxa"/>
          </w:tcPr>
          <w:p w14:paraId="65B352B4" w14:textId="77777777" w:rsidR="00075C99" w:rsidRPr="00E07A26" w:rsidRDefault="00075C99" w:rsidP="000E41E2">
            <w:pPr>
              <w:spacing w:before="60"/>
              <w:ind w:left="0"/>
              <w:jc w:val="left"/>
              <w:rPr>
                <w:color w:val="auto"/>
                <w:sz w:val="20"/>
                <w:szCs w:val="20"/>
              </w:rPr>
            </w:pPr>
            <w:r w:rsidRPr="00E07A26">
              <w:rPr>
                <w:color w:val="auto"/>
                <w:sz w:val="20"/>
                <w:szCs w:val="20"/>
              </w:rPr>
              <w:t>sec. XVI-XVIII Epoca medievală</w:t>
            </w:r>
          </w:p>
        </w:tc>
      </w:tr>
      <w:tr w:rsidR="00E07A26" w:rsidRPr="00E07A26" w14:paraId="1C192E68" w14:textId="77777777" w:rsidTr="00075C99">
        <w:trPr>
          <w:jc w:val="center"/>
        </w:trPr>
        <w:tc>
          <w:tcPr>
            <w:tcW w:w="494" w:type="dxa"/>
          </w:tcPr>
          <w:p w14:paraId="4E59E4EA" w14:textId="77777777" w:rsidR="00075C99" w:rsidRPr="00E07A26" w:rsidRDefault="00075C99" w:rsidP="000E41E2">
            <w:pPr>
              <w:spacing w:before="60"/>
              <w:ind w:left="0"/>
              <w:jc w:val="left"/>
              <w:rPr>
                <w:color w:val="auto"/>
                <w:sz w:val="20"/>
                <w:szCs w:val="20"/>
              </w:rPr>
            </w:pPr>
            <w:r w:rsidRPr="00E07A26">
              <w:rPr>
                <w:color w:val="auto"/>
                <w:sz w:val="20"/>
                <w:szCs w:val="20"/>
              </w:rPr>
              <w:lastRenderedPageBreak/>
              <w:t>14.</w:t>
            </w:r>
          </w:p>
        </w:tc>
        <w:tc>
          <w:tcPr>
            <w:tcW w:w="1628" w:type="dxa"/>
          </w:tcPr>
          <w:p w14:paraId="69AFC00B" w14:textId="77777777" w:rsidR="00075C99" w:rsidRPr="00E07A26" w:rsidRDefault="00075C99" w:rsidP="000E41E2">
            <w:pPr>
              <w:spacing w:before="60"/>
              <w:ind w:left="0"/>
              <w:jc w:val="left"/>
              <w:rPr>
                <w:color w:val="auto"/>
                <w:sz w:val="20"/>
                <w:szCs w:val="20"/>
              </w:rPr>
            </w:pPr>
            <w:r w:rsidRPr="00E07A26">
              <w:rPr>
                <w:color w:val="auto"/>
                <w:sz w:val="20"/>
                <w:szCs w:val="20"/>
              </w:rPr>
              <w:t>CT-I-m-B-02773.03</w:t>
            </w:r>
          </w:p>
        </w:tc>
        <w:tc>
          <w:tcPr>
            <w:tcW w:w="2551" w:type="dxa"/>
          </w:tcPr>
          <w:p w14:paraId="16675A70" w14:textId="77777777" w:rsidR="00075C99" w:rsidRPr="00E07A26" w:rsidRDefault="00075C99" w:rsidP="000E41E2">
            <w:pPr>
              <w:spacing w:before="60"/>
              <w:ind w:left="0"/>
              <w:jc w:val="left"/>
              <w:rPr>
                <w:color w:val="auto"/>
                <w:sz w:val="20"/>
                <w:szCs w:val="20"/>
              </w:rPr>
            </w:pPr>
            <w:r w:rsidRPr="00E07A26">
              <w:rPr>
                <w:color w:val="auto"/>
                <w:sz w:val="20"/>
                <w:szCs w:val="20"/>
              </w:rPr>
              <w:t>Așezare</w:t>
            </w:r>
          </w:p>
        </w:tc>
        <w:tc>
          <w:tcPr>
            <w:tcW w:w="2126" w:type="dxa"/>
          </w:tcPr>
          <w:p w14:paraId="16053882"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61558115" w14:textId="77777777" w:rsidR="00075C99" w:rsidRPr="00E07A26" w:rsidRDefault="00075C99" w:rsidP="000E41E2">
            <w:pPr>
              <w:spacing w:before="60"/>
              <w:ind w:left="0"/>
              <w:jc w:val="left"/>
              <w:rPr>
                <w:color w:val="auto"/>
                <w:sz w:val="20"/>
                <w:szCs w:val="20"/>
              </w:rPr>
            </w:pPr>
            <w:r w:rsidRPr="00E07A26">
              <w:rPr>
                <w:color w:val="auto"/>
                <w:sz w:val="20"/>
                <w:szCs w:val="20"/>
              </w:rPr>
              <w:t>„Ghiaur-Chioi”, la 2 km N de Întreprinderea de Metale Rare, pe promontoriu</w:t>
            </w:r>
          </w:p>
        </w:tc>
        <w:tc>
          <w:tcPr>
            <w:tcW w:w="1843" w:type="dxa"/>
          </w:tcPr>
          <w:p w14:paraId="2845E2C4" w14:textId="77777777" w:rsidR="00075C99" w:rsidRPr="00E07A26" w:rsidRDefault="00075C99" w:rsidP="000E41E2">
            <w:pPr>
              <w:spacing w:before="60"/>
              <w:ind w:left="0"/>
              <w:jc w:val="left"/>
              <w:rPr>
                <w:color w:val="auto"/>
                <w:sz w:val="20"/>
                <w:szCs w:val="20"/>
              </w:rPr>
            </w:pPr>
            <w:r w:rsidRPr="00E07A26">
              <w:rPr>
                <w:color w:val="auto"/>
                <w:sz w:val="20"/>
                <w:szCs w:val="20"/>
              </w:rPr>
              <w:t>sec. VI-IV a. Chr.</w:t>
            </w:r>
          </w:p>
        </w:tc>
      </w:tr>
      <w:tr w:rsidR="00E07A26" w:rsidRPr="00E07A26" w14:paraId="603312E9" w14:textId="77777777" w:rsidTr="00075C99">
        <w:trPr>
          <w:jc w:val="center"/>
        </w:trPr>
        <w:tc>
          <w:tcPr>
            <w:tcW w:w="494" w:type="dxa"/>
          </w:tcPr>
          <w:p w14:paraId="0D15FDE9" w14:textId="77777777" w:rsidR="00075C99" w:rsidRPr="00E07A26" w:rsidRDefault="00075C99" w:rsidP="000E41E2">
            <w:pPr>
              <w:spacing w:before="60"/>
              <w:ind w:left="0"/>
              <w:jc w:val="left"/>
              <w:rPr>
                <w:color w:val="auto"/>
                <w:sz w:val="20"/>
                <w:szCs w:val="20"/>
              </w:rPr>
            </w:pPr>
            <w:r w:rsidRPr="00E07A26">
              <w:rPr>
                <w:color w:val="auto"/>
                <w:sz w:val="20"/>
                <w:szCs w:val="20"/>
              </w:rPr>
              <w:t>15.</w:t>
            </w:r>
          </w:p>
        </w:tc>
        <w:tc>
          <w:tcPr>
            <w:tcW w:w="1628" w:type="dxa"/>
          </w:tcPr>
          <w:p w14:paraId="1FBA9AFB" w14:textId="77777777" w:rsidR="00075C99" w:rsidRPr="00E07A26" w:rsidRDefault="00075C99" w:rsidP="000E41E2">
            <w:pPr>
              <w:spacing w:before="60"/>
              <w:ind w:left="0"/>
              <w:jc w:val="left"/>
              <w:rPr>
                <w:color w:val="auto"/>
                <w:sz w:val="20"/>
                <w:szCs w:val="20"/>
              </w:rPr>
            </w:pPr>
            <w:r w:rsidRPr="00E07A26">
              <w:rPr>
                <w:color w:val="auto"/>
                <w:sz w:val="20"/>
                <w:szCs w:val="20"/>
              </w:rPr>
              <w:t>CT-I-m-B-02773.04</w:t>
            </w:r>
          </w:p>
        </w:tc>
        <w:tc>
          <w:tcPr>
            <w:tcW w:w="2551" w:type="dxa"/>
          </w:tcPr>
          <w:p w14:paraId="54D83FA9" w14:textId="77777777" w:rsidR="00075C99" w:rsidRPr="00E07A26" w:rsidRDefault="00075C99" w:rsidP="000E41E2">
            <w:pPr>
              <w:spacing w:before="60"/>
              <w:ind w:left="0"/>
              <w:jc w:val="left"/>
              <w:rPr>
                <w:color w:val="auto"/>
                <w:sz w:val="20"/>
                <w:szCs w:val="20"/>
              </w:rPr>
            </w:pPr>
            <w:r w:rsidRPr="00E07A26">
              <w:rPr>
                <w:color w:val="auto"/>
                <w:sz w:val="20"/>
                <w:szCs w:val="20"/>
              </w:rPr>
              <w:t>Val de apărare</w:t>
            </w:r>
          </w:p>
        </w:tc>
        <w:tc>
          <w:tcPr>
            <w:tcW w:w="2126" w:type="dxa"/>
          </w:tcPr>
          <w:p w14:paraId="070F243E"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6AEE1CF0" w14:textId="77777777" w:rsidR="00075C99" w:rsidRPr="00E07A26" w:rsidRDefault="00075C99" w:rsidP="000E41E2">
            <w:pPr>
              <w:spacing w:before="60"/>
              <w:ind w:left="0"/>
              <w:jc w:val="left"/>
              <w:rPr>
                <w:color w:val="auto"/>
                <w:sz w:val="20"/>
                <w:szCs w:val="20"/>
              </w:rPr>
            </w:pPr>
            <w:r w:rsidRPr="00E07A26">
              <w:rPr>
                <w:color w:val="auto"/>
                <w:sz w:val="20"/>
                <w:szCs w:val="20"/>
              </w:rPr>
              <w:t>„Ghiaur-Chioi”, la 2 km N de Întreprinderea de Metale Rare, pe promontoriu</w:t>
            </w:r>
          </w:p>
        </w:tc>
        <w:tc>
          <w:tcPr>
            <w:tcW w:w="1843" w:type="dxa"/>
          </w:tcPr>
          <w:p w14:paraId="4BD908CA" w14:textId="77777777" w:rsidR="00075C99" w:rsidRPr="00E07A26" w:rsidRDefault="00075C99" w:rsidP="000E41E2">
            <w:pPr>
              <w:spacing w:before="60"/>
              <w:ind w:left="0"/>
              <w:jc w:val="left"/>
              <w:rPr>
                <w:color w:val="auto"/>
                <w:sz w:val="20"/>
                <w:szCs w:val="20"/>
              </w:rPr>
            </w:pPr>
            <w:r w:rsidRPr="00E07A26">
              <w:rPr>
                <w:color w:val="auto"/>
                <w:sz w:val="20"/>
                <w:szCs w:val="20"/>
              </w:rPr>
              <w:t>sec. VI-IV a. Chr.</w:t>
            </w:r>
          </w:p>
        </w:tc>
      </w:tr>
      <w:tr w:rsidR="00E07A26" w:rsidRPr="00E07A26" w14:paraId="7867BC15" w14:textId="77777777" w:rsidTr="00075C99">
        <w:trPr>
          <w:jc w:val="center"/>
        </w:trPr>
        <w:tc>
          <w:tcPr>
            <w:tcW w:w="494" w:type="dxa"/>
          </w:tcPr>
          <w:p w14:paraId="22695335" w14:textId="77777777" w:rsidR="00075C99" w:rsidRPr="00E07A26" w:rsidRDefault="00075C99" w:rsidP="000E41E2">
            <w:pPr>
              <w:spacing w:before="60"/>
              <w:ind w:left="0"/>
              <w:jc w:val="left"/>
              <w:rPr>
                <w:color w:val="auto"/>
                <w:sz w:val="20"/>
                <w:szCs w:val="20"/>
              </w:rPr>
            </w:pPr>
            <w:r w:rsidRPr="00E07A26">
              <w:rPr>
                <w:color w:val="auto"/>
                <w:sz w:val="20"/>
                <w:szCs w:val="20"/>
              </w:rPr>
              <w:t>16.</w:t>
            </w:r>
          </w:p>
        </w:tc>
        <w:tc>
          <w:tcPr>
            <w:tcW w:w="1628" w:type="dxa"/>
          </w:tcPr>
          <w:p w14:paraId="3DA9D492" w14:textId="77777777" w:rsidR="00075C99" w:rsidRPr="00E07A26" w:rsidRDefault="00075C99" w:rsidP="000E41E2">
            <w:pPr>
              <w:spacing w:before="60"/>
              <w:ind w:left="0"/>
              <w:jc w:val="left"/>
              <w:rPr>
                <w:color w:val="auto"/>
                <w:sz w:val="20"/>
                <w:szCs w:val="20"/>
              </w:rPr>
            </w:pPr>
            <w:r w:rsidRPr="00E07A26">
              <w:rPr>
                <w:color w:val="auto"/>
                <w:sz w:val="20"/>
                <w:szCs w:val="20"/>
              </w:rPr>
              <w:t>CT-I-s-B-02774</w:t>
            </w:r>
          </w:p>
        </w:tc>
        <w:tc>
          <w:tcPr>
            <w:tcW w:w="2551" w:type="dxa"/>
          </w:tcPr>
          <w:p w14:paraId="374CC759" w14:textId="77777777" w:rsidR="00075C99" w:rsidRPr="00E07A26" w:rsidRDefault="00075C99" w:rsidP="000E41E2">
            <w:pPr>
              <w:spacing w:before="60"/>
              <w:ind w:left="0"/>
              <w:jc w:val="left"/>
              <w:rPr>
                <w:color w:val="auto"/>
                <w:sz w:val="20"/>
                <w:szCs w:val="20"/>
              </w:rPr>
            </w:pPr>
            <w:r w:rsidRPr="00E07A26">
              <w:rPr>
                <w:color w:val="auto"/>
                <w:sz w:val="20"/>
                <w:szCs w:val="20"/>
              </w:rPr>
              <w:t>Cetatea Karaharman</w:t>
            </w:r>
          </w:p>
        </w:tc>
        <w:tc>
          <w:tcPr>
            <w:tcW w:w="2126" w:type="dxa"/>
          </w:tcPr>
          <w:p w14:paraId="178860CD"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65F6462D" w14:textId="77777777" w:rsidR="00075C99" w:rsidRPr="00E07A26" w:rsidRDefault="00075C99" w:rsidP="000E41E2">
            <w:pPr>
              <w:spacing w:before="60"/>
              <w:ind w:left="0"/>
              <w:jc w:val="left"/>
              <w:rPr>
                <w:color w:val="auto"/>
                <w:sz w:val="20"/>
                <w:szCs w:val="20"/>
              </w:rPr>
            </w:pPr>
            <w:r w:rsidRPr="00E07A26">
              <w:rPr>
                <w:color w:val="auto"/>
                <w:sz w:val="20"/>
                <w:szCs w:val="20"/>
              </w:rPr>
              <w:t>În curtea Întreprinderii de Metale Rare</w:t>
            </w:r>
          </w:p>
        </w:tc>
        <w:tc>
          <w:tcPr>
            <w:tcW w:w="1843" w:type="dxa"/>
          </w:tcPr>
          <w:p w14:paraId="33EF24E9" w14:textId="77777777" w:rsidR="00075C99" w:rsidRPr="00E07A26" w:rsidRDefault="00075C99" w:rsidP="000E41E2">
            <w:pPr>
              <w:spacing w:before="60"/>
              <w:ind w:left="0"/>
              <w:jc w:val="left"/>
              <w:rPr>
                <w:color w:val="auto"/>
                <w:sz w:val="20"/>
                <w:szCs w:val="20"/>
              </w:rPr>
            </w:pPr>
            <w:r w:rsidRPr="00E07A26">
              <w:rPr>
                <w:color w:val="auto"/>
                <w:sz w:val="20"/>
                <w:szCs w:val="20"/>
              </w:rPr>
              <w:t>sec. XVII-XIX</w:t>
            </w:r>
          </w:p>
        </w:tc>
      </w:tr>
      <w:tr w:rsidR="00E07A26" w:rsidRPr="00E07A26" w14:paraId="087474A2" w14:textId="77777777" w:rsidTr="00075C99">
        <w:trPr>
          <w:jc w:val="center"/>
        </w:trPr>
        <w:tc>
          <w:tcPr>
            <w:tcW w:w="494" w:type="dxa"/>
          </w:tcPr>
          <w:p w14:paraId="3EA76FBC" w14:textId="77777777" w:rsidR="00075C99" w:rsidRPr="00E07A26" w:rsidRDefault="00075C99" w:rsidP="000E41E2">
            <w:pPr>
              <w:spacing w:before="60"/>
              <w:ind w:left="0"/>
              <w:jc w:val="left"/>
              <w:rPr>
                <w:color w:val="auto"/>
                <w:sz w:val="20"/>
                <w:szCs w:val="20"/>
              </w:rPr>
            </w:pPr>
            <w:r w:rsidRPr="00E07A26">
              <w:rPr>
                <w:color w:val="auto"/>
                <w:sz w:val="20"/>
                <w:szCs w:val="20"/>
              </w:rPr>
              <w:t>17.</w:t>
            </w:r>
          </w:p>
        </w:tc>
        <w:tc>
          <w:tcPr>
            <w:tcW w:w="1628" w:type="dxa"/>
          </w:tcPr>
          <w:p w14:paraId="38764DBF" w14:textId="77777777" w:rsidR="00075C99" w:rsidRPr="00E07A26" w:rsidRDefault="00075C99" w:rsidP="000E41E2">
            <w:pPr>
              <w:spacing w:before="60"/>
              <w:ind w:left="0"/>
              <w:jc w:val="left"/>
              <w:rPr>
                <w:color w:val="auto"/>
                <w:sz w:val="20"/>
                <w:szCs w:val="20"/>
              </w:rPr>
            </w:pPr>
            <w:r w:rsidRPr="00E07A26">
              <w:rPr>
                <w:color w:val="auto"/>
                <w:sz w:val="20"/>
                <w:szCs w:val="20"/>
              </w:rPr>
              <w:t>CT-I-s-B-02775</w:t>
            </w:r>
          </w:p>
        </w:tc>
        <w:tc>
          <w:tcPr>
            <w:tcW w:w="2551" w:type="dxa"/>
          </w:tcPr>
          <w:p w14:paraId="2D91790C" w14:textId="77777777" w:rsidR="00075C99" w:rsidRPr="00E07A26" w:rsidRDefault="00075C99" w:rsidP="000E41E2">
            <w:pPr>
              <w:spacing w:before="60"/>
              <w:ind w:left="0"/>
              <w:jc w:val="left"/>
              <w:rPr>
                <w:color w:val="auto"/>
                <w:sz w:val="20"/>
                <w:szCs w:val="20"/>
              </w:rPr>
            </w:pPr>
            <w:r w:rsidRPr="00E07A26">
              <w:rPr>
                <w:color w:val="auto"/>
                <w:sz w:val="20"/>
                <w:szCs w:val="20"/>
              </w:rPr>
              <w:t>Așezare rurală</w:t>
            </w:r>
          </w:p>
        </w:tc>
        <w:tc>
          <w:tcPr>
            <w:tcW w:w="2126" w:type="dxa"/>
          </w:tcPr>
          <w:p w14:paraId="40DD80F9"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0CA9B277" w14:textId="77777777" w:rsidR="00075C99" w:rsidRPr="00E07A26" w:rsidRDefault="00075C99" w:rsidP="000E41E2">
            <w:pPr>
              <w:spacing w:before="60"/>
              <w:ind w:left="0"/>
              <w:jc w:val="left"/>
              <w:rPr>
                <w:color w:val="auto"/>
                <w:sz w:val="20"/>
                <w:szCs w:val="20"/>
              </w:rPr>
            </w:pPr>
            <w:r w:rsidRPr="00E07A26">
              <w:rPr>
                <w:color w:val="auto"/>
                <w:sz w:val="20"/>
                <w:szCs w:val="20"/>
              </w:rPr>
              <w:t>„Pepiniera”, la 2 km NV de sat</w:t>
            </w:r>
          </w:p>
        </w:tc>
        <w:tc>
          <w:tcPr>
            <w:tcW w:w="1843" w:type="dxa"/>
          </w:tcPr>
          <w:p w14:paraId="6530492F" w14:textId="77777777" w:rsidR="00075C99" w:rsidRPr="00E07A26" w:rsidRDefault="00075C99" w:rsidP="000E41E2">
            <w:pPr>
              <w:spacing w:before="60"/>
              <w:ind w:left="0"/>
              <w:jc w:val="left"/>
              <w:rPr>
                <w:color w:val="auto"/>
                <w:sz w:val="20"/>
                <w:szCs w:val="20"/>
              </w:rPr>
            </w:pPr>
            <w:r w:rsidRPr="00E07A26">
              <w:rPr>
                <w:color w:val="auto"/>
                <w:sz w:val="20"/>
                <w:szCs w:val="20"/>
              </w:rPr>
              <w:t>sec. II-III p. Chr. Epoca romană</w:t>
            </w:r>
          </w:p>
        </w:tc>
      </w:tr>
      <w:tr w:rsidR="00E07A26" w:rsidRPr="00E07A26" w14:paraId="54EDAB9B" w14:textId="77777777" w:rsidTr="00075C99">
        <w:trPr>
          <w:jc w:val="center"/>
        </w:trPr>
        <w:tc>
          <w:tcPr>
            <w:tcW w:w="494" w:type="dxa"/>
          </w:tcPr>
          <w:p w14:paraId="76AB152F" w14:textId="77777777" w:rsidR="00075C99" w:rsidRPr="00E07A26" w:rsidRDefault="00075C99" w:rsidP="000E41E2">
            <w:pPr>
              <w:spacing w:before="60"/>
              <w:ind w:left="0"/>
              <w:jc w:val="left"/>
              <w:rPr>
                <w:color w:val="auto"/>
                <w:sz w:val="20"/>
                <w:szCs w:val="20"/>
              </w:rPr>
            </w:pPr>
            <w:r w:rsidRPr="00E07A26">
              <w:rPr>
                <w:color w:val="auto"/>
                <w:sz w:val="20"/>
                <w:szCs w:val="20"/>
              </w:rPr>
              <w:t>18.</w:t>
            </w:r>
          </w:p>
        </w:tc>
        <w:tc>
          <w:tcPr>
            <w:tcW w:w="1628" w:type="dxa"/>
          </w:tcPr>
          <w:p w14:paraId="1C589DF8" w14:textId="77777777" w:rsidR="00075C99" w:rsidRPr="00E07A26" w:rsidRDefault="00075C99" w:rsidP="000E41E2">
            <w:pPr>
              <w:spacing w:before="60"/>
              <w:ind w:left="0"/>
              <w:jc w:val="left"/>
              <w:rPr>
                <w:color w:val="auto"/>
                <w:sz w:val="20"/>
                <w:szCs w:val="20"/>
              </w:rPr>
            </w:pPr>
            <w:r w:rsidRPr="00E07A26">
              <w:rPr>
                <w:color w:val="auto"/>
                <w:sz w:val="20"/>
                <w:szCs w:val="20"/>
              </w:rPr>
              <w:t>CT-I-s-B-02776</w:t>
            </w:r>
          </w:p>
        </w:tc>
        <w:tc>
          <w:tcPr>
            <w:tcW w:w="2551" w:type="dxa"/>
          </w:tcPr>
          <w:p w14:paraId="0EB0EA2B" w14:textId="77777777" w:rsidR="00075C99" w:rsidRPr="00E07A26" w:rsidRDefault="00075C99" w:rsidP="000E41E2">
            <w:pPr>
              <w:spacing w:before="60"/>
              <w:ind w:left="0"/>
              <w:jc w:val="left"/>
              <w:rPr>
                <w:color w:val="auto"/>
                <w:sz w:val="20"/>
                <w:szCs w:val="20"/>
              </w:rPr>
            </w:pPr>
            <w:r w:rsidRPr="00E07A26">
              <w:rPr>
                <w:color w:val="auto"/>
                <w:sz w:val="20"/>
                <w:szCs w:val="20"/>
              </w:rPr>
              <w:t>Vicus Celeris</w:t>
            </w:r>
          </w:p>
        </w:tc>
        <w:tc>
          <w:tcPr>
            <w:tcW w:w="2126" w:type="dxa"/>
          </w:tcPr>
          <w:p w14:paraId="34143A81"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07153A43" w14:textId="77777777" w:rsidR="00075C99" w:rsidRPr="00E07A26" w:rsidRDefault="00075C99" w:rsidP="000E41E2">
            <w:pPr>
              <w:spacing w:before="60"/>
              <w:ind w:left="0"/>
              <w:jc w:val="left"/>
              <w:rPr>
                <w:color w:val="auto"/>
                <w:sz w:val="20"/>
                <w:szCs w:val="20"/>
              </w:rPr>
            </w:pPr>
            <w:r w:rsidRPr="00E07A26">
              <w:rPr>
                <w:color w:val="auto"/>
                <w:sz w:val="20"/>
                <w:szCs w:val="20"/>
              </w:rPr>
              <w:t>La 1,5 km S de sat</w:t>
            </w:r>
          </w:p>
        </w:tc>
        <w:tc>
          <w:tcPr>
            <w:tcW w:w="1843" w:type="dxa"/>
          </w:tcPr>
          <w:p w14:paraId="5468D62F" w14:textId="77777777" w:rsidR="00075C99" w:rsidRPr="00E07A26" w:rsidRDefault="00075C99" w:rsidP="000E41E2">
            <w:pPr>
              <w:spacing w:before="60"/>
              <w:ind w:left="0"/>
              <w:jc w:val="left"/>
              <w:rPr>
                <w:color w:val="auto"/>
                <w:sz w:val="20"/>
                <w:szCs w:val="20"/>
              </w:rPr>
            </w:pPr>
            <w:r w:rsidRPr="00E07A26">
              <w:rPr>
                <w:color w:val="auto"/>
                <w:sz w:val="20"/>
                <w:szCs w:val="20"/>
              </w:rPr>
              <w:t>sec. II-IV p. Chr. Epoca romană</w:t>
            </w:r>
          </w:p>
        </w:tc>
      </w:tr>
      <w:tr w:rsidR="00E07A26" w:rsidRPr="00E07A26" w14:paraId="18CF1BC2" w14:textId="77777777" w:rsidTr="00075C99">
        <w:trPr>
          <w:jc w:val="center"/>
        </w:trPr>
        <w:tc>
          <w:tcPr>
            <w:tcW w:w="494" w:type="dxa"/>
          </w:tcPr>
          <w:p w14:paraId="3CDD2DAE" w14:textId="77777777" w:rsidR="00075C99" w:rsidRPr="00E07A26" w:rsidRDefault="00075C99" w:rsidP="000E41E2">
            <w:pPr>
              <w:spacing w:before="60"/>
              <w:ind w:left="0"/>
              <w:jc w:val="left"/>
              <w:rPr>
                <w:color w:val="auto"/>
                <w:sz w:val="20"/>
                <w:szCs w:val="20"/>
              </w:rPr>
            </w:pPr>
            <w:r w:rsidRPr="00E07A26">
              <w:rPr>
                <w:color w:val="auto"/>
                <w:sz w:val="20"/>
                <w:szCs w:val="20"/>
              </w:rPr>
              <w:t>19.</w:t>
            </w:r>
          </w:p>
        </w:tc>
        <w:tc>
          <w:tcPr>
            <w:tcW w:w="1628" w:type="dxa"/>
          </w:tcPr>
          <w:p w14:paraId="0C2E33EC" w14:textId="77777777" w:rsidR="00075C99" w:rsidRPr="00E07A26" w:rsidRDefault="00075C99" w:rsidP="000E41E2">
            <w:pPr>
              <w:spacing w:before="60"/>
              <w:ind w:left="0"/>
              <w:jc w:val="left"/>
              <w:rPr>
                <w:color w:val="auto"/>
                <w:sz w:val="20"/>
                <w:szCs w:val="20"/>
              </w:rPr>
            </w:pPr>
            <w:r w:rsidRPr="00E07A26">
              <w:rPr>
                <w:color w:val="auto"/>
                <w:sz w:val="20"/>
                <w:szCs w:val="20"/>
              </w:rPr>
              <w:t>CT-I-s-B-02777</w:t>
            </w:r>
          </w:p>
        </w:tc>
        <w:tc>
          <w:tcPr>
            <w:tcW w:w="2551" w:type="dxa"/>
          </w:tcPr>
          <w:p w14:paraId="638A91B1" w14:textId="77777777" w:rsidR="00075C99" w:rsidRPr="00E07A26" w:rsidRDefault="00075C99" w:rsidP="000E41E2">
            <w:pPr>
              <w:spacing w:before="60"/>
              <w:ind w:left="0"/>
              <w:jc w:val="left"/>
              <w:rPr>
                <w:color w:val="auto"/>
                <w:sz w:val="20"/>
                <w:szCs w:val="20"/>
              </w:rPr>
            </w:pPr>
            <w:r w:rsidRPr="00E07A26">
              <w:rPr>
                <w:color w:val="auto"/>
                <w:sz w:val="20"/>
                <w:szCs w:val="20"/>
              </w:rPr>
              <w:t>Așezare</w:t>
            </w:r>
          </w:p>
        </w:tc>
        <w:tc>
          <w:tcPr>
            <w:tcW w:w="2126" w:type="dxa"/>
          </w:tcPr>
          <w:p w14:paraId="56040C8A"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7461F0C8" w14:textId="77777777" w:rsidR="00075C99" w:rsidRPr="00E07A26" w:rsidRDefault="00075C99" w:rsidP="000E41E2">
            <w:pPr>
              <w:spacing w:before="60"/>
              <w:ind w:left="0"/>
              <w:jc w:val="left"/>
              <w:rPr>
                <w:color w:val="auto"/>
                <w:sz w:val="20"/>
                <w:szCs w:val="20"/>
              </w:rPr>
            </w:pPr>
            <w:r w:rsidRPr="00E07A26">
              <w:rPr>
                <w:color w:val="auto"/>
                <w:sz w:val="20"/>
                <w:szCs w:val="20"/>
              </w:rPr>
              <w:t>Pe malul insulei Chituc, la 5 km NE de sat</w:t>
            </w:r>
          </w:p>
        </w:tc>
        <w:tc>
          <w:tcPr>
            <w:tcW w:w="1843" w:type="dxa"/>
          </w:tcPr>
          <w:p w14:paraId="6C5F2303" w14:textId="77777777" w:rsidR="00075C99" w:rsidRPr="00E07A26" w:rsidRDefault="00075C99" w:rsidP="000E41E2">
            <w:pPr>
              <w:spacing w:before="60"/>
              <w:ind w:left="0"/>
              <w:jc w:val="left"/>
              <w:rPr>
                <w:color w:val="auto"/>
                <w:sz w:val="20"/>
                <w:szCs w:val="20"/>
              </w:rPr>
            </w:pPr>
            <w:r w:rsidRPr="00E07A26">
              <w:rPr>
                <w:color w:val="auto"/>
                <w:sz w:val="20"/>
                <w:szCs w:val="20"/>
              </w:rPr>
              <w:t>sec. II-IV p. Chr. Epoca romană</w:t>
            </w:r>
          </w:p>
        </w:tc>
      </w:tr>
      <w:tr w:rsidR="00E07A26" w:rsidRPr="00E07A26" w14:paraId="6F3C538F" w14:textId="77777777" w:rsidTr="00075C99">
        <w:trPr>
          <w:jc w:val="center"/>
        </w:trPr>
        <w:tc>
          <w:tcPr>
            <w:tcW w:w="494" w:type="dxa"/>
          </w:tcPr>
          <w:p w14:paraId="5C68AA15" w14:textId="77777777" w:rsidR="00075C99" w:rsidRPr="00E07A26" w:rsidRDefault="00075C99" w:rsidP="000E41E2">
            <w:pPr>
              <w:spacing w:before="60"/>
              <w:ind w:left="0"/>
              <w:jc w:val="left"/>
              <w:rPr>
                <w:color w:val="auto"/>
                <w:sz w:val="20"/>
                <w:szCs w:val="20"/>
              </w:rPr>
            </w:pPr>
            <w:r w:rsidRPr="00E07A26">
              <w:rPr>
                <w:color w:val="auto"/>
                <w:sz w:val="20"/>
                <w:szCs w:val="20"/>
              </w:rPr>
              <w:t>20.</w:t>
            </w:r>
          </w:p>
        </w:tc>
        <w:tc>
          <w:tcPr>
            <w:tcW w:w="1628" w:type="dxa"/>
          </w:tcPr>
          <w:p w14:paraId="3651C1D8" w14:textId="77777777" w:rsidR="00075C99" w:rsidRPr="00E07A26" w:rsidRDefault="00075C99" w:rsidP="000E41E2">
            <w:pPr>
              <w:spacing w:before="60"/>
              <w:ind w:left="0"/>
              <w:jc w:val="left"/>
              <w:rPr>
                <w:color w:val="auto"/>
                <w:sz w:val="20"/>
                <w:szCs w:val="20"/>
              </w:rPr>
            </w:pPr>
            <w:r w:rsidRPr="00E07A26">
              <w:rPr>
                <w:color w:val="auto"/>
                <w:sz w:val="20"/>
                <w:szCs w:val="20"/>
              </w:rPr>
              <w:t>CT-I-s-B-02778</w:t>
            </w:r>
          </w:p>
        </w:tc>
        <w:tc>
          <w:tcPr>
            <w:tcW w:w="2551" w:type="dxa"/>
          </w:tcPr>
          <w:p w14:paraId="7986499E" w14:textId="77777777" w:rsidR="00075C99" w:rsidRPr="00E07A26" w:rsidRDefault="00075C99" w:rsidP="000E41E2">
            <w:pPr>
              <w:spacing w:before="60"/>
              <w:ind w:left="0"/>
              <w:jc w:val="left"/>
              <w:rPr>
                <w:color w:val="auto"/>
                <w:sz w:val="20"/>
                <w:szCs w:val="20"/>
              </w:rPr>
            </w:pPr>
            <w:r w:rsidRPr="00E07A26">
              <w:rPr>
                <w:color w:val="auto"/>
                <w:sz w:val="20"/>
                <w:szCs w:val="20"/>
              </w:rPr>
              <w:t>Situl arheologic de la Vadu, punct "Bardalia"</w:t>
            </w:r>
          </w:p>
        </w:tc>
        <w:tc>
          <w:tcPr>
            <w:tcW w:w="2126" w:type="dxa"/>
          </w:tcPr>
          <w:p w14:paraId="2FC31D8C"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6B51541B" w14:textId="77777777" w:rsidR="00075C99" w:rsidRPr="00E07A26" w:rsidRDefault="00075C99" w:rsidP="000E41E2">
            <w:pPr>
              <w:spacing w:before="60"/>
              <w:ind w:left="0"/>
              <w:jc w:val="left"/>
              <w:rPr>
                <w:color w:val="auto"/>
                <w:sz w:val="20"/>
                <w:szCs w:val="20"/>
              </w:rPr>
            </w:pPr>
            <w:r w:rsidRPr="00E07A26">
              <w:rPr>
                <w:color w:val="auto"/>
                <w:sz w:val="20"/>
                <w:szCs w:val="20"/>
              </w:rPr>
              <w:t>"Bardalia", la 2 km S de sat, la E de pichetul de grăniceri Vadu</w:t>
            </w:r>
          </w:p>
        </w:tc>
        <w:tc>
          <w:tcPr>
            <w:tcW w:w="1843" w:type="dxa"/>
          </w:tcPr>
          <w:p w14:paraId="2A147E41" w14:textId="77777777" w:rsidR="00075C99" w:rsidRPr="00E07A26" w:rsidRDefault="00075C99" w:rsidP="000E41E2">
            <w:pPr>
              <w:spacing w:before="60"/>
              <w:ind w:left="0"/>
              <w:jc w:val="left"/>
              <w:rPr>
                <w:color w:val="auto"/>
                <w:sz w:val="20"/>
                <w:szCs w:val="20"/>
              </w:rPr>
            </w:pPr>
          </w:p>
        </w:tc>
      </w:tr>
      <w:tr w:rsidR="00E07A26" w:rsidRPr="00E07A26" w14:paraId="28A28AE8" w14:textId="77777777" w:rsidTr="00075C99">
        <w:trPr>
          <w:jc w:val="center"/>
        </w:trPr>
        <w:tc>
          <w:tcPr>
            <w:tcW w:w="494" w:type="dxa"/>
          </w:tcPr>
          <w:p w14:paraId="785E8DE1" w14:textId="77777777" w:rsidR="00075C99" w:rsidRPr="00E07A26" w:rsidRDefault="00075C99" w:rsidP="000E41E2">
            <w:pPr>
              <w:spacing w:before="60"/>
              <w:ind w:left="0"/>
              <w:jc w:val="left"/>
              <w:rPr>
                <w:color w:val="auto"/>
                <w:sz w:val="20"/>
                <w:szCs w:val="20"/>
              </w:rPr>
            </w:pPr>
            <w:r w:rsidRPr="00E07A26">
              <w:rPr>
                <w:color w:val="auto"/>
                <w:sz w:val="20"/>
                <w:szCs w:val="20"/>
              </w:rPr>
              <w:t>21.</w:t>
            </w:r>
          </w:p>
        </w:tc>
        <w:tc>
          <w:tcPr>
            <w:tcW w:w="1628" w:type="dxa"/>
          </w:tcPr>
          <w:p w14:paraId="5E75F788" w14:textId="77777777" w:rsidR="00075C99" w:rsidRPr="00E07A26" w:rsidRDefault="00075C99" w:rsidP="000E41E2">
            <w:pPr>
              <w:spacing w:before="60"/>
              <w:ind w:left="0"/>
              <w:jc w:val="left"/>
              <w:rPr>
                <w:color w:val="auto"/>
                <w:sz w:val="20"/>
                <w:szCs w:val="20"/>
              </w:rPr>
            </w:pPr>
            <w:r w:rsidRPr="00E07A26">
              <w:rPr>
                <w:color w:val="auto"/>
                <w:sz w:val="20"/>
                <w:szCs w:val="20"/>
              </w:rPr>
              <w:t>CT-I-m-B-02778.01</w:t>
            </w:r>
          </w:p>
        </w:tc>
        <w:tc>
          <w:tcPr>
            <w:tcW w:w="2551" w:type="dxa"/>
          </w:tcPr>
          <w:p w14:paraId="6EA613EA" w14:textId="77777777" w:rsidR="00075C99" w:rsidRPr="00E07A26" w:rsidRDefault="00075C99" w:rsidP="000E41E2">
            <w:pPr>
              <w:spacing w:before="60"/>
              <w:ind w:left="0"/>
              <w:jc w:val="left"/>
              <w:rPr>
                <w:color w:val="auto"/>
                <w:sz w:val="20"/>
                <w:szCs w:val="20"/>
              </w:rPr>
            </w:pPr>
            <w:r w:rsidRPr="00E07A26">
              <w:rPr>
                <w:color w:val="auto"/>
                <w:sz w:val="20"/>
                <w:szCs w:val="20"/>
              </w:rPr>
              <w:t>Așezare</w:t>
            </w:r>
          </w:p>
        </w:tc>
        <w:tc>
          <w:tcPr>
            <w:tcW w:w="2126" w:type="dxa"/>
          </w:tcPr>
          <w:p w14:paraId="7456ED58" w14:textId="77777777" w:rsidR="00075C99" w:rsidRPr="00E07A26" w:rsidRDefault="00075C99" w:rsidP="000E41E2">
            <w:pPr>
              <w:spacing w:before="60"/>
              <w:ind w:left="0"/>
              <w:jc w:val="left"/>
              <w:rPr>
                <w:color w:val="auto"/>
                <w:sz w:val="20"/>
                <w:szCs w:val="20"/>
              </w:rPr>
            </w:pPr>
            <w:r w:rsidRPr="00E07A26">
              <w:rPr>
                <w:color w:val="auto"/>
                <w:sz w:val="20"/>
                <w:szCs w:val="20"/>
              </w:rPr>
              <w:t>sat Vadu, comuna Corbu</w:t>
            </w:r>
          </w:p>
        </w:tc>
        <w:tc>
          <w:tcPr>
            <w:tcW w:w="5812" w:type="dxa"/>
          </w:tcPr>
          <w:p w14:paraId="45DC3431" w14:textId="77777777" w:rsidR="00075C99" w:rsidRPr="00E07A26" w:rsidRDefault="00075C99" w:rsidP="000E41E2">
            <w:pPr>
              <w:spacing w:before="60"/>
              <w:ind w:left="0"/>
              <w:jc w:val="left"/>
              <w:rPr>
                <w:color w:val="auto"/>
                <w:sz w:val="20"/>
                <w:szCs w:val="20"/>
              </w:rPr>
            </w:pPr>
            <w:r w:rsidRPr="00E07A26">
              <w:rPr>
                <w:color w:val="auto"/>
                <w:sz w:val="20"/>
                <w:szCs w:val="20"/>
              </w:rPr>
              <w:t>"Bardalia", la 2 km S de sat, la E de pichetul de grăniceri Vadu</w:t>
            </w:r>
          </w:p>
        </w:tc>
        <w:tc>
          <w:tcPr>
            <w:tcW w:w="1843" w:type="dxa"/>
          </w:tcPr>
          <w:p w14:paraId="2BCB12F2" w14:textId="77777777" w:rsidR="00075C99" w:rsidRPr="00E07A26" w:rsidRDefault="00075C99" w:rsidP="000E41E2">
            <w:pPr>
              <w:spacing w:before="60"/>
              <w:ind w:left="0"/>
              <w:jc w:val="left"/>
              <w:rPr>
                <w:color w:val="auto"/>
                <w:sz w:val="20"/>
                <w:szCs w:val="20"/>
              </w:rPr>
            </w:pPr>
            <w:r w:rsidRPr="00E07A26">
              <w:rPr>
                <w:color w:val="auto"/>
                <w:sz w:val="20"/>
                <w:szCs w:val="20"/>
              </w:rPr>
              <w:t>sec. IV-VI p. Chr. Epoca romano-bizantină</w:t>
            </w:r>
          </w:p>
        </w:tc>
      </w:tr>
      <w:tr w:rsidR="000E41E2" w:rsidRPr="00E07A26" w14:paraId="47F96FD8" w14:textId="77777777" w:rsidTr="00075C99">
        <w:trPr>
          <w:jc w:val="center"/>
        </w:trPr>
        <w:tc>
          <w:tcPr>
            <w:tcW w:w="494" w:type="dxa"/>
          </w:tcPr>
          <w:p w14:paraId="7EB7BA92" w14:textId="77777777" w:rsidR="00075C99" w:rsidRPr="00E07A26" w:rsidRDefault="00075C99" w:rsidP="000E41E2">
            <w:pPr>
              <w:spacing w:before="60"/>
              <w:ind w:left="0"/>
              <w:jc w:val="left"/>
              <w:rPr>
                <w:color w:val="auto"/>
                <w:sz w:val="20"/>
                <w:szCs w:val="20"/>
              </w:rPr>
            </w:pPr>
            <w:r w:rsidRPr="00E07A26">
              <w:rPr>
                <w:color w:val="auto"/>
                <w:sz w:val="20"/>
                <w:szCs w:val="20"/>
              </w:rPr>
              <w:t>22.</w:t>
            </w:r>
          </w:p>
        </w:tc>
        <w:tc>
          <w:tcPr>
            <w:tcW w:w="1628" w:type="dxa"/>
          </w:tcPr>
          <w:p w14:paraId="697D8080" w14:textId="77777777" w:rsidR="00075C99" w:rsidRPr="00E07A26" w:rsidRDefault="00075C99" w:rsidP="000E41E2">
            <w:pPr>
              <w:spacing w:before="60"/>
              <w:ind w:left="0"/>
              <w:jc w:val="left"/>
              <w:rPr>
                <w:color w:val="auto"/>
                <w:sz w:val="20"/>
                <w:szCs w:val="20"/>
              </w:rPr>
            </w:pPr>
            <w:r w:rsidRPr="00E07A26">
              <w:rPr>
                <w:color w:val="auto"/>
                <w:sz w:val="20"/>
                <w:szCs w:val="20"/>
              </w:rPr>
              <w:t>CT-I-m-B-02778.02</w:t>
            </w:r>
          </w:p>
        </w:tc>
        <w:tc>
          <w:tcPr>
            <w:tcW w:w="2551" w:type="dxa"/>
          </w:tcPr>
          <w:p w14:paraId="0EB7AC4F" w14:textId="77777777" w:rsidR="00075C99" w:rsidRPr="00E07A26" w:rsidRDefault="00075C99" w:rsidP="000E41E2">
            <w:pPr>
              <w:spacing w:before="60"/>
              <w:ind w:left="0"/>
              <w:jc w:val="left"/>
              <w:rPr>
                <w:color w:val="auto"/>
                <w:sz w:val="20"/>
                <w:szCs w:val="20"/>
              </w:rPr>
            </w:pPr>
            <w:r w:rsidRPr="00E07A26">
              <w:rPr>
                <w:color w:val="auto"/>
                <w:sz w:val="20"/>
                <w:szCs w:val="20"/>
              </w:rPr>
              <w:t>Așezare</w:t>
            </w:r>
          </w:p>
        </w:tc>
        <w:tc>
          <w:tcPr>
            <w:tcW w:w="2126" w:type="dxa"/>
          </w:tcPr>
          <w:p w14:paraId="375A0534" w14:textId="77777777" w:rsidR="00075C99" w:rsidRPr="00E07A26" w:rsidRDefault="00075C99" w:rsidP="000E41E2">
            <w:pPr>
              <w:spacing w:before="60"/>
              <w:ind w:left="0"/>
              <w:jc w:val="left"/>
              <w:rPr>
                <w:color w:val="auto"/>
              </w:rPr>
            </w:pPr>
            <w:r w:rsidRPr="00E07A26">
              <w:rPr>
                <w:color w:val="auto"/>
                <w:sz w:val="20"/>
                <w:szCs w:val="20"/>
              </w:rPr>
              <w:t>sat Vadu, comuna Corbu</w:t>
            </w:r>
          </w:p>
        </w:tc>
        <w:tc>
          <w:tcPr>
            <w:tcW w:w="5812" w:type="dxa"/>
          </w:tcPr>
          <w:p w14:paraId="13865FB4" w14:textId="77777777" w:rsidR="00075C99" w:rsidRPr="00E07A26" w:rsidRDefault="00075C99" w:rsidP="000E41E2">
            <w:pPr>
              <w:spacing w:before="60"/>
              <w:ind w:left="0"/>
              <w:jc w:val="left"/>
              <w:rPr>
                <w:color w:val="auto"/>
                <w:sz w:val="20"/>
                <w:szCs w:val="20"/>
              </w:rPr>
            </w:pPr>
            <w:r w:rsidRPr="00E07A26">
              <w:rPr>
                <w:color w:val="auto"/>
                <w:sz w:val="20"/>
                <w:szCs w:val="20"/>
              </w:rPr>
              <w:t>"Bardalia", la 2 km S de sat, la E de pichetul de grăniceri Vadu</w:t>
            </w:r>
          </w:p>
        </w:tc>
        <w:tc>
          <w:tcPr>
            <w:tcW w:w="1843" w:type="dxa"/>
          </w:tcPr>
          <w:p w14:paraId="25123EA1" w14:textId="77777777" w:rsidR="00075C99" w:rsidRPr="00E07A26" w:rsidRDefault="00075C99" w:rsidP="000E41E2">
            <w:pPr>
              <w:spacing w:before="60"/>
              <w:ind w:left="0"/>
              <w:jc w:val="left"/>
              <w:rPr>
                <w:color w:val="auto"/>
                <w:sz w:val="20"/>
                <w:szCs w:val="20"/>
              </w:rPr>
            </w:pPr>
            <w:r w:rsidRPr="00E07A26">
              <w:rPr>
                <w:color w:val="auto"/>
                <w:sz w:val="20"/>
                <w:szCs w:val="20"/>
              </w:rPr>
              <w:t>sec. II-IV p. Chr. Epoca romană</w:t>
            </w:r>
          </w:p>
        </w:tc>
      </w:tr>
    </w:tbl>
    <w:p w14:paraId="474484A4" w14:textId="77777777" w:rsidR="00075C99" w:rsidRPr="00E07A26" w:rsidRDefault="00075C99" w:rsidP="00075C99">
      <w:pPr>
        <w:rPr>
          <w:color w:val="auto"/>
          <w:highlight w:val="yellow"/>
        </w:rPr>
      </w:pPr>
    </w:p>
    <w:p w14:paraId="53E13364" w14:textId="77777777" w:rsidR="00545C78" w:rsidRPr="00E07A26" w:rsidRDefault="00545C78" w:rsidP="00545C78">
      <w:pPr>
        <w:rPr>
          <w:color w:val="auto"/>
        </w:rPr>
      </w:pPr>
    </w:p>
    <w:p w14:paraId="3D24E188" w14:textId="77777777" w:rsidR="00545C78" w:rsidRPr="00E07A26" w:rsidRDefault="00545C78" w:rsidP="00545C78">
      <w:pPr>
        <w:rPr>
          <w:color w:val="auto"/>
        </w:rPr>
      </w:pPr>
    </w:p>
    <w:p w14:paraId="76A2AE28" w14:textId="77777777" w:rsidR="00545C78" w:rsidRPr="00E07A26" w:rsidRDefault="00545C78" w:rsidP="00545C78">
      <w:pPr>
        <w:rPr>
          <w:color w:val="auto"/>
        </w:rPr>
      </w:pPr>
    </w:p>
    <w:p w14:paraId="59029E74" w14:textId="77777777" w:rsidR="00545C78" w:rsidRPr="00E07A26" w:rsidRDefault="00545C78" w:rsidP="00545C78">
      <w:pPr>
        <w:rPr>
          <w:color w:val="auto"/>
        </w:rPr>
        <w:sectPr w:rsidR="00545C78" w:rsidRPr="00E07A26" w:rsidSect="007F2F3A">
          <w:headerReference w:type="default" r:id="rId113"/>
          <w:footerReference w:type="default" r:id="rId114"/>
          <w:headerReference w:type="first" r:id="rId115"/>
          <w:footerReference w:type="first" r:id="rId116"/>
          <w:pgSz w:w="16838" w:h="11906" w:orient="landscape"/>
          <w:pgMar w:top="1411" w:right="1138" w:bottom="994" w:left="1138" w:header="907" w:footer="446" w:gutter="0"/>
          <w:cols w:space="708"/>
          <w:titlePg/>
          <w:docGrid w:linePitch="360"/>
        </w:sectPr>
      </w:pPr>
    </w:p>
    <w:p w14:paraId="5D7C376D" w14:textId="6C212E9F" w:rsidR="00545C78" w:rsidRPr="00E07A26" w:rsidRDefault="00545C78" w:rsidP="00545C78">
      <w:pPr>
        <w:rPr>
          <w:color w:val="auto"/>
        </w:rPr>
      </w:pPr>
      <w:r w:rsidRPr="00E07A26">
        <w:rPr>
          <w:color w:val="auto"/>
        </w:rPr>
        <w:lastRenderedPageBreak/>
        <w:t xml:space="preserve">Dintre siturile menționate mai sus pentru PP sunt semnificative: așezarea rurală din epoca romană sec. </w:t>
      </w:r>
      <w:r w:rsidRPr="00E07A26">
        <w:rPr>
          <w:color w:val="auto"/>
          <w:sz w:val="20"/>
          <w:szCs w:val="20"/>
        </w:rPr>
        <w:t>II-IV p. Chr</w:t>
      </w:r>
      <w:r w:rsidRPr="00E07A26">
        <w:rPr>
          <w:color w:val="auto"/>
        </w:rPr>
        <w:t xml:space="preserve"> „Vicus Celeris” și așezarea romană și romano-bizantină de la Vadu – Bardalia datată în sec. </w:t>
      </w:r>
      <w:r w:rsidRPr="00E07A26">
        <w:rPr>
          <w:color w:val="auto"/>
          <w:sz w:val="20"/>
          <w:szCs w:val="20"/>
        </w:rPr>
        <w:t xml:space="preserve">II-IV p. Chr. , </w:t>
      </w:r>
      <w:r w:rsidRPr="00E07A26">
        <w:rPr>
          <w:color w:val="auto"/>
        </w:rPr>
        <w:t xml:space="preserve">deoarece sunt cele mai apropiate de perimetrul pe care se suprapune construirea </w:t>
      </w:r>
      <w:r w:rsidR="006E6011" w:rsidRPr="00E07A26">
        <w:rPr>
          <w:color w:val="auto"/>
        </w:rPr>
        <w:t>STG</w:t>
      </w:r>
      <w:r w:rsidRPr="00E07A26">
        <w:rPr>
          <w:color w:val="auto"/>
        </w:rPr>
        <w:t xml:space="preserve">. </w:t>
      </w:r>
    </w:p>
    <w:p w14:paraId="38B93375" w14:textId="010C8C52" w:rsidR="00545C78" w:rsidRPr="00E07A26" w:rsidRDefault="00545C78" w:rsidP="00545C78">
      <w:pPr>
        <w:rPr>
          <w:color w:val="auto"/>
        </w:rPr>
      </w:pPr>
      <w:r w:rsidRPr="00E07A26">
        <w:rPr>
          <w:color w:val="auto"/>
        </w:rPr>
        <w:t>Conform Raportului de Diagnostic Arheologic realizat de Muzeul de Istorie Națională și Arheologie Constanța pentru PP, se pare că aceste două situri se suprapun parțial și că de fapt constituie un singur sit arheologic – „Vadu-Bardalia” (posibil de identificat cu așezarea romană rurala Vicus Celeris, amintită de izvoare epigrafice), fapt întărit și de încadrările cronologice menționate în Repertoriul Arheologic Național (RAN).</w:t>
      </w:r>
    </w:p>
    <w:p w14:paraId="01673CB0" w14:textId="033A9BCF" w:rsidR="00545C78" w:rsidRPr="00E07A26" w:rsidRDefault="00545C78" w:rsidP="00545C78">
      <w:pPr>
        <w:rPr>
          <w:color w:val="auto"/>
        </w:rPr>
      </w:pPr>
      <w:r w:rsidRPr="00E07A26">
        <w:rPr>
          <w:color w:val="auto"/>
        </w:rPr>
        <w:t xml:space="preserve">Menționăm de asemenea că, urmare a evaluării de teren și a diagnosticului intruziv efectuat pe terenurile situate în extravilanul comunei Corbu, zona satului Vadu, parcelele A270/3, A270/4, A270/5, A270/6/3, s-a delimitat o zonă cu potențial arheologic ridicat și s-a precizat mai clar limita de sud a așezării romane de la Vadu-Bardalia, care se află în afara perimetrului PP.  Prin Raportul de Diagnostic Arhelogic s-a propus cercetarea arheologică pentru zona cu potențial arheologic ridicat și supravegherea arheologică a lucrărilor care presupun intervenții asupra subsolului pe restul terenului unde va fi amplasată </w:t>
      </w:r>
      <w:r w:rsidR="006E6011" w:rsidRPr="00E07A26">
        <w:rPr>
          <w:color w:val="auto"/>
        </w:rPr>
        <w:t>STG</w:t>
      </w:r>
      <w:r w:rsidRPr="00E07A26">
        <w:rPr>
          <w:color w:val="auto"/>
        </w:rPr>
        <w:t xml:space="preserve"> și pentru lucrările de infrastructură aferente, astfel încât lucrările aferente construirii PP să se realizeze fără impact asupra patrimoniului arheologic.  </w:t>
      </w:r>
    </w:p>
    <w:p w14:paraId="68B1721A" w14:textId="4BC5C2C4" w:rsidR="00545C78" w:rsidRPr="00E07A26" w:rsidRDefault="00545C78" w:rsidP="00545C78">
      <w:pPr>
        <w:pStyle w:val="BodyText"/>
        <w:rPr>
          <w:color w:val="auto"/>
        </w:rPr>
      </w:pPr>
      <w:r w:rsidRPr="00E07A26">
        <w:rPr>
          <w:color w:val="auto"/>
        </w:rPr>
        <w:t xml:space="preserve">Raportul de diagnostic arheologic a fost trimis spre aprobare la Comisia Națională de Arheologie și pe baza acestuia Beneficiarul va obține avizul Ministerului Culturii pentru faza DTAC a PP. </w:t>
      </w:r>
    </w:p>
    <w:p w14:paraId="708FCCE7" w14:textId="5655067D" w:rsidR="00545C78" w:rsidRPr="00E07A26" w:rsidRDefault="00E45CA2" w:rsidP="00545C78">
      <w:pPr>
        <w:pStyle w:val="BodyText"/>
        <w:rPr>
          <w:rFonts w:cs="Arial"/>
          <w:color w:val="auto"/>
        </w:rPr>
      </w:pPr>
      <w:r w:rsidRPr="00E07A26">
        <w:rPr>
          <w:color w:val="auto"/>
        </w:rPr>
        <w:t>Beneficiarul a obț</w:t>
      </w:r>
      <w:r w:rsidR="00545C78" w:rsidRPr="00E07A26">
        <w:rPr>
          <w:color w:val="auto"/>
        </w:rPr>
        <w:t>inut deja avizul nr. 348/Z/14.03.2017 pentru „P</w:t>
      </w:r>
      <w:r w:rsidR="00525054" w:rsidRPr="00E07A26">
        <w:rPr>
          <w:color w:val="auto"/>
        </w:rPr>
        <w:t>.</w:t>
      </w:r>
      <w:r w:rsidR="00545C78" w:rsidRPr="00E07A26">
        <w:rPr>
          <w:color w:val="auto"/>
        </w:rPr>
        <w:t>U</w:t>
      </w:r>
      <w:r w:rsidR="00525054" w:rsidRPr="00E07A26">
        <w:rPr>
          <w:color w:val="auto"/>
        </w:rPr>
        <w:t>.</w:t>
      </w:r>
      <w:r w:rsidR="00545C78" w:rsidRPr="00E07A26">
        <w:rPr>
          <w:color w:val="auto"/>
        </w:rPr>
        <w:t>Z</w:t>
      </w:r>
      <w:r w:rsidR="00525054" w:rsidRPr="00E07A26">
        <w:rPr>
          <w:color w:val="auto"/>
        </w:rPr>
        <w:t xml:space="preserve">. </w:t>
      </w:r>
      <w:r w:rsidR="00545C78" w:rsidRPr="00E07A26">
        <w:rPr>
          <w:color w:val="auto"/>
        </w:rPr>
        <w:t>-</w:t>
      </w:r>
      <w:r w:rsidR="00545C78" w:rsidRPr="00E07A26">
        <w:rPr>
          <w:rFonts w:asciiTheme="minorHAnsi" w:hAnsiTheme="minorHAnsi" w:cs="Arial"/>
          <w:color w:val="auto"/>
        </w:rPr>
        <w:t xml:space="preserve"> CONSTRUIRE STAȚIE DE TRATARE A GAZELOR – PROIECTUL DE DEZVOLTARE GAZE NATURALE MIDIA, COMUNA CORBU, JUDEȚUL CONSTANȚA</w:t>
      </w:r>
      <w:r w:rsidR="00545C78" w:rsidRPr="00E07A26">
        <w:rPr>
          <w:bCs/>
          <w:color w:val="auto"/>
        </w:rPr>
        <w:t>”</w:t>
      </w:r>
      <w:r w:rsidR="0048245C" w:rsidRPr="00E07A26">
        <w:rPr>
          <w:bCs/>
          <w:color w:val="auto"/>
        </w:rPr>
        <w:t>.</w:t>
      </w:r>
    </w:p>
    <w:p w14:paraId="27EECA19" w14:textId="70C39500" w:rsidR="00D7355F" w:rsidRPr="00E07A26" w:rsidRDefault="00D7355F" w:rsidP="00D7355F">
      <w:pPr>
        <w:pStyle w:val="Heading3"/>
        <w:rPr>
          <w:color w:val="auto"/>
        </w:rPr>
      </w:pPr>
      <w:bookmarkStart w:id="252" w:name="_Toc499711047"/>
      <w:r w:rsidRPr="00E07A26">
        <w:rPr>
          <w:color w:val="auto"/>
        </w:rPr>
        <w:t>Impactul prognozat</w:t>
      </w:r>
      <w:bookmarkEnd w:id="252"/>
    </w:p>
    <w:p w14:paraId="1B17F26F" w14:textId="77777777" w:rsidR="0061723A" w:rsidRPr="00E07A26" w:rsidRDefault="0061723A" w:rsidP="0061723A">
      <w:pPr>
        <w:pStyle w:val="BodyText"/>
        <w:rPr>
          <w:rFonts w:asciiTheme="minorHAnsi" w:hAnsiTheme="minorHAnsi" w:cs="Arial"/>
          <w:color w:val="auto"/>
        </w:rPr>
      </w:pPr>
      <w:bookmarkStart w:id="253" w:name="_Toc475956998"/>
      <w:r w:rsidRPr="00E07A26">
        <w:rPr>
          <w:rFonts w:asciiTheme="minorHAnsi" w:hAnsiTheme="minorHAnsi" w:cs="Arial"/>
          <w:color w:val="auto"/>
        </w:rPr>
        <w:t xml:space="preserve">Considerăm că impactul PP este pozitiv deoarece realizarea a facilitat descoperirea acestui nou sit, iar ca urmare a implementării recomandărilor realizate de Muzeul de Istorie Națională și Arheologie Constanța (cercetare arheologică), elementele arheologice descoperite vor putea fi puse în valoare. </w:t>
      </w:r>
    </w:p>
    <w:p w14:paraId="7F6CF5D4" w14:textId="65FC4CB7" w:rsidR="00911CC2" w:rsidRPr="00E07A26" w:rsidRDefault="00911CC2" w:rsidP="0061723A">
      <w:pPr>
        <w:pStyle w:val="Heading2"/>
        <w:rPr>
          <w:color w:val="auto"/>
        </w:rPr>
      </w:pPr>
      <w:bookmarkStart w:id="254" w:name="_Toc499711048"/>
      <w:r w:rsidRPr="00E07A26">
        <w:rPr>
          <w:color w:val="auto"/>
        </w:rPr>
        <w:t>Evaluarea impactului potențial cumulat al implementării PP</w:t>
      </w:r>
      <w:bookmarkEnd w:id="253"/>
      <w:bookmarkEnd w:id="254"/>
    </w:p>
    <w:p w14:paraId="1EAADA3B" w14:textId="77777777" w:rsidR="00E07A26" w:rsidRPr="00E07A26" w:rsidRDefault="00E07A26" w:rsidP="00E07A26">
      <w:pPr>
        <w:rPr>
          <w:rFonts w:asciiTheme="minorHAnsi" w:hAnsiTheme="minorHAnsi" w:cs="Arial"/>
          <w:color w:val="auto"/>
        </w:rPr>
      </w:pPr>
      <w:r w:rsidRPr="00E07A26">
        <w:rPr>
          <w:rFonts w:asciiTheme="minorHAnsi" w:hAnsiTheme="minorHAnsi" w:cs="Arial"/>
          <w:color w:val="auto"/>
        </w:rPr>
        <w:t>PP STG ar putea avea un impact cumulat asupra ariilor naturale protejate de interes comunitar pe care le traversează odată cu implementarea componentelor investiției generale necesare pentru a asigura transportul gazelor naturale ce urmează a fi exploatate din zăcămintele Ana și Doina din cadrul Perimetrului de Explorare, Dezvoltare și Exploatare Petrolieră XV Midia, suprafața contractuală B, amplasat pe platforma continentală a Mării Negre și cu conducta de transport al gazelor tratate aparținând TRANSGAZ:</w:t>
      </w:r>
    </w:p>
    <w:p w14:paraId="1B82C89A" w14:textId="77777777" w:rsidR="00E07A26" w:rsidRPr="00E07A26" w:rsidRDefault="00E07A26" w:rsidP="00E07A26">
      <w:pPr>
        <w:numPr>
          <w:ilvl w:val="1"/>
          <w:numId w:val="7"/>
        </w:numPr>
        <w:rPr>
          <w:b/>
          <w:color w:val="auto"/>
        </w:rPr>
      </w:pPr>
      <w:r w:rsidRPr="00E07A26">
        <w:rPr>
          <w:color w:val="auto"/>
        </w:rPr>
        <w:t>Porțiunea aferentă plajei a conductei submarine de transport al gazelor naturale de la platforma de producție maritimă până la țărm</w:t>
      </w:r>
      <w:r w:rsidRPr="00E07A26">
        <w:rPr>
          <w:b/>
          <w:color w:val="auto"/>
        </w:rPr>
        <w:t>: P.U.Z. – CONSTRUIRE CONDUCTĂ SUBTERANĂ PENTRU TRANSPORT DE GAZE NATURALE (TRONSON DE LEGĂTURĂ), JUDEȚUL CONSTANȚA, titularul PUZ – BLACK SEA OIL&amp;GAS S.R.L.</w:t>
      </w:r>
      <w:r w:rsidRPr="00E07A26">
        <w:rPr>
          <w:color w:val="auto"/>
        </w:rPr>
        <w:t xml:space="preserve"> La momentul redactării prezentului Raport, acest plan era în procedură de obținere a Avizului de Mediu. Acest plan propus a fost prescurtat în continuare </w:t>
      </w:r>
      <w:r w:rsidRPr="00E07A26">
        <w:rPr>
          <w:b/>
          <w:color w:val="auto"/>
        </w:rPr>
        <w:t>PUZ Conductă Tronson legătură;</w:t>
      </w:r>
    </w:p>
    <w:p w14:paraId="03567425" w14:textId="77777777" w:rsidR="00E07A26" w:rsidRPr="00E07A26" w:rsidRDefault="00E07A26" w:rsidP="00E07A26">
      <w:pPr>
        <w:numPr>
          <w:ilvl w:val="1"/>
          <w:numId w:val="7"/>
        </w:numPr>
        <w:rPr>
          <w:b/>
          <w:color w:val="auto"/>
        </w:rPr>
      </w:pPr>
      <w:r w:rsidRPr="00E07A26">
        <w:rPr>
          <w:color w:val="auto"/>
        </w:rPr>
        <w:lastRenderedPageBreak/>
        <w:t>Conducta subterană (conexiune cu conducta submarină de la platforma de producție), de transport al gazelor naturale de la țărm până la STG</w:t>
      </w:r>
      <w:r w:rsidRPr="00E07A26">
        <w:rPr>
          <w:b/>
          <w:color w:val="auto"/>
        </w:rPr>
        <w:t>: PUZ – "CONSTRUIRE CONDUCTĂ SUBTERANĂ PENTRU TRANSPORT DE GAZE NATURALE PE RAZA COMUNEI CORBU – TRONSON I, ÎN EXTRAVILANUL COMUNEI CORBU, JUDEȚUL CONSTANȚA</w:t>
      </w:r>
      <w:r w:rsidRPr="00E07A26">
        <w:rPr>
          <w:color w:val="auto"/>
        </w:rPr>
        <w:t xml:space="preserve">", amplasat pe parcelele Ps264/1, Ps264/8, Nm522/12/7, Nm522/12/6, Nm522/12/5, Nm522/12/4, Nm539/16, Nm539/45 lot 3/2, Ps541/12 lot2, De539/80, De539/79, De539/78, Hb525, Hb520/1 și Ps248/29. Până în acest moment a fost obținut Avizul de Mediu pentru acest PP, acesta se va conecta direct cu STG, în estul amplasamentului propus fiind localizat punctul de racord al celor două obiective. Acest plan propus a fost prescurtat în continuare </w:t>
      </w:r>
      <w:r w:rsidRPr="00E07A26">
        <w:rPr>
          <w:b/>
          <w:color w:val="auto"/>
        </w:rPr>
        <w:t>PP Conductă Tronson I;</w:t>
      </w:r>
    </w:p>
    <w:p w14:paraId="26B26BC3" w14:textId="77777777" w:rsidR="00E07A26" w:rsidRPr="00E07A26" w:rsidRDefault="00E07A26" w:rsidP="00E07A26">
      <w:pPr>
        <w:numPr>
          <w:ilvl w:val="1"/>
          <w:numId w:val="7"/>
        </w:numPr>
        <w:rPr>
          <w:color w:val="auto"/>
        </w:rPr>
      </w:pPr>
      <w:r w:rsidRPr="00E07A26">
        <w:rPr>
          <w:color w:val="auto"/>
        </w:rPr>
        <w:t xml:space="preserve">Conexiunea la conducta pentru transportul gazelor naturale procesate, de la ieșire din STG către SNT: </w:t>
      </w:r>
      <w:r w:rsidRPr="00E07A26">
        <w:rPr>
          <w:b/>
          <w:i/>
          <w:color w:val="auto"/>
        </w:rPr>
        <w:t>Extindere SNT prin realizare conductă de transport gaze naturale de la punct preluare gaze Marea Neagră (zona loc. Vadu) – la conducta Tranzit 1 (zona loc. Grădina), inclusiv alimentarea cu energie electrică pentru stația de protecție catodică Săcele, grupurile de robinete și montare fibră optică senzitivă comunele Corbu, Săcele, Cogealac și Grădina, jud. Constanța,</w:t>
      </w:r>
      <w:r w:rsidRPr="00E07A26">
        <w:rPr>
          <w:b/>
          <w:color w:val="auto"/>
        </w:rPr>
        <w:t xml:space="preserve"> </w:t>
      </w:r>
      <w:r w:rsidRPr="00E07A26">
        <w:rPr>
          <w:color w:val="auto"/>
        </w:rPr>
        <w:t xml:space="preserve">beneficiar S.N.T.G.N. TRANSGAZ S.A. Această conductă de transport va prelua gazele tratate în Stația de tratare a gazelor naturale aparținând BLACK SEA OIL&amp;GAS S.R.L. Acest proiect propus a fost prescurtat în continuare </w:t>
      </w:r>
      <w:r w:rsidRPr="00E07A26">
        <w:rPr>
          <w:b/>
          <w:color w:val="auto"/>
        </w:rPr>
        <w:t>PP Conductă Transgaz;</w:t>
      </w:r>
    </w:p>
    <w:p w14:paraId="25DCD3C9" w14:textId="77777777" w:rsidR="00E07A26" w:rsidRPr="00E07A26" w:rsidRDefault="00E07A26" w:rsidP="00E07A26">
      <w:pPr>
        <w:rPr>
          <w:rFonts w:asciiTheme="minorHAnsi" w:hAnsiTheme="minorHAnsi" w:cs="Arial"/>
          <w:color w:val="auto"/>
        </w:rPr>
      </w:pPr>
      <w:r w:rsidRPr="00E07A26">
        <w:rPr>
          <w:rFonts w:asciiTheme="minorHAnsi" w:hAnsiTheme="minorHAnsi" w:cs="Arial"/>
          <w:color w:val="auto"/>
        </w:rPr>
        <w:t>Evaluare impactului cumulat a fost realizată ținând cont de concluziile RAPORTULUI PRIVIND IMPACTUL ASUPRA MEDIULUI CONFORM ANEXA 2 DIN ORDINUL M.M.P. nr. 863/2002 pentru obținerea ACORDULUI DE MEDIU referitor la proiectul nr. 1233/2016 ″Extindere SNT prin realizare conductă de transport gaze naturale de la punct preluare gaze Marea Neagră (zona loc. Vadu, jud. Constanța) – la conducta Tranzit 1 (zona loc. Grădina, jud. Constanța), inclusiv alimentarea cu energie electrică pentru stația de protecție catodică Săcele, grupurile de robinete și montare fibră optică senzitivă comunele Corbu, Săcele, Cogealac și Grădina, jud. Constanța" realizat în 2017 de Green Enviro Services S.R.L.</w:t>
      </w:r>
    </w:p>
    <w:p w14:paraId="23B5857C" w14:textId="77777777" w:rsidR="00E07A26" w:rsidRPr="00E07A26" w:rsidRDefault="00E07A26" w:rsidP="00E07A26">
      <w:pPr>
        <w:rPr>
          <w:rFonts w:asciiTheme="minorHAnsi" w:hAnsiTheme="minorHAnsi" w:cs="Arial"/>
          <w:color w:val="auto"/>
        </w:rPr>
      </w:pPr>
      <w:r w:rsidRPr="00E07A26">
        <w:rPr>
          <w:rFonts w:asciiTheme="minorHAnsi" w:hAnsiTheme="minorHAnsi" w:cs="Arial"/>
          <w:color w:val="auto"/>
        </w:rPr>
        <w:t>Conform Certificatului de Urbanism nr. 192/2016 emis pentru prezentul PP, se face referire la existența unui PUZ amplasat în nordul suprafeței Stației și anume PUZ – "Introducere în intravilan și lotizare pentru realizarea unui complex turistic", aprobat de HCL Corbu 96/02.10.2014, amplasat pe parcela A266/8/5.</w:t>
      </w:r>
    </w:p>
    <w:p w14:paraId="05CEBA1F" w14:textId="77777777" w:rsidR="00E07A26" w:rsidRPr="00E07A26" w:rsidRDefault="00E07A26" w:rsidP="00E07A26">
      <w:pPr>
        <w:rPr>
          <w:rFonts w:asciiTheme="minorHAnsi" w:hAnsiTheme="minorHAnsi" w:cs="Arial"/>
          <w:color w:val="auto"/>
        </w:rPr>
      </w:pPr>
      <w:r w:rsidRPr="00E07A26">
        <w:rPr>
          <w:rFonts w:asciiTheme="minorHAnsi" w:hAnsiTheme="minorHAnsi" w:cs="Arial"/>
          <w:color w:val="auto"/>
        </w:rPr>
        <w:t>Pentru analiza impactului cumulat, au fost luate așadar în considerare cele trei componente ale Proiectului de Dezvoltare Gaze Naturale Midia, conducta TRANSGAZ și planul propus pentru introducerea în intravilan și lotizare pentru complexul turistic.</w:t>
      </w:r>
    </w:p>
    <w:p w14:paraId="66C6E318" w14:textId="77777777" w:rsidR="00E07A26" w:rsidRPr="00E07A26" w:rsidRDefault="00E07A26" w:rsidP="00E07A26">
      <w:pPr>
        <w:rPr>
          <w:rFonts w:asciiTheme="minorHAnsi" w:hAnsiTheme="minorHAnsi" w:cs="Arial"/>
          <w:color w:val="auto"/>
        </w:rPr>
      </w:pPr>
      <w:r w:rsidRPr="00E07A26">
        <w:rPr>
          <w:rFonts w:asciiTheme="minorHAnsi" w:hAnsiTheme="minorHAnsi" w:cs="Arial"/>
          <w:color w:val="auto"/>
        </w:rPr>
        <w:t>Planul propus pentru introducerea în intravilan și lotizare pentru complexul turistic nu a putut fi găsit pe pagina de internet a APM Constanța. A fost însă identificat un proiect component al acestui plan, respectiv ‘Construire pensiune agroturistică Ani&amp;Adi – P+1E+M, amenajare agrement și împrejmuire teren în localitatea Corbu, Comuna Corbu, Județul Constanța’. În Memoriul de prezentare aferent proiectului se menționează că impactul asupra mediului cauzat de implementarea acestuia este nesemnificativ. De asemenea, anunțul public privind decizia etapei de încadrare publicat de către APM Constanța în data de 20.12.2016 menționează că este necesară efectuarea evaluării impactului asupra mediului și a evaluării adecvate pentru acest proiect.</w:t>
      </w:r>
    </w:p>
    <w:p w14:paraId="7702F385" w14:textId="509700B7" w:rsidR="00E07A26" w:rsidRDefault="00E07A26" w:rsidP="00E07A26">
      <w:pPr>
        <w:rPr>
          <w:rFonts w:asciiTheme="minorHAnsi" w:hAnsiTheme="minorHAnsi" w:cs="Arial"/>
          <w:color w:val="auto"/>
        </w:rPr>
      </w:pPr>
      <w:r w:rsidRPr="00E07A26">
        <w:rPr>
          <w:rFonts w:asciiTheme="minorHAnsi" w:hAnsiTheme="minorHAnsi" w:cs="Arial"/>
          <w:color w:val="auto"/>
        </w:rPr>
        <w:t>Astfel, a fost realizată evaluarea impactului cumulat pe toți factorii de mediu (aer, sol, apă, mediu geologic, biosiversitate, schimbări climatice, peisaj) și mediu socio-economic între componentele Proiectului de Dezvoltare Gaze Midia și conducta de transport gaze naturale aparținând S.N.T.G.N. TRANSGAZ S.A. A fost descris fiecare tip de impact identificat, faza în care se manifestă impactul, tipul impactului (direct sau indirect), durată de manifestare a impactului (Termen scurt/Termen mediu/Termen lung) și a fost cuantificată magnitudinea impactului, inclusiv impactul rezidual, care va rămâne după implementare măsurilor de reducere a impactului propuse.</w:t>
      </w:r>
    </w:p>
    <w:p w14:paraId="5052E3BB" w14:textId="7BC3DB45" w:rsidR="009C0AF1" w:rsidRDefault="00425C48" w:rsidP="009C0AF1">
      <w:pPr>
        <w:rPr>
          <w:rFonts w:asciiTheme="minorHAnsi" w:hAnsiTheme="minorHAnsi" w:cs="Arial"/>
          <w:color w:val="auto"/>
        </w:rPr>
      </w:pPr>
      <w:r>
        <w:rPr>
          <w:rFonts w:asciiTheme="minorHAnsi" w:hAnsiTheme="minorHAnsi" w:cs="Arial"/>
          <w:color w:val="auto"/>
        </w:rPr>
        <w:lastRenderedPageBreak/>
        <w:t>Pentru estimarea impactului cumulat au fost luate în considerare și alte surse aflate la distanțe de mai mult de 10 km de amplasamentul STG printre care OMV PETROM SA - Terminalul Midia</w:t>
      </w:r>
      <w:r w:rsidR="00C73BE3">
        <w:rPr>
          <w:rFonts w:asciiTheme="minorHAnsi" w:hAnsiTheme="minorHAnsi" w:cs="Arial"/>
          <w:color w:val="auto"/>
        </w:rPr>
        <w:t>, localitatea Corbu</w:t>
      </w:r>
      <w:r>
        <w:rPr>
          <w:rFonts w:asciiTheme="minorHAnsi" w:hAnsiTheme="minorHAnsi" w:cs="Arial"/>
          <w:color w:val="auto"/>
        </w:rPr>
        <w:t xml:space="preserve"> și Rafinăria operată de </w:t>
      </w:r>
      <w:r w:rsidRPr="00425C48">
        <w:rPr>
          <w:rFonts w:asciiTheme="minorHAnsi" w:hAnsiTheme="minorHAnsi" w:cs="Arial"/>
          <w:color w:val="auto"/>
        </w:rPr>
        <w:t>S.C. Rompetrol Rafinare S</w:t>
      </w:r>
      <w:r>
        <w:rPr>
          <w:rFonts w:asciiTheme="minorHAnsi" w:hAnsiTheme="minorHAnsi" w:cs="Arial"/>
          <w:color w:val="auto"/>
        </w:rPr>
        <w:t>.A. localizat</w:t>
      </w:r>
      <w:r w:rsidR="00C73BE3">
        <w:rPr>
          <w:rFonts w:asciiTheme="minorHAnsi" w:hAnsiTheme="minorHAnsi" w:cs="Arial"/>
          <w:color w:val="auto"/>
        </w:rPr>
        <w:t>ă</w:t>
      </w:r>
      <w:r>
        <w:rPr>
          <w:rFonts w:asciiTheme="minorHAnsi" w:hAnsiTheme="minorHAnsi" w:cs="Arial"/>
          <w:color w:val="auto"/>
        </w:rPr>
        <w:t xml:space="preserve"> în Năvodari. Au fost analizate informații privind emisiile în aer generate de sursele din cadrul </w:t>
      </w:r>
      <w:r w:rsidRPr="00425C48">
        <w:rPr>
          <w:rFonts w:asciiTheme="minorHAnsi" w:hAnsiTheme="minorHAnsi" w:cs="Arial"/>
          <w:color w:val="auto"/>
        </w:rPr>
        <w:t>S.C. Rompetrol Rafinare S</w:t>
      </w:r>
      <w:r>
        <w:rPr>
          <w:rFonts w:asciiTheme="minorHAnsi" w:hAnsiTheme="minorHAnsi" w:cs="Arial"/>
          <w:color w:val="auto"/>
        </w:rPr>
        <w:t>.A. și de sursele din cadrul OMV PETROM SA - Terminalul Midia</w:t>
      </w:r>
      <w:r w:rsidR="00C73BE3" w:rsidRPr="00C73BE3">
        <w:rPr>
          <w:rFonts w:asciiTheme="minorHAnsi" w:hAnsiTheme="minorHAnsi" w:cs="Arial"/>
          <w:color w:val="auto"/>
        </w:rPr>
        <w:t xml:space="preserve"> </w:t>
      </w:r>
      <w:r w:rsidR="00C73BE3">
        <w:rPr>
          <w:rFonts w:asciiTheme="minorHAnsi" w:hAnsiTheme="minorHAnsi" w:cs="Arial"/>
          <w:color w:val="auto"/>
        </w:rPr>
        <w:t>identificate în documente publice</w:t>
      </w:r>
      <w:r>
        <w:rPr>
          <w:rFonts w:asciiTheme="minorHAnsi" w:hAnsiTheme="minorHAnsi" w:cs="Arial"/>
          <w:color w:val="auto"/>
        </w:rPr>
        <w:t xml:space="preserve">. </w:t>
      </w:r>
    </w:p>
    <w:p w14:paraId="4C035EE5" w14:textId="36FA869F" w:rsidR="00425C48" w:rsidRDefault="00425C48" w:rsidP="009C0AF1">
      <w:pPr>
        <w:rPr>
          <w:rFonts w:asciiTheme="minorHAnsi" w:hAnsiTheme="minorHAnsi" w:cs="Arial"/>
          <w:color w:val="auto"/>
        </w:rPr>
      </w:pPr>
      <w:r>
        <w:rPr>
          <w:rFonts w:asciiTheme="minorHAnsi" w:hAnsiTheme="minorHAnsi" w:cs="Arial"/>
          <w:color w:val="auto"/>
        </w:rPr>
        <w:t xml:space="preserve">În urma analizei, </w:t>
      </w:r>
      <w:r w:rsidR="009C0AF1">
        <w:rPr>
          <w:rFonts w:asciiTheme="minorHAnsi" w:hAnsiTheme="minorHAnsi" w:cs="Arial"/>
          <w:color w:val="auto"/>
        </w:rPr>
        <w:t xml:space="preserve">având în vedere că emisiile în aer generate de STG vor fi mici, distanța </w:t>
      </w:r>
      <w:r w:rsidR="00C73BE3">
        <w:rPr>
          <w:rFonts w:asciiTheme="minorHAnsi" w:hAnsiTheme="minorHAnsi" w:cs="Arial"/>
          <w:color w:val="auto"/>
        </w:rPr>
        <w:t xml:space="preserve">este </w:t>
      </w:r>
      <w:r w:rsidR="009C0AF1">
        <w:rPr>
          <w:rFonts w:asciiTheme="minorHAnsi" w:hAnsiTheme="minorHAnsi" w:cs="Arial"/>
          <w:color w:val="auto"/>
        </w:rPr>
        <w:t>de peste 10 km dintre obie</w:t>
      </w:r>
      <w:r w:rsidR="004C321F">
        <w:rPr>
          <w:rFonts w:asciiTheme="minorHAnsi" w:hAnsiTheme="minorHAnsi" w:cs="Arial"/>
          <w:color w:val="auto"/>
        </w:rPr>
        <w:t>c</w:t>
      </w:r>
      <w:r w:rsidR="009C0AF1">
        <w:rPr>
          <w:rFonts w:asciiTheme="minorHAnsi" w:hAnsiTheme="minorHAnsi" w:cs="Arial"/>
          <w:color w:val="auto"/>
        </w:rPr>
        <w:t>tivele analizate, direcția predominantă a vântului către sud, nu se estimează un impact cumulat</w:t>
      </w:r>
      <w:r w:rsidR="00C73BE3">
        <w:rPr>
          <w:rFonts w:asciiTheme="minorHAnsi" w:hAnsiTheme="minorHAnsi" w:cs="Arial"/>
          <w:color w:val="auto"/>
        </w:rPr>
        <w:t xml:space="preserve"> cu aceste două obiective</w:t>
      </w:r>
      <w:r w:rsidR="009C0AF1">
        <w:rPr>
          <w:rFonts w:asciiTheme="minorHAnsi" w:hAnsiTheme="minorHAnsi" w:cs="Arial"/>
          <w:color w:val="auto"/>
        </w:rPr>
        <w:t>.</w:t>
      </w:r>
    </w:p>
    <w:p w14:paraId="4745336C" w14:textId="77777777" w:rsidR="00E07A26" w:rsidRPr="00E07A26" w:rsidRDefault="00E07A26" w:rsidP="00E07A26">
      <w:pPr>
        <w:rPr>
          <w:rFonts w:asciiTheme="minorHAnsi" w:hAnsiTheme="minorHAnsi"/>
          <w:color w:val="auto"/>
        </w:rPr>
      </w:pPr>
      <w:r w:rsidRPr="00E07A26">
        <w:rPr>
          <w:rFonts w:asciiTheme="minorHAnsi" w:hAnsiTheme="minorHAnsi"/>
          <w:color w:val="auto"/>
        </w:rPr>
        <w:t>În urma analizei impactului cumulat din Tabelul 43 de mai jos pot fi trase următoarele concluzii:</w:t>
      </w:r>
    </w:p>
    <w:p w14:paraId="44D284AF" w14:textId="77777777" w:rsidR="00E07A26" w:rsidRPr="00E07A26" w:rsidRDefault="00E07A26" w:rsidP="00E07A26">
      <w:pPr>
        <w:pStyle w:val="ListParagraph"/>
        <w:numPr>
          <w:ilvl w:val="1"/>
          <w:numId w:val="74"/>
        </w:numPr>
        <w:rPr>
          <w:rFonts w:asciiTheme="minorHAnsi" w:hAnsiTheme="minorHAnsi"/>
          <w:color w:val="auto"/>
        </w:rPr>
      </w:pPr>
      <w:r w:rsidRPr="00E07A26">
        <w:rPr>
          <w:rFonts w:asciiTheme="minorHAnsi" w:hAnsiTheme="minorHAnsi"/>
          <w:color w:val="auto"/>
        </w:rPr>
        <w:t xml:space="preserve">Factorul de mediu </w:t>
      </w:r>
      <w:r w:rsidRPr="00E07A26">
        <w:rPr>
          <w:rFonts w:asciiTheme="minorHAnsi" w:hAnsiTheme="minorHAnsi"/>
          <w:b/>
          <w:color w:val="auto"/>
        </w:rPr>
        <w:t>Aer</w:t>
      </w:r>
      <w:r w:rsidRPr="00E07A26">
        <w:rPr>
          <w:rFonts w:asciiTheme="minorHAnsi" w:hAnsiTheme="minorHAnsi"/>
          <w:color w:val="auto"/>
        </w:rPr>
        <w:t xml:space="preserve">: </w:t>
      </w:r>
    </w:p>
    <w:p w14:paraId="5B390E3B" w14:textId="77777777" w:rsidR="00E07A26" w:rsidRPr="00E07A26" w:rsidRDefault="00E07A26" w:rsidP="00E07A26">
      <w:pPr>
        <w:pStyle w:val="ListParagraph"/>
        <w:numPr>
          <w:ilvl w:val="1"/>
          <w:numId w:val="58"/>
        </w:numPr>
        <w:ind w:left="1260" w:hanging="463"/>
        <w:rPr>
          <w:color w:val="auto"/>
        </w:rPr>
      </w:pPr>
      <w:r w:rsidRPr="00E07A26">
        <w:rPr>
          <w:color w:val="auto"/>
        </w:rPr>
        <w:t>poate exista un impact potențial cumulat direct în cazul în care se vor desfășura lucrările simultan, în perioada de construire/dezafectare, pe o perioadă foarte scurtă, redus ca magnitudine fără a lua în considerare măsurile de reducere a impactului și foarte redus după aplicarea măsurilor de reducere a impactului;</w:t>
      </w:r>
    </w:p>
    <w:p w14:paraId="36E3D369" w14:textId="77777777" w:rsidR="00E07A26" w:rsidRPr="00E07A26" w:rsidRDefault="00E07A26" w:rsidP="00E07A26">
      <w:pPr>
        <w:pStyle w:val="ListParagraph"/>
        <w:numPr>
          <w:ilvl w:val="1"/>
          <w:numId w:val="58"/>
        </w:numPr>
        <w:ind w:left="1260" w:hanging="463"/>
        <w:rPr>
          <w:color w:val="auto"/>
        </w:rPr>
      </w:pPr>
      <w:r w:rsidRPr="00E07A26">
        <w:rPr>
          <w:color w:val="auto"/>
        </w:rPr>
        <w:t>un impact cumulat este contribuția la îmbunătățirea calității generale a aerului prin reducerea emisiilor generate de sectorul energetic, în perioada de operare, impact indirect, pe termen lung, redus ca și magnitudine.</w:t>
      </w:r>
    </w:p>
    <w:p w14:paraId="5D324526" w14:textId="77777777" w:rsidR="00E07A26" w:rsidRPr="00E07A26" w:rsidRDefault="00E07A26" w:rsidP="00E07A26">
      <w:pPr>
        <w:pStyle w:val="ListParagraph"/>
        <w:numPr>
          <w:ilvl w:val="1"/>
          <w:numId w:val="58"/>
        </w:numPr>
        <w:ind w:left="1260" w:hanging="463"/>
        <w:rPr>
          <w:color w:val="auto"/>
        </w:rPr>
      </w:pPr>
      <w:r w:rsidRPr="00E07A26">
        <w:rPr>
          <w:color w:val="auto"/>
        </w:rPr>
        <w:t>activitățile de mentenanță vor determina un impact cumulat, pe termen foarte scurt, direct, foarte redus ca și magnitudine și impact rezidual redus.</w:t>
      </w:r>
    </w:p>
    <w:p w14:paraId="6C93B31F" w14:textId="77777777" w:rsidR="00E07A26" w:rsidRPr="00E07A26" w:rsidRDefault="00E07A26" w:rsidP="00E07A26">
      <w:pPr>
        <w:tabs>
          <w:tab w:val="center" w:pos="5102"/>
        </w:tabs>
        <w:rPr>
          <w:rFonts w:asciiTheme="minorHAnsi" w:hAnsiTheme="minorHAnsi"/>
          <w:color w:val="auto"/>
        </w:rPr>
      </w:pPr>
      <w:r w:rsidRPr="00E07A26">
        <w:rPr>
          <w:rFonts w:asciiTheme="minorHAnsi" w:hAnsiTheme="minorHAnsi"/>
          <w:color w:val="auto"/>
        </w:rPr>
        <w:t xml:space="preserve">Factorii de mediu </w:t>
      </w:r>
      <w:r w:rsidRPr="00E07A26">
        <w:rPr>
          <w:rFonts w:asciiTheme="minorHAnsi" w:hAnsiTheme="minorHAnsi"/>
          <w:b/>
          <w:color w:val="auto"/>
        </w:rPr>
        <w:t>Apă, Sol, Mediu geologic</w:t>
      </w:r>
      <w:r w:rsidRPr="00E07A26">
        <w:rPr>
          <w:rFonts w:asciiTheme="minorHAnsi" w:hAnsiTheme="minorHAnsi"/>
          <w:color w:val="auto"/>
        </w:rPr>
        <w:t>:</w:t>
      </w:r>
      <w:r w:rsidRPr="00E07A26">
        <w:rPr>
          <w:rFonts w:asciiTheme="minorHAnsi" w:hAnsiTheme="minorHAnsi"/>
          <w:color w:val="auto"/>
        </w:rPr>
        <w:tab/>
      </w:r>
    </w:p>
    <w:p w14:paraId="794B90D0" w14:textId="77777777" w:rsidR="00E07A26" w:rsidRPr="00E07A26" w:rsidRDefault="00E07A26" w:rsidP="00E07A26">
      <w:pPr>
        <w:pStyle w:val="ListParagraph"/>
        <w:numPr>
          <w:ilvl w:val="1"/>
          <w:numId w:val="58"/>
        </w:numPr>
        <w:ind w:left="1350" w:hanging="463"/>
        <w:rPr>
          <w:color w:val="auto"/>
        </w:rPr>
      </w:pPr>
      <w:r w:rsidRPr="00E07A26">
        <w:rPr>
          <w:color w:val="auto"/>
        </w:rPr>
        <w:t>nu se estimează un impact cumulat, deoarce suprafețele componenetelor analizate nu se suprapun iar în aceste condiții, este foarte puțin probabil ca evenimente izolate și cu impact redus sau foarte redus să genereze un impact cumulat asupra aspectelor de mediu apă, sol și mediu geologic.</w:t>
      </w:r>
    </w:p>
    <w:p w14:paraId="62FF72C6" w14:textId="77777777" w:rsidR="00E07A26" w:rsidRPr="00E07A26" w:rsidRDefault="00E07A26" w:rsidP="00E07A26">
      <w:pPr>
        <w:rPr>
          <w:color w:val="auto"/>
        </w:rPr>
      </w:pPr>
      <w:r w:rsidRPr="00E07A26">
        <w:rPr>
          <w:color w:val="auto"/>
        </w:rPr>
        <w:t xml:space="preserve">Factorul de mediu </w:t>
      </w:r>
      <w:r w:rsidRPr="00E07A26">
        <w:rPr>
          <w:b/>
          <w:color w:val="auto"/>
        </w:rPr>
        <w:t>Biodiversitate</w:t>
      </w:r>
    </w:p>
    <w:p w14:paraId="7CE2EF77" w14:textId="77777777" w:rsidR="00E07A26" w:rsidRPr="00E07A26" w:rsidRDefault="00E07A26" w:rsidP="00E07A26">
      <w:pPr>
        <w:pStyle w:val="ListParagraph"/>
        <w:numPr>
          <w:ilvl w:val="1"/>
          <w:numId w:val="58"/>
        </w:numPr>
        <w:ind w:left="1350" w:hanging="463"/>
        <w:rPr>
          <w:color w:val="auto"/>
        </w:rPr>
      </w:pPr>
      <w:r w:rsidRPr="00E07A26">
        <w:rPr>
          <w:color w:val="auto"/>
        </w:rPr>
        <w:t>va exista un impact cumulat din punct de vedere al procentulului ce va fi pierdut din suprafețele habitatelor folosite pentru necesitățile de hrană, odihnă și reproducere ale speciilor de păsări de interes comunitar; impactul cumulat va fi unul redus, iar după aplicarea măsuri de reducere din zona în care se instalează conductele, acesta este estimat a fi nesemificativ. Doar în perioada de construire/dezafectare va exista un impact cumulat în cazul în care toate cele patru componente se vor realiza în același timp.</w:t>
      </w:r>
    </w:p>
    <w:p w14:paraId="2909AAC2" w14:textId="77777777" w:rsidR="00E07A26" w:rsidRPr="00E07A26" w:rsidRDefault="00E07A26" w:rsidP="00E07A26">
      <w:pPr>
        <w:pStyle w:val="ListParagraph"/>
        <w:numPr>
          <w:ilvl w:val="1"/>
          <w:numId w:val="58"/>
        </w:numPr>
        <w:ind w:left="1350" w:hanging="463"/>
        <w:rPr>
          <w:color w:val="auto"/>
        </w:rPr>
      </w:pPr>
      <w:r w:rsidRPr="00E07A26">
        <w:rPr>
          <w:color w:val="auto"/>
        </w:rPr>
        <w:t>impactul perturbator cumulat pentru toate speciile de interes comunitar identificate în zona PP STG, PUZ Conductă Tronson I și PP Conductă Transgaz, cu precădere a celor care folosesc zona pentru hrănire și creșterea puilor/juvenililor, se va manifesta în perioada de construire/dezafectare a celor trei obiective, fiind considerat mediu fără implementarea măsurilor de reducere, respectiv redus după implementarea acestora.</w:t>
      </w:r>
    </w:p>
    <w:p w14:paraId="72E89822" w14:textId="77777777" w:rsidR="00E07A26" w:rsidRPr="00E07A26" w:rsidRDefault="00E07A26" w:rsidP="00E07A26">
      <w:pPr>
        <w:pStyle w:val="ListParagraph"/>
        <w:numPr>
          <w:ilvl w:val="1"/>
          <w:numId w:val="58"/>
        </w:numPr>
        <w:ind w:left="1350" w:hanging="463"/>
        <w:rPr>
          <w:color w:val="auto"/>
        </w:rPr>
      </w:pPr>
      <w:r w:rsidRPr="00E07A26">
        <w:rPr>
          <w:color w:val="auto"/>
        </w:rPr>
        <w:t>se estimează că pentru Spermophilus citellus și Falco vespertinus, impactul cumulat estimat este unul mediu fără măsurile de reducere și redus cu măsurile de reducere. Pentru celelalte specii, pe termen scurt nu se preconizează un impact cumulat. Se estimează că indivizii potențial afectați vor fi înlocuiți după 1-2 sezoane de reproducere, în cazul în care nu sunt implementate măsuri de reducere a impactului.</w:t>
      </w:r>
    </w:p>
    <w:p w14:paraId="60215160" w14:textId="77777777" w:rsidR="00E07A26" w:rsidRPr="00E07A26" w:rsidRDefault="00E07A26" w:rsidP="00E07A26">
      <w:pPr>
        <w:rPr>
          <w:color w:val="auto"/>
        </w:rPr>
      </w:pPr>
      <w:r w:rsidRPr="00E07A26">
        <w:rPr>
          <w:color w:val="auto"/>
        </w:rPr>
        <w:t xml:space="preserve">Factorul de mediu </w:t>
      </w:r>
      <w:r w:rsidRPr="00E07A26">
        <w:rPr>
          <w:b/>
          <w:color w:val="auto"/>
        </w:rPr>
        <w:t>Peisaj</w:t>
      </w:r>
      <w:r w:rsidRPr="00E07A26">
        <w:rPr>
          <w:color w:val="auto"/>
        </w:rPr>
        <w:t>:</w:t>
      </w:r>
    </w:p>
    <w:p w14:paraId="793BC7FB" w14:textId="77777777" w:rsidR="00E07A26" w:rsidRPr="00E07A26" w:rsidRDefault="00E07A26" w:rsidP="00E07A26">
      <w:pPr>
        <w:pStyle w:val="ListParagraph"/>
        <w:numPr>
          <w:ilvl w:val="1"/>
          <w:numId w:val="58"/>
        </w:numPr>
        <w:ind w:left="1350" w:hanging="463"/>
        <w:rPr>
          <w:color w:val="auto"/>
        </w:rPr>
      </w:pPr>
      <w:r w:rsidRPr="00E07A26">
        <w:rPr>
          <w:color w:val="auto"/>
        </w:rPr>
        <w:lastRenderedPageBreak/>
        <w:t>Principalul tip de impact cumulat va fi în perioada de constucție în situația în care lucrările de construire se vor realiza simultan și este reprezentat de prezența șantierului, vehiculelor grele, activităților de construcție și a materialelor depozitate/organizării șantierului; impactul este direct, foarte scurt, redus ca magnitudine.</w:t>
      </w:r>
    </w:p>
    <w:p w14:paraId="0573EEE9" w14:textId="77777777" w:rsidR="00E07A26" w:rsidRPr="00E07A26" w:rsidRDefault="00E07A26" w:rsidP="00E07A26">
      <w:pPr>
        <w:rPr>
          <w:color w:val="auto"/>
        </w:rPr>
      </w:pPr>
      <w:r w:rsidRPr="00E07A26">
        <w:rPr>
          <w:color w:val="auto"/>
        </w:rPr>
        <w:t xml:space="preserve">Factorul de mediu </w:t>
      </w:r>
      <w:r w:rsidRPr="00E07A26">
        <w:rPr>
          <w:b/>
          <w:color w:val="auto"/>
        </w:rPr>
        <w:t>Schimbări climatice</w:t>
      </w:r>
      <w:r w:rsidRPr="00E07A26">
        <w:rPr>
          <w:color w:val="auto"/>
        </w:rPr>
        <w:t>:</w:t>
      </w:r>
    </w:p>
    <w:p w14:paraId="4BA10489" w14:textId="77777777" w:rsidR="00E07A26" w:rsidRPr="00E07A26" w:rsidRDefault="00E07A26" w:rsidP="00E07A26">
      <w:pPr>
        <w:pStyle w:val="ListParagraph"/>
        <w:numPr>
          <w:ilvl w:val="1"/>
          <w:numId w:val="58"/>
        </w:numPr>
        <w:ind w:left="1350" w:hanging="463"/>
        <w:rPr>
          <w:color w:val="auto"/>
        </w:rPr>
      </w:pPr>
      <w:r w:rsidRPr="00E07A26">
        <w:rPr>
          <w:color w:val="auto"/>
        </w:rPr>
        <w:t>În condițiile unei operări corespunzătoare, implementarea componentelor analizate poate conduce indirect la reducerea emisiilor potențiale de gaze cu efect de seră, având în vedere ca arderea gazului natural produce cu până la 50% mai puțin CO2, comparativ cu alti combustibili fosili (cărbune, petrol). Impactul cumulat este estimat a fi unul redus, indirect și pe termen lung.</w:t>
      </w:r>
    </w:p>
    <w:p w14:paraId="7B37D5D4" w14:textId="77777777" w:rsidR="00E07A26" w:rsidRPr="00E07A26" w:rsidRDefault="00E07A26" w:rsidP="00E07A26">
      <w:pPr>
        <w:rPr>
          <w:color w:val="auto"/>
        </w:rPr>
      </w:pPr>
      <w:r w:rsidRPr="00E07A26">
        <w:rPr>
          <w:color w:val="auto"/>
        </w:rPr>
        <w:t xml:space="preserve">Factorul de mediu </w:t>
      </w:r>
      <w:r w:rsidRPr="00E07A26">
        <w:rPr>
          <w:b/>
          <w:color w:val="auto"/>
        </w:rPr>
        <w:t>Utilizarea eficientă a resurselor naturale:</w:t>
      </w:r>
    </w:p>
    <w:p w14:paraId="281332F5" w14:textId="77777777" w:rsidR="00E07A26" w:rsidRPr="00E07A26" w:rsidRDefault="00E07A26" w:rsidP="00E07A26">
      <w:pPr>
        <w:pStyle w:val="ListParagraph"/>
        <w:numPr>
          <w:ilvl w:val="1"/>
          <w:numId w:val="58"/>
        </w:numPr>
        <w:ind w:left="1350" w:hanging="463"/>
        <w:rPr>
          <w:color w:val="auto"/>
        </w:rPr>
      </w:pPr>
      <w:r w:rsidRPr="00E07A26">
        <w:rPr>
          <w:color w:val="auto"/>
        </w:rPr>
        <w:t>Implementarea PP va contribui la asigurarea necesarului de energie pe termen scurt și mediu și crearea premiselor pentru securitatea energetică pe termen lung a țării; impactul cumulat este estimat a fi mare, direct și pe termen lung.</w:t>
      </w:r>
    </w:p>
    <w:p w14:paraId="0396AE1C" w14:textId="77777777" w:rsidR="00E07A26" w:rsidRPr="00E07A26" w:rsidRDefault="00E07A26" w:rsidP="00E07A26">
      <w:pPr>
        <w:rPr>
          <w:color w:val="auto"/>
        </w:rPr>
      </w:pPr>
      <w:r w:rsidRPr="00E07A26">
        <w:rPr>
          <w:color w:val="auto"/>
        </w:rPr>
        <w:t xml:space="preserve">Factorul de mediu </w:t>
      </w:r>
      <w:r w:rsidRPr="00E07A26">
        <w:rPr>
          <w:b/>
          <w:color w:val="auto"/>
        </w:rPr>
        <w:t>Zgomot și vibrații:</w:t>
      </w:r>
    </w:p>
    <w:p w14:paraId="46A21820" w14:textId="77777777" w:rsidR="00E07A26" w:rsidRPr="00E07A26" w:rsidRDefault="00E07A26" w:rsidP="00E07A26">
      <w:pPr>
        <w:pStyle w:val="ListParagraph"/>
        <w:numPr>
          <w:ilvl w:val="1"/>
          <w:numId w:val="58"/>
        </w:numPr>
        <w:ind w:left="1350" w:hanging="463"/>
        <w:rPr>
          <w:color w:val="auto"/>
        </w:rPr>
      </w:pPr>
      <w:r w:rsidRPr="00E07A26">
        <w:rPr>
          <w:color w:val="auto"/>
        </w:rPr>
        <w:t>Zgomotul generat de traficul rutier aferent activităților de transport a materialelor către zona componenetelor analizate poate avea un impact redus asupra populației locale, impact cumulat în perioada de construire/dezafectare; indirect, foarte scurt, redus.</w:t>
      </w:r>
    </w:p>
    <w:p w14:paraId="5384670E" w14:textId="77777777" w:rsidR="00E07A26" w:rsidRPr="00E07A26" w:rsidRDefault="00E07A26" w:rsidP="00E07A26">
      <w:pPr>
        <w:rPr>
          <w:color w:val="auto"/>
        </w:rPr>
      </w:pPr>
      <w:r w:rsidRPr="00E07A26">
        <w:rPr>
          <w:color w:val="auto"/>
        </w:rPr>
        <w:t xml:space="preserve">Factorul </w:t>
      </w:r>
      <w:r w:rsidRPr="00E07A26">
        <w:rPr>
          <w:b/>
          <w:color w:val="auto"/>
        </w:rPr>
        <w:t>Mediu socio-economic</w:t>
      </w:r>
    </w:p>
    <w:p w14:paraId="19725F5A" w14:textId="77777777" w:rsidR="00E07A26" w:rsidRPr="00E07A26" w:rsidRDefault="00E07A26" w:rsidP="00E07A26">
      <w:pPr>
        <w:pStyle w:val="ListParagraph"/>
        <w:numPr>
          <w:ilvl w:val="1"/>
          <w:numId w:val="58"/>
        </w:numPr>
        <w:ind w:left="1350" w:hanging="463"/>
        <w:rPr>
          <w:color w:val="auto"/>
        </w:rPr>
      </w:pPr>
      <w:r w:rsidRPr="00E07A26">
        <w:rPr>
          <w:color w:val="auto"/>
        </w:rPr>
        <w:t>În timpul celor trei etape se estimează un impact potențial cumulat pozitiv între cele patru componente asupra creării unui număr semnificativ de locuri de muncă; impactul este direct, pe termen lung lung și mediu ca magnitudine.</w:t>
      </w:r>
    </w:p>
    <w:p w14:paraId="53C0BC50" w14:textId="77777777" w:rsidR="00E07A26" w:rsidRPr="00E07A26" w:rsidRDefault="00E07A26" w:rsidP="00E07A26">
      <w:pPr>
        <w:pStyle w:val="ListParagraph"/>
        <w:numPr>
          <w:ilvl w:val="1"/>
          <w:numId w:val="58"/>
        </w:numPr>
        <w:ind w:left="1350" w:hanging="463"/>
        <w:rPr>
          <w:color w:val="auto"/>
        </w:rPr>
      </w:pPr>
      <w:r w:rsidRPr="00E07A26">
        <w:rPr>
          <w:color w:val="auto"/>
        </w:rPr>
        <w:t>În perioada de operare va exista un impact potențial cumulat asupra economiei locale și naționale, direct, pe termen lung și mediu ca magnitudine.</w:t>
      </w:r>
    </w:p>
    <w:p w14:paraId="56013A69" w14:textId="5D13C7C4" w:rsidR="00911CC2" w:rsidRPr="00E07A26" w:rsidRDefault="00911CC2" w:rsidP="00911CC2">
      <w:pPr>
        <w:rPr>
          <w:color w:val="auto"/>
        </w:rPr>
      </w:pPr>
    </w:p>
    <w:p w14:paraId="082A9FE5" w14:textId="77777777" w:rsidR="00911CC2" w:rsidRPr="00E07A26" w:rsidRDefault="00911CC2" w:rsidP="00911CC2">
      <w:pPr>
        <w:rPr>
          <w:color w:val="auto"/>
        </w:rPr>
        <w:sectPr w:rsidR="00911CC2" w:rsidRPr="00E07A26" w:rsidSect="00C57352">
          <w:headerReference w:type="default" r:id="rId117"/>
          <w:footerReference w:type="default" r:id="rId118"/>
          <w:headerReference w:type="first" r:id="rId119"/>
          <w:footerReference w:type="first" r:id="rId120"/>
          <w:pgSz w:w="11906" w:h="16838"/>
          <w:pgMar w:top="1134" w:right="992" w:bottom="1134" w:left="1418" w:header="907" w:footer="442" w:gutter="0"/>
          <w:cols w:space="708"/>
          <w:titlePg/>
          <w:docGrid w:linePitch="360"/>
        </w:sectPr>
      </w:pPr>
    </w:p>
    <w:p w14:paraId="0C2A2101" w14:textId="77777777" w:rsidR="00F45A07" w:rsidRPr="00E07A26" w:rsidRDefault="00F45A07" w:rsidP="00F45A07">
      <w:pPr>
        <w:pStyle w:val="Heading1"/>
        <w:rPr>
          <w:color w:val="auto"/>
        </w:rPr>
      </w:pPr>
      <w:bookmarkStart w:id="255" w:name="_Toc499711049"/>
      <w:r w:rsidRPr="00E07A26">
        <w:rPr>
          <w:color w:val="auto"/>
        </w:rPr>
        <w:lastRenderedPageBreak/>
        <w:t>Analiza alternativelor</w:t>
      </w:r>
      <w:bookmarkEnd w:id="255"/>
    </w:p>
    <w:p w14:paraId="4740C7EE" w14:textId="77777777" w:rsidR="00F45A07" w:rsidRPr="00E07A26" w:rsidRDefault="00F45A07" w:rsidP="00F45A07">
      <w:pPr>
        <w:rPr>
          <w:color w:val="auto"/>
        </w:rPr>
      </w:pPr>
      <w:r w:rsidRPr="00E07A26">
        <w:rPr>
          <w:color w:val="auto"/>
        </w:rPr>
        <w:t xml:space="preserve">Pentru a alege traseul conductei de transport de gaze naturale și locația stației de tratare a gazelor care să aibă un impact cât mai redus asupra biodiversității, înainte de demararea procedurii pentru obținerea Acordului de Mediu pentru prezentul PP, Beneficiarul a analizat din punct de vedere al biodiversității – în principal al speciilor și habitatelor de interes comunitar - o zonă mult mai extinsă ca suprafață. </w:t>
      </w:r>
    </w:p>
    <w:p w14:paraId="1B42CD04" w14:textId="77777777" w:rsidR="00F45A07" w:rsidRPr="00E07A26" w:rsidRDefault="00F45A07" w:rsidP="00F45A07">
      <w:pPr>
        <w:rPr>
          <w:color w:val="auto"/>
        </w:rPr>
      </w:pPr>
      <w:r w:rsidRPr="00E07A26">
        <w:rPr>
          <w:color w:val="auto"/>
        </w:rPr>
        <w:t>A fost contractată la vremea respectivă (2012-2013) de către Beneficiar compania RSK, care în perioada 2012 -2013 a realizat 6 rapoarte ce au avut ca scop monitorizarea speciilor de floră, faună și păsări pentru identificarea zonelor cele mai semnificative și cel mai puțin semnificative din punct de vedere al prezenței speciilor și habitatelor de interes comunitar, pentru ca ulterior să se aleagă cea mai bună opțiune privind traseul conductei de gaz în sectorul terestru, respectiv ruta cu cel mai redus impact asupra acestora.</w:t>
      </w:r>
    </w:p>
    <w:p w14:paraId="6CBFE2A0" w14:textId="77777777" w:rsidR="00F45A07" w:rsidRPr="00E07A26" w:rsidRDefault="00F45A07" w:rsidP="00F45A07">
      <w:pPr>
        <w:rPr>
          <w:rFonts w:cs="Arial"/>
          <w:color w:val="auto"/>
        </w:rPr>
      </w:pPr>
      <w:r w:rsidRPr="00E07A26">
        <w:rPr>
          <w:color w:val="auto"/>
        </w:rPr>
        <w:t xml:space="preserve">Localizarea aleasă în final a ținut cont și de existența în zonă a unor investiții similare, </w:t>
      </w:r>
      <w:r w:rsidRPr="00E07A26">
        <w:rPr>
          <w:rFonts w:cs="Arial"/>
          <w:color w:val="auto"/>
        </w:rPr>
        <w:t>conductele subterane de transport de gaze naturale și de țiței, proprietate a OMV Petrom S.A., prin care se asigură transportul hidrocarburilor exploatate pe platforma off-shore Lebăda către terminalul de procesare Midia OMV Petrom S.A.. Aceste obiective aflate în operare de aproximativ 30 ani nu au generat probleme de mediu sau incidente care să pună în pericol populația și sănătatea umană sau biodiversitatea locală. În acest context se preconizează că investiția ce face obiectul PP nu va genera un impact semnificativ asupra mediului sau a sănătății umane, având în vedere evoluțiile tehnologice în domeniu din ultimii 30 de ani ce vor asigura respectarea legislației de mediu în vigoare.</w:t>
      </w:r>
    </w:p>
    <w:p w14:paraId="1865FB9B" w14:textId="77777777" w:rsidR="00F45A07" w:rsidRPr="00E07A26" w:rsidRDefault="00F45A07" w:rsidP="00F45A07">
      <w:pPr>
        <w:rPr>
          <w:rFonts w:cs="Arial"/>
          <w:color w:val="auto"/>
        </w:rPr>
      </w:pPr>
      <w:r w:rsidRPr="00E07A26">
        <w:rPr>
          <w:rFonts w:cs="Arial"/>
          <w:color w:val="auto"/>
        </w:rPr>
        <w:t>Punct de vedere tehnic, fluxul tehnologic al stației de tratare a gazelor și implicit localizarea componentelor individuale ale acesteia au fost gândite astfel încât să respecte toate normele tehnice în vigoare și nu pot suferi modificări semnificative. Din acest motiv, pentru analiza comparativă a variantelor alternative au fost considerate spre analiză posibilități de amplasare a întregii stații de tratare a gazelor.</w:t>
      </w:r>
    </w:p>
    <w:p w14:paraId="1B7216F1" w14:textId="77777777" w:rsidR="00F45A07" w:rsidRPr="00E07A26" w:rsidRDefault="00F45A07" w:rsidP="00F45A07">
      <w:pPr>
        <w:rPr>
          <w:color w:val="auto"/>
        </w:rPr>
      </w:pPr>
      <w:r w:rsidRPr="00E07A26">
        <w:rPr>
          <w:color w:val="auto"/>
        </w:rPr>
        <w:t>Având în vedere caracteristicile geo-fizice locale prezentate în capitolele anterioare, au fost analizate două variante alternative de amplasare a Stației de tratare a gazelor, cu excepția variantei alternative 0 (neimplementarea PP):</w:t>
      </w:r>
    </w:p>
    <w:p w14:paraId="02E6E6C8" w14:textId="77777777" w:rsidR="00F45A07" w:rsidRPr="00E07A26" w:rsidRDefault="00F45A07" w:rsidP="00B27183">
      <w:pPr>
        <w:pStyle w:val="BodyText"/>
        <w:keepLines w:val="0"/>
        <w:numPr>
          <w:ilvl w:val="0"/>
          <w:numId w:val="41"/>
        </w:numPr>
        <w:spacing w:after="0"/>
        <w:rPr>
          <w:color w:val="auto"/>
        </w:rPr>
      </w:pPr>
      <w:r w:rsidRPr="00E07A26">
        <w:rPr>
          <w:color w:val="auto"/>
        </w:rPr>
        <w:t>Localizarea stației de tratare a gazelor pe terenurile arabile aflate în proprietatea titularului, în afara ariilor naturale protejate de interes comunitar (varianta alternativă 1);</w:t>
      </w:r>
    </w:p>
    <w:p w14:paraId="6F304837" w14:textId="77777777" w:rsidR="00F45A07" w:rsidRPr="00E07A26" w:rsidRDefault="00F45A07" w:rsidP="00B27183">
      <w:pPr>
        <w:pStyle w:val="BodyText"/>
        <w:keepLines w:val="0"/>
        <w:numPr>
          <w:ilvl w:val="0"/>
          <w:numId w:val="41"/>
        </w:numPr>
        <w:spacing w:after="0"/>
        <w:rPr>
          <w:color w:val="auto"/>
        </w:rPr>
      </w:pPr>
      <w:r w:rsidRPr="00E07A26">
        <w:rPr>
          <w:color w:val="auto"/>
        </w:rPr>
        <w:t>Localizarea stației de tratare a gazelor în partea de vest a terenului învecinat aflat tot în proprietatea titularului. Acest teren este localizat în interiorul sitului Natura 2000 ROSCI0065 – Delta Dunării, respectiv în interiorul Rezervației Biosferei Delta Dunării (varianta alternativă 2).</w:t>
      </w:r>
    </w:p>
    <w:p w14:paraId="53F57CDA" w14:textId="41377DAB" w:rsidR="00D7355F" w:rsidRPr="00E07A26" w:rsidRDefault="00D7355F" w:rsidP="00D7355F">
      <w:pPr>
        <w:pStyle w:val="Heading1"/>
        <w:rPr>
          <w:color w:val="auto"/>
        </w:rPr>
      </w:pPr>
      <w:bookmarkStart w:id="256" w:name="_Toc499711050"/>
      <w:r w:rsidRPr="00E07A26">
        <w:rPr>
          <w:color w:val="auto"/>
        </w:rPr>
        <w:t>Monitorizarea factorilor de mediu</w:t>
      </w:r>
      <w:bookmarkEnd w:id="256"/>
    </w:p>
    <w:p w14:paraId="0BC3AA10" w14:textId="11A8BDF0" w:rsidR="00C868D0" w:rsidRPr="00E07A26" w:rsidRDefault="00C868D0" w:rsidP="00C868D0">
      <w:pPr>
        <w:ind w:left="708"/>
        <w:rPr>
          <w:color w:val="auto"/>
        </w:rPr>
      </w:pPr>
      <w:r w:rsidRPr="00E07A26">
        <w:rPr>
          <w:color w:val="auto"/>
        </w:rPr>
        <w:t>Planul de monitorizare prezentat în cele ce urmează vine în completarea măsurilor propuse pentru a preveni, reduce și compensa cât de co</w:t>
      </w:r>
      <w:r w:rsidR="00B57B46" w:rsidRPr="00E07A26">
        <w:rPr>
          <w:color w:val="auto"/>
        </w:rPr>
        <w:t>mplet posibil orice efect negativ</w:t>
      </w:r>
      <w:r w:rsidRPr="00E07A26">
        <w:rPr>
          <w:color w:val="auto"/>
        </w:rPr>
        <w:t xml:space="preserve"> asupra mediului al implementării PP și cuprinde o serie de măsuri ce permit o monitorizare cu rezultate cuantificabile a efectelor semnificative rezultate în urma implementării PP. În același timp planul de monitorizare, prin indicatorii analizați va determina dacă măsurile propuse în capitolele anterioare pentru reducerea</w:t>
      </w:r>
      <w:r w:rsidR="00B57B46" w:rsidRPr="00E07A26">
        <w:rPr>
          <w:color w:val="auto"/>
        </w:rPr>
        <w:t xml:space="preserve"> și prevenirea efectelor negative</w:t>
      </w:r>
      <w:r w:rsidRPr="00E07A26">
        <w:rPr>
          <w:color w:val="auto"/>
        </w:rPr>
        <w:t xml:space="preserve"> asupra mediului au fost eficiente.</w:t>
      </w:r>
    </w:p>
    <w:p w14:paraId="6C5FECBF" w14:textId="5947CA40" w:rsidR="00C868D0" w:rsidRPr="00E07A26" w:rsidRDefault="00C868D0" w:rsidP="00C868D0">
      <w:pPr>
        <w:rPr>
          <w:b/>
          <w:color w:val="auto"/>
        </w:rPr>
      </w:pPr>
      <w:r w:rsidRPr="00E07A26">
        <w:rPr>
          <w:b/>
          <w:color w:val="auto"/>
        </w:rPr>
        <w:lastRenderedPageBreak/>
        <w:t>Planul de monitorizare a efectelor semnificative ale implementării PP:</w:t>
      </w:r>
    </w:p>
    <w:p w14:paraId="370A396C" w14:textId="77777777" w:rsidR="00C868D0" w:rsidRPr="00E07A26" w:rsidRDefault="00C868D0" w:rsidP="00B27183">
      <w:pPr>
        <w:pStyle w:val="ListParagraph"/>
        <w:numPr>
          <w:ilvl w:val="0"/>
          <w:numId w:val="43"/>
        </w:numPr>
        <w:rPr>
          <w:b/>
          <w:color w:val="auto"/>
        </w:rPr>
      </w:pPr>
      <w:r w:rsidRPr="00E07A26">
        <w:rPr>
          <w:b/>
          <w:color w:val="auto"/>
        </w:rPr>
        <w:t>Monitorizarea biodiversității după finalizarea lucrărilor de construire</w:t>
      </w:r>
    </w:p>
    <w:p w14:paraId="1E49BC94" w14:textId="77777777" w:rsidR="00C868D0" w:rsidRPr="00E07A26" w:rsidRDefault="00C868D0" w:rsidP="00C868D0">
      <w:pPr>
        <w:ind w:left="708"/>
        <w:rPr>
          <w:color w:val="auto"/>
        </w:rPr>
      </w:pPr>
      <w:r w:rsidRPr="00E07A26">
        <w:rPr>
          <w:color w:val="auto"/>
        </w:rPr>
        <w:t xml:space="preserve">Pentru planul propus avizării se impune spre implementare un program de monitorizare care va releva date referitoare la toate categoriile de faună identificate pe suprafața PP în campaniile de monitorizare desfășurate până la acest moment și anume: păsări cuibăritoare sau oaspeți de vară, păsări sedentare, păsări oaspeți de iarnă, păsări migratoare, mamifere, reptile și amfibieni și nevertebrate. </w:t>
      </w:r>
    </w:p>
    <w:p w14:paraId="0DD4332A" w14:textId="77777777" w:rsidR="00C868D0" w:rsidRPr="00E07A26" w:rsidRDefault="00C868D0" w:rsidP="00C868D0">
      <w:pPr>
        <w:rPr>
          <w:color w:val="auto"/>
        </w:rPr>
      </w:pPr>
      <w:r w:rsidRPr="00E07A26">
        <w:rPr>
          <w:color w:val="auto"/>
        </w:rPr>
        <w:t>Pentru monitorizarea speciilor avifaunistice se vor utiliza metoda transectelor (pentru speciile cuibăritoare, sedentare și care iernează) și metoda estimării în puncte (pentru speciile migratoare). Pentru monitorizarea speciilor de mamifere se va utiliza metoda transectului diurn și nocturn, iar pentru monitorizarea speciilor de herpetofaună (amfibieni și reptile) se vor utiliza metoda transectului diurn și în completare metoda transectului activ (căutarea activă a amfibienilor și reptilelor în diferite refugii) și cea a transectului auditiv (identificarea speciilor de amfibieni anuri pe baza vocalizărilor). Pentru monitorizarea speciilor de nevertebrate se va folosi metoda transectului.</w:t>
      </w:r>
    </w:p>
    <w:p w14:paraId="20BB8AFB" w14:textId="77777777" w:rsidR="00C868D0" w:rsidRPr="00E07A26" w:rsidRDefault="00C868D0" w:rsidP="00C868D0">
      <w:pPr>
        <w:rPr>
          <w:color w:val="auto"/>
        </w:rPr>
      </w:pPr>
      <w:r w:rsidRPr="00E07A26">
        <w:rPr>
          <w:color w:val="auto"/>
        </w:rPr>
        <w:t>Perioadele în care vor fi efectuate monitorizările biodiversității se vor alege ținând cont de perioadele favorabile pentru colectarea fiecărui set de date, așa cum este relevat în tabelul de mai jos.</w:t>
      </w:r>
    </w:p>
    <w:p w14:paraId="55CF85EA" w14:textId="15A12AA2" w:rsidR="00C868D0" w:rsidRPr="00E07A26" w:rsidRDefault="00C868D0" w:rsidP="00C868D0">
      <w:pPr>
        <w:pStyle w:val="Caption"/>
        <w:keepNext/>
        <w:rPr>
          <w:color w:val="auto"/>
        </w:rPr>
      </w:pPr>
      <w:bookmarkStart w:id="257" w:name="_Toc475957041"/>
      <w:bookmarkStart w:id="258" w:name="_Toc499054351"/>
      <w:r w:rsidRPr="00E07A26">
        <w:rPr>
          <w:color w:val="auto"/>
        </w:rPr>
        <w:t xml:space="preserve">Tabel </w:t>
      </w:r>
      <w:r w:rsidR="0032141F" w:rsidRPr="00E07A26">
        <w:rPr>
          <w:color w:val="auto"/>
        </w:rPr>
        <w:fldChar w:fldCharType="begin"/>
      </w:r>
      <w:r w:rsidR="0032141F" w:rsidRPr="00E07A26">
        <w:rPr>
          <w:color w:val="auto"/>
        </w:rPr>
        <w:instrText xml:space="preserve"> SEQ Tabel \* ARABIC </w:instrText>
      </w:r>
      <w:r w:rsidR="0032141F" w:rsidRPr="00E07A26">
        <w:rPr>
          <w:color w:val="auto"/>
        </w:rPr>
        <w:fldChar w:fldCharType="separate"/>
      </w:r>
      <w:r w:rsidR="008D4628" w:rsidRPr="00E07A26">
        <w:rPr>
          <w:noProof/>
          <w:color w:val="auto"/>
        </w:rPr>
        <w:t>35</w:t>
      </w:r>
      <w:r w:rsidR="0032141F" w:rsidRPr="00E07A26">
        <w:rPr>
          <w:noProof/>
          <w:color w:val="auto"/>
        </w:rPr>
        <w:fldChar w:fldCharType="end"/>
      </w:r>
      <w:r w:rsidRPr="00E07A26">
        <w:rPr>
          <w:color w:val="auto"/>
        </w:rPr>
        <w:t xml:space="preserve"> - Perioadele favorabile/optime de realizare a monitorizării biodiversității</w:t>
      </w:r>
      <w:bookmarkEnd w:id="257"/>
      <w:bookmarkEnd w:id="258"/>
    </w:p>
    <w:tbl>
      <w:tblPr>
        <w:tblStyle w:val="TableGrid"/>
        <w:tblW w:w="0" w:type="auto"/>
        <w:tblInd w:w="709" w:type="dxa"/>
        <w:tblLook w:val="04A0" w:firstRow="1" w:lastRow="0" w:firstColumn="1" w:lastColumn="0" w:noHBand="0" w:noVBand="1"/>
      </w:tblPr>
      <w:tblGrid>
        <w:gridCol w:w="1222"/>
        <w:gridCol w:w="622"/>
        <w:gridCol w:w="630"/>
        <w:gridCol w:w="639"/>
        <w:gridCol w:w="630"/>
        <w:gridCol w:w="634"/>
        <w:gridCol w:w="624"/>
        <w:gridCol w:w="614"/>
        <w:gridCol w:w="635"/>
        <w:gridCol w:w="631"/>
        <w:gridCol w:w="628"/>
        <w:gridCol w:w="636"/>
        <w:gridCol w:w="632"/>
      </w:tblGrid>
      <w:tr w:rsidR="00E07A26" w:rsidRPr="00E07A26" w14:paraId="2E352197" w14:textId="77777777" w:rsidTr="00B5446E">
        <w:tc>
          <w:tcPr>
            <w:tcW w:w="1222" w:type="dxa"/>
            <w:shd w:val="clear" w:color="auto" w:fill="BFBFBF" w:themeFill="background1" w:themeFillShade="BF"/>
          </w:tcPr>
          <w:p w14:paraId="15514DD5" w14:textId="77777777" w:rsidR="00C868D0" w:rsidRPr="00E07A26" w:rsidRDefault="00C868D0" w:rsidP="00B5446E">
            <w:pPr>
              <w:ind w:left="0"/>
              <w:rPr>
                <w:b/>
                <w:color w:val="auto"/>
                <w:sz w:val="18"/>
                <w:szCs w:val="18"/>
              </w:rPr>
            </w:pPr>
          </w:p>
        </w:tc>
        <w:tc>
          <w:tcPr>
            <w:tcW w:w="622" w:type="dxa"/>
            <w:shd w:val="clear" w:color="auto" w:fill="BFBFBF" w:themeFill="background1" w:themeFillShade="BF"/>
          </w:tcPr>
          <w:p w14:paraId="6B23A677" w14:textId="77777777" w:rsidR="00C868D0" w:rsidRPr="00E07A26" w:rsidRDefault="00C868D0" w:rsidP="00B5446E">
            <w:pPr>
              <w:ind w:left="0"/>
              <w:rPr>
                <w:b/>
                <w:color w:val="auto"/>
                <w:sz w:val="18"/>
                <w:szCs w:val="18"/>
              </w:rPr>
            </w:pPr>
            <w:r w:rsidRPr="00E07A26">
              <w:rPr>
                <w:b/>
                <w:color w:val="auto"/>
                <w:sz w:val="18"/>
                <w:szCs w:val="18"/>
              </w:rPr>
              <w:t>Ian</w:t>
            </w:r>
          </w:p>
        </w:tc>
        <w:tc>
          <w:tcPr>
            <w:tcW w:w="630" w:type="dxa"/>
            <w:shd w:val="clear" w:color="auto" w:fill="BFBFBF" w:themeFill="background1" w:themeFillShade="BF"/>
          </w:tcPr>
          <w:p w14:paraId="51B60503" w14:textId="77777777" w:rsidR="00C868D0" w:rsidRPr="00E07A26" w:rsidRDefault="00C868D0" w:rsidP="00B5446E">
            <w:pPr>
              <w:ind w:left="0"/>
              <w:rPr>
                <w:b/>
                <w:color w:val="auto"/>
                <w:sz w:val="18"/>
                <w:szCs w:val="18"/>
              </w:rPr>
            </w:pPr>
            <w:r w:rsidRPr="00E07A26">
              <w:rPr>
                <w:b/>
                <w:color w:val="auto"/>
                <w:sz w:val="18"/>
                <w:szCs w:val="18"/>
              </w:rPr>
              <w:t>Feb</w:t>
            </w:r>
          </w:p>
        </w:tc>
        <w:tc>
          <w:tcPr>
            <w:tcW w:w="639" w:type="dxa"/>
            <w:shd w:val="clear" w:color="auto" w:fill="BFBFBF" w:themeFill="background1" w:themeFillShade="BF"/>
          </w:tcPr>
          <w:p w14:paraId="4EEB1F94" w14:textId="77777777" w:rsidR="00C868D0" w:rsidRPr="00E07A26" w:rsidRDefault="00C868D0" w:rsidP="00B5446E">
            <w:pPr>
              <w:ind w:left="0"/>
              <w:rPr>
                <w:b/>
                <w:color w:val="auto"/>
                <w:sz w:val="18"/>
                <w:szCs w:val="18"/>
              </w:rPr>
            </w:pPr>
            <w:r w:rsidRPr="00E07A26">
              <w:rPr>
                <w:b/>
                <w:color w:val="auto"/>
                <w:sz w:val="18"/>
                <w:szCs w:val="18"/>
              </w:rPr>
              <w:t>Mar</w:t>
            </w:r>
          </w:p>
        </w:tc>
        <w:tc>
          <w:tcPr>
            <w:tcW w:w="630" w:type="dxa"/>
            <w:shd w:val="clear" w:color="auto" w:fill="BFBFBF" w:themeFill="background1" w:themeFillShade="BF"/>
          </w:tcPr>
          <w:p w14:paraId="2D27424A" w14:textId="77777777" w:rsidR="00C868D0" w:rsidRPr="00E07A26" w:rsidRDefault="00C868D0" w:rsidP="00B5446E">
            <w:pPr>
              <w:ind w:left="0"/>
              <w:rPr>
                <w:b/>
                <w:color w:val="auto"/>
                <w:sz w:val="18"/>
                <w:szCs w:val="18"/>
              </w:rPr>
            </w:pPr>
            <w:r w:rsidRPr="00E07A26">
              <w:rPr>
                <w:b/>
                <w:color w:val="auto"/>
                <w:sz w:val="18"/>
                <w:szCs w:val="18"/>
              </w:rPr>
              <w:t>Apr</w:t>
            </w:r>
          </w:p>
        </w:tc>
        <w:tc>
          <w:tcPr>
            <w:tcW w:w="634" w:type="dxa"/>
            <w:shd w:val="clear" w:color="auto" w:fill="BFBFBF" w:themeFill="background1" w:themeFillShade="BF"/>
          </w:tcPr>
          <w:p w14:paraId="5626DC56" w14:textId="77777777" w:rsidR="00C868D0" w:rsidRPr="00E07A26" w:rsidRDefault="00C868D0" w:rsidP="00B5446E">
            <w:pPr>
              <w:ind w:left="0"/>
              <w:rPr>
                <w:b/>
                <w:color w:val="auto"/>
                <w:sz w:val="18"/>
                <w:szCs w:val="18"/>
              </w:rPr>
            </w:pPr>
            <w:r w:rsidRPr="00E07A26">
              <w:rPr>
                <w:b/>
                <w:color w:val="auto"/>
                <w:sz w:val="18"/>
                <w:szCs w:val="18"/>
              </w:rPr>
              <w:t>Mai</w:t>
            </w:r>
          </w:p>
        </w:tc>
        <w:tc>
          <w:tcPr>
            <w:tcW w:w="624" w:type="dxa"/>
            <w:shd w:val="clear" w:color="auto" w:fill="BFBFBF" w:themeFill="background1" w:themeFillShade="BF"/>
          </w:tcPr>
          <w:p w14:paraId="2BDFA5B6" w14:textId="77777777" w:rsidR="00C868D0" w:rsidRPr="00E07A26" w:rsidRDefault="00C868D0" w:rsidP="00B5446E">
            <w:pPr>
              <w:ind w:left="0"/>
              <w:rPr>
                <w:b/>
                <w:color w:val="auto"/>
                <w:sz w:val="18"/>
                <w:szCs w:val="18"/>
              </w:rPr>
            </w:pPr>
            <w:r w:rsidRPr="00E07A26">
              <w:rPr>
                <w:b/>
                <w:color w:val="auto"/>
                <w:sz w:val="18"/>
                <w:szCs w:val="18"/>
              </w:rPr>
              <w:t>Iun</w:t>
            </w:r>
          </w:p>
        </w:tc>
        <w:tc>
          <w:tcPr>
            <w:tcW w:w="614" w:type="dxa"/>
            <w:shd w:val="clear" w:color="auto" w:fill="BFBFBF" w:themeFill="background1" w:themeFillShade="BF"/>
          </w:tcPr>
          <w:p w14:paraId="3DE5021F" w14:textId="77777777" w:rsidR="00C868D0" w:rsidRPr="00E07A26" w:rsidRDefault="00C868D0" w:rsidP="00B5446E">
            <w:pPr>
              <w:ind w:left="0"/>
              <w:rPr>
                <w:b/>
                <w:color w:val="auto"/>
                <w:sz w:val="18"/>
                <w:szCs w:val="18"/>
              </w:rPr>
            </w:pPr>
            <w:r w:rsidRPr="00E07A26">
              <w:rPr>
                <w:b/>
                <w:color w:val="auto"/>
                <w:sz w:val="18"/>
                <w:szCs w:val="18"/>
              </w:rPr>
              <w:t>Iul</w:t>
            </w:r>
          </w:p>
        </w:tc>
        <w:tc>
          <w:tcPr>
            <w:tcW w:w="635" w:type="dxa"/>
            <w:shd w:val="clear" w:color="auto" w:fill="BFBFBF" w:themeFill="background1" w:themeFillShade="BF"/>
          </w:tcPr>
          <w:p w14:paraId="158F3249" w14:textId="77777777" w:rsidR="00C868D0" w:rsidRPr="00E07A26" w:rsidRDefault="00C868D0" w:rsidP="00B5446E">
            <w:pPr>
              <w:ind w:left="0"/>
              <w:rPr>
                <w:b/>
                <w:color w:val="auto"/>
                <w:sz w:val="18"/>
                <w:szCs w:val="18"/>
              </w:rPr>
            </w:pPr>
            <w:r w:rsidRPr="00E07A26">
              <w:rPr>
                <w:b/>
                <w:color w:val="auto"/>
                <w:sz w:val="18"/>
                <w:szCs w:val="18"/>
              </w:rPr>
              <w:t>Aug</w:t>
            </w:r>
          </w:p>
        </w:tc>
        <w:tc>
          <w:tcPr>
            <w:tcW w:w="631" w:type="dxa"/>
            <w:shd w:val="clear" w:color="auto" w:fill="BFBFBF" w:themeFill="background1" w:themeFillShade="BF"/>
          </w:tcPr>
          <w:p w14:paraId="3188D7E3" w14:textId="77777777" w:rsidR="00C868D0" w:rsidRPr="00E07A26" w:rsidRDefault="00C868D0" w:rsidP="00B5446E">
            <w:pPr>
              <w:ind w:left="0"/>
              <w:rPr>
                <w:b/>
                <w:color w:val="auto"/>
                <w:sz w:val="18"/>
                <w:szCs w:val="18"/>
              </w:rPr>
            </w:pPr>
            <w:r w:rsidRPr="00E07A26">
              <w:rPr>
                <w:b/>
                <w:color w:val="auto"/>
                <w:sz w:val="18"/>
                <w:szCs w:val="18"/>
              </w:rPr>
              <w:t>Sep</w:t>
            </w:r>
          </w:p>
        </w:tc>
        <w:tc>
          <w:tcPr>
            <w:tcW w:w="628" w:type="dxa"/>
            <w:shd w:val="clear" w:color="auto" w:fill="BFBFBF" w:themeFill="background1" w:themeFillShade="BF"/>
          </w:tcPr>
          <w:p w14:paraId="69CEF03C" w14:textId="77777777" w:rsidR="00C868D0" w:rsidRPr="00E07A26" w:rsidRDefault="00C868D0" w:rsidP="00B5446E">
            <w:pPr>
              <w:ind w:left="0"/>
              <w:rPr>
                <w:b/>
                <w:color w:val="auto"/>
                <w:sz w:val="18"/>
                <w:szCs w:val="18"/>
              </w:rPr>
            </w:pPr>
            <w:r w:rsidRPr="00E07A26">
              <w:rPr>
                <w:b/>
                <w:color w:val="auto"/>
                <w:sz w:val="18"/>
                <w:szCs w:val="18"/>
              </w:rPr>
              <w:t>Oct</w:t>
            </w:r>
          </w:p>
        </w:tc>
        <w:tc>
          <w:tcPr>
            <w:tcW w:w="636" w:type="dxa"/>
            <w:shd w:val="clear" w:color="auto" w:fill="BFBFBF" w:themeFill="background1" w:themeFillShade="BF"/>
          </w:tcPr>
          <w:p w14:paraId="42E326A8" w14:textId="77777777" w:rsidR="00C868D0" w:rsidRPr="00E07A26" w:rsidRDefault="00C868D0" w:rsidP="00B5446E">
            <w:pPr>
              <w:ind w:left="0"/>
              <w:rPr>
                <w:b/>
                <w:color w:val="auto"/>
                <w:sz w:val="18"/>
                <w:szCs w:val="18"/>
              </w:rPr>
            </w:pPr>
            <w:r w:rsidRPr="00E07A26">
              <w:rPr>
                <w:b/>
                <w:color w:val="auto"/>
                <w:sz w:val="18"/>
                <w:szCs w:val="18"/>
              </w:rPr>
              <w:t>Nov</w:t>
            </w:r>
          </w:p>
        </w:tc>
        <w:tc>
          <w:tcPr>
            <w:tcW w:w="632" w:type="dxa"/>
            <w:shd w:val="clear" w:color="auto" w:fill="BFBFBF" w:themeFill="background1" w:themeFillShade="BF"/>
          </w:tcPr>
          <w:p w14:paraId="1F4ED459" w14:textId="77777777" w:rsidR="00C868D0" w:rsidRPr="00E07A26" w:rsidRDefault="00C868D0" w:rsidP="00B5446E">
            <w:pPr>
              <w:ind w:left="0"/>
              <w:rPr>
                <w:b/>
                <w:color w:val="auto"/>
                <w:sz w:val="18"/>
                <w:szCs w:val="18"/>
              </w:rPr>
            </w:pPr>
            <w:r w:rsidRPr="00E07A26">
              <w:rPr>
                <w:b/>
                <w:color w:val="auto"/>
                <w:sz w:val="18"/>
                <w:szCs w:val="18"/>
              </w:rPr>
              <w:t>Dec</w:t>
            </w:r>
          </w:p>
        </w:tc>
      </w:tr>
      <w:tr w:rsidR="00E07A26" w:rsidRPr="00E07A26" w14:paraId="2F98D98A" w14:textId="77777777" w:rsidTr="00B5446E">
        <w:tc>
          <w:tcPr>
            <w:tcW w:w="1222" w:type="dxa"/>
            <w:shd w:val="clear" w:color="auto" w:fill="BFBFBF" w:themeFill="background1" w:themeFillShade="BF"/>
            <w:vAlign w:val="center"/>
          </w:tcPr>
          <w:p w14:paraId="47566DBB" w14:textId="77777777" w:rsidR="00C868D0" w:rsidRPr="00E07A26" w:rsidRDefault="00C868D0" w:rsidP="00B5446E">
            <w:pPr>
              <w:ind w:left="0"/>
              <w:jc w:val="center"/>
              <w:rPr>
                <w:b/>
                <w:color w:val="auto"/>
                <w:sz w:val="18"/>
                <w:szCs w:val="18"/>
              </w:rPr>
            </w:pPr>
            <w:r w:rsidRPr="00E07A26">
              <w:rPr>
                <w:b/>
                <w:color w:val="auto"/>
                <w:sz w:val="18"/>
                <w:szCs w:val="18"/>
              </w:rPr>
              <w:t>Păsări cuibăritoare</w:t>
            </w:r>
          </w:p>
        </w:tc>
        <w:tc>
          <w:tcPr>
            <w:tcW w:w="622" w:type="dxa"/>
          </w:tcPr>
          <w:p w14:paraId="59BC6A89" w14:textId="77777777" w:rsidR="00C868D0" w:rsidRPr="00E07A26" w:rsidRDefault="00C868D0" w:rsidP="00B5446E">
            <w:pPr>
              <w:ind w:left="0"/>
              <w:rPr>
                <w:color w:val="auto"/>
                <w:sz w:val="18"/>
                <w:szCs w:val="18"/>
              </w:rPr>
            </w:pPr>
          </w:p>
        </w:tc>
        <w:tc>
          <w:tcPr>
            <w:tcW w:w="630" w:type="dxa"/>
          </w:tcPr>
          <w:p w14:paraId="2C4FEE2D" w14:textId="77777777" w:rsidR="00C868D0" w:rsidRPr="00E07A26" w:rsidRDefault="00C868D0" w:rsidP="00B5446E">
            <w:pPr>
              <w:ind w:left="0"/>
              <w:rPr>
                <w:color w:val="auto"/>
                <w:sz w:val="18"/>
                <w:szCs w:val="18"/>
              </w:rPr>
            </w:pPr>
          </w:p>
        </w:tc>
        <w:tc>
          <w:tcPr>
            <w:tcW w:w="639" w:type="dxa"/>
          </w:tcPr>
          <w:p w14:paraId="1170F71D" w14:textId="77777777" w:rsidR="00C868D0" w:rsidRPr="00E07A26" w:rsidRDefault="00C868D0" w:rsidP="00B5446E">
            <w:pPr>
              <w:ind w:left="0"/>
              <w:rPr>
                <w:color w:val="auto"/>
                <w:sz w:val="18"/>
                <w:szCs w:val="18"/>
              </w:rPr>
            </w:pPr>
          </w:p>
        </w:tc>
        <w:tc>
          <w:tcPr>
            <w:tcW w:w="630" w:type="dxa"/>
            <w:shd w:val="clear" w:color="auto" w:fill="33CCFF"/>
          </w:tcPr>
          <w:p w14:paraId="35C4C0F1" w14:textId="77777777" w:rsidR="00C868D0" w:rsidRPr="00E07A26" w:rsidRDefault="00C868D0" w:rsidP="00B5446E">
            <w:pPr>
              <w:ind w:left="0"/>
              <w:rPr>
                <w:color w:val="auto"/>
                <w:sz w:val="18"/>
                <w:szCs w:val="18"/>
              </w:rPr>
            </w:pPr>
          </w:p>
        </w:tc>
        <w:tc>
          <w:tcPr>
            <w:tcW w:w="634" w:type="dxa"/>
            <w:shd w:val="clear" w:color="auto" w:fill="0070C0"/>
          </w:tcPr>
          <w:p w14:paraId="582ABA3C" w14:textId="77777777" w:rsidR="00C868D0" w:rsidRPr="00E07A26" w:rsidRDefault="00C868D0" w:rsidP="00B5446E">
            <w:pPr>
              <w:ind w:left="0"/>
              <w:rPr>
                <w:color w:val="auto"/>
                <w:sz w:val="18"/>
                <w:szCs w:val="18"/>
              </w:rPr>
            </w:pPr>
          </w:p>
        </w:tc>
        <w:tc>
          <w:tcPr>
            <w:tcW w:w="624" w:type="dxa"/>
            <w:shd w:val="clear" w:color="auto" w:fill="0070C0"/>
          </w:tcPr>
          <w:p w14:paraId="7A378415" w14:textId="77777777" w:rsidR="00C868D0" w:rsidRPr="00E07A26" w:rsidRDefault="00C868D0" w:rsidP="00B5446E">
            <w:pPr>
              <w:ind w:left="0"/>
              <w:rPr>
                <w:color w:val="auto"/>
                <w:sz w:val="18"/>
                <w:szCs w:val="18"/>
              </w:rPr>
            </w:pPr>
          </w:p>
        </w:tc>
        <w:tc>
          <w:tcPr>
            <w:tcW w:w="614" w:type="dxa"/>
            <w:shd w:val="clear" w:color="auto" w:fill="0070C0"/>
          </w:tcPr>
          <w:p w14:paraId="3ED3163C" w14:textId="77777777" w:rsidR="00C868D0" w:rsidRPr="00E07A26" w:rsidRDefault="00C868D0" w:rsidP="00B5446E">
            <w:pPr>
              <w:ind w:left="0"/>
              <w:rPr>
                <w:color w:val="auto"/>
                <w:sz w:val="18"/>
                <w:szCs w:val="18"/>
              </w:rPr>
            </w:pPr>
          </w:p>
        </w:tc>
        <w:tc>
          <w:tcPr>
            <w:tcW w:w="635" w:type="dxa"/>
            <w:shd w:val="clear" w:color="auto" w:fill="0070C0"/>
          </w:tcPr>
          <w:p w14:paraId="4308D855" w14:textId="77777777" w:rsidR="00C868D0" w:rsidRPr="00E07A26" w:rsidRDefault="00C868D0" w:rsidP="00B5446E">
            <w:pPr>
              <w:ind w:left="0"/>
              <w:rPr>
                <w:color w:val="auto"/>
                <w:sz w:val="18"/>
                <w:szCs w:val="18"/>
              </w:rPr>
            </w:pPr>
          </w:p>
        </w:tc>
        <w:tc>
          <w:tcPr>
            <w:tcW w:w="631" w:type="dxa"/>
            <w:shd w:val="clear" w:color="auto" w:fill="33CCFF"/>
          </w:tcPr>
          <w:p w14:paraId="45601B3B" w14:textId="77777777" w:rsidR="00C868D0" w:rsidRPr="00E07A26" w:rsidRDefault="00C868D0" w:rsidP="00B5446E">
            <w:pPr>
              <w:ind w:left="0"/>
              <w:rPr>
                <w:color w:val="auto"/>
                <w:sz w:val="18"/>
                <w:szCs w:val="18"/>
              </w:rPr>
            </w:pPr>
          </w:p>
        </w:tc>
        <w:tc>
          <w:tcPr>
            <w:tcW w:w="628" w:type="dxa"/>
          </w:tcPr>
          <w:p w14:paraId="130184EC" w14:textId="77777777" w:rsidR="00C868D0" w:rsidRPr="00E07A26" w:rsidRDefault="00C868D0" w:rsidP="00B5446E">
            <w:pPr>
              <w:ind w:left="0"/>
              <w:rPr>
                <w:color w:val="auto"/>
                <w:sz w:val="18"/>
                <w:szCs w:val="18"/>
              </w:rPr>
            </w:pPr>
          </w:p>
        </w:tc>
        <w:tc>
          <w:tcPr>
            <w:tcW w:w="636" w:type="dxa"/>
          </w:tcPr>
          <w:p w14:paraId="3C550715" w14:textId="77777777" w:rsidR="00C868D0" w:rsidRPr="00E07A26" w:rsidRDefault="00C868D0" w:rsidP="00B5446E">
            <w:pPr>
              <w:ind w:left="0"/>
              <w:rPr>
                <w:color w:val="auto"/>
                <w:sz w:val="18"/>
                <w:szCs w:val="18"/>
              </w:rPr>
            </w:pPr>
          </w:p>
        </w:tc>
        <w:tc>
          <w:tcPr>
            <w:tcW w:w="632" w:type="dxa"/>
          </w:tcPr>
          <w:p w14:paraId="24FD970F" w14:textId="77777777" w:rsidR="00C868D0" w:rsidRPr="00E07A26" w:rsidRDefault="00C868D0" w:rsidP="00B5446E">
            <w:pPr>
              <w:ind w:left="0"/>
              <w:rPr>
                <w:color w:val="auto"/>
                <w:sz w:val="18"/>
                <w:szCs w:val="18"/>
              </w:rPr>
            </w:pPr>
          </w:p>
        </w:tc>
      </w:tr>
      <w:tr w:rsidR="00E07A26" w:rsidRPr="00E07A26" w14:paraId="7F9992AB" w14:textId="77777777" w:rsidTr="00B5446E">
        <w:tc>
          <w:tcPr>
            <w:tcW w:w="1222" w:type="dxa"/>
            <w:shd w:val="clear" w:color="auto" w:fill="BFBFBF" w:themeFill="background1" w:themeFillShade="BF"/>
            <w:vAlign w:val="center"/>
          </w:tcPr>
          <w:p w14:paraId="15DE5ABA" w14:textId="77777777" w:rsidR="00C868D0" w:rsidRPr="00E07A26" w:rsidRDefault="00C868D0" w:rsidP="00B5446E">
            <w:pPr>
              <w:ind w:left="0"/>
              <w:jc w:val="center"/>
              <w:rPr>
                <w:b/>
                <w:color w:val="auto"/>
                <w:sz w:val="18"/>
                <w:szCs w:val="18"/>
              </w:rPr>
            </w:pPr>
            <w:r w:rsidRPr="00E07A26">
              <w:rPr>
                <w:b/>
                <w:color w:val="auto"/>
                <w:sz w:val="18"/>
                <w:szCs w:val="18"/>
              </w:rPr>
              <w:t>Păsări sedentare</w:t>
            </w:r>
          </w:p>
        </w:tc>
        <w:tc>
          <w:tcPr>
            <w:tcW w:w="622" w:type="dxa"/>
            <w:shd w:val="clear" w:color="auto" w:fill="33CCFF"/>
          </w:tcPr>
          <w:p w14:paraId="0E4B5203" w14:textId="77777777" w:rsidR="00C868D0" w:rsidRPr="00E07A26" w:rsidRDefault="00C868D0" w:rsidP="00B5446E">
            <w:pPr>
              <w:ind w:left="0"/>
              <w:rPr>
                <w:color w:val="auto"/>
                <w:sz w:val="18"/>
                <w:szCs w:val="18"/>
              </w:rPr>
            </w:pPr>
          </w:p>
        </w:tc>
        <w:tc>
          <w:tcPr>
            <w:tcW w:w="630" w:type="dxa"/>
            <w:shd w:val="clear" w:color="auto" w:fill="33CCFF"/>
          </w:tcPr>
          <w:p w14:paraId="7A95F8A8" w14:textId="77777777" w:rsidR="00C868D0" w:rsidRPr="00E07A26" w:rsidRDefault="00C868D0" w:rsidP="00B5446E">
            <w:pPr>
              <w:ind w:left="0"/>
              <w:rPr>
                <w:color w:val="auto"/>
                <w:sz w:val="18"/>
                <w:szCs w:val="18"/>
              </w:rPr>
            </w:pPr>
          </w:p>
        </w:tc>
        <w:tc>
          <w:tcPr>
            <w:tcW w:w="639" w:type="dxa"/>
            <w:shd w:val="clear" w:color="auto" w:fill="33CCFF"/>
          </w:tcPr>
          <w:p w14:paraId="66712E61" w14:textId="77777777" w:rsidR="00C868D0" w:rsidRPr="00E07A26" w:rsidRDefault="00C868D0" w:rsidP="00B5446E">
            <w:pPr>
              <w:ind w:left="0"/>
              <w:rPr>
                <w:color w:val="auto"/>
                <w:sz w:val="18"/>
                <w:szCs w:val="18"/>
              </w:rPr>
            </w:pPr>
          </w:p>
        </w:tc>
        <w:tc>
          <w:tcPr>
            <w:tcW w:w="630" w:type="dxa"/>
            <w:shd w:val="clear" w:color="auto" w:fill="33CCFF"/>
          </w:tcPr>
          <w:p w14:paraId="1F0D2811" w14:textId="77777777" w:rsidR="00C868D0" w:rsidRPr="00E07A26" w:rsidRDefault="00C868D0" w:rsidP="00B5446E">
            <w:pPr>
              <w:ind w:left="0"/>
              <w:rPr>
                <w:color w:val="auto"/>
                <w:sz w:val="18"/>
                <w:szCs w:val="18"/>
              </w:rPr>
            </w:pPr>
          </w:p>
        </w:tc>
        <w:tc>
          <w:tcPr>
            <w:tcW w:w="634" w:type="dxa"/>
            <w:shd w:val="clear" w:color="auto" w:fill="0070C0"/>
          </w:tcPr>
          <w:p w14:paraId="56C6CC12" w14:textId="77777777" w:rsidR="00C868D0" w:rsidRPr="00E07A26" w:rsidRDefault="00C868D0" w:rsidP="00B5446E">
            <w:pPr>
              <w:ind w:left="0"/>
              <w:rPr>
                <w:color w:val="auto"/>
                <w:sz w:val="18"/>
                <w:szCs w:val="18"/>
              </w:rPr>
            </w:pPr>
          </w:p>
        </w:tc>
        <w:tc>
          <w:tcPr>
            <w:tcW w:w="624" w:type="dxa"/>
            <w:shd w:val="clear" w:color="auto" w:fill="0070C0"/>
          </w:tcPr>
          <w:p w14:paraId="238FBBB6" w14:textId="77777777" w:rsidR="00C868D0" w:rsidRPr="00E07A26" w:rsidRDefault="00C868D0" w:rsidP="00B5446E">
            <w:pPr>
              <w:ind w:left="0"/>
              <w:rPr>
                <w:color w:val="auto"/>
                <w:sz w:val="18"/>
                <w:szCs w:val="18"/>
              </w:rPr>
            </w:pPr>
          </w:p>
        </w:tc>
        <w:tc>
          <w:tcPr>
            <w:tcW w:w="614" w:type="dxa"/>
            <w:shd w:val="clear" w:color="auto" w:fill="0070C0"/>
          </w:tcPr>
          <w:p w14:paraId="5C21018B" w14:textId="77777777" w:rsidR="00C868D0" w:rsidRPr="00E07A26" w:rsidRDefault="00C868D0" w:rsidP="00B5446E">
            <w:pPr>
              <w:ind w:left="0"/>
              <w:rPr>
                <w:color w:val="auto"/>
                <w:sz w:val="18"/>
                <w:szCs w:val="18"/>
              </w:rPr>
            </w:pPr>
          </w:p>
        </w:tc>
        <w:tc>
          <w:tcPr>
            <w:tcW w:w="635" w:type="dxa"/>
            <w:shd w:val="clear" w:color="auto" w:fill="0070C0"/>
          </w:tcPr>
          <w:p w14:paraId="794515D2" w14:textId="77777777" w:rsidR="00C868D0" w:rsidRPr="00E07A26" w:rsidRDefault="00C868D0" w:rsidP="00B5446E">
            <w:pPr>
              <w:ind w:left="0"/>
              <w:rPr>
                <w:color w:val="auto"/>
                <w:sz w:val="18"/>
                <w:szCs w:val="18"/>
              </w:rPr>
            </w:pPr>
          </w:p>
        </w:tc>
        <w:tc>
          <w:tcPr>
            <w:tcW w:w="631" w:type="dxa"/>
            <w:shd w:val="clear" w:color="auto" w:fill="33CCFF"/>
          </w:tcPr>
          <w:p w14:paraId="6A6321CE" w14:textId="77777777" w:rsidR="00C868D0" w:rsidRPr="00E07A26" w:rsidRDefault="00C868D0" w:rsidP="00B5446E">
            <w:pPr>
              <w:ind w:left="0"/>
              <w:rPr>
                <w:color w:val="auto"/>
                <w:sz w:val="18"/>
                <w:szCs w:val="18"/>
              </w:rPr>
            </w:pPr>
          </w:p>
        </w:tc>
        <w:tc>
          <w:tcPr>
            <w:tcW w:w="628" w:type="dxa"/>
            <w:shd w:val="clear" w:color="auto" w:fill="33CCFF"/>
          </w:tcPr>
          <w:p w14:paraId="7814DA3D" w14:textId="77777777" w:rsidR="00C868D0" w:rsidRPr="00E07A26" w:rsidRDefault="00C868D0" w:rsidP="00B5446E">
            <w:pPr>
              <w:ind w:left="0"/>
              <w:rPr>
                <w:color w:val="auto"/>
                <w:sz w:val="18"/>
                <w:szCs w:val="18"/>
              </w:rPr>
            </w:pPr>
          </w:p>
        </w:tc>
        <w:tc>
          <w:tcPr>
            <w:tcW w:w="636" w:type="dxa"/>
            <w:shd w:val="clear" w:color="auto" w:fill="33CCFF"/>
          </w:tcPr>
          <w:p w14:paraId="53054068" w14:textId="77777777" w:rsidR="00C868D0" w:rsidRPr="00E07A26" w:rsidRDefault="00C868D0" w:rsidP="00B5446E">
            <w:pPr>
              <w:ind w:left="0"/>
              <w:rPr>
                <w:color w:val="auto"/>
                <w:sz w:val="18"/>
                <w:szCs w:val="18"/>
              </w:rPr>
            </w:pPr>
          </w:p>
        </w:tc>
        <w:tc>
          <w:tcPr>
            <w:tcW w:w="632" w:type="dxa"/>
            <w:shd w:val="clear" w:color="auto" w:fill="33CCFF"/>
          </w:tcPr>
          <w:p w14:paraId="0B84C581" w14:textId="77777777" w:rsidR="00C868D0" w:rsidRPr="00E07A26" w:rsidRDefault="00C868D0" w:rsidP="00B5446E">
            <w:pPr>
              <w:ind w:left="0"/>
              <w:rPr>
                <w:color w:val="auto"/>
                <w:sz w:val="18"/>
                <w:szCs w:val="18"/>
              </w:rPr>
            </w:pPr>
          </w:p>
        </w:tc>
      </w:tr>
      <w:tr w:rsidR="00E07A26" w:rsidRPr="00E07A26" w14:paraId="1BC6A3C4" w14:textId="77777777" w:rsidTr="00B5446E">
        <w:tc>
          <w:tcPr>
            <w:tcW w:w="1222" w:type="dxa"/>
            <w:shd w:val="clear" w:color="auto" w:fill="BFBFBF" w:themeFill="background1" w:themeFillShade="BF"/>
            <w:vAlign w:val="center"/>
          </w:tcPr>
          <w:p w14:paraId="419C9BCA" w14:textId="77777777" w:rsidR="00C868D0" w:rsidRPr="00E07A26" w:rsidRDefault="00C868D0" w:rsidP="00B5446E">
            <w:pPr>
              <w:ind w:left="0"/>
              <w:jc w:val="center"/>
              <w:rPr>
                <w:b/>
                <w:color w:val="auto"/>
                <w:sz w:val="18"/>
                <w:szCs w:val="18"/>
              </w:rPr>
            </w:pPr>
            <w:r w:rsidRPr="00E07A26">
              <w:rPr>
                <w:b/>
                <w:color w:val="auto"/>
                <w:sz w:val="18"/>
                <w:szCs w:val="18"/>
              </w:rPr>
              <w:t>Păsări de pasaj</w:t>
            </w:r>
          </w:p>
        </w:tc>
        <w:tc>
          <w:tcPr>
            <w:tcW w:w="622" w:type="dxa"/>
          </w:tcPr>
          <w:p w14:paraId="30115CFD" w14:textId="77777777" w:rsidR="00C868D0" w:rsidRPr="00E07A26" w:rsidRDefault="00C868D0" w:rsidP="00B5446E">
            <w:pPr>
              <w:ind w:left="0"/>
              <w:rPr>
                <w:color w:val="auto"/>
                <w:sz w:val="18"/>
                <w:szCs w:val="18"/>
              </w:rPr>
            </w:pPr>
          </w:p>
        </w:tc>
        <w:tc>
          <w:tcPr>
            <w:tcW w:w="630" w:type="dxa"/>
          </w:tcPr>
          <w:p w14:paraId="25293020" w14:textId="77777777" w:rsidR="00C868D0" w:rsidRPr="00E07A26" w:rsidRDefault="00C868D0" w:rsidP="00B5446E">
            <w:pPr>
              <w:ind w:left="0"/>
              <w:rPr>
                <w:color w:val="auto"/>
                <w:sz w:val="18"/>
                <w:szCs w:val="18"/>
              </w:rPr>
            </w:pPr>
          </w:p>
        </w:tc>
        <w:tc>
          <w:tcPr>
            <w:tcW w:w="639" w:type="dxa"/>
            <w:shd w:val="clear" w:color="auto" w:fill="33CCFF"/>
          </w:tcPr>
          <w:p w14:paraId="382809C7" w14:textId="77777777" w:rsidR="00C868D0" w:rsidRPr="00E07A26" w:rsidRDefault="00C868D0" w:rsidP="00B5446E">
            <w:pPr>
              <w:ind w:left="0"/>
              <w:rPr>
                <w:color w:val="auto"/>
                <w:sz w:val="18"/>
                <w:szCs w:val="18"/>
              </w:rPr>
            </w:pPr>
          </w:p>
        </w:tc>
        <w:tc>
          <w:tcPr>
            <w:tcW w:w="630" w:type="dxa"/>
            <w:shd w:val="clear" w:color="auto" w:fill="0070C0"/>
          </w:tcPr>
          <w:p w14:paraId="730BDC13" w14:textId="77777777" w:rsidR="00C868D0" w:rsidRPr="00E07A26" w:rsidRDefault="00C868D0" w:rsidP="00B5446E">
            <w:pPr>
              <w:ind w:left="0"/>
              <w:rPr>
                <w:color w:val="auto"/>
                <w:sz w:val="18"/>
                <w:szCs w:val="18"/>
              </w:rPr>
            </w:pPr>
          </w:p>
        </w:tc>
        <w:tc>
          <w:tcPr>
            <w:tcW w:w="634" w:type="dxa"/>
            <w:shd w:val="clear" w:color="auto" w:fill="33CCFF"/>
          </w:tcPr>
          <w:p w14:paraId="2906BB5E" w14:textId="77777777" w:rsidR="00C868D0" w:rsidRPr="00E07A26" w:rsidRDefault="00C868D0" w:rsidP="00B5446E">
            <w:pPr>
              <w:ind w:left="0"/>
              <w:rPr>
                <w:color w:val="auto"/>
                <w:sz w:val="18"/>
                <w:szCs w:val="18"/>
              </w:rPr>
            </w:pPr>
          </w:p>
        </w:tc>
        <w:tc>
          <w:tcPr>
            <w:tcW w:w="624" w:type="dxa"/>
          </w:tcPr>
          <w:p w14:paraId="024EBF5F" w14:textId="77777777" w:rsidR="00C868D0" w:rsidRPr="00E07A26" w:rsidRDefault="00C868D0" w:rsidP="00B5446E">
            <w:pPr>
              <w:ind w:left="0"/>
              <w:rPr>
                <w:color w:val="auto"/>
                <w:sz w:val="18"/>
                <w:szCs w:val="18"/>
              </w:rPr>
            </w:pPr>
          </w:p>
        </w:tc>
        <w:tc>
          <w:tcPr>
            <w:tcW w:w="614" w:type="dxa"/>
          </w:tcPr>
          <w:p w14:paraId="22105829" w14:textId="77777777" w:rsidR="00C868D0" w:rsidRPr="00E07A26" w:rsidRDefault="00C868D0" w:rsidP="00B5446E">
            <w:pPr>
              <w:ind w:left="0"/>
              <w:rPr>
                <w:color w:val="auto"/>
                <w:sz w:val="18"/>
                <w:szCs w:val="18"/>
              </w:rPr>
            </w:pPr>
          </w:p>
        </w:tc>
        <w:tc>
          <w:tcPr>
            <w:tcW w:w="635" w:type="dxa"/>
            <w:shd w:val="clear" w:color="auto" w:fill="33CCFF"/>
          </w:tcPr>
          <w:p w14:paraId="6812DCA9" w14:textId="77777777" w:rsidR="00C868D0" w:rsidRPr="00E07A26" w:rsidRDefault="00C868D0" w:rsidP="00B5446E">
            <w:pPr>
              <w:ind w:left="0"/>
              <w:rPr>
                <w:color w:val="auto"/>
                <w:sz w:val="18"/>
                <w:szCs w:val="18"/>
              </w:rPr>
            </w:pPr>
          </w:p>
        </w:tc>
        <w:tc>
          <w:tcPr>
            <w:tcW w:w="631" w:type="dxa"/>
            <w:shd w:val="clear" w:color="auto" w:fill="0070C0"/>
          </w:tcPr>
          <w:p w14:paraId="36A81FFA" w14:textId="77777777" w:rsidR="00C868D0" w:rsidRPr="00E07A26" w:rsidRDefault="00C868D0" w:rsidP="00B5446E">
            <w:pPr>
              <w:ind w:left="0"/>
              <w:rPr>
                <w:color w:val="auto"/>
                <w:sz w:val="18"/>
                <w:szCs w:val="18"/>
              </w:rPr>
            </w:pPr>
          </w:p>
        </w:tc>
        <w:tc>
          <w:tcPr>
            <w:tcW w:w="628" w:type="dxa"/>
            <w:shd w:val="clear" w:color="auto" w:fill="33CCFF"/>
          </w:tcPr>
          <w:p w14:paraId="6ADF98D4" w14:textId="77777777" w:rsidR="00C868D0" w:rsidRPr="00E07A26" w:rsidRDefault="00C868D0" w:rsidP="00B5446E">
            <w:pPr>
              <w:ind w:left="0"/>
              <w:rPr>
                <w:color w:val="auto"/>
                <w:sz w:val="18"/>
                <w:szCs w:val="18"/>
              </w:rPr>
            </w:pPr>
          </w:p>
        </w:tc>
        <w:tc>
          <w:tcPr>
            <w:tcW w:w="636" w:type="dxa"/>
          </w:tcPr>
          <w:p w14:paraId="1EF6E325" w14:textId="77777777" w:rsidR="00C868D0" w:rsidRPr="00E07A26" w:rsidRDefault="00C868D0" w:rsidP="00B5446E">
            <w:pPr>
              <w:ind w:left="0"/>
              <w:rPr>
                <w:color w:val="auto"/>
                <w:sz w:val="18"/>
                <w:szCs w:val="18"/>
              </w:rPr>
            </w:pPr>
          </w:p>
        </w:tc>
        <w:tc>
          <w:tcPr>
            <w:tcW w:w="632" w:type="dxa"/>
          </w:tcPr>
          <w:p w14:paraId="0074CC1A" w14:textId="77777777" w:rsidR="00C868D0" w:rsidRPr="00E07A26" w:rsidRDefault="00C868D0" w:rsidP="00B5446E">
            <w:pPr>
              <w:ind w:left="0"/>
              <w:rPr>
                <w:color w:val="auto"/>
                <w:sz w:val="18"/>
                <w:szCs w:val="18"/>
              </w:rPr>
            </w:pPr>
          </w:p>
        </w:tc>
      </w:tr>
      <w:tr w:rsidR="00E07A26" w:rsidRPr="00E07A26" w14:paraId="57C73361" w14:textId="77777777" w:rsidTr="00B5446E">
        <w:tc>
          <w:tcPr>
            <w:tcW w:w="1222" w:type="dxa"/>
            <w:shd w:val="clear" w:color="auto" w:fill="BFBFBF" w:themeFill="background1" w:themeFillShade="BF"/>
            <w:vAlign w:val="center"/>
          </w:tcPr>
          <w:p w14:paraId="2E855106" w14:textId="77777777" w:rsidR="00C868D0" w:rsidRPr="00E07A26" w:rsidRDefault="00C868D0" w:rsidP="00B5446E">
            <w:pPr>
              <w:ind w:left="0"/>
              <w:jc w:val="center"/>
              <w:rPr>
                <w:b/>
                <w:color w:val="auto"/>
                <w:sz w:val="18"/>
                <w:szCs w:val="18"/>
              </w:rPr>
            </w:pPr>
            <w:r w:rsidRPr="00E07A26">
              <w:rPr>
                <w:b/>
                <w:color w:val="auto"/>
                <w:sz w:val="18"/>
                <w:szCs w:val="18"/>
              </w:rPr>
              <w:t>Păsări care iernează</w:t>
            </w:r>
          </w:p>
        </w:tc>
        <w:tc>
          <w:tcPr>
            <w:tcW w:w="622" w:type="dxa"/>
            <w:shd w:val="clear" w:color="auto" w:fill="0070C0"/>
          </w:tcPr>
          <w:p w14:paraId="4B8228B6" w14:textId="77777777" w:rsidR="00C868D0" w:rsidRPr="00E07A26" w:rsidRDefault="00C868D0" w:rsidP="00B5446E">
            <w:pPr>
              <w:ind w:left="0"/>
              <w:rPr>
                <w:color w:val="auto"/>
                <w:sz w:val="18"/>
                <w:szCs w:val="18"/>
              </w:rPr>
            </w:pPr>
          </w:p>
        </w:tc>
        <w:tc>
          <w:tcPr>
            <w:tcW w:w="630" w:type="dxa"/>
            <w:shd w:val="clear" w:color="auto" w:fill="33CCFF"/>
          </w:tcPr>
          <w:p w14:paraId="5B60A1EC" w14:textId="77777777" w:rsidR="00C868D0" w:rsidRPr="00E07A26" w:rsidRDefault="00C868D0" w:rsidP="00B5446E">
            <w:pPr>
              <w:ind w:left="0"/>
              <w:rPr>
                <w:color w:val="auto"/>
                <w:sz w:val="18"/>
                <w:szCs w:val="18"/>
              </w:rPr>
            </w:pPr>
          </w:p>
        </w:tc>
        <w:tc>
          <w:tcPr>
            <w:tcW w:w="639" w:type="dxa"/>
          </w:tcPr>
          <w:p w14:paraId="2530CE20" w14:textId="77777777" w:rsidR="00C868D0" w:rsidRPr="00E07A26" w:rsidRDefault="00C868D0" w:rsidP="00B5446E">
            <w:pPr>
              <w:ind w:left="0"/>
              <w:rPr>
                <w:color w:val="auto"/>
                <w:sz w:val="18"/>
                <w:szCs w:val="18"/>
              </w:rPr>
            </w:pPr>
          </w:p>
        </w:tc>
        <w:tc>
          <w:tcPr>
            <w:tcW w:w="630" w:type="dxa"/>
          </w:tcPr>
          <w:p w14:paraId="5C6070F9" w14:textId="77777777" w:rsidR="00C868D0" w:rsidRPr="00E07A26" w:rsidRDefault="00C868D0" w:rsidP="00B5446E">
            <w:pPr>
              <w:ind w:left="0"/>
              <w:rPr>
                <w:color w:val="auto"/>
                <w:sz w:val="18"/>
                <w:szCs w:val="18"/>
              </w:rPr>
            </w:pPr>
          </w:p>
        </w:tc>
        <w:tc>
          <w:tcPr>
            <w:tcW w:w="634" w:type="dxa"/>
          </w:tcPr>
          <w:p w14:paraId="7ADAE801" w14:textId="77777777" w:rsidR="00C868D0" w:rsidRPr="00E07A26" w:rsidRDefault="00C868D0" w:rsidP="00B5446E">
            <w:pPr>
              <w:ind w:left="0"/>
              <w:rPr>
                <w:color w:val="auto"/>
                <w:sz w:val="18"/>
                <w:szCs w:val="18"/>
              </w:rPr>
            </w:pPr>
          </w:p>
        </w:tc>
        <w:tc>
          <w:tcPr>
            <w:tcW w:w="624" w:type="dxa"/>
          </w:tcPr>
          <w:p w14:paraId="3B036F9D" w14:textId="77777777" w:rsidR="00C868D0" w:rsidRPr="00E07A26" w:rsidRDefault="00C868D0" w:rsidP="00B5446E">
            <w:pPr>
              <w:ind w:left="0"/>
              <w:rPr>
                <w:color w:val="auto"/>
                <w:sz w:val="18"/>
                <w:szCs w:val="18"/>
              </w:rPr>
            </w:pPr>
          </w:p>
        </w:tc>
        <w:tc>
          <w:tcPr>
            <w:tcW w:w="614" w:type="dxa"/>
          </w:tcPr>
          <w:p w14:paraId="0DDDC09E" w14:textId="77777777" w:rsidR="00C868D0" w:rsidRPr="00E07A26" w:rsidRDefault="00C868D0" w:rsidP="00B5446E">
            <w:pPr>
              <w:ind w:left="0"/>
              <w:rPr>
                <w:color w:val="auto"/>
                <w:sz w:val="18"/>
                <w:szCs w:val="18"/>
              </w:rPr>
            </w:pPr>
          </w:p>
        </w:tc>
        <w:tc>
          <w:tcPr>
            <w:tcW w:w="635" w:type="dxa"/>
          </w:tcPr>
          <w:p w14:paraId="0F331411" w14:textId="77777777" w:rsidR="00C868D0" w:rsidRPr="00E07A26" w:rsidRDefault="00C868D0" w:rsidP="00B5446E">
            <w:pPr>
              <w:ind w:left="0"/>
              <w:rPr>
                <w:color w:val="auto"/>
                <w:sz w:val="18"/>
                <w:szCs w:val="18"/>
              </w:rPr>
            </w:pPr>
          </w:p>
        </w:tc>
        <w:tc>
          <w:tcPr>
            <w:tcW w:w="631" w:type="dxa"/>
          </w:tcPr>
          <w:p w14:paraId="3595792A" w14:textId="77777777" w:rsidR="00C868D0" w:rsidRPr="00E07A26" w:rsidRDefault="00C868D0" w:rsidP="00B5446E">
            <w:pPr>
              <w:ind w:left="0"/>
              <w:rPr>
                <w:color w:val="auto"/>
                <w:sz w:val="18"/>
                <w:szCs w:val="18"/>
              </w:rPr>
            </w:pPr>
          </w:p>
        </w:tc>
        <w:tc>
          <w:tcPr>
            <w:tcW w:w="628" w:type="dxa"/>
            <w:shd w:val="clear" w:color="auto" w:fill="33CCFF"/>
          </w:tcPr>
          <w:p w14:paraId="42560172" w14:textId="77777777" w:rsidR="00C868D0" w:rsidRPr="00E07A26" w:rsidRDefault="00C868D0" w:rsidP="00B5446E">
            <w:pPr>
              <w:ind w:left="0"/>
              <w:rPr>
                <w:color w:val="auto"/>
                <w:sz w:val="18"/>
                <w:szCs w:val="18"/>
              </w:rPr>
            </w:pPr>
          </w:p>
        </w:tc>
        <w:tc>
          <w:tcPr>
            <w:tcW w:w="636" w:type="dxa"/>
            <w:shd w:val="clear" w:color="auto" w:fill="0070C0"/>
          </w:tcPr>
          <w:p w14:paraId="78824D4D" w14:textId="77777777" w:rsidR="00C868D0" w:rsidRPr="00E07A26" w:rsidRDefault="00C868D0" w:rsidP="00B5446E">
            <w:pPr>
              <w:ind w:left="0"/>
              <w:rPr>
                <w:color w:val="auto"/>
                <w:sz w:val="18"/>
                <w:szCs w:val="18"/>
              </w:rPr>
            </w:pPr>
          </w:p>
        </w:tc>
        <w:tc>
          <w:tcPr>
            <w:tcW w:w="632" w:type="dxa"/>
            <w:shd w:val="clear" w:color="auto" w:fill="0070C0"/>
          </w:tcPr>
          <w:p w14:paraId="39DC697A" w14:textId="77777777" w:rsidR="00C868D0" w:rsidRPr="00E07A26" w:rsidRDefault="00C868D0" w:rsidP="00B5446E">
            <w:pPr>
              <w:ind w:left="0"/>
              <w:rPr>
                <w:color w:val="auto"/>
                <w:sz w:val="18"/>
                <w:szCs w:val="18"/>
              </w:rPr>
            </w:pPr>
          </w:p>
        </w:tc>
      </w:tr>
      <w:tr w:rsidR="00E07A26" w:rsidRPr="00E07A26" w14:paraId="6BA5C2A1" w14:textId="77777777" w:rsidTr="00B5446E">
        <w:tc>
          <w:tcPr>
            <w:tcW w:w="1222" w:type="dxa"/>
            <w:shd w:val="clear" w:color="auto" w:fill="BFBFBF" w:themeFill="background1" w:themeFillShade="BF"/>
            <w:vAlign w:val="center"/>
          </w:tcPr>
          <w:p w14:paraId="100AE3B6" w14:textId="77777777" w:rsidR="00C868D0" w:rsidRPr="00E07A26" w:rsidRDefault="00C868D0" w:rsidP="00B5446E">
            <w:pPr>
              <w:ind w:left="0"/>
              <w:jc w:val="center"/>
              <w:rPr>
                <w:b/>
                <w:color w:val="auto"/>
                <w:sz w:val="18"/>
                <w:szCs w:val="18"/>
              </w:rPr>
            </w:pPr>
            <w:r w:rsidRPr="00E07A26">
              <w:rPr>
                <w:b/>
                <w:color w:val="auto"/>
                <w:sz w:val="18"/>
                <w:szCs w:val="18"/>
              </w:rPr>
              <w:t>Mamifere</w:t>
            </w:r>
          </w:p>
        </w:tc>
        <w:tc>
          <w:tcPr>
            <w:tcW w:w="622" w:type="dxa"/>
          </w:tcPr>
          <w:p w14:paraId="0CCE7DEF" w14:textId="77777777" w:rsidR="00C868D0" w:rsidRPr="00E07A26" w:rsidRDefault="00C868D0" w:rsidP="00B5446E">
            <w:pPr>
              <w:ind w:left="0"/>
              <w:rPr>
                <w:color w:val="auto"/>
                <w:sz w:val="18"/>
                <w:szCs w:val="18"/>
              </w:rPr>
            </w:pPr>
          </w:p>
        </w:tc>
        <w:tc>
          <w:tcPr>
            <w:tcW w:w="630" w:type="dxa"/>
          </w:tcPr>
          <w:p w14:paraId="68C1F1DE" w14:textId="77777777" w:rsidR="00C868D0" w:rsidRPr="00E07A26" w:rsidRDefault="00C868D0" w:rsidP="00B5446E">
            <w:pPr>
              <w:ind w:left="0"/>
              <w:rPr>
                <w:color w:val="auto"/>
                <w:sz w:val="18"/>
                <w:szCs w:val="18"/>
              </w:rPr>
            </w:pPr>
          </w:p>
        </w:tc>
        <w:tc>
          <w:tcPr>
            <w:tcW w:w="639" w:type="dxa"/>
            <w:shd w:val="clear" w:color="auto" w:fill="33CCFF"/>
          </w:tcPr>
          <w:p w14:paraId="7368CCC1" w14:textId="77777777" w:rsidR="00C868D0" w:rsidRPr="00E07A26" w:rsidRDefault="00C868D0" w:rsidP="00B5446E">
            <w:pPr>
              <w:ind w:left="0"/>
              <w:rPr>
                <w:color w:val="auto"/>
                <w:sz w:val="18"/>
                <w:szCs w:val="18"/>
              </w:rPr>
            </w:pPr>
          </w:p>
        </w:tc>
        <w:tc>
          <w:tcPr>
            <w:tcW w:w="630" w:type="dxa"/>
            <w:shd w:val="clear" w:color="auto" w:fill="33CCFF"/>
          </w:tcPr>
          <w:p w14:paraId="1683F2AA" w14:textId="77777777" w:rsidR="00C868D0" w:rsidRPr="00E07A26" w:rsidRDefault="00C868D0" w:rsidP="00B5446E">
            <w:pPr>
              <w:ind w:left="0"/>
              <w:rPr>
                <w:color w:val="auto"/>
                <w:sz w:val="18"/>
                <w:szCs w:val="18"/>
              </w:rPr>
            </w:pPr>
          </w:p>
        </w:tc>
        <w:tc>
          <w:tcPr>
            <w:tcW w:w="634" w:type="dxa"/>
            <w:shd w:val="clear" w:color="auto" w:fill="0070C0"/>
          </w:tcPr>
          <w:p w14:paraId="5F01229F" w14:textId="77777777" w:rsidR="00C868D0" w:rsidRPr="00E07A26" w:rsidRDefault="00C868D0" w:rsidP="00B5446E">
            <w:pPr>
              <w:ind w:left="0"/>
              <w:rPr>
                <w:color w:val="auto"/>
                <w:sz w:val="18"/>
                <w:szCs w:val="18"/>
              </w:rPr>
            </w:pPr>
          </w:p>
        </w:tc>
        <w:tc>
          <w:tcPr>
            <w:tcW w:w="624" w:type="dxa"/>
            <w:shd w:val="clear" w:color="auto" w:fill="0070C0"/>
          </w:tcPr>
          <w:p w14:paraId="499A16D0" w14:textId="77777777" w:rsidR="00C868D0" w:rsidRPr="00E07A26" w:rsidRDefault="00C868D0" w:rsidP="00B5446E">
            <w:pPr>
              <w:ind w:left="0"/>
              <w:rPr>
                <w:color w:val="auto"/>
                <w:sz w:val="18"/>
                <w:szCs w:val="18"/>
              </w:rPr>
            </w:pPr>
          </w:p>
        </w:tc>
        <w:tc>
          <w:tcPr>
            <w:tcW w:w="614" w:type="dxa"/>
            <w:shd w:val="clear" w:color="auto" w:fill="0070C0"/>
          </w:tcPr>
          <w:p w14:paraId="3769F65D" w14:textId="77777777" w:rsidR="00C868D0" w:rsidRPr="00E07A26" w:rsidRDefault="00C868D0" w:rsidP="00B5446E">
            <w:pPr>
              <w:ind w:left="0"/>
              <w:rPr>
                <w:color w:val="auto"/>
                <w:sz w:val="18"/>
                <w:szCs w:val="18"/>
              </w:rPr>
            </w:pPr>
          </w:p>
        </w:tc>
        <w:tc>
          <w:tcPr>
            <w:tcW w:w="635" w:type="dxa"/>
            <w:shd w:val="clear" w:color="auto" w:fill="0070C0"/>
          </w:tcPr>
          <w:p w14:paraId="771D2E97" w14:textId="77777777" w:rsidR="00C868D0" w:rsidRPr="00E07A26" w:rsidRDefault="00C868D0" w:rsidP="00B5446E">
            <w:pPr>
              <w:ind w:left="0"/>
              <w:rPr>
                <w:color w:val="auto"/>
                <w:sz w:val="18"/>
                <w:szCs w:val="18"/>
              </w:rPr>
            </w:pPr>
          </w:p>
        </w:tc>
        <w:tc>
          <w:tcPr>
            <w:tcW w:w="631" w:type="dxa"/>
            <w:shd w:val="clear" w:color="auto" w:fill="33CCFF"/>
          </w:tcPr>
          <w:p w14:paraId="35914AC5" w14:textId="77777777" w:rsidR="00C868D0" w:rsidRPr="00E07A26" w:rsidRDefault="00C868D0" w:rsidP="00B5446E">
            <w:pPr>
              <w:ind w:left="0"/>
              <w:rPr>
                <w:color w:val="auto"/>
                <w:sz w:val="18"/>
                <w:szCs w:val="18"/>
              </w:rPr>
            </w:pPr>
          </w:p>
        </w:tc>
        <w:tc>
          <w:tcPr>
            <w:tcW w:w="628" w:type="dxa"/>
          </w:tcPr>
          <w:p w14:paraId="21EE4168" w14:textId="77777777" w:rsidR="00C868D0" w:rsidRPr="00E07A26" w:rsidRDefault="00C868D0" w:rsidP="00B5446E">
            <w:pPr>
              <w:ind w:left="0"/>
              <w:rPr>
                <w:color w:val="auto"/>
                <w:sz w:val="18"/>
                <w:szCs w:val="18"/>
              </w:rPr>
            </w:pPr>
          </w:p>
        </w:tc>
        <w:tc>
          <w:tcPr>
            <w:tcW w:w="636" w:type="dxa"/>
          </w:tcPr>
          <w:p w14:paraId="4C500474" w14:textId="77777777" w:rsidR="00C868D0" w:rsidRPr="00E07A26" w:rsidRDefault="00C868D0" w:rsidP="00B5446E">
            <w:pPr>
              <w:ind w:left="0"/>
              <w:rPr>
                <w:color w:val="auto"/>
                <w:sz w:val="18"/>
                <w:szCs w:val="18"/>
              </w:rPr>
            </w:pPr>
          </w:p>
        </w:tc>
        <w:tc>
          <w:tcPr>
            <w:tcW w:w="632" w:type="dxa"/>
          </w:tcPr>
          <w:p w14:paraId="34C7AF88" w14:textId="77777777" w:rsidR="00C868D0" w:rsidRPr="00E07A26" w:rsidRDefault="00C868D0" w:rsidP="00B5446E">
            <w:pPr>
              <w:ind w:left="0"/>
              <w:rPr>
                <w:color w:val="auto"/>
                <w:sz w:val="18"/>
                <w:szCs w:val="18"/>
              </w:rPr>
            </w:pPr>
          </w:p>
        </w:tc>
      </w:tr>
      <w:tr w:rsidR="00E07A26" w:rsidRPr="00E07A26" w14:paraId="5693CFA3" w14:textId="77777777" w:rsidTr="00B5446E">
        <w:tc>
          <w:tcPr>
            <w:tcW w:w="1222" w:type="dxa"/>
            <w:shd w:val="clear" w:color="auto" w:fill="BFBFBF" w:themeFill="background1" w:themeFillShade="BF"/>
            <w:vAlign w:val="center"/>
          </w:tcPr>
          <w:p w14:paraId="51288C9A" w14:textId="77777777" w:rsidR="00C868D0" w:rsidRPr="00E07A26" w:rsidRDefault="00C868D0" w:rsidP="00B5446E">
            <w:pPr>
              <w:ind w:left="0"/>
              <w:jc w:val="center"/>
              <w:rPr>
                <w:b/>
                <w:color w:val="auto"/>
                <w:sz w:val="18"/>
                <w:szCs w:val="18"/>
              </w:rPr>
            </w:pPr>
            <w:r w:rsidRPr="00E07A26">
              <w:rPr>
                <w:b/>
                <w:color w:val="auto"/>
                <w:sz w:val="18"/>
                <w:szCs w:val="18"/>
              </w:rPr>
              <w:t>Reptile și amfibieni</w:t>
            </w:r>
          </w:p>
        </w:tc>
        <w:tc>
          <w:tcPr>
            <w:tcW w:w="622" w:type="dxa"/>
          </w:tcPr>
          <w:p w14:paraId="1BA6E25D" w14:textId="77777777" w:rsidR="00C868D0" w:rsidRPr="00E07A26" w:rsidRDefault="00C868D0" w:rsidP="00B5446E">
            <w:pPr>
              <w:ind w:left="0"/>
              <w:rPr>
                <w:color w:val="auto"/>
                <w:sz w:val="18"/>
                <w:szCs w:val="18"/>
              </w:rPr>
            </w:pPr>
          </w:p>
        </w:tc>
        <w:tc>
          <w:tcPr>
            <w:tcW w:w="630" w:type="dxa"/>
          </w:tcPr>
          <w:p w14:paraId="6C46CB45" w14:textId="77777777" w:rsidR="00C868D0" w:rsidRPr="00E07A26" w:rsidRDefault="00C868D0" w:rsidP="00B5446E">
            <w:pPr>
              <w:ind w:left="0"/>
              <w:rPr>
                <w:color w:val="auto"/>
                <w:sz w:val="18"/>
                <w:szCs w:val="18"/>
              </w:rPr>
            </w:pPr>
          </w:p>
        </w:tc>
        <w:tc>
          <w:tcPr>
            <w:tcW w:w="639" w:type="dxa"/>
            <w:shd w:val="clear" w:color="auto" w:fill="33CCFF"/>
          </w:tcPr>
          <w:p w14:paraId="72F10CD3" w14:textId="77777777" w:rsidR="00C868D0" w:rsidRPr="00E07A26" w:rsidRDefault="00C868D0" w:rsidP="00B5446E">
            <w:pPr>
              <w:ind w:left="0"/>
              <w:rPr>
                <w:color w:val="auto"/>
                <w:sz w:val="18"/>
                <w:szCs w:val="18"/>
              </w:rPr>
            </w:pPr>
          </w:p>
        </w:tc>
        <w:tc>
          <w:tcPr>
            <w:tcW w:w="630" w:type="dxa"/>
            <w:shd w:val="clear" w:color="auto" w:fill="33CCFF"/>
          </w:tcPr>
          <w:p w14:paraId="2485F71C" w14:textId="77777777" w:rsidR="00C868D0" w:rsidRPr="00E07A26" w:rsidRDefault="00C868D0" w:rsidP="00B5446E">
            <w:pPr>
              <w:ind w:left="0"/>
              <w:rPr>
                <w:color w:val="auto"/>
                <w:sz w:val="18"/>
                <w:szCs w:val="18"/>
              </w:rPr>
            </w:pPr>
          </w:p>
        </w:tc>
        <w:tc>
          <w:tcPr>
            <w:tcW w:w="634" w:type="dxa"/>
            <w:shd w:val="clear" w:color="auto" w:fill="0070C0"/>
          </w:tcPr>
          <w:p w14:paraId="4265BBC6" w14:textId="77777777" w:rsidR="00C868D0" w:rsidRPr="00E07A26" w:rsidRDefault="00C868D0" w:rsidP="00B5446E">
            <w:pPr>
              <w:ind w:left="0"/>
              <w:rPr>
                <w:color w:val="auto"/>
                <w:sz w:val="18"/>
                <w:szCs w:val="18"/>
              </w:rPr>
            </w:pPr>
          </w:p>
        </w:tc>
        <w:tc>
          <w:tcPr>
            <w:tcW w:w="624" w:type="dxa"/>
            <w:shd w:val="clear" w:color="auto" w:fill="0070C0"/>
          </w:tcPr>
          <w:p w14:paraId="53E16329" w14:textId="77777777" w:rsidR="00C868D0" w:rsidRPr="00E07A26" w:rsidRDefault="00C868D0" w:rsidP="00B5446E">
            <w:pPr>
              <w:ind w:left="0"/>
              <w:rPr>
                <w:color w:val="auto"/>
                <w:sz w:val="18"/>
                <w:szCs w:val="18"/>
              </w:rPr>
            </w:pPr>
          </w:p>
        </w:tc>
        <w:tc>
          <w:tcPr>
            <w:tcW w:w="614" w:type="dxa"/>
            <w:shd w:val="clear" w:color="auto" w:fill="0070C0"/>
          </w:tcPr>
          <w:p w14:paraId="08A5F9A2" w14:textId="77777777" w:rsidR="00C868D0" w:rsidRPr="00E07A26" w:rsidRDefault="00C868D0" w:rsidP="00B5446E">
            <w:pPr>
              <w:ind w:left="0"/>
              <w:rPr>
                <w:color w:val="auto"/>
                <w:sz w:val="18"/>
                <w:szCs w:val="18"/>
              </w:rPr>
            </w:pPr>
          </w:p>
        </w:tc>
        <w:tc>
          <w:tcPr>
            <w:tcW w:w="635" w:type="dxa"/>
            <w:shd w:val="clear" w:color="auto" w:fill="0070C0"/>
          </w:tcPr>
          <w:p w14:paraId="6266783E" w14:textId="77777777" w:rsidR="00C868D0" w:rsidRPr="00E07A26" w:rsidRDefault="00C868D0" w:rsidP="00B5446E">
            <w:pPr>
              <w:ind w:left="0"/>
              <w:rPr>
                <w:color w:val="auto"/>
                <w:sz w:val="18"/>
                <w:szCs w:val="18"/>
              </w:rPr>
            </w:pPr>
          </w:p>
        </w:tc>
        <w:tc>
          <w:tcPr>
            <w:tcW w:w="631" w:type="dxa"/>
            <w:shd w:val="clear" w:color="auto" w:fill="33CCFF"/>
          </w:tcPr>
          <w:p w14:paraId="101FCBCD" w14:textId="77777777" w:rsidR="00C868D0" w:rsidRPr="00E07A26" w:rsidRDefault="00C868D0" w:rsidP="00B5446E">
            <w:pPr>
              <w:ind w:left="0"/>
              <w:rPr>
                <w:color w:val="auto"/>
                <w:sz w:val="18"/>
                <w:szCs w:val="18"/>
              </w:rPr>
            </w:pPr>
          </w:p>
        </w:tc>
        <w:tc>
          <w:tcPr>
            <w:tcW w:w="628" w:type="dxa"/>
          </w:tcPr>
          <w:p w14:paraId="2EDA32D1" w14:textId="77777777" w:rsidR="00C868D0" w:rsidRPr="00E07A26" w:rsidRDefault="00C868D0" w:rsidP="00B5446E">
            <w:pPr>
              <w:ind w:left="0"/>
              <w:rPr>
                <w:color w:val="auto"/>
                <w:sz w:val="18"/>
                <w:szCs w:val="18"/>
              </w:rPr>
            </w:pPr>
          </w:p>
        </w:tc>
        <w:tc>
          <w:tcPr>
            <w:tcW w:w="636" w:type="dxa"/>
          </w:tcPr>
          <w:p w14:paraId="03DC5060" w14:textId="77777777" w:rsidR="00C868D0" w:rsidRPr="00E07A26" w:rsidRDefault="00C868D0" w:rsidP="00B5446E">
            <w:pPr>
              <w:ind w:left="0"/>
              <w:rPr>
                <w:color w:val="auto"/>
                <w:sz w:val="18"/>
                <w:szCs w:val="18"/>
              </w:rPr>
            </w:pPr>
          </w:p>
        </w:tc>
        <w:tc>
          <w:tcPr>
            <w:tcW w:w="632" w:type="dxa"/>
          </w:tcPr>
          <w:p w14:paraId="36041B30" w14:textId="77777777" w:rsidR="00C868D0" w:rsidRPr="00E07A26" w:rsidRDefault="00C868D0" w:rsidP="00B5446E">
            <w:pPr>
              <w:ind w:left="0"/>
              <w:rPr>
                <w:color w:val="auto"/>
                <w:sz w:val="18"/>
                <w:szCs w:val="18"/>
              </w:rPr>
            </w:pPr>
          </w:p>
        </w:tc>
      </w:tr>
      <w:tr w:rsidR="00E07A26" w:rsidRPr="00E07A26" w14:paraId="7614C79F" w14:textId="77777777" w:rsidTr="00B5446E">
        <w:tc>
          <w:tcPr>
            <w:tcW w:w="1222" w:type="dxa"/>
            <w:shd w:val="clear" w:color="auto" w:fill="BFBFBF" w:themeFill="background1" w:themeFillShade="BF"/>
            <w:vAlign w:val="center"/>
          </w:tcPr>
          <w:p w14:paraId="7F9179D3" w14:textId="77777777" w:rsidR="00C868D0" w:rsidRPr="00E07A26" w:rsidRDefault="00C868D0" w:rsidP="00B5446E">
            <w:pPr>
              <w:ind w:left="0"/>
              <w:jc w:val="center"/>
              <w:rPr>
                <w:b/>
                <w:color w:val="auto"/>
                <w:sz w:val="18"/>
                <w:szCs w:val="18"/>
              </w:rPr>
            </w:pPr>
            <w:r w:rsidRPr="00E07A26">
              <w:rPr>
                <w:b/>
                <w:color w:val="auto"/>
                <w:sz w:val="18"/>
                <w:szCs w:val="18"/>
              </w:rPr>
              <w:t>Nevertebrate</w:t>
            </w:r>
          </w:p>
        </w:tc>
        <w:tc>
          <w:tcPr>
            <w:tcW w:w="622" w:type="dxa"/>
          </w:tcPr>
          <w:p w14:paraId="0AFB9D26" w14:textId="77777777" w:rsidR="00C868D0" w:rsidRPr="00E07A26" w:rsidRDefault="00C868D0" w:rsidP="00B5446E">
            <w:pPr>
              <w:ind w:left="0"/>
              <w:rPr>
                <w:color w:val="auto"/>
                <w:sz w:val="18"/>
                <w:szCs w:val="18"/>
              </w:rPr>
            </w:pPr>
          </w:p>
        </w:tc>
        <w:tc>
          <w:tcPr>
            <w:tcW w:w="630" w:type="dxa"/>
          </w:tcPr>
          <w:p w14:paraId="71C87A44" w14:textId="77777777" w:rsidR="00C868D0" w:rsidRPr="00E07A26" w:rsidRDefault="00C868D0" w:rsidP="00B5446E">
            <w:pPr>
              <w:ind w:left="0"/>
              <w:rPr>
                <w:color w:val="auto"/>
                <w:sz w:val="18"/>
                <w:szCs w:val="18"/>
              </w:rPr>
            </w:pPr>
          </w:p>
        </w:tc>
        <w:tc>
          <w:tcPr>
            <w:tcW w:w="639" w:type="dxa"/>
            <w:shd w:val="clear" w:color="auto" w:fill="auto"/>
          </w:tcPr>
          <w:p w14:paraId="33077D23" w14:textId="77777777" w:rsidR="00C868D0" w:rsidRPr="00E07A26" w:rsidRDefault="00C868D0" w:rsidP="00B5446E">
            <w:pPr>
              <w:ind w:left="0"/>
              <w:rPr>
                <w:color w:val="auto"/>
                <w:sz w:val="18"/>
                <w:szCs w:val="18"/>
              </w:rPr>
            </w:pPr>
          </w:p>
        </w:tc>
        <w:tc>
          <w:tcPr>
            <w:tcW w:w="630" w:type="dxa"/>
            <w:shd w:val="clear" w:color="auto" w:fill="auto"/>
          </w:tcPr>
          <w:p w14:paraId="41587A10" w14:textId="77777777" w:rsidR="00C868D0" w:rsidRPr="00E07A26" w:rsidRDefault="00C868D0" w:rsidP="00B5446E">
            <w:pPr>
              <w:ind w:left="0"/>
              <w:rPr>
                <w:color w:val="auto"/>
                <w:sz w:val="18"/>
                <w:szCs w:val="18"/>
              </w:rPr>
            </w:pPr>
          </w:p>
        </w:tc>
        <w:tc>
          <w:tcPr>
            <w:tcW w:w="634" w:type="dxa"/>
            <w:shd w:val="clear" w:color="auto" w:fill="33CCFF"/>
          </w:tcPr>
          <w:p w14:paraId="7A4F8330" w14:textId="77777777" w:rsidR="00C868D0" w:rsidRPr="00E07A26" w:rsidRDefault="00C868D0" w:rsidP="00B5446E">
            <w:pPr>
              <w:ind w:left="0"/>
              <w:rPr>
                <w:color w:val="auto"/>
                <w:sz w:val="18"/>
                <w:szCs w:val="18"/>
              </w:rPr>
            </w:pPr>
          </w:p>
        </w:tc>
        <w:tc>
          <w:tcPr>
            <w:tcW w:w="624" w:type="dxa"/>
            <w:shd w:val="clear" w:color="auto" w:fill="0070C0"/>
          </w:tcPr>
          <w:p w14:paraId="5768BE4C" w14:textId="77777777" w:rsidR="00C868D0" w:rsidRPr="00E07A26" w:rsidRDefault="00C868D0" w:rsidP="00B5446E">
            <w:pPr>
              <w:ind w:left="0"/>
              <w:rPr>
                <w:color w:val="auto"/>
                <w:sz w:val="18"/>
                <w:szCs w:val="18"/>
              </w:rPr>
            </w:pPr>
          </w:p>
        </w:tc>
        <w:tc>
          <w:tcPr>
            <w:tcW w:w="614" w:type="dxa"/>
            <w:shd w:val="clear" w:color="auto" w:fill="0070C0"/>
          </w:tcPr>
          <w:p w14:paraId="68595F2B" w14:textId="77777777" w:rsidR="00C868D0" w:rsidRPr="00E07A26" w:rsidRDefault="00C868D0" w:rsidP="00B5446E">
            <w:pPr>
              <w:ind w:left="0"/>
              <w:rPr>
                <w:color w:val="auto"/>
                <w:sz w:val="18"/>
                <w:szCs w:val="18"/>
              </w:rPr>
            </w:pPr>
          </w:p>
        </w:tc>
        <w:tc>
          <w:tcPr>
            <w:tcW w:w="635" w:type="dxa"/>
            <w:shd w:val="clear" w:color="auto" w:fill="0070C0"/>
          </w:tcPr>
          <w:p w14:paraId="47A4F499" w14:textId="77777777" w:rsidR="00C868D0" w:rsidRPr="00E07A26" w:rsidRDefault="00C868D0" w:rsidP="00B5446E">
            <w:pPr>
              <w:ind w:left="0"/>
              <w:rPr>
                <w:color w:val="auto"/>
                <w:sz w:val="18"/>
                <w:szCs w:val="18"/>
              </w:rPr>
            </w:pPr>
          </w:p>
        </w:tc>
        <w:tc>
          <w:tcPr>
            <w:tcW w:w="631" w:type="dxa"/>
            <w:shd w:val="clear" w:color="auto" w:fill="33CCFF"/>
          </w:tcPr>
          <w:p w14:paraId="1E4874B7" w14:textId="77777777" w:rsidR="00C868D0" w:rsidRPr="00E07A26" w:rsidRDefault="00C868D0" w:rsidP="00B5446E">
            <w:pPr>
              <w:ind w:left="0"/>
              <w:rPr>
                <w:color w:val="auto"/>
                <w:sz w:val="18"/>
                <w:szCs w:val="18"/>
              </w:rPr>
            </w:pPr>
          </w:p>
        </w:tc>
        <w:tc>
          <w:tcPr>
            <w:tcW w:w="628" w:type="dxa"/>
          </w:tcPr>
          <w:p w14:paraId="5CB24FDE" w14:textId="77777777" w:rsidR="00C868D0" w:rsidRPr="00E07A26" w:rsidRDefault="00C868D0" w:rsidP="00B5446E">
            <w:pPr>
              <w:ind w:left="0"/>
              <w:rPr>
                <w:color w:val="auto"/>
                <w:sz w:val="18"/>
                <w:szCs w:val="18"/>
              </w:rPr>
            </w:pPr>
          </w:p>
        </w:tc>
        <w:tc>
          <w:tcPr>
            <w:tcW w:w="636" w:type="dxa"/>
          </w:tcPr>
          <w:p w14:paraId="3FAEEB1D" w14:textId="77777777" w:rsidR="00C868D0" w:rsidRPr="00E07A26" w:rsidRDefault="00C868D0" w:rsidP="00B5446E">
            <w:pPr>
              <w:ind w:left="0"/>
              <w:rPr>
                <w:color w:val="auto"/>
                <w:sz w:val="18"/>
                <w:szCs w:val="18"/>
              </w:rPr>
            </w:pPr>
          </w:p>
        </w:tc>
        <w:tc>
          <w:tcPr>
            <w:tcW w:w="632" w:type="dxa"/>
          </w:tcPr>
          <w:p w14:paraId="347E8DDB" w14:textId="77777777" w:rsidR="00C868D0" w:rsidRPr="00E07A26" w:rsidRDefault="00C868D0" w:rsidP="00B5446E">
            <w:pPr>
              <w:ind w:left="0"/>
              <w:rPr>
                <w:color w:val="auto"/>
                <w:sz w:val="18"/>
                <w:szCs w:val="18"/>
              </w:rPr>
            </w:pPr>
          </w:p>
        </w:tc>
      </w:tr>
    </w:tbl>
    <w:p w14:paraId="163B2064" w14:textId="77777777" w:rsidR="00C868D0" w:rsidRPr="00E07A26" w:rsidRDefault="00C868D0" w:rsidP="00C868D0">
      <w:pPr>
        <w:rPr>
          <w:b/>
          <w:color w:val="auto"/>
        </w:rPr>
      </w:pPr>
      <w:r w:rsidRPr="00E07A26">
        <w:rPr>
          <w:b/>
          <w:color w:val="auto"/>
        </w:rPr>
        <w:t>Legendă</w:t>
      </w:r>
    </w:p>
    <w:tbl>
      <w:tblPr>
        <w:tblW w:w="1139" w:type="pct"/>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tblGrid>
      <w:tr w:rsidR="00E07A26" w:rsidRPr="00E07A26" w14:paraId="0CA4D37A" w14:textId="77777777" w:rsidTr="00B5446E">
        <w:tc>
          <w:tcPr>
            <w:tcW w:w="5000" w:type="pct"/>
            <w:shd w:val="clear" w:color="auto" w:fill="33CCFF"/>
          </w:tcPr>
          <w:p w14:paraId="75565918" w14:textId="77777777" w:rsidR="00C868D0" w:rsidRPr="00E07A26" w:rsidRDefault="00C868D0" w:rsidP="00B5446E">
            <w:pPr>
              <w:spacing w:before="0"/>
              <w:ind w:left="144"/>
              <w:jc w:val="left"/>
              <w:rPr>
                <w:b/>
                <w:color w:val="auto"/>
                <w:sz w:val="20"/>
              </w:rPr>
            </w:pPr>
            <w:r w:rsidRPr="00E07A26">
              <w:rPr>
                <w:b/>
                <w:color w:val="auto"/>
                <w:sz w:val="20"/>
              </w:rPr>
              <w:t>Perioadă optimă</w:t>
            </w:r>
          </w:p>
        </w:tc>
      </w:tr>
      <w:tr w:rsidR="00E07A26" w:rsidRPr="00E07A26" w14:paraId="16FC5383" w14:textId="77777777" w:rsidTr="00B5446E">
        <w:tc>
          <w:tcPr>
            <w:tcW w:w="5000" w:type="pct"/>
            <w:shd w:val="clear" w:color="auto" w:fill="0070C0"/>
          </w:tcPr>
          <w:p w14:paraId="2A519636" w14:textId="77777777" w:rsidR="00C868D0" w:rsidRPr="00E07A26" w:rsidRDefault="00C868D0" w:rsidP="00B5446E">
            <w:pPr>
              <w:spacing w:before="0"/>
              <w:ind w:left="144"/>
              <w:jc w:val="left"/>
              <w:rPr>
                <w:b/>
                <w:color w:val="auto"/>
                <w:sz w:val="20"/>
              </w:rPr>
            </w:pPr>
            <w:r w:rsidRPr="00E07A26">
              <w:rPr>
                <w:b/>
                <w:color w:val="auto"/>
                <w:sz w:val="20"/>
              </w:rPr>
              <w:t>Perioadă favorabilă</w:t>
            </w:r>
          </w:p>
        </w:tc>
      </w:tr>
    </w:tbl>
    <w:p w14:paraId="691C7D6A" w14:textId="77777777" w:rsidR="00C868D0" w:rsidRPr="00E07A26" w:rsidRDefault="00C868D0" w:rsidP="00C868D0">
      <w:pPr>
        <w:rPr>
          <w:color w:val="auto"/>
        </w:rPr>
      </w:pPr>
      <w:r w:rsidRPr="00E07A26">
        <w:rPr>
          <w:color w:val="auto"/>
        </w:rPr>
        <w:t>Deși pentru toate componentele de biodiversitate identificate atât pe suprafața PP cât și în vecinătatea acesteia sunt cunoscute perioadele favorabile de monitorizare, este recomandat să nu se stabilească date stricte de colectare a informațiilor din teren, deoarece factorii climatici sau alți factori externi pot influența dinamica speciilor, iar informațiile astfel colectate pot influența negativ calitatea monitorizării. Din acest motiv se recomandă ca în cadrul fiecărei etape de monitorizare să fie alocat un număr suficient de zile pentru colectarea datelor din teren, astfel:</w:t>
      </w:r>
    </w:p>
    <w:p w14:paraId="05042786" w14:textId="77777777" w:rsidR="00C868D0" w:rsidRPr="00E07A26" w:rsidRDefault="00C868D0" w:rsidP="00C868D0">
      <w:pPr>
        <w:ind w:firstLine="461"/>
        <w:rPr>
          <w:color w:val="auto"/>
        </w:rPr>
      </w:pPr>
      <w:r w:rsidRPr="00E07A26">
        <w:rPr>
          <w:color w:val="auto"/>
        </w:rPr>
        <w:t>•</w:t>
      </w:r>
      <w:r w:rsidRPr="00E07A26">
        <w:rPr>
          <w:color w:val="auto"/>
        </w:rPr>
        <w:tab/>
        <w:t>Păsări cuibăritoare: un număr de 2 deplasări care să acopere atât perioada de cuibărit, cât și cea de creștere a puilor;</w:t>
      </w:r>
    </w:p>
    <w:p w14:paraId="0B6CF542" w14:textId="77777777" w:rsidR="00C868D0" w:rsidRPr="00E07A26" w:rsidRDefault="00C868D0" w:rsidP="00C868D0">
      <w:pPr>
        <w:ind w:firstLine="461"/>
        <w:rPr>
          <w:color w:val="auto"/>
        </w:rPr>
      </w:pPr>
      <w:r w:rsidRPr="00E07A26">
        <w:rPr>
          <w:color w:val="auto"/>
        </w:rPr>
        <w:lastRenderedPageBreak/>
        <w:t>•</w:t>
      </w:r>
      <w:r w:rsidRPr="00E07A26">
        <w:rPr>
          <w:color w:val="auto"/>
        </w:rPr>
        <w:tab/>
        <w:t>Păsări de pasaj: un număr de 3 deplasări în perioada de migrație (de primăvară sau de toamnă), care să acopere începutul, vârful și sfârșitul perioadei de migrație;</w:t>
      </w:r>
    </w:p>
    <w:p w14:paraId="6E099394" w14:textId="77777777" w:rsidR="00C868D0" w:rsidRPr="00E07A26" w:rsidRDefault="00C868D0" w:rsidP="00C868D0">
      <w:pPr>
        <w:ind w:firstLine="461"/>
        <w:rPr>
          <w:color w:val="auto"/>
        </w:rPr>
      </w:pPr>
      <w:r w:rsidRPr="00E07A26">
        <w:rPr>
          <w:color w:val="auto"/>
        </w:rPr>
        <w:t>•</w:t>
      </w:r>
      <w:r w:rsidRPr="00E07A26">
        <w:rPr>
          <w:color w:val="auto"/>
        </w:rPr>
        <w:tab/>
        <w:t>Păsări oaspeți de iarnă: un număr de 3 deplasări care să cuprindă sosirea păsărilor în arealele de iernare, dinamica din aceste areale și plecarea lor către zonele de cuibărit;</w:t>
      </w:r>
    </w:p>
    <w:p w14:paraId="006F9439" w14:textId="77777777" w:rsidR="00C868D0" w:rsidRPr="00E07A26" w:rsidRDefault="00C868D0" w:rsidP="00C868D0">
      <w:pPr>
        <w:ind w:firstLine="461"/>
        <w:rPr>
          <w:color w:val="auto"/>
        </w:rPr>
      </w:pPr>
      <w:r w:rsidRPr="00E07A26">
        <w:rPr>
          <w:color w:val="auto"/>
        </w:rPr>
        <w:t>•</w:t>
      </w:r>
      <w:r w:rsidRPr="00E07A26">
        <w:rPr>
          <w:color w:val="auto"/>
        </w:rPr>
        <w:tab/>
        <w:t>Păsări sedentare: se vor monitoriza în cadrul deplasărilor efectuate pentru celelalte categorii de păsări;</w:t>
      </w:r>
    </w:p>
    <w:p w14:paraId="53960122" w14:textId="77777777" w:rsidR="00C868D0" w:rsidRPr="00E07A26" w:rsidRDefault="00C868D0" w:rsidP="00C868D0">
      <w:pPr>
        <w:ind w:firstLine="461"/>
        <w:rPr>
          <w:color w:val="auto"/>
        </w:rPr>
      </w:pPr>
      <w:r w:rsidRPr="00E07A26">
        <w:rPr>
          <w:color w:val="auto"/>
        </w:rPr>
        <w:t>•</w:t>
      </w:r>
      <w:r w:rsidRPr="00E07A26">
        <w:rPr>
          <w:color w:val="auto"/>
        </w:rPr>
        <w:tab/>
        <w:t>Mamifere: un număr de 2 deplasări care să cuprindă perioada de activitate și înmulțire;</w:t>
      </w:r>
    </w:p>
    <w:p w14:paraId="3CB6588F" w14:textId="77777777" w:rsidR="00C868D0" w:rsidRPr="00E07A26" w:rsidRDefault="00C868D0" w:rsidP="00C868D0">
      <w:pPr>
        <w:ind w:firstLine="461"/>
        <w:rPr>
          <w:color w:val="auto"/>
        </w:rPr>
      </w:pPr>
      <w:r w:rsidRPr="00E07A26">
        <w:rPr>
          <w:color w:val="auto"/>
        </w:rPr>
        <w:t>•</w:t>
      </w:r>
      <w:r w:rsidRPr="00E07A26">
        <w:rPr>
          <w:color w:val="auto"/>
        </w:rPr>
        <w:tab/>
        <w:t>Herpetofaună: un număr de 2 deplasări care să cuprindă perioada de activitate și înmulțire;</w:t>
      </w:r>
    </w:p>
    <w:p w14:paraId="3A7037C6" w14:textId="77777777" w:rsidR="00C868D0" w:rsidRPr="00E07A26" w:rsidRDefault="00C868D0" w:rsidP="00C868D0">
      <w:pPr>
        <w:ind w:firstLine="461"/>
        <w:rPr>
          <w:color w:val="auto"/>
        </w:rPr>
      </w:pPr>
      <w:r w:rsidRPr="00E07A26">
        <w:rPr>
          <w:color w:val="auto"/>
        </w:rPr>
        <w:t>•</w:t>
      </w:r>
      <w:r w:rsidRPr="00E07A26">
        <w:rPr>
          <w:color w:val="auto"/>
        </w:rPr>
        <w:tab/>
        <w:t>Nevertebrate: un număr de 2 deplasări care să cuprindă perioada de activitate și înmulțire.</w:t>
      </w:r>
    </w:p>
    <w:p w14:paraId="7E1867E4" w14:textId="77777777" w:rsidR="00C868D0" w:rsidRPr="00E07A26" w:rsidRDefault="00C868D0" w:rsidP="00C868D0">
      <w:pPr>
        <w:rPr>
          <w:color w:val="auto"/>
        </w:rPr>
      </w:pPr>
      <w:r w:rsidRPr="00E07A26">
        <w:rPr>
          <w:color w:val="auto"/>
        </w:rPr>
        <w:t>Monitorizarea se va realiza timp de 2 ani calendaristici de la finalizarea lucrărilor de construire, iar datele rezultate vor fi raportare anual către APM Constanța.</w:t>
      </w:r>
    </w:p>
    <w:p w14:paraId="0956822E" w14:textId="77777777" w:rsidR="00C868D0" w:rsidRPr="00E07A26" w:rsidRDefault="00C868D0" w:rsidP="00B27183">
      <w:pPr>
        <w:pStyle w:val="ListParagraph"/>
        <w:numPr>
          <w:ilvl w:val="0"/>
          <w:numId w:val="43"/>
        </w:numPr>
        <w:rPr>
          <w:b/>
          <w:color w:val="auto"/>
        </w:rPr>
      </w:pPr>
      <w:r w:rsidRPr="00E07A26">
        <w:rPr>
          <w:b/>
          <w:color w:val="auto"/>
        </w:rPr>
        <w:t>Monitorizarea calității aerului</w:t>
      </w:r>
    </w:p>
    <w:p w14:paraId="56CCC500" w14:textId="77777777" w:rsidR="00C868D0" w:rsidRPr="00E07A26" w:rsidRDefault="00C868D0" w:rsidP="00C868D0">
      <w:pPr>
        <w:ind w:left="708"/>
        <w:rPr>
          <w:color w:val="auto"/>
        </w:rPr>
      </w:pPr>
      <w:r w:rsidRPr="00E07A26">
        <w:rPr>
          <w:color w:val="auto"/>
        </w:rPr>
        <w:t xml:space="preserve">Pentru monitorizarea calității aerului se impune realizarea unor analize lunare pe perioada de construire pentru următorii indicatori: </w:t>
      </w:r>
    </w:p>
    <w:p w14:paraId="08AE63E0" w14:textId="77777777" w:rsidR="00C868D0" w:rsidRPr="00E07A26" w:rsidRDefault="00C868D0" w:rsidP="00B27183">
      <w:pPr>
        <w:pStyle w:val="ListParagraph"/>
        <w:numPr>
          <w:ilvl w:val="1"/>
          <w:numId w:val="44"/>
        </w:numPr>
        <w:rPr>
          <w:color w:val="auto"/>
        </w:rPr>
      </w:pPr>
      <w:r w:rsidRPr="00E07A26">
        <w:rPr>
          <w:color w:val="auto"/>
        </w:rPr>
        <w:t>emisii de oxizi  de azot și oxizi de sulf, calculate în baza cantităților lunare de combustibili consumate de utilajele active;</w:t>
      </w:r>
    </w:p>
    <w:p w14:paraId="253A37CE" w14:textId="77777777" w:rsidR="00C868D0" w:rsidRPr="00E07A26" w:rsidRDefault="00C868D0" w:rsidP="00B27183">
      <w:pPr>
        <w:pStyle w:val="ListParagraph"/>
        <w:numPr>
          <w:ilvl w:val="1"/>
          <w:numId w:val="44"/>
        </w:numPr>
        <w:rPr>
          <w:color w:val="auto"/>
        </w:rPr>
      </w:pPr>
      <w:r w:rsidRPr="00E07A26">
        <w:rPr>
          <w:color w:val="auto"/>
        </w:rPr>
        <w:t>pulberi în suspensie sedimentabile.</w:t>
      </w:r>
    </w:p>
    <w:p w14:paraId="457BB2DA" w14:textId="77777777" w:rsidR="00C868D0" w:rsidRPr="00E07A26" w:rsidRDefault="00C868D0" w:rsidP="00C868D0">
      <w:pPr>
        <w:rPr>
          <w:color w:val="auto"/>
        </w:rPr>
      </w:pPr>
      <w:r w:rsidRPr="00E07A26">
        <w:rPr>
          <w:color w:val="auto"/>
        </w:rPr>
        <w:t xml:space="preserve">Valorile înregistrate vor fi raportate la concentrațiile maxime admisibile din </w:t>
      </w:r>
      <w:r w:rsidRPr="00E07A26">
        <w:rPr>
          <w:rFonts w:cs="Arial"/>
          <w:color w:val="auto"/>
        </w:rPr>
        <w:t xml:space="preserve">STAS 12574-87 </w:t>
      </w:r>
      <w:r w:rsidRPr="00E07A26">
        <w:rPr>
          <w:rFonts w:cs="Arial"/>
          <w:i/>
          <w:color w:val="auto"/>
        </w:rPr>
        <w:t>Aer din zonele protejate</w:t>
      </w:r>
      <w:r w:rsidRPr="00E07A26">
        <w:rPr>
          <w:rFonts w:cs="Arial"/>
          <w:color w:val="auto"/>
        </w:rPr>
        <w:t xml:space="preserve">. </w:t>
      </w:r>
      <w:r w:rsidR="00161029" w:rsidRPr="00E07A26">
        <w:rPr>
          <w:rFonts w:cs="Arial"/>
          <w:i/>
          <w:color w:val="auto"/>
        </w:rPr>
        <w:t>Condiții</w:t>
      </w:r>
      <w:r w:rsidRPr="00E07A26">
        <w:rPr>
          <w:rFonts w:cs="Arial"/>
          <w:i/>
          <w:color w:val="auto"/>
        </w:rPr>
        <w:t xml:space="preserve"> de calitate</w:t>
      </w:r>
      <w:r w:rsidRPr="00E07A26">
        <w:rPr>
          <w:rFonts w:cs="Arial"/>
          <w:color w:val="auto"/>
        </w:rPr>
        <w:t>.</w:t>
      </w:r>
    </w:p>
    <w:p w14:paraId="358926F1" w14:textId="77777777" w:rsidR="00C868D0" w:rsidRPr="00E07A26" w:rsidRDefault="00C868D0" w:rsidP="00C868D0">
      <w:pPr>
        <w:rPr>
          <w:color w:val="auto"/>
        </w:rPr>
      </w:pPr>
      <w:r w:rsidRPr="00E07A26">
        <w:rPr>
          <w:color w:val="auto"/>
        </w:rPr>
        <w:t>Având în vedere că etapa de construcție va dura aproximativ un an jumătate, datele rezultate vor fi transmise o dată la șase luni către APM Constanța</w:t>
      </w:r>
    </w:p>
    <w:p w14:paraId="69A7CBE8" w14:textId="77777777" w:rsidR="00C868D0" w:rsidRPr="00E07A26" w:rsidRDefault="00C868D0" w:rsidP="00C868D0">
      <w:pPr>
        <w:rPr>
          <w:color w:val="auto"/>
        </w:rPr>
      </w:pPr>
      <w:r w:rsidRPr="00E07A26">
        <w:rPr>
          <w:color w:val="auto"/>
        </w:rPr>
        <w:t>În cazul în care în urma monitorizărilor se constată depășiri ale valorilor limită vor fi propuse măsuri de reducere (de ex: stropirea cu apă a căilor de rulare pentru a limita apariția prafului). Măsurile propuse vor fi implementate de către titularul de plan în mod direct sau prin intermediul unor subcontractori și vor fi incluse în raportul transmis către APM Constanța la sfârșitul perioadei de construire.</w:t>
      </w:r>
    </w:p>
    <w:p w14:paraId="654673BF" w14:textId="77777777" w:rsidR="00C868D0" w:rsidRPr="00E07A26" w:rsidRDefault="00C868D0" w:rsidP="00C868D0">
      <w:pPr>
        <w:rPr>
          <w:color w:val="auto"/>
        </w:rPr>
      </w:pPr>
      <w:r w:rsidRPr="00E07A26">
        <w:rPr>
          <w:color w:val="auto"/>
        </w:rPr>
        <w:t>În perioada de operare monitorizarea calității aerului se va realiza conform prevederilor actelor de reglementare din punct de vedere a mediului, în baza cărora va funcționa stația de tratare a gazelor.</w:t>
      </w:r>
    </w:p>
    <w:p w14:paraId="5AD358E0" w14:textId="77777777" w:rsidR="00C868D0" w:rsidRPr="00E07A26" w:rsidRDefault="00C868D0" w:rsidP="00B27183">
      <w:pPr>
        <w:pStyle w:val="ListParagraph"/>
        <w:numPr>
          <w:ilvl w:val="0"/>
          <w:numId w:val="43"/>
        </w:numPr>
        <w:rPr>
          <w:b/>
          <w:color w:val="auto"/>
        </w:rPr>
      </w:pPr>
      <w:r w:rsidRPr="00E07A26">
        <w:rPr>
          <w:b/>
          <w:color w:val="auto"/>
        </w:rPr>
        <w:t>Monitorizarea calității apei, solului și mediului geologic</w:t>
      </w:r>
    </w:p>
    <w:p w14:paraId="79057831" w14:textId="77777777" w:rsidR="00C868D0" w:rsidRPr="00E07A26" w:rsidRDefault="00C868D0" w:rsidP="00C868D0">
      <w:pPr>
        <w:ind w:left="708"/>
        <w:rPr>
          <w:color w:val="auto"/>
        </w:rPr>
      </w:pPr>
      <w:r w:rsidRPr="00E07A26">
        <w:rPr>
          <w:color w:val="auto"/>
        </w:rPr>
        <w:t>În perioada de construire se va urmării respectarea măsurilor impuse pentru reducerea impactului potențial estimat asupra aspectelor de mediu apă, sol și mediu geologic.</w:t>
      </w:r>
    </w:p>
    <w:p w14:paraId="61E0E270" w14:textId="77777777" w:rsidR="00C868D0" w:rsidRPr="00E07A26" w:rsidRDefault="00C868D0" w:rsidP="00C868D0">
      <w:pPr>
        <w:rPr>
          <w:color w:val="auto"/>
        </w:rPr>
      </w:pPr>
      <w:r w:rsidRPr="00E07A26">
        <w:rPr>
          <w:color w:val="auto"/>
        </w:rPr>
        <w:t>În perioada de operare monitorizarea calității aerului se va realiza conform prevederilor actelor de reglementare din punct de vedere a mediului, în baza cărora va funcționa stația de tratare a gazelor.</w:t>
      </w:r>
    </w:p>
    <w:p w14:paraId="0B5BDF99" w14:textId="77777777" w:rsidR="00C868D0" w:rsidRPr="00E07A26" w:rsidRDefault="00C868D0" w:rsidP="00B27183">
      <w:pPr>
        <w:pStyle w:val="ListParagraph"/>
        <w:numPr>
          <w:ilvl w:val="0"/>
          <w:numId w:val="43"/>
        </w:numPr>
        <w:rPr>
          <w:b/>
          <w:color w:val="auto"/>
        </w:rPr>
      </w:pPr>
      <w:r w:rsidRPr="00E07A26">
        <w:rPr>
          <w:b/>
          <w:color w:val="auto"/>
        </w:rPr>
        <w:t xml:space="preserve"> Populație și sănătate umană</w:t>
      </w:r>
    </w:p>
    <w:p w14:paraId="5E9D9C30" w14:textId="77777777" w:rsidR="00C868D0" w:rsidRPr="00E07A26" w:rsidRDefault="00C868D0" w:rsidP="00C868D0">
      <w:pPr>
        <w:ind w:left="708"/>
        <w:rPr>
          <w:color w:val="auto"/>
        </w:rPr>
      </w:pPr>
      <w:r w:rsidRPr="00E07A26">
        <w:rPr>
          <w:color w:val="auto"/>
        </w:rPr>
        <w:t>Pentru perioada de construire se recomandă realizarea unor măsurători cu frecvență cel puțin lunară ale nivelului de zgomot la limita PP în timpul desfășurării activităților de construire și la nivelul drumurilor de acces ce traversează satul Vadu către zona PP în timpul desfășurării activităților de transport a materialelor.</w:t>
      </w:r>
    </w:p>
    <w:p w14:paraId="5F7DD2B3" w14:textId="5A92F1CF" w:rsidR="00C868D0" w:rsidRPr="00E07A26" w:rsidRDefault="00C868D0" w:rsidP="00C868D0">
      <w:pPr>
        <w:ind w:left="708"/>
        <w:rPr>
          <w:color w:val="auto"/>
        </w:rPr>
      </w:pPr>
      <w:r w:rsidRPr="00E07A26">
        <w:rPr>
          <w:color w:val="auto"/>
        </w:rPr>
        <w:lastRenderedPageBreak/>
        <w:t>Valorile înregistrate vor fi comparate cu cele din O</w:t>
      </w:r>
      <w:r w:rsidR="00B57B46" w:rsidRPr="00E07A26">
        <w:rPr>
          <w:color w:val="auto"/>
        </w:rPr>
        <w:t>rdinul</w:t>
      </w:r>
      <w:r w:rsidRPr="00E07A26">
        <w:rPr>
          <w:color w:val="auto"/>
        </w:rPr>
        <w:t xml:space="preserve"> nr. 532 din 2 iulie 2008 pentru aprobarea </w:t>
      </w:r>
      <w:hyperlink r:id="rId121" w:history="1">
        <w:r w:rsidRPr="00E07A26">
          <w:rPr>
            <w:rStyle w:val="Hyperlink"/>
            <w:color w:val="auto"/>
            <w:u w:val="none"/>
          </w:rPr>
          <w:t>Ghidului</w:t>
        </w:r>
      </w:hyperlink>
      <w:r w:rsidRPr="00E07A26">
        <w:rPr>
          <w:color w:val="auto"/>
        </w:rPr>
        <w:t xml:space="preserve"> privind adoptarea valorilor-limită şi a modului de aplicare a acestora atunci când se elaborează planurile de acţiune, pentru indicatorii L</w:t>
      </w:r>
      <w:r w:rsidRPr="00E07A26">
        <w:rPr>
          <w:color w:val="auto"/>
          <w:vertAlign w:val="subscript"/>
        </w:rPr>
        <w:t>zsn</w:t>
      </w:r>
      <w:r w:rsidRPr="00E07A26">
        <w:rPr>
          <w:color w:val="auto"/>
        </w:rPr>
        <w:t xml:space="preserve"> şi L</w:t>
      </w:r>
      <w:r w:rsidRPr="00E07A26">
        <w:rPr>
          <w:color w:val="auto"/>
          <w:vertAlign w:val="subscript"/>
        </w:rPr>
        <w:t>noapte</w:t>
      </w:r>
      <w:r w:rsidRPr="00E07A26">
        <w:rPr>
          <w:color w:val="auto"/>
        </w:rPr>
        <w:t xml:space="preserve">, în cazul zgomotului produs de traficul rutier pe drumurile principale şi în aglomerări, traficul feroviar pe căile ferate principale şi în aglomerări, traficul aerian pe aeroporturile mari şi/sau urbane şi pentru zgomotul produs în zonele din aglomerări unde se </w:t>
      </w:r>
      <w:r w:rsidR="007956AB" w:rsidRPr="00E07A26">
        <w:rPr>
          <w:color w:val="auto"/>
        </w:rPr>
        <w:t>desfășoară</w:t>
      </w:r>
      <w:r w:rsidRPr="00E07A26">
        <w:rPr>
          <w:color w:val="auto"/>
        </w:rPr>
        <w:t xml:space="preserve"> activităţi industriale prevăzute în anexa nr. 1 la </w:t>
      </w:r>
      <w:r w:rsidR="007956AB" w:rsidRPr="00E07A26">
        <w:rPr>
          <w:color w:val="auto"/>
        </w:rPr>
        <w:t>Ordonanța</w:t>
      </w:r>
      <w:r w:rsidRPr="00E07A26">
        <w:rPr>
          <w:color w:val="auto"/>
        </w:rPr>
        <w:t xml:space="preserve"> de </w:t>
      </w:r>
      <w:r w:rsidR="007956AB" w:rsidRPr="00E07A26">
        <w:rPr>
          <w:color w:val="auto"/>
        </w:rPr>
        <w:t>urgenta</w:t>
      </w:r>
      <w:r w:rsidRPr="00E07A26">
        <w:rPr>
          <w:color w:val="auto"/>
        </w:rPr>
        <w:t xml:space="preserve"> a Guvernului nr. </w:t>
      </w:r>
      <w:hyperlink r:id="rId122" w:history="1">
        <w:r w:rsidRPr="00E07A26">
          <w:rPr>
            <w:rStyle w:val="Hyperlink"/>
            <w:color w:val="auto"/>
            <w:u w:val="none"/>
          </w:rPr>
          <w:t>152/2005</w:t>
        </w:r>
      </w:hyperlink>
      <w:r w:rsidRPr="00E07A26">
        <w:rPr>
          <w:color w:val="auto"/>
        </w:rPr>
        <w:t xml:space="preserve"> privind prevenirea şi controlul integrat al poluării, aprobată cu modificări şi completări prin Legea nr. </w:t>
      </w:r>
      <w:hyperlink r:id="rId123" w:history="1">
        <w:r w:rsidRPr="00E07A26">
          <w:rPr>
            <w:rStyle w:val="Hyperlink"/>
            <w:color w:val="auto"/>
            <w:u w:val="none"/>
          </w:rPr>
          <w:t>84/2006</w:t>
        </w:r>
      </w:hyperlink>
      <w:r w:rsidRPr="00E07A26">
        <w:rPr>
          <w:color w:val="auto"/>
        </w:rPr>
        <w:t>.</w:t>
      </w:r>
    </w:p>
    <w:p w14:paraId="79090121" w14:textId="77777777" w:rsidR="00C868D0" w:rsidRPr="00E07A26" w:rsidRDefault="00C868D0" w:rsidP="00C868D0">
      <w:pPr>
        <w:ind w:left="708"/>
        <w:rPr>
          <w:b/>
          <w:color w:val="auto"/>
        </w:rPr>
      </w:pPr>
      <w:r w:rsidRPr="00E07A26">
        <w:rPr>
          <w:color w:val="auto"/>
        </w:rPr>
        <w:t xml:space="preserve">Valorile de zgomot din perioada de </w:t>
      </w:r>
      <w:r w:rsidR="00013EBD" w:rsidRPr="00E07A26">
        <w:rPr>
          <w:color w:val="auto"/>
        </w:rPr>
        <w:t>construire</w:t>
      </w:r>
      <w:r w:rsidRPr="00E07A26">
        <w:rPr>
          <w:color w:val="auto"/>
        </w:rPr>
        <w:t xml:space="preserve"> și eventualele evenimente deosebite ce pot avea loc în perioada de operare (de ex. scurgeri de gaze naturale) vor fi raportate către </w:t>
      </w:r>
      <w:r w:rsidR="00013EBD" w:rsidRPr="00E07A26">
        <w:rPr>
          <w:color w:val="auto"/>
        </w:rPr>
        <w:t>APM</w:t>
      </w:r>
      <w:r w:rsidRPr="00E07A26">
        <w:rPr>
          <w:color w:val="auto"/>
        </w:rPr>
        <w:t xml:space="preserve"> și DSP Constanța, o singură dată la sfârșitul realizării lucrărilor de construire pentru zgomot și de fiecare dată când se înregistrează un eveniment deosebit în perioada de operare (dacă va fi cazul). Măsurile de reducere a zgomotului în perioada de construire, dacă va fi cazul, vor fi implementate de către titularul de </w:t>
      </w:r>
      <w:r w:rsidR="00013EBD" w:rsidRPr="00E07A26">
        <w:rPr>
          <w:color w:val="auto"/>
        </w:rPr>
        <w:t>proiect</w:t>
      </w:r>
      <w:r w:rsidRPr="00E07A26">
        <w:rPr>
          <w:color w:val="auto"/>
        </w:rPr>
        <w:t xml:space="preserve"> în mod direct sau prin intermediul unor subcontractori și vor fi raportate către autorități la finalul lucrărilor.</w:t>
      </w:r>
    </w:p>
    <w:p w14:paraId="697D429A" w14:textId="77777777" w:rsidR="00C868D0" w:rsidRPr="00E07A26" w:rsidRDefault="00C868D0" w:rsidP="00C868D0">
      <w:pPr>
        <w:ind w:left="708"/>
        <w:rPr>
          <w:color w:val="auto"/>
        </w:rPr>
      </w:pPr>
      <w:r w:rsidRPr="00E07A26">
        <w:rPr>
          <w:color w:val="auto"/>
        </w:rPr>
        <w:t>În perioada de operare se va realiza supravegherea permanentă, în timp real, a Stației și se vor efectua la timp lucrările de mentenanță necesare în vederea prevenirii și controlării riscurilor de mediu ce pot afecta sănătatea umană.</w:t>
      </w:r>
    </w:p>
    <w:p w14:paraId="0570F247" w14:textId="77777777" w:rsidR="00C868D0" w:rsidRPr="00E07A26" w:rsidRDefault="00C868D0" w:rsidP="00C868D0">
      <w:pPr>
        <w:ind w:left="708"/>
        <w:rPr>
          <w:color w:val="auto"/>
        </w:rPr>
      </w:pPr>
      <w:r w:rsidRPr="00E07A26">
        <w:rPr>
          <w:color w:val="auto"/>
        </w:rPr>
        <w:t>Monitorizarea zgomotului în perioada de operare se va realiza conform prevederilor actelor de reglementare din punct de vedere a mediului, în baza cărora va funcționa stația de tratare a gazelor.</w:t>
      </w:r>
    </w:p>
    <w:p w14:paraId="590B4996" w14:textId="77777777" w:rsidR="00C868D0" w:rsidRPr="00E07A26" w:rsidRDefault="00C868D0" w:rsidP="00B27183">
      <w:pPr>
        <w:pStyle w:val="ListParagraph"/>
        <w:numPr>
          <w:ilvl w:val="0"/>
          <w:numId w:val="43"/>
        </w:numPr>
        <w:rPr>
          <w:b/>
          <w:color w:val="auto"/>
        </w:rPr>
      </w:pPr>
      <w:r w:rsidRPr="00E07A26">
        <w:rPr>
          <w:b/>
          <w:color w:val="auto"/>
        </w:rPr>
        <w:t>Peisaj</w:t>
      </w:r>
    </w:p>
    <w:p w14:paraId="2112D763" w14:textId="77777777" w:rsidR="00C868D0" w:rsidRPr="00E07A26" w:rsidRDefault="00C868D0" w:rsidP="00C868D0">
      <w:pPr>
        <w:ind w:left="708"/>
        <w:rPr>
          <w:color w:val="auto"/>
        </w:rPr>
      </w:pPr>
      <w:r w:rsidRPr="00E07A26">
        <w:rPr>
          <w:color w:val="auto"/>
        </w:rPr>
        <w:t xml:space="preserve">În perioada de construire se va urmării respectarea măsurilor impuse pentru reducerea impactului potențial estimat asupra peisajului. </w:t>
      </w:r>
    </w:p>
    <w:p w14:paraId="6ADDA6E9" w14:textId="6C1D4689" w:rsidR="00C868D0" w:rsidRPr="00E07A26" w:rsidRDefault="00C868D0" w:rsidP="00C868D0">
      <w:pPr>
        <w:ind w:left="708"/>
        <w:rPr>
          <w:color w:val="auto"/>
        </w:rPr>
      </w:pPr>
      <w:r w:rsidRPr="00E07A26">
        <w:rPr>
          <w:color w:val="auto"/>
        </w:rPr>
        <w:t xml:space="preserve">Monitorizarea efectelor implementării PP asupra peisajului se va realiza concomitent cu monitorizarea pentru biodiversitate Raportarea rezultatelor se va realiza anual către APM Constanța, timp de 2 ani. </w:t>
      </w:r>
    </w:p>
    <w:p w14:paraId="3A27D634" w14:textId="5533AB83" w:rsidR="00222623" w:rsidRPr="00E07A26" w:rsidRDefault="00222623" w:rsidP="00C868D0">
      <w:pPr>
        <w:ind w:left="708"/>
        <w:rPr>
          <w:color w:val="auto"/>
        </w:rPr>
      </w:pPr>
    </w:p>
    <w:p w14:paraId="06490BCF" w14:textId="007B11C1" w:rsidR="00222623" w:rsidRPr="00E07A26" w:rsidRDefault="00222623" w:rsidP="00C868D0">
      <w:pPr>
        <w:ind w:left="708"/>
        <w:rPr>
          <w:b/>
          <w:color w:val="auto"/>
        </w:rPr>
      </w:pPr>
    </w:p>
    <w:p w14:paraId="0C64C600" w14:textId="378CD47B" w:rsidR="007C5427" w:rsidRPr="00E07A26" w:rsidRDefault="007C5427" w:rsidP="00C868D0">
      <w:pPr>
        <w:ind w:left="708"/>
        <w:rPr>
          <w:b/>
          <w:color w:val="auto"/>
        </w:rPr>
      </w:pPr>
    </w:p>
    <w:p w14:paraId="30C03BBD" w14:textId="345905CE" w:rsidR="007C5427" w:rsidRPr="00E07A26" w:rsidRDefault="007C5427" w:rsidP="00C868D0">
      <w:pPr>
        <w:ind w:left="708"/>
        <w:rPr>
          <w:b/>
          <w:color w:val="auto"/>
        </w:rPr>
      </w:pPr>
    </w:p>
    <w:p w14:paraId="56407571" w14:textId="3E4F1784" w:rsidR="007C5427" w:rsidRPr="00E07A26" w:rsidRDefault="007C5427" w:rsidP="00C868D0">
      <w:pPr>
        <w:ind w:left="708"/>
        <w:rPr>
          <w:b/>
          <w:color w:val="auto"/>
        </w:rPr>
      </w:pPr>
    </w:p>
    <w:p w14:paraId="7B45FEA9" w14:textId="77777777" w:rsidR="007C5427" w:rsidRPr="00E07A26" w:rsidRDefault="007C5427" w:rsidP="00C868D0">
      <w:pPr>
        <w:ind w:left="708"/>
        <w:rPr>
          <w:b/>
          <w:color w:val="auto"/>
        </w:rPr>
      </w:pPr>
    </w:p>
    <w:p w14:paraId="161E02AD" w14:textId="77777777" w:rsidR="00C9503F" w:rsidRPr="00E07A26" w:rsidRDefault="00C9503F">
      <w:pPr>
        <w:keepLines w:val="0"/>
        <w:spacing w:before="0" w:after="160" w:line="259" w:lineRule="auto"/>
        <w:ind w:left="0"/>
        <w:jc w:val="left"/>
        <w:rPr>
          <w:rFonts w:eastAsiaTheme="majorEastAsia" w:cstheme="majorBidi"/>
          <w:b/>
          <w:color w:val="auto"/>
          <w:sz w:val="32"/>
          <w:szCs w:val="32"/>
        </w:rPr>
      </w:pPr>
      <w:r w:rsidRPr="00E07A26">
        <w:rPr>
          <w:color w:val="auto"/>
        </w:rPr>
        <w:br w:type="page"/>
      </w:r>
    </w:p>
    <w:p w14:paraId="54593074" w14:textId="48CA5B51" w:rsidR="00D7355F" w:rsidRPr="00E07A26" w:rsidRDefault="00D7355F" w:rsidP="00D7355F">
      <w:pPr>
        <w:pStyle w:val="Heading1"/>
        <w:rPr>
          <w:color w:val="auto"/>
        </w:rPr>
      </w:pPr>
      <w:bookmarkStart w:id="259" w:name="_Toc499711051"/>
      <w:r w:rsidRPr="00E07A26">
        <w:rPr>
          <w:color w:val="auto"/>
        </w:rPr>
        <w:lastRenderedPageBreak/>
        <w:t>Situații de risc</w:t>
      </w:r>
      <w:bookmarkEnd w:id="259"/>
    </w:p>
    <w:p w14:paraId="6724152E" w14:textId="75A275F2" w:rsidR="006134EC" w:rsidRPr="00E07A26" w:rsidRDefault="006134EC" w:rsidP="006134EC">
      <w:pPr>
        <w:pStyle w:val="Heading2"/>
        <w:rPr>
          <w:color w:val="auto"/>
        </w:rPr>
      </w:pPr>
      <w:bookmarkStart w:id="260" w:name="_Toc499711052"/>
      <w:r w:rsidRPr="00E07A26">
        <w:rPr>
          <w:color w:val="auto"/>
        </w:rPr>
        <w:t>Riscul la inundații</w:t>
      </w:r>
      <w:bookmarkEnd w:id="260"/>
    </w:p>
    <w:p w14:paraId="114E7324" w14:textId="38CFE9C4" w:rsidR="006134EC" w:rsidRPr="00E07A26" w:rsidRDefault="006134EC" w:rsidP="006134EC">
      <w:pPr>
        <w:rPr>
          <w:color w:val="auto"/>
        </w:rPr>
      </w:pPr>
      <w:r w:rsidRPr="00E07A26">
        <w:rPr>
          <w:color w:val="auto"/>
        </w:rPr>
        <w:t>Pe baza hărților de hazard și de risc la inundații întocmite în conformitate cu Directiva Inundații 2007/60/CE</w:t>
      </w:r>
      <w:r w:rsidRPr="00E07A26">
        <w:rPr>
          <w:rStyle w:val="FootnoteReference"/>
          <w:color w:val="auto"/>
        </w:rPr>
        <w:footnoteReference w:id="8"/>
      </w:r>
      <w:r w:rsidRPr="00E07A26">
        <w:rPr>
          <w:color w:val="auto"/>
        </w:rPr>
        <w:t>, amplasamentul nu se află într-o zonă cu risc la inundații cu un interval mediu de recurență de 10, 100 și 1.000 ani.</w:t>
      </w:r>
    </w:p>
    <w:p w14:paraId="2A6890D1" w14:textId="0048096F" w:rsidR="00A35328" w:rsidRPr="00E07A26" w:rsidRDefault="00A35328" w:rsidP="00A35328">
      <w:pPr>
        <w:pStyle w:val="Heading3"/>
        <w:rPr>
          <w:color w:val="auto"/>
        </w:rPr>
      </w:pPr>
      <w:bookmarkStart w:id="261" w:name="_Toc498330754"/>
      <w:bookmarkStart w:id="262" w:name="_Toc499711053"/>
      <w:r w:rsidRPr="00E07A26">
        <w:rPr>
          <w:color w:val="auto"/>
        </w:rPr>
        <w:t>Riscul la seisme</w:t>
      </w:r>
      <w:bookmarkEnd w:id="261"/>
      <w:bookmarkEnd w:id="262"/>
    </w:p>
    <w:p w14:paraId="669E9BD9" w14:textId="59DACBB5" w:rsidR="00775ACB" w:rsidRPr="00E07A26" w:rsidRDefault="00F9432C" w:rsidP="00775ACB">
      <w:pPr>
        <w:rPr>
          <w:color w:val="auto"/>
        </w:rPr>
      </w:pPr>
      <w:r w:rsidRPr="00E07A26">
        <w:rPr>
          <w:color w:val="auto"/>
        </w:rPr>
        <w:t>Conform studiului geotehnic realizat pentru proiectul propus, d</w:t>
      </w:r>
      <w:r w:rsidR="00775ACB" w:rsidRPr="00E07A26">
        <w:rPr>
          <w:color w:val="auto"/>
        </w:rPr>
        <w:t xml:space="preserve">in punct de vedere macroseismic (STAS SR 11100-1:93) </w:t>
      </w:r>
      <w:r w:rsidR="007956AB" w:rsidRPr="00E07A26">
        <w:rPr>
          <w:color w:val="auto"/>
        </w:rPr>
        <w:t>perimetrul</w:t>
      </w:r>
      <w:r w:rsidR="00775ACB" w:rsidRPr="00E07A26">
        <w:rPr>
          <w:color w:val="auto"/>
        </w:rPr>
        <w:t xml:space="preserve"> studiat se încadrează în zona seismică 7</w:t>
      </w:r>
      <w:r w:rsidR="00775ACB" w:rsidRPr="00E07A26">
        <w:rPr>
          <w:color w:val="auto"/>
          <w:vertAlign w:val="subscript"/>
        </w:rPr>
        <w:t>1</w:t>
      </w:r>
      <w:r w:rsidR="00775ACB" w:rsidRPr="00E07A26">
        <w:rPr>
          <w:color w:val="auto"/>
        </w:rPr>
        <w:t>, fiind caracterizată de parametrii seismici a</w:t>
      </w:r>
      <w:r w:rsidR="00775ACB" w:rsidRPr="00E07A26">
        <w:rPr>
          <w:color w:val="auto"/>
          <w:vertAlign w:val="subscript"/>
        </w:rPr>
        <w:t>g</w:t>
      </w:r>
      <w:r w:rsidR="00775ACB" w:rsidRPr="00E07A26">
        <w:rPr>
          <w:color w:val="auto"/>
        </w:rPr>
        <w:t xml:space="preserve"> = 0,20g și Tc=0,7 sec. conform P100/1-2013.</w:t>
      </w:r>
    </w:p>
    <w:p w14:paraId="396DC140" w14:textId="77777777" w:rsidR="00775ACB" w:rsidRPr="00E07A26" w:rsidRDefault="00775ACB" w:rsidP="00775ACB">
      <w:pPr>
        <w:rPr>
          <w:color w:val="auto"/>
        </w:rPr>
      </w:pPr>
    </w:p>
    <w:p w14:paraId="1B47E1CB" w14:textId="033EB6B1" w:rsidR="00A35328" w:rsidRPr="00E07A26" w:rsidRDefault="00F53A32" w:rsidP="00F53A32">
      <w:pPr>
        <w:jc w:val="center"/>
        <w:rPr>
          <w:color w:val="auto"/>
        </w:rPr>
      </w:pPr>
      <w:r w:rsidRPr="00E07A26">
        <w:rPr>
          <w:noProof/>
          <w:color w:val="auto"/>
          <w:lang w:val="en-US"/>
        </w:rPr>
        <w:drawing>
          <wp:inline distT="0" distB="0" distL="0" distR="0" wp14:anchorId="3904CE03" wp14:editId="0E18C663">
            <wp:extent cx="3374968" cy="233059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3414745" cy="2358065"/>
                    </a:xfrm>
                    <a:prstGeom prst="rect">
                      <a:avLst/>
                    </a:prstGeom>
                    <a:ln>
                      <a:noFill/>
                    </a:ln>
                    <a:extLst>
                      <a:ext uri="{53640926-AAD7-44D8-BBD7-CCE9431645EC}">
                        <a14:shadowObscured xmlns:a14="http://schemas.microsoft.com/office/drawing/2010/main"/>
                      </a:ext>
                    </a:extLst>
                  </pic:spPr>
                </pic:pic>
              </a:graphicData>
            </a:graphic>
          </wp:inline>
        </w:drawing>
      </w:r>
    </w:p>
    <w:p w14:paraId="17F35289" w14:textId="7E74FDA2" w:rsidR="00C977E6" w:rsidRPr="00E07A26" w:rsidRDefault="00C977E6" w:rsidP="00537589">
      <w:pPr>
        <w:pStyle w:val="Caption"/>
        <w:ind w:firstLine="630"/>
        <w:rPr>
          <w:color w:val="auto"/>
        </w:rPr>
      </w:pPr>
      <w:bookmarkStart w:id="263" w:name="_Toc499054314"/>
      <w:r w:rsidRPr="00E07A26">
        <w:rPr>
          <w:color w:val="auto"/>
        </w:rPr>
        <w:t xml:space="preserve">Figură </w:t>
      </w:r>
      <w:r w:rsidRPr="00E07A26">
        <w:rPr>
          <w:color w:val="auto"/>
        </w:rPr>
        <w:fldChar w:fldCharType="begin"/>
      </w:r>
      <w:r w:rsidRPr="00E07A26">
        <w:rPr>
          <w:color w:val="auto"/>
        </w:rPr>
        <w:instrText xml:space="preserve"> SEQ Figură \* ARABIC </w:instrText>
      </w:r>
      <w:r w:rsidRPr="00E07A26">
        <w:rPr>
          <w:color w:val="auto"/>
        </w:rPr>
        <w:fldChar w:fldCharType="separate"/>
      </w:r>
      <w:r w:rsidR="008D4628" w:rsidRPr="00E07A26">
        <w:rPr>
          <w:noProof/>
          <w:color w:val="auto"/>
        </w:rPr>
        <w:t>23</w:t>
      </w:r>
      <w:r w:rsidRPr="00E07A26">
        <w:rPr>
          <w:color w:val="auto"/>
        </w:rPr>
        <w:fldChar w:fldCharType="end"/>
      </w:r>
      <w:r w:rsidRPr="00E07A26">
        <w:rPr>
          <w:color w:val="auto"/>
        </w:rPr>
        <w:t xml:space="preserve"> – Zonarea seismică. Macrozonarea teritoriului României.</w:t>
      </w:r>
      <w:bookmarkEnd w:id="263"/>
    </w:p>
    <w:p w14:paraId="028C0D38" w14:textId="5BE1F126" w:rsidR="00F9432C" w:rsidRPr="00E07A26" w:rsidRDefault="00F9432C" w:rsidP="00F9432C">
      <w:pPr>
        <w:jc w:val="center"/>
        <w:rPr>
          <w:color w:val="auto"/>
        </w:rPr>
      </w:pPr>
      <w:r w:rsidRPr="00E07A26">
        <w:rPr>
          <w:noProof/>
          <w:color w:val="auto"/>
          <w:lang w:val="en-US"/>
        </w:rPr>
        <w:drawing>
          <wp:inline distT="0" distB="0" distL="0" distR="0" wp14:anchorId="44907996" wp14:editId="78B4D493">
            <wp:extent cx="3467100" cy="22885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a:ext>
                      </a:extLst>
                    </a:blip>
                    <a:srcRect/>
                    <a:stretch/>
                  </pic:blipFill>
                  <pic:spPr bwMode="auto">
                    <a:xfrm>
                      <a:off x="0" y="0"/>
                      <a:ext cx="3494914" cy="2306899"/>
                    </a:xfrm>
                    <a:prstGeom prst="rect">
                      <a:avLst/>
                    </a:prstGeom>
                    <a:ln>
                      <a:noFill/>
                    </a:ln>
                    <a:extLst>
                      <a:ext uri="{53640926-AAD7-44D8-BBD7-CCE9431645EC}">
                        <a14:shadowObscured xmlns:a14="http://schemas.microsoft.com/office/drawing/2010/main"/>
                      </a:ext>
                    </a:extLst>
                  </pic:spPr>
                </pic:pic>
              </a:graphicData>
            </a:graphic>
          </wp:inline>
        </w:drawing>
      </w:r>
    </w:p>
    <w:p w14:paraId="05ED138D" w14:textId="3C4C3C5B" w:rsidR="003A2138" w:rsidRPr="00E07A26" w:rsidRDefault="003A2138" w:rsidP="003A2138">
      <w:pPr>
        <w:pStyle w:val="Caption"/>
        <w:rPr>
          <w:color w:val="auto"/>
        </w:rPr>
      </w:pPr>
      <w:bookmarkStart w:id="264" w:name="_Toc499054315"/>
      <w:r w:rsidRPr="00E07A26">
        <w:rPr>
          <w:color w:val="auto"/>
        </w:rPr>
        <w:t xml:space="preserve">Figură </w:t>
      </w:r>
      <w:r w:rsidRPr="00E07A26">
        <w:rPr>
          <w:color w:val="auto"/>
        </w:rPr>
        <w:fldChar w:fldCharType="begin"/>
      </w:r>
      <w:r w:rsidRPr="00E07A26">
        <w:rPr>
          <w:color w:val="auto"/>
        </w:rPr>
        <w:instrText xml:space="preserve"> SEQ Figură \* ARABIC </w:instrText>
      </w:r>
      <w:r w:rsidRPr="00E07A26">
        <w:rPr>
          <w:color w:val="auto"/>
        </w:rPr>
        <w:fldChar w:fldCharType="separate"/>
      </w:r>
      <w:r w:rsidR="008D4628" w:rsidRPr="00E07A26">
        <w:rPr>
          <w:noProof/>
          <w:color w:val="auto"/>
        </w:rPr>
        <w:t>24</w:t>
      </w:r>
      <w:r w:rsidRPr="00E07A26">
        <w:rPr>
          <w:color w:val="auto"/>
        </w:rPr>
        <w:fldChar w:fldCharType="end"/>
      </w:r>
      <w:r w:rsidRPr="00E07A26">
        <w:rPr>
          <w:color w:val="auto"/>
        </w:rPr>
        <w:t xml:space="preserve"> – Zonarea valorilor de vârf ale accelerației terenului pentru proiectarea ag cu IMR=225 de ani și 20% probabilitate de depășire în 50 de ani</w:t>
      </w:r>
      <w:bookmarkEnd w:id="264"/>
    </w:p>
    <w:p w14:paraId="21AD89F8" w14:textId="5A4245FF" w:rsidR="00A35328" w:rsidRPr="00E07A26" w:rsidRDefault="00F9432C" w:rsidP="003A2138">
      <w:pPr>
        <w:jc w:val="center"/>
        <w:rPr>
          <w:color w:val="auto"/>
        </w:rPr>
      </w:pPr>
      <w:r w:rsidRPr="00E07A26">
        <w:rPr>
          <w:noProof/>
          <w:color w:val="auto"/>
          <w:lang w:val="en-US"/>
        </w:rPr>
        <w:lastRenderedPageBreak/>
        <w:drawing>
          <wp:inline distT="0" distB="0" distL="0" distR="0" wp14:anchorId="0FDD3FEE" wp14:editId="6578A1A0">
            <wp:extent cx="3363595" cy="2306024"/>
            <wp:effectExtent l="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3396117" cy="2328320"/>
                    </a:xfrm>
                    <a:prstGeom prst="rect">
                      <a:avLst/>
                    </a:prstGeom>
                    <a:ln>
                      <a:noFill/>
                    </a:ln>
                    <a:extLst>
                      <a:ext uri="{53640926-AAD7-44D8-BBD7-CCE9431645EC}">
                        <a14:shadowObscured xmlns:a14="http://schemas.microsoft.com/office/drawing/2010/main"/>
                      </a:ext>
                    </a:extLst>
                  </pic:spPr>
                </pic:pic>
              </a:graphicData>
            </a:graphic>
          </wp:inline>
        </w:drawing>
      </w:r>
    </w:p>
    <w:p w14:paraId="3B841C9B" w14:textId="6DB0A7E9" w:rsidR="003A2138" w:rsidRPr="00E07A26" w:rsidRDefault="003A2138" w:rsidP="003A2138">
      <w:pPr>
        <w:pStyle w:val="Caption"/>
        <w:rPr>
          <w:color w:val="auto"/>
        </w:rPr>
      </w:pPr>
      <w:bookmarkStart w:id="265" w:name="_Toc499054316"/>
      <w:r w:rsidRPr="00E07A26">
        <w:rPr>
          <w:color w:val="auto"/>
        </w:rPr>
        <w:t xml:space="preserve">Figură </w:t>
      </w:r>
      <w:r w:rsidRPr="00E07A26">
        <w:rPr>
          <w:color w:val="auto"/>
        </w:rPr>
        <w:fldChar w:fldCharType="begin"/>
      </w:r>
      <w:r w:rsidRPr="00E07A26">
        <w:rPr>
          <w:color w:val="auto"/>
        </w:rPr>
        <w:instrText xml:space="preserve"> SEQ Figură \* ARABIC </w:instrText>
      </w:r>
      <w:r w:rsidRPr="00E07A26">
        <w:rPr>
          <w:color w:val="auto"/>
        </w:rPr>
        <w:fldChar w:fldCharType="separate"/>
      </w:r>
      <w:r w:rsidR="008D4628" w:rsidRPr="00E07A26">
        <w:rPr>
          <w:noProof/>
          <w:color w:val="auto"/>
        </w:rPr>
        <w:t>25</w:t>
      </w:r>
      <w:r w:rsidRPr="00E07A26">
        <w:rPr>
          <w:color w:val="auto"/>
        </w:rPr>
        <w:fldChar w:fldCharType="end"/>
      </w:r>
      <w:r w:rsidRPr="00E07A26">
        <w:rPr>
          <w:color w:val="auto"/>
        </w:rPr>
        <w:t xml:space="preserve"> – Zonarea teritoriului României în </w:t>
      </w:r>
      <w:r w:rsidR="007956AB" w:rsidRPr="00E07A26">
        <w:rPr>
          <w:color w:val="auto"/>
        </w:rPr>
        <w:t>termeni</w:t>
      </w:r>
      <w:r w:rsidRPr="00E07A26">
        <w:rPr>
          <w:color w:val="auto"/>
        </w:rPr>
        <w:t xml:space="preserve"> de perioadă de control (colț) T</w:t>
      </w:r>
      <w:r w:rsidRPr="00E07A26">
        <w:rPr>
          <w:color w:val="auto"/>
          <w:vertAlign w:val="subscript"/>
        </w:rPr>
        <w:t>c</w:t>
      </w:r>
      <w:r w:rsidRPr="00E07A26">
        <w:rPr>
          <w:color w:val="auto"/>
        </w:rPr>
        <w:t xml:space="preserve"> a spectrului de răspuns</w:t>
      </w:r>
      <w:bookmarkEnd w:id="265"/>
    </w:p>
    <w:p w14:paraId="2DE2A55C" w14:textId="079AA802" w:rsidR="00A35328" w:rsidRPr="00E07A26" w:rsidRDefault="00CF17A4" w:rsidP="003159D7">
      <w:pPr>
        <w:pStyle w:val="Heading2"/>
        <w:rPr>
          <w:color w:val="auto"/>
        </w:rPr>
      </w:pPr>
      <w:bookmarkStart w:id="266" w:name="_Toc499711054"/>
      <w:r w:rsidRPr="00E07A26">
        <w:rPr>
          <w:color w:val="auto"/>
        </w:rPr>
        <w:t>Planuri pentru situații de risc</w:t>
      </w:r>
      <w:bookmarkEnd w:id="266"/>
    </w:p>
    <w:p w14:paraId="532BF791" w14:textId="696732C6" w:rsidR="00CF17A4" w:rsidRPr="00E07A26" w:rsidRDefault="00CF17A4" w:rsidP="006134EC">
      <w:pPr>
        <w:rPr>
          <w:color w:val="auto"/>
        </w:rPr>
      </w:pPr>
      <w:r w:rsidRPr="00E07A26">
        <w:rPr>
          <w:color w:val="auto"/>
        </w:rPr>
        <w:t>Riscuri naturale</w:t>
      </w:r>
    </w:p>
    <w:p w14:paraId="7290C9D5" w14:textId="77777777" w:rsidR="003159D7" w:rsidRPr="00E07A26" w:rsidRDefault="003159D7" w:rsidP="003159D7">
      <w:pPr>
        <w:pStyle w:val="Heading4"/>
        <w:rPr>
          <w:color w:val="auto"/>
        </w:rPr>
      </w:pPr>
      <w:bookmarkStart w:id="267" w:name="_Toc498330757"/>
      <w:bookmarkStart w:id="268" w:name="_Toc499711055"/>
      <w:r w:rsidRPr="00E07A26">
        <w:rPr>
          <w:color w:val="auto"/>
        </w:rPr>
        <w:t>Situații de risc la inundații</w:t>
      </w:r>
      <w:bookmarkEnd w:id="267"/>
      <w:bookmarkEnd w:id="268"/>
    </w:p>
    <w:p w14:paraId="379BDE99" w14:textId="77777777" w:rsidR="003159D7" w:rsidRPr="00E07A26" w:rsidRDefault="003159D7" w:rsidP="003159D7">
      <w:pPr>
        <w:rPr>
          <w:color w:val="auto"/>
        </w:rPr>
      </w:pPr>
      <w:r w:rsidRPr="00E07A26">
        <w:rPr>
          <w:color w:val="auto"/>
        </w:rPr>
        <w:t>Riscul de inundare pe amplasament este minim spre inexistent. Astfel, nu sunt necesare implementarea unor planuri și programe de monitorizare, însă este recomandată elaborarea unei proceduri de intervenție și gestionare a situației de risc pentru a include cel puțin următoarele:</w:t>
      </w:r>
    </w:p>
    <w:p w14:paraId="71B774E9" w14:textId="77777777" w:rsidR="003159D7" w:rsidRPr="00E07A26" w:rsidRDefault="003159D7" w:rsidP="00163389">
      <w:pPr>
        <w:pStyle w:val="ListParagraph"/>
        <w:numPr>
          <w:ilvl w:val="1"/>
          <w:numId w:val="60"/>
        </w:numPr>
        <w:rPr>
          <w:color w:val="auto"/>
        </w:rPr>
      </w:pPr>
      <w:r w:rsidRPr="00E07A26">
        <w:rPr>
          <w:color w:val="auto"/>
        </w:rPr>
        <w:t>Persoanele responsabile cu declararea stării de urgență, precum și modul în care vor fi informate;</w:t>
      </w:r>
    </w:p>
    <w:p w14:paraId="260D0CFA" w14:textId="77777777" w:rsidR="003159D7" w:rsidRPr="00E07A26" w:rsidRDefault="003159D7" w:rsidP="00163389">
      <w:pPr>
        <w:pStyle w:val="ListParagraph"/>
        <w:numPr>
          <w:ilvl w:val="1"/>
          <w:numId w:val="60"/>
        </w:numPr>
        <w:rPr>
          <w:color w:val="auto"/>
        </w:rPr>
      </w:pPr>
      <w:r w:rsidRPr="00E07A26">
        <w:rPr>
          <w:color w:val="auto"/>
        </w:rPr>
        <w:t>Decuplarea alimentării cu energie electrică;</w:t>
      </w:r>
    </w:p>
    <w:p w14:paraId="5DB78FE3" w14:textId="77777777" w:rsidR="003159D7" w:rsidRPr="00E07A26" w:rsidRDefault="003159D7" w:rsidP="00163389">
      <w:pPr>
        <w:pStyle w:val="ListParagraph"/>
        <w:numPr>
          <w:ilvl w:val="1"/>
          <w:numId w:val="60"/>
        </w:numPr>
        <w:rPr>
          <w:color w:val="auto"/>
        </w:rPr>
      </w:pPr>
      <w:r w:rsidRPr="00E07A26">
        <w:rPr>
          <w:color w:val="auto"/>
        </w:rPr>
        <w:t>Modul de gestionare a evacuării.</w:t>
      </w:r>
    </w:p>
    <w:p w14:paraId="6ED5F52B" w14:textId="77777777" w:rsidR="003159D7" w:rsidRPr="00E07A26" w:rsidRDefault="003159D7" w:rsidP="003159D7">
      <w:pPr>
        <w:pStyle w:val="Heading4"/>
        <w:rPr>
          <w:color w:val="auto"/>
        </w:rPr>
      </w:pPr>
      <w:bookmarkStart w:id="269" w:name="_Toc498330758"/>
      <w:bookmarkStart w:id="270" w:name="_Toc499711056"/>
      <w:r w:rsidRPr="00E07A26">
        <w:rPr>
          <w:color w:val="auto"/>
        </w:rPr>
        <w:t>Situații de risc la seisme</w:t>
      </w:r>
      <w:bookmarkEnd w:id="269"/>
      <w:bookmarkEnd w:id="270"/>
    </w:p>
    <w:p w14:paraId="212B651D" w14:textId="77777777" w:rsidR="003159D7" w:rsidRPr="00E07A26" w:rsidRDefault="003159D7" w:rsidP="003159D7">
      <w:pPr>
        <w:rPr>
          <w:color w:val="auto"/>
        </w:rPr>
      </w:pPr>
      <w:r w:rsidRPr="00E07A26">
        <w:rPr>
          <w:color w:val="auto"/>
        </w:rPr>
        <w:t>În vederea asigurării protecției la seisme, s-au avut în vedere normativele și standardele românești pentru proiectarea construcțiilor de pe amplasament. Pentru faza de operare, Beneficiarul trebuie să întocmească o instrucțiune care să cuprindă informații generale privind modul de comportare în cazul unui seism. Instrucțiunea trebuie să fie adaptată în funcție de evaluarea riscurilor la locul de muncă și de condițiile caracteristice ale locurilor de muncă.</w:t>
      </w:r>
    </w:p>
    <w:p w14:paraId="6E454030" w14:textId="77777777" w:rsidR="003159D7" w:rsidRPr="00E07A26" w:rsidRDefault="003159D7" w:rsidP="003159D7">
      <w:pPr>
        <w:pStyle w:val="Heading3"/>
        <w:rPr>
          <w:color w:val="auto"/>
        </w:rPr>
      </w:pPr>
      <w:bookmarkStart w:id="271" w:name="_Toc498330759"/>
      <w:bookmarkStart w:id="272" w:name="_Toc499711057"/>
      <w:r w:rsidRPr="00E07A26">
        <w:rPr>
          <w:color w:val="auto"/>
        </w:rPr>
        <w:t>Riscuri generate de către prezentul proiect</w:t>
      </w:r>
      <w:bookmarkEnd w:id="271"/>
      <w:bookmarkEnd w:id="272"/>
    </w:p>
    <w:p w14:paraId="61E17D4A" w14:textId="77777777" w:rsidR="003159D7" w:rsidRPr="00E07A26" w:rsidRDefault="003159D7" w:rsidP="003159D7">
      <w:pPr>
        <w:rPr>
          <w:color w:val="auto"/>
        </w:rPr>
      </w:pPr>
      <w:r w:rsidRPr="00E07A26">
        <w:rPr>
          <w:b/>
          <w:color w:val="auto"/>
        </w:rPr>
        <w:t>În cadrul prezentei evaluări au fost considerate doar riscurile de mediu generate de către prezentul proiect</w:t>
      </w:r>
      <w:r w:rsidRPr="00E07A26">
        <w:rPr>
          <w:color w:val="auto"/>
        </w:rPr>
        <w:t>. Riscurile privind sănătatea și securitatea operațională, riscurile la incendiu, sau alte riscuri specifice care țin exclusiv de activitatea desfășurată, se vor efectua în conformitate cu cerințele impuse de legislație, de către persoane autorizate cu pregătire profesională corespunzătoare.</w:t>
      </w:r>
    </w:p>
    <w:p w14:paraId="229061AB" w14:textId="77777777" w:rsidR="003159D7" w:rsidRPr="00E07A26" w:rsidRDefault="003159D7" w:rsidP="003159D7">
      <w:pPr>
        <w:rPr>
          <w:color w:val="auto"/>
        </w:rPr>
      </w:pPr>
      <w:r w:rsidRPr="00E07A26">
        <w:rPr>
          <w:color w:val="auto"/>
        </w:rPr>
        <w:lastRenderedPageBreak/>
        <w:t>Paza și siguranța pe amplasament în timpul fazei de operare, va fi asigurată prin intermediul unei firme specializate care va semnala dacă va fi cazul orice eventual incident cu impact potențial asupra mediului cum ar fi: degajări de fum sau pulberi, potențiale scurgeri accidentale, deversări accidentale, etc. De asemenea, atât în timpul fazei de execuție cât și în timpul fazei de operare, semnalarea eventualelor incidente este responsabilitatea tuturor persoanelor prezente pe amplasament.</w:t>
      </w:r>
    </w:p>
    <w:p w14:paraId="17FF922C" w14:textId="77777777" w:rsidR="003159D7" w:rsidRPr="00E07A26" w:rsidRDefault="003159D7" w:rsidP="003159D7">
      <w:pPr>
        <w:rPr>
          <w:color w:val="auto"/>
        </w:rPr>
      </w:pPr>
      <w:r w:rsidRPr="00E07A26">
        <w:rPr>
          <w:color w:val="auto"/>
        </w:rPr>
        <w:t xml:space="preserve">Având în vedere activitățile care vor fi desfășurate pe amplasament, se anticipează atât o gravitate redusă a consecințelor, cât și o probabilitate redusă de concretizare a unui eventual risc. </w:t>
      </w:r>
    </w:p>
    <w:p w14:paraId="42976C8A" w14:textId="77777777" w:rsidR="003159D7" w:rsidRPr="00E07A26" w:rsidRDefault="003159D7" w:rsidP="003159D7">
      <w:pPr>
        <w:rPr>
          <w:rFonts w:cs="Arial"/>
          <w:color w:val="auto"/>
        </w:rPr>
      </w:pPr>
      <w:r w:rsidRPr="00E07A26">
        <w:rPr>
          <w:rFonts w:cs="Arial"/>
          <w:color w:val="auto"/>
        </w:rPr>
        <w:t>Pentru prevenirea oricăror situații de risc ce pot apărea, se recomandă luarea următoarelor măsuri cu caracter general:</w:t>
      </w:r>
    </w:p>
    <w:p w14:paraId="462BB9B5" w14:textId="77777777" w:rsidR="003159D7" w:rsidRPr="00E07A26" w:rsidRDefault="003159D7" w:rsidP="00163389">
      <w:pPr>
        <w:pStyle w:val="ListParagraph"/>
        <w:numPr>
          <w:ilvl w:val="1"/>
          <w:numId w:val="61"/>
        </w:numPr>
        <w:rPr>
          <w:color w:val="auto"/>
        </w:rPr>
      </w:pPr>
      <w:r w:rsidRPr="00E07A26">
        <w:rPr>
          <w:color w:val="auto"/>
        </w:rPr>
        <w:t>Verificarea utilajelor tehnologice, mijloacelor de transport, echipamentelor și mecanismelor, pentru a constata integritatea și buna lor funcționare înainte de operarea lor;</w:t>
      </w:r>
    </w:p>
    <w:p w14:paraId="16802AD9" w14:textId="77777777" w:rsidR="003159D7" w:rsidRPr="00E07A26" w:rsidRDefault="003159D7" w:rsidP="00163389">
      <w:pPr>
        <w:pStyle w:val="ListParagraph"/>
        <w:numPr>
          <w:ilvl w:val="1"/>
          <w:numId w:val="61"/>
        </w:numPr>
        <w:rPr>
          <w:color w:val="auto"/>
        </w:rPr>
      </w:pPr>
      <w:r w:rsidRPr="00E07A26">
        <w:rPr>
          <w:color w:val="auto"/>
        </w:rPr>
        <w:t>Montarea de indicatoare de interzicere a accesului în anumite zone de risc și a plăcuțelor indicatoare cu atenționare de pericol;</w:t>
      </w:r>
    </w:p>
    <w:p w14:paraId="4DF8955B" w14:textId="77777777" w:rsidR="003159D7" w:rsidRPr="00E07A26" w:rsidRDefault="003159D7" w:rsidP="00163389">
      <w:pPr>
        <w:pStyle w:val="ListParagraph"/>
        <w:numPr>
          <w:ilvl w:val="1"/>
          <w:numId w:val="61"/>
        </w:numPr>
        <w:rPr>
          <w:color w:val="auto"/>
        </w:rPr>
      </w:pPr>
      <w:r w:rsidRPr="00E07A26">
        <w:rPr>
          <w:color w:val="auto"/>
        </w:rPr>
        <w:t>Realizarea unor împrejmuiri, semnalizări sau avertizări pentru a delimita zonele de lucru;</w:t>
      </w:r>
    </w:p>
    <w:p w14:paraId="5486ABAF" w14:textId="77777777" w:rsidR="003159D7" w:rsidRPr="00E07A26" w:rsidRDefault="003159D7" w:rsidP="00163389">
      <w:pPr>
        <w:pStyle w:val="ListParagraph"/>
        <w:numPr>
          <w:ilvl w:val="1"/>
          <w:numId w:val="61"/>
        </w:numPr>
        <w:rPr>
          <w:color w:val="auto"/>
        </w:rPr>
      </w:pPr>
      <w:r w:rsidRPr="00E07A26">
        <w:rPr>
          <w:color w:val="auto"/>
        </w:rPr>
        <w:t>Controlul personalului muncitor privind disciplina la locul de muncă.</w:t>
      </w:r>
    </w:p>
    <w:p w14:paraId="4D753A6E" w14:textId="77777777" w:rsidR="003159D7" w:rsidRPr="00E07A26" w:rsidRDefault="003159D7" w:rsidP="00163389">
      <w:pPr>
        <w:pStyle w:val="ListParagraph"/>
        <w:numPr>
          <w:ilvl w:val="0"/>
          <w:numId w:val="61"/>
        </w:numPr>
        <w:rPr>
          <w:color w:val="auto"/>
        </w:rPr>
      </w:pPr>
      <w:r w:rsidRPr="00E07A26">
        <w:rPr>
          <w:color w:val="auto"/>
        </w:rPr>
        <w:t>Majoritatea riscurilor sunt generate de erori umane în timpul activităților de operare, verificare, reparare și de către funcționarea necorespunzătoare a echipamentelor de pe amplasament.</w:t>
      </w:r>
    </w:p>
    <w:p w14:paraId="254F7058" w14:textId="77777777" w:rsidR="003159D7" w:rsidRPr="00E07A26" w:rsidRDefault="003159D7" w:rsidP="003159D7">
      <w:pPr>
        <w:rPr>
          <w:color w:val="auto"/>
        </w:rPr>
      </w:pPr>
      <w:r w:rsidRPr="00E07A26">
        <w:rPr>
          <w:color w:val="auto"/>
        </w:rPr>
        <w:t>Riscurile de mediu generate de către proiect au fost evaluate pe cele 4 componente ale sistemului de muncă și anume: executant, sarcina de muncă, mijloace de muncă/echipamente de muncă și mediul de muncă.</w:t>
      </w:r>
    </w:p>
    <w:p w14:paraId="7395A666" w14:textId="77777777" w:rsidR="003159D7" w:rsidRPr="00E07A26" w:rsidRDefault="003159D7" w:rsidP="003159D7">
      <w:pPr>
        <w:rPr>
          <w:rFonts w:cs="Arial"/>
          <w:color w:val="auto"/>
        </w:rPr>
      </w:pPr>
      <w:r w:rsidRPr="00E07A26">
        <w:rPr>
          <w:rFonts w:cs="Arial"/>
          <w:color w:val="auto"/>
        </w:rPr>
        <w:t>Gradul de risc a fost determinat luând în considerare următoarele criterii:</w:t>
      </w:r>
    </w:p>
    <w:p w14:paraId="4F1D8D5E" w14:textId="77777777" w:rsidR="003159D7" w:rsidRPr="00E07A26" w:rsidRDefault="003159D7" w:rsidP="00163389">
      <w:pPr>
        <w:pStyle w:val="ListParagraph"/>
        <w:numPr>
          <w:ilvl w:val="1"/>
          <w:numId w:val="61"/>
        </w:numPr>
        <w:rPr>
          <w:color w:val="auto"/>
        </w:rPr>
      </w:pPr>
      <w:r w:rsidRPr="00E07A26">
        <w:rPr>
          <w:color w:val="auto"/>
        </w:rPr>
        <w:t>Probabilitate: probabilitatea apariției de consecințe asociate cu riscurile identificate; probabilitatea a fost măsurată după următoarea scară: eveniment curent, eveniment probabil, eveniment improbabil, eveniment foarte probabil, eveniment posibil dar extrem de puțin probabil;</w:t>
      </w:r>
    </w:p>
    <w:p w14:paraId="3BC521CC" w14:textId="77777777" w:rsidR="003159D7" w:rsidRPr="00E07A26" w:rsidRDefault="003159D7" w:rsidP="00163389">
      <w:pPr>
        <w:pStyle w:val="ListParagraph"/>
        <w:numPr>
          <w:ilvl w:val="1"/>
          <w:numId w:val="61"/>
        </w:numPr>
        <w:rPr>
          <w:color w:val="auto"/>
        </w:rPr>
      </w:pPr>
      <w:r w:rsidRPr="00E07A26">
        <w:rPr>
          <w:color w:val="auto"/>
        </w:rPr>
        <w:t>Efecte: consecințe ce rezultă din ocurența riscurilor identificate.</w:t>
      </w:r>
    </w:p>
    <w:p w14:paraId="7E3FCF03" w14:textId="0536E2B7" w:rsidR="003159D7" w:rsidRPr="00E07A26" w:rsidRDefault="003159D7" w:rsidP="00324C12">
      <w:pPr>
        <w:rPr>
          <w:rFonts w:cs="Arial"/>
          <w:color w:val="auto"/>
        </w:rPr>
      </w:pPr>
      <w:r w:rsidRPr="00E07A26">
        <w:rPr>
          <w:rFonts w:cs="Arial"/>
          <w:color w:val="auto"/>
        </w:rPr>
        <w:t>Pentru fiecare dintre gradele de probabilitate, caracteristicile sunt prezentate în Tabelul 14.</w:t>
      </w:r>
    </w:p>
    <w:p w14:paraId="25A44AD1" w14:textId="6DCE52F3" w:rsidR="00324C12" w:rsidRPr="00E07A26" w:rsidRDefault="00324C12" w:rsidP="00324C12">
      <w:pPr>
        <w:pStyle w:val="Caption"/>
        <w:rPr>
          <w:rFonts w:cs="Arial"/>
          <w:color w:val="auto"/>
        </w:rPr>
      </w:pPr>
      <w:bookmarkStart w:id="273" w:name="_Toc499054352"/>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36</w:t>
      </w:r>
      <w:r w:rsidRPr="00E07A26">
        <w:rPr>
          <w:color w:val="auto"/>
        </w:rPr>
        <w:fldChar w:fldCharType="end"/>
      </w:r>
      <w:r w:rsidRPr="00E07A26">
        <w:rPr>
          <w:color w:val="auto"/>
        </w:rPr>
        <w:t xml:space="preserve"> - </w:t>
      </w:r>
      <w:r w:rsidRPr="00E07A26">
        <w:rPr>
          <w:rFonts w:cs="Arial"/>
          <w:color w:val="auto"/>
        </w:rPr>
        <w:t>Descrierea probabilității riscurilor evaluate</w:t>
      </w:r>
      <w:bookmarkEnd w:id="273"/>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1"/>
        <w:gridCol w:w="2262"/>
        <w:gridCol w:w="5219"/>
      </w:tblGrid>
      <w:tr w:rsidR="00E07A26" w:rsidRPr="00E07A26" w14:paraId="6F999C48" w14:textId="77777777" w:rsidTr="00F654F0">
        <w:trPr>
          <w:tblHeader/>
        </w:trPr>
        <w:tc>
          <w:tcPr>
            <w:tcW w:w="1301" w:type="dxa"/>
            <w:shd w:val="clear" w:color="auto" w:fill="D9D9D9"/>
            <w:vAlign w:val="center"/>
          </w:tcPr>
          <w:p w14:paraId="70F59D13" w14:textId="77777777" w:rsidR="003159D7" w:rsidRPr="00E07A26" w:rsidRDefault="003159D7" w:rsidP="00F654F0">
            <w:pPr>
              <w:pStyle w:val="Texttabel"/>
              <w:rPr>
                <w:b/>
                <w:color w:val="auto"/>
              </w:rPr>
            </w:pPr>
            <w:r w:rsidRPr="00E07A26">
              <w:rPr>
                <w:b/>
                <w:color w:val="auto"/>
              </w:rPr>
              <w:t>Clasă de probabilitate</w:t>
            </w:r>
          </w:p>
        </w:tc>
        <w:tc>
          <w:tcPr>
            <w:tcW w:w="7481" w:type="dxa"/>
            <w:gridSpan w:val="2"/>
            <w:shd w:val="clear" w:color="auto" w:fill="D9D9D9"/>
            <w:vAlign w:val="center"/>
          </w:tcPr>
          <w:p w14:paraId="1997CCD4" w14:textId="77777777" w:rsidR="003159D7" w:rsidRPr="00E07A26" w:rsidRDefault="003159D7" w:rsidP="00F654F0">
            <w:pPr>
              <w:pStyle w:val="Texttabel"/>
              <w:rPr>
                <w:b/>
                <w:color w:val="auto"/>
              </w:rPr>
            </w:pPr>
            <w:r w:rsidRPr="00E07A26">
              <w:rPr>
                <w:b/>
                <w:color w:val="auto"/>
              </w:rPr>
              <w:t>Descriere</w:t>
            </w:r>
          </w:p>
        </w:tc>
      </w:tr>
      <w:tr w:rsidR="00E07A26" w:rsidRPr="00E07A26" w14:paraId="341C6D98" w14:textId="77777777" w:rsidTr="009B2B2E">
        <w:tc>
          <w:tcPr>
            <w:tcW w:w="1301" w:type="dxa"/>
            <w:shd w:val="clear" w:color="auto" w:fill="auto"/>
            <w:vAlign w:val="center"/>
          </w:tcPr>
          <w:p w14:paraId="730D69FE" w14:textId="77777777" w:rsidR="003159D7" w:rsidRPr="00E07A26" w:rsidRDefault="003159D7" w:rsidP="009B2B2E">
            <w:pPr>
              <w:pStyle w:val="Texttabel"/>
              <w:rPr>
                <w:color w:val="auto"/>
              </w:rPr>
            </w:pPr>
            <w:r w:rsidRPr="00E07A26">
              <w:rPr>
                <w:color w:val="auto"/>
              </w:rPr>
              <w:t>A</w:t>
            </w:r>
          </w:p>
        </w:tc>
        <w:tc>
          <w:tcPr>
            <w:tcW w:w="2262" w:type="dxa"/>
            <w:shd w:val="clear" w:color="auto" w:fill="auto"/>
          </w:tcPr>
          <w:p w14:paraId="64A82E95" w14:textId="77777777" w:rsidR="003159D7" w:rsidRPr="00E07A26" w:rsidRDefault="003159D7" w:rsidP="00F654F0">
            <w:pPr>
              <w:pStyle w:val="Texttabel"/>
              <w:jc w:val="left"/>
              <w:rPr>
                <w:color w:val="auto"/>
              </w:rPr>
            </w:pPr>
            <w:r w:rsidRPr="00E07A26">
              <w:rPr>
                <w:color w:val="auto"/>
              </w:rPr>
              <w:t>Eveniment curent</w:t>
            </w:r>
          </w:p>
        </w:tc>
        <w:tc>
          <w:tcPr>
            <w:tcW w:w="5219" w:type="dxa"/>
            <w:shd w:val="clear" w:color="auto" w:fill="auto"/>
          </w:tcPr>
          <w:p w14:paraId="230FE6F8" w14:textId="77777777" w:rsidR="003159D7" w:rsidRPr="00E07A26" w:rsidRDefault="003159D7" w:rsidP="00F654F0">
            <w:pPr>
              <w:pStyle w:val="Texttabel"/>
              <w:jc w:val="left"/>
              <w:rPr>
                <w:color w:val="auto"/>
              </w:rPr>
            </w:pPr>
            <w:r w:rsidRPr="00E07A26">
              <w:rPr>
                <w:iCs/>
                <w:color w:val="auto"/>
              </w:rPr>
              <w:t>Se produce frecvent pe șantiere și pe amplasamente cu activitate asemănătoare</w:t>
            </w:r>
          </w:p>
        </w:tc>
      </w:tr>
      <w:tr w:rsidR="00E07A26" w:rsidRPr="00E07A26" w14:paraId="390695EF" w14:textId="77777777" w:rsidTr="009B2B2E">
        <w:tc>
          <w:tcPr>
            <w:tcW w:w="1301" w:type="dxa"/>
            <w:shd w:val="clear" w:color="auto" w:fill="auto"/>
            <w:vAlign w:val="center"/>
          </w:tcPr>
          <w:p w14:paraId="41A52E38" w14:textId="77777777" w:rsidR="003159D7" w:rsidRPr="00E07A26" w:rsidRDefault="003159D7" w:rsidP="009B2B2E">
            <w:pPr>
              <w:pStyle w:val="Texttabel"/>
              <w:rPr>
                <w:color w:val="auto"/>
              </w:rPr>
            </w:pPr>
            <w:r w:rsidRPr="00E07A26">
              <w:rPr>
                <w:color w:val="auto"/>
              </w:rPr>
              <w:t>B</w:t>
            </w:r>
          </w:p>
        </w:tc>
        <w:tc>
          <w:tcPr>
            <w:tcW w:w="2262" w:type="dxa"/>
            <w:shd w:val="clear" w:color="auto" w:fill="auto"/>
          </w:tcPr>
          <w:p w14:paraId="78EAF78D" w14:textId="77777777" w:rsidR="003159D7" w:rsidRPr="00E07A26" w:rsidRDefault="003159D7" w:rsidP="00F654F0">
            <w:pPr>
              <w:pStyle w:val="Texttabel"/>
              <w:jc w:val="left"/>
              <w:rPr>
                <w:color w:val="auto"/>
              </w:rPr>
            </w:pPr>
            <w:r w:rsidRPr="00E07A26">
              <w:rPr>
                <w:color w:val="auto"/>
              </w:rPr>
              <w:t>Eveniment probabil</w:t>
            </w:r>
          </w:p>
        </w:tc>
        <w:tc>
          <w:tcPr>
            <w:tcW w:w="5219" w:type="dxa"/>
            <w:shd w:val="clear" w:color="auto" w:fill="auto"/>
          </w:tcPr>
          <w:p w14:paraId="6927DAED" w14:textId="77777777" w:rsidR="003159D7" w:rsidRPr="00E07A26" w:rsidRDefault="003159D7" w:rsidP="00F654F0">
            <w:pPr>
              <w:pStyle w:val="Texttabel"/>
              <w:jc w:val="left"/>
              <w:rPr>
                <w:color w:val="auto"/>
              </w:rPr>
            </w:pPr>
            <w:r w:rsidRPr="00E07A26">
              <w:rPr>
                <w:iCs/>
                <w:color w:val="auto"/>
              </w:rPr>
              <w:t>S-a produs și se poate produce pe șantiere și pe amplasamente cu activitate asemănătoare</w:t>
            </w:r>
          </w:p>
        </w:tc>
      </w:tr>
      <w:tr w:rsidR="00E07A26" w:rsidRPr="00E07A26" w14:paraId="5ADCAF27" w14:textId="77777777" w:rsidTr="009B2B2E">
        <w:tc>
          <w:tcPr>
            <w:tcW w:w="1301" w:type="dxa"/>
            <w:shd w:val="clear" w:color="auto" w:fill="auto"/>
            <w:vAlign w:val="center"/>
          </w:tcPr>
          <w:p w14:paraId="4CB2B183" w14:textId="77777777" w:rsidR="003159D7" w:rsidRPr="00E07A26" w:rsidRDefault="003159D7" w:rsidP="009B2B2E">
            <w:pPr>
              <w:pStyle w:val="Texttabel"/>
              <w:rPr>
                <w:color w:val="auto"/>
              </w:rPr>
            </w:pPr>
            <w:r w:rsidRPr="00E07A26">
              <w:rPr>
                <w:color w:val="auto"/>
              </w:rPr>
              <w:t>C</w:t>
            </w:r>
          </w:p>
        </w:tc>
        <w:tc>
          <w:tcPr>
            <w:tcW w:w="2262" w:type="dxa"/>
            <w:shd w:val="clear" w:color="auto" w:fill="auto"/>
          </w:tcPr>
          <w:p w14:paraId="7E50D790" w14:textId="77777777" w:rsidR="003159D7" w:rsidRPr="00E07A26" w:rsidRDefault="003159D7" w:rsidP="00F654F0">
            <w:pPr>
              <w:pStyle w:val="Texttabel"/>
              <w:jc w:val="left"/>
              <w:rPr>
                <w:color w:val="auto"/>
              </w:rPr>
            </w:pPr>
            <w:r w:rsidRPr="00E07A26">
              <w:rPr>
                <w:color w:val="auto"/>
              </w:rPr>
              <w:t>Eveniment puțin probabil</w:t>
            </w:r>
          </w:p>
        </w:tc>
        <w:tc>
          <w:tcPr>
            <w:tcW w:w="5219" w:type="dxa"/>
            <w:shd w:val="clear" w:color="auto" w:fill="auto"/>
          </w:tcPr>
          <w:p w14:paraId="7E6A9B81" w14:textId="77777777" w:rsidR="003159D7" w:rsidRPr="00E07A26" w:rsidRDefault="003159D7" w:rsidP="00F654F0">
            <w:pPr>
              <w:pStyle w:val="Texttabel"/>
              <w:jc w:val="left"/>
              <w:rPr>
                <w:color w:val="auto"/>
              </w:rPr>
            </w:pPr>
            <w:r w:rsidRPr="00E07A26">
              <w:rPr>
                <w:iCs/>
                <w:color w:val="auto"/>
              </w:rPr>
              <w:t>Un eveniment similar deja întâlnit în sectorul de activitate la nivel mondial, fără ca eventualele măsuri de prevenire să aducă o garanție privind reducerea</w:t>
            </w:r>
            <w:r w:rsidRPr="00E07A26">
              <w:rPr>
                <w:color w:val="auto"/>
              </w:rPr>
              <w:t xml:space="preserve"> semnificativă a probabilității acestuia</w:t>
            </w:r>
          </w:p>
        </w:tc>
      </w:tr>
      <w:tr w:rsidR="00E07A26" w:rsidRPr="00E07A26" w14:paraId="0F61EA65" w14:textId="77777777" w:rsidTr="009B2B2E">
        <w:tc>
          <w:tcPr>
            <w:tcW w:w="1301" w:type="dxa"/>
            <w:shd w:val="clear" w:color="auto" w:fill="auto"/>
            <w:vAlign w:val="center"/>
          </w:tcPr>
          <w:p w14:paraId="5F385EC8" w14:textId="77777777" w:rsidR="003159D7" w:rsidRPr="00E07A26" w:rsidRDefault="003159D7" w:rsidP="009B2B2E">
            <w:pPr>
              <w:pStyle w:val="Texttabel"/>
              <w:rPr>
                <w:color w:val="auto"/>
              </w:rPr>
            </w:pPr>
            <w:r w:rsidRPr="00E07A26">
              <w:rPr>
                <w:color w:val="auto"/>
              </w:rPr>
              <w:t>D</w:t>
            </w:r>
          </w:p>
        </w:tc>
        <w:tc>
          <w:tcPr>
            <w:tcW w:w="2262" w:type="dxa"/>
            <w:shd w:val="clear" w:color="auto" w:fill="auto"/>
          </w:tcPr>
          <w:p w14:paraId="109902EA" w14:textId="77777777" w:rsidR="003159D7" w:rsidRPr="00E07A26" w:rsidRDefault="003159D7" w:rsidP="00F654F0">
            <w:pPr>
              <w:pStyle w:val="Texttabel"/>
              <w:jc w:val="left"/>
              <w:rPr>
                <w:color w:val="auto"/>
              </w:rPr>
            </w:pPr>
            <w:r w:rsidRPr="00E07A26">
              <w:rPr>
                <w:color w:val="auto"/>
              </w:rPr>
              <w:t>Eveniment foarte puțin probabil</w:t>
            </w:r>
          </w:p>
        </w:tc>
        <w:tc>
          <w:tcPr>
            <w:tcW w:w="5219" w:type="dxa"/>
            <w:shd w:val="clear" w:color="auto" w:fill="auto"/>
          </w:tcPr>
          <w:p w14:paraId="59117FD5" w14:textId="77777777" w:rsidR="003159D7" w:rsidRPr="00E07A26" w:rsidRDefault="003159D7" w:rsidP="00F654F0">
            <w:pPr>
              <w:pStyle w:val="Texttabel"/>
              <w:jc w:val="left"/>
              <w:rPr>
                <w:color w:val="auto"/>
              </w:rPr>
            </w:pPr>
            <w:r w:rsidRPr="00E07A26">
              <w:rPr>
                <w:iCs/>
                <w:color w:val="auto"/>
              </w:rPr>
              <w:t>S-a produs deja în acest sector de activitate la nivel mondial, însă măsurile de prevenire</w:t>
            </w:r>
            <w:r w:rsidRPr="00E07A26">
              <w:rPr>
                <w:color w:val="auto"/>
              </w:rPr>
              <w:t xml:space="preserve"> îi reduc în mod semnificativ probabilitatea.</w:t>
            </w:r>
          </w:p>
        </w:tc>
      </w:tr>
      <w:tr w:rsidR="00E07A26" w:rsidRPr="00E07A26" w14:paraId="36E9D21E" w14:textId="77777777" w:rsidTr="009B2B2E">
        <w:tc>
          <w:tcPr>
            <w:tcW w:w="1301" w:type="dxa"/>
            <w:shd w:val="clear" w:color="auto" w:fill="auto"/>
            <w:vAlign w:val="center"/>
          </w:tcPr>
          <w:p w14:paraId="3A69DA44" w14:textId="77777777" w:rsidR="003159D7" w:rsidRPr="00E07A26" w:rsidRDefault="003159D7" w:rsidP="009B2B2E">
            <w:pPr>
              <w:pStyle w:val="Texttabel"/>
              <w:rPr>
                <w:color w:val="auto"/>
              </w:rPr>
            </w:pPr>
            <w:r w:rsidRPr="00E07A26">
              <w:rPr>
                <w:color w:val="auto"/>
              </w:rPr>
              <w:t>E</w:t>
            </w:r>
          </w:p>
        </w:tc>
        <w:tc>
          <w:tcPr>
            <w:tcW w:w="2262" w:type="dxa"/>
            <w:shd w:val="clear" w:color="auto" w:fill="auto"/>
          </w:tcPr>
          <w:p w14:paraId="09E737AD" w14:textId="77777777" w:rsidR="003159D7" w:rsidRPr="00E07A26" w:rsidRDefault="003159D7" w:rsidP="00F654F0">
            <w:pPr>
              <w:pStyle w:val="Texttabel"/>
              <w:jc w:val="left"/>
              <w:rPr>
                <w:color w:val="auto"/>
              </w:rPr>
            </w:pPr>
            <w:r w:rsidRPr="00E07A26">
              <w:rPr>
                <w:color w:val="auto"/>
              </w:rPr>
              <w:t>Eveniment posibil, dar extrem de puțin probabil</w:t>
            </w:r>
          </w:p>
        </w:tc>
        <w:tc>
          <w:tcPr>
            <w:tcW w:w="5219" w:type="dxa"/>
            <w:shd w:val="clear" w:color="auto" w:fill="auto"/>
          </w:tcPr>
          <w:p w14:paraId="064F9A94" w14:textId="77777777" w:rsidR="003159D7" w:rsidRPr="00E07A26" w:rsidRDefault="003159D7" w:rsidP="00F654F0">
            <w:pPr>
              <w:pStyle w:val="Texttabel"/>
              <w:jc w:val="left"/>
              <w:rPr>
                <w:color w:val="auto"/>
              </w:rPr>
            </w:pPr>
            <w:r w:rsidRPr="00E07A26">
              <w:rPr>
                <w:iCs/>
                <w:color w:val="auto"/>
              </w:rPr>
              <w:t>Nu este imposibil conform cunoștințelor actuale, dar nu este întâlnit la nivel mondial în decursul</w:t>
            </w:r>
            <w:r w:rsidRPr="00E07A26">
              <w:rPr>
                <w:color w:val="auto"/>
              </w:rPr>
              <w:t xml:space="preserve"> multor ani.</w:t>
            </w:r>
          </w:p>
        </w:tc>
      </w:tr>
    </w:tbl>
    <w:p w14:paraId="6F81FA31" w14:textId="3CAEF556" w:rsidR="003159D7" w:rsidRPr="00E07A26" w:rsidRDefault="003159D7" w:rsidP="00324C12">
      <w:pPr>
        <w:rPr>
          <w:rFonts w:cs="Arial"/>
          <w:color w:val="auto"/>
        </w:rPr>
      </w:pPr>
      <w:r w:rsidRPr="00E07A26">
        <w:rPr>
          <w:rFonts w:cs="Arial"/>
          <w:color w:val="auto"/>
        </w:rPr>
        <w:t xml:space="preserve">Aprecierea gravității riscurilor evaluate este inclusă </w:t>
      </w:r>
      <w:r w:rsidR="00324C12" w:rsidRPr="00E07A26">
        <w:rPr>
          <w:rFonts w:cs="Arial"/>
          <w:color w:val="auto"/>
        </w:rPr>
        <w:t>în Tabelul 3</w:t>
      </w:r>
      <w:r w:rsidRPr="00E07A26">
        <w:rPr>
          <w:rFonts w:cs="Arial"/>
          <w:color w:val="auto"/>
        </w:rPr>
        <w:t>5.</w:t>
      </w:r>
    </w:p>
    <w:p w14:paraId="54950F00" w14:textId="4E18197D" w:rsidR="00324C12" w:rsidRPr="00E07A26" w:rsidRDefault="00324C12" w:rsidP="00324C12">
      <w:pPr>
        <w:rPr>
          <w:rFonts w:cs="Arial"/>
          <w:color w:val="auto"/>
        </w:rPr>
      </w:pPr>
    </w:p>
    <w:p w14:paraId="0D96AF59" w14:textId="40089AD4" w:rsidR="00324C12" w:rsidRPr="00E07A26" w:rsidRDefault="00324C12" w:rsidP="00324C12">
      <w:pPr>
        <w:pStyle w:val="Caption"/>
        <w:rPr>
          <w:rFonts w:cs="Arial"/>
          <w:color w:val="auto"/>
        </w:rPr>
      </w:pPr>
      <w:bookmarkStart w:id="274" w:name="_Toc499054353"/>
      <w:r w:rsidRPr="00E07A26">
        <w:rPr>
          <w:color w:val="auto"/>
        </w:rPr>
        <w:lastRenderedPageBreak/>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37</w:t>
      </w:r>
      <w:r w:rsidRPr="00E07A26">
        <w:rPr>
          <w:color w:val="auto"/>
        </w:rPr>
        <w:fldChar w:fldCharType="end"/>
      </w:r>
      <w:r w:rsidRPr="00E07A26">
        <w:rPr>
          <w:color w:val="auto"/>
        </w:rPr>
        <w:t xml:space="preserve"> - </w:t>
      </w:r>
      <w:r w:rsidRPr="00E07A26">
        <w:rPr>
          <w:rFonts w:cs="Arial"/>
          <w:color w:val="auto"/>
        </w:rPr>
        <w:t>Aprecierea gravității riscurilor evaluate</w:t>
      </w:r>
      <w:bookmarkEnd w:id="274"/>
    </w:p>
    <w:tbl>
      <w:tblPr>
        <w:tblW w:w="878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2263"/>
        <w:gridCol w:w="5563"/>
      </w:tblGrid>
      <w:tr w:rsidR="00E07A26" w:rsidRPr="00E07A26" w14:paraId="639030DF" w14:textId="77777777" w:rsidTr="00F654F0">
        <w:trPr>
          <w:tblHeader/>
        </w:trPr>
        <w:tc>
          <w:tcPr>
            <w:tcW w:w="963" w:type="dxa"/>
            <w:shd w:val="clear" w:color="auto" w:fill="D9D9D9"/>
          </w:tcPr>
          <w:p w14:paraId="686818C4" w14:textId="77777777" w:rsidR="003159D7" w:rsidRPr="00E07A26" w:rsidRDefault="003159D7" w:rsidP="00F654F0">
            <w:pPr>
              <w:pStyle w:val="Texttabel"/>
              <w:rPr>
                <w:b/>
                <w:color w:val="auto"/>
              </w:rPr>
            </w:pPr>
            <w:r w:rsidRPr="00E07A26">
              <w:rPr>
                <w:b/>
                <w:color w:val="auto"/>
              </w:rPr>
              <w:t>Clasa de gravitate</w:t>
            </w:r>
          </w:p>
        </w:tc>
        <w:tc>
          <w:tcPr>
            <w:tcW w:w="2263" w:type="dxa"/>
            <w:shd w:val="clear" w:color="auto" w:fill="D9D9D9"/>
          </w:tcPr>
          <w:p w14:paraId="7C8B17DA" w14:textId="77777777" w:rsidR="003159D7" w:rsidRPr="00E07A26" w:rsidRDefault="003159D7" w:rsidP="00F654F0">
            <w:pPr>
              <w:pStyle w:val="Texttabel"/>
              <w:rPr>
                <w:b/>
                <w:color w:val="auto"/>
              </w:rPr>
            </w:pPr>
            <w:r w:rsidRPr="00E07A26">
              <w:rPr>
                <w:b/>
                <w:color w:val="auto"/>
              </w:rPr>
              <w:t>Nivel de gravitate în raport cu riscul analizat</w:t>
            </w:r>
          </w:p>
        </w:tc>
        <w:tc>
          <w:tcPr>
            <w:tcW w:w="5563" w:type="dxa"/>
            <w:shd w:val="clear" w:color="auto" w:fill="D9D9D9"/>
          </w:tcPr>
          <w:p w14:paraId="7F1F01AC" w14:textId="77777777" w:rsidR="003159D7" w:rsidRPr="00E07A26" w:rsidRDefault="003159D7" w:rsidP="00F654F0">
            <w:pPr>
              <w:pStyle w:val="Texttabel"/>
              <w:rPr>
                <w:b/>
                <w:color w:val="auto"/>
              </w:rPr>
            </w:pPr>
            <w:r w:rsidRPr="00E07A26">
              <w:rPr>
                <w:b/>
                <w:color w:val="auto"/>
              </w:rPr>
              <w:t>Impact asupra mediului înconjurător</w:t>
            </w:r>
          </w:p>
        </w:tc>
      </w:tr>
      <w:tr w:rsidR="00E07A26" w:rsidRPr="00E07A26" w14:paraId="473DA288" w14:textId="77777777" w:rsidTr="00F654F0">
        <w:tc>
          <w:tcPr>
            <w:tcW w:w="963" w:type="dxa"/>
            <w:shd w:val="clear" w:color="auto" w:fill="auto"/>
            <w:vAlign w:val="center"/>
          </w:tcPr>
          <w:p w14:paraId="2DAFD1ED" w14:textId="77777777" w:rsidR="003159D7" w:rsidRPr="00E07A26" w:rsidRDefault="003159D7" w:rsidP="00F654F0">
            <w:pPr>
              <w:pStyle w:val="Texttabel"/>
              <w:rPr>
                <w:color w:val="auto"/>
              </w:rPr>
            </w:pPr>
            <w:r w:rsidRPr="00E07A26">
              <w:rPr>
                <w:color w:val="auto"/>
              </w:rPr>
              <w:t>1</w:t>
            </w:r>
          </w:p>
        </w:tc>
        <w:tc>
          <w:tcPr>
            <w:tcW w:w="2263" w:type="dxa"/>
            <w:shd w:val="clear" w:color="auto" w:fill="auto"/>
            <w:vAlign w:val="center"/>
          </w:tcPr>
          <w:p w14:paraId="4D152EB0" w14:textId="77777777" w:rsidR="003159D7" w:rsidRPr="00E07A26" w:rsidRDefault="003159D7" w:rsidP="00F654F0">
            <w:pPr>
              <w:pStyle w:val="Texttabel"/>
              <w:rPr>
                <w:color w:val="auto"/>
              </w:rPr>
            </w:pPr>
            <w:r w:rsidRPr="00E07A26">
              <w:rPr>
                <w:color w:val="auto"/>
              </w:rPr>
              <w:t>Scăzut</w:t>
            </w:r>
          </w:p>
        </w:tc>
        <w:tc>
          <w:tcPr>
            <w:tcW w:w="5563" w:type="dxa"/>
            <w:shd w:val="clear" w:color="auto" w:fill="auto"/>
          </w:tcPr>
          <w:p w14:paraId="40ACFB9E" w14:textId="77777777" w:rsidR="003159D7" w:rsidRPr="00E07A26" w:rsidRDefault="003159D7" w:rsidP="00F654F0">
            <w:pPr>
              <w:pStyle w:val="Texttabel"/>
              <w:rPr>
                <w:color w:val="auto"/>
              </w:rPr>
            </w:pPr>
            <w:r w:rsidRPr="00E07A26">
              <w:rPr>
                <w:color w:val="auto"/>
              </w:rPr>
              <w:t>Niciun impact semnificativ</w:t>
            </w:r>
          </w:p>
        </w:tc>
      </w:tr>
      <w:tr w:rsidR="00E07A26" w:rsidRPr="00E07A26" w14:paraId="6CEB5F73" w14:textId="77777777" w:rsidTr="00F654F0">
        <w:tc>
          <w:tcPr>
            <w:tcW w:w="963" w:type="dxa"/>
            <w:shd w:val="clear" w:color="auto" w:fill="auto"/>
            <w:vAlign w:val="center"/>
          </w:tcPr>
          <w:p w14:paraId="229115D9" w14:textId="77777777" w:rsidR="003159D7" w:rsidRPr="00E07A26" w:rsidRDefault="003159D7" w:rsidP="00F654F0">
            <w:pPr>
              <w:pStyle w:val="Texttabel"/>
              <w:rPr>
                <w:color w:val="auto"/>
              </w:rPr>
            </w:pPr>
            <w:r w:rsidRPr="00E07A26">
              <w:rPr>
                <w:color w:val="auto"/>
              </w:rPr>
              <w:t>2</w:t>
            </w:r>
          </w:p>
        </w:tc>
        <w:tc>
          <w:tcPr>
            <w:tcW w:w="2263" w:type="dxa"/>
            <w:shd w:val="clear" w:color="auto" w:fill="auto"/>
            <w:vAlign w:val="center"/>
          </w:tcPr>
          <w:p w14:paraId="32FFE286" w14:textId="77777777" w:rsidR="003159D7" w:rsidRPr="00E07A26" w:rsidRDefault="003159D7" w:rsidP="00F654F0">
            <w:pPr>
              <w:pStyle w:val="Texttabel"/>
              <w:rPr>
                <w:color w:val="auto"/>
              </w:rPr>
            </w:pPr>
            <w:r w:rsidRPr="00E07A26">
              <w:rPr>
                <w:color w:val="auto"/>
              </w:rPr>
              <w:t>Mediu</w:t>
            </w:r>
          </w:p>
        </w:tc>
        <w:tc>
          <w:tcPr>
            <w:tcW w:w="5563" w:type="dxa"/>
            <w:shd w:val="clear" w:color="auto" w:fill="auto"/>
          </w:tcPr>
          <w:p w14:paraId="1DA20D77" w14:textId="77777777" w:rsidR="003159D7" w:rsidRPr="00E07A26" w:rsidRDefault="003159D7" w:rsidP="00F654F0">
            <w:pPr>
              <w:pStyle w:val="Texttabel"/>
              <w:rPr>
                <w:color w:val="auto"/>
              </w:rPr>
            </w:pPr>
            <w:r w:rsidRPr="00E07A26">
              <w:rPr>
                <w:color w:val="auto"/>
              </w:rPr>
              <w:t xml:space="preserve">Impact limitat și reversibil </w:t>
            </w:r>
          </w:p>
        </w:tc>
      </w:tr>
      <w:tr w:rsidR="00E07A26" w:rsidRPr="00E07A26" w14:paraId="72A92DD9" w14:textId="77777777" w:rsidTr="00F654F0">
        <w:tc>
          <w:tcPr>
            <w:tcW w:w="963" w:type="dxa"/>
            <w:shd w:val="clear" w:color="auto" w:fill="auto"/>
            <w:vAlign w:val="center"/>
          </w:tcPr>
          <w:p w14:paraId="1CB9BB16" w14:textId="77777777" w:rsidR="003159D7" w:rsidRPr="00E07A26" w:rsidRDefault="003159D7" w:rsidP="00F654F0">
            <w:pPr>
              <w:pStyle w:val="Texttabel"/>
              <w:rPr>
                <w:color w:val="auto"/>
              </w:rPr>
            </w:pPr>
            <w:r w:rsidRPr="00E07A26">
              <w:rPr>
                <w:color w:val="auto"/>
              </w:rPr>
              <w:t>3</w:t>
            </w:r>
          </w:p>
        </w:tc>
        <w:tc>
          <w:tcPr>
            <w:tcW w:w="2263" w:type="dxa"/>
            <w:shd w:val="clear" w:color="auto" w:fill="auto"/>
            <w:vAlign w:val="center"/>
          </w:tcPr>
          <w:p w14:paraId="1C4AFBA8" w14:textId="77777777" w:rsidR="003159D7" w:rsidRPr="00E07A26" w:rsidRDefault="003159D7" w:rsidP="00F654F0">
            <w:pPr>
              <w:pStyle w:val="Texttabel"/>
              <w:rPr>
                <w:color w:val="auto"/>
              </w:rPr>
            </w:pPr>
            <w:r w:rsidRPr="00E07A26">
              <w:rPr>
                <w:color w:val="auto"/>
              </w:rPr>
              <w:t>Major</w:t>
            </w:r>
          </w:p>
        </w:tc>
        <w:tc>
          <w:tcPr>
            <w:tcW w:w="5563" w:type="dxa"/>
            <w:shd w:val="clear" w:color="auto" w:fill="auto"/>
          </w:tcPr>
          <w:p w14:paraId="03A52C82" w14:textId="77777777" w:rsidR="003159D7" w:rsidRPr="00E07A26" w:rsidRDefault="003159D7" w:rsidP="00F654F0">
            <w:pPr>
              <w:pStyle w:val="Texttabel"/>
              <w:rPr>
                <w:color w:val="auto"/>
              </w:rPr>
            </w:pPr>
            <w:r w:rsidRPr="00E07A26">
              <w:rPr>
                <w:color w:val="auto"/>
              </w:rPr>
              <w:t>Impact ireversibil pe amplasamentul proiectului</w:t>
            </w:r>
          </w:p>
        </w:tc>
      </w:tr>
      <w:tr w:rsidR="00E07A26" w:rsidRPr="00E07A26" w14:paraId="7381ED25" w14:textId="77777777" w:rsidTr="00F654F0">
        <w:tc>
          <w:tcPr>
            <w:tcW w:w="963" w:type="dxa"/>
            <w:shd w:val="clear" w:color="auto" w:fill="auto"/>
            <w:vAlign w:val="center"/>
          </w:tcPr>
          <w:p w14:paraId="5F50C7A1" w14:textId="77777777" w:rsidR="003159D7" w:rsidRPr="00E07A26" w:rsidRDefault="003159D7" w:rsidP="00F654F0">
            <w:pPr>
              <w:pStyle w:val="Texttabel"/>
              <w:rPr>
                <w:color w:val="auto"/>
              </w:rPr>
            </w:pPr>
            <w:r w:rsidRPr="00E07A26">
              <w:rPr>
                <w:color w:val="auto"/>
              </w:rPr>
              <w:t>4</w:t>
            </w:r>
          </w:p>
        </w:tc>
        <w:tc>
          <w:tcPr>
            <w:tcW w:w="2263" w:type="dxa"/>
            <w:shd w:val="clear" w:color="auto" w:fill="auto"/>
            <w:vAlign w:val="center"/>
          </w:tcPr>
          <w:p w14:paraId="3907579C" w14:textId="77777777" w:rsidR="003159D7" w:rsidRPr="00E07A26" w:rsidRDefault="003159D7" w:rsidP="00F654F0">
            <w:pPr>
              <w:pStyle w:val="Texttabel"/>
              <w:rPr>
                <w:color w:val="auto"/>
              </w:rPr>
            </w:pPr>
            <w:r w:rsidRPr="00E07A26">
              <w:rPr>
                <w:color w:val="auto"/>
              </w:rPr>
              <w:t>Critic</w:t>
            </w:r>
          </w:p>
        </w:tc>
        <w:tc>
          <w:tcPr>
            <w:tcW w:w="5563" w:type="dxa"/>
            <w:shd w:val="clear" w:color="auto" w:fill="auto"/>
          </w:tcPr>
          <w:p w14:paraId="69B8D9A1" w14:textId="77777777" w:rsidR="003159D7" w:rsidRPr="00E07A26" w:rsidRDefault="003159D7" w:rsidP="00F654F0">
            <w:pPr>
              <w:pStyle w:val="Texttabel"/>
              <w:rPr>
                <w:color w:val="auto"/>
              </w:rPr>
            </w:pPr>
            <w:r w:rsidRPr="00E07A26">
              <w:rPr>
                <w:color w:val="auto"/>
              </w:rPr>
              <w:t>Impact ireversibil asupra mediului din apropierea amplasamentului</w:t>
            </w:r>
          </w:p>
        </w:tc>
      </w:tr>
    </w:tbl>
    <w:p w14:paraId="5A73A7B7" w14:textId="351BAA17" w:rsidR="003159D7" w:rsidRPr="00E07A26" w:rsidRDefault="003159D7" w:rsidP="003159D7">
      <w:pPr>
        <w:rPr>
          <w:rFonts w:cs="Arial"/>
          <w:color w:val="auto"/>
        </w:rPr>
      </w:pPr>
      <w:r w:rsidRPr="00E07A26">
        <w:rPr>
          <w:rFonts w:cs="Arial"/>
          <w:color w:val="auto"/>
        </w:rPr>
        <w:t xml:space="preserve">Matricea de evaluare a riscurilor este inclusă în Tabelul </w:t>
      </w:r>
      <w:r w:rsidR="00324C12" w:rsidRPr="00E07A26">
        <w:rPr>
          <w:rFonts w:cs="Arial"/>
          <w:color w:val="auto"/>
        </w:rPr>
        <w:t>36</w:t>
      </w:r>
      <w:r w:rsidRPr="00E07A26">
        <w:rPr>
          <w:rFonts w:cs="Arial"/>
          <w:color w:val="auto"/>
        </w:rPr>
        <w:t>.</w:t>
      </w:r>
    </w:p>
    <w:p w14:paraId="21F5FA50" w14:textId="225363C0" w:rsidR="003159D7" w:rsidRPr="00E07A26" w:rsidRDefault="00324C12" w:rsidP="00324C12">
      <w:pPr>
        <w:pStyle w:val="Caption"/>
        <w:rPr>
          <w:color w:val="auto"/>
        </w:rPr>
      </w:pPr>
      <w:bookmarkStart w:id="275" w:name="_Toc498332223"/>
      <w:bookmarkStart w:id="276" w:name="_Toc499054354"/>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38</w:t>
      </w:r>
      <w:r w:rsidRPr="00E07A26">
        <w:rPr>
          <w:color w:val="auto"/>
        </w:rPr>
        <w:fldChar w:fldCharType="end"/>
      </w:r>
      <w:r w:rsidRPr="00E07A26">
        <w:rPr>
          <w:color w:val="auto"/>
        </w:rPr>
        <w:t xml:space="preserve"> - </w:t>
      </w:r>
      <w:r w:rsidR="003159D7" w:rsidRPr="00E07A26">
        <w:rPr>
          <w:rFonts w:cs="Arial"/>
          <w:color w:val="auto"/>
        </w:rPr>
        <w:t>Matricea de evaluare a riscurilor</w:t>
      </w:r>
      <w:bookmarkEnd w:id="275"/>
      <w:bookmarkEnd w:id="276"/>
    </w:p>
    <w:tbl>
      <w:tblPr>
        <w:tblW w:w="4634"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1815"/>
        <w:gridCol w:w="1292"/>
        <w:gridCol w:w="1357"/>
        <w:gridCol w:w="1287"/>
        <w:gridCol w:w="1287"/>
        <w:gridCol w:w="1284"/>
      </w:tblGrid>
      <w:tr w:rsidR="00E07A26" w:rsidRPr="00E07A26" w14:paraId="6EDE9A9B" w14:textId="77777777" w:rsidTr="00F654F0">
        <w:tc>
          <w:tcPr>
            <w:tcW w:w="1299" w:type="pct"/>
            <w:gridSpan w:val="2"/>
            <w:vMerge w:val="restart"/>
            <w:shd w:val="clear" w:color="auto" w:fill="auto"/>
          </w:tcPr>
          <w:p w14:paraId="749098F0" w14:textId="77777777" w:rsidR="003159D7" w:rsidRPr="00E07A26" w:rsidRDefault="003159D7" w:rsidP="00F654F0">
            <w:pPr>
              <w:pStyle w:val="Texttabel"/>
              <w:rPr>
                <w:color w:val="auto"/>
              </w:rPr>
            </w:pPr>
          </w:p>
        </w:tc>
        <w:tc>
          <w:tcPr>
            <w:tcW w:w="3701" w:type="pct"/>
            <w:gridSpan w:val="5"/>
            <w:shd w:val="clear" w:color="auto" w:fill="D9D9D9"/>
          </w:tcPr>
          <w:p w14:paraId="6A483322" w14:textId="77777777" w:rsidR="003159D7" w:rsidRPr="00E07A26" w:rsidRDefault="003159D7" w:rsidP="00F654F0">
            <w:pPr>
              <w:pStyle w:val="Texttabel"/>
              <w:rPr>
                <w:b/>
                <w:color w:val="auto"/>
              </w:rPr>
            </w:pPr>
            <w:r w:rsidRPr="00E07A26">
              <w:rPr>
                <w:b/>
                <w:color w:val="auto"/>
              </w:rPr>
              <w:t>Probabilitate</w:t>
            </w:r>
          </w:p>
        </w:tc>
      </w:tr>
      <w:tr w:rsidR="00E07A26" w:rsidRPr="00E07A26" w14:paraId="5706587F" w14:textId="77777777" w:rsidTr="00F654F0">
        <w:tc>
          <w:tcPr>
            <w:tcW w:w="1299" w:type="pct"/>
            <w:gridSpan w:val="2"/>
            <w:vMerge/>
            <w:shd w:val="clear" w:color="auto" w:fill="auto"/>
          </w:tcPr>
          <w:p w14:paraId="6CDE24CA" w14:textId="77777777" w:rsidR="003159D7" w:rsidRPr="00E07A26" w:rsidRDefault="003159D7" w:rsidP="00F654F0">
            <w:pPr>
              <w:pStyle w:val="Texttabel"/>
              <w:rPr>
                <w:color w:val="auto"/>
              </w:rPr>
            </w:pPr>
          </w:p>
        </w:tc>
        <w:tc>
          <w:tcPr>
            <w:tcW w:w="735" w:type="pct"/>
            <w:shd w:val="clear" w:color="auto" w:fill="auto"/>
          </w:tcPr>
          <w:p w14:paraId="21365C96" w14:textId="77777777" w:rsidR="003159D7" w:rsidRPr="00E07A26" w:rsidRDefault="003159D7" w:rsidP="00F654F0">
            <w:pPr>
              <w:pStyle w:val="Texttabel"/>
              <w:rPr>
                <w:color w:val="auto"/>
              </w:rPr>
            </w:pPr>
            <w:r w:rsidRPr="00E07A26">
              <w:rPr>
                <w:color w:val="auto"/>
              </w:rPr>
              <w:t>A</w:t>
            </w:r>
          </w:p>
        </w:tc>
        <w:tc>
          <w:tcPr>
            <w:tcW w:w="772" w:type="pct"/>
            <w:shd w:val="clear" w:color="auto" w:fill="auto"/>
          </w:tcPr>
          <w:p w14:paraId="3D8A9C11" w14:textId="77777777" w:rsidR="003159D7" w:rsidRPr="00E07A26" w:rsidRDefault="003159D7" w:rsidP="00F654F0">
            <w:pPr>
              <w:pStyle w:val="Texttabel"/>
              <w:rPr>
                <w:color w:val="auto"/>
              </w:rPr>
            </w:pPr>
            <w:r w:rsidRPr="00E07A26">
              <w:rPr>
                <w:color w:val="auto"/>
              </w:rPr>
              <w:t>B</w:t>
            </w:r>
          </w:p>
        </w:tc>
        <w:tc>
          <w:tcPr>
            <w:tcW w:w="732" w:type="pct"/>
            <w:shd w:val="clear" w:color="auto" w:fill="auto"/>
          </w:tcPr>
          <w:p w14:paraId="09920D26" w14:textId="77777777" w:rsidR="003159D7" w:rsidRPr="00E07A26" w:rsidRDefault="003159D7" w:rsidP="00F654F0">
            <w:pPr>
              <w:pStyle w:val="Texttabel"/>
              <w:rPr>
                <w:color w:val="auto"/>
              </w:rPr>
            </w:pPr>
            <w:r w:rsidRPr="00E07A26">
              <w:rPr>
                <w:color w:val="auto"/>
              </w:rPr>
              <w:t>C</w:t>
            </w:r>
          </w:p>
        </w:tc>
        <w:tc>
          <w:tcPr>
            <w:tcW w:w="732" w:type="pct"/>
            <w:shd w:val="clear" w:color="auto" w:fill="auto"/>
          </w:tcPr>
          <w:p w14:paraId="430F1D88" w14:textId="77777777" w:rsidR="003159D7" w:rsidRPr="00E07A26" w:rsidRDefault="003159D7" w:rsidP="00F654F0">
            <w:pPr>
              <w:pStyle w:val="Texttabel"/>
              <w:rPr>
                <w:color w:val="auto"/>
              </w:rPr>
            </w:pPr>
            <w:r w:rsidRPr="00E07A26">
              <w:rPr>
                <w:color w:val="auto"/>
              </w:rPr>
              <w:t>D</w:t>
            </w:r>
          </w:p>
        </w:tc>
        <w:tc>
          <w:tcPr>
            <w:tcW w:w="731" w:type="pct"/>
            <w:shd w:val="clear" w:color="auto" w:fill="auto"/>
          </w:tcPr>
          <w:p w14:paraId="35ECC31F" w14:textId="77777777" w:rsidR="003159D7" w:rsidRPr="00E07A26" w:rsidRDefault="003159D7" w:rsidP="00F654F0">
            <w:pPr>
              <w:pStyle w:val="Texttabel"/>
              <w:rPr>
                <w:color w:val="auto"/>
              </w:rPr>
            </w:pPr>
            <w:r w:rsidRPr="00E07A26">
              <w:rPr>
                <w:color w:val="auto"/>
              </w:rPr>
              <w:t>E</w:t>
            </w:r>
          </w:p>
        </w:tc>
      </w:tr>
      <w:tr w:rsidR="00E07A26" w:rsidRPr="00E07A26" w14:paraId="2253944F" w14:textId="77777777" w:rsidTr="00F654F0">
        <w:tc>
          <w:tcPr>
            <w:tcW w:w="267" w:type="pct"/>
            <w:vMerge w:val="restart"/>
            <w:shd w:val="clear" w:color="auto" w:fill="D9D9D9"/>
            <w:textDirection w:val="btLr"/>
          </w:tcPr>
          <w:p w14:paraId="297DF0FB" w14:textId="77777777" w:rsidR="003159D7" w:rsidRPr="00E07A26" w:rsidRDefault="003159D7" w:rsidP="00F654F0">
            <w:pPr>
              <w:pStyle w:val="Texttabel"/>
              <w:rPr>
                <w:b/>
                <w:color w:val="auto"/>
              </w:rPr>
            </w:pPr>
            <w:r w:rsidRPr="00E07A26">
              <w:rPr>
                <w:b/>
                <w:color w:val="auto"/>
              </w:rPr>
              <w:t>Gravitate</w:t>
            </w:r>
          </w:p>
        </w:tc>
        <w:tc>
          <w:tcPr>
            <w:tcW w:w="1032" w:type="pct"/>
            <w:shd w:val="clear" w:color="auto" w:fill="auto"/>
          </w:tcPr>
          <w:p w14:paraId="5F9295CA" w14:textId="77777777" w:rsidR="003159D7" w:rsidRPr="00E07A26" w:rsidRDefault="003159D7" w:rsidP="00F654F0">
            <w:pPr>
              <w:pStyle w:val="Texttabel"/>
              <w:rPr>
                <w:color w:val="auto"/>
              </w:rPr>
            </w:pPr>
            <w:r w:rsidRPr="00E07A26">
              <w:rPr>
                <w:color w:val="auto"/>
              </w:rPr>
              <w:t>1</w:t>
            </w:r>
          </w:p>
        </w:tc>
        <w:tc>
          <w:tcPr>
            <w:tcW w:w="735" w:type="pct"/>
            <w:shd w:val="clear" w:color="auto" w:fill="FFFF00"/>
          </w:tcPr>
          <w:p w14:paraId="15894099" w14:textId="77777777" w:rsidR="003159D7" w:rsidRPr="00E07A26" w:rsidRDefault="003159D7" w:rsidP="00F654F0">
            <w:pPr>
              <w:pStyle w:val="Texttabel"/>
              <w:rPr>
                <w:color w:val="auto"/>
              </w:rPr>
            </w:pPr>
          </w:p>
        </w:tc>
        <w:tc>
          <w:tcPr>
            <w:tcW w:w="772" w:type="pct"/>
            <w:shd w:val="clear" w:color="auto" w:fill="00B050"/>
          </w:tcPr>
          <w:p w14:paraId="4D7FFBBB" w14:textId="77777777" w:rsidR="003159D7" w:rsidRPr="00E07A26" w:rsidRDefault="003159D7" w:rsidP="00F654F0">
            <w:pPr>
              <w:pStyle w:val="Texttabel"/>
              <w:rPr>
                <w:color w:val="auto"/>
              </w:rPr>
            </w:pPr>
          </w:p>
        </w:tc>
        <w:tc>
          <w:tcPr>
            <w:tcW w:w="732" w:type="pct"/>
            <w:shd w:val="clear" w:color="auto" w:fill="00B050"/>
          </w:tcPr>
          <w:p w14:paraId="41E92015" w14:textId="77777777" w:rsidR="003159D7" w:rsidRPr="00E07A26" w:rsidRDefault="003159D7" w:rsidP="00F654F0">
            <w:pPr>
              <w:pStyle w:val="Texttabel"/>
              <w:rPr>
                <w:color w:val="auto"/>
              </w:rPr>
            </w:pPr>
          </w:p>
        </w:tc>
        <w:tc>
          <w:tcPr>
            <w:tcW w:w="732" w:type="pct"/>
            <w:shd w:val="clear" w:color="auto" w:fill="00B050"/>
          </w:tcPr>
          <w:p w14:paraId="278095BB" w14:textId="77777777" w:rsidR="003159D7" w:rsidRPr="00E07A26" w:rsidRDefault="003159D7" w:rsidP="00F654F0">
            <w:pPr>
              <w:pStyle w:val="Texttabel"/>
              <w:rPr>
                <w:color w:val="auto"/>
              </w:rPr>
            </w:pPr>
          </w:p>
        </w:tc>
        <w:tc>
          <w:tcPr>
            <w:tcW w:w="731" w:type="pct"/>
            <w:shd w:val="clear" w:color="auto" w:fill="00B050"/>
          </w:tcPr>
          <w:p w14:paraId="0AFCE115" w14:textId="77777777" w:rsidR="003159D7" w:rsidRPr="00E07A26" w:rsidRDefault="003159D7" w:rsidP="00F654F0">
            <w:pPr>
              <w:pStyle w:val="Texttabel"/>
              <w:rPr>
                <w:color w:val="auto"/>
              </w:rPr>
            </w:pPr>
          </w:p>
        </w:tc>
      </w:tr>
      <w:tr w:rsidR="00E07A26" w:rsidRPr="00E07A26" w14:paraId="02C8C774" w14:textId="77777777" w:rsidTr="00F654F0">
        <w:tc>
          <w:tcPr>
            <w:tcW w:w="267" w:type="pct"/>
            <w:vMerge/>
            <w:shd w:val="clear" w:color="auto" w:fill="D9D9D9"/>
          </w:tcPr>
          <w:p w14:paraId="7B6D5E95" w14:textId="77777777" w:rsidR="003159D7" w:rsidRPr="00E07A26" w:rsidRDefault="003159D7" w:rsidP="00F654F0">
            <w:pPr>
              <w:pStyle w:val="Texttabel"/>
              <w:rPr>
                <w:color w:val="auto"/>
              </w:rPr>
            </w:pPr>
          </w:p>
        </w:tc>
        <w:tc>
          <w:tcPr>
            <w:tcW w:w="1032" w:type="pct"/>
            <w:shd w:val="clear" w:color="auto" w:fill="auto"/>
          </w:tcPr>
          <w:p w14:paraId="2DD269B3" w14:textId="77777777" w:rsidR="003159D7" w:rsidRPr="00E07A26" w:rsidRDefault="003159D7" w:rsidP="00F654F0">
            <w:pPr>
              <w:pStyle w:val="Texttabel"/>
              <w:rPr>
                <w:color w:val="auto"/>
              </w:rPr>
            </w:pPr>
            <w:r w:rsidRPr="00E07A26">
              <w:rPr>
                <w:color w:val="auto"/>
              </w:rPr>
              <w:t>2</w:t>
            </w:r>
          </w:p>
        </w:tc>
        <w:tc>
          <w:tcPr>
            <w:tcW w:w="735" w:type="pct"/>
            <w:shd w:val="clear" w:color="auto" w:fill="FF0000"/>
          </w:tcPr>
          <w:p w14:paraId="7C2DBD55" w14:textId="77777777" w:rsidR="003159D7" w:rsidRPr="00E07A26" w:rsidRDefault="003159D7" w:rsidP="00F654F0">
            <w:pPr>
              <w:pStyle w:val="Texttabel"/>
              <w:rPr>
                <w:color w:val="auto"/>
              </w:rPr>
            </w:pPr>
          </w:p>
        </w:tc>
        <w:tc>
          <w:tcPr>
            <w:tcW w:w="772" w:type="pct"/>
            <w:shd w:val="clear" w:color="auto" w:fill="FFFF00"/>
          </w:tcPr>
          <w:p w14:paraId="01C566C2" w14:textId="77777777" w:rsidR="003159D7" w:rsidRPr="00E07A26" w:rsidRDefault="003159D7" w:rsidP="00F654F0">
            <w:pPr>
              <w:pStyle w:val="Texttabel"/>
              <w:rPr>
                <w:color w:val="auto"/>
              </w:rPr>
            </w:pPr>
          </w:p>
        </w:tc>
        <w:tc>
          <w:tcPr>
            <w:tcW w:w="732" w:type="pct"/>
            <w:shd w:val="clear" w:color="auto" w:fill="00B050"/>
          </w:tcPr>
          <w:p w14:paraId="0D03E424" w14:textId="77777777" w:rsidR="003159D7" w:rsidRPr="00E07A26" w:rsidRDefault="003159D7" w:rsidP="00F654F0">
            <w:pPr>
              <w:pStyle w:val="Texttabel"/>
              <w:rPr>
                <w:color w:val="auto"/>
              </w:rPr>
            </w:pPr>
          </w:p>
        </w:tc>
        <w:tc>
          <w:tcPr>
            <w:tcW w:w="732" w:type="pct"/>
            <w:shd w:val="clear" w:color="auto" w:fill="00B050"/>
          </w:tcPr>
          <w:p w14:paraId="6953ED61" w14:textId="77777777" w:rsidR="003159D7" w:rsidRPr="00E07A26" w:rsidRDefault="003159D7" w:rsidP="00F654F0">
            <w:pPr>
              <w:pStyle w:val="Texttabel"/>
              <w:rPr>
                <w:color w:val="auto"/>
              </w:rPr>
            </w:pPr>
          </w:p>
        </w:tc>
        <w:tc>
          <w:tcPr>
            <w:tcW w:w="731" w:type="pct"/>
            <w:shd w:val="clear" w:color="auto" w:fill="00B050"/>
          </w:tcPr>
          <w:p w14:paraId="53C68AD4" w14:textId="77777777" w:rsidR="003159D7" w:rsidRPr="00E07A26" w:rsidRDefault="003159D7" w:rsidP="00F654F0">
            <w:pPr>
              <w:pStyle w:val="Texttabel"/>
              <w:rPr>
                <w:color w:val="auto"/>
              </w:rPr>
            </w:pPr>
          </w:p>
        </w:tc>
      </w:tr>
      <w:tr w:rsidR="00E07A26" w:rsidRPr="00E07A26" w14:paraId="54B910A4" w14:textId="77777777" w:rsidTr="00F654F0">
        <w:tc>
          <w:tcPr>
            <w:tcW w:w="267" w:type="pct"/>
            <w:vMerge/>
            <w:shd w:val="clear" w:color="auto" w:fill="D9D9D9"/>
          </w:tcPr>
          <w:p w14:paraId="6B9857D9" w14:textId="77777777" w:rsidR="003159D7" w:rsidRPr="00E07A26" w:rsidRDefault="003159D7" w:rsidP="00F654F0">
            <w:pPr>
              <w:pStyle w:val="Texttabel"/>
              <w:rPr>
                <w:color w:val="auto"/>
              </w:rPr>
            </w:pPr>
          </w:p>
        </w:tc>
        <w:tc>
          <w:tcPr>
            <w:tcW w:w="1032" w:type="pct"/>
            <w:shd w:val="clear" w:color="auto" w:fill="auto"/>
          </w:tcPr>
          <w:p w14:paraId="4E6F0E34" w14:textId="77777777" w:rsidR="003159D7" w:rsidRPr="00E07A26" w:rsidRDefault="003159D7" w:rsidP="00F654F0">
            <w:pPr>
              <w:pStyle w:val="Texttabel"/>
              <w:rPr>
                <w:color w:val="auto"/>
              </w:rPr>
            </w:pPr>
            <w:r w:rsidRPr="00E07A26">
              <w:rPr>
                <w:color w:val="auto"/>
              </w:rPr>
              <w:t>3</w:t>
            </w:r>
          </w:p>
        </w:tc>
        <w:tc>
          <w:tcPr>
            <w:tcW w:w="735" w:type="pct"/>
            <w:shd w:val="clear" w:color="auto" w:fill="FF0000"/>
          </w:tcPr>
          <w:p w14:paraId="1580C0BA" w14:textId="77777777" w:rsidR="003159D7" w:rsidRPr="00E07A26" w:rsidRDefault="003159D7" w:rsidP="00F654F0">
            <w:pPr>
              <w:pStyle w:val="Texttabel"/>
              <w:rPr>
                <w:color w:val="auto"/>
              </w:rPr>
            </w:pPr>
          </w:p>
        </w:tc>
        <w:tc>
          <w:tcPr>
            <w:tcW w:w="772" w:type="pct"/>
            <w:shd w:val="clear" w:color="auto" w:fill="FF0000"/>
          </w:tcPr>
          <w:p w14:paraId="076E5F43" w14:textId="77777777" w:rsidR="003159D7" w:rsidRPr="00E07A26" w:rsidRDefault="003159D7" w:rsidP="00F654F0">
            <w:pPr>
              <w:pStyle w:val="Texttabel"/>
              <w:rPr>
                <w:color w:val="auto"/>
              </w:rPr>
            </w:pPr>
          </w:p>
        </w:tc>
        <w:tc>
          <w:tcPr>
            <w:tcW w:w="732" w:type="pct"/>
            <w:shd w:val="clear" w:color="auto" w:fill="FFFF00"/>
          </w:tcPr>
          <w:p w14:paraId="30494FF4" w14:textId="77777777" w:rsidR="003159D7" w:rsidRPr="00E07A26" w:rsidRDefault="003159D7" w:rsidP="00F654F0">
            <w:pPr>
              <w:pStyle w:val="Texttabel"/>
              <w:rPr>
                <w:color w:val="auto"/>
              </w:rPr>
            </w:pPr>
          </w:p>
        </w:tc>
        <w:tc>
          <w:tcPr>
            <w:tcW w:w="732" w:type="pct"/>
            <w:shd w:val="clear" w:color="auto" w:fill="FFFF00"/>
          </w:tcPr>
          <w:p w14:paraId="078D097A" w14:textId="77777777" w:rsidR="003159D7" w:rsidRPr="00E07A26" w:rsidRDefault="003159D7" w:rsidP="00F654F0">
            <w:pPr>
              <w:pStyle w:val="Texttabel"/>
              <w:rPr>
                <w:color w:val="auto"/>
              </w:rPr>
            </w:pPr>
          </w:p>
        </w:tc>
        <w:tc>
          <w:tcPr>
            <w:tcW w:w="731" w:type="pct"/>
            <w:shd w:val="clear" w:color="auto" w:fill="00B050"/>
          </w:tcPr>
          <w:p w14:paraId="48B14BE3" w14:textId="77777777" w:rsidR="003159D7" w:rsidRPr="00E07A26" w:rsidRDefault="003159D7" w:rsidP="00F654F0">
            <w:pPr>
              <w:pStyle w:val="Texttabel"/>
              <w:rPr>
                <w:color w:val="auto"/>
              </w:rPr>
            </w:pPr>
          </w:p>
        </w:tc>
      </w:tr>
      <w:tr w:rsidR="00E07A26" w:rsidRPr="00E07A26" w14:paraId="73FA4EB8" w14:textId="77777777" w:rsidTr="00F654F0">
        <w:tc>
          <w:tcPr>
            <w:tcW w:w="267" w:type="pct"/>
            <w:vMerge/>
            <w:shd w:val="clear" w:color="auto" w:fill="D9D9D9"/>
          </w:tcPr>
          <w:p w14:paraId="5AC040DD" w14:textId="77777777" w:rsidR="003159D7" w:rsidRPr="00E07A26" w:rsidRDefault="003159D7" w:rsidP="00F654F0">
            <w:pPr>
              <w:pStyle w:val="Texttabel"/>
              <w:rPr>
                <w:color w:val="auto"/>
              </w:rPr>
            </w:pPr>
          </w:p>
        </w:tc>
        <w:tc>
          <w:tcPr>
            <w:tcW w:w="1032" w:type="pct"/>
            <w:shd w:val="clear" w:color="auto" w:fill="auto"/>
          </w:tcPr>
          <w:p w14:paraId="1C853D99" w14:textId="77777777" w:rsidR="003159D7" w:rsidRPr="00E07A26" w:rsidRDefault="003159D7" w:rsidP="00F654F0">
            <w:pPr>
              <w:pStyle w:val="Texttabel"/>
              <w:rPr>
                <w:color w:val="auto"/>
              </w:rPr>
            </w:pPr>
            <w:r w:rsidRPr="00E07A26">
              <w:rPr>
                <w:color w:val="auto"/>
              </w:rPr>
              <w:t>4</w:t>
            </w:r>
          </w:p>
        </w:tc>
        <w:tc>
          <w:tcPr>
            <w:tcW w:w="735" w:type="pct"/>
            <w:shd w:val="clear" w:color="auto" w:fill="FF0000"/>
          </w:tcPr>
          <w:p w14:paraId="3E98CBDB" w14:textId="77777777" w:rsidR="003159D7" w:rsidRPr="00E07A26" w:rsidRDefault="003159D7" w:rsidP="00F654F0">
            <w:pPr>
              <w:pStyle w:val="Texttabel"/>
              <w:rPr>
                <w:color w:val="auto"/>
              </w:rPr>
            </w:pPr>
          </w:p>
        </w:tc>
        <w:tc>
          <w:tcPr>
            <w:tcW w:w="772" w:type="pct"/>
            <w:shd w:val="clear" w:color="auto" w:fill="FF0000"/>
          </w:tcPr>
          <w:p w14:paraId="06D17005" w14:textId="77777777" w:rsidR="003159D7" w:rsidRPr="00E07A26" w:rsidRDefault="003159D7" w:rsidP="00F654F0">
            <w:pPr>
              <w:pStyle w:val="Texttabel"/>
              <w:rPr>
                <w:color w:val="auto"/>
              </w:rPr>
            </w:pPr>
          </w:p>
        </w:tc>
        <w:tc>
          <w:tcPr>
            <w:tcW w:w="732" w:type="pct"/>
            <w:shd w:val="clear" w:color="auto" w:fill="FF0000"/>
          </w:tcPr>
          <w:p w14:paraId="2BC33307" w14:textId="77777777" w:rsidR="003159D7" w:rsidRPr="00E07A26" w:rsidRDefault="003159D7" w:rsidP="00F654F0">
            <w:pPr>
              <w:pStyle w:val="Texttabel"/>
              <w:rPr>
                <w:color w:val="auto"/>
              </w:rPr>
            </w:pPr>
          </w:p>
        </w:tc>
        <w:tc>
          <w:tcPr>
            <w:tcW w:w="732" w:type="pct"/>
            <w:shd w:val="clear" w:color="auto" w:fill="FF0000"/>
          </w:tcPr>
          <w:p w14:paraId="7A896AC2" w14:textId="77777777" w:rsidR="003159D7" w:rsidRPr="00E07A26" w:rsidRDefault="003159D7" w:rsidP="00F654F0">
            <w:pPr>
              <w:pStyle w:val="Texttabel"/>
              <w:rPr>
                <w:color w:val="auto"/>
              </w:rPr>
            </w:pPr>
          </w:p>
        </w:tc>
        <w:tc>
          <w:tcPr>
            <w:tcW w:w="731" w:type="pct"/>
            <w:shd w:val="clear" w:color="auto" w:fill="FFFF00"/>
          </w:tcPr>
          <w:p w14:paraId="04D17ECE" w14:textId="77777777" w:rsidR="003159D7" w:rsidRPr="00E07A26" w:rsidRDefault="003159D7" w:rsidP="00F654F0">
            <w:pPr>
              <w:pStyle w:val="Texttabel"/>
              <w:rPr>
                <w:color w:val="auto"/>
              </w:rPr>
            </w:pPr>
          </w:p>
        </w:tc>
      </w:tr>
      <w:tr w:rsidR="00E07A26" w:rsidRPr="00E07A26" w14:paraId="12DD1AF4" w14:textId="77777777" w:rsidTr="00F654F0">
        <w:tc>
          <w:tcPr>
            <w:tcW w:w="267" w:type="pct"/>
            <w:tcBorders>
              <w:right w:val="single" w:sz="4" w:space="0" w:color="auto"/>
            </w:tcBorders>
            <w:shd w:val="clear" w:color="auto" w:fill="00B050"/>
          </w:tcPr>
          <w:p w14:paraId="64AAD749" w14:textId="77777777" w:rsidR="003159D7" w:rsidRPr="00E07A26" w:rsidRDefault="003159D7" w:rsidP="00F654F0">
            <w:pPr>
              <w:pStyle w:val="Texttabel"/>
              <w:rPr>
                <w:color w:val="auto"/>
              </w:rPr>
            </w:pPr>
          </w:p>
        </w:tc>
        <w:tc>
          <w:tcPr>
            <w:tcW w:w="4733" w:type="pct"/>
            <w:gridSpan w:val="6"/>
            <w:tcBorders>
              <w:top w:val="single" w:sz="4" w:space="0" w:color="auto"/>
              <w:left w:val="single" w:sz="4" w:space="0" w:color="auto"/>
              <w:bottom w:val="nil"/>
              <w:right w:val="nil"/>
            </w:tcBorders>
            <w:shd w:val="clear" w:color="auto" w:fill="auto"/>
          </w:tcPr>
          <w:p w14:paraId="091201D6" w14:textId="77777777" w:rsidR="003159D7" w:rsidRPr="00E07A26" w:rsidRDefault="003159D7" w:rsidP="00F654F0">
            <w:pPr>
              <w:pStyle w:val="Texttabel"/>
              <w:rPr>
                <w:color w:val="auto"/>
              </w:rPr>
            </w:pPr>
            <w:r w:rsidRPr="00E07A26">
              <w:rPr>
                <w:color w:val="auto"/>
              </w:rPr>
              <w:t>Risc minor acceptabil. Procedură de urmărire a sistemelor</w:t>
            </w:r>
          </w:p>
        </w:tc>
      </w:tr>
      <w:tr w:rsidR="00E07A26" w:rsidRPr="00E07A26" w14:paraId="0B784307" w14:textId="77777777" w:rsidTr="00F654F0">
        <w:tc>
          <w:tcPr>
            <w:tcW w:w="267" w:type="pct"/>
            <w:tcBorders>
              <w:right w:val="single" w:sz="4" w:space="0" w:color="auto"/>
            </w:tcBorders>
            <w:shd w:val="clear" w:color="auto" w:fill="FFFF00"/>
          </w:tcPr>
          <w:p w14:paraId="475FBC8F" w14:textId="77777777" w:rsidR="003159D7" w:rsidRPr="00E07A26" w:rsidRDefault="003159D7" w:rsidP="00F654F0">
            <w:pPr>
              <w:pStyle w:val="Texttabel"/>
              <w:rPr>
                <w:color w:val="auto"/>
              </w:rPr>
            </w:pPr>
          </w:p>
        </w:tc>
        <w:tc>
          <w:tcPr>
            <w:tcW w:w="4733" w:type="pct"/>
            <w:gridSpan w:val="6"/>
            <w:tcBorders>
              <w:top w:val="nil"/>
              <w:left w:val="single" w:sz="4" w:space="0" w:color="auto"/>
              <w:bottom w:val="nil"/>
              <w:right w:val="nil"/>
            </w:tcBorders>
            <w:shd w:val="clear" w:color="auto" w:fill="auto"/>
          </w:tcPr>
          <w:p w14:paraId="3ED1A373" w14:textId="77777777" w:rsidR="003159D7" w:rsidRPr="00E07A26" w:rsidRDefault="003159D7" w:rsidP="00F654F0">
            <w:pPr>
              <w:pStyle w:val="Texttabel"/>
              <w:rPr>
                <w:color w:val="auto"/>
              </w:rPr>
            </w:pPr>
            <w:r w:rsidRPr="00E07A26">
              <w:rPr>
                <w:color w:val="auto"/>
              </w:rPr>
              <w:t>Risc de supravegheat. Procedură sau supraveghere automată</w:t>
            </w:r>
          </w:p>
        </w:tc>
      </w:tr>
      <w:tr w:rsidR="00E07A26" w:rsidRPr="00E07A26" w14:paraId="737410BB" w14:textId="77777777" w:rsidTr="00F654F0">
        <w:tc>
          <w:tcPr>
            <w:tcW w:w="267" w:type="pct"/>
            <w:tcBorders>
              <w:right w:val="single" w:sz="4" w:space="0" w:color="auto"/>
            </w:tcBorders>
            <w:shd w:val="clear" w:color="auto" w:fill="FF0000"/>
          </w:tcPr>
          <w:p w14:paraId="1FB02BA0" w14:textId="77777777" w:rsidR="003159D7" w:rsidRPr="00E07A26" w:rsidRDefault="003159D7" w:rsidP="00F654F0">
            <w:pPr>
              <w:pStyle w:val="Texttabel"/>
              <w:rPr>
                <w:color w:val="auto"/>
              </w:rPr>
            </w:pPr>
          </w:p>
        </w:tc>
        <w:tc>
          <w:tcPr>
            <w:tcW w:w="4733" w:type="pct"/>
            <w:gridSpan w:val="6"/>
            <w:tcBorders>
              <w:top w:val="nil"/>
              <w:left w:val="single" w:sz="4" w:space="0" w:color="auto"/>
              <w:bottom w:val="nil"/>
              <w:right w:val="nil"/>
            </w:tcBorders>
            <w:shd w:val="clear" w:color="auto" w:fill="auto"/>
          </w:tcPr>
          <w:p w14:paraId="448668EC" w14:textId="77777777" w:rsidR="003159D7" w:rsidRPr="00E07A26" w:rsidRDefault="003159D7" w:rsidP="00F654F0">
            <w:pPr>
              <w:pStyle w:val="Texttabel"/>
              <w:rPr>
                <w:color w:val="auto"/>
              </w:rPr>
            </w:pPr>
            <w:r w:rsidRPr="00E07A26">
              <w:rPr>
                <w:color w:val="auto"/>
              </w:rPr>
              <w:t>Risc inacceptabil. Una sau mai multe bariere tehnice și/sau organizaționale</w:t>
            </w:r>
          </w:p>
        </w:tc>
      </w:tr>
    </w:tbl>
    <w:p w14:paraId="46B2BE75" w14:textId="77777777" w:rsidR="003159D7" w:rsidRPr="00E07A26" w:rsidRDefault="003159D7" w:rsidP="003159D7">
      <w:pPr>
        <w:rPr>
          <w:rFonts w:cs="Arial"/>
          <w:color w:val="auto"/>
        </w:rPr>
      </w:pPr>
    </w:p>
    <w:p w14:paraId="52417754" w14:textId="77777777" w:rsidR="003159D7" w:rsidRPr="00E07A26" w:rsidRDefault="003159D7" w:rsidP="003159D7">
      <w:pPr>
        <w:rPr>
          <w:rFonts w:cs="Arial"/>
          <w:color w:val="auto"/>
        </w:rPr>
      </w:pPr>
      <w:r w:rsidRPr="00E07A26">
        <w:rPr>
          <w:rFonts w:cs="Arial"/>
          <w:color w:val="auto"/>
        </w:rPr>
        <w:t>Luând în considerare abordarea descrisă anterior, evaluarea riscurilor identificate este prezentată în tabelul următor, precum și descrierea pe scurt a consecințelor previzibile. O detaliere mai cuprinzătoare a impacturilor asupra mediului generate sau previzibile au fost prezentate în cadrul capitolelor anterioare.</w:t>
      </w:r>
    </w:p>
    <w:p w14:paraId="348BAFC7" w14:textId="77777777" w:rsidR="003159D7" w:rsidRPr="00E07A26" w:rsidRDefault="003159D7" w:rsidP="003159D7">
      <w:pPr>
        <w:keepLines w:val="0"/>
        <w:spacing w:before="0" w:after="160" w:line="259" w:lineRule="auto"/>
        <w:ind w:left="0"/>
        <w:jc w:val="left"/>
        <w:rPr>
          <w:color w:val="auto"/>
        </w:rPr>
      </w:pPr>
      <w:r w:rsidRPr="00E07A26">
        <w:rPr>
          <w:color w:val="auto"/>
        </w:rPr>
        <w:br w:type="page"/>
      </w:r>
    </w:p>
    <w:p w14:paraId="6DE32C19" w14:textId="77777777" w:rsidR="003159D7" w:rsidRPr="00E07A26" w:rsidRDefault="003159D7" w:rsidP="003159D7">
      <w:pPr>
        <w:keepLines w:val="0"/>
        <w:spacing w:before="0" w:after="160" w:line="259" w:lineRule="auto"/>
        <w:ind w:left="0"/>
        <w:jc w:val="left"/>
        <w:rPr>
          <w:color w:val="auto"/>
        </w:rPr>
        <w:sectPr w:rsidR="003159D7" w:rsidRPr="00E07A26" w:rsidSect="00A821B2">
          <w:headerReference w:type="default" r:id="rId127"/>
          <w:footerReference w:type="default" r:id="rId128"/>
          <w:footerReference w:type="first" r:id="rId129"/>
          <w:pgSz w:w="11906" w:h="16838"/>
          <w:pgMar w:top="1134" w:right="992" w:bottom="1134" w:left="1418" w:header="907" w:footer="442" w:gutter="0"/>
          <w:cols w:space="708"/>
          <w:titlePg/>
          <w:docGrid w:linePitch="360"/>
        </w:sectPr>
      </w:pPr>
    </w:p>
    <w:p w14:paraId="3F1FADDF" w14:textId="61B37C82" w:rsidR="003159D7" w:rsidRPr="00E07A26" w:rsidRDefault="00742E92" w:rsidP="00742E92">
      <w:pPr>
        <w:pStyle w:val="Caption"/>
        <w:rPr>
          <w:color w:val="auto"/>
        </w:rPr>
      </w:pPr>
      <w:bookmarkStart w:id="277" w:name="_Toc499054355"/>
      <w:r w:rsidRPr="00E07A26">
        <w:rPr>
          <w:color w:val="auto"/>
        </w:rPr>
        <w:lastRenderedPageBreak/>
        <w:t xml:space="preserve">Tabel </w:t>
      </w:r>
      <w:r w:rsidR="00663C14" w:rsidRPr="00E07A26">
        <w:rPr>
          <w:color w:val="auto"/>
        </w:rPr>
        <w:fldChar w:fldCharType="begin"/>
      </w:r>
      <w:r w:rsidR="00663C14" w:rsidRPr="00E07A26">
        <w:rPr>
          <w:color w:val="auto"/>
        </w:rPr>
        <w:instrText xml:space="preserve"> SEQ Tabel \* ARABIC </w:instrText>
      </w:r>
      <w:r w:rsidR="00663C14" w:rsidRPr="00E07A26">
        <w:rPr>
          <w:color w:val="auto"/>
        </w:rPr>
        <w:fldChar w:fldCharType="separate"/>
      </w:r>
      <w:r w:rsidR="008D4628" w:rsidRPr="00E07A26">
        <w:rPr>
          <w:noProof/>
          <w:color w:val="auto"/>
        </w:rPr>
        <w:t>39</w:t>
      </w:r>
      <w:r w:rsidR="00663C14" w:rsidRPr="00E07A26">
        <w:rPr>
          <w:noProof/>
          <w:color w:val="auto"/>
        </w:rPr>
        <w:fldChar w:fldCharType="end"/>
      </w:r>
      <w:r w:rsidRPr="00E07A26">
        <w:rPr>
          <w:color w:val="auto"/>
        </w:rPr>
        <w:t xml:space="preserve"> – Evaluarea riscurilor</w:t>
      </w:r>
      <w:bookmarkEnd w:id="277"/>
    </w:p>
    <w:tbl>
      <w:tblPr>
        <w:tblStyle w:val="TableGrid"/>
        <w:tblW w:w="0" w:type="auto"/>
        <w:tblInd w:w="704" w:type="dxa"/>
        <w:tblLook w:val="04A0" w:firstRow="1" w:lastRow="0" w:firstColumn="1" w:lastColumn="0" w:noHBand="0" w:noVBand="1"/>
      </w:tblPr>
      <w:tblGrid>
        <w:gridCol w:w="1559"/>
        <w:gridCol w:w="1436"/>
        <w:gridCol w:w="473"/>
        <w:gridCol w:w="4164"/>
        <w:gridCol w:w="3185"/>
        <w:gridCol w:w="996"/>
        <w:gridCol w:w="1300"/>
        <w:gridCol w:w="743"/>
      </w:tblGrid>
      <w:tr w:rsidR="00E07A26" w:rsidRPr="00E07A26" w14:paraId="58DE2AAD" w14:textId="77777777" w:rsidTr="00F654F0">
        <w:trPr>
          <w:cantSplit/>
          <w:trHeight w:val="70"/>
          <w:tblHeader/>
        </w:trPr>
        <w:tc>
          <w:tcPr>
            <w:tcW w:w="1559" w:type="dxa"/>
            <w:shd w:val="clear" w:color="auto" w:fill="D9D9D9" w:themeFill="background1" w:themeFillShade="D9"/>
            <w:vAlign w:val="center"/>
          </w:tcPr>
          <w:p w14:paraId="3D5E2857" w14:textId="77777777" w:rsidR="003159D7" w:rsidRPr="00E07A26" w:rsidRDefault="003159D7" w:rsidP="00F654F0">
            <w:pPr>
              <w:pStyle w:val="Texttabel"/>
              <w:rPr>
                <w:b/>
                <w:color w:val="auto"/>
              </w:rPr>
            </w:pPr>
            <w:r w:rsidRPr="00E07A26">
              <w:rPr>
                <w:b/>
                <w:color w:val="auto"/>
              </w:rPr>
              <w:t>Componenta sistemului de muncă generatoare</w:t>
            </w:r>
          </w:p>
        </w:tc>
        <w:tc>
          <w:tcPr>
            <w:tcW w:w="1436" w:type="dxa"/>
            <w:shd w:val="clear" w:color="auto" w:fill="D9D9D9" w:themeFill="background1" w:themeFillShade="D9"/>
            <w:vAlign w:val="center"/>
          </w:tcPr>
          <w:p w14:paraId="603E73C3" w14:textId="77777777" w:rsidR="003159D7" w:rsidRPr="00E07A26" w:rsidRDefault="003159D7" w:rsidP="00F654F0">
            <w:pPr>
              <w:pStyle w:val="Texttabel"/>
              <w:rPr>
                <w:b/>
                <w:color w:val="auto"/>
              </w:rPr>
            </w:pPr>
            <w:r w:rsidRPr="00E07A26">
              <w:rPr>
                <w:b/>
                <w:color w:val="auto"/>
              </w:rPr>
              <w:t>Perioadă</w:t>
            </w:r>
          </w:p>
          <w:p w14:paraId="56EBD7BB" w14:textId="77777777" w:rsidR="003159D7" w:rsidRPr="00E07A26" w:rsidRDefault="003159D7" w:rsidP="00F654F0">
            <w:pPr>
              <w:pStyle w:val="Texttabel"/>
              <w:rPr>
                <w:b/>
                <w:color w:val="auto"/>
              </w:rPr>
            </w:pPr>
            <w:r w:rsidRPr="00E07A26">
              <w:rPr>
                <w:b/>
                <w:color w:val="auto"/>
              </w:rPr>
              <w:t>(E – execuție, O – operare)</w:t>
            </w:r>
          </w:p>
        </w:tc>
        <w:tc>
          <w:tcPr>
            <w:tcW w:w="0" w:type="auto"/>
            <w:shd w:val="clear" w:color="auto" w:fill="D9D9D9" w:themeFill="background1" w:themeFillShade="D9"/>
            <w:vAlign w:val="center"/>
          </w:tcPr>
          <w:p w14:paraId="30BFFD3F" w14:textId="77777777" w:rsidR="003159D7" w:rsidRPr="00E07A26" w:rsidRDefault="003159D7" w:rsidP="00F654F0">
            <w:pPr>
              <w:pStyle w:val="Texttabel"/>
              <w:rPr>
                <w:b/>
                <w:color w:val="auto"/>
              </w:rPr>
            </w:pPr>
            <w:r w:rsidRPr="00E07A26">
              <w:rPr>
                <w:b/>
                <w:color w:val="auto"/>
              </w:rPr>
              <w:t>Nr.</w:t>
            </w:r>
          </w:p>
        </w:tc>
        <w:tc>
          <w:tcPr>
            <w:tcW w:w="0" w:type="auto"/>
            <w:shd w:val="clear" w:color="auto" w:fill="D9D9D9" w:themeFill="background1" w:themeFillShade="D9"/>
            <w:vAlign w:val="center"/>
          </w:tcPr>
          <w:p w14:paraId="50632B55" w14:textId="77777777" w:rsidR="003159D7" w:rsidRPr="00E07A26" w:rsidRDefault="003159D7" w:rsidP="00F654F0">
            <w:pPr>
              <w:pStyle w:val="Texttabel"/>
              <w:rPr>
                <w:b/>
                <w:color w:val="auto"/>
              </w:rPr>
            </w:pPr>
            <w:r w:rsidRPr="00E07A26">
              <w:rPr>
                <w:b/>
                <w:color w:val="auto"/>
              </w:rPr>
              <w:t>Situație periculoasă</w:t>
            </w:r>
          </w:p>
        </w:tc>
        <w:tc>
          <w:tcPr>
            <w:tcW w:w="0" w:type="auto"/>
            <w:shd w:val="clear" w:color="auto" w:fill="D9D9D9" w:themeFill="background1" w:themeFillShade="D9"/>
            <w:vAlign w:val="center"/>
          </w:tcPr>
          <w:p w14:paraId="078246BB" w14:textId="77777777" w:rsidR="003159D7" w:rsidRPr="00E07A26" w:rsidRDefault="003159D7" w:rsidP="00F654F0">
            <w:pPr>
              <w:pStyle w:val="Texttabel"/>
              <w:rPr>
                <w:b/>
                <w:color w:val="auto"/>
              </w:rPr>
            </w:pPr>
            <w:r w:rsidRPr="00E07A26">
              <w:rPr>
                <w:b/>
                <w:color w:val="auto"/>
              </w:rPr>
              <w:t>Consecințe previzibile</w:t>
            </w:r>
          </w:p>
        </w:tc>
        <w:tc>
          <w:tcPr>
            <w:tcW w:w="0" w:type="auto"/>
            <w:shd w:val="clear" w:color="auto" w:fill="D9D9D9" w:themeFill="background1" w:themeFillShade="D9"/>
            <w:vAlign w:val="center"/>
          </w:tcPr>
          <w:p w14:paraId="2BE02829" w14:textId="77777777" w:rsidR="003159D7" w:rsidRPr="00E07A26" w:rsidRDefault="003159D7" w:rsidP="00F654F0">
            <w:pPr>
              <w:pStyle w:val="Texttabel"/>
              <w:rPr>
                <w:b/>
                <w:color w:val="auto"/>
              </w:rPr>
            </w:pPr>
            <w:r w:rsidRPr="00E07A26">
              <w:rPr>
                <w:b/>
                <w:color w:val="auto"/>
              </w:rPr>
              <w:t>Gravitate</w:t>
            </w:r>
          </w:p>
        </w:tc>
        <w:tc>
          <w:tcPr>
            <w:tcW w:w="0" w:type="auto"/>
            <w:shd w:val="clear" w:color="auto" w:fill="D9D9D9" w:themeFill="background1" w:themeFillShade="D9"/>
            <w:vAlign w:val="center"/>
          </w:tcPr>
          <w:p w14:paraId="51717786" w14:textId="77777777" w:rsidR="003159D7" w:rsidRPr="00E07A26" w:rsidRDefault="003159D7" w:rsidP="00F654F0">
            <w:pPr>
              <w:pStyle w:val="Texttabel"/>
              <w:rPr>
                <w:b/>
                <w:color w:val="auto"/>
              </w:rPr>
            </w:pPr>
            <w:r w:rsidRPr="00E07A26">
              <w:rPr>
                <w:b/>
                <w:color w:val="auto"/>
              </w:rPr>
              <w:t>Probabilitate</w:t>
            </w:r>
          </w:p>
        </w:tc>
        <w:tc>
          <w:tcPr>
            <w:tcW w:w="0" w:type="auto"/>
            <w:shd w:val="clear" w:color="auto" w:fill="D9D9D9" w:themeFill="background1" w:themeFillShade="D9"/>
            <w:vAlign w:val="center"/>
          </w:tcPr>
          <w:p w14:paraId="0903263A" w14:textId="77777777" w:rsidR="003159D7" w:rsidRPr="00E07A26" w:rsidRDefault="003159D7" w:rsidP="00F654F0">
            <w:pPr>
              <w:pStyle w:val="Texttabel"/>
              <w:rPr>
                <w:b/>
                <w:color w:val="auto"/>
              </w:rPr>
            </w:pPr>
            <w:r w:rsidRPr="00E07A26">
              <w:rPr>
                <w:b/>
                <w:color w:val="auto"/>
              </w:rPr>
              <w:t>Nivel de risc</w:t>
            </w:r>
          </w:p>
        </w:tc>
      </w:tr>
      <w:tr w:rsidR="00E07A26" w:rsidRPr="00E07A26" w14:paraId="0C7D451F" w14:textId="77777777" w:rsidTr="00F654F0">
        <w:tc>
          <w:tcPr>
            <w:tcW w:w="1559" w:type="dxa"/>
            <w:vMerge w:val="restart"/>
            <w:vAlign w:val="center"/>
          </w:tcPr>
          <w:p w14:paraId="5E18241C" w14:textId="77777777" w:rsidR="003159D7" w:rsidRPr="00E07A26" w:rsidRDefault="003159D7" w:rsidP="00F654F0">
            <w:pPr>
              <w:pStyle w:val="Texttabel"/>
              <w:rPr>
                <w:b/>
                <w:color w:val="auto"/>
              </w:rPr>
            </w:pPr>
            <w:r w:rsidRPr="00E07A26">
              <w:rPr>
                <w:b/>
                <w:color w:val="auto"/>
              </w:rPr>
              <w:t>Executant</w:t>
            </w:r>
          </w:p>
        </w:tc>
        <w:tc>
          <w:tcPr>
            <w:tcW w:w="1436" w:type="dxa"/>
            <w:vAlign w:val="center"/>
          </w:tcPr>
          <w:p w14:paraId="5F2E2A46" w14:textId="77777777" w:rsidR="003159D7" w:rsidRPr="00E07A26" w:rsidRDefault="003159D7" w:rsidP="00F654F0">
            <w:pPr>
              <w:pStyle w:val="Texttabel"/>
              <w:rPr>
                <w:color w:val="auto"/>
              </w:rPr>
            </w:pPr>
            <w:r w:rsidRPr="00E07A26">
              <w:rPr>
                <w:color w:val="auto"/>
              </w:rPr>
              <w:t>E, O</w:t>
            </w:r>
          </w:p>
        </w:tc>
        <w:tc>
          <w:tcPr>
            <w:tcW w:w="0" w:type="auto"/>
            <w:vAlign w:val="center"/>
          </w:tcPr>
          <w:p w14:paraId="0918B30C" w14:textId="77777777" w:rsidR="003159D7" w:rsidRPr="00E07A26" w:rsidRDefault="003159D7" w:rsidP="00F654F0">
            <w:pPr>
              <w:pStyle w:val="Texttabel"/>
              <w:rPr>
                <w:color w:val="auto"/>
              </w:rPr>
            </w:pPr>
            <w:r w:rsidRPr="00E07A26">
              <w:rPr>
                <w:color w:val="auto"/>
              </w:rPr>
              <w:t>1</w:t>
            </w:r>
          </w:p>
        </w:tc>
        <w:tc>
          <w:tcPr>
            <w:tcW w:w="0" w:type="auto"/>
            <w:vAlign w:val="center"/>
          </w:tcPr>
          <w:p w14:paraId="13999141" w14:textId="77777777" w:rsidR="003159D7" w:rsidRPr="00E07A26" w:rsidRDefault="003159D7" w:rsidP="00887A3E">
            <w:pPr>
              <w:pStyle w:val="Texttabel"/>
              <w:jc w:val="left"/>
              <w:rPr>
                <w:color w:val="auto"/>
              </w:rPr>
            </w:pPr>
            <w:r w:rsidRPr="00E07A26">
              <w:rPr>
                <w:color w:val="auto"/>
              </w:rPr>
              <w:t>Manipularea necorespunzătoare a substanțelor chimice și răsturnarea sau deteriorarea recipientelor cauzând scurgeri, deversări sau emanații de gaze</w:t>
            </w:r>
          </w:p>
        </w:tc>
        <w:tc>
          <w:tcPr>
            <w:tcW w:w="0" w:type="auto"/>
            <w:vAlign w:val="center"/>
          </w:tcPr>
          <w:p w14:paraId="05661F71" w14:textId="77777777" w:rsidR="003159D7" w:rsidRPr="00E07A26" w:rsidRDefault="003159D7" w:rsidP="00F654F0">
            <w:pPr>
              <w:pStyle w:val="Texttabel"/>
              <w:rPr>
                <w:color w:val="auto"/>
              </w:rPr>
            </w:pPr>
            <w:r w:rsidRPr="00E07A26">
              <w:rPr>
                <w:color w:val="auto"/>
              </w:rPr>
              <w:t>Contaminarea sau poluarea solului, aerului sau degradarea locală a mediului biotic</w:t>
            </w:r>
          </w:p>
        </w:tc>
        <w:tc>
          <w:tcPr>
            <w:tcW w:w="0" w:type="auto"/>
            <w:vAlign w:val="center"/>
          </w:tcPr>
          <w:p w14:paraId="39D0E7B3" w14:textId="77777777" w:rsidR="003159D7" w:rsidRPr="00E07A26" w:rsidRDefault="003159D7" w:rsidP="00F654F0">
            <w:pPr>
              <w:pStyle w:val="Texttabel"/>
              <w:rPr>
                <w:color w:val="auto"/>
              </w:rPr>
            </w:pPr>
            <w:r w:rsidRPr="00E07A26">
              <w:rPr>
                <w:color w:val="auto"/>
              </w:rPr>
              <w:t>2</w:t>
            </w:r>
          </w:p>
        </w:tc>
        <w:tc>
          <w:tcPr>
            <w:tcW w:w="0" w:type="auto"/>
            <w:vAlign w:val="center"/>
          </w:tcPr>
          <w:p w14:paraId="1E5599F7" w14:textId="77777777" w:rsidR="003159D7" w:rsidRPr="00E07A26" w:rsidRDefault="003159D7" w:rsidP="00F654F0">
            <w:pPr>
              <w:pStyle w:val="Texttabel"/>
              <w:rPr>
                <w:color w:val="auto"/>
              </w:rPr>
            </w:pPr>
            <w:r w:rsidRPr="00E07A26">
              <w:rPr>
                <w:color w:val="auto"/>
              </w:rPr>
              <w:t>D</w:t>
            </w:r>
          </w:p>
        </w:tc>
        <w:tc>
          <w:tcPr>
            <w:tcW w:w="0" w:type="auto"/>
            <w:shd w:val="clear" w:color="auto" w:fill="00B050"/>
            <w:vAlign w:val="center"/>
          </w:tcPr>
          <w:p w14:paraId="55006DB3" w14:textId="77777777" w:rsidR="003159D7" w:rsidRPr="00E07A26" w:rsidRDefault="003159D7" w:rsidP="00F654F0">
            <w:pPr>
              <w:pStyle w:val="Texttabel"/>
              <w:rPr>
                <w:color w:val="auto"/>
              </w:rPr>
            </w:pPr>
          </w:p>
        </w:tc>
      </w:tr>
      <w:tr w:rsidR="00E07A26" w:rsidRPr="00E07A26" w14:paraId="057FAF37" w14:textId="77777777" w:rsidTr="00F654F0">
        <w:tc>
          <w:tcPr>
            <w:tcW w:w="1559" w:type="dxa"/>
            <w:vMerge/>
            <w:vAlign w:val="center"/>
          </w:tcPr>
          <w:p w14:paraId="3CD1689D" w14:textId="77777777" w:rsidR="003159D7" w:rsidRPr="00E07A26" w:rsidRDefault="003159D7" w:rsidP="00F654F0">
            <w:pPr>
              <w:pStyle w:val="Texttabel"/>
              <w:rPr>
                <w:color w:val="auto"/>
              </w:rPr>
            </w:pPr>
          </w:p>
        </w:tc>
        <w:tc>
          <w:tcPr>
            <w:tcW w:w="1436" w:type="dxa"/>
            <w:vAlign w:val="center"/>
          </w:tcPr>
          <w:p w14:paraId="48A72B46" w14:textId="77777777" w:rsidR="003159D7" w:rsidRPr="00E07A26" w:rsidRDefault="003159D7" w:rsidP="00F654F0">
            <w:pPr>
              <w:pStyle w:val="Texttabel"/>
              <w:rPr>
                <w:color w:val="auto"/>
              </w:rPr>
            </w:pPr>
            <w:r w:rsidRPr="00E07A26">
              <w:rPr>
                <w:color w:val="auto"/>
              </w:rPr>
              <w:t>E, O</w:t>
            </w:r>
          </w:p>
        </w:tc>
        <w:tc>
          <w:tcPr>
            <w:tcW w:w="0" w:type="auto"/>
            <w:vAlign w:val="center"/>
          </w:tcPr>
          <w:p w14:paraId="5033E6E8" w14:textId="77777777" w:rsidR="003159D7" w:rsidRPr="00E07A26" w:rsidRDefault="003159D7" w:rsidP="00F654F0">
            <w:pPr>
              <w:pStyle w:val="Texttabel"/>
              <w:rPr>
                <w:color w:val="auto"/>
              </w:rPr>
            </w:pPr>
            <w:r w:rsidRPr="00E07A26">
              <w:rPr>
                <w:color w:val="auto"/>
              </w:rPr>
              <w:t>2</w:t>
            </w:r>
          </w:p>
        </w:tc>
        <w:tc>
          <w:tcPr>
            <w:tcW w:w="0" w:type="auto"/>
            <w:vAlign w:val="center"/>
          </w:tcPr>
          <w:p w14:paraId="722E413F" w14:textId="77777777" w:rsidR="003159D7" w:rsidRPr="00E07A26" w:rsidRDefault="003159D7" w:rsidP="00887A3E">
            <w:pPr>
              <w:pStyle w:val="Texttabel"/>
              <w:jc w:val="left"/>
              <w:rPr>
                <w:color w:val="auto"/>
              </w:rPr>
            </w:pPr>
            <w:r w:rsidRPr="00E07A26">
              <w:rPr>
                <w:color w:val="auto"/>
              </w:rPr>
              <w:t>Utilizarea defectuoasă a echipamentelor și tamponarea sau deteriorarea echipamentelor cauzând scurgeri accidentale sau eliberări de gaze</w:t>
            </w:r>
          </w:p>
        </w:tc>
        <w:tc>
          <w:tcPr>
            <w:tcW w:w="0" w:type="auto"/>
            <w:vAlign w:val="center"/>
          </w:tcPr>
          <w:p w14:paraId="738A0E76" w14:textId="77777777" w:rsidR="003159D7" w:rsidRPr="00E07A26" w:rsidRDefault="003159D7" w:rsidP="00F654F0">
            <w:pPr>
              <w:pStyle w:val="Texttabel"/>
              <w:rPr>
                <w:color w:val="auto"/>
              </w:rPr>
            </w:pPr>
            <w:r w:rsidRPr="00E07A26">
              <w:rPr>
                <w:color w:val="auto"/>
              </w:rPr>
              <w:t>Contaminarea sau poluarea solului sau a aerului</w:t>
            </w:r>
          </w:p>
        </w:tc>
        <w:tc>
          <w:tcPr>
            <w:tcW w:w="0" w:type="auto"/>
            <w:vAlign w:val="center"/>
          </w:tcPr>
          <w:p w14:paraId="1259B962" w14:textId="77777777" w:rsidR="003159D7" w:rsidRPr="00E07A26" w:rsidRDefault="003159D7" w:rsidP="00F654F0">
            <w:pPr>
              <w:pStyle w:val="Texttabel"/>
              <w:rPr>
                <w:color w:val="auto"/>
              </w:rPr>
            </w:pPr>
            <w:r w:rsidRPr="00E07A26">
              <w:rPr>
                <w:color w:val="auto"/>
              </w:rPr>
              <w:t>2</w:t>
            </w:r>
          </w:p>
        </w:tc>
        <w:tc>
          <w:tcPr>
            <w:tcW w:w="0" w:type="auto"/>
            <w:vAlign w:val="center"/>
          </w:tcPr>
          <w:p w14:paraId="1729A977" w14:textId="77777777" w:rsidR="003159D7" w:rsidRPr="00E07A26" w:rsidRDefault="003159D7" w:rsidP="00F654F0">
            <w:pPr>
              <w:pStyle w:val="Texttabel"/>
              <w:rPr>
                <w:color w:val="auto"/>
              </w:rPr>
            </w:pPr>
            <w:r w:rsidRPr="00E07A26">
              <w:rPr>
                <w:color w:val="auto"/>
              </w:rPr>
              <w:t>D</w:t>
            </w:r>
          </w:p>
        </w:tc>
        <w:tc>
          <w:tcPr>
            <w:tcW w:w="0" w:type="auto"/>
            <w:shd w:val="clear" w:color="auto" w:fill="00B050"/>
            <w:vAlign w:val="center"/>
          </w:tcPr>
          <w:p w14:paraId="3456EAEF" w14:textId="77777777" w:rsidR="003159D7" w:rsidRPr="00E07A26" w:rsidRDefault="003159D7" w:rsidP="00F654F0">
            <w:pPr>
              <w:pStyle w:val="Texttabel"/>
              <w:rPr>
                <w:color w:val="auto"/>
              </w:rPr>
            </w:pPr>
          </w:p>
        </w:tc>
      </w:tr>
      <w:tr w:rsidR="00E07A26" w:rsidRPr="00E07A26" w14:paraId="33FF7B97" w14:textId="77777777" w:rsidTr="00F654F0">
        <w:tc>
          <w:tcPr>
            <w:tcW w:w="1559" w:type="dxa"/>
            <w:vMerge/>
            <w:vAlign w:val="center"/>
          </w:tcPr>
          <w:p w14:paraId="0E718309" w14:textId="77777777" w:rsidR="003159D7" w:rsidRPr="00E07A26" w:rsidRDefault="003159D7" w:rsidP="00F654F0">
            <w:pPr>
              <w:pStyle w:val="Texttabel"/>
              <w:rPr>
                <w:color w:val="auto"/>
              </w:rPr>
            </w:pPr>
          </w:p>
        </w:tc>
        <w:tc>
          <w:tcPr>
            <w:tcW w:w="1436" w:type="dxa"/>
            <w:vAlign w:val="center"/>
          </w:tcPr>
          <w:p w14:paraId="33BCB0A2" w14:textId="77777777" w:rsidR="003159D7" w:rsidRPr="00E07A26" w:rsidRDefault="003159D7" w:rsidP="00F654F0">
            <w:pPr>
              <w:pStyle w:val="Texttabel"/>
              <w:rPr>
                <w:color w:val="auto"/>
              </w:rPr>
            </w:pPr>
            <w:r w:rsidRPr="00E07A26">
              <w:rPr>
                <w:color w:val="auto"/>
              </w:rPr>
              <w:t>E, O</w:t>
            </w:r>
          </w:p>
        </w:tc>
        <w:tc>
          <w:tcPr>
            <w:tcW w:w="0" w:type="auto"/>
            <w:vAlign w:val="center"/>
          </w:tcPr>
          <w:p w14:paraId="68D111D0" w14:textId="77777777" w:rsidR="003159D7" w:rsidRPr="00E07A26" w:rsidRDefault="003159D7" w:rsidP="00F654F0">
            <w:pPr>
              <w:pStyle w:val="Texttabel"/>
              <w:rPr>
                <w:color w:val="auto"/>
              </w:rPr>
            </w:pPr>
            <w:r w:rsidRPr="00E07A26">
              <w:rPr>
                <w:color w:val="auto"/>
              </w:rPr>
              <w:t>3</w:t>
            </w:r>
          </w:p>
        </w:tc>
        <w:tc>
          <w:tcPr>
            <w:tcW w:w="0" w:type="auto"/>
            <w:vAlign w:val="center"/>
          </w:tcPr>
          <w:p w14:paraId="37A54609" w14:textId="77777777" w:rsidR="003159D7" w:rsidRPr="00E07A26" w:rsidRDefault="003159D7" w:rsidP="00887A3E">
            <w:pPr>
              <w:pStyle w:val="Texttabel"/>
              <w:jc w:val="left"/>
              <w:rPr>
                <w:color w:val="auto"/>
              </w:rPr>
            </w:pPr>
            <w:r w:rsidRPr="00E07A26">
              <w:rPr>
                <w:color w:val="auto"/>
              </w:rPr>
              <w:t>Fumatul în zone care nu au fost amenajate special pentru acest scop, astfel putând cauza incendii</w:t>
            </w:r>
          </w:p>
        </w:tc>
        <w:tc>
          <w:tcPr>
            <w:tcW w:w="0" w:type="auto"/>
            <w:vAlign w:val="center"/>
          </w:tcPr>
          <w:p w14:paraId="5A7C8935" w14:textId="77777777" w:rsidR="003159D7" w:rsidRPr="00E07A26" w:rsidRDefault="003159D7" w:rsidP="00F654F0">
            <w:pPr>
              <w:pStyle w:val="Texttabel"/>
              <w:rPr>
                <w:color w:val="auto"/>
              </w:rPr>
            </w:pPr>
            <w:r w:rsidRPr="00E07A26">
              <w:rPr>
                <w:color w:val="auto"/>
              </w:rPr>
              <w:t>Emisii de gaze de ardere în aer cauzând poluarea atmosferei și deranjarea populației din imediata vecinătate a amplasamentului</w:t>
            </w:r>
          </w:p>
        </w:tc>
        <w:tc>
          <w:tcPr>
            <w:tcW w:w="0" w:type="auto"/>
            <w:vAlign w:val="center"/>
          </w:tcPr>
          <w:p w14:paraId="76A88A18" w14:textId="77777777" w:rsidR="003159D7" w:rsidRPr="00E07A26" w:rsidRDefault="003159D7" w:rsidP="00F654F0">
            <w:pPr>
              <w:pStyle w:val="Texttabel"/>
              <w:rPr>
                <w:color w:val="auto"/>
              </w:rPr>
            </w:pPr>
            <w:r w:rsidRPr="00E07A26">
              <w:rPr>
                <w:color w:val="auto"/>
              </w:rPr>
              <w:t>2</w:t>
            </w:r>
          </w:p>
        </w:tc>
        <w:tc>
          <w:tcPr>
            <w:tcW w:w="0" w:type="auto"/>
            <w:vAlign w:val="center"/>
          </w:tcPr>
          <w:p w14:paraId="3AC6C4BD" w14:textId="77777777" w:rsidR="003159D7" w:rsidRPr="00E07A26" w:rsidRDefault="003159D7" w:rsidP="00F654F0">
            <w:pPr>
              <w:pStyle w:val="Texttabel"/>
              <w:rPr>
                <w:color w:val="auto"/>
              </w:rPr>
            </w:pPr>
            <w:r w:rsidRPr="00E07A26">
              <w:rPr>
                <w:color w:val="auto"/>
              </w:rPr>
              <w:t>D</w:t>
            </w:r>
          </w:p>
        </w:tc>
        <w:tc>
          <w:tcPr>
            <w:tcW w:w="0" w:type="auto"/>
            <w:shd w:val="clear" w:color="auto" w:fill="00B050"/>
            <w:vAlign w:val="center"/>
          </w:tcPr>
          <w:p w14:paraId="7676509D" w14:textId="77777777" w:rsidR="003159D7" w:rsidRPr="00E07A26" w:rsidRDefault="003159D7" w:rsidP="00F654F0">
            <w:pPr>
              <w:pStyle w:val="Texttabel"/>
              <w:rPr>
                <w:color w:val="auto"/>
              </w:rPr>
            </w:pPr>
          </w:p>
        </w:tc>
      </w:tr>
      <w:tr w:rsidR="00E07A26" w:rsidRPr="00E07A26" w14:paraId="158E38D9" w14:textId="77777777" w:rsidTr="00F654F0">
        <w:tc>
          <w:tcPr>
            <w:tcW w:w="1559" w:type="dxa"/>
            <w:vMerge w:val="restart"/>
            <w:vAlign w:val="center"/>
          </w:tcPr>
          <w:p w14:paraId="6B3520B3" w14:textId="77777777" w:rsidR="003159D7" w:rsidRPr="00E07A26" w:rsidRDefault="003159D7" w:rsidP="00F654F0">
            <w:pPr>
              <w:pStyle w:val="Texttabel"/>
              <w:rPr>
                <w:b/>
                <w:color w:val="auto"/>
              </w:rPr>
            </w:pPr>
            <w:r w:rsidRPr="00E07A26">
              <w:rPr>
                <w:b/>
                <w:color w:val="auto"/>
              </w:rPr>
              <w:t>Sarcina de muncă</w:t>
            </w:r>
          </w:p>
        </w:tc>
        <w:tc>
          <w:tcPr>
            <w:tcW w:w="1436" w:type="dxa"/>
            <w:vAlign w:val="center"/>
          </w:tcPr>
          <w:p w14:paraId="703472DA" w14:textId="77777777" w:rsidR="003159D7" w:rsidRPr="00E07A26" w:rsidRDefault="003159D7" w:rsidP="00F654F0">
            <w:pPr>
              <w:pStyle w:val="Texttabel"/>
              <w:rPr>
                <w:color w:val="auto"/>
              </w:rPr>
            </w:pPr>
            <w:r w:rsidRPr="00E07A26">
              <w:rPr>
                <w:color w:val="auto"/>
              </w:rPr>
              <w:t>E, O</w:t>
            </w:r>
          </w:p>
        </w:tc>
        <w:tc>
          <w:tcPr>
            <w:tcW w:w="0" w:type="auto"/>
            <w:vAlign w:val="center"/>
          </w:tcPr>
          <w:p w14:paraId="272710E7" w14:textId="77777777" w:rsidR="003159D7" w:rsidRPr="00E07A26" w:rsidRDefault="003159D7" w:rsidP="00F654F0">
            <w:pPr>
              <w:pStyle w:val="Texttabel"/>
              <w:rPr>
                <w:color w:val="auto"/>
              </w:rPr>
            </w:pPr>
            <w:r w:rsidRPr="00E07A26">
              <w:rPr>
                <w:color w:val="auto"/>
              </w:rPr>
              <w:t>4</w:t>
            </w:r>
          </w:p>
        </w:tc>
        <w:tc>
          <w:tcPr>
            <w:tcW w:w="0" w:type="auto"/>
            <w:vAlign w:val="center"/>
          </w:tcPr>
          <w:p w14:paraId="20C04390" w14:textId="77777777" w:rsidR="003159D7" w:rsidRPr="00E07A26" w:rsidRDefault="003159D7" w:rsidP="00887A3E">
            <w:pPr>
              <w:pStyle w:val="Texttabel"/>
              <w:jc w:val="left"/>
              <w:rPr>
                <w:color w:val="auto"/>
              </w:rPr>
            </w:pPr>
            <w:r w:rsidRPr="00E07A26">
              <w:rPr>
                <w:color w:val="auto"/>
              </w:rPr>
              <w:t>Intervenția necorespunzătoare în urma unor scurgeri sau deversări accidentale cauzată de neexistența sau implementarea necorespunzătoare a unei proceduri privind modul de intervenție</w:t>
            </w:r>
          </w:p>
        </w:tc>
        <w:tc>
          <w:tcPr>
            <w:tcW w:w="0" w:type="auto"/>
            <w:vAlign w:val="center"/>
          </w:tcPr>
          <w:p w14:paraId="0AECB665" w14:textId="77777777" w:rsidR="003159D7" w:rsidRPr="00E07A26" w:rsidRDefault="003159D7" w:rsidP="00F654F0">
            <w:pPr>
              <w:pStyle w:val="Texttabel"/>
              <w:rPr>
                <w:color w:val="auto"/>
              </w:rPr>
            </w:pPr>
            <w:r w:rsidRPr="00E07A26">
              <w:rPr>
                <w:color w:val="auto"/>
              </w:rPr>
              <w:t>Contaminarea locală a solului și a mediului geologic în zona aferentă accidentului</w:t>
            </w:r>
          </w:p>
        </w:tc>
        <w:tc>
          <w:tcPr>
            <w:tcW w:w="0" w:type="auto"/>
            <w:vAlign w:val="center"/>
          </w:tcPr>
          <w:p w14:paraId="361DF451" w14:textId="77777777" w:rsidR="003159D7" w:rsidRPr="00E07A26" w:rsidRDefault="003159D7" w:rsidP="00F654F0">
            <w:pPr>
              <w:pStyle w:val="Texttabel"/>
              <w:rPr>
                <w:color w:val="auto"/>
              </w:rPr>
            </w:pPr>
            <w:r w:rsidRPr="00E07A26">
              <w:rPr>
                <w:color w:val="auto"/>
              </w:rPr>
              <w:t>2</w:t>
            </w:r>
          </w:p>
        </w:tc>
        <w:tc>
          <w:tcPr>
            <w:tcW w:w="0" w:type="auto"/>
            <w:vAlign w:val="center"/>
          </w:tcPr>
          <w:p w14:paraId="3632A709" w14:textId="77777777" w:rsidR="003159D7" w:rsidRPr="00E07A26" w:rsidRDefault="003159D7" w:rsidP="00F654F0">
            <w:pPr>
              <w:pStyle w:val="Texttabel"/>
              <w:rPr>
                <w:color w:val="auto"/>
              </w:rPr>
            </w:pPr>
            <w:r w:rsidRPr="00E07A26">
              <w:rPr>
                <w:color w:val="auto"/>
              </w:rPr>
              <w:t>D</w:t>
            </w:r>
          </w:p>
        </w:tc>
        <w:tc>
          <w:tcPr>
            <w:tcW w:w="0" w:type="auto"/>
            <w:shd w:val="clear" w:color="auto" w:fill="00B050"/>
            <w:vAlign w:val="center"/>
          </w:tcPr>
          <w:p w14:paraId="503ED56B" w14:textId="77777777" w:rsidR="003159D7" w:rsidRPr="00E07A26" w:rsidRDefault="003159D7" w:rsidP="00F654F0">
            <w:pPr>
              <w:pStyle w:val="Texttabel"/>
              <w:rPr>
                <w:color w:val="auto"/>
              </w:rPr>
            </w:pPr>
          </w:p>
        </w:tc>
      </w:tr>
      <w:tr w:rsidR="00E07A26" w:rsidRPr="00E07A26" w14:paraId="149CA39D" w14:textId="77777777" w:rsidTr="00F654F0">
        <w:tc>
          <w:tcPr>
            <w:tcW w:w="1559" w:type="dxa"/>
            <w:vMerge/>
            <w:vAlign w:val="center"/>
          </w:tcPr>
          <w:p w14:paraId="0C27A18B" w14:textId="77777777" w:rsidR="003159D7" w:rsidRPr="00E07A26" w:rsidRDefault="003159D7" w:rsidP="00F654F0">
            <w:pPr>
              <w:pStyle w:val="Texttabel"/>
              <w:rPr>
                <w:color w:val="auto"/>
              </w:rPr>
            </w:pPr>
          </w:p>
        </w:tc>
        <w:tc>
          <w:tcPr>
            <w:tcW w:w="1436" w:type="dxa"/>
            <w:vAlign w:val="center"/>
          </w:tcPr>
          <w:p w14:paraId="676D1AA0" w14:textId="77777777" w:rsidR="003159D7" w:rsidRPr="00E07A26" w:rsidRDefault="003159D7" w:rsidP="00F654F0">
            <w:pPr>
              <w:pStyle w:val="Texttabel"/>
              <w:rPr>
                <w:color w:val="auto"/>
              </w:rPr>
            </w:pPr>
            <w:r w:rsidRPr="00E07A26">
              <w:rPr>
                <w:color w:val="auto"/>
              </w:rPr>
              <w:t>E, O</w:t>
            </w:r>
          </w:p>
        </w:tc>
        <w:tc>
          <w:tcPr>
            <w:tcW w:w="0" w:type="auto"/>
            <w:vAlign w:val="center"/>
          </w:tcPr>
          <w:p w14:paraId="5FA350C1" w14:textId="77777777" w:rsidR="003159D7" w:rsidRPr="00E07A26" w:rsidRDefault="003159D7" w:rsidP="00F654F0">
            <w:pPr>
              <w:pStyle w:val="Texttabel"/>
              <w:rPr>
                <w:color w:val="auto"/>
              </w:rPr>
            </w:pPr>
            <w:r w:rsidRPr="00E07A26">
              <w:rPr>
                <w:color w:val="auto"/>
              </w:rPr>
              <w:t>5</w:t>
            </w:r>
          </w:p>
        </w:tc>
        <w:tc>
          <w:tcPr>
            <w:tcW w:w="0" w:type="auto"/>
            <w:vAlign w:val="center"/>
          </w:tcPr>
          <w:p w14:paraId="175DD3C8" w14:textId="77777777" w:rsidR="003159D7" w:rsidRPr="00E07A26" w:rsidRDefault="003159D7" w:rsidP="00887A3E">
            <w:pPr>
              <w:pStyle w:val="Texttabel"/>
              <w:jc w:val="left"/>
              <w:rPr>
                <w:color w:val="auto"/>
              </w:rPr>
            </w:pPr>
            <w:r w:rsidRPr="00E07A26">
              <w:rPr>
                <w:color w:val="auto"/>
              </w:rPr>
              <w:t>Suprasolicitarea angajaților cauzând astfel neatenție în activitatea desfășurată sau neacordarea atenției suficiente necesare operațiunilor de curățare a eventualelor scurgeri</w:t>
            </w:r>
          </w:p>
        </w:tc>
        <w:tc>
          <w:tcPr>
            <w:tcW w:w="0" w:type="auto"/>
            <w:vAlign w:val="center"/>
          </w:tcPr>
          <w:p w14:paraId="05926711" w14:textId="77777777" w:rsidR="003159D7" w:rsidRPr="00E07A26" w:rsidRDefault="003159D7" w:rsidP="00F654F0">
            <w:pPr>
              <w:pStyle w:val="Texttabel"/>
              <w:rPr>
                <w:color w:val="auto"/>
              </w:rPr>
            </w:pPr>
            <w:r w:rsidRPr="00E07A26">
              <w:rPr>
                <w:color w:val="auto"/>
              </w:rPr>
              <w:t>Contaminarea locală a solului și a mediului geologic în zona aferentă accidentului</w:t>
            </w:r>
          </w:p>
        </w:tc>
        <w:tc>
          <w:tcPr>
            <w:tcW w:w="0" w:type="auto"/>
            <w:vAlign w:val="center"/>
          </w:tcPr>
          <w:p w14:paraId="5C88AE9F" w14:textId="77777777" w:rsidR="003159D7" w:rsidRPr="00E07A26" w:rsidRDefault="003159D7" w:rsidP="00F654F0">
            <w:pPr>
              <w:pStyle w:val="Texttabel"/>
              <w:rPr>
                <w:color w:val="auto"/>
              </w:rPr>
            </w:pPr>
            <w:r w:rsidRPr="00E07A26">
              <w:rPr>
                <w:color w:val="auto"/>
              </w:rPr>
              <w:t>2</w:t>
            </w:r>
          </w:p>
        </w:tc>
        <w:tc>
          <w:tcPr>
            <w:tcW w:w="0" w:type="auto"/>
            <w:vAlign w:val="center"/>
          </w:tcPr>
          <w:p w14:paraId="029FF37D" w14:textId="77777777" w:rsidR="003159D7" w:rsidRPr="00E07A26" w:rsidRDefault="003159D7" w:rsidP="00F654F0">
            <w:pPr>
              <w:pStyle w:val="Texttabel"/>
              <w:rPr>
                <w:color w:val="auto"/>
              </w:rPr>
            </w:pPr>
            <w:r w:rsidRPr="00E07A26">
              <w:rPr>
                <w:color w:val="auto"/>
              </w:rPr>
              <w:t>D</w:t>
            </w:r>
          </w:p>
        </w:tc>
        <w:tc>
          <w:tcPr>
            <w:tcW w:w="0" w:type="auto"/>
            <w:shd w:val="clear" w:color="auto" w:fill="00B050"/>
            <w:vAlign w:val="center"/>
          </w:tcPr>
          <w:p w14:paraId="4D4CC133" w14:textId="77777777" w:rsidR="003159D7" w:rsidRPr="00E07A26" w:rsidRDefault="003159D7" w:rsidP="00F654F0">
            <w:pPr>
              <w:pStyle w:val="Texttabel"/>
              <w:rPr>
                <w:color w:val="auto"/>
              </w:rPr>
            </w:pPr>
          </w:p>
        </w:tc>
      </w:tr>
      <w:tr w:rsidR="00E07A26" w:rsidRPr="00E07A26" w14:paraId="58C645BC" w14:textId="77777777" w:rsidTr="00F654F0">
        <w:tc>
          <w:tcPr>
            <w:tcW w:w="1559" w:type="dxa"/>
            <w:vMerge w:val="restart"/>
            <w:vAlign w:val="center"/>
          </w:tcPr>
          <w:p w14:paraId="583D7F99" w14:textId="77777777" w:rsidR="003159D7" w:rsidRPr="00E07A26" w:rsidRDefault="003159D7" w:rsidP="00F654F0">
            <w:pPr>
              <w:pStyle w:val="Texttabel"/>
              <w:rPr>
                <w:b/>
                <w:color w:val="auto"/>
              </w:rPr>
            </w:pPr>
            <w:r w:rsidRPr="00E07A26">
              <w:rPr>
                <w:b/>
                <w:color w:val="auto"/>
              </w:rPr>
              <w:t>Mijloace de muncă</w:t>
            </w:r>
          </w:p>
        </w:tc>
        <w:tc>
          <w:tcPr>
            <w:tcW w:w="1436" w:type="dxa"/>
            <w:vAlign w:val="center"/>
          </w:tcPr>
          <w:p w14:paraId="4A54E7F3" w14:textId="77777777" w:rsidR="003159D7" w:rsidRPr="00E07A26" w:rsidRDefault="003159D7" w:rsidP="00F654F0">
            <w:pPr>
              <w:pStyle w:val="Texttabel"/>
              <w:rPr>
                <w:color w:val="auto"/>
              </w:rPr>
            </w:pPr>
            <w:r w:rsidRPr="00E07A26">
              <w:rPr>
                <w:color w:val="auto"/>
              </w:rPr>
              <w:t>E, O</w:t>
            </w:r>
          </w:p>
        </w:tc>
        <w:tc>
          <w:tcPr>
            <w:tcW w:w="0" w:type="auto"/>
            <w:vAlign w:val="center"/>
          </w:tcPr>
          <w:p w14:paraId="3653272D" w14:textId="77777777" w:rsidR="003159D7" w:rsidRPr="00E07A26" w:rsidRDefault="003159D7" w:rsidP="00F654F0">
            <w:pPr>
              <w:pStyle w:val="Texttabel"/>
              <w:rPr>
                <w:color w:val="auto"/>
              </w:rPr>
            </w:pPr>
            <w:r w:rsidRPr="00E07A26">
              <w:rPr>
                <w:color w:val="auto"/>
              </w:rPr>
              <w:t>6</w:t>
            </w:r>
          </w:p>
        </w:tc>
        <w:tc>
          <w:tcPr>
            <w:tcW w:w="0" w:type="auto"/>
            <w:vAlign w:val="center"/>
          </w:tcPr>
          <w:p w14:paraId="2F12B148" w14:textId="77777777" w:rsidR="003159D7" w:rsidRPr="00E07A26" w:rsidRDefault="003159D7" w:rsidP="00887A3E">
            <w:pPr>
              <w:pStyle w:val="Texttabel"/>
              <w:jc w:val="left"/>
              <w:rPr>
                <w:color w:val="auto"/>
              </w:rPr>
            </w:pPr>
            <w:r w:rsidRPr="00E07A26">
              <w:rPr>
                <w:color w:val="auto"/>
              </w:rPr>
              <w:t>Funcționarea defectuoasă a instalațiilor cauzând scurgeri de substanțe chimice, uneori pe arii extinse</w:t>
            </w:r>
          </w:p>
        </w:tc>
        <w:tc>
          <w:tcPr>
            <w:tcW w:w="0" w:type="auto"/>
            <w:vAlign w:val="center"/>
          </w:tcPr>
          <w:p w14:paraId="7B27D904" w14:textId="77777777" w:rsidR="003159D7" w:rsidRPr="00E07A26" w:rsidRDefault="003159D7" w:rsidP="00F654F0">
            <w:pPr>
              <w:pStyle w:val="Texttabel"/>
              <w:rPr>
                <w:color w:val="auto"/>
              </w:rPr>
            </w:pPr>
            <w:r w:rsidRPr="00E07A26">
              <w:rPr>
                <w:color w:val="auto"/>
              </w:rPr>
              <w:t>Contaminarea sau poluarea solului, mediului geologic, aerului sau degradarea locală a mediului biotic</w:t>
            </w:r>
          </w:p>
        </w:tc>
        <w:tc>
          <w:tcPr>
            <w:tcW w:w="0" w:type="auto"/>
            <w:vAlign w:val="center"/>
          </w:tcPr>
          <w:p w14:paraId="42BD61B1" w14:textId="77777777" w:rsidR="003159D7" w:rsidRPr="00E07A26" w:rsidRDefault="003159D7" w:rsidP="00F654F0">
            <w:pPr>
              <w:pStyle w:val="Texttabel"/>
              <w:rPr>
                <w:color w:val="auto"/>
              </w:rPr>
            </w:pPr>
            <w:r w:rsidRPr="00E07A26">
              <w:rPr>
                <w:color w:val="auto"/>
              </w:rPr>
              <w:t>2</w:t>
            </w:r>
          </w:p>
        </w:tc>
        <w:tc>
          <w:tcPr>
            <w:tcW w:w="0" w:type="auto"/>
            <w:vAlign w:val="center"/>
          </w:tcPr>
          <w:p w14:paraId="7659AB39" w14:textId="77777777" w:rsidR="003159D7" w:rsidRPr="00E07A26" w:rsidRDefault="003159D7" w:rsidP="00F654F0">
            <w:pPr>
              <w:pStyle w:val="Texttabel"/>
              <w:rPr>
                <w:color w:val="auto"/>
              </w:rPr>
            </w:pPr>
            <w:r w:rsidRPr="00E07A26">
              <w:rPr>
                <w:color w:val="auto"/>
              </w:rPr>
              <w:t>D</w:t>
            </w:r>
          </w:p>
        </w:tc>
        <w:tc>
          <w:tcPr>
            <w:tcW w:w="0" w:type="auto"/>
            <w:shd w:val="clear" w:color="auto" w:fill="00B050"/>
            <w:vAlign w:val="center"/>
          </w:tcPr>
          <w:p w14:paraId="690AA76F" w14:textId="77777777" w:rsidR="003159D7" w:rsidRPr="00E07A26" w:rsidRDefault="003159D7" w:rsidP="00F654F0">
            <w:pPr>
              <w:pStyle w:val="Texttabel"/>
              <w:rPr>
                <w:color w:val="auto"/>
              </w:rPr>
            </w:pPr>
          </w:p>
        </w:tc>
      </w:tr>
      <w:tr w:rsidR="00E07A26" w:rsidRPr="00E07A26" w14:paraId="3CBC4627" w14:textId="77777777" w:rsidTr="00F654F0">
        <w:tc>
          <w:tcPr>
            <w:tcW w:w="1559" w:type="dxa"/>
            <w:vMerge/>
            <w:vAlign w:val="center"/>
          </w:tcPr>
          <w:p w14:paraId="496E132A" w14:textId="77777777" w:rsidR="003159D7" w:rsidRPr="00E07A26" w:rsidRDefault="003159D7" w:rsidP="00F654F0">
            <w:pPr>
              <w:pStyle w:val="Texttabel"/>
              <w:rPr>
                <w:color w:val="auto"/>
              </w:rPr>
            </w:pPr>
          </w:p>
        </w:tc>
        <w:tc>
          <w:tcPr>
            <w:tcW w:w="1436" w:type="dxa"/>
            <w:vAlign w:val="center"/>
          </w:tcPr>
          <w:p w14:paraId="1EE2123E" w14:textId="77777777" w:rsidR="003159D7" w:rsidRPr="00E07A26" w:rsidRDefault="003159D7" w:rsidP="00F654F0">
            <w:pPr>
              <w:pStyle w:val="Texttabel"/>
              <w:rPr>
                <w:color w:val="auto"/>
              </w:rPr>
            </w:pPr>
            <w:r w:rsidRPr="00E07A26">
              <w:rPr>
                <w:color w:val="auto"/>
              </w:rPr>
              <w:t>E, O</w:t>
            </w:r>
          </w:p>
        </w:tc>
        <w:tc>
          <w:tcPr>
            <w:tcW w:w="0" w:type="auto"/>
            <w:vAlign w:val="center"/>
          </w:tcPr>
          <w:p w14:paraId="61E2A226" w14:textId="77777777" w:rsidR="003159D7" w:rsidRPr="00E07A26" w:rsidRDefault="003159D7" w:rsidP="00F654F0">
            <w:pPr>
              <w:pStyle w:val="Texttabel"/>
              <w:rPr>
                <w:color w:val="auto"/>
              </w:rPr>
            </w:pPr>
            <w:r w:rsidRPr="00E07A26">
              <w:rPr>
                <w:color w:val="auto"/>
              </w:rPr>
              <w:t>7</w:t>
            </w:r>
          </w:p>
        </w:tc>
        <w:tc>
          <w:tcPr>
            <w:tcW w:w="0" w:type="auto"/>
            <w:vAlign w:val="center"/>
          </w:tcPr>
          <w:p w14:paraId="4E736C89" w14:textId="77777777" w:rsidR="003159D7" w:rsidRPr="00E07A26" w:rsidRDefault="003159D7" w:rsidP="00887A3E">
            <w:pPr>
              <w:pStyle w:val="Texttabel"/>
              <w:jc w:val="left"/>
              <w:rPr>
                <w:color w:val="auto"/>
              </w:rPr>
            </w:pPr>
            <w:r w:rsidRPr="00E07A26">
              <w:rPr>
                <w:color w:val="auto"/>
              </w:rPr>
              <w:t>Defectarea sau deteriorarea instalațiilor sau cedarea unor părți din instalație care pot să genereze scurgeri de substanțe chimice sau emisii de poluanții</w:t>
            </w:r>
          </w:p>
        </w:tc>
        <w:tc>
          <w:tcPr>
            <w:tcW w:w="0" w:type="auto"/>
            <w:vAlign w:val="center"/>
          </w:tcPr>
          <w:p w14:paraId="3D17B0B7" w14:textId="77777777" w:rsidR="003159D7" w:rsidRPr="00E07A26" w:rsidRDefault="003159D7" w:rsidP="00F654F0">
            <w:pPr>
              <w:pStyle w:val="Texttabel"/>
              <w:rPr>
                <w:color w:val="auto"/>
              </w:rPr>
            </w:pPr>
            <w:r w:rsidRPr="00E07A26">
              <w:rPr>
                <w:color w:val="auto"/>
              </w:rPr>
              <w:t>Contaminarea sau poluarea solului, mediului geologic, aerului sau degradarea locală a mediului biotic</w:t>
            </w:r>
          </w:p>
        </w:tc>
        <w:tc>
          <w:tcPr>
            <w:tcW w:w="0" w:type="auto"/>
            <w:vAlign w:val="center"/>
          </w:tcPr>
          <w:p w14:paraId="50E33A5D" w14:textId="77777777" w:rsidR="003159D7" w:rsidRPr="00E07A26" w:rsidRDefault="003159D7" w:rsidP="00F654F0">
            <w:pPr>
              <w:pStyle w:val="Texttabel"/>
              <w:rPr>
                <w:color w:val="auto"/>
              </w:rPr>
            </w:pPr>
            <w:r w:rsidRPr="00E07A26">
              <w:rPr>
                <w:color w:val="auto"/>
              </w:rPr>
              <w:t>2</w:t>
            </w:r>
          </w:p>
        </w:tc>
        <w:tc>
          <w:tcPr>
            <w:tcW w:w="0" w:type="auto"/>
            <w:vAlign w:val="center"/>
          </w:tcPr>
          <w:p w14:paraId="3842F27A" w14:textId="77777777" w:rsidR="003159D7" w:rsidRPr="00E07A26" w:rsidRDefault="003159D7" w:rsidP="00F654F0">
            <w:pPr>
              <w:pStyle w:val="Texttabel"/>
              <w:rPr>
                <w:color w:val="auto"/>
              </w:rPr>
            </w:pPr>
            <w:r w:rsidRPr="00E07A26">
              <w:rPr>
                <w:color w:val="auto"/>
              </w:rPr>
              <w:t>D</w:t>
            </w:r>
          </w:p>
        </w:tc>
        <w:tc>
          <w:tcPr>
            <w:tcW w:w="0" w:type="auto"/>
            <w:shd w:val="clear" w:color="auto" w:fill="00B050"/>
            <w:vAlign w:val="center"/>
          </w:tcPr>
          <w:p w14:paraId="7B5D1359" w14:textId="77777777" w:rsidR="003159D7" w:rsidRPr="00E07A26" w:rsidRDefault="003159D7" w:rsidP="00F654F0">
            <w:pPr>
              <w:pStyle w:val="Texttabel"/>
              <w:rPr>
                <w:color w:val="auto"/>
              </w:rPr>
            </w:pPr>
          </w:p>
        </w:tc>
      </w:tr>
    </w:tbl>
    <w:p w14:paraId="1DDC13B9" w14:textId="77777777" w:rsidR="003159D7" w:rsidRPr="00E07A26" w:rsidRDefault="003159D7" w:rsidP="003159D7">
      <w:pPr>
        <w:keepLines w:val="0"/>
        <w:spacing w:before="0" w:after="160" w:line="259" w:lineRule="auto"/>
        <w:ind w:left="0"/>
        <w:jc w:val="left"/>
        <w:rPr>
          <w:color w:val="auto"/>
        </w:rPr>
        <w:sectPr w:rsidR="003159D7" w:rsidRPr="00E07A26" w:rsidSect="00F654F0">
          <w:headerReference w:type="default" r:id="rId130"/>
          <w:footerReference w:type="default" r:id="rId131"/>
          <w:headerReference w:type="first" r:id="rId132"/>
          <w:footerReference w:type="first" r:id="rId133"/>
          <w:pgSz w:w="16838" w:h="11906" w:orient="landscape"/>
          <w:pgMar w:top="1418" w:right="1134" w:bottom="992" w:left="1134" w:header="907" w:footer="442" w:gutter="0"/>
          <w:cols w:space="708"/>
          <w:titlePg/>
          <w:docGrid w:linePitch="360"/>
        </w:sectPr>
      </w:pPr>
    </w:p>
    <w:p w14:paraId="1265A0E1" w14:textId="0C46809A" w:rsidR="00F654F0" w:rsidRPr="00E07A26" w:rsidRDefault="00F654F0" w:rsidP="00D01F30">
      <w:pPr>
        <w:pStyle w:val="Heading1"/>
        <w:rPr>
          <w:color w:val="auto"/>
        </w:rPr>
      </w:pPr>
      <w:bookmarkStart w:id="278" w:name="_Toc499711058"/>
      <w:r w:rsidRPr="00E07A26">
        <w:rPr>
          <w:color w:val="auto"/>
        </w:rPr>
        <w:lastRenderedPageBreak/>
        <w:t>Concluzii</w:t>
      </w:r>
      <w:bookmarkEnd w:id="278"/>
    </w:p>
    <w:p w14:paraId="15B2051F" w14:textId="48E0EDF1" w:rsidR="00F654F0" w:rsidRPr="00E07A26" w:rsidRDefault="00F654F0" w:rsidP="0020484B">
      <w:pPr>
        <w:rPr>
          <w:color w:val="auto"/>
        </w:rPr>
      </w:pPr>
      <w:r w:rsidRPr="00E07A26">
        <w:rPr>
          <w:color w:val="auto"/>
        </w:rPr>
        <w:t>În scopul evaluării potențialelor efecte asupra mediului, a fost caracterizat impactul generat de alternativele de implementare a proiectului (inclusiv varianta alternativă 0) pentru fiecare factor de mediu și socio-economic.</w:t>
      </w:r>
    </w:p>
    <w:p w14:paraId="20816C33" w14:textId="4F74D009" w:rsidR="0020484B" w:rsidRPr="00E07A26" w:rsidRDefault="0020484B" w:rsidP="0020484B">
      <w:pPr>
        <w:pStyle w:val="Caption"/>
        <w:keepNext/>
        <w:rPr>
          <w:color w:val="auto"/>
        </w:rPr>
      </w:pPr>
      <w:bookmarkStart w:id="279" w:name="_Toc428179047"/>
      <w:bookmarkStart w:id="280" w:name="_Toc475957036"/>
      <w:bookmarkStart w:id="281" w:name="_Toc499054356"/>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40</w:t>
      </w:r>
      <w:r w:rsidRPr="00E07A26">
        <w:rPr>
          <w:noProof/>
          <w:color w:val="auto"/>
        </w:rPr>
        <w:fldChar w:fldCharType="end"/>
      </w:r>
      <w:r w:rsidRPr="00E07A26">
        <w:rPr>
          <w:color w:val="auto"/>
        </w:rPr>
        <w:t xml:space="preserve"> - Scară de notare pentru evaluarea impactului efectelor potențiale</w:t>
      </w:r>
      <w:bookmarkEnd w:id="279"/>
      <w:bookmarkEnd w:id="280"/>
      <w:bookmarkEnd w:id="281"/>
    </w:p>
    <w:tbl>
      <w:tblPr>
        <w:tblStyle w:val="TableGrid"/>
        <w:tblW w:w="8930" w:type="dxa"/>
        <w:tblInd w:w="704" w:type="dxa"/>
        <w:tblLook w:val="04A0" w:firstRow="1" w:lastRow="0" w:firstColumn="1" w:lastColumn="0" w:noHBand="0" w:noVBand="1"/>
      </w:tblPr>
      <w:tblGrid>
        <w:gridCol w:w="1553"/>
        <w:gridCol w:w="2355"/>
        <w:gridCol w:w="3395"/>
        <w:gridCol w:w="1627"/>
      </w:tblGrid>
      <w:tr w:rsidR="00E07A26" w:rsidRPr="00E07A26" w14:paraId="68361540" w14:textId="77777777" w:rsidTr="00B2238D">
        <w:trPr>
          <w:tblHeader/>
        </w:trPr>
        <w:tc>
          <w:tcPr>
            <w:tcW w:w="1553" w:type="dxa"/>
            <w:shd w:val="clear" w:color="auto" w:fill="BFBFBF" w:themeFill="background1" w:themeFillShade="BF"/>
            <w:vAlign w:val="center"/>
          </w:tcPr>
          <w:p w14:paraId="20209C3F"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Tip de impact</w:t>
            </w:r>
          </w:p>
        </w:tc>
        <w:tc>
          <w:tcPr>
            <w:tcW w:w="2355" w:type="dxa"/>
            <w:shd w:val="clear" w:color="auto" w:fill="BFBFBF" w:themeFill="background1" w:themeFillShade="BF"/>
            <w:vAlign w:val="center"/>
          </w:tcPr>
          <w:p w14:paraId="1E16EDD0"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Descriere</w:t>
            </w:r>
          </w:p>
        </w:tc>
        <w:tc>
          <w:tcPr>
            <w:tcW w:w="3395" w:type="dxa"/>
            <w:shd w:val="clear" w:color="auto" w:fill="BFBFBF" w:themeFill="background1" w:themeFillShade="BF"/>
            <w:vAlign w:val="center"/>
          </w:tcPr>
          <w:p w14:paraId="70ADFEA1"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Reversibilitate</w:t>
            </w:r>
          </w:p>
        </w:tc>
        <w:tc>
          <w:tcPr>
            <w:tcW w:w="1627" w:type="dxa"/>
            <w:shd w:val="clear" w:color="auto" w:fill="BFBFBF" w:themeFill="background1" w:themeFillShade="BF"/>
            <w:vAlign w:val="center"/>
          </w:tcPr>
          <w:p w14:paraId="5E0E5DEC"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Notă de mărime</w:t>
            </w:r>
          </w:p>
        </w:tc>
      </w:tr>
      <w:tr w:rsidR="00E07A26" w:rsidRPr="00E07A26" w14:paraId="3336FD2A" w14:textId="77777777" w:rsidTr="00B2238D">
        <w:tc>
          <w:tcPr>
            <w:tcW w:w="1553" w:type="dxa"/>
            <w:vAlign w:val="center"/>
          </w:tcPr>
          <w:p w14:paraId="7DDA3560" w14:textId="77777777" w:rsidR="0020484B" w:rsidRPr="00E07A26" w:rsidRDefault="0020484B" w:rsidP="00B2238D">
            <w:pPr>
              <w:spacing w:before="0"/>
              <w:ind w:left="0"/>
              <w:contextualSpacing/>
              <w:jc w:val="center"/>
              <w:rPr>
                <w:b/>
                <w:color w:val="auto"/>
                <w:sz w:val="20"/>
                <w:szCs w:val="20"/>
              </w:rPr>
            </w:pPr>
            <w:r w:rsidRPr="00E07A26">
              <w:rPr>
                <w:color w:val="auto"/>
                <w:sz w:val="20"/>
                <w:szCs w:val="20"/>
              </w:rPr>
              <w:t>Nesemnificativ</w:t>
            </w:r>
          </w:p>
        </w:tc>
        <w:tc>
          <w:tcPr>
            <w:tcW w:w="2355" w:type="dxa"/>
            <w:vAlign w:val="center"/>
          </w:tcPr>
          <w:p w14:paraId="373EB11E" w14:textId="77777777" w:rsidR="0020484B" w:rsidRPr="00E07A26" w:rsidRDefault="0020484B" w:rsidP="00B2238D">
            <w:pPr>
              <w:spacing w:before="0"/>
              <w:ind w:left="0"/>
              <w:contextualSpacing/>
              <w:jc w:val="left"/>
              <w:rPr>
                <w:color w:val="auto"/>
                <w:sz w:val="20"/>
                <w:szCs w:val="20"/>
              </w:rPr>
            </w:pPr>
            <w:r w:rsidRPr="00E07A26">
              <w:rPr>
                <w:color w:val="auto"/>
                <w:sz w:val="20"/>
                <w:szCs w:val="20"/>
              </w:rPr>
              <w:t>Intensitate și amploare nesemnificative</w:t>
            </w:r>
          </w:p>
        </w:tc>
        <w:tc>
          <w:tcPr>
            <w:tcW w:w="3395" w:type="dxa"/>
            <w:shd w:val="clear" w:color="auto" w:fill="auto"/>
            <w:vAlign w:val="center"/>
          </w:tcPr>
          <w:p w14:paraId="7B1D8E82"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w:t>
            </w:r>
          </w:p>
        </w:tc>
        <w:tc>
          <w:tcPr>
            <w:tcW w:w="1627" w:type="dxa"/>
            <w:shd w:val="clear" w:color="auto" w:fill="auto"/>
            <w:vAlign w:val="center"/>
          </w:tcPr>
          <w:p w14:paraId="37F0FD6D"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0</w:t>
            </w:r>
          </w:p>
        </w:tc>
      </w:tr>
      <w:tr w:rsidR="00E07A26" w:rsidRPr="00E07A26" w14:paraId="5808B2BF" w14:textId="77777777" w:rsidTr="00B2238D">
        <w:tc>
          <w:tcPr>
            <w:tcW w:w="1553" w:type="dxa"/>
            <w:vAlign w:val="center"/>
          </w:tcPr>
          <w:p w14:paraId="5F9B016F" w14:textId="77777777" w:rsidR="0020484B" w:rsidRPr="00E07A26" w:rsidRDefault="0020484B" w:rsidP="00B2238D">
            <w:pPr>
              <w:spacing w:before="0"/>
              <w:ind w:left="0"/>
              <w:contextualSpacing/>
              <w:jc w:val="center"/>
              <w:rPr>
                <w:color w:val="auto"/>
                <w:sz w:val="20"/>
                <w:szCs w:val="20"/>
              </w:rPr>
            </w:pPr>
            <w:r w:rsidRPr="00E07A26">
              <w:rPr>
                <w:color w:val="auto"/>
                <w:sz w:val="20"/>
                <w:szCs w:val="20"/>
              </w:rPr>
              <w:t>Foarte redus</w:t>
            </w:r>
          </w:p>
        </w:tc>
        <w:tc>
          <w:tcPr>
            <w:tcW w:w="2355" w:type="dxa"/>
            <w:vAlign w:val="center"/>
          </w:tcPr>
          <w:p w14:paraId="5892DC9C" w14:textId="77777777" w:rsidR="0020484B" w:rsidRPr="00E07A26" w:rsidRDefault="0020484B" w:rsidP="00B2238D">
            <w:pPr>
              <w:spacing w:before="0"/>
              <w:ind w:left="0"/>
              <w:contextualSpacing/>
              <w:jc w:val="left"/>
              <w:rPr>
                <w:color w:val="auto"/>
                <w:sz w:val="20"/>
                <w:szCs w:val="20"/>
              </w:rPr>
            </w:pPr>
            <w:r w:rsidRPr="00E07A26">
              <w:rPr>
                <w:color w:val="auto"/>
                <w:sz w:val="20"/>
                <w:szCs w:val="20"/>
              </w:rPr>
              <w:t>Intensitate și amploare reduse</w:t>
            </w:r>
          </w:p>
        </w:tc>
        <w:tc>
          <w:tcPr>
            <w:tcW w:w="3395" w:type="dxa"/>
            <w:shd w:val="clear" w:color="auto" w:fill="auto"/>
            <w:vAlign w:val="center"/>
          </w:tcPr>
          <w:p w14:paraId="15262BFC" w14:textId="77777777" w:rsidR="0020484B" w:rsidRPr="00E07A26" w:rsidRDefault="0020484B" w:rsidP="00B2238D">
            <w:pPr>
              <w:spacing w:before="0"/>
              <w:ind w:left="0"/>
              <w:contextualSpacing/>
              <w:jc w:val="left"/>
              <w:rPr>
                <w:b/>
                <w:color w:val="auto"/>
                <w:sz w:val="20"/>
                <w:szCs w:val="20"/>
              </w:rPr>
            </w:pPr>
            <w:r w:rsidRPr="00E07A26">
              <w:rPr>
                <w:color w:val="auto"/>
                <w:sz w:val="20"/>
                <w:szCs w:val="20"/>
              </w:rPr>
              <w:t>După o perioadă scurtă de timp</w:t>
            </w:r>
          </w:p>
        </w:tc>
        <w:tc>
          <w:tcPr>
            <w:tcW w:w="1627" w:type="dxa"/>
            <w:shd w:val="clear" w:color="auto" w:fill="auto"/>
            <w:vAlign w:val="center"/>
          </w:tcPr>
          <w:p w14:paraId="747217D1"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1</w:t>
            </w:r>
          </w:p>
        </w:tc>
      </w:tr>
      <w:tr w:rsidR="00E07A26" w:rsidRPr="00E07A26" w14:paraId="0D30A127" w14:textId="77777777" w:rsidTr="00B2238D">
        <w:tc>
          <w:tcPr>
            <w:tcW w:w="1553" w:type="dxa"/>
            <w:vAlign w:val="center"/>
          </w:tcPr>
          <w:p w14:paraId="60BE331C" w14:textId="77777777" w:rsidR="0020484B" w:rsidRPr="00E07A26" w:rsidRDefault="0020484B" w:rsidP="00B2238D">
            <w:pPr>
              <w:spacing w:before="0"/>
              <w:ind w:left="0"/>
              <w:contextualSpacing/>
              <w:jc w:val="center"/>
              <w:rPr>
                <w:color w:val="auto"/>
                <w:sz w:val="20"/>
                <w:szCs w:val="20"/>
              </w:rPr>
            </w:pPr>
            <w:r w:rsidRPr="00E07A26">
              <w:rPr>
                <w:color w:val="auto"/>
                <w:sz w:val="20"/>
                <w:szCs w:val="20"/>
              </w:rPr>
              <w:t>Redus</w:t>
            </w:r>
          </w:p>
        </w:tc>
        <w:tc>
          <w:tcPr>
            <w:tcW w:w="2355" w:type="dxa"/>
            <w:vAlign w:val="center"/>
          </w:tcPr>
          <w:p w14:paraId="7BBB9E52" w14:textId="77777777" w:rsidR="0020484B" w:rsidRPr="00E07A26" w:rsidRDefault="0020484B" w:rsidP="00B2238D">
            <w:pPr>
              <w:spacing w:before="0"/>
              <w:ind w:left="0"/>
              <w:contextualSpacing/>
              <w:jc w:val="left"/>
              <w:rPr>
                <w:color w:val="auto"/>
                <w:sz w:val="20"/>
                <w:szCs w:val="20"/>
              </w:rPr>
            </w:pPr>
            <w:r w:rsidRPr="00E07A26">
              <w:rPr>
                <w:color w:val="auto"/>
                <w:sz w:val="20"/>
                <w:szCs w:val="20"/>
              </w:rPr>
              <w:t>Intensitate și amploare reduse</w:t>
            </w:r>
          </w:p>
        </w:tc>
        <w:tc>
          <w:tcPr>
            <w:tcW w:w="3395" w:type="dxa"/>
            <w:shd w:val="clear" w:color="auto" w:fill="auto"/>
            <w:vAlign w:val="center"/>
          </w:tcPr>
          <w:p w14:paraId="67B5B83B" w14:textId="77777777" w:rsidR="0020484B" w:rsidRPr="00E07A26" w:rsidRDefault="0020484B" w:rsidP="00B2238D">
            <w:pPr>
              <w:spacing w:before="0"/>
              <w:ind w:left="0"/>
              <w:contextualSpacing/>
              <w:jc w:val="left"/>
              <w:rPr>
                <w:b/>
                <w:color w:val="auto"/>
                <w:sz w:val="20"/>
                <w:szCs w:val="20"/>
              </w:rPr>
            </w:pPr>
            <w:r w:rsidRPr="00E07A26">
              <w:rPr>
                <w:color w:val="auto"/>
                <w:sz w:val="20"/>
                <w:szCs w:val="20"/>
              </w:rPr>
              <w:t>După o perioadă de timp</w:t>
            </w:r>
          </w:p>
        </w:tc>
        <w:tc>
          <w:tcPr>
            <w:tcW w:w="1627" w:type="dxa"/>
            <w:shd w:val="clear" w:color="auto" w:fill="auto"/>
            <w:vAlign w:val="center"/>
          </w:tcPr>
          <w:p w14:paraId="4169A6CB"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2</w:t>
            </w:r>
          </w:p>
        </w:tc>
      </w:tr>
      <w:tr w:rsidR="00E07A26" w:rsidRPr="00E07A26" w14:paraId="55F80CF0" w14:textId="77777777" w:rsidTr="00B2238D">
        <w:tc>
          <w:tcPr>
            <w:tcW w:w="1553" w:type="dxa"/>
            <w:vAlign w:val="center"/>
          </w:tcPr>
          <w:p w14:paraId="1DA2FBC2" w14:textId="77777777" w:rsidR="0020484B" w:rsidRPr="00E07A26" w:rsidRDefault="0020484B" w:rsidP="00B2238D">
            <w:pPr>
              <w:spacing w:before="0"/>
              <w:ind w:left="0"/>
              <w:contextualSpacing/>
              <w:jc w:val="center"/>
              <w:rPr>
                <w:color w:val="auto"/>
                <w:sz w:val="20"/>
                <w:szCs w:val="20"/>
              </w:rPr>
            </w:pPr>
            <w:r w:rsidRPr="00E07A26">
              <w:rPr>
                <w:color w:val="auto"/>
                <w:sz w:val="20"/>
                <w:szCs w:val="20"/>
              </w:rPr>
              <w:t>Mediu</w:t>
            </w:r>
          </w:p>
        </w:tc>
        <w:tc>
          <w:tcPr>
            <w:tcW w:w="2355" w:type="dxa"/>
            <w:vAlign w:val="center"/>
          </w:tcPr>
          <w:p w14:paraId="10A109DC" w14:textId="77777777" w:rsidR="0020484B" w:rsidRPr="00E07A26" w:rsidRDefault="0020484B" w:rsidP="00B2238D">
            <w:pPr>
              <w:spacing w:before="0"/>
              <w:ind w:left="0"/>
              <w:contextualSpacing/>
              <w:jc w:val="left"/>
              <w:rPr>
                <w:color w:val="auto"/>
                <w:sz w:val="20"/>
                <w:szCs w:val="20"/>
              </w:rPr>
            </w:pPr>
            <w:r w:rsidRPr="00E07A26">
              <w:rPr>
                <w:color w:val="auto"/>
                <w:sz w:val="20"/>
                <w:szCs w:val="20"/>
              </w:rPr>
              <w:t>Intensitate și amploare medii</w:t>
            </w:r>
          </w:p>
        </w:tc>
        <w:tc>
          <w:tcPr>
            <w:tcW w:w="3395" w:type="dxa"/>
            <w:shd w:val="clear" w:color="auto" w:fill="auto"/>
            <w:vAlign w:val="center"/>
          </w:tcPr>
          <w:p w14:paraId="0D04023C" w14:textId="77777777" w:rsidR="0020484B" w:rsidRPr="00E07A26" w:rsidRDefault="0020484B" w:rsidP="00B2238D">
            <w:pPr>
              <w:spacing w:before="0"/>
              <w:ind w:left="0"/>
              <w:contextualSpacing/>
              <w:jc w:val="left"/>
              <w:rPr>
                <w:b/>
                <w:color w:val="auto"/>
                <w:sz w:val="20"/>
                <w:szCs w:val="20"/>
              </w:rPr>
            </w:pPr>
            <w:r w:rsidRPr="00E07A26">
              <w:rPr>
                <w:color w:val="auto"/>
                <w:sz w:val="20"/>
                <w:szCs w:val="20"/>
              </w:rPr>
              <w:t>După o perioadă de timp</w:t>
            </w:r>
          </w:p>
        </w:tc>
        <w:tc>
          <w:tcPr>
            <w:tcW w:w="1627" w:type="dxa"/>
            <w:shd w:val="clear" w:color="auto" w:fill="auto"/>
            <w:vAlign w:val="center"/>
          </w:tcPr>
          <w:p w14:paraId="6DD66BF2"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3</w:t>
            </w:r>
          </w:p>
        </w:tc>
      </w:tr>
      <w:tr w:rsidR="00E07A26" w:rsidRPr="00E07A26" w14:paraId="7AA5FAD6" w14:textId="77777777" w:rsidTr="00B2238D">
        <w:tc>
          <w:tcPr>
            <w:tcW w:w="1553" w:type="dxa"/>
            <w:vAlign w:val="center"/>
          </w:tcPr>
          <w:p w14:paraId="28152DED" w14:textId="77777777" w:rsidR="0020484B" w:rsidRPr="00E07A26" w:rsidRDefault="0020484B" w:rsidP="00B2238D">
            <w:pPr>
              <w:spacing w:before="0"/>
              <w:ind w:left="0"/>
              <w:contextualSpacing/>
              <w:jc w:val="center"/>
              <w:rPr>
                <w:color w:val="auto"/>
                <w:sz w:val="20"/>
                <w:szCs w:val="20"/>
              </w:rPr>
            </w:pPr>
            <w:r w:rsidRPr="00E07A26">
              <w:rPr>
                <w:color w:val="auto"/>
                <w:sz w:val="20"/>
                <w:szCs w:val="20"/>
              </w:rPr>
              <w:t>Mediu</w:t>
            </w:r>
          </w:p>
        </w:tc>
        <w:tc>
          <w:tcPr>
            <w:tcW w:w="2355" w:type="dxa"/>
            <w:vAlign w:val="center"/>
          </w:tcPr>
          <w:p w14:paraId="4F8FB5AA" w14:textId="77777777" w:rsidR="0020484B" w:rsidRPr="00E07A26" w:rsidRDefault="0020484B" w:rsidP="00B2238D">
            <w:pPr>
              <w:spacing w:before="0"/>
              <w:ind w:left="0"/>
              <w:contextualSpacing/>
              <w:jc w:val="left"/>
              <w:rPr>
                <w:color w:val="auto"/>
                <w:sz w:val="20"/>
                <w:szCs w:val="20"/>
              </w:rPr>
            </w:pPr>
            <w:r w:rsidRPr="00E07A26">
              <w:rPr>
                <w:color w:val="auto"/>
                <w:sz w:val="20"/>
                <w:szCs w:val="20"/>
              </w:rPr>
              <w:t>Intensitate și amploare reduse</w:t>
            </w:r>
          </w:p>
        </w:tc>
        <w:tc>
          <w:tcPr>
            <w:tcW w:w="3395" w:type="dxa"/>
            <w:shd w:val="clear" w:color="auto" w:fill="auto"/>
            <w:vAlign w:val="center"/>
          </w:tcPr>
          <w:p w14:paraId="5739090F" w14:textId="77777777" w:rsidR="0020484B" w:rsidRPr="00E07A26" w:rsidRDefault="0020484B" w:rsidP="00B2238D">
            <w:pPr>
              <w:spacing w:before="0"/>
              <w:ind w:left="0"/>
              <w:contextualSpacing/>
              <w:jc w:val="left"/>
              <w:rPr>
                <w:color w:val="auto"/>
                <w:sz w:val="20"/>
                <w:szCs w:val="20"/>
              </w:rPr>
            </w:pPr>
            <w:r w:rsidRPr="00E07A26">
              <w:rPr>
                <w:color w:val="auto"/>
                <w:sz w:val="20"/>
                <w:szCs w:val="20"/>
              </w:rPr>
              <w:t>După o perioadă lungă de timp</w:t>
            </w:r>
          </w:p>
        </w:tc>
        <w:tc>
          <w:tcPr>
            <w:tcW w:w="1627" w:type="dxa"/>
            <w:shd w:val="clear" w:color="auto" w:fill="auto"/>
            <w:vAlign w:val="center"/>
          </w:tcPr>
          <w:p w14:paraId="421D572C"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3</w:t>
            </w:r>
          </w:p>
        </w:tc>
      </w:tr>
      <w:tr w:rsidR="00E07A26" w:rsidRPr="00E07A26" w14:paraId="4BA4AF34" w14:textId="77777777" w:rsidTr="00B2238D">
        <w:tc>
          <w:tcPr>
            <w:tcW w:w="1553" w:type="dxa"/>
            <w:vAlign w:val="center"/>
          </w:tcPr>
          <w:p w14:paraId="4C94EB5D" w14:textId="77777777" w:rsidR="0020484B" w:rsidRPr="00E07A26" w:rsidRDefault="0020484B" w:rsidP="00B2238D">
            <w:pPr>
              <w:spacing w:before="0"/>
              <w:ind w:left="0"/>
              <w:contextualSpacing/>
              <w:jc w:val="center"/>
              <w:rPr>
                <w:color w:val="auto"/>
                <w:sz w:val="20"/>
                <w:szCs w:val="20"/>
              </w:rPr>
            </w:pPr>
            <w:r w:rsidRPr="00E07A26">
              <w:rPr>
                <w:color w:val="auto"/>
                <w:sz w:val="20"/>
                <w:szCs w:val="20"/>
              </w:rPr>
              <w:t>Mare</w:t>
            </w:r>
          </w:p>
        </w:tc>
        <w:tc>
          <w:tcPr>
            <w:tcW w:w="2355" w:type="dxa"/>
            <w:vAlign w:val="center"/>
          </w:tcPr>
          <w:p w14:paraId="08161FF0" w14:textId="77777777" w:rsidR="0020484B" w:rsidRPr="00E07A26" w:rsidRDefault="0020484B" w:rsidP="00B2238D">
            <w:pPr>
              <w:spacing w:before="0"/>
              <w:ind w:left="0"/>
              <w:contextualSpacing/>
              <w:jc w:val="left"/>
              <w:rPr>
                <w:color w:val="auto"/>
                <w:sz w:val="20"/>
                <w:szCs w:val="20"/>
              </w:rPr>
            </w:pPr>
            <w:r w:rsidRPr="00E07A26">
              <w:rPr>
                <w:color w:val="auto"/>
                <w:sz w:val="20"/>
                <w:szCs w:val="20"/>
              </w:rPr>
              <w:t xml:space="preserve">Intensitate și amploare mari </w:t>
            </w:r>
          </w:p>
        </w:tc>
        <w:tc>
          <w:tcPr>
            <w:tcW w:w="3395" w:type="dxa"/>
            <w:shd w:val="clear" w:color="auto" w:fill="auto"/>
            <w:vAlign w:val="center"/>
          </w:tcPr>
          <w:p w14:paraId="53D3E2CC" w14:textId="77777777" w:rsidR="0020484B" w:rsidRPr="00E07A26" w:rsidRDefault="0020484B" w:rsidP="00B2238D">
            <w:pPr>
              <w:spacing w:before="0"/>
              <w:ind w:left="0"/>
              <w:contextualSpacing/>
              <w:jc w:val="left"/>
              <w:rPr>
                <w:b/>
                <w:color w:val="auto"/>
                <w:sz w:val="20"/>
                <w:szCs w:val="20"/>
              </w:rPr>
            </w:pPr>
            <w:r w:rsidRPr="00E07A26">
              <w:rPr>
                <w:color w:val="auto"/>
                <w:sz w:val="20"/>
                <w:szCs w:val="20"/>
              </w:rPr>
              <w:t>După o perioadă lungă de timp</w:t>
            </w:r>
          </w:p>
        </w:tc>
        <w:tc>
          <w:tcPr>
            <w:tcW w:w="1627" w:type="dxa"/>
            <w:shd w:val="clear" w:color="auto" w:fill="auto"/>
            <w:vAlign w:val="center"/>
          </w:tcPr>
          <w:p w14:paraId="02B09730"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4</w:t>
            </w:r>
          </w:p>
        </w:tc>
      </w:tr>
      <w:tr w:rsidR="00E07A26" w:rsidRPr="00E07A26" w14:paraId="204D5EC1" w14:textId="77777777" w:rsidTr="00B2238D">
        <w:tc>
          <w:tcPr>
            <w:tcW w:w="1553" w:type="dxa"/>
            <w:vAlign w:val="center"/>
          </w:tcPr>
          <w:p w14:paraId="07E24287" w14:textId="77777777" w:rsidR="0020484B" w:rsidRPr="00E07A26" w:rsidRDefault="0020484B" w:rsidP="00B2238D">
            <w:pPr>
              <w:spacing w:before="0"/>
              <w:ind w:left="0"/>
              <w:contextualSpacing/>
              <w:jc w:val="center"/>
              <w:rPr>
                <w:color w:val="auto"/>
                <w:sz w:val="20"/>
                <w:szCs w:val="20"/>
              </w:rPr>
            </w:pPr>
            <w:r w:rsidRPr="00E07A26">
              <w:rPr>
                <w:color w:val="auto"/>
                <w:sz w:val="20"/>
                <w:szCs w:val="20"/>
              </w:rPr>
              <w:t>Foarte mare</w:t>
            </w:r>
          </w:p>
        </w:tc>
        <w:tc>
          <w:tcPr>
            <w:tcW w:w="2355" w:type="dxa"/>
            <w:vAlign w:val="center"/>
          </w:tcPr>
          <w:p w14:paraId="0E1ED6FD" w14:textId="77777777" w:rsidR="0020484B" w:rsidRPr="00E07A26" w:rsidRDefault="0020484B" w:rsidP="00B2238D">
            <w:pPr>
              <w:spacing w:before="0"/>
              <w:ind w:left="0"/>
              <w:contextualSpacing/>
              <w:jc w:val="left"/>
              <w:rPr>
                <w:color w:val="auto"/>
                <w:sz w:val="20"/>
                <w:szCs w:val="20"/>
              </w:rPr>
            </w:pPr>
            <w:r w:rsidRPr="00E07A26">
              <w:rPr>
                <w:color w:val="auto"/>
                <w:sz w:val="20"/>
                <w:szCs w:val="20"/>
              </w:rPr>
              <w:t xml:space="preserve">Intensitate și amploare mari </w:t>
            </w:r>
          </w:p>
        </w:tc>
        <w:tc>
          <w:tcPr>
            <w:tcW w:w="3395" w:type="dxa"/>
            <w:shd w:val="clear" w:color="auto" w:fill="auto"/>
            <w:vAlign w:val="center"/>
          </w:tcPr>
          <w:p w14:paraId="502A6640" w14:textId="77777777" w:rsidR="0020484B" w:rsidRPr="00E07A26" w:rsidRDefault="0020484B" w:rsidP="00B2238D">
            <w:pPr>
              <w:spacing w:before="0"/>
              <w:ind w:left="0"/>
              <w:contextualSpacing/>
              <w:jc w:val="left"/>
              <w:rPr>
                <w:b/>
                <w:color w:val="auto"/>
                <w:sz w:val="20"/>
                <w:szCs w:val="20"/>
              </w:rPr>
            </w:pPr>
            <w:r w:rsidRPr="00E07A26">
              <w:rPr>
                <w:color w:val="auto"/>
                <w:sz w:val="20"/>
                <w:szCs w:val="20"/>
              </w:rPr>
              <w:t>Ireversibil</w:t>
            </w:r>
          </w:p>
        </w:tc>
        <w:tc>
          <w:tcPr>
            <w:tcW w:w="1627" w:type="dxa"/>
            <w:shd w:val="clear" w:color="auto" w:fill="auto"/>
            <w:vAlign w:val="center"/>
          </w:tcPr>
          <w:p w14:paraId="05A183E3" w14:textId="77777777" w:rsidR="0020484B" w:rsidRPr="00E07A26" w:rsidRDefault="0020484B" w:rsidP="00B2238D">
            <w:pPr>
              <w:spacing w:before="0"/>
              <w:ind w:left="0"/>
              <w:contextualSpacing/>
              <w:jc w:val="center"/>
              <w:rPr>
                <w:b/>
                <w:color w:val="auto"/>
                <w:sz w:val="20"/>
                <w:szCs w:val="20"/>
              </w:rPr>
            </w:pPr>
            <w:r w:rsidRPr="00E07A26">
              <w:rPr>
                <w:b/>
                <w:color w:val="auto"/>
                <w:sz w:val="20"/>
                <w:szCs w:val="20"/>
              </w:rPr>
              <w:t>5</w:t>
            </w:r>
          </w:p>
        </w:tc>
      </w:tr>
    </w:tbl>
    <w:p w14:paraId="5338C9EF" w14:textId="77777777" w:rsidR="0020484B" w:rsidRPr="00E07A26" w:rsidRDefault="0020484B" w:rsidP="0020484B">
      <w:pPr>
        <w:rPr>
          <w:color w:val="auto"/>
        </w:rPr>
      </w:pPr>
      <w:r w:rsidRPr="00E07A26">
        <w:rPr>
          <w:color w:val="auto"/>
        </w:rPr>
        <w:t>Notelor de mărime acordate li s-a asociat fie „+“, fie „-“, desemnând un impact pozitiv sau unul negativ, după caz.</w:t>
      </w:r>
    </w:p>
    <w:p w14:paraId="44A7BC07" w14:textId="72F71011" w:rsidR="0020484B" w:rsidRPr="00E07A26" w:rsidRDefault="0020484B" w:rsidP="0020484B">
      <w:pPr>
        <w:rPr>
          <w:color w:val="auto"/>
        </w:rPr>
      </w:pPr>
      <w:r w:rsidRPr="00E07A26">
        <w:rPr>
          <w:color w:val="auto"/>
        </w:rPr>
        <w:t>Deoarece impacturile identificate se manifestă pe intervale de timp diferite ș</w:t>
      </w:r>
      <w:r w:rsidR="004F0751" w:rsidRPr="00E07A26">
        <w:rPr>
          <w:color w:val="auto"/>
        </w:rPr>
        <w:t>i au caracter direct sau indire</w:t>
      </w:r>
      <w:r w:rsidRPr="00E07A26">
        <w:rPr>
          <w:color w:val="auto"/>
        </w:rPr>
        <w:t xml:space="preserve">ct, au fost introduși în calculul de impact și coeficienți de durată și “tip” a impacturilor. </w:t>
      </w:r>
    </w:p>
    <w:p w14:paraId="71E52917" w14:textId="630DD6CD" w:rsidR="0020484B" w:rsidRPr="00E07A26" w:rsidRDefault="0020484B" w:rsidP="0020484B">
      <w:pPr>
        <w:rPr>
          <w:color w:val="auto"/>
        </w:rPr>
      </w:pPr>
      <w:r w:rsidRPr="00E07A26">
        <w:rPr>
          <w:color w:val="auto"/>
        </w:rPr>
        <w:t xml:space="preserve">Coeficientul de durată a </w:t>
      </w:r>
      <w:r w:rsidR="007956AB" w:rsidRPr="00E07A26">
        <w:rPr>
          <w:color w:val="auto"/>
        </w:rPr>
        <w:t>impactului</w:t>
      </w:r>
      <w:r w:rsidRPr="00E07A26">
        <w:rPr>
          <w:color w:val="auto"/>
        </w:rPr>
        <w:t xml:space="preserve"> potențial asupra aspectelor de mediu a fost notat astfel:</w:t>
      </w:r>
    </w:p>
    <w:p w14:paraId="7F663B4E" w14:textId="7338BC75" w:rsidR="0020484B" w:rsidRPr="00E07A26" w:rsidRDefault="004F0751" w:rsidP="00163389">
      <w:pPr>
        <w:pStyle w:val="ListParagraph"/>
        <w:numPr>
          <w:ilvl w:val="1"/>
          <w:numId w:val="56"/>
        </w:numPr>
        <w:rPr>
          <w:color w:val="auto"/>
        </w:rPr>
      </w:pPr>
      <w:r w:rsidRPr="00E07A26">
        <w:rPr>
          <w:color w:val="auto"/>
        </w:rPr>
        <w:t>0,</w:t>
      </w:r>
      <w:r w:rsidR="00A47A89" w:rsidRPr="00E07A26">
        <w:rPr>
          <w:color w:val="auto"/>
        </w:rPr>
        <w:t>1</w:t>
      </w:r>
      <w:r w:rsidR="0020484B" w:rsidRPr="00E07A26">
        <w:rPr>
          <w:color w:val="auto"/>
        </w:rPr>
        <w:t>5 – impact pe termen foarte scurt (0-1</w:t>
      </w:r>
      <w:r w:rsidR="00160A91" w:rsidRPr="00E07A26">
        <w:rPr>
          <w:color w:val="auto"/>
        </w:rPr>
        <w:t>,5</w:t>
      </w:r>
      <w:r w:rsidR="0020484B" w:rsidRPr="00E07A26">
        <w:rPr>
          <w:color w:val="auto"/>
        </w:rPr>
        <w:t xml:space="preserve"> an</w:t>
      </w:r>
      <w:r w:rsidR="00160A91" w:rsidRPr="00E07A26">
        <w:rPr>
          <w:color w:val="auto"/>
        </w:rPr>
        <w:t>i</w:t>
      </w:r>
      <w:r w:rsidR="0020484B" w:rsidRPr="00E07A26">
        <w:rPr>
          <w:color w:val="auto"/>
        </w:rPr>
        <w:t>);</w:t>
      </w:r>
    </w:p>
    <w:p w14:paraId="0FFE2B88" w14:textId="0A9C49B8" w:rsidR="0020484B" w:rsidRPr="00E07A26" w:rsidRDefault="00160A91" w:rsidP="00163389">
      <w:pPr>
        <w:pStyle w:val="ListParagraph"/>
        <w:numPr>
          <w:ilvl w:val="1"/>
          <w:numId w:val="56"/>
        </w:numPr>
        <w:rPr>
          <w:color w:val="auto"/>
        </w:rPr>
      </w:pPr>
      <w:r w:rsidRPr="00E07A26">
        <w:rPr>
          <w:color w:val="auto"/>
        </w:rPr>
        <w:t>0,5</w:t>
      </w:r>
      <w:r w:rsidR="0020484B" w:rsidRPr="00E07A26">
        <w:rPr>
          <w:color w:val="auto"/>
        </w:rPr>
        <w:t xml:space="preserve"> – impact pe termen scurt (1</w:t>
      </w:r>
      <w:r w:rsidRPr="00E07A26">
        <w:rPr>
          <w:color w:val="auto"/>
        </w:rPr>
        <w:t>,5</w:t>
      </w:r>
      <w:r w:rsidR="0020484B" w:rsidRPr="00E07A26">
        <w:rPr>
          <w:color w:val="auto"/>
        </w:rPr>
        <w:t>-5 ani);</w:t>
      </w:r>
    </w:p>
    <w:p w14:paraId="24D8AE30" w14:textId="7E6D8309" w:rsidR="0020484B" w:rsidRPr="00E07A26" w:rsidRDefault="00160A91" w:rsidP="00163389">
      <w:pPr>
        <w:pStyle w:val="ListParagraph"/>
        <w:numPr>
          <w:ilvl w:val="1"/>
          <w:numId w:val="56"/>
        </w:numPr>
        <w:rPr>
          <w:color w:val="auto"/>
        </w:rPr>
      </w:pPr>
      <w:r w:rsidRPr="00E07A26">
        <w:rPr>
          <w:color w:val="auto"/>
        </w:rPr>
        <w:t>1</w:t>
      </w:r>
      <w:r w:rsidR="0020484B" w:rsidRPr="00E07A26">
        <w:rPr>
          <w:color w:val="auto"/>
        </w:rPr>
        <w:t xml:space="preserve"> – impact pe termen mediu (5-10 ani);</w:t>
      </w:r>
    </w:p>
    <w:p w14:paraId="279F409B" w14:textId="3C52DD3E" w:rsidR="0020484B" w:rsidRPr="00E07A26" w:rsidRDefault="00160A91" w:rsidP="00163389">
      <w:pPr>
        <w:pStyle w:val="ListParagraph"/>
        <w:numPr>
          <w:ilvl w:val="1"/>
          <w:numId w:val="56"/>
        </w:numPr>
        <w:rPr>
          <w:color w:val="auto"/>
        </w:rPr>
      </w:pPr>
      <w:r w:rsidRPr="00E07A26">
        <w:rPr>
          <w:color w:val="auto"/>
        </w:rPr>
        <w:t>2 – impact pe termen lung (10-20</w:t>
      </w:r>
      <w:r w:rsidR="0020484B" w:rsidRPr="00E07A26">
        <w:rPr>
          <w:color w:val="auto"/>
        </w:rPr>
        <w:t xml:space="preserve"> ani);</w:t>
      </w:r>
    </w:p>
    <w:p w14:paraId="237E33A1" w14:textId="77777777" w:rsidR="0020484B" w:rsidRPr="00E07A26" w:rsidRDefault="0020484B" w:rsidP="0020484B">
      <w:pPr>
        <w:rPr>
          <w:color w:val="auto"/>
        </w:rPr>
      </w:pPr>
      <w:r w:rsidRPr="00E07A26">
        <w:rPr>
          <w:color w:val="auto"/>
        </w:rPr>
        <w:t>Coeficientul de “tip” al impactului potențial asupra aspectelor de mediu a fost notat astfel:</w:t>
      </w:r>
    </w:p>
    <w:p w14:paraId="3B8F7F9B" w14:textId="77777777" w:rsidR="0020484B" w:rsidRPr="00E07A26" w:rsidRDefault="0020484B" w:rsidP="00163389">
      <w:pPr>
        <w:pStyle w:val="ListParagraph"/>
        <w:numPr>
          <w:ilvl w:val="1"/>
          <w:numId w:val="57"/>
        </w:numPr>
        <w:rPr>
          <w:color w:val="auto"/>
        </w:rPr>
      </w:pPr>
      <w:r w:rsidRPr="00E07A26">
        <w:rPr>
          <w:color w:val="auto"/>
        </w:rPr>
        <w:t>0,5 – impact indirect;</w:t>
      </w:r>
    </w:p>
    <w:p w14:paraId="0B1F282A" w14:textId="77777777" w:rsidR="0020484B" w:rsidRPr="00E07A26" w:rsidRDefault="0020484B" w:rsidP="00163389">
      <w:pPr>
        <w:pStyle w:val="BodyText"/>
        <w:keepLines w:val="0"/>
        <w:numPr>
          <w:ilvl w:val="1"/>
          <w:numId w:val="57"/>
        </w:numPr>
        <w:spacing w:after="0"/>
        <w:rPr>
          <w:color w:val="auto"/>
        </w:rPr>
      </w:pPr>
      <w:r w:rsidRPr="00E07A26">
        <w:rPr>
          <w:color w:val="auto"/>
        </w:rPr>
        <w:t xml:space="preserve">1 – impact direct. </w:t>
      </w:r>
    </w:p>
    <w:p w14:paraId="45549857" w14:textId="77777777" w:rsidR="0020484B" w:rsidRPr="00E07A26" w:rsidRDefault="0020484B" w:rsidP="0020484B">
      <w:pPr>
        <w:pStyle w:val="BodyText"/>
        <w:rPr>
          <w:color w:val="auto"/>
        </w:rPr>
      </w:pPr>
      <w:r w:rsidRPr="00E07A26">
        <w:rPr>
          <w:color w:val="auto"/>
        </w:rPr>
        <w:t>Coeficientul de scară al impactului potențial asupra aspectelor de mediu a fost notat astfel:</w:t>
      </w:r>
    </w:p>
    <w:p w14:paraId="59652D93" w14:textId="77777777" w:rsidR="0020484B" w:rsidRPr="00E07A26" w:rsidRDefault="0020484B" w:rsidP="00163389">
      <w:pPr>
        <w:pStyle w:val="ListParagraph"/>
        <w:numPr>
          <w:ilvl w:val="1"/>
          <w:numId w:val="57"/>
        </w:numPr>
        <w:rPr>
          <w:color w:val="auto"/>
        </w:rPr>
      </w:pPr>
      <w:r w:rsidRPr="00E07A26">
        <w:rPr>
          <w:color w:val="auto"/>
        </w:rPr>
        <w:t>1 – impact la nivel local;</w:t>
      </w:r>
    </w:p>
    <w:p w14:paraId="199256CB" w14:textId="77777777" w:rsidR="0020484B" w:rsidRPr="00E07A26" w:rsidRDefault="0020484B" w:rsidP="00163389">
      <w:pPr>
        <w:pStyle w:val="ListParagraph"/>
        <w:numPr>
          <w:ilvl w:val="1"/>
          <w:numId w:val="57"/>
        </w:numPr>
        <w:rPr>
          <w:color w:val="auto"/>
        </w:rPr>
      </w:pPr>
      <w:r w:rsidRPr="00E07A26">
        <w:rPr>
          <w:color w:val="auto"/>
        </w:rPr>
        <w:t>2 – impact la nivel regional;</w:t>
      </w:r>
    </w:p>
    <w:p w14:paraId="1E185CED" w14:textId="77777777" w:rsidR="0020484B" w:rsidRPr="00E07A26" w:rsidRDefault="0020484B" w:rsidP="00163389">
      <w:pPr>
        <w:pStyle w:val="ListParagraph"/>
        <w:numPr>
          <w:ilvl w:val="1"/>
          <w:numId w:val="57"/>
        </w:numPr>
        <w:rPr>
          <w:color w:val="auto"/>
        </w:rPr>
      </w:pPr>
      <w:r w:rsidRPr="00E07A26">
        <w:rPr>
          <w:color w:val="auto"/>
        </w:rPr>
        <w:t>3 – impact la nivel național.</w:t>
      </w:r>
    </w:p>
    <w:p w14:paraId="27B1A5E6" w14:textId="77777777" w:rsidR="0020484B" w:rsidRPr="00E07A26" w:rsidRDefault="0020484B" w:rsidP="0020484B">
      <w:pPr>
        <w:pStyle w:val="BodyText"/>
        <w:rPr>
          <w:color w:val="auto"/>
        </w:rPr>
      </w:pPr>
      <w:r w:rsidRPr="00E07A26">
        <w:rPr>
          <w:color w:val="auto"/>
        </w:rPr>
        <w:t>Punctajul final aferent fiecărei alternative de implementare a PP s-a calculat cu ajutorul formulei:</w:t>
      </w:r>
    </w:p>
    <w:p w14:paraId="65362C10" w14:textId="77777777" w:rsidR="0020484B" w:rsidRPr="00E07A26" w:rsidRDefault="0020484B" w:rsidP="0020484B">
      <w:pPr>
        <w:pStyle w:val="BodyText"/>
        <w:jc w:val="center"/>
        <w:rPr>
          <w:color w:val="auto"/>
        </w:rPr>
      </w:pPr>
      <w:r w:rsidRPr="00E07A26">
        <w:rPr>
          <w:color w:val="auto"/>
        </w:rPr>
        <w:t>S</w:t>
      </w:r>
      <w:r w:rsidRPr="00E07A26">
        <w:rPr>
          <w:color w:val="auto"/>
          <w:vertAlign w:val="subscript"/>
        </w:rPr>
        <w:t>m</w:t>
      </w:r>
      <w:r w:rsidRPr="00E07A26">
        <w:rPr>
          <w:color w:val="auto"/>
        </w:rPr>
        <w:t xml:space="preserve">= </w:t>
      </w:r>
      <w:r w:rsidRPr="00E07A26">
        <w:rPr>
          <w:color w:val="auto"/>
          <w:position w:val="-28"/>
        </w:rPr>
        <w:object w:dxaOrig="3040" w:dyaOrig="680" w14:anchorId="6F9ACB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15pt;height:34.65pt" o:ole="">
            <v:imagedata r:id="rId134" o:title=""/>
          </v:shape>
          <o:OLEObject Type="Embed" ProgID="Equation.3" ShapeID="_x0000_i1025" DrawAspect="Content" ObjectID="_1573566849" r:id="rId135"/>
        </w:object>
      </w:r>
    </w:p>
    <w:p w14:paraId="6A4554E6" w14:textId="77777777" w:rsidR="0020484B" w:rsidRPr="00E07A26" w:rsidRDefault="0020484B" w:rsidP="0020484B">
      <w:pPr>
        <w:rPr>
          <w:color w:val="auto"/>
        </w:rPr>
      </w:pPr>
      <w:r w:rsidRPr="00E07A26">
        <w:rPr>
          <w:color w:val="auto"/>
        </w:rPr>
        <w:tab/>
        <w:t xml:space="preserve">unde: </w:t>
      </w:r>
      <w:r w:rsidRPr="00E07A26">
        <w:rPr>
          <w:color w:val="auto"/>
        </w:rPr>
        <w:tab/>
        <w:t>Sm reprezintă punctajul total al variantei alternative de implementare m;</w:t>
      </w:r>
    </w:p>
    <w:p w14:paraId="00D6FBC3" w14:textId="77777777" w:rsidR="0020484B" w:rsidRPr="00E07A26" w:rsidRDefault="0020484B" w:rsidP="0020484B">
      <w:pPr>
        <w:rPr>
          <w:color w:val="auto"/>
        </w:rPr>
      </w:pPr>
      <w:r w:rsidRPr="00E07A26">
        <w:rPr>
          <w:color w:val="auto"/>
        </w:rPr>
        <w:tab/>
      </w:r>
      <w:r w:rsidRPr="00E07A26">
        <w:rPr>
          <w:color w:val="auto"/>
        </w:rPr>
        <w:tab/>
        <w:t>P(k) coeficientul de scară al impactului (efectului) asupra aspectului de mediu k;</w:t>
      </w:r>
    </w:p>
    <w:p w14:paraId="52851326" w14:textId="77777777" w:rsidR="0020484B" w:rsidRPr="00E07A26" w:rsidRDefault="0020484B" w:rsidP="0020484B">
      <w:pPr>
        <w:rPr>
          <w:color w:val="auto"/>
        </w:rPr>
      </w:pPr>
      <w:r w:rsidRPr="00E07A26">
        <w:rPr>
          <w:color w:val="auto"/>
        </w:rPr>
        <w:lastRenderedPageBreak/>
        <w:tab/>
      </w:r>
      <w:r w:rsidRPr="00E07A26">
        <w:rPr>
          <w:color w:val="auto"/>
        </w:rPr>
        <w:tab/>
        <w:t>Ni(k) reprezintă nota impactului (efectului) asupra aspectului de mediu k;</w:t>
      </w:r>
    </w:p>
    <w:p w14:paraId="563C7232" w14:textId="77777777" w:rsidR="0020484B" w:rsidRPr="00E07A26" w:rsidRDefault="0020484B" w:rsidP="0020484B">
      <w:pPr>
        <w:rPr>
          <w:color w:val="auto"/>
        </w:rPr>
      </w:pPr>
      <w:r w:rsidRPr="00E07A26">
        <w:rPr>
          <w:color w:val="auto"/>
        </w:rPr>
        <w:tab/>
      </w:r>
      <w:r w:rsidRPr="00E07A26">
        <w:rPr>
          <w:color w:val="auto"/>
        </w:rPr>
        <w:tab/>
        <w:t>Di(k) reprezintă coeficientul de durată al impactului (efectului);</w:t>
      </w:r>
    </w:p>
    <w:p w14:paraId="67F5C1DA" w14:textId="77777777" w:rsidR="0020484B" w:rsidRPr="00E07A26" w:rsidRDefault="0020484B" w:rsidP="0020484B">
      <w:pPr>
        <w:pStyle w:val="ListParagraph"/>
        <w:ind w:left="1416" w:firstLine="708"/>
        <w:rPr>
          <w:color w:val="auto"/>
        </w:rPr>
      </w:pPr>
      <w:r w:rsidRPr="00E07A26">
        <w:rPr>
          <w:color w:val="auto"/>
        </w:rPr>
        <w:t>Ti(K) reprezintă coeficientul de “caracter” al impactului (efectului) care poate fi direct sau indirect.</w:t>
      </w:r>
    </w:p>
    <w:p w14:paraId="5A1AB24B" w14:textId="052CC927" w:rsidR="0020484B" w:rsidRPr="00E07A26" w:rsidRDefault="0020484B" w:rsidP="0020484B">
      <w:pPr>
        <w:rPr>
          <w:color w:val="auto"/>
        </w:rPr>
      </w:pPr>
      <w:r w:rsidRPr="00E07A26">
        <w:rPr>
          <w:color w:val="auto"/>
        </w:rPr>
        <w:t>Este important să menționăm că notele de mărire a impactului au fost acordate fără a considera implementarea măsurilor de prevenire și reducere a efectelor potențiale asupra mediu</w:t>
      </w:r>
      <w:r w:rsidR="00752FE8" w:rsidRPr="00E07A26">
        <w:rPr>
          <w:color w:val="auto"/>
        </w:rPr>
        <w:t>lui prezentate de-a lungul raportului.</w:t>
      </w:r>
    </w:p>
    <w:p w14:paraId="4D36C8E1" w14:textId="77777777" w:rsidR="0020484B" w:rsidRPr="00E07A26" w:rsidRDefault="0020484B" w:rsidP="0020484B">
      <w:pPr>
        <w:rPr>
          <w:color w:val="auto"/>
        </w:rPr>
      </w:pPr>
    </w:p>
    <w:p w14:paraId="49C52D37" w14:textId="77777777" w:rsidR="0020484B" w:rsidRPr="00E07A26" w:rsidRDefault="0020484B" w:rsidP="0020484B">
      <w:pPr>
        <w:rPr>
          <w:color w:val="auto"/>
        </w:rPr>
        <w:sectPr w:rsidR="0020484B" w:rsidRPr="00E07A26" w:rsidSect="00B2238D">
          <w:footerReference w:type="default" r:id="rId136"/>
          <w:headerReference w:type="first" r:id="rId137"/>
          <w:footerReference w:type="first" r:id="rId138"/>
          <w:pgSz w:w="11906" w:h="16838"/>
          <w:pgMar w:top="1134" w:right="992" w:bottom="1134" w:left="1418" w:header="907" w:footer="442" w:gutter="0"/>
          <w:cols w:space="708"/>
          <w:titlePg/>
          <w:docGrid w:linePitch="360"/>
        </w:sectPr>
      </w:pPr>
    </w:p>
    <w:p w14:paraId="2C6469C7" w14:textId="7AB9449D" w:rsidR="0020484B" w:rsidRPr="00E07A26" w:rsidRDefault="0020484B" w:rsidP="0020484B">
      <w:pPr>
        <w:pStyle w:val="Caption"/>
        <w:keepNext/>
        <w:rPr>
          <w:color w:val="auto"/>
        </w:rPr>
      </w:pPr>
      <w:bookmarkStart w:id="282" w:name="_Toc475957037"/>
      <w:bookmarkStart w:id="283" w:name="_Toc499054357"/>
      <w:r w:rsidRPr="00E07A26">
        <w:rPr>
          <w:color w:val="auto"/>
        </w:rPr>
        <w:lastRenderedPageBreak/>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41</w:t>
      </w:r>
      <w:r w:rsidRPr="00E07A26">
        <w:rPr>
          <w:noProof/>
          <w:color w:val="auto"/>
        </w:rPr>
        <w:fldChar w:fldCharType="end"/>
      </w:r>
      <w:r w:rsidRPr="00E07A26">
        <w:rPr>
          <w:color w:val="auto"/>
        </w:rPr>
        <w:t xml:space="preserve"> - Evaluarea impactului asupra mediului generat de implementarea PP</w:t>
      </w:r>
      <w:bookmarkEnd w:id="282"/>
      <w:bookmarkEnd w:id="283"/>
    </w:p>
    <w:tbl>
      <w:tblPr>
        <w:tblStyle w:val="TableGrid"/>
        <w:tblW w:w="15049" w:type="dxa"/>
        <w:jc w:val="center"/>
        <w:tblLayout w:type="fixed"/>
        <w:tblLook w:val="04A0" w:firstRow="1" w:lastRow="0" w:firstColumn="1" w:lastColumn="0" w:noHBand="0" w:noVBand="1"/>
      </w:tblPr>
      <w:tblGrid>
        <w:gridCol w:w="1271"/>
        <w:gridCol w:w="4647"/>
        <w:gridCol w:w="833"/>
        <w:gridCol w:w="846"/>
        <w:gridCol w:w="1134"/>
        <w:gridCol w:w="1053"/>
        <w:gridCol w:w="1053"/>
        <w:gridCol w:w="1053"/>
        <w:gridCol w:w="1053"/>
        <w:gridCol w:w="1053"/>
        <w:gridCol w:w="1053"/>
      </w:tblGrid>
      <w:tr w:rsidR="00E07A26" w:rsidRPr="00E07A26" w14:paraId="6D2451D4" w14:textId="77777777" w:rsidTr="00C4653A">
        <w:trPr>
          <w:trHeight w:val="1035"/>
          <w:tblHeader/>
          <w:jc w:val="center"/>
        </w:trPr>
        <w:tc>
          <w:tcPr>
            <w:tcW w:w="1271" w:type="dxa"/>
            <w:shd w:val="clear" w:color="auto" w:fill="D9D9D9" w:themeFill="background1" w:themeFillShade="D9"/>
            <w:vAlign w:val="center"/>
            <w:hideMark/>
          </w:tcPr>
          <w:p w14:paraId="233AC61F" w14:textId="77777777" w:rsidR="0020484B" w:rsidRPr="00E07A26" w:rsidRDefault="0020484B" w:rsidP="00B2238D">
            <w:pPr>
              <w:spacing w:before="0"/>
              <w:ind w:left="0"/>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Aspect de mediu</w:t>
            </w:r>
          </w:p>
        </w:tc>
        <w:tc>
          <w:tcPr>
            <w:tcW w:w="4647" w:type="dxa"/>
            <w:shd w:val="clear" w:color="auto" w:fill="D9D9D9" w:themeFill="background1" w:themeFillShade="D9"/>
            <w:vAlign w:val="center"/>
            <w:hideMark/>
          </w:tcPr>
          <w:p w14:paraId="20CF4A09" w14:textId="3343F9BE" w:rsidR="0020484B" w:rsidRPr="00E07A26" w:rsidRDefault="0020484B" w:rsidP="00B2238D">
            <w:pPr>
              <w:spacing w:before="0"/>
              <w:ind w:left="0"/>
              <w:jc w:val="center"/>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Descrierea impactului (efectului) potențial asupra aspectului de mediu</w:t>
            </w:r>
          </w:p>
        </w:tc>
        <w:tc>
          <w:tcPr>
            <w:tcW w:w="833" w:type="dxa"/>
            <w:shd w:val="clear" w:color="auto" w:fill="D9D9D9" w:themeFill="background1" w:themeFillShade="D9"/>
            <w:vAlign w:val="center"/>
            <w:hideMark/>
          </w:tcPr>
          <w:p w14:paraId="4B580CA4" w14:textId="77777777" w:rsidR="0020484B" w:rsidRPr="00E07A26" w:rsidRDefault="0020484B" w:rsidP="00B2238D">
            <w:pPr>
              <w:spacing w:before="0"/>
              <w:ind w:left="0"/>
              <w:jc w:val="center"/>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Durată impact</w:t>
            </w:r>
          </w:p>
        </w:tc>
        <w:tc>
          <w:tcPr>
            <w:tcW w:w="846" w:type="dxa"/>
            <w:shd w:val="clear" w:color="auto" w:fill="D9D9D9" w:themeFill="background1" w:themeFillShade="D9"/>
            <w:vAlign w:val="center"/>
            <w:hideMark/>
          </w:tcPr>
          <w:p w14:paraId="0BE9D376" w14:textId="77777777" w:rsidR="0020484B" w:rsidRPr="00E07A26" w:rsidRDefault="0020484B" w:rsidP="00B2238D">
            <w:pPr>
              <w:spacing w:before="0"/>
              <w:ind w:left="0"/>
              <w:jc w:val="center"/>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Caracter impact</w:t>
            </w:r>
          </w:p>
        </w:tc>
        <w:tc>
          <w:tcPr>
            <w:tcW w:w="1134" w:type="dxa"/>
            <w:shd w:val="clear" w:color="auto" w:fill="D9D9D9" w:themeFill="background1" w:themeFillShade="D9"/>
            <w:vAlign w:val="center"/>
            <w:hideMark/>
          </w:tcPr>
          <w:p w14:paraId="24620E37" w14:textId="77777777" w:rsidR="0020484B" w:rsidRPr="00E07A26" w:rsidRDefault="0020484B" w:rsidP="00B2238D">
            <w:pPr>
              <w:spacing w:before="0"/>
              <w:ind w:left="0"/>
              <w:jc w:val="center"/>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Scară de manifestare impact</w:t>
            </w:r>
          </w:p>
        </w:tc>
        <w:tc>
          <w:tcPr>
            <w:tcW w:w="1053" w:type="dxa"/>
            <w:shd w:val="clear" w:color="auto" w:fill="D9D9D9" w:themeFill="background1" w:themeFillShade="D9"/>
            <w:vAlign w:val="center"/>
            <w:hideMark/>
          </w:tcPr>
          <w:p w14:paraId="60C81E3C" w14:textId="77777777" w:rsidR="0020484B" w:rsidRPr="00E07A26" w:rsidRDefault="0020484B" w:rsidP="00B2238D">
            <w:pPr>
              <w:spacing w:before="0"/>
              <w:ind w:left="0"/>
              <w:jc w:val="center"/>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Mărimea impactului pentru Alternativa 0</w:t>
            </w:r>
          </w:p>
        </w:tc>
        <w:tc>
          <w:tcPr>
            <w:tcW w:w="1053" w:type="dxa"/>
            <w:shd w:val="clear" w:color="auto" w:fill="D9D9D9" w:themeFill="background1" w:themeFillShade="D9"/>
            <w:vAlign w:val="center"/>
            <w:hideMark/>
          </w:tcPr>
          <w:p w14:paraId="783CBDDC" w14:textId="77777777" w:rsidR="0020484B" w:rsidRPr="00E07A26" w:rsidRDefault="0020484B" w:rsidP="00B2238D">
            <w:pPr>
              <w:spacing w:before="0"/>
              <w:ind w:left="0"/>
              <w:jc w:val="center"/>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Mărimea impactului pentru Alternativa 1</w:t>
            </w:r>
          </w:p>
        </w:tc>
        <w:tc>
          <w:tcPr>
            <w:tcW w:w="1053" w:type="dxa"/>
            <w:shd w:val="clear" w:color="auto" w:fill="D9D9D9" w:themeFill="background1" w:themeFillShade="D9"/>
            <w:vAlign w:val="center"/>
            <w:hideMark/>
          </w:tcPr>
          <w:p w14:paraId="4D4C8780" w14:textId="77777777" w:rsidR="0020484B" w:rsidRPr="00E07A26" w:rsidRDefault="0020484B" w:rsidP="00B2238D">
            <w:pPr>
              <w:spacing w:before="0"/>
              <w:ind w:left="0"/>
              <w:jc w:val="center"/>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Mărimea impactului pentru Alternativa 2</w:t>
            </w:r>
          </w:p>
        </w:tc>
        <w:tc>
          <w:tcPr>
            <w:tcW w:w="1053" w:type="dxa"/>
            <w:shd w:val="clear" w:color="auto" w:fill="9CC2E5" w:themeFill="accent1" w:themeFillTint="99"/>
            <w:vAlign w:val="center"/>
            <w:hideMark/>
          </w:tcPr>
          <w:p w14:paraId="0BF7069B" w14:textId="77777777" w:rsidR="0020484B" w:rsidRPr="00E07A26" w:rsidRDefault="0020484B" w:rsidP="00B2238D">
            <w:pPr>
              <w:spacing w:before="0"/>
              <w:ind w:left="0"/>
              <w:jc w:val="center"/>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Total Alternativa 0</w:t>
            </w:r>
          </w:p>
        </w:tc>
        <w:tc>
          <w:tcPr>
            <w:tcW w:w="1053" w:type="dxa"/>
            <w:shd w:val="clear" w:color="auto" w:fill="C5E0B3" w:themeFill="accent6" w:themeFillTint="66"/>
            <w:vAlign w:val="center"/>
            <w:hideMark/>
          </w:tcPr>
          <w:p w14:paraId="1EC51844" w14:textId="77777777" w:rsidR="0020484B" w:rsidRPr="00E07A26" w:rsidRDefault="0020484B" w:rsidP="00B2238D">
            <w:pPr>
              <w:spacing w:before="0"/>
              <w:ind w:left="0"/>
              <w:jc w:val="center"/>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Total Alternativa 1</w:t>
            </w:r>
          </w:p>
        </w:tc>
        <w:tc>
          <w:tcPr>
            <w:tcW w:w="1053" w:type="dxa"/>
            <w:shd w:val="clear" w:color="auto" w:fill="FFD966" w:themeFill="accent4" w:themeFillTint="99"/>
            <w:vAlign w:val="center"/>
            <w:hideMark/>
          </w:tcPr>
          <w:p w14:paraId="0A40A5C6" w14:textId="77777777" w:rsidR="0020484B" w:rsidRPr="00E07A26" w:rsidRDefault="0020484B" w:rsidP="00B2238D">
            <w:pPr>
              <w:spacing w:before="0"/>
              <w:ind w:left="0"/>
              <w:jc w:val="center"/>
              <w:rPr>
                <w:rFonts w:asciiTheme="minorHAnsi" w:hAnsiTheme="minorHAnsi" w:cstheme="minorHAnsi"/>
                <w:b/>
                <w:bCs/>
                <w:color w:val="auto"/>
                <w:sz w:val="18"/>
                <w:szCs w:val="18"/>
              </w:rPr>
            </w:pPr>
            <w:r w:rsidRPr="00E07A26">
              <w:rPr>
                <w:rFonts w:asciiTheme="minorHAnsi" w:hAnsiTheme="minorHAnsi" w:cstheme="minorHAnsi"/>
                <w:b/>
                <w:bCs/>
                <w:color w:val="auto"/>
                <w:sz w:val="18"/>
                <w:szCs w:val="18"/>
              </w:rPr>
              <w:t>Total Alternativa 2</w:t>
            </w:r>
          </w:p>
        </w:tc>
      </w:tr>
      <w:tr w:rsidR="00E07A26" w:rsidRPr="00E07A26" w14:paraId="7C24B4B6" w14:textId="77777777" w:rsidTr="00C4653A">
        <w:trPr>
          <w:trHeight w:val="2418"/>
          <w:jc w:val="center"/>
        </w:trPr>
        <w:tc>
          <w:tcPr>
            <w:tcW w:w="1271" w:type="dxa"/>
            <w:vMerge w:val="restart"/>
            <w:vAlign w:val="center"/>
            <w:hideMark/>
          </w:tcPr>
          <w:p w14:paraId="256414FF"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Aer</w:t>
            </w:r>
          </w:p>
        </w:tc>
        <w:tc>
          <w:tcPr>
            <w:tcW w:w="4647" w:type="dxa"/>
            <w:vAlign w:val="center"/>
            <w:hideMark/>
          </w:tcPr>
          <w:p w14:paraId="5DDFEDC8" w14:textId="0A80F365" w:rsidR="00114BB8" w:rsidRPr="00E07A26" w:rsidRDefault="00BF4424" w:rsidP="00114BB8">
            <w:pPr>
              <w:spacing w:before="0"/>
              <w:ind w:left="0"/>
              <w:rPr>
                <w:rFonts w:asciiTheme="minorHAnsi" w:hAnsiTheme="minorHAnsi"/>
                <w:color w:val="auto"/>
                <w:sz w:val="18"/>
                <w:szCs w:val="18"/>
              </w:rPr>
            </w:pPr>
            <w:r w:rsidRPr="00E07A26">
              <w:rPr>
                <w:rFonts w:asciiTheme="minorHAnsi" w:hAnsiTheme="minorHAnsi"/>
                <w:color w:val="auto"/>
                <w:sz w:val="18"/>
                <w:szCs w:val="18"/>
              </w:rPr>
              <w:t>Creșterea concentrației de:</w:t>
            </w:r>
          </w:p>
          <w:p w14:paraId="177A46C8" w14:textId="6BD3F756" w:rsidR="00114BB8" w:rsidRPr="00E07A26" w:rsidRDefault="00BF4424" w:rsidP="00114BB8">
            <w:pPr>
              <w:spacing w:before="0"/>
              <w:ind w:left="0"/>
              <w:rPr>
                <w:rFonts w:asciiTheme="minorHAnsi" w:hAnsiTheme="minorHAnsi"/>
                <w:color w:val="auto"/>
                <w:sz w:val="18"/>
                <w:szCs w:val="18"/>
              </w:rPr>
            </w:pPr>
            <w:r w:rsidRPr="00E07A26">
              <w:rPr>
                <w:rFonts w:asciiTheme="minorHAnsi" w:hAnsiTheme="minorHAnsi"/>
                <w:color w:val="auto"/>
                <w:sz w:val="18"/>
                <w:szCs w:val="18"/>
              </w:rPr>
              <w:t>•</w:t>
            </w:r>
            <w:r w:rsidR="00114BB8" w:rsidRPr="00E07A26">
              <w:rPr>
                <w:rFonts w:asciiTheme="minorHAnsi" w:hAnsiTheme="minorHAnsi"/>
                <w:color w:val="auto"/>
                <w:sz w:val="18"/>
                <w:szCs w:val="18"/>
              </w:rPr>
              <w:t>Particule materiale și gaze de ardere (CO, CO2, SO2 și NOX) de la motoarele de ardere ale utilajelor și de la activitățile desfășurate pe amplasament care generează cantități mari de pulberi;</w:t>
            </w:r>
          </w:p>
          <w:p w14:paraId="48FA2812" w14:textId="35017BFC" w:rsidR="00114BB8" w:rsidRPr="00E07A26" w:rsidRDefault="00BF4424" w:rsidP="00114BB8">
            <w:pPr>
              <w:spacing w:before="0"/>
              <w:ind w:left="0"/>
              <w:rPr>
                <w:rFonts w:asciiTheme="minorHAnsi" w:hAnsiTheme="minorHAnsi"/>
                <w:color w:val="auto"/>
                <w:sz w:val="18"/>
                <w:szCs w:val="18"/>
              </w:rPr>
            </w:pPr>
            <w:r w:rsidRPr="00E07A26">
              <w:rPr>
                <w:rFonts w:asciiTheme="minorHAnsi" w:hAnsiTheme="minorHAnsi"/>
                <w:color w:val="auto"/>
                <w:sz w:val="18"/>
                <w:szCs w:val="18"/>
              </w:rPr>
              <w:t>•</w:t>
            </w:r>
            <w:r w:rsidR="00114BB8" w:rsidRPr="00E07A26">
              <w:rPr>
                <w:rFonts w:asciiTheme="minorHAnsi" w:hAnsiTheme="minorHAnsi"/>
                <w:color w:val="auto"/>
                <w:sz w:val="18"/>
                <w:szCs w:val="18"/>
              </w:rPr>
              <w:t>Compuși organici volatili rezultați în urma vopsirii componentelor metalice în caz de necesitate;</w:t>
            </w:r>
          </w:p>
          <w:p w14:paraId="1CC2F34A" w14:textId="6BF28F11" w:rsidR="00114BB8" w:rsidRPr="00E07A26" w:rsidRDefault="00BF4424" w:rsidP="00114BB8">
            <w:pPr>
              <w:spacing w:before="0"/>
              <w:ind w:left="0"/>
              <w:rPr>
                <w:rFonts w:asciiTheme="minorHAnsi" w:hAnsiTheme="minorHAnsi"/>
                <w:color w:val="auto"/>
                <w:sz w:val="18"/>
                <w:szCs w:val="18"/>
              </w:rPr>
            </w:pPr>
            <w:r w:rsidRPr="00E07A26">
              <w:rPr>
                <w:rFonts w:asciiTheme="minorHAnsi" w:hAnsiTheme="minorHAnsi"/>
                <w:color w:val="auto"/>
                <w:sz w:val="18"/>
                <w:szCs w:val="18"/>
              </w:rPr>
              <w:t>•</w:t>
            </w:r>
            <w:r w:rsidR="00114BB8" w:rsidRPr="00E07A26">
              <w:rPr>
                <w:rFonts w:asciiTheme="minorHAnsi" w:hAnsiTheme="minorHAnsi"/>
                <w:color w:val="auto"/>
                <w:sz w:val="18"/>
                <w:szCs w:val="18"/>
              </w:rPr>
              <w:t>Metale grele rezultate din fumul de sudură.</w:t>
            </w:r>
          </w:p>
          <w:p w14:paraId="0B865288" w14:textId="441E561D" w:rsidR="00114BB8" w:rsidRPr="00E07A26" w:rsidRDefault="00114BB8" w:rsidP="00114BB8">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Indiferent de alternativa de implementare a PP aleasă, impactul va fi pe termen foarte scurt, va avea un caracter direct și este estimat a fi redus</w:t>
            </w:r>
          </w:p>
        </w:tc>
        <w:tc>
          <w:tcPr>
            <w:tcW w:w="833" w:type="dxa"/>
            <w:noWrap/>
            <w:vAlign w:val="center"/>
            <w:hideMark/>
          </w:tcPr>
          <w:p w14:paraId="3B18E15B" w14:textId="2F550E3A"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448A318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049A0CB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24E67CB5"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394AF662"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0BDAE42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676F3169"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2FC77E69" w14:textId="23FB8931" w:rsidR="0020484B" w:rsidRPr="00E07A26" w:rsidRDefault="005F1F60"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-0,3</w:t>
            </w:r>
          </w:p>
        </w:tc>
        <w:tc>
          <w:tcPr>
            <w:tcW w:w="1053" w:type="dxa"/>
            <w:shd w:val="clear" w:color="auto" w:fill="FFD966" w:themeFill="accent4" w:themeFillTint="99"/>
            <w:noWrap/>
            <w:vAlign w:val="center"/>
            <w:hideMark/>
          </w:tcPr>
          <w:p w14:paraId="13493FE3" w14:textId="44A6C130" w:rsidR="0020484B" w:rsidRPr="00E07A26" w:rsidRDefault="005F1F60"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-0,3</w:t>
            </w:r>
          </w:p>
        </w:tc>
      </w:tr>
      <w:tr w:rsidR="00E07A26" w:rsidRPr="00E07A26" w14:paraId="675A4338" w14:textId="77777777" w:rsidTr="00C4653A">
        <w:trPr>
          <w:trHeight w:val="1665"/>
          <w:jc w:val="center"/>
        </w:trPr>
        <w:tc>
          <w:tcPr>
            <w:tcW w:w="1271" w:type="dxa"/>
            <w:vMerge/>
            <w:vAlign w:val="center"/>
            <w:hideMark/>
          </w:tcPr>
          <w:p w14:paraId="2735B4BD"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6D9FAFD6" w14:textId="4128F8AF" w:rsidR="00BF4424" w:rsidRPr="00E07A26" w:rsidRDefault="00BF4424" w:rsidP="00BF442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Creșterea concentrației de pulberi și gaze de ardere (CH</w:t>
            </w:r>
            <w:r w:rsidRPr="00E07A26">
              <w:rPr>
                <w:rFonts w:asciiTheme="minorHAnsi" w:hAnsiTheme="minorHAnsi" w:cstheme="minorHAnsi"/>
                <w:color w:val="auto"/>
                <w:sz w:val="18"/>
                <w:szCs w:val="18"/>
                <w:vertAlign w:val="subscript"/>
              </w:rPr>
              <w:t>4</w:t>
            </w:r>
            <w:r w:rsidRPr="00E07A26">
              <w:rPr>
                <w:rFonts w:asciiTheme="minorHAnsi" w:hAnsiTheme="minorHAnsi" w:cstheme="minorHAnsi"/>
                <w:color w:val="auto"/>
                <w:sz w:val="18"/>
                <w:szCs w:val="18"/>
              </w:rPr>
              <w:t>, COV non-mentanici, CO, CO</w:t>
            </w:r>
            <w:r w:rsidRPr="00E07A26">
              <w:rPr>
                <w:rFonts w:asciiTheme="minorHAnsi" w:hAnsiTheme="minorHAnsi" w:cstheme="minorHAnsi"/>
                <w:color w:val="auto"/>
                <w:sz w:val="18"/>
                <w:szCs w:val="18"/>
                <w:vertAlign w:val="subscript"/>
              </w:rPr>
              <w:t>2</w:t>
            </w:r>
            <w:r w:rsidRPr="00E07A26">
              <w:rPr>
                <w:rFonts w:asciiTheme="minorHAnsi" w:hAnsiTheme="minorHAnsi" w:cstheme="minorHAnsi"/>
                <w:color w:val="auto"/>
                <w:sz w:val="18"/>
                <w:szCs w:val="18"/>
              </w:rPr>
              <w:t>, SO</w:t>
            </w:r>
            <w:r w:rsidRPr="00E07A26">
              <w:rPr>
                <w:rFonts w:asciiTheme="minorHAnsi" w:hAnsiTheme="minorHAnsi" w:cstheme="minorHAnsi"/>
                <w:color w:val="auto"/>
                <w:sz w:val="18"/>
                <w:szCs w:val="18"/>
                <w:vertAlign w:val="subscript"/>
              </w:rPr>
              <w:t>2</w:t>
            </w:r>
            <w:r w:rsidRPr="00E07A26">
              <w:rPr>
                <w:rFonts w:asciiTheme="minorHAnsi" w:hAnsiTheme="minorHAnsi" w:cstheme="minorHAnsi"/>
                <w:color w:val="auto"/>
                <w:sz w:val="18"/>
                <w:szCs w:val="18"/>
              </w:rPr>
              <w:t xml:space="preserve"> și NO</w:t>
            </w:r>
            <w:r w:rsidRPr="00E07A26">
              <w:rPr>
                <w:rFonts w:asciiTheme="minorHAnsi" w:hAnsiTheme="minorHAnsi" w:cstheme="minorHAnsi"/>
                <w:color w:val="auto"/>
                <w:sz w:val="18"/>
                <w:szCs w:val="18"/>
                <w:vertAlign w:val="subscript"/>
              </w:rPr>
              <w:t>X</w:t>
            </w:r>
            <w:r w:rsidRPr="00E07A26">
              <w:rPr>
                <w:rFonts w:asciiTheme="minorHAnsi" w:hAnsiTheme="minorHAnsi" w:cstheme="minorHAnsi"/>
                <w:color w:val="auto"/>
                <w:sz w:val="18"/>
                <w:szCs w:val="18"/>
              </w:rPr>
              <w:t>) î</w:t>
            </w:r>
            <w:r w:rsidR="0020484B" w:rsidRPr="00E07A26">
              <w:rPr>
                <w:rFonts w:asciiTheme="minorHAnsi" w:hAnsiTheme="minorHAnsi" w:cstheme="minorHAnsi"/>
                <w:color w:val="auto"/>
                <w:sz w:val="18"/>
                <w:szCs w:val="18"/>
              </w:rPr>
              <w:t>n perioada de operare</w:t>
            </w:r>
            <w:r w:rsidRPr="00E07A26">
              <w:rPr>
                <w:rFonts w:asciiTheme="minorHAnsi" w:hAnsiTheme="minorHAnsi" w:cstheme="minorHAnsi"/>
                <w:color w:val="auto"/>
                <w:sz w:val="18"/>
                <w:szCs w:val="18"/>
              </w:rPr>
              <w:t>, când</w:t>
            </w:r>
            <w:r w:rsidR="0020484B" w:rsidRPr="00E07A26">
              <w:rPr>
                <w:rFonts w:asciiTheme="minorHAnsi" w:hAnsiTheme="minorHAnsi" w:cstheme="minorHAnsi"/>
                <w:color w:val="auto"/>
                <w:sz w:val="18"/>
                <w:szCs w:val="18"/>
              </w:rPr>
              <w:t xml:space="preserve"> pe amplasamentul PP vor funcționa turbine, compresoare alimentate cu gaze naturale</w:t>
            </w:r>
          </w:p>
          <w:p w14:paraId="52636BA2" w14:textId="1B744F05"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Indiferent de alternativa de implementare a PP aleasă, impactul va fi pe termen lung, va avea un caracter direct și este estimat a fi de intensitate redusă.</w:t>
            </w:r>
          </w:p>
        </w:tc>
        <w:tc>
          <w:tcPr>
            <w:tcW w:w="833" w:type="dxa"/>
            <w:noWrap/>
            <w:vAlign w:val="center"/>
            <w:hideMark/>
          </w:tcPr>
          <w:p w14:paraId="4B250FCD" w14:textId="283052B7"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67DBFF2A"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7DD8EA5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05A2DDA8"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541E259C"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2395B8A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41D89BA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2DD75099" w14:textId="0960F3B0" w:rsidR="0020484B" w:rsidRPr="00E07A26" w:rsidRDefault="005F1F60"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FFD966" w:themeFill="accent4" w:themeFillTint="99"/>
            <w:noWrap/>
            <w:vAlign w:val="center"/>
            <w:hideMark/>
          </w:tcPr>
          <w:p w14:paraId="383BC0A5" w14:textId="1386EEA5" w:rsidR="0020484B" w:rsidRPr="00E07A26" w:rsidRDefault="005F1F60"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r>
      <w:tr w:rsidR="00E07A26" w:rsidRPr="00E07A26" w14:paraId="1E5C73A1" w14:textId="77777777" w:rsidTr="00C4653A">
        <w:trPr>
          <w:trHeight w:val="2565"/>
          <w:jc w:val="center"/>
        </w:trPr>
        <w:tc>
          <w:tcPr>
            <w:tcW w:w="1271" w:type="dxa"/>
            <w:vMerge/>
            <w:vAlign w:val="center"/>
            <w:hideMark/>
          </w:tcPr>
          <w:p w14:paraId="44FF7C68"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18548391" w14:textId="3370D9DD"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Având în vedere compoziția gazului natural din zăcămintele Ana și Doina ce urmează a fi tratat (peste 99,5% CH</w:t>
            </w:r>
            <w:r w:rsidRPr="00E07A26">
              <w:rPr>
                <w:rFonts w:asciiTheme="minorHAnsi" w:hAnsiTheme="minorHAnsi" w:cstheme="minorHAnsi"/>
                <w:color w:val="auto"/>
                <w:sz w:val="18"/>
                <w:szCs w:val="18"/>
                <w:vertAlign w:val="subscript"/>
              </w:rPr>
              <w:t>4</w:t>
            </w:r>
            <w:r w:rsidRPr="00E07A26">
              <w:rPr>
                <w:rFonts w:asciiTheme="minorHAnsi" w:hAnsiTheme="minorHAnsi" w:cstheme="minorHAnsi"/>
                <w:color w:val="auto"/>
                <w:sz w:val="18"/>
                <w:szCs w:val="18"/>
              </w:rPr>
              <w:t>, 0,05% - 0,19% CO</w:t>
            </w:r>
            <w:r w:rsidRPr="00E07A26">
              <w:rPr>
                <w:rFonts w:asciiTheme="minorHAnsi" w:hAnsiTheme="minorHAnsi" w:cstheme="minorHAnsi"/>
                <w:color w:val="auto"/>
                <w:sz w:val="18"/>
                <w:szCs w:val="18"/>
                <w:vertAlign w:val="subscript"/>
              </w:rPr>
              <w:t>2</w:t>
            </w:r>
            <w:r w:rsidRPr="00E07A26">
              <w:rPr>
                <w:rFonts w:asciiTheme="minorHAnsi" w:hAnsiTheme="minorHAnsi" w:cstheme="minorHAnsi"/>
                <w:color w:val="auto"/>
                <w:sz w:val="18"/>
                <w:szCs w:val="18"/>
              </w:rPr>
              <w:t>, 0,04 – 0,12% N</w:t>
            </w:r>
            <w:r w:rsidRPr="00E07A26">
              <w:rPr>
                <w:rFonts w:asciiTheme="minorHAnsi" w:hAnsiTheme="minorHAnsi" w:cstheme="minorHAnsi"/>
                <w:color w:val="auto"/>
                <w:sz w:val="18"/>
                <w:szCs w:val="18"/>
                <w:vertAlign w:val="subscript"/>
              </w:rPr>
              <w:t>2</w:t>
            </w:r>
            <w:r w:rsidRPr="00E07A26">
              <w:rPr>
                <w:rFonts w:asciiTheme="minorHAnsi" w:hAnsiTheme="minorHAnsi" w:cstheme="minorHAnsi"/>
                <w:color w:val="auto"/>
                <w:sz w:val="18"/>
                <w:szCs w:val="18"/>
              </w:rPr>
              <w:t xml:space="preserve"> și lipsa H</w:t>
            </w:r>
            <w:r w:rsidRPr="00E07A26">
              <w:rPr>
                <w:rFonts w:asciiTheme="minorHAnsi" w:hAnsiTheme="minorHAnsi" w:cstheme="minorHAnsi"/>
                <w:color w:val="auto"/>
                <w:sz w:val="18"/>
                <w:szCs w:val="18"/>
                <w:vertAlign w:val="subscript"/>
              </w:rPr>
              <w:t>2</w:t>
            </w:r>
            <w:r w:rsidRPr="00E07A26">
              <w:rPr>
                <w:rFonts w:asciiTheme="minorHAnsi" w:hAnsiTheme="minorHAnsi" w:cstheme="minorHAnsi"/>
                <w:color w:val="auto"/>
                <w:sz w:val="18"/>
                <w:szCs w:val="18"/>
              </w:rPr>
              <w:t>S), în perioada de operare PP va contribui la îmbunătățirea calității generale a aerului prin reducerea emisiilor generate de sectorul energetic. Arderea gazului natural generează dioxid de carbon, oxizi de azot și oxizi de sulf, însă în cantități (concentrații) semnificativ mai mici decât cele generate de arderea cărbunelui sau a petrolului (50% dioxid de carbon, 33% oxizi de azot, respectiv 1% oxizi de sulf din cantitățile din aceiași compuși, rezultați în urma arderii cărbunelui).</w:t>
            </w:r>
            <w:r w:rsidRPr="00E07A26">
              <w:rPr>
                <w:rFonts w:asciiTheme="minorHAnsi" w:hAnsiTheme="minorHAnsi" w:cstheme="minorHAnsi"/>
                <w:color w:val="auto"/>
                <w:sz w:val="18"/>
                <w:szCs w:val="18"/>
              </w:rPr>
              <w:br/>
              <w:t xml:space="preserve">Indiferent de alternativa de implementare a PP aleasă efectul a fost estimat ca fiind pozitiv și mediu având în vedere </w:t>
            </w:r>
            <w:r w:rsidR="007956AB" w:rsidRPr="00E07A26">
              <w:rPr>
                <w:rFonts w:asciiTheme="minorHAnsi" w:hAnsiTheme="minorHAnsi" w:cstheme="minorHAnsi"/>
                <w:color w:val="auto"/>
                <w:sz w:val="18"/>
                <w:szCs w:val="18"/>
              </w:rPr>
              <w:t>contribuția pe</w:t>
            </w:r>
            <w:r w:rsidRPr="00E07A26">
              <w:rPr>
                <w:rFonts w:asciiTheme="minorHAnsi" w:hAnsiTheme="minorHAnsi" w:cstheme="minorHAnsi"/>
                <w:color w:val="auto"/>
                <w:sz w:val="18"/>
                <w:szCs w:val="18"/>
              </w:rPr>
              <w:t xml:space="preserve"> care o poate avea arderea gazului natural, estimat a fi procesat de stația de tratare ce face obiectul PP, în reducerea emisiilor atmosferice generate de sectorul energetic. De asemenea caracterul impactului a fost considerat indirect, deoarece nu există certitudinea că acesta va fi utilizat pentru producerea de energie.</w:t>
            </w:r>
          </w:p>
        </w:tc>
        <w:tc>
          <w:tcPr>
            <w:tcW w:w="833" w:type="dxa"/>
            <w:noWrap/>
            <w:vAlign w:val="center"/>
            <w:hideMark/>
          </w:tcPr>
          <w:p w14:paraId="7D4806B9" w14:textId="67D10F2F"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4F36D82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0,5</w:t>
            </w:r>
          </w:p>
        </w:tc>
        <w:tc>
          <w:tcPr>
            <w:tcW w:w="1134" w:type="dxa"/>
            <w:noWrap/>
            <w:vAlign w:val="center"/>
            <w:hideMark/>
          </w:tcPr>
          <w:p w14:paraId="060E134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hideMark/>
          </w:tcPr>
          <w:p w14:paraId="6506417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hideMark/>
          </w:tcPr>
          <w:p w14:paraId="3C0B492E"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hideMark/>
          </w:tcPr>
          <w:p w14:paraId="18032B5A"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shd w:val="clear" w:color="auto" w:fill="9CC2E5" w:themeFill="accent1" w:themeFillTint="99"/>
            <w:noWrap/>
            <w:vAlign w:val="center"/>
            <w:hideMark/>
          </w:tcPr>
          <w:p w14:paraId="4CA2D3AB" w14:textId="25A75B22"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w:t>
            </w:r>
            <w:r w:rsidR="00367B3C" w:rsidRPr="00E07A26">
              <w:rPr>
                <w:rFonts w:asciiTheme="minorHAnsi" w:hAnsiTheme="minorHAnsi" w:cstheme="minorHAnsi"/>
                <w:color w:val="auto"/>
                <w:sz w:val="18"/>
                <w:szCs w:val="18"/>
              </w:rPr>
              <w:t>9</w:t>
            </w:r>
          </w:p>
        </w:tc>
        <w:tc>
          <w:tcPr>
            <w:tcW w:w="1053" w:type="dxa"/>
            <w:shd w:val="clear" w:color="auto" w:fill="C5E0B3" w:themeFill="accent6" w:themeFillTint="66"/>
            <w:noWrap/>
            <w:vAlign w:val="center"/>
            <w:hideMark/>
          </w:tcPr>
          <w:p w14:paraId="1D9F14E6" w14:textId="772F3F91" w:rsidR="0020484B" w:rsidRPr="00E07A26" w:rsidRDefault="00367B3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9</w:t>
            </w:r>
          </w:p>
        </w:tc>
        <w:tc>
          <w:tcPr>
            <w:tcW w:w="1053" w:type="dxa"/>
            <w:shd w:val="clear" w:color="auto" w:fill="FFD966" w:themeFill="accent4" w:themeFillTint="99"/>
            <w:noWrap/>
            <w:vAlign w:val="center"/>
            <w:hideMark/>
          </w:tcPr>
          <w:p w14:paraId="7AF183DB" w14:textId="5DBBE642" w:rsidR="0020484B" w:rsidRPr="00E07A26" w:rsidRDefault="00367B3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9</w:t>
            </w:r>
          </w:p>
        </w:tc>
      </w:tr>
      <w:tr w:rsidR="00E07A26" w:rsidRPr="00E07A26" w14:paraId="0B00725C" w14:textId="77777777" w:rsidTr="00C4653A">
        <w:trPr>
          <w:trHeight w:val="2895"/>
          <w:jc w:val="center"/>
        </w:trPr>
        <w:tc>
          <w:tcPr>
            <w:tcW w:w="1271" w:type="dxa"/>
            <w:vMerge w:val="restart"/>
            <w:vAlign w:val="center"/>
            <w:hideMark/>
          </w:tcPr>
          <w:p w14:paraId="5BCC9FC2"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lastRenderedPageBreak/>
              <w:t>Apă</w:t>
            </w:r>
          </w:p>
        </w:tc>
        <w:tc>
          <w:tcPr>
            <w:tcW w:w="4647" w:type="dxa"/>
            <w:vAlign w:val="center"/>
            <w:hideMark/>
          </w:tcPr>
          <w:p w14:paraId="5419BF20" w14:textId="77777777" w:rsidR="0020484B" w:rsidRPr="00E07A26" w:rsidRDefault="0020484B" w:rsidP="006F36DC">
            <w:pPr>
              <w:spacing w:before="0"/>
              <w:ind w:left="0"/>
              <w:jc w:val="left"/>
              <w:rPr>
                <w:rFonts w:asciiTheme="minorHAnsi" w:hAnsiTheme="minorHAnsi" w:cstheme="minorHAnsi"/>
                <w:color w:val="auto"/>
                <w:sz w:val="18"/>
                <w:szCs w:val="18"/>
              </w:rPr>
            </w:pPr>
            <w:r w:rsidRPr="00E07A26">
              <w:rPr>
                <w:rFonts w:asciiTheme="minorHAnsi" w:hAnsiTheme="minorHAnsi" w:cstheme="minorHAnsi"/>
                <w:color w:val="auto"/>
                <w:sz w:val="18"/>
                <w:szCs w:val="18"/>
              </w:rPr>
              <w:t>Lucrările de construire/dezafectare (excavarea terenului, manipularea materialelor de construcţie, traficul din zona șantierului) sunt generatoare de emisii atmosferice (NOx, CO, SOx etc.) şi particule solide (pulberi) care pot ajunge pe sol, migrând ulterior în apele de suprafaţă sau subterane prin intermediul precipitaţiilor care spală suprafaţa șantierului, a organizării de șantier și a drumurilor de acces;</w:t>
            </w:r>
            <w:r w:rsidRPr="00E07A26">
              <w:rPr>
                <w:rFonts w:asciiTheme="minorHAnsi" w:hAnsiTheme="minorHAnsi" w:cstheme="minorHAnsi"/>
                <w:color w:val="auto"/>
                <w:sz w:val="18"/>
                <w:szCs w:val="18"/>
              </w:rPr>
              <w:br/>
              <w:t>Utilajele de construcţie şi mijloacele de transport pot reprezenta surse de poluare a apelor prin deversarea accidentală pe sol şi infiltrarea în apele de suprafaţă sau subterane a unor materiale, combustibili, uleiuri etc.</w:t>
            </w:r>
            <w:r w:rsidRPr="00E07A26">
              <w:rPr>
                <w:rFonts w:asciiTheme="minorHAnsi" w:hAnsiTheme="minorHAnsi" w:cstheme="minorHAnsi"/>
                <w:color w:val="auto"/>
                <w:sz w:val="18"/>
                <w:szCs w:val="18"/>
              </w:rPr>
              <w:br/>
              <w:t>Impactul este estimat a fi foarte redus în cazul amplasării stației de tratare a gazelor în zona terenurilor arabile, respectiv redus în cazul amplasării acesteia pe terenul aflat între Balta Mare și DE265, datorită distanței foarte scurte până la Balta Mare. Indiferent de varianta de implementare a PP aleasă impactul potențial se va manifesta pe termen foarte scurt și va avea un caracter direct.</w:t>
            </w:r>
          </w:p>
        </w:tc>
        <w:tc>
          <w:tcPr>
            <w:tcW w:w="833" w:type="dxa"/>
            <w:noWrap/>
            <w:vAlign w:val="center"/>
            <w:hideMark/>
          </w:tcPr>
          <w:p w14:paraId="7AC60CCE" w14:textId="4DD4A209"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1AE6476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0F4E0AF8"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400789A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7C39E44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53F657B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2C9114D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54D8C5B5" w14:textId="6D5B0342" w:rsidR="0020484B" w:rsidRPr="00E07A26" w:rsidRDefault="00C358DA"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w:t>
            </w:r>
            <w:r w:rsidR="0020484B" w:rsidRPr="00E07A26">
              <w:rPr>
                <w:rFonts w:asciiTheme="minorHAnsi" w:hAnsiTheme="minorHAnsi" w:cstheme="minorHAnsi"/>
                <w:color w:val="auto"/>
                <w:sz w:val="18"/>
                <w:szCs w:val="18"/>
              </w:rPr>
              <w:t>5</w:t>
            </w:r>
          </w:p>
        </w:tc>
        <w:tc>
          <w:tcPr>
            <w:tcW w:w="1053" w:type="dxa"/>
            <w:shd w:val="clear" w:color="auto" w:fill="FFD966" w:themeFill="accent4" w:themeFillTint="99"/>
            <w:noWrap/>
            <w:vAlign w:val="center"/>
            <w:hideMark/>
          </w:tcPr>
          <w:p w14:paraId="1B258F8A" w14:textId="047C7FAC" w:rsidR="0020484B" w:rsidRPr="00E07A26" w:rsidRDefault="00976D9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-0,3</w:t>
            </w:r>
          </w:p>
        </w:tc>
      </w:tr>
      <w:tr w:rsidR="00E07A26" w:rsidRPr="00E07A26" w14:paraId="20066019" w14:textId="77777777" w:rsidTr="00C4653A">
        <w:trPr>
          <w:trHeight w:val="1890"/>
          <w:jc w:val="center"/>
        </w:trPr>
        <w:tc>
          <w:tcPr>
            <w:tcW w:w="1271" w:type="dxa"/>
            <w:vMerge/>
            <w:vAlign w:val="center"/>
            <w:hideMark/>
          </w:tcPr>
          <w:p w14:paraId="2B2FE301"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67245DF3" w14:textId="77777777" w:rsidR="0020484B" w:rsidRPr="00E07A26" w:rsidRDefault="0020484B" w:rsidP="00F9158F">
            <w:pPr>
              <w:spacing w:before="0"/>
              <w:ind w:left="0"/>
              <w:jc w:val="left"/>
              <w:rPr>
                <w:rFonts w:asciiTheme="minorHAnsi" w:hAnsiTheme="minorHAnsi" w:cstheme="minorHAnsi"/>
                <w:color w:val="auto"/>
                <w:sz w:val="18"/>
                <w:szCs w:val="18"/>
              </w:rPr>
            </w:pPr>
            <w:r w:rsidRPr="00E07A26">
              <w:rPr>
                <w:rFonts w:asciiTheme="minorHAnsi" w:hAnsiTheme="minorHAnsi" w:cstheme="minorHAnsi"/>
                <w:color w:val="auto"/>
                <w:sz w:val="18"/>
                <w:szCs w:val="18"/>
              </w:rPr>
              <w:t>Apele pluviale care spală platforma organizării de şantier, apele menajere sau tehnologice uzate (în cazul în care nu sunt colectate şi epurate în mod corespunzător) se pot infiltra în sol și corpurile de apă, conducând la încărcarea cu poluanţi a acestora.</w:t>
            </w:r>
            <w:r w:rsidRPr="00E07A26">
              <w:rPr>
                <w:rFonts w:asciiTheme="minorHAnsi" w:hAnsiTheme="minorHAnsi" w:cstheme="minorHAnsi"/>
                <w:color w:val="auto"/>
                <w:sz w:val="18"/>
                <w:szCs w:val="18"/>
              </w:rPr>
              <w:br/>
              <w:t>Impactul este estimat a fi foarte redus în cazul amplasării stației de tratare a gazelor în zona terenurilor arabile, respectiv redus în cazul amplasării acesteia pe terenul aflat între Balta Mare și DE265, datorită distanței foarte scurte până la Balta Mare. Indiferent de varianta de implementare a PP aleasă impactul potențial se va manifesta pe termen foarte scurt și va avea un caracter direct.</w:t>
            </w:r>
          </w:p>
        </w:tc>
        <w:tc>
          <w:tcPr>
            <w:tcW w:w="833" w:type="dxa"/>
            <w:noWrap/>
            <w:vAlign w:val="center"/>
            <w:hideMark/>
          </w:tcPr>
          <w:p w14:paraId="79352324" w14:textId="75414DFF"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0692238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2F6A9B49"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27D408C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0C626CAE"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36EFF84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2F145D9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3B571A42" w14:textId="0A63C8F4" w:rsidR="0020484B" w:rsidRPr="00E07A26" w:rsidRDefault="00976D9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w:t>
            </w:r>
            <w:r w:rsidR="0020484B" w:rsidRPr="00E07A26">
              <w:rPr>
                <w:rFonts w:asciiTheme="minorHAnsi" w:hAnsiTheme="minorHAnsi" w:cstheme="minorHAnsi"/>
                <w:color w:val="auto"/>
                <w:sz w:val="18"/>
                <w:szCs w:val="18"/>
              </w:rPr>
              <w:t>5</w:t>
            </w:r>
          </w:p>
        </w:tc>
        <w:tc>
          <w:tcPr>
            <w:tcW w:w="1053" w:type="dxa"/>
            <w:shd w:val="clear" w:color="auto" w:fill="FFD966" w:themeFill="accent4" w:themeFillTint="99"/>
            <w:noWrap/>
            <w:vAlign w:val="center"/>
            <w:hideMark/>
          </w:tcPr>
          <w:p w14:paraId="17973CDB" w14:textId="470ADDBD" w:rsidR="0020484B" w:rsidRPr="00E07A26" w:rsidRDefault="00976D9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-0,3</w:t>
            </w:r>
          </w:p>
        </w:tc>
      </w:tr>
      <w:tr w:rsidR="00E07A26" w:rsidRPr="00E07A26" w14:paraId="1D61F386" w14:textId="77777777" w:rsidTr="00C4653A">
        <w:trPr>
          <w:trHeight w:val="1650"/>
          <w:jc w:val="center"/>
        </w:trPr>
        <w:tc>
          <w:tcPr>
            <w:tcW w:w="1271" w:type="dxa"/>
            <w:vMerge/>
            <w:vAlign w:val="center"/>
            <w:hideMark/>
          </w:tcPr>
          <w:p w14:paraId="2FA15DF3"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5C9DF5F6"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Scurgerile accidentale de carburanţi din rezervoare din cadrul organizării de şantier pot reprezenta potenţiale surse de poluare a apelor.</w:t>
            </w:r>
            <w:r w:rsidRPr="00E07A26">
              <w:rPr>
                <w:rFonts w:asciiTheme="minorHAnsi" w:hAnsiTheme="minorHAnsi" w:cstheme="minorHAnsi"/>
                <w:color w:val="auto"/>
                <w:sz w:val="18"/>
                <w:szCs w:val="18"/>
              </w:rPr>
              <w:br/>
              <w:t>Impactul este estimat a fi foarte redus în cazul amplasării stației de tratare a gazelor în zona terenurilor arabile, respectiv redus în cazul amplasării acesteia pe terenul aflat între Balta Mare și DE265, datorită distanței foarte scurte până la Balta Mare. Indiferent de varianta de implementare a PP aleasă impactul potențial se va manifesta pe termen foarte scurt și va avea un caracter direct.</w:t>
            </w:r>
          </w:p>
        </w:tc>
        <w:tc>
          <w:tcPr>
            <w:tcW w:w="833" w:type="dxa"/>
            <w:noWrap/>
            <w:vAlign w:val="center"/>
            <w:hideMark/>
          </w:tcPr>
          <w:p w14:paraId="32F1D188" w14:textId="02725329"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02002F38"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5C201E88"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5740212C"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524576B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4DE738B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3A78C61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46532303" w14:textId="27C556AC" w:rsidR="0020484B" w:rsidRPr="00E07A26" w:rsidRDefault="00976D9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w:t>
            </w:r>
            <w:r w:rsidR="0020484B" w:rsidRPr="00E07A26">
              <w:rPr>
                <w:rFonts w:asciiTheme="minorHAnsi" w:hAnsiTheme="minorHAnsi" w:cstheme="minorHAnsi"/>
                <w:color w:val="auto"/>
                <w:sz w:val="18"/>
                <w:szCs w:val="18"/>
              </w:rPr>
              <w:t>5</w:t>
            </w:r>
          </w:p>
        </w:tc>
        <w:tc>
          <w:tcPr>
            <w:tcW w:w="1053" w:type="dxa"/>
            <w:shd w:val="clear" w:color="auto" w:fill="FFD966" w:themeFill="accent4" w:themeFillTint="99"/>
            <w:noWrap/>
            <w:vAlign w:val="center"/>
            <w:hideMark/>
          </w:tcPr>
          <w:p w14:paraId="7E7303B3" w14:textId="03765D47" w:rsidR="0020484B" w:rsidRPr="00E07A26" w:rsidRDefault="00976D9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-0,3</w:t>
            </w:r>
          </w:p>
        </w:tc>
      </w:tr>
      <w:tr w:rsidR="00E07A26" w:rsidRPr="00E07A26" w14:paraId="2DDD5A5C" w14:textId="77777777" w:rsidTr="00C4653A">
        <w:trPr>
          <w:trHeight w:val="2460"/>
          <w:jc w:val="center"/>
        </w:trPr>
        <w:tc>
          <w:tcPr>
            <w:tcW w:w="1271" w:type="dxa"/>
            <w:vMerge/>
            <w:vAlign w:val="center"/>
            <w:hideMark/>
          </w:tcPr>
          <w:p w14:paraId="51C81B25"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04C62E84" w14:textId="77777777" w:rsidR="0020484B" w:rsidRPr="00E07A26" w:rsidRDefault="0020484B" w:rsidP="006F36DC">
            <w:pPr>
              <w:spacing w:before="0"/>
              <w:ind w:left="0"/>
              <w:jc w:val="left"/>
              <w:rPr>
                <w:rFonts w:asciiTheme="minorHAnsi" w:hAnsiTheme="minorHAnsi" w:cstheme="minorHAnsi"/>
                <w:color w:val="auto"/>
                <w:sz w:val="18"/>
                <w:szCs w:val="18"/>
              </w:rPr>
            </w:pPr>
            <w:r w:rsidRPr="00E07A26">
              <w:rPr>
                <w:rFonts w:asciiTheme="minorHAnsi" w:hAnsiTheme="minorHAnsi" w:cstheme="minorHAnsi"/>
                <w:color w:val="auto"/>
                <w:sz w:val="18"/>
                <w:szCs w:val="18"/>
              </w:rPr>
              <w:t>În perioada de operare sursele potențiale de poluare a apei vor fi reprezentate de activitățile curente sau cele de mentenanță care pot genera emisii de poluanți atmosferici și pulberi, scurgeri accidentale de combustibili sau lubrifianți auto sau scurgerea accidentală a substanțelor chimice periculoase utilizate pe amplasament. Acestea se pot infiltra în sol și corpurile de apă, conducând la încărcarea cu poluanți a acesteia.</w:t>
            </w:r>
            <w:r w:rsidRPr="00E07A26">
              <w:rPr>
                <w:rFonts w:asciiTheme="minorHAnsi" w:hAnsiTheme="minorHAnsi" w:cstheme="minorHAnsi"/>
                <w:color w:val="auto"/>
                <w:sz w:val="18"/>
                <w:szCs w:val="18"/>
              </w:rPr>
              <w:br/>
              <w:t>Impactul este estimat a fi foarte redus în cazul amplasării stației de tratare a gazelor în zona terenurilor arabile, respectiv redus în cazul amplasării acesteia pe terenul aflat între Balta Mare și DE265, datorită distanței foarte scurte până la Balta Mare. Indiferent de varianta de implementare a PP aleasă impactul potențial se va manifesta pe termen foarte scurt și va avea un caracter direct.</w:t>
            </w:r>
          </w:p>
        </w:tc>
        <w:tc>
          <w:tcPr>
            <w:tcW w:w="833" w:type="dxa"/>
            <w:noWrap/>
            <w:vAlign w:val="center"/>
            <w:hideMark/>
          </w:tcPr>
          <w:p w14:paraId="41F329C9" w14:textId="5FE8F602"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2896E7D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40486165"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33CD2E1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616D1BD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31D2D76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009DAC3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3BE54746" w14:textId="728B3121"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w:t>
            </w:r>
            <w:r w:rsidR="0020484B" w:rsidRPr="00E07A26">
              <w:rPr>
                <w:rFonts w:asciiTheme="minorHAnsi" w:hAnsiTheme="minorHAnsi" w:cstheme="minorHAnsi"/>
                <w:color w:val="auto"/>
                <w:sz w:val="18"/>
                <w:szCs w:val="18"/>
              </w:rPr>
              <w:t>5</w:t>
            </w:r>
          </w:p>
        </w:tc>
        <w:tc>
          <w:tcPr>
            <w:tcW w:w="1053" w:type="dxa"/>
            <w:shd w:val="clear" w:color="auto" w:fill="FFD966" w:themeFill="accent4" w:themeFillTint="99"/>
            <w:noWrap/>
            <w:vAlign w:val="center"/>
            <w:hideMark/>
          </w:tcPr>
          <w:p w14:paraId="65EC1B3A" w14:textId="618E74E1"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-0,3</w:t>
            </w:r>
          </w:p>
        </w:tc>
      </w:tr>
      <w:tr w:rsidR="00E07A26" w:rsidRPr="00E07A26" w14:paraId="0FFC47D9" w14:textId="77777777" w:rsidTr="00C4653A">
        <w:trPr>
          <w:trHeight w:val="2700"/>
          <w:jc w:val="center"/>
        </w:trPr>
        <w:tc>
          <w:tcPr>
            <w:tcW w:w="1271" w:type="dxa"/>
            <w:vMerge w:val="restart"/>
            <w:vAlign w:val="center"/>
            <w:hideMark/>
          </w:tcPr>
          <w:p w14:paraId="1FE0508B"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lastRenderedPageBreak/>
              <w:t>Sol</w:t>
            </w:r>
          </w:p>
        </w:tc>
        <w:tc>
          <w:tcPr>
            <w:tcW w:w="4647" w:type="dxa"/>
            <w:vAlign w:val="center"/>
            <w:hideMark/>
          </w:tcPr>
          <w:p w14:paraId="7B7EA528"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Lucrările de construire/dezafectare (excavarea terenului, manipularea materialelor de construcţie, traficul din zona șantierului) sunt generatoare de emisii atmosferice (NOx, CO, SOx etc.) şi particule solide (pulberi) care pot ajunge pe sol, migrând ulterior în apele de suprafaţă sau subterane prin intermediul precipitaţiilor care spală suprafaţa șantierului, a organizării de șantier și a drumurilor de acces;</w:t>
            </w:r>
            <w:r w:rsidRPr="00E07A26">
              <w:rPr>
                <w:rFonts w:asciiTheme="minorHAnsi" w:hAnsiTheme="minorHAnsi" w:cstheme="minorHAnsi"/>
                <w:color w:val="auto"/>
                <w:sz w:val="18"/>
                <w:szCs w:val="18"/>
              </w:rPr>
              <w:br/>
              <w:t>Utilajele de construcţie şi mijloacele de transport pot reprezenta surse de poluare a apelor prin deversarea accidentală pe sol a unor materiale, combustibili, uleiuri etc.</w:t>
            </w:r>
            <w:r w:rsidRPr="00E07A26">
              <w:rPr>
                <w:rFonts w:asciiTheme="minorHAnsi" w:hAnsiTheme="minorHAnsi" w:cstheme="minorHAnsi"/>
                <w:color w:val="auto"/>
                <w:sz w:val="18"/>
                <w:szCs w:val="18"/>
              </w:rPr>
              <w:br/>
              <w:t>Indiferent de varianta de implementare a PP aleasă impactul potențial se va manifesta pe termen foarte scurt, va avea un caracter direct și este estimat a fi foarte redus.</w:t>
            </w:r>
          </w:p>
        </w:tc>
        <w:tc>
          <w:tcPr>
            <w:tcW w:w="833" w:type="dxa"/>
            <w:noWrap/>
            <w:vAlign w:val="center"/>
            <w:hideMark/>
          </w:tcPr>
          <w:p w14:paraId="4492E65E" w14:textId="094D7576"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529C8149"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59189EE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209474B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7A4E227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228CF97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shd w:val="clear" w:color="auto" w:fill="9CC2E5" w:themeFill="accent1" w:themeFillTint="99"/>
            <w:noWrap/>
            <w:vAlign w:val="center"/>
            <w:hideMark/>
          </w:tcPr>
          <w:p w14:paraId="154BE43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1B7DCC9F" w14:textId="3848EF5B"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1053" w:type="dxa"/>
            <w:shd w:val="clear" w:color="auto" w:fill="FFD966" w:themeFill="accent4" w:themeFillTint="99"/>
            <w:noWrap/>
            <w:vAlign w:val="center"/>
            <w:hideMark/>
          </w:tcPr>
          <w:p w14:paraId="441FB8AB" w14:textId="4A1ECD70"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w:t>
            </w:r>
            <w:r w:rsidR="0020484B" w:rsidRPr="00E07A26">
              <w:rPr>
                <w:rFonts w:asciiTheme="minorHAnsi" w:hAnsiTheme="minorHAnsi" w:cstheme="minorHAnsi"/>
                <w:color w:val="auto"/>
                <w:sz w:val="18"/>
                <w:szCs w:val="18"/>
              </w:rPr>
              <w:t>5</w:t>
            </w:r>
          </w:p>
        </w:tc>
      </w:tr>
      <w:tr w:rsidR="00E07A26" w:rsidRPr="00E07A26" w14:paraId="6D5C969E" w14:textId="77777777" w:rsidTr="00C4653A">
        <w:trPr>
          <w:trHeight w:val="1290"/>
          <w:jc w:val="center"/>
        </w:trPr>
        <w:tc>
          <w:tcPr>
            <w:tcW w:w="1271" w:type="dxa"/>
            <w:vMerge/>
            <w:vAlign w:val="center"/>
            <w:hideMark/>
          </w:tcPr>
          <w:p w14:paraId="5C5D0D7F"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78DBADC8" w14:textId="37DF169A" w:rsidR="0020484B" w:rsidRPr="00E07A26" w:rsidRDefault="006E37C1" w:rsidP="00B2238D">
            <w:pPr>
              <w:spacing w:before="0"/>
              <w:ind w:left="0"/>
              <w:rPr>
                <w:rFonts w:asciiTheme="minorHAnsi" w:hAnsiTheme="minorHAnsi" w:cstheme="minorHAnsi"/>
                <w:color w:val="auto"/>
                <w:sz w:val="18"/>
                <w:szCs w:val="18"/>
              </w:rPr>
            </w:pPr>
            <w:r w:rsidRPr="00E07A26">
              <w:rPr>
                <w:rFonts w:asciiTheme="minorHAnsi" w:hAnsiTheme="minorHAnsi" w:cs="Arial"/>
                <w:color w:val="auto"/>
                <w:sz w:val="18"/>
                <w:szCs w:val="18"/>
              </w:rPr>
              <w:t>Impactul fizic (mecanic) asupra solului este reprezentat de decopertarea stratului de sol fertil cu o adâncime de 50 cm – 60 cm în zonele unde vor fi amplasate construcțiile, amenajările și instalațiile aferente Stației de tratare a gazelor care vor avea o suprafață de aproximativ 34.400 m</w:t>
            </w:r>
            <w:r w:rsidRPr="00E07A26">
              <w:rPr>
                <w:rFonts w:asciiTheme="minorHAnsi" w:hAnsiTheme="minorHAnsi" w:cs="Arial"/>
                <w:color w:val="auto"/>
                <w:sz w:val="18"/>
                <w:szCs w:val="18"/>
                <w:vertAlign w:val="superscript"/>
              </w:rPr>
              <w:t>2</w:t>
            </w:r>
            <w:r w:rsidRPr="00E07A26">
              <w:rPr>
                <w:rFonts w:asciiTheme="minorHAnsi" w:hAnsiTheme="minorHAnsi" w:cs="Arial"/>
                <w:color w:val="auto"/>
                <w:sz w:val="18"/>
                <w:szCs w:val="18"/>
              </w:rPr>
              <w:t xml:space="preserve"> și a drumurilor de acces din perioada de construcție/dezafectare</w:t>
            </w:r>
            <w:r w:rsidR="0020484B" w:rsidRPr="00E07A26">
              <w:rPr>
                <w:rFonts w:asciiTheme="minorHAnsi" w:hAnsiTheme="minorHAnsi" w:cstheme="minorHAnsi"/>
                <w:color w:val="auto"/>
                <w:sz w:val="18"/>
                <w:szCs w:val="18"/>
              </w:rPr>
              <w:t>.</w:t>
            </w:r>
          </w:p>
        </w:tc>
        <w:tc>
          <w:tcPr>
            <w:tcW w:w="833" w:type="dxa"/>
            <w:noWrap/>
            <w:vAlign w:val="center"/>
            <w:hideMark/>
          </w:tcPr>
          <w:p w14:paraId="1EA6BA09" w14:textId="0F6808EC"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7D3B9FCA"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736E153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6131FE4E"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55F5F03E"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570E68AB"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shd w:val="clear" w:color="auto" w:fill="9CC2E5" w:themeFill="accent1" w:themeFillTint="99"/>
            <w:noWrap/>
            <w:vAlign w:val="center"/>
            <w:hideMark/>
          </w:tcPr>
          <w:p w14:paraId="5ED24268"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434A8B43" w14:textId="7B7A006E"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w:t>
            </w:r>
            <w:r w:rsidR="0020484B" w:rsidRPr="00E07A26">
              <w:rPr>
                <w:rFonts w:asciiTheme="minorHAnsi" w:hAnsiTheme="minorHAnsi" w:cstheme="minorHAnsi"/>
                <w:color w:val="auto"/>
                <w:sz w:val="18"/>
                <w:szCs w:val="18"/>
              </w:rPr>
              <w:t>5</w:t>
            </w:r>
          </w:p>
        </w:tc>
        <w:tc>
          <w:tcPr>
            <w:tcW w:w="1053" w:type="dxa"/>
            <w:shd w:val="clear" w:color="auto" w:fill="FFD966" w:themeFill="accent4" w:themeFillTint="99"/>
            <w:noWrap/>
            <w:vAlign w:val="center"/>
            <w:hideMark/>
          </w:tcPr>
          <w:p w14:paraId="1DCD705E" w14:textId="12F40B80"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r>
      <w:tr w:rsidR="00E07A26" w:rsidRPr="00E07A26" w14:paraId="624BCBDC" w14:textId="77777777" w:rsidTr="00C4653A">
        <w:trPr>
          <w:trHeight w:val="1035"/>
          <w:jc w:val="center"/>
        </w:trPr>
        <w:tc>
          <w:tcPr>
            <w:tcW w:w="1271" w:type="dxa"/>
            <w:vMerge/>
            <w:vAlign w:val="center"/>
            <w:hideMark/>
          </w:tcPr>
          <w:p w14:paraId="140B2EC0"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0C0D3F44"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Scurgerile accidentale de carburanţi din rezervoare din cadrul organizării de şantier pot reprezenta potenţiale surse de poluare a solului.</w:t>
            </w:r>
            <w:r w:rsidRPr="00E07A26">
              <w:rPr>
                <w:rFonts w:asciiTheme="minorHAnsi" w:hAnsiTheme="minorHAnsi" w:cstheme="minorHAnsi"/>
                <w:color w:val="auto"/>
                <w:sz w:val="18"/>
                <w:szCs w:val="18"/>
              </w:rPr>
              <w:br/>
              <w:t>Indiferent de varianta de implementare a PP aleasă impactul potențial se va manifesta pe termen foarte scurt, va avea un caracter direct și este estimat a fi foarte redus.</w:t>
            </w:r>
          </w:p>
        </w:tc>
        <w:tc>
          <w:tcPr>
            <w:tcW w:w="833" w:type="dxa"/>
            <w:noWrap/>
            <w:vAlign w:val="center"/>
            <w:hideMark/>
          </w:tcPr>
          <w:p w14:paraId="7340BA10" w14:textId="55F8EE1F"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152EF805"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45ED833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43CF1BE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7B6D9D9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3742B62B"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shd w:val="clear" w:color="auto" w:fill="9CC2E5" w:themeFill="accent1" w:themeFillTint="99"/>
            <w:noWrap/>
            <w:vAlign w:val="center"/>
            <w:hideMark/>
          </w:tcPr>
          <w:p w14:paraId="1553581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3966C38B" w14:textId="5C3A6457"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1053" w:type="dxa"/>
            <w:shd w:val="clear" w:color="auto" w:fill="FFD966" w:themeFill="accent4" w:themeFillTint="99"/>
            <w:noWrap/>
            <w:vAlign w:val="center"/>
            <w:hideMark/>
          </w:tcPr>
          <w:p w14:paraId="366881E4" w14:textId="79CB6BBE"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r>
      <w:tr w:rsidR="00E07A26" w:rsidRPr="00E07A26" w14:paraId="791F072B" w14:textId="77777777" w:rsidTr="00C4653A">
        <w:trPr>
          <w:trHeight w:val="1035"/>
          <w:jc w:val="center"/>
        </w:trPr>
        <w:tc>
          <w:tcPr>
            <w:tcW w:w="1271" w:type="dxa"/>
            <w:vMerge/>
            <w:vAlign w:val="center"/>
            <w:hideMark/>
          </w:tcPr>
          <w:p w14:paraId="10D8B46E"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648E9CF3"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Deşeurile rezultate atât în procesele tehnologice, cât şi cele menajere prin depozitarea necorespunzătoare pe suprafaţa solului pot conduce la contaminarea acestuia.</w:t>
            </w:r>
            <w:r w:rsidRPr="00E07A26">
              <w:rPr>
                <w:rFonts w:asciiTheme="minorHAnsi" w:hAnsiTheme="minorHAnsi" w:cstheme="minorHAnsi"/>
                <w:color w:val="auto"/>
                <w:sz w:val="18"/>
                <w:szCs w:val="18"/>
              </w:rPr>
              <w:br/>
              <w:t>Indiferent de varianta de implementare a PP aleasă impactul potențial se va manifesta pe termen foarte scurt, va avea un caracter direct și este estimat a fi foarte redus.</w:t>
            </w:r>
          </w:p>
        </w:tc>
        <w:tc>
          <w:tcPr>
            <w:tcW w:w="833" w:type="dxa"/>
            <w:noWrap/>
            <w:vAlign w:val="center"/>
            <w:hideMark/>
          </w:tcPr>
          <w:p w14:paraId="4E2810EF" w14:textId="2B1E979E"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721E87EC"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1851668B"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05D7951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3A7EC4AE"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2C4C2BB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shd w:val="clear" w:color="auto" w:fill="9CC2E5" w:themeFill="accent1" w:themeFillTint="99"/>
            <w:noWrap/>
            <w:vAlign w:val="center"/>
            <w:hideMark/>
          </w:tcPr>
          <w:p w14:paraId="0134EF09"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66C2D58E" w14:textId="77079364"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1053" w:type="dxa"/>
            <w:shd w:val="clear" w:color="auto" w:fill="FFD966" w:themeFill="accent4" w:themeFillTint="99"/>
            <w:noWrap/>
            <w:vAlign w:val="center"/>
            <w:hideMark/>
          </w:tcPr>
          <w:p w14:paraId="5B8785A6" w14:textId="5C727710"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r>
      <w:tr w:rsidR="00E07A26" w:rsidRPr="00E07A26" w14:paraId="3DCB3C2E" w14:textId="77777777" w:rsidTr="00C4653A">
        <w:trPr>
          <w:trHeight w:val="1800"/>
          <w:jc w:val="center"/>
        </w:trPr>
        <w:tc>
          <w:tcPr>
            <w:tcW w:w="1271" w:type="dxa"/>
            <w:vMerge/>
            <w:vAlign w:val="center"/>
            <w:hideMark/>
          </w:tcPr>
          <w:p w14:paraId="366302F8"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0F75B1CC"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perioada de operare sursele potențiale de poluare a  solului  vor fi reprezentate de activitățile curente sau cele de mentenanță care pot genera emisii de poluanți atmosferici și pulberi, scurgeri accidentale de combustibili sau lubrifianți auto sau scurgerea accidentală a substanțelor chimice periculoase utilizate pe amplasament. Acestea se pot infiltra în sol conducând la încărcarea cu poluanți a acestuia.</w:t>
            </w:r>
            <w:r w:rsidRPr="00E07A26">
              <w:rPr>
                <w:rFonts w:asciiTheme="minorHAnsi" w:hAnsiTheme="minorHAnsi" w:cstheme="minorHAnsi"/>
                <w:color w:val="auto"/>
                <w:sz w:val="18"/>
                <w:szCs w:val="18"/>
              </w:rPr>
              <w:br/>
              <w:t>Indiferent de varianta de implementare a PP aleasă impactul potențial se va manifesta pe termen foarte scurt, va avea un caracter direct și este estimat a fi foarte redus.</w:t>
            </w:r>
          </w:p>
        </w:tc>
        <w:tc>
          <w:tcPr>
            <w:tcW w:w="833" w:type="dxa"/>
            <w:noWrap/>
            <w:vAlign w:val="center"/>
            <w:hideMark/>
          </w:tcPr>
          <w:p w14:paraId="3132A073" w14:textId="4340FF2F"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7E421E3C"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498EE86B"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0A773E32"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1B99B82B"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733AFF58"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shd w:val="clear" w:color="auto" w:fill="9CC2E5" w:themeFill="accent1" w:themeFillTint="99"/>
            <w:noWrap/>
            <w:vAlign w:val="center"/>
            <w:hideMark/>
          </w:tcPr>
          <w:p w14:paraId="3962B5E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1AE8233A" w14:textId="4ED033AB"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1053" w:type="dxa"/>
            <w:shd w:val="clear" w:color="auto" w:fill="FFD966" w:themeFill="accent4" w:themeFillTint="99"/>
            <w:noWrap/>
            <w:vAlign w:val="center"/>
            <w:hideMark/>
          </w:tcPr>
          <w:p w14:paraId="569C1B2C" w14:textId="1DE9FC05"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r>
      <w:tr w:rsidR="00E07A26" w:rsidRPr="00E07A26" w14:paraId="3BA43D6E" w14:textId="77777777" w:rsidTr="00C4653A">
        <w:trPr>
          <w:trHeight w:val="2370"/>
          <w:jc w:val="center"/>
        </w:trPr>
        <w:tc>
          <w:tcPr>
            <w:tcW w:w="1271" w:type="dxa"/>
            <w:vMerge w:val="restart"/>
            <w:vAlign w:val="center"/>
            <w:hideMark/>
          </w:tcPr>
          <w:p w14:paraId="38D07858"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Mediu geologic</w:t>
            </w:r>
          </w:p>
        </w:tc>
        <w:tc>
          <w:tcPr>
            <w:tcW w:w="4647" w:type="dxa"/>
            <w:vAlign w:val="center"/>
            <w:hideMark/>
          </w:tcPr>
          <w:p w14:paraId="30A59452"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Lucrările de construire/dezafectare (excavarea terenului, manipularea materialelor de construcţie, traficul din zona șantierului) sunt generatoare de emisii atmosferice (NOx, CO, SOx etc.) şi particule solide (pulberi) care pot ajunge pe sol, migrând ulterior în mediul geologic prin intermediul precipitaţiilor care spală suprafaţa șantierului, a organizării de șantier și a drumurilor de acces;</w:t>
            </w:r>
            <w:r w:rsidRPr="00E07A26">
              <w:rPr>
                <w:rFonts w:asciiTheme="minorHAnsi" w:hAnsiTheme="minorHAnsi" w:cstheme="minorHAnsi"/>
                <w:color w:val="auto"/>
                <w:sz w:val="18"/>
                <w:szCs w:val="18"/>
              </w:rPr>
              <w:br/>
              <w:t>Utilajele de construcţie şi mijloacele de transport pot reprezenta surse de poluare a apelor prin deversarea accidentală pe sol şi infiltrarea în apele de suprafaţă sau subterane a unor materiale, combustibili, uleiuri etc.</w:t>
            </w:r>
            <w:r w:rsidRPr="00E07A26">
              <w:rPr>
                <w:rFonts w:asciiTheme="minorHAnsi" w:hAnsiTheme="minorHAnsi" w:cstheme="minorHAnsi"/>
                <w:color w:val="auto"/>
                <w:sz w:val="18"/>
                <w:szCs w:val="18"/>
              </w:rPr>
              <w:br/>
              <w:t>Indiferent de varianta de implementare a PP aleasă impactul potențial se va manifesta pe termen foarte scurt, va avea un caracter direct și este estimat a fi foarte redus.</w:t>
            </w:r>
          </w:p>
        </w:tc>
        <w:tc>
          <w:tcPr>
            <w:tcW w:w="833" w:type="dxa"/>
            <w:noWrap/>
            <w:vAlign w:val="center"/>
            <w:hideMark/>
          </w:tcPr>
          <w:p w14:paraId="5B37EB26" w14:textId="774793B7"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0B44F71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6FC7B82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5BF0434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2B51BA8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796EC98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shd w:val="clear" w:color="auto" w:fill="9CC2E5" w:themeFill="accent1" w:themeFillTint="99"/>
            <w:noWrap/>
            <w:vAlign w:val="center"/>
            <w:hideMark/>
          </w:tcPr>
          <w:p w14:paraId="2A36281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7AADEC46" w14:textId="1A962733"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1053" w:type="dxa"/>
            <w:shd w:val="clear" w:color="auto" w:fill="FFD966" w:themeFill="accent4" w:themeFillTint="99"/>
            <w:noWrap/>
            <w:vAlign w:val="center"/>
            <w:hideMark/>
          </w:tcPr>
          <w:p w14:paraId="7D4E306A" w14:textId="729984BC"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r>
      <w:tr w:rsidR="00E07A26" w:rsidRPr="00E07A26" w14:paraId="2F5F96FA" w14:textId="77777777" w:rsidTr="00C4653A">
        <w:trPr>
          <w:trHeight w:val="1290"/>
          <w:jc w:val="center"/>
        </w:trPr>
        <w:tc>
          <w:tcPr>
            <w:tcW w:w="1271" w:type="dxa"/>
            <w:vMerge/>
            <w:vAlign w:val="center"/>
            <w:hideMark/>
          </w:tcPr>
          <w:p w14:paraId="26D58698"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689942B1"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Apele pluviale care spală platforma organizării de şantier, apele menajere sau tehnologice uzate (în cazul în care nu sunt colectate şi epurate în mod corespunzător) se pot infiltra în mediul geologic, conducând la încărcarea cu poluanţi a acestuia.</w:t>
            </w:r>
            <w:r w:rsidRPr="00E07A26">
              <w:rPr>
                <w:rFonts w:asciiTheme="minorHAnsi" w:hAnsiTheme="minorHAnsi" w:cstheme="minorHAnsi"/>
                <w:color w:val="auto"/>
                <w:sz w:val="18"/>
                <w:szCs w:val="18"/>
              </w:rPr>
              <w:br/>
              <w:t>Indiferent de varianta de implementare a PP aleasă impactul potențial se va manifesta pe termen foarte scurt, va avea un caracter direct și este estimat a fi foarte redus.</w:t>
            </w:r>
          </w:p>
        </w:tc>
        <w:tc>
          <w:tcPr>
            <w:tcW w:w="833" w:type="dxa"/>
            <w:noWrap/>
            <w:vAlign w:val="center"/>
            <w:hideMark/>
          </w:tcPr>
          <w:p w14:paraId="5AA07975" w14:textId="1237349A"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596072B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641CCD6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4002130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2AA20A55"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2573173A"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shd w:val="clear" w:color="auto" w:fill="9CC2E5" w:themeFill="accent1" w:themeFillTint="99"/>
            <w:noWrap/>
            <w:vAlign w:val="center"/>
            <w:hideMark/>
          </w:tcPr>
          <w:p w14:paraId="4B4ED65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2A810838" w14:textId="6192D380"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1053" w:type="dxa"/>
            <w:shd w:val="clear" w:color="auto" w:fill="FFD966" w:themeFill="accent4" w:themeFillTint="99"/>
            <w:noWrap/>
            <w:vAlign w:val="center"/>
            <w:hideMark/>
          </w:tcPr>
          <w:p w14:paraId="33250C8F" w14:textId="05D2A046"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r>
      <w:tr w:rsidR="00E07A26" w:rsidRPr="00E07A26" w14:paraId="2F5227DE" w14:textId="77777777" w:rsidTr="00C4653A">
        <w:trPr>
          <w:trHeight w:val="1035"/>
          <w:jc w:val="center"/>
        </w:trPr>
        <w:tc>
          <w:tcPr>
            <w:tcW w:w="1271" w:type="dxa"/>
            <w:vMerge/>
            <w:vAlign w:val="center"/>
            <w:hideMark/>
          </w:tcPr>
          <w:p w14:paraId="012FC42C"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20858D2D"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Scurgerile accidentale de carburanţi din rezervoare din cadrul organizării de şantier pot reprezenta potenţiale surse de poluare a mediului geologic.</w:t>
            </w:r>
            <w:r w:rsidRPr="00E07A26">
              <w:rPr>
                <w:rFonts w:asciiTheme="minorHAnsi" w:hAnsiTheme="minorHAnsi" w:cstheme="minorHAnsi"/>
                <w:color w:val="auto"/>
                <w:sz w:val="18"/>
                <w:szCs w:val="18"/>
              </w:rPr>
              <w:br/>
              <w:t>Indiferent de varianta de implementare a PP aleasă impactul potențial se va manifesta pe termen foarte scurt, va avea un caracter direct și este estimat a fi foarte redus.</w:t>
            </w:r>
          </w:p>
        </w:tc>
        <w:tc>
          <w:tcPr>
            <w:tcW w:w="833" w:type="dxa"/>
            <w:noWrap/>
            <w:vAlign w:val="center"/>
            <w:hideMark/>
          </w:tcPr>
          <w:p w14:paraId="3E85ABE0" w14:textId="6AD53718"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291F7C0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37E57A1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798ADAD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5EFA534E"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445AB21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shd w:val="clear" w:color="auto" w:fill="9CC2E5" w:themeFill="accent1" w:themeFillTint="99"/>
            <w:noWrap/>
            <w:vAlign w:val="center"/>
            <w:hideMark/>
          </w:tcPr>
          <w:p w14:paraId="666E5B7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32B7D8E5" w14:textId="3411492B"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1053" w:type="dxa"/>
            <w:shd w:val="clear" w:color="auto" w:fill="FFD966" w:themeFill="accent4" w:themeFillTint="99"/>
            <w:noWrap/>
            <w:vAlign w:val="center"/>
            <w:hideMark/>
          </w:tcPr>
          <w:p w14:paraId="52089BE9" w14:textId="08E0048F"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r>
      <w:tr w:rsidR="00E07A26" w:rsidRPr="00E07A26" w14:paraId="58C445DC" w14:textId="77777777" w:rsidTr="00C4653A">
        <w:trPr>
          <w:trHeight w:val="1305"/>
          <w:jc w:val="center"/>
        </w:trPr>
        <w:tc>
          <w:tcPr>
            <w:tcW w:w="1271" w:type="dxa"/>
            <w:vMerge/>
            <w:vAlign w:val="center"/>
            <w:hideMark/>
          </w:tcPr>
          <w:p w14:paraId="7DD02A8A"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35FCE77F"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perioada de operare sursele potențiale de poluare a mediului geologic vor fi reprezentate de activitățile curente sau cele de mentenanță care pot genera emisii de poluanți atmosferici și pulberi, scurgeri accidentale de combustibili sau lubrifianți auto sau scurgerea accidentală a substanțelor chimice periculoase utilizate pe amplasament. Acestea se pot infiltra în mediul geologic, conducând la încărcarea cu poluanți a acestuia.</w:t>
            </w:r>
            <w:r w:rsidRPr="00E07A26">
              <w:rPr>
                <w:rFonts w:asciiTheme="minorHAnsi" w:hAnsiTheme="minorHAnsi" w:cstheme="minorHAnsi"/>
                <w:color w:val="auto"/>
                <w:sz w:val="18"/>
                <w:szCs w:val="18"/>
              </w:rPr>
              <w:br/>
              <w:t>Indiferent de varianta de implementare a PP aleasă impactul potențial se va manifesta pe termen foarte scurt, va avea un caracter direct și este estimat a fi foarte redus.</w:t>
            </w:r>
          </w:p>
        </w:tc>
        <w:tc>
          <w:tcPr>
            <w:tcW w:w="833" w:type="dxa"/>
            <w:noWrap/>
            <w:vAlign w:val="center"/>
            <w:hideMark/>
          </w:tcPr>
          <w:p w14:paraId="4249B440" w14:textId="7B87CA27"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2094CF2C"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07DC8F3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33702992"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70F79D0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6650115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shd w:val="clear" w:color="auto" w:fill="9CC2E5" w:themeFill="accent1" w:themeFillTint="99"/>
            <w:noWrap/>
            <w:vAlign w:val="center"/>
            <w:hideMark/>
          </w:tcPr>
          <w:p w14:paraId="28B579B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550A3B4A" w14:textId="1E757E8B"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1053" w:type="dxa"/>
            <w:shd w:val="clear" w:color="auto" w:fill="FFD966" w:themeFill="accent4" w:themeFillTint="99"/>
            <w:noWrap/>
            <w:vAlign w:val="center"/>
            <w:hideMark/>
          </w:tcPr>
          <w:p w14:paraId="0491645F" w14:textId="084B1C3A" w:rsidR="0020484B" w:rsidRPr="00E07A26" w:rsidRDefault="009D3D47"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r>
      <w:tr w:rsidR="00E07A26" w:rsidRPr="00E07A26" w14:paraId="445D6527" w14:textId="77777777" w:rsidTr="00C4653A">
        <w:trPr>
          <w:trHeight w:val="1305"/>
          <w:jc w:val="center"/>
        </w:trPr>
        <w:tc>
          <w:tcPr>
            <w:tcW w:w="1271" w:type="dxa"/>
            <w:vAlign w:val="center"/>
            <w:hideMark/>
          </w:tcPr>
          <w:p w14:paraId="7CB8EF58"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lastRenderedPageBreak/>
              <w:t>Biodiversitate (Procentul din suprafața habitatelor de interes comunitar care va fi pierdut)</w:t>
            </w:r>
          </w:p>
        </w:tc>
        <w:tc>
          <w:tcPr>
            <w:tcW w:w="4647" w:type="dxa"/>
            <w:vAlign w:val="center"/>
            <w:hideMark/>
          </w:tcPr>
          <w:p w14:paraId="5DC30EC9"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situația în care se optează pentru varianta alternativă 1, suprafața PP nu se suprapune niciunei arii naturale protejate de interes comunitar; cu toate acestea au fost realizate cercetări în teren pentru a identificate toate habitatele și speciile de pe suprafața acestuia. Nu au fost identificate habitate sau specii de interes comunitar pe suprafața PP sau în imediata vecinătatea a acestuia. Nu vor fi pierdute procente din suprafața habitatelor de interes comunitar din ROSCI0065 și nu va exista un impact potențial.</w:t>
            </w:r>
            <w:r w:rsidRPr="00E07A26">
              <w:rPr>
                <w:rFonts w:asciiTheme="minorHAnsi" w:hAnsiTheme="minorHAnsi" w:cstheme="minorHAnsi"/>
                <w:color w:val="auto"/>
                <w:sz w:val="18"/>
                <w:szCs w:val="18"/>
              </w:rPr>
              <w:br/>
              <w:t>În situația în care se optează pentru varianta alternativă 2, suprafața PP se suprapune peste aproximativ 1,89 ha din habitatul de interes comunitar 1410 Pajiști sărăturate de tip mediteranean (Juncetalia maritimi), ceea ce reprezintă aproximativ 0,041% din suprafața existentă în situl ROSCI0065 Delta Dunării. Deoarece suprafața va fi pierdută permanent, impactul potențial este estimat a fi negativ, mare, direct și termen lung.</w:t>
            </w:r>
          </w:p>
        </w:tc>
        <w:tc>
          <w:tcPr>
            <w:tcW w:w="833" w:type="dxa"/>
            <w:noWrap/>
            <w:vAlign w:val="center"/>
            <w:hideMark/>
          </w:tcPr>
          <w:p w14:paraId="1F1B0CC3" w14:textId="6DC89F1C"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6BC5633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0E7C0EAC"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484BA04B"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185145D9"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00F15F3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9CC2E5" w:themeFill="accent1" w:themeFillTint="99"/>
            <w:noWrap/>
            <w:vAlign w:val="center"/>
            <w:hideMark/>
          </w:tcPr>
          <w:p w14:paraId="46DD879C"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3BA836FA"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FFD966" w:themeFill="accent4" w:themeFillTint="99"/>
            <w:noWrap/>
            <w:vAlign w:val="center"/>
            <w:hideMark/>
          </w:tcPr>
          <w:p w14:paraId="3F51E8D1" w14:textId="17AFE6E5"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-16</w:t>
            </w:r>
          </w:p>
        </w:tc>
      </w:tr>
      <w:tr w:rsidR="00E07A26" w:rsidRPr="00E07A26" w14:paraId="1682E04A" w14:textId="77777777" w:rsidTr="00C4653A">
        <w:trPr>
          <w:trHeight w:val="2190"/>
          <w:jc w:val="center"/>
        </w:trPr>
        <w:tc>
          <w:tcPr>
            <w:tcW w:w="1271" w:type="dxa"/>
            <w:vAlign w:val="center"/>
            <w:hideMark/>
          </w:tcPr>
          <w:p w14:paraId="4DFE7118"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lastRenderedPageBreak/>
              <w:t>Biodiversitate (Procentul ce va fi pierdut din suprafețele habitatelor folosite pentru necesitățile de hrană, odihnă și reproducere ale speciilor de interes comunitar)</w:t>
            </w:r>
          </w:p>
        </w:tc>
        <w:tc>
          <w:tcPr>
            <w:tcW w:w="4647" w:type="dxa"/>
            <w:vAlign w:val="center"/>
            <w:hideMark/>
          </w:tcPr>
          <w:p w14:paraId="35457D16" w14:textId="6EFC7E72"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situația în care se optează pentru varianta alternativă 1, deși suprafața PP nu se suprapune niciunei arii naturale protejate de interes comunitar, au fost realizate cercetări în teren pentru a identifica toate habitatele și speciile de pe suprafața acestuia. Va fi pierdută o suprafață de 4,3 ha din terenurile agricole care reprezintă habitat de hrănire pentru o serie de specii de păsări/faună de interes comunitar. Această suprafață reprezintă suprafața construită a Stației, restul suprafeței PUZ va fi reprezentată de terenuri agricole (spații verzi) care vor putea fi folosite în continuare de aceste specii. Având în vedere că speciile de păsări/faună de interes comunitar utilizează întreaga zonă a terenurilor agricole aflate între satele Vadu și Corbu pentru hrănire și cuibărit, se estimează că impactul va fi unul redus.</w:t>
            </w:r>
            <w:r w:rsidRPr="00E07A26">
              <w:rPr>
                <w:rFonts w:asciiTheme="minorHAnsi" w:hAnsiTheme="minorHAnsi" w:cstheme="minorHAnsi"/>
                <w:color w:val="auto"/>
                <w:sz w:val="18"/>
                <w:szCs w:val="18"/>
              </w:rPr>
              <w:br/>
              <w:t xml:space="preserve">În situația în care se optează pentru varianta alternativă 2, deși suprafața de habitat care se va pierde este aproximativ aceeași (se mai </w:t>
            </w:r>
            <w:r w:rsidR="007956AB" w:rsidRPr="00E07A26">
              <w:rPr>
                <w:rFonts w:asciiTheme="minorHAnsi" w:hAnsiTheme="minorHAnsi" w:cstheme="minorHAnsi"/>
                <w:color w:val="auto"/>
                <w:sz w:val="18"/>
                <w:szCs w:val="18"/>
              </w:rPr>
              <w:t>adaugă</w:t>
            </w:r>
            <w:r w:rsidRPr="00E07A26">
              <w:rPr>
                <w:rFonts w:asciiTheme="minorHAnsi" w:hAnsiTheme="minorHAnsi" w:cstheme="minorHAnsi"/>
                <w:color w:val="auto"/>
                <w:sz w:val="18"/>
                <w:szCs w:val="18"/>
              </w:rPr>
              <w:t xml:space="preserve"> suprafața aferentă pentru aproximativ 750 m de drum acces), habitatele care se pierd sunt utilizate atât pentru hrănire, cât și pentru odihnă și reproducere, de către mai multe specii de interes comunitar (ex: Bombina bombina, Emys orbicularis, Spermophilus citellus). Din acest motiv,  impactul potențial este estimat a fi negativ, mare, direct și termen lung.</w:t>
            </w:r>
          </w:p>
        </w:tc>
        <w:tc>
          <w:tcPr>
            <w:tcW w:w="833" w:type="dxa"/>
            <w:noWrap/>
            <w:vAlign w:val="center"/>
            <w:hideMark/>
          </w:tcPr>
          <w:p w14:paraId="45DC86E4" w14:textId="5897CCC7"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382FA0C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16371AB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5B08384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6563707A"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32DEE81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9CC2E5" w:themeFill="accent1" w:themeFillTint="99"/>
            <w:noWrap/>
            <w:vAlign w:val="center"/>
            <w:hideMark/>
          </w:tcPr>
          <w:p w14:paraId="2C7B7AA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181E0608" w14:textId="7033A393"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-8</w:t>
            </w:r>
          </w:p>
        </w:tc>
        <w:tc>
          <w:tcPr>
            <w:tcW w:w="1053" w:type="dxa"/>
            <w:shd w:val="clear" w:color="auto" w:fill="FFD966" w:themeFill="accent4" w:themeFillTint="99"/>
            <w:noWrap/>
            <w:vAlign w:val="center"/>
            <w:hideMark/>
          </w:tcPr>
          <w:p w14:paraId="52DA29D0" w14:textId="0E854416"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-16</w:t>
            </w:r>
          </w:p>
        </w:tc>
      </w:tr>
      <w:tr w:rsidR="00E07A26" w:rsidRPr="00E07A26" w14:paraId="647C39DE" w14:textId="77777777" w:rsidTr="00C4653A">
        <w:trPr>
          <w:trHeight w:val="1035"/>
          <w:jc w:val="center"/>
        </w:trPr>
        <w:tc>
          <w:tcPr>
            <w:tcW w:w="1271" w:type="dxa"/>
            <w:vAlign w:val="center"/>
            <w:hideMark/>
          </w:tcPr>
          <w:p w14:paraId="35E3348D"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lastRenderedPageBreak/>
              <w:t>Biodiversitate (Fragmentarea habitatelor de interes comunitar - exprimată în procente)</w:t>
            </w:r>
          </w:p>
        </w:tc>
        <w:tc>
          <w:tcPr>
            <w:tcW w:w="4647" w:type="dxa"/>
            <w:vAlign w:val="center"/>
            <w:hideMark/>
          </w:tcPr>
          <w:p w14:paraId="6863CB81"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situația în care se optează pentru varianta alternativă 1, nu au fost identificate habitate sau specii de plante de interes comunitar pe suprafața PP sau în imediata vecinătate a acestuia, deci nu se pune problema fragmentării acestora.</w:t>
            </w:r>
            <w:r w:rsidRPr="00E07A26">
              <w:rPr>
                <w:rFonts w:asciiTheme="minorHAnsi" w:hAnsiTheme="minorHAnsi" w:cstheme="minorHAnsi"/>
                <w:color w:val="auto"/>
                <w:sz w:val="18"/>
                <w:szCs w:val="18"/>
              </w:rPr>
              <w:br/>
              <w:t>În situația în care se optează pentru varianta alternativă 2, va fi fragmentat habitatul de interes comunitar 1410 Pajiști sărăturate de tip mediteranean (Juncetalia maritimi) pe o suprafață de 1,89 ha, ceea ce reprezintă aproximativ 0,041% din suprafața existentă în situl ROSCI0065 Delta Dunării. Deoarece fragmentarea va afecta mai puțin de 1% din suprafața totală a habitatului, impactul potențial este estimat a fi negativ, redus, direct și termen lung.</w:t>
            </w:r>
          </w:p>
        </w:tc>
        <w:tc>
          <w:tcPr>
            <w:tcW w:w="833" w:type="dxa"/>
            <w:noWrap/>
            <w:vAlign w:val="center"/>
            <w:hideMark/>
          </w:tcPr>
          <w:p w14:paraId="5782FC3D" w14:textId="1F0D23E5"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57138AF9"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23C751FE"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30A1477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363F003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29F8E87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4CFC1CCA"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7EE9444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FFD966" w:themeFill="accent4" w:themeFillTint="99"/>
            <w:noWrap/>
            <w:vAlign w:val="center"/>
            <w:hideMark/>
          </w:tcPr>
          <w:p w14:paraId="55EC4768" w14:textId="082A329A"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-8</w:t>
            </w:r>
          </w:p>
        </w:tc>
      </w:tr>
      <w:tr w:rsidR="00E07A26" w:rsidRPr="00E07A26" w14:paraId="35397921" w14:textId="77777777" w:rsidTr="00C4653A">
        <w:trPr>
          <w:trHeight w:val="540"/>
          <w:jc w:val="center"/>
        </w:trPr>
        <w:tc>
          <w:tcPr>
            <w:tcW w:w="1271" w:type="dxa"/>
            <w:vAlign w:val="center"/>
            <w:hideMark/>
          </w:tcPr>
          <w:p w14:paraId="0CC4F8BB"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Biodiversitate (Durata sau persistența fragmentării)</w:t>
            </w:r>
          </w:p>
        </w:tc>
        <w:tc>
          <w:tcPr>
            <w:tcW w:w="4647" w:type="dxa"/>
            <w:vAlign w:val="center"/>
            <w:hideMark/>
          </w:tcPr>
          <w:p w14:paraId="7B86D3CE"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situația în care se optează pentru varianta alternativă 1, nu au fost identificate habitate sau specii de plante de interes comunitar pe suprafața PP sau în imediata vecinătate a acestuia, deci nu pune problema fragmentării acestora.</w:t>
            </w:r>
            <w:r w:rsidRPr="00E07A26">
              <w:rPr>
                <w:rFonts w:asciiTheme="minorHAnsi" w:hAnsiTheme="minorHAnsi" w:cstheme="minorHAnsi"/>
                <w:color w:val="auto"/>
                <w:sz w:val="18"/>
                <w:szCs w:val="18"/>
              </w:rPr>
              <w:br/>
              <w:t>În situația în care se optează pentru varianta alternativă 2, fragmentarea suprafeței de 1,89 ha din habitatul de interes comunitar 1410 Pajiști sărăturate de tip mediteranean (Juncetalia maritimi) se va manifesta pe termen lung, impactul potențial fiind estimat a fi negativ, direct și mare.</w:t>
            </w:r>
          </w:p>
        </w:tc>
        <w:tc>
          <w:tcPr>
            <w:tcW w:w="833" w:type="dxa"/>
            <w:noWrap/>
            <w:vAlign w:val="center"/>
            <w:hideMark/>
          </w:tcPr>
          <w:p w14:paraId="7E7876AD" w14:textId="532CDCE3"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6E6DB9F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028420F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21F123F5"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3AFD366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1F1C504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9CC2E5" w:themeFill="accent1" w:themeFillTint="99"/>
            <w:noWrap/>
            <w:vAlign w:val="center"/>
            <w:hideMark/>
          </w:tcPr>
          <w:p w14:paraId="1C40853E"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7244600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FFD966" w:themeFill="accent4" w:themeFillTint="99"/>
            <w:noWrap/>
            <w:vAlign w:val="center"/>
            <w:hideMark/>
          </w:tcPr>
          <w:p w14:paraId="44240751" w14:textId="58A72CF3"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-16</w:t>
            </w:r>
          </w:p>
        </w:tc>
      </w:tr>
      <w:tr w:rsidR="00E07A26" w:rsidRPr="00E07A26" w14:paraId="2FAEA262" w14:textId="77777777" w:rsidTr="00C4653A">
        <w:trPr>
          <w:trHeight w:val="1815"/>
          <w:jc w:val="center"/>
        </w:trPr>
        <w:tc>
          <w:tcPr>
            <w:tcW w:w="1271" w:type="dxa"/>
            <w:vMerge w:val="restart"/>
            <w:vAlign w:val="center"/>
            <w:hideMark/>
          </w:tcPr>
          <w:p w14:paraId="78E8C47F"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lastRenderedPageBreak/>
              <w:t>Biodiversitate</w:t>
            </w:r>
            <w:r w:rsidRPr="00E07A26">
              <w:rPr>
                <w:rFonts w:asciiTheme="minorHAnsi" w:hAnsiTheme="minorHAnsi" w:cstheme="minorHAnsi"/>
                <w:b/>
                <w:color w:val="auto"/>
                <w:sz w:val="18"/>
                <w:szCs w:val="18"/>
              </w:rPr>
              <w:br/>
              <w:t>(Durata sau persistența perturbării speciilor de interes comunitar, distanța față de aria naturală protejată de interes comunitar)</w:t>
            </w:r>
          </w:p>
        </w:tc>
        <w:tc>
          <w:tcPr>
            <w:tcW w:w="4647" w:type="dxa"/>
            <w:vAlign w:val="center"/>
            <w:hideMark/>
          </w:tcPr>
          <w:p w14:paraId="14C7305A"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Impactul perturbator va fi cauzat de zgomotul, lumina și vibrațiile asociate lucrărilor din cadrul activităților etapei de construire/dezafectare și a activităților asociate etapei de operare a Stației. În principiu impactul se va răsfrânge asupra speciei de interes comunitar vânturelul de seară (Falco vespertinus) ce cuibărește în plantația de salcâmi din imediata vecinătatea a PP. Impactul poate avea un caracter mai pronunțat dacă lucrările din cadrul organizării de șantier se vor desfășura în sezonul de primăvară-vară, perioadă în care are loc reproducerea acestei specii. Impactul potențial este estimat a fi negativ, mediu, direct și pe termen mediu indiferent de varianta alternativă aleasă pentru implementarea PP .</w:t>
            </w:r>
          </w:p>
        </w:tc>
        <w:tc>
          <w:tcPr>
            <w:tcW w:w="833" w:type="dxa"/>
            <w:noWrap/>
            <w:vAlign w:val="center"/>
            <w:hideMark/>
          </w:tcPr>
          <w:p w14:paraId="3896BC0C" w14:textId="1ED2079F"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846" w:type="dxa"/>
            <w:noWrap/>
            <w:vAlign w:val="center"/>
            <w:hideMark/>
          </w:tcPr>
          <w:p w14:paraId="09B8D98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137EAAC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7D6947E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4AF7BBE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hideMark/>
          </w:tcPr>
          <w:p w14:paraId="1CEFC70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shd w:val="clear" w:color="auto" w:fill="9CC2E5" w:themeFill="accent1" w:themeFillTint="99"/>
            <w:noWrap/>
            <w:vAlign w:val="center"/>
            <w:hideMark/>
          </w:tcPr>
          <w:p w14:paraId="35B285DF"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1CC6964E" w14:textId="3BB4CA25"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c>
          <w:tcPr>
            <w:tcW w:w="1053" w:type="dxa"/>
            <w:shd w:val="clear" w:color="auto" w:fill="FFD966" w:themeFill="accent4" w:themeFillTint="99"/>
            <w:noWrap/>
            <w:vAlign w:val="center"/>
            <w:hideMark/>
          </w:tcPr>
          <w:p w14:paraId="0980DD18" w14:textId="3A9792B1"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r>
      <w:tr w:rsidR="00E07A26" w:rsidRPr="00E07A26" w14:paraId="0E0D9107" w14:textId="77777777" w:rsidTr="00C4653A">
        <w:trPr>
          <w:trHeight w:val="1560"/>
          <w:jc w:val="center"/>
        </w:trPr>
        <w:tc>
          <w:tcPr>
            <w:tcW w:w="1271" w:type="dxa"/>
            <w:vMerge/>
            <w:vAlign w:val="center"/>
            <w:hideMark/>
          </w:tcPr>
          <w:p w14:paraId="59985A13"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44C467E3" w14:textId="77777777" w:rsidR="0020484B" w:rsidRPr="00E07A26" w:rsidRDefault="0020484B" w:rsidP="00171009">
            <w:pPr>
              <w:spacing w:before="0"/>
              <w:ind w:left="0"/>
              <w:jc w:val="left"/>
              <w:rPr>
                <w:rFonts w:asciiTheme="minorHAnsi" w:hAnsiTheme="minorHAnsi" w:cstheme="minorHAnsi"/>
                <w:color w:val="auto"/>
                <w:sz w:val="18"/>
                <w:szCs w:val="18"/>
              </w:rPr>
            </w:pPr>
            <w:r w:rsidRPr="00E07A26">
              <w:rPr>
                <w:rFonts w:asciiTheme="minorHAnsi" w:hAnsiTheme="minorHAnsi" w:cstheme="minorHAnsi"/>
                <w:color w:val="auto"/>
                <w:sz w:val="18"/>
                <w:szCs w:val="18"/>
              </w:rPr>
              <w:t xml:space="preserve">Activitățile din cadrul etapei de construire/dezafectare și din timpul operării Stației pot să reprezinte un factor perturbator asupra speciei de interes comunitar popândăul (Spermophilus citellus). </w:t>
            </w:r>
            <w:r w:rsidRPr="00E07A26">
              <w:rPr>
                <w:rFonts w:asciiTheme="minorHAnsi" w:hAnsiTheme="minorHAnsi" w:cstheme="minorHAnsi"/>
                <w:color w:val="auto"/>
                <w:sz w:val="18"/>
                <w:szCs w:val="18"/>
              </w:rPr>
              <w:br/>
              <w:t>În situația în care se optează pentru varianta alternativă 1, prezența activă a acestei specii nu a fost confirmată pe suprafața PP, nu au fost observați indivizi care să utilizeze cuiburile identificate pe suprafața PP sau în vecinătatea acestuia. Impactul potențial este estimat a fi unul redus, direct și pe termen mediu.</w:t>
            </w:r>
            <w:r w:rsidRPr="00E07A26">
              <w:rPr>
                <w:rFonts w:asciiTheme="minorHAnsi" w:hAnsiTheme="minorHAnsi" w:cstheme="minorHAnsi"/>
                <w:color w:val="auto"/>
                <w:sz w:val="18"/>
                <w:szCs w:val="18"/>
              </w:rPr>
              <w:br/>
              <w:t>În situația în care se optează pentru varianta alternativă 2, prezența activă a acestei specii a fost observată în imediata vecinătate a suprafeței alternative propuse, unde sunt localizate mai multe cuiburi populate. Impactul potențial este estimat a fi unul mediu, direct și pe termen mediu.</w:t>
            </w:r>
          </w:p>
        </w:tc>
        <w:tc>
          <w:tcPr>
            <w:tcW w:w="833" w:type="dxa"/>
            <w:noWrap/>
            <w:vAlign w:val="center"/>
            <w:hideMark/>
          </w:tcPr>
          <w:p w14:paraId="3DD25944" w14:textId="66B52739"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846" w:type="dxa"/>
            <w:noWrap/>
            <w:vAlign w:val="center"/>
            <w:hideMark/>
          </w:tcPr>
          <w:p w14:paraId="49B74B7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17D6CBD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26565551"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5913BAF9"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64F8C549"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shd w:val="clear" w:color="auto" w:fill="9CC2E5" w:themeFill="accent1" w:themeFillTint="99"/>
            <w:noWrap/>
            <w:vAlign w:val="center"/>
            <w:hideMark/>
          </w:tcPr>
          <w:p w14:paraId="36B571C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69DA236C" w14:textId="3B204ABB"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FFD966" w:themeFill="accent4" w:themeFillTint="99"/>
            <w:noWrap/>
            <w:vAlign w:val="center"/>
            <w:hideMark/>
          </w:tcPr>
          <w:p w14:paraId="708DE16A" w14:textId="34E3F165"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r>
      <w:tr w:rsidR="00E07A26" w:rsidRPr="00E07A26" w14:paraId="60506C4A" w14:textId="77777777" w:rsidTr="00C4653A">
        <w:trPr>
          <w:trHeight w:val="1305"/>
          <w:jc w:val="center"/>
        </w:trPr>
        <w:tc>
          <w:tcPr>
            <w:tcW w:w="1271" w:type="dxa"/>
            <w:vMerge/>
            <w:vAlign w:val="center"/>
            <w:hideMark/>
          </w:tcPr>
          <w:p w14:paraId="39817436"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36541E13"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situația în care se optează pentru varianta alternativă 1, impactul perturbator cauzat de lumina asociată lucrărilor din cadrul activităților aferente etapei de construire și a activităților asociate etapei de operare a Stației se poate răsfrânge asupra speciei de interes comunitar Catopta thrips, care a fost identificată în vecinătatea zonei PP. Impactul potențial este estimat a fi unul redus, direct și pe termen mediu.</w:t>
            </w:r>
            <w:r w:rsidRPr="00E07A26">
              <w:rPr>
                <w:rFonts w:asciiTheme="minorHAnsi" w:hAnsiTheme="minorHAnsi" w:cstheme="minorHAnsi"/>
                <w:color w:val="auto"/>
                <w:sz w:val="18"/>
                <w:szCs w:val="18"/>
              </w:rPr>
              <w:br/>
              <w:t>În situația în care se optează pentru varianta alternativă 2, activitățile din cadrul etapei de construire/dezafectare și din timpul operării Stației pot să reprezinte un factor perturbator asupra mai multor specii de interes comunitar identificate în imediata vecinătate a perimetrului propus(ex: Bombina bombina, Emys orbicularis, Catopta thrips). Impactul potențial este estimat a fi unul mediu, direct și pe termen mediu.</w:t>
            </w:r>
          </w:p>
        </w:tc>
        <w:tc>
          <w:tcPr>
            <w:tcW w:w="833" w:type="dxa"/>
            <w:noWrap/>
            <w:vAlign w:val="center"/>
            <w:hideMark/>
          </w:tcPr>
          <w:p w14:paraId="54128C4D" w14:textId="26A3B276"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846" w:type="dxa"/>
            <w:noWrap/>
            <w:vAlign w:val="center"/>
            <w:hideMark/>
          </w:tcPr>
          <w:p w14:paraId="669D5829"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3D4C163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2AFCA5A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396BCC9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7793826E"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shd w:val="clear" w:color="auto" w:fill="9CC2E5" w:themeFill="accent1" w:themeFillTint="99"/>
            <w:noWrap/>
            <w:vAlign w:val="center"/>
            <w:hideMark/>
          </w:tcPr>
          <w:p w14:paraId="70FFB928"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1D6F35D6" w14:textId="1441E384"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FFD966" w:themeFill="accent4" w:themeFillTint="99"/>
            <w:noWrap/>
            <w:vAlign w:val="center"/>
            <w:hideMark/>
          </w:tcPr>
          <w:p w14:paraId="4E71016C" w14:textId="37EFA209"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r>
      <w:tr w:rsidR="00E07A26" w:rsidRPr="00E07A26" w14:paraId="68B682E5" w14:textId="77777777" w:rsidTr="00C4653A">
        <w:trPr>
          <w:trHeight w:val="1050"/>
          <w:jc w:val="center"/>
        </w:trPr>
        <w:tc>
          <w:tcPr>
            <w:tcW w:w="1271" w:type="dxa"/>
            <w:vMerge w:val="restart"/>
            <w:vAlign w:val="center"/>
            <w:hideMark/>
          </w:tcPr>
          <w:p w14:paraId="08574DD8"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Biodiversitate</w:t>
            </w:r>
            <w:r w:rsidRPr="00E07A26">
              <w:rPr>
                <w:rFonts w:asciiTheme="minorHAnsi" w:hAnsiTheme="minorHAnsi" w:cstheme="minorHAnsi"/>
                <w:b/>
                <w:color w:val="auto"/>
                <w:sz w:val="18"/>
                <w:szCs w:val="18"/>
              </w:rPr>
              <w:br/>
              <w:t>(Schimbări în densitatea populațiilor (nr. de indivizi/suprafață)</w:t>
            </w:r>
          </w:p>
        </w:tc>
        <w:tc>
          <w:tcPr>
            <w:tcW w:w="4647" w:type="dxa"/>
            <w:vAlign w:val="center"/>
            <w:hideMark/>
          </w:tcPr>
          <w:p w14:paraId="18520DB8"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Având în vedere că prin construcția Stației se va pierde o parte din habitatul de hrănire și/sau odihnă și/sau reproducere utilizat de speciile de interes comunitar ce au fost identificate în zonele propuse ca variante alternative de localizare a PP, nu poate fi exclusă o schimbare în densitatea acestor populații pe termen lung, indiferent de varianta aleasă pentru implementarea PP. Impactul potențial este estimat a fi redus în cazul optării pentru varianta alternativă 1, respectiv mediu în cazul optării pentru varianta alternativă 2.</w:t>
            </w:r>
          </w:p>
        </w:tc>
        <w:tc>
          <w:tcPr>
            <w:tcW w:w="833" w:type="dxa"/>
            <w:noWrap/>
            <w:vAlign w:val="center"/>
            <w:hideMark/>
          </w:tcPr>
          <w:p w14:paraId="1EE512CE" w14:textId="597AC0B6"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550F1CD6"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3FD219D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7A35BCEB"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7A9D7A9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06747FAC"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shd w:val="clear" w:color="auto" w:fill="9CC2E5" w:themeFill="accent1" w:themeFillTint="99"/>
            <w:noWrap/>
            <w:vAlign w:val="center"/>
            <w:hideMark/>
          </w:tcPr>
          <w:p w14:paraId="3E529F5C"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02B856E8" w14:textId="784DEF43"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-8</w:t>
            </w:r>
          </w:p>
        </w:tc>
        <w:tc>
          <w:tcPr>
            <w:tcW w:w="1053" w:type="dxa"/>
            <w:shd w:val="clear" w:color="auto" w:fill="FFD966" w:themeFill="accent4" w:themeFillTint="99"/>
            <w:noWrap/>
            <w:vAlign w:val="center"/>
            <w:hideMark/>
          </w:tcPr>
          <w:p w14:paraId="74EAA485" w14:textId="051D947E"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-12</w:t>
            </w:r>
          </w:p>
        </w:tc>
      </w:tr>
      <w:tr w:rsidR="00E07A26" w:rsidRPr="00E07A26" w14:paraId="5A5D6244" w14:textId="77777777" w:rsidTr="00C4653A">
        <w:trPr>
          <w:trHeight w:val="2310"/>
          <w:jc w:val="center"/>
        </w:trPr>
        <w:tc>
          <w:tcPr>
            <w:tcW w:w="1271" w:type="dxa"/>
            <w:vMerge/>
            <w:vAlign w:val="center"/>
            <w:hideMark/>
          </w:tcPr>
          <w:p w14:paraId="3CC8706C" w14:textId="77777777" w:rsidR="0020484B" w:rsidRPr="00E07A26" w:rsidRDefault="0020484B" w:rsidP="00B2238D">
            <w:pPr>
              <w:spacing w:before="0"/>
              <w:ind w:left="0"/>
              <w:jc w:val="center"/>
              <w:rPr>
                <w:rFonts w:asciiTheme="minorHAnsi" w:hAnsiTheme="minorHAnsi" w:cstheme="minorHAnsi"/>
                <w:b/>
                <w:color w:val="auto"/>
                <w:sz w:val="18"/>
                <w:szCs w:val="18"/>
              </w:rPr>
            </w:pPr>
          </w:p>
        </w:tc>
        <w:tc>
          <w:tcPr>
            <w:tcW w:w="4647" w:type="dxa"/>
            <w:vAlign w:val="center"/>
            <w:hideMark/>
          </w:tcPr>
          <w:p w14:paraId="708DA1EB" w14:textId="687F5466"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Se estimează că schimbările în densitate vor fi cauzate în mare parte de deplasarea către zone mai liniștite a indivizilor care utilizează zona PP și imediata vecinătate pentru hrănire. Deplasarea indivizilor va fi o consecință a activităților perturbatoare (zgomot, lumină, vibrații) desfășurate în perioada de construire, respectiv dezafectare. Un alt factor care poate cauza modificări în densitatea populațiilor, dar cu o influență mult mai redusă (datorită utilizării zonei PP doar pentru hrănire), este mortalitatea directă a indivizilor ce pot fi striviți de utilaje sau îngropați ca urmare a lucrărilor de construire desfășurate sau ca urmare a capturării involuntare/voluntare a acestora de către muncitorii prezenți pe suprafața organizării de șantier. Impactul poate prezenta un efect mai mare asupra densității acestor specii în cazul în care lucrările se vor desfășura în perioadele de reproducere (primăvară-vară).</w:t>
            </w:r>
            <w:r w:rsidRPr="00E07A26">
              <w:rPr>
                <w:rFonts w:asciiTheme="minorHAnsi" w:hAnsiTheme="minorHAnsi" w:cstheme="minorHAnsi"/>
                <w:color w:val="auto"/>
                <w:sz w:val="18"/>
                <w:szCs w:val="18"/>
              </w:rPr>
              <w:br/>
              <w:t xml:space="preserve">În situația în care se optează pentru varianta alternativă 1, pe termen scurt poate fi afectată densitatea unor populații de specii de interes comunitar identificate în zona PP, a căror prezență activă a fost confirmată de monitorizările în teren: Falco vespertinus, Anthus campestris, Melanocorypha calandra, </w:t>
            </w:r>
            <w:r w:rsidR="007956AB" w:rsidRPr="00E07A26">
              <w:rPr>
                <w:rFonts w:asciiTheme="minorHAnsi" w:hAnsiTheme="minorHAnsi" w:cstheme="minorHAnsi"/>
                <w:color w:val="auto"/>
                <w:sz w:val="18"/>
                <w:szCs w:val="18"/>
              </w:rPr>
              <w:t>Miliaria</w:t>
            </w:r>
            <w:r w:rsidRPr="00E07A26">
              <w:rPr>
                <w:rFonts w:asciiTheme="minorHAnsi" w:hAnsiTheme="minorHAnsi" w:cstheme="minorHAnsi"/>
                <w:color w:val="auto"/>
                <w:sz w:val="18"/>
                <w:szCs w:val="18"/>
              </w:rPr>
              <w:t xml:space="preserve"> calandra, Lycaena dispar, Catopta thrips. Dintre speciile de păsări de interes comunitar, pe termen scurt este posibilă pierderea a 2-4 cuiburi de fâsă de câmp (Anthus campestris), ciocârlie de bărăgan (Melanocorypha calandra) și presură sură (Miliaria calandra) specii cu răspândire largă în Dobrogea și nu numai, ce utilizează întreaga zonă a terenurilor agricole dintre satele Vadu și Corbu pentru hrănire și cuibărit. Exemplare ale speciei Spermophilus citellus  nu au fost înregistrate în zona PP în timpul monitorizărilor în teren, dar este posibilă afectarea densității acestei populații pe termen scurt în cazul în care acestea folosesc/vor folosi vizuina identificată în zona PP.  Impactul potențial este estimat a fi unul mediu, direct și pe termen scurt.</w:t>
            </w:r>
            <w:r w:rsidRPr="00E07A26">
              <w:rPr>
                <w:rFonts w:asciiTheme="minorHAnsi" w:hAnsiTheme="minorHAnsi" w:cstheme="minorHAnsi"/>
                <w:color w:val="auto"/>
                <w:sz w:val="18"/>
                <w:szCs w:val="18"/>
              </w:rPr>
              <w:br/>
              <w:t xml:space="preserve">În situația în care se optează pentru varianta alternativă 2, pe termen scurt poate fi afectată densitatea unor populații de </w:t>
            </w:r>
            <w:r w:rsidRPr="00E07A26">
              <w:rPr>
                <w:rFonts w:asciiTheme="minorHAnsi" w:hAnsiTheme="minorHAnsi" w:cstheme="minorHAnsi"/>
                <w:color w:val="auto"/>
                <w:sz w:val="18"/>
                <w:szCs w:val="18"/>
              </w:rPr>
              <w:lastRenderedPageBreak/>
              <w:t xml:space="preserve">specii de interes comunitar identificate în zona posibil afectată, a căror prezență activă a fost confirmată de monitorizările în teren: Falco vespertinus, Miliaria calandra,  Falco vespertinus, Anthus campestris, Melanocorypha calandra, </w:t>
            </w:r>
            <w:r w:rsidR="007956AB" w:rsidRPr="00E07A26">
              <w:rPr>
                <w:rFonts w:asciiTheme="minorHAnsi" w:hAnsiTheme="minorHAnsi" w:cstheme="minorHAnsi"/>
                <w:color w:val="auto"/>
                <w:sz w:val="18"/>
                <w:szCs w:val="18"/>
              </w:rPr>
              <w:t>Miliaria</w:t>
            </w:r>
            <w:r w:rsidRPr="00E07A26">
              <w:rPr>
                <w:rFonts w:asciiTheme="minorHAnsi" w:hAnsiTheme="minorHAnsi" w:cstheme="minorHAnsi"/>
                <w:color w:val="auto"/>
                <w:sz w:val="18"/>
                <w:szCs w:val="18"/>
              </w:rPr>
              <w:t xml:space="preserve"> calandra, Lycaena dispar, Spermophilus citellus, Bombina bombina, Emys orbicularis. Impactul potențial este estimat a fi unul mare, direct și pe termen scurt.</w:t>
            </w:r>
          </w:p>
        </w:tc>
        <w:tc>
          <w:tcPr>
            <w:tcW w:w="833" w:type="dxa"/>
            <w:noWrap/>
            <w:vAlign w:val="center"/>
            <w:hideMark/>
          </w:tcPr>
          <w:p w14:paraId="0489A78A" w14:textId="2BD90566"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lastRenderedPageBreak/>
              <w:t>0,5</w:t>
            </w:r>
          </w:p>
        </w:tc>
        <w:tc>
          <w:tcPr>
            <w:tcW w:w="846" w:type="dxa"/>
            <w:noWrap/>
            <w:vAlign w:val="center"/>
            <w:hideMark/>
          </w:tcPr>
          <w:p w14:paraId="2FED13A7"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3517C23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6B81811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6241CDB5"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hideMark/>
          </w:tcPr>
          <w:p w14:paraId="117D72E5"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9CC2E5" w:themeFill="accent1" w:themeFillTint="99"/>
            <w:noWrap/>
            <w:vAlign w:val="center"/>
            <w:hideMark/>
          </w:tcPr>
          <w:p w14:paraId="14AD8260"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5F6F65C7" w14:textId="7CBD7455"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shd w:val="clear" w:color="auto" w:fill="FFD966" w:themeFill="accent4" w:themeFillTint="99"/>
            <w:noWrap/>
            <w:vAlign w:val="center"/>
            <w:hideMark/>
          </w:tcPr>
          <w:p w14:paraId="4FA07961" w14:textId="00824CB3"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r>
      <w:tr w:rsidR="00E07A26" w:rsidRPr="00E07A26" w14:paraId="42CEF689" w14:textId="77777777" w:rsidTr="00C4653A">
        <w:trPr>
          <w:trHeight w:val="2580"/>
          <w:jc w:val="center"/>
        </w:trPr>
        <w:tc>
          <w:tcPr>
            <w:tcW w:w="1271" w:type="dxa"/>
            <w:vAlign w:val="center"/>
            <w:hideMark/>
          </w:tcPr>
          <w:p w14:paraId="4B8FB759"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b/>
                <w:color w:val="auto"/>
                <w:sz w:val="18"/>
                <w:szCs w:val="18"/>
              </w:rPr>
              <w:lastRenderedPageBreak/>
              <w:t>Biodiversitate</w:t>
            </w:r>
            <w:r w:rsidRPr="00E07A26">
              <w:rPr>
                <w:rFonts w:asciiTheme="minorHAnsi" w:hAnsiTheme="minorHAnsi" w:cstheme="minorHAnsi"/>
                <w:color w:val="auto"/>
                <w:sz w:val="18"/>
                <w:szCs w:val="18"/>
              </w:rPr>
              <w:br/>
              <w:t>(Scara de timp pentru înlocuirea speciilor/</w:t>
            </w:r>
            <w:r w:rsidRPr="00E07A26">
              <w:rPr>
                <w:rFonts w:asciiTheme="minorHAnsi" w:hAnsiTheme="minorHAnsi" w:cstheme="minorHAnsi"/>
                <w:color w:val="auto"/>
                <w:sz w:val="18"/>
                <w:szCs w:val="18"/>
              </w:rPr>
              <w:br/>
              <w:t>habitatelor afectate de implementarea PP)</w:t>
            </w:r>
          </w:p>
        </w:tc>
        <w:tc>
          <w:tcPr>
            <w:tcW w:w="4647" w:type="dxa"/>
            <w:vAlign w:val="center"/>
            <w:hideMark/>
          </w:tcPr>
          <w:p w14:paraId="6379B9B5" w14:textId="77777777" w:rsidR="0020484B" w:rsidRPr="00E07A26" w:rsidRDefault="0020484B" w:rsidP="00B2238D">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situația în care se optează pentru varianta alternativă 1, nu există habitate de interes comunitar în zona PP.  Considerând procentul mic al suprafeței de habitate de hrănire ce vor fi afectate de lucrările de construire a Stației, s-a estimat că impactul asupra speciilor de interes comunitar ce utilizează aceste areale pentru hrănire va fi unul redus. În consecință, se estimează că indivizii potențial afectați vor fi înlocuiți după 1-2 sezoane de reproducere, impactul potențial fiind estimat a fi redus, direct și pe termen scurt.</w:t>
            </w:r>
            <w:r w:rsidRPr="00E07A26">
              <w:rPr>
                <w:rFonts w:asciiTheme="minorHAnsi" w:hAnsiTheme="minorHAnsi" w:cstheme="minorHAnsi"/>
                <w:color w:val="auto"/>
                <w:sz w:val="18"/>
                <w:szCs w:val="18"/>
              </w:rPr>
              <w:br/>
              <w:t>În situația în care se optează pentru varianta alternativă 1, având în vedere pierderea pe termen lung a unor habitate (inclusiv de interes comunitar) utilizate pentru hrănire, odihnă și reproducere, se estimează că înlocuirea habitatelor și a speciilor de floră/faună afectate se va realiza într-un interval de timp mai lung. În consecință, impactul potențial este estimat a fi unul mare, direct și pe termen lung.</w:t>
            </w:r>
          </w:p>
        </w:tc>
        <w:tc>
          <w:tcPr>
            <w:tcW w:w="833" w:type="dxa"/>
            <w:noWrap/>
            <w:vAlign w:val="center"/>
            <w:hideMark/>
          </w:tcPr>
          <w:p w14:paraId="4FD62F91" w14:textId="4D6443F9" w:rsidR="0020484B" w:rsidRPr="00E07A26" w:rsidRDefault="007575EC"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0,5</w:t>
            </w:r>
            <w:r w:rsidR="0020484B" w:rsidRPr="00E07A26">
              <w:rPr>
                <w:rFonts w:asciiTheme="minorHAnsi" w:hAnsiTheme="minorHAnsi" w:cstheme="minorHAnsi"/>
                <w:color w:val="auto"/>
                <w:sz w:val="18"/>
                <w:szCs w:val="18"/>
              </w:rPr>
              <w:t>/</w:t>
            </w:r>
            <w:r w:rsidRPr="00E07A26">
              <w:rPr>
                <w:rFonts w:asciiTheme="minorHAnsi" w:hAnsiTheme="minorHAnsi" w:cstheme="minorHAnsi"/>
                <w:color w:val="auto"/>
                <w:sz w:val="18"/>
                <w:szCs w:val="18"/>
              </w:rPr>
              <w:t>2</w:t>
            </w:r>
          </w:p>
        </w:tc>
        <w:tc>
          <w:tcPr>
            <w:tcW w:w="846" w:type="dxa"/>
            <w:noWrap/>
            <w:vAlign w:val="center"/>
            <w:hideMark/>
          </w:tcPr>
          <w:p w14:paraId="66EBAD35"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7A60BACB"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6BEAF734"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301A70AA"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0160FD75"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9CC2E5" w:themeFill="accent1" w:themeFillTint="99"/>
            <w:noWrap/>
            <w:vAlign w:val="center"/>
            <w:hideMark/>
          </w:tcPr>
          <w:p w14:paraId="00E820DD"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644169F8" w14:textId="0C53E327"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FFD966" w:themeFill="accent4" w:themeFillTint="99"/>
            <w:noWrap/>
            <w:vAlign w:val="center"/>
            <w:hideMark/>
          </w:tcPr>
          <w:p w14:paraId="3C8B3076" w14:textId="61E8573C" w:rsidR="0020484B" w:rsidRPr="00E07A26" w:rsidRDefault="00D7212D"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-16</w:t>
            </w:r>
          </w:p>
        </w:tc>
      </w:tr>
      <w:tr w:rsidR="00E07A26" w:rsidRPr="00E07A26" w14:paraId="505B3611" w14:textId="77777777" w:rsidTr="00BC4504">
        <w:trPr>
          <w:trHeight w:val="753"/>
          <w:jc w:val="center"/>
        </w:trPr>
        <w:tc>
          <w:tcPr>
            <w:tcW w:w="1271" w:type="dxa"/>
            <w:vAlign w:val="center"/>
          </w:tcPr>
          <w:p w14:paraId="584A3530" w14:textId="2DD4E678" w:rsidR="00BC4504" w:rsidRPr="00E07A26" w:rsidRDefault="00BC4504" w:rsidP="00BC4504">
            <w:pPr>
              <w:spacing w:before="0"/>
              <w:ind w:left="0"/>
              <w:jc w:val="center"/>
              <w:rPr>
                <w:rFonts w:asciiTheme="minorHAnsi" w:hAnsiTheme="minorHAnsi" w:cstheme="minorHAnsi"/>
                <w:b/>
                <w:color w:val="auto"/>
                <w:sz w:val="18"/>
                <w:szCs w:val="18"/>
              </w:rPr>
            </w:pPr>
            <w:r w:rsidRPr="00E07A26">
              <w:rPr>
                <w:rFonts w:asciiTheme="minorHAnsi" w:eastAsia="Times New Roman" w:hAnsiTheme="minorHAnsi" w:cstheme="minorHAnsi"/>
                <w:color w:val="auto"/>
                <w:sz w:val="18"/>
                <w:szCs w:val="18"/>
              </w:rPr>
              <w:t>Utilizarea eficientă a resurselor naturale</w:t>
            </w:r>
          </w:p>
        </w:tc>
        <w:tc>
          <w:tcPr>
            <w:tcW w:w="4647" w:type="dxa"/>
          </w:tcPr>
          <w:p w14:paraId="2E195B98"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Implementarea PP va contribui la asigurarea necesarului de</w:t>
            </w:r>
          </w:p>
          <w:p w14:paraId="1DDBA6EB"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energie pe termen scurt și mediu și crearea premiselor</w:t>
            </w:r>
          </w:p>
          <w:p w14:paraId="0E9F50E7" w14:textId="77777777" w:rsidR="00BC4504" w:rsidRPr="00E07A26" w:rsidRDefault="00BC4504" w:rsidP="00BC4504">
            <w:pPr>
              <w:spacing w:before="0"/>
              <w:ind w:left="0"/>
              <w:jc w:val="left"/>
              <w:rPr>
                <w:rFonts w:asciiTheme="minorHAnsi" w:hAnsiTheme="minorHAnsi" w:cstheme="minorHAnsi"/>
                <w:color w:val="auto"/>
                <w:sz w:val="18"/>
                <w:szCs w:val="18"/>
              </w:rPr>
            </w:pPr>
            <w:r w:rsidRPr="00E07A26">
              <w:rPr>
                <w:rFonts w:asciiTheme="minorHAnsi" w:hAnsiTheme="minorHAnsi" w:cstheme="minorHAnsi"/>
                <w:color w:val="auto"/>
                <w:sz w:val="18"/>
                <w:szCs w:val="18"/>
              </w:rPr>
              <w:t>pentru securitatea energetică pe termen lung a țării.</w:t>
            </w:r>
          </w:p>
          <w:p w14:paraId="10EF64FE" w14:textId="77777777" w:rsidR="00BC4504" w:rsidRPr="00E07A26" w:rsidRDefault="00BC4504" w:rsidP="009B1E51">
            <w:pPr>
              <w:spacing w:before="0"/>
              <w:ind w:left="0"/>
              <w:jc w:val="left"/>
              <w:rPr>
                <w:rFonts w:asciiTheme="minorHAnsi" w:hAnsiTheme="minorHAnsi" w:cstheme="minorHAnsi"/>
                <w:color w:val="auto"/>
                <w:sz w:val="18"/>
                <w:szCs w:val="18"/>
              </w:rPr>
            </w:pPr>
            <w:r w:rsidRPr="00E07A26">
              <w:rPr>
                <w:rFonts w:asciiTheme="minorHAnsi" w:hAnsiTheme="minorHAnsi" w:cstheme="minorHAnsi"/>
                <w:color w:val="auto"/>
                <w:sz w:val="18"/>
                <w:szCs w:val="18"/>
              </w:rPr>
              <w:t>Resursele de gaze naturale ce pot fi exploatate prin</w:t>
            </w:r>
          </w:p>
          <w:p w14:paraId="4B022B28"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intermediul stației de tratare ce face obiectul prezentului PP</w:t>
            </w:r>
          </w:p>
          <w:p w14:paraId="2D3E70EE"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pot asigura timp de 25 de ani aproximativ 5% din consumul</w:t>
            </w:r>
          </w:p>
          <w:p w14:paraId="4F7F144E"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lastRenderedPageBreak/>
              <w:t>mediu anual (2009-2013) de gaze naturale al României.</w:t>
            </w:r>
          </w:p>
          <w:p w14:paraId="593AD6DE"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Având în vedere acest aspect se estimează că impactul va fi</w:t>
            </w:r>
          </w:p>
          <w:p w14:paraId="4151D705"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unul pozitiv și mare și se va manifesta pe o perioadă lungă de</w:t>
            </w:r>
          </w:p>
          <w:p w14:paraId="31E757F7" w14:textId="7BB2A285"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timp, indiferent de varianta de implementare aleasă.</w:t>
            </w:r>
          </w:p>
        </w:tc>
        <w:tc>
          <w:tcPr>
            <w:tcW w:w="833" w:type="dxa"/>
            <w:noWrap/>
            <w:vAlign w:val="center"/>
          </w:tcPr>
          <w:p w14:paraId="13267D4B" w14:textId="75FDF8C1" w:rsidR="00BC4504" w:rsidRPr="00E07A26" w:rsidRDefault="00773A2D"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lastRenderedPageBreak/>
              <w:t>2</w:t>
            </w:r>
          </w:p>
        </w:tc>
        <w:tc>
          <w:tcPr>
            <w:tcW w:w="846" w:type="dxa"/>
            <w:noWrap/>
            <w:vAlign w:val="center"/>
          </w:tcPr>
          <w:p w14:paraId="46A16290" w14:textId="33460E96" w:rsidR="00BC4504" w:rsidRPr="00E07A26" w:rsidRDefault="00773A2D"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tcPr>
          <w:p w14:paraId="384F109F" w14:textId="46D8C071" w:rsidR="00BC4504" w:rsidRPr="00E07A26" w:rsidRDefault="00773A2D"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tcPr>
          <w:p w14:paraId="4C3D633A" w14:textId="5A125013" w:rsidR="00BC4504" w:rsidRPr="00E07A26" w:rsidRDefault="00773A2D"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noWrap/>
            <w:vAlign w:val="center"/>
          </w:tcPr>
          <w:p w14:paraId="6A147C23" w14:textId="182F7B37" w:rsidR="00BC4504" w:rsidRPr="00E07A26" w:rsidRDefault="00773A2D"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noWrap/>
            <w:vAlign w:val="center"/>
          </w:tcPr>
          <w:p w14:paraId="2EEB4347" w14:textId="2E27957B" w:rsidR="00BC4504" w:rsidRPr="00E07A26" w:rsidRDefault="0032739D"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9CC2E5" w:themeFill="accent1" w:themeFillTint="99"/>
            <w:noWrap/>
            <w:vAlign w:val="center"/>
          </w:tcPr>
          <w:p w14:paraId="1280B83D" w14:textId="4E1B458E" w:rsidR="00BC4504" w:rsidRPr="00E07A26" w:rsidRDefault="0032739D"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-24</w:t>
            </w:r>
          </w:p>
        </w:tc>
        <w:tc>
          <w:tcPr>
            <w:tcW w:w="1053" w:type="dxa"/>
            <w:shd w:val="clear" w:color="auto" w:fill="C5E0B3" w:themeFill="accent6" w:themeFillTint="66"/>
            <w:noWrap/>
            <w:vAlign w:val="center"/>
          </w:tcPr>
          <w:p w14:paraId="6F28AD89" w14:textId="3B49B83E" w:rsidR="00BC4504" w:rsidRPr="00E07A26" w:rsidRDefault="0032739D"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24</w:t>
            </w:r>
          </w:p>
        </w:tc>
        <w:tc>
          <w:tcPr>
            <w:tcW w:w="1053" w:type="dxa"/>
            <w:shd w:val="clear" w:color="auto" w:fill="FFD966" w:themeFill="accent4" w:themeFillTint="99"/>
            <w:noWrap/>
            <w:vAlign w:val="center"/>
          </w:tcPr>
          <w:p w14:paraId="06965583" w14:textId="618D3166" w:rsidR="00BC4504" w:rsidRPr="00E07A26" w:rsidRDefault="0032739D"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24</w:t>
            </w:r>
          </w:p>
        </w:tc>
      </w:tr>
      <w:tr w:rsidR="00E07A26" w:rsidRPr="00E07A26" w14:paraId="430954FA" w14:textId="77777777" w:rsidTr="00C4653A">
        <w:trPr>
          <w:trHeight w:val="1290"/>
          <w:jc w:val="center"/>
        </w:trPr>
        <w:tc>
          <w:tcPr>
            <w:tcW w:w="1271" w:type="dxa"/>
            <w:vMerge w:val="restart"/>
            <w:vAlign w:val="center"/>
            <w:hideMark/>
          </w:tcPr>
          <w:p w14:paraId="18D4AD2E" w14:textId="77777777" w:rsidR="00BC4504" w:rsidRPr="00E07A26" w:rsidRDefault="00BC4504" w:rsidP="00BC4504">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Schimbări climatice</w:t>
            </w:r>
          </w:p>
        </w:tc>
        <w:tc>
          <w:tcPr>
            <w:tcW w:w="4647" w:type="dxa"/>
            <w:vAlign w:val="center"/>
            <w:hideMark/>
          </w:tcPr>
          <w:p w14:paraId="32047529" w14:textId="33C5B859"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condițiile unei operări corespunzătoare, implementarea PP poate conduce indirect la reducerea emisiilor potențiale de gaze cu efect de seră, având în vedere ca arderea gazului natural produce cu până la 50% mai puțin CO2, comparativ cu alți combustibili fosili (cărbune, petrol).</w:t>
            </w:r>
            <w:r w:rsidRPr="00E07A26">
              <w:rPr>
                <w:rFonts w:asciiTheme="minorHAnsi" w:hAnsiTheme="minorHAnsi" w:cstheme="minorHAnsi"/>
                <w:color w:val="auto"/>
                <w:sz w:val="18"/>
                <w:szCs w:val="18"/>
              </w:rPr>
              <w:br/>
              <w:t>Efectul a fost estimat ca fiind pozitiv, dar redus având în vedere contribuția relativ mică pe care o poate avea arderea gazului natural, estimat a fi tratat prin intermediul stației de tratare ce face obiectul PP, în reducerea emisiilor atmosferice generate de sectorul energetic. De asemenea caracterul impactului a fost considerat indirect, deoarece nu există certitudinea că acesta va fi utilizat pentru producerea de energie</w:t>
            </w:r>
          </w:p>
        </w:tc>
        <w:tc>
          <w:tcPr>
            <w:tcW w:w="833" w:type="dxa"/>
            <w:noWrap/>
            <w:vAlign w:val="center"/>
            <w:hideMark/>
          </w:tcPr>
          <w:p w14:paraId="700F6941" w14:textId="248C9BC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1A45C7C5"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0.5</w:t>
            </w:r>
          </w:p>
        </w:tc>
        <w:tc>
          <w:tcPr>
            <w:tcW w:w="1134" w:type="dxa"/>
            <w:noWrap/>
            <w:vAlign w:val="center"/>
            <w:hideMark/>
          </w:tcPr>
          <w:p w14:paraId="020D8C70"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hideMark/>
          </w:tcPr>
          <w:p w14:paraId="5CD15D2F"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66F0AC44"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3A0D9587"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362E3A4E" w14:textId="723562CB"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c>
          <w:tcPr>
            <w:tcW w:w="1053" w:type="dxa"/>
            <w:shd w:val="clear" w:color="auto" w:fill="C5E0B3" w:themeFill="accent6" w:themeFillTint="66"/>
            <w:noWrap/>
            <w:vAlign w:val="center"/>
            <w:hideMark/>
          </w:tcPr>
          <w:p w14:paraId="267F8925" w14:textId="2CAEE3AD"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c>
          <w:tcPr>
            <w:tcW w:w="1053" w:type="dxa"/>
            <w:shd w:val="clear" w:color="auto" w:fill="FFD966" w:themeFill="accent4" w:themeFillTint="99"/>
            <w:noWrap/>
            <w:vAlign w:val="center"/>
            <w:hideMark/>
          </w:tcPr>
          <w:p w14:paraId="05BD1CDF" w14:textId="267E9B73"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r>
      <w:tr w:rsidR="00E07A26" w:rsidRPr="00E07A26" w14:paraId="23FD4A47" w14:textId="77777777" w:rsidTr="00C4653A">
        <w:trPr>
          <w:trHeight w:val="1572"/>
          <w:jc w:val="center"/>
        </w:trPr>
        <w:tc>
          <w:tcPr>
            <w:tcW w:w="1271" w:type="dxa"/>
            <w:vMerge/>
            <w:vAlign w:val="center"/>
            <w:hideMark/>
          </w:tcPr>
          <w:p w14:paraId="580DDCFA" w14:textId="77777777" w:rsidR="00BC4504" w:rsidRPr="00E07A26" w:rsidRDefault="00BC4504" w:rsidP="00BC4504">
            <w:pPr>
              <w:spacing w:before="0"/>
              <w:ind w:left="0"/>
              <w:jc w:val="center"/>
              <w:rPr>
                <w:rFonts w:asciiTheme="minorHAnsi" w:hAnsiTheme="minorHAnsi" w:cstheme="minorHAnsi"/>
                <w:b/>
                <w:color w:val="auto"/>
                <w:sz w:val="18"/>
                <w:szCs w:val="18"/>
              </w:rPr>
            </w:pPr>
          </w:p>
        </w:tc>
        <w:tc>
          <w:tcPr>
            <w:tcW w:w="4647" w:type="dxa"/>
            <w:vAlign w:val="center"/>
            <w:hideMark/>
          </w:tcPr>
          <w:p w14:paraId="26E33AB7"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perioada de operare pe amplasamentul PP vor funcționa turbine, compresoare și generatoare electrice alimentate cu gaze naturale. Din arderea gazelor naturale vor rezulta emisii  de CO2, gaz cu efect de seră.</w:t>
            </w:r>
            <w:r w:rsidRPr="00E07A26">
              <w:rPr>
                <w:rFonts w:asciiTheme="minorHAnsi" w:hAnsiTheme="minorHAnsi" w:cstheme="minorHAnsi"/>
                <w:color w:val="auto"/>
                <w:sz w:val="18"/>
                <w:szCs w:val="18"/>
              </w:rPr>
              <w:br/>
              <w:t>Indiferent de varianta de implementare a PP aleasă impactul potențial se va manifesta pe termen lung, va avea un caracter direct și este estimat a fi de intensitate redusă.</w:t>
            </w:r>
          </w:p>
        </w:tc>
        <w:tc>
          <w:tcPr>
            <w:tcW w:w="833" w:type="dxa"/>
            <w:noWrap/>
            <w:vAlign w:val="center"/>
            <w:hideMark/>
          </w:tcPr>
          <w:p w14:paraId="7650346D" w14:textId="48E1CA02"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7DF83168"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358C4DB4"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628DD405"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760BB7A7"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3A917AD4"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7A21E5E9"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017E261E" w14:textId="0A4C46F1"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FFD966" w:themeFill="accent4" w:themeFillTint="99"/>
            <w:noWrap/>
            <w:vAlign w:val="center"/>
            <w:hideMark/>
          </w:tcPr>
          <w:p w14:paraId="5F88F3C9" w14:textId="1513825D"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r>
      <w:tr w:rsidR="00E07A26" w:rsidRPr="00E07A26" w14:paraId="3F7EB7A7" w14:textId="77777777" w:rsidTr="00C4653A">
        <w:trPr>
          <w:trHeight w:val="1560"/>
          <w:jc w:val="center"/>
        </w:trPr>
        <w:tc>
          <w:tcPr>
            <w:tcW w:w="1271" w:type="dxa"/>
            <w:vMerge w:val="restart"/>
            <w:vAlign w:val="center"/>
            <w:hideMark/>
          </w:tcPr>
          <w:p w14:paraId="4D6CE51A" w14:textId="24BF8C35" w:rsidR="00BC4504" w:rsidRPr="00E07A26" w:rsidRDefault="00BC4504" w:rsidP="00BC4504">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Mediul social și economic</w:t>
            </w:r>
          </w:p>
        </w:tc>
        <w:tc>
          <w:tcPr>
            <w:tcW w:w="4647" w:type="dxa"/>
            <w:vAlign w:val="center"/>
            <w:hideMark/>
          </w:tcPr>
          <w:p w14:paraId="659E0663"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Datorită faptului că în prezent cele mai apropiate locuințe se află la aproximativ 2 km nord față de PP, zgomotul generat pe suprafața PP nu va afecta populația locală. Zgomotul generat însă de traficul rutier aferent activităților de transport a materialelor către zona PP poate avea un impact redus, pe termen foarte scurt asupra populației locale, indiferent de varianta alternativă aleasă.</w:t>
            </w:r>
          </w:p>
        </w:tc>
        <w:tc>
          <w:tcPr>
            <w:tcW w:w="833" w:type="dxa"/>
            <w:noWrap/>
            <w:vAlign w:val="center"/>
            <w:hideMark/>
          </w:tcPr>
          <w:p w14:paraId="7A67EC09" w14:textId="4AB57FC3"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7FD720EF"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0.5</w:t>
            </w:r>
          </w:p>
        </w:tc>
        <w:tc>
          <w:tcPr>
            <w:tcW w:w="1134" w:type="dxa"/>
            <w:noWrap/>
            <w:vAlign w:val="center"/>
            <w:hideMark/>
          </w:tcPr>
          <w:p w14:paraId="7B1760D7"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4AEB0739"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3580FDEF"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309A86B4"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shd w:val="clear" w:color="auto" w:fill="9CC2E5" w:themeFill="accent1" w:themeFillTint="99"/>
            <w:noWrap/>
            <w:vAlign w:val="center"/>
            <w:hideMark/>
          </w:tcPr>
          <w:p w14:paraId="332E68CE"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16777045" w14:textId="65958E91"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-0,75</w:t>
            </w:r>
          </w:p>
        </w:tc>
        <w:tc>
          <w:tcPr>
            <w:tcW w:w="1053" w:type="dxa"/>
            <w:shd w:val="clear" w:color="auto" w:fill="FFD966" w:themeFill="accent4" w:themeFillTint="99"/>
            <w:noWrap/>
            <w:vAlign w:val="center"/>
            <w:hideMark/>
          </w:tcPr>
          <w:p w14:paraId="7F1ABAD7" w14:textId="286944AD"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-0,75</w:t>
            </w:r>
          </w:p>
        </w:tc>
      </w:tr>
      <w:tr w:rsidR="00E07A26" w:rsidRPr="00E07A26" w14:paraId="5527A56D" w14:textId="77777777" w:rsidTr="00C4653A">
        <w:trPr>
          <w:trHeight w:val="1305"/>
          <w:jc w:val="center"/>
        </w:trPr>
        <w:tc>
          <w:tcPr>
            <w:tcW w:w="1271" w:type="dxa"/>
            <w:vMerge/>
            <w:vAlign w:val="center"/>
            <w:hideMark/>
          </w:tcPr>
          <w:p w14:paraId="7B584AB8" w14:textId="77777777" w:rsidR="00BC4504" w:rsidRPr="00E07A26" w:rsidRDefault="00BC4504" w:rsidP="00BC4504">
            <w:pPr>
              <w:spacing w:before="0"/>
              <w:ind w:left="0"/>
              <w:jc w:val="center"/>
              <w:rPr>
                <w:rFonts w:asciiTheme="minorHAnsi" w:hAnsiTheme="minorHAnsi" w:cstheme="minorHAnsi"/>
                <w:b/>
                <w:color w:val="auto"/>
                <w:sz w:val="18"/>
                <w:szCs w:val="18"/>
              </w:rPr>
            </w:pPr>
          </w:p>
        </w:tc>
        <w:tc>
          <w:tcPr>
            <w:tcW w:w="4647" w:type="dxa"/>
            <w:vAlign w:val="center"/>
            <w:hideMark/>
          </w:tcPr>
          <w:p w14:paraId="053778DF"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În perioada de operare există posibilitatea ca în vecinătatea PP să fie construite mai multe clădiri cu utilizare turistică (pensiuni), care pot fi afectate de zgomotul generat de turbinele, compresoarele, generatoarele și pompele care vor funcționa în cadrul PP.</w:t>
            </w:r>
            <w:r w:rsidRPr="00E07A26">
              <w:rPr>
                <w:rFonts w:asciiTheme="minorHAnsi" w:hAnsiTheme="minorHAnsi" w:cstheme="minorHAnsi"/>
                <w:color w:val="auto"/>
                <w:sz w:val="18"/>
                <w:szCs w:val="18"/>
              </w:rPr>
              <w:br/>
              <w:t>Indiferent de varianta alternativă aleasă, impactul potențial se va manifesta pe o perioadă lungă de timp și va avea un caracter direct. Intensitatea impactului potențial este estimată ca medie în cazul amplasării stației de tratare a gazelor pe terenurile agricole din vecinătatea viitoarelor posibile pensiuni, respectiv  redusă în cazul amplasării acesteia pe terenul cuprins între Balta Mare și DE 265.</w:t>
            </w:r>
          </w:p>
        </w:tc>
        <w:tc>
          <w:tcPr>
            <w:tcW w:w="833" w:type="dxa"/>
            <w:noWrap/>
            <w:vAlign w:val="center"/>
            <w:hideMark/>
          </w:tcPr>
          <w:p w14:paraId="3C24B896" w14:textId="70FC4753"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67CA2775"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5158B2F5"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52D639B8"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7F712414"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hideMark/>
          </w:tcPr>
          <w:p w14:paraId="3282041C"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40E46EED"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16806240" w14:textId="72066589"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c>
          <w:tcPr>
            <w:tcW w:w="1053" w:type="dxa"/>
            <w:shd w:val="clear" w:color="auto" w:fill="FFD966" w:themeFill="accent4" w:themeFillTint="99"/>
            <w:noWrap/>
            <w:vAlign w:val="center"/>
            <w:hideMark/>
          </w:tcPr>
          <w:p w14:paraId="5645F728" w14:textId="7060E068"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r>
      <w:tr w:rsidR="00E07A26" w:rsidRPr="00E07A26" w14:paraId="4C2541B5" w14:textId="77777777" w:rsidTr="00C4653A">
        <w:trPr>
          <w:trHeight w:val="2130"/>
          <w:jc w:val="center"/>
        </w:trPr>
        <w:tc>
          <w:tcPr>
            <w:tcW w:w="1271" w:type="dxa"/>
            <w:vMerge/>
            <w:vAlign w:val="center"/>
            <w:hideMark/>
          </w:tcPr>
          <w:p w14:paraId="6D023603" w14:textId="77777777" w:rsidR="00BC4504" w:rsidRPr="00E07A26" w:rsidRDefault="00BC4504" w:rsidP="00BC4504">
            <w:pPr>
              <w:spacing w:before="0"/>
              <w:ind w:left="0"/>
              <w:jc w:val="center"/>
              <w:rPr>
                <w:rFonts w:asciiTheme="minorHAnsi" w:hAnsiTheme="minorHAnsi" w:cstheme="minorHAnsi"/>
                <w:b/>
                <w:color w:val="auto"/>
                <w:sz w:val="18"/>
                <w:szCs w:val="18"/>
              </w:rPr>
            </w:pPr>
          </w:p>
        </w:tc>
        <w:tc>
          <w:tcPr>
            <w:tcW w:w="4647" w:type="dxa"/>
            <w:vAlign w:val="center"/>
            <w:hideMark/>
          </w:tcPr>
          <w:p w14:paraId="08DF151E"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Sistemul de Control și Siguranță Integrat (SCSI) care va supraveghea permanent și în timp real funcționarea corespunzătoare a instalațiilor ce fac obiectul PP. Acest sistem, ale cărui sub-sisteme sunt enumerate în secțiunea 2.2 a raportului, va avea o contribuție pozitivă semnificativă la prevenirea și controlul riscurilor de mediu ce pot afecta securitatea și sănătatea umană. Impactul potențial este unul benefic, mare, are un caracter direct și se va manifesta pe termen lung indiferent de varianta de implementare a PP.</w:t>
            </w:r>
          </w:p>
        </w:tc>
        <w:tc>
          <w:tcPr>
            <w:tcW w:w="833" w:type="dxa"/>
            <w:noWrap/>
            <w:vAlign w:val="center"/>
            <w:hideMark/>
          </w:tcPr>
          <w:p w14:paraId="7139D578" w14:textId="16F03379"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52BF57ED"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119CF857"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4DEFE1E5"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5</w:t>
            </w:r>
          </w:p>
        </w:tc>
        <w:tc>
          <w:tcPr>
            <w:tcW w:w="1053" w:type="dxa"/>
            <w:noWrap/>
            <w:vAlign w:val="center"/>
            <w:hideMark/>
          </w:tcPr>
          <w:p w14:paraId="06B9E231"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noWrap/>
            <w:vAlign w:val="center"/>
            <w:hideMark/>
          </w:tcPr>
          <w:p w14:paraId="242716AB"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9CC2E5" w:themeFill="accent1" w:themeFillTint="99"/>
            <w:noWrap/>
            <w:vAlign w:val="center"/>
            <w:hideMark/>
          </w:tcPr>
          <w:p w14:paraId="0A9D5FB0" w14:textId="56414340"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10</w:t>
            </w:r>
          </w:p>
        </w:tc>
        <w:tc>
          <w:tcPr>
            <w:tcW w:w="1053" w:type="dxa"/>
            <w:shd w:val="clear" w:color="auto" w:fill="C5E0B3" w:themeFill="accent6" w:themeFillTint="66"/>
            <w:noWrap/>
            <w:vAlign w:val="center"/>
            <w:hideMark/>
          </w:tcPr>
          <w:p w14:paraId="526C93F1" w14:textId="7F973CD3"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8</w:t>
            </w:r>
          </w:p>
        </w:tc>
        <w:tc>
          <w:tcPr>
            <w:tcW w:w="1053" w:type="dxa"/>
            <w:shd w:val="clear" w:color="auto" w:fill="FFD966" w:themeFill="accent4" w:themeFillTint="99"/>
            <w:noWrap/>
            <w:vAlign w:val="center"/>
            <w:hideMark/>
          </w:tcPr>
          <w:p w14:paraId="2A745673" w14:textId="46738F93"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8</w:t>
            </w:r>
          </w:p>
        </w:tc>
      </w:tr>
      <w:tr w:rsidR="00E07A26" w:rsidRPr="00E07A26" w14:paraId="779F5C3B" w14:textId="77777777" w:rsidTr="00C4653A">
        <w:trPr>
          <w:trHeight w:val="1734"/>
          <w:jc w:val="center"/>
        </w:trPr>
        <w:tc>
          <w:tcPr>
            <w:tcW w:w="1271" w:type="dxa"/>
            <w:vMerge/>
            <w:vAlign w:val="center"/>
            <w:hideMark/>
          </w:tcPr>
          <w:p w14:paraId="4C56A4FB" w14:textId="77777777" w:rsidR="00BC4504" w:rsidRPr="00E07A26" w:rsidRDefault="00BC4504" w:rsidP="00BC4504">
            <w:pPr>
              <w:spacing w:before="0"/>
              <w:ind w:left="0"/>
              <w:jc w:val="center"/>
              <w:rPr>
                <w:rFonts w:asciiTheme="minorHAnsi" w:hAnsiTheme="minorHAnsi" w:cstheme="minorHAnsi"/>
                <w:b/>
                <w:color w:val="auto"/>
                <w:sz w:val="18"/>
                <w:szCs w:val="18"/>
              </w:rPr>
            </w:pPr>
          </w:p>
        </w:tc>
        <w:tc>
          <w:tcPr>
            <w:tcW w:w="4647" w:type="dxa"/>
            <w:vAlign w:val="center"/>
            <w:hideMark/>
          </w:tcPr>
          <w:p w14:paraId="3303FE10" w14:textId="77777777"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Pentru implementarea PP, în perioada de construire/dezafectare se va crea un număr semnificativ de locuri de muncă. Impactul potențial este unul benefic, mare, are un caracter direct, dar se va manifesta pe termen foarte scurt, indiferent de varianta de implementare a PP.</w:t>
            </w:r>
          </w:p>
        </w:tc>
        <w:tc>
          <w:tcPr>
            <w:tcW w:w="833" w:type="dxa"/>
            <w:noWrap/>
            <w:vAlign w:val="center"/>
            <w:hideMark/>
          </w:tcPr>
          <w:p w14:paraId="3B366D3A" w14:textId="77BC16F3"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32091380"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213DEFA4"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601F2DC2"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272B5ABF"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noWrap/>
            <w:vAlign w:val="center"/>
            <w:hideMark/>
          </w:tcPr>
          <w:p w14:paraId="4545211C"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9CC2E5" w:themeFill="accent1" w:themeFillTint="99"/>
            <w:noWrap/>
            <w:vAlign w:val="center"/>
            <w:hideMark/>
          </w:tcPr>
          <w:p w14:paraId="08141334"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0531782D" w14:textId="569C73B5"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0,75</w:t>
            </w:r>
          </w:p>
        </w:tc>
        <w:tc>
          <w:tcPr>
            <w:tcW w:w="1053" w:type="dxa"/>
            <w:shd w:val="clear" w:color="auto" w:fill="FFD966" w:themeFill="accent4" w:themeFillTint="99"/>
            <w:noWrap/>
            <w:vAlign w:val="center"/>
            <w:hideMark/>
          </w:tcPr>
          <w:p w14:paraId="55DC185C" w14:textId="743FA91B"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0,75</w:t>
            </w:r>
          </w:p>
        </w:tc>
      </w:tr>
      <w:tr w:rsidR="00E07A26" w:rsidRPr="00E07A26" w14:paraId="230A0008" w14:textId="77777777" w:rsidTr="00C4653A">
        <w:trPr>
          <w:trHeight w:val="315"/>
          <w:jc w:val="center"/>
        </w:trPr>
        <w:tc>
          <w:tcPr>
            <w:tcW w:w="1271" w:type="dxa"/>
            <w:vMerge/>
            <w:vAlign w:val="center"/>
            <w:hideMark/>
          </w:tcPr>
          <w:p w14:paraId="37A24955" w14:textId="77777777" w:rsidR="00BC4504" w:rsidRPr="00E07A26" w:rsidRDefault="00BC4504" w:rsidP="00BC4504">
            <w:pPr>
              <w:spacing w:before="0"/>
              <w:ind w:left="0"/>
              <w:jc w:val="center"/>
              <w:rPr>
                <w:rFonts w:asciiTheme="minorHAnsi" w:hAnsiTheme="minorHAnsi" w:cstheme="minorHAnsi"/>
                <w:b/>
                <w:color w:val="auto"/>
                <w:sz w:val="18"/>
                <w:szCs w:val="18"/>
              </w:rPr>
            </w:pPr>
          </w:p>
        </w:tc>
        <w:tc>
          <w:tcPr>
            <w:tcW w:w="4647" w:type="dxa"/>
            <w:vAlign w:val="center"/>
            <w:hideMark/>
          </w:tcPr>
          <w:p w14:paraId="67E40C21" w14:textId="614FB912" w:rsidR="00BC4504" w:rsidRPr="00E07A26" w:rsidRDefault="006456C7"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Pentru implementarea PP, în perioada de operare se va crea un număr mediu de locuri de muncă în mod direct, dar și un număr de locuri de muncă la nivelul co</w:t>
            </w:r>
            <w:r w:rsidR="000C0F44" w:rsidRPr="00E07A26">
              <w:rPr>
                <w:rFonts w:asciiTheme="minorHAnsi" w:hAnsiTheme="minorHAnsi" w:cstheme="minorHAnsi"/>
                <w:color w:val="auto"/>
                <w:sz w:val="18"/>
                <w:szCs w:val="18"/>
              </w:rPr>
              <w:t>laboratorilor/subcontractorilor</w:t>
            </w:r>
            <w:r w:rsidR="00E00CA0" w:rsidRPr="00E07A26">
              <w:rPr>
                <w:rFonts w:asciiTheme="minorHAnsi" w:hAnsiTheme="minorHAnsi" w:cstheme="minorHAnsi"/>
                <w:color w:val="auto"/>
                <w:sz w:val="18"/>
                <w:szCs w:val="18"/>
              </w:rPr>
              <w:t xml:space="preserve"> din zonă</w:t>
            </w:r>
            <w:r w:rsidRPr="00E07A26">
              <w:rPr>
                <w:rFonts w:asciiTheme="minorHAnsi" w:hAnsiTheme="minorHAnsi" w:cstheme="minorHAnsi"/>
                <w:color w:val="auto"/>
                <w:sz w:val="18"/>
                <w:szCs w:val="18"/>
              </w:rPr>
              <w:t>. Impactul potențial este unul benefic, are un caracter direct, se va m</w:t>
            </w:r>
            <w:r w:rsidR="001233A8" w:rsidRPr="00E07A26">
              <w:rPr>
                <w:rFonts w:asciiTheme="minorHAnsi" w:hAnsiTheme="minorHAnsi" w:cstheme="minorHAnsi"/>
                <w:color w:val="auto"/>
                <w:sz w:val="18"/>
                <w:szCs w:val="18"/>
              </w:rPr>
              <w:t xml:space="preserve">anifesta pe termen </w:t>
            </w:r>
            <w:r w:rsidRPr="00E07A26">
              <w:rPr>
                <w:rFonts w:asciiTheme="minorHAnsi" w:hAnsiTheme="minorHAnsi" w:cstheme="minorHAnsi"/>
                <w:color w:val="auto"/>
                <w:sz w:val="18"/>
                <w:szCs w:val="18"/>
              </w:rPr>
              <w:t xml:space="preserve">lung, dar are un </w:t>
            </w:r>
            <w:r w:rsidR="00BD201F" w:rsidRPr="00E07A26">
              <w:rPr>
                <w:rFonts w:asciiTheme="minorHAnsi" w:hAnsiTheme="minorHAnsi" w:cstheme="minorHAnsi"/>
                <w:color w:val="auto"/>
                <w:sz w:val="18"/>
                <w:szCs w:val="18"/>
              </w:rPr>
              <w:t>impact mare.</w:t>
            </w:r>
          </w:p>
        </w:tc>
        <w:tc>
          <w:tcPr>
            <w:tcW w:w="833" w:type="dxa"/>
            <w:noWrap/>
            <w:vAlign w:val="center"/>
            <w:hideMark/>
          </w:tcPr>
          <w:p w14:paraId="32B24E6B" w14:textId="43438874"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hideMark/>
          </w:tcPr>
          <w:p w14:paraId="7D771F15"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5DF05C04"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6906FB2A"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4BDE61CF" w14:textId="0B8EA062" w:rsidR="00BC4504" w:rsidRPr="00E07A26" w:rsidRDefault="006456C7"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noWrap/>
            <w:vAlign w:val="center"/>
            <w:hideMark/>
          </w:tcPr>
          <w:p w14:paraId="2D5B1D17" w14:textId="2B89B785" w:rsidR="00BC4504" w:rsidRPr="00E07A26" w:rsidRDefault="006456C7"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9CC2E5" w:themeFill="accent1" w:themeFillTint="99"/>
            <w:noWrap/>
            <w:vAlign w:val="center"/>
            <w:hideMark/>
          </w:tcPr>
          <w:p w14:paraId="1B77BB7F"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5B60BD31" w14:textId="252E167F"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8</w:t>
            </w:r>
          </w:p>
        </w:tc>
        <w:tc>
          <w:tcPr>
            <w:tcW w:w="1053" w:type="dxa"/>
            <w:shd w:val="clear" w:color="auto" w:fill="FFD966" w:themeFill="accent4" w:themeFillTint="99"/>
            <w:noWrap/>
            <w:vAlign w:val="center"/>
            <w:hideMark/>
          </w:tcPr>
          <w:p w14:paraId="2946FAA3" w14:textId="05E26A5F"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8</w:t>
            </w:r>
          </w:p>
        </w:tc>
      </w:tr>
      <w:tr w:rsidR="00E07A26" w:rsidRPr="00E07A26" w14:paraId="3A8CC5BD" w14:textId="77777777" w:rsidTr="00C4653A">
        <w:trPr>
          <w:trHeight w:val="315"/>
          <w:jc w:val="center"/>
        </w:trPr>
        <w:tc>
          <w:tcPr>
            <w:tcW w:w="1271" w:type="dxa"/>
            <w:vMerge/>
            <w:vAlign w:val="center"/>
          </w:tcPr>
          <w:p w14:paraId="51AFEAF4" w14:textId="77777777" w:rsidR="00BC4504" w:rsidRPr="00E07A26" w:rsidRDefault="00BC4504" w:rsidP="00BC4504">
            <w:pPr>
              <w:spacing w:before="0"/>
              <w:ind w:left="0"/>
              <w:jc w:val="center"/>
              <w:rPr>
                <w:rFonts w:asciiTheme="minorHAnsi" w:hAnsiTheme="minorHAnsi" w:cstheme="minorHAnsi"/>
                <w:b/>
                <w:color w:val="auto"/>
                <w:sz w:val="18"/>
                <w:szCs w:val="18"/>
              </w:rPr>
            </w:pPr>
          </w:p>
        </w:tc>
        <w:tc>
          <w:tcPr>
            <w:tcW w:w="4647" w:type="dxa"/>
            <w:vAlign w:val="center"/>
          </w:tcPr>
          <w:p w14:paraId="64D56762" w14:textId="35A62005"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Implementarea PP va avea un impact benefic asupra economiei locale. Acest impact este estimat a</w:t>
            </w:r>
            <w:r w:rsidR="00AC2477" w:rsidRPr="00E07A26">
              <w:rPr>
                <w:rFonts w:asciiTheme="minorHAnsi" w:hAnsiTheme="minorHAnsi" w:cstheme="minorHAnsi"/>
                <w:color w:val="auto"/>
                <w:sz w:val="18"/>
                <w:szCs w:val="18"/>
              </w:rPr>
              <w:t xml:space="preserve"> fi direct, pe termen lung și mediu ca mărime</w:t>
            </w:r>
            <w:r w:rsidRPr="00E07A26">
              <w:rPr>
                <w:rFonts w:asciiTheme="minorHAnsi" w:hAnsiTheme="minorHAnsi" w:cstheme="minorHAnsi"/>
                <w:color w:val="auto"/>
                <w:sz w:val="18"/>
                <w:szCs w:val="18"/>
              </w:rPr>
              <w:t>, indiferent de varianta de implementare a PP.</w:t>
            </w:r>
          </w:p>
        </w:tc>
        <w:tc>
          <w:tcPr>
            <w:tcW w:w="833" w:type="dxa"/>
            <w:noWrap/>
            <w:vAlign w:val="center"/>
          </w:tcPr>
          <w:p w14:paraId="69EC0526" w14:textId="2D289CC3"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tcPr>
          <w:p w14:paraId="1E8E67E3"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tcPr>
          <w:p w14:paraId="58342437"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tcPr>
          <w:p w14:paraId="635E2706"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tcPr>
          <w:p w14:paraId="2E0BF13D" w14:textId="08C5812D" w:rsidR="00BC4504" w:rsidRPr="00E07A26" w:rsidRDefault="002278E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tcPr>
          <w:p w14:paraId="1B3285C2" w14:textId="67DFA9AC" w:rsidR="00BC4504" w:rsidRPr="00E07A26" w:rsidRDefault="002278E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shd w:val="clear" w:color="auto" w:fill="9CC2E5" w:themeFill="accent1" w:themeFillTint="99"/>
            <w:noWrap/>
            <w:vAlign w:val="center"/>
          </w:tcPr>
          <w:p w14:paraId="7C4219B9"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tcPr>
          <w:p w14:paraId="0EE1BB88" w14:textId="739A6C16"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c>
          <w:tcPr>
            <w:tcW w:w="1053" w:type="dxa"/>
            <w:shd w:val="clear" w:color="auto" w:fill="FFD966" w:themeFill="accent4" w:themeFillTint="99"/>
            <w:noWrap/>
            <w:vAlign w:val="center"/>
          </w:tcPr>
          <w:p w14:paraId="04E4047C" w14:textId="56586DAC"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r>
      <w:tr w:rsidR="00E07A26" w:rsidRPr="00E07A26" w14:paraId="55C9E75F" w14:textId="77777777" w:rsidTr="00C4653A">
        <w:trPr>
          <w:trHeight w:val="315"/>
          <w:jc w:val="center"/>
        </w:trPr>
        <w:tc>
          <w:tcPr>
            <w:tcW w:w="1271" w:type="dxa"/>
            <w:vMerge/>
            <w:vAlign w:val="center"/>
          </w:tcPr>
          <w:p w14:paraId="458AC272" w14:textId="77777777" w:rsidR="00BC4504" w:rsidRPr="00E07A26" w:rsidRDefault="00BC4504" w:rsidP="00BC4504">
            <w:pPr>
              <w:spacing w:before="0"/>
              <w:ind w:left="0"/>
              <w:jc w:val="center"/>
              <w:rPr>
                <w:rFonts w:asciiTheme="minorHAnsi" w:hAnsiTheme="minorHAnsi" w:cstheme="minorHAnsi"/>
                <w:b/>
                <w:color w:val="auto"/>
                <w:sz w:val="18"/>
                <w:szCs w:val="18"/>
              </w:rPr>
            </w:pPr>
          </w:p>
        </w:tc>
        <w:tc>
          <w:tcPr>
            <w:tcW w:w="4647" w:type="dxa"/>
            <w:vAlign w:val="center"/>
          </w:tcPr>
          <w:p w14:paraId="775260A2" w14:textId="35889B85"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Implementarea PP va avea un impact benefic asupra economiei naționale. Acest impact este estimat a fi direct, pe termen lung</w:t>
            </w:r>
            <w:r w:rsidR="00AC2477" w:rsidRPr="00E07A26">
              <w:rPr>
                <w:rFonts w:asciiTheme="minorHAnsi" w:hAnsiTheme="minorHAnsi" w:cstheme="minorHAnsi"/>
                <w:color w:val="auto"/>
                <w:sz w:val="18"/>
                <w:szCs w:val="18"/>
              </w:rPr>
              <w:t xml:space="preserve"> și mediu ca mărime</w:t>
            </w:r>
            <w:r w:rsidRPr="00E07A26">
              <w:rPr>
                <w:rFonts w:asciiTheme="minorHAnsi" w:hAnsiTheme="minorHAnsi" w:cstheme="minorHAnsi"/>
                <w:color w:val="auto"/>
                <w:sz w:val="18"/>
                <w:szCs w:val="18"/>
              </w:rPr>
              <w:t>, indiferent de varianta de implementare a PP.</w:t>
            </w:r>
          </w:p>
        </w:tc>
        <w:tc>
          <w:tcPr>
            <w:tcW w:w="833" w:type="dxa"/>
            <w:noWrap/>
            <w:vAlign w:val="center"/>
          </w:tcPr>
          <w:p w14:paraId="2E522329" w14:textId="23F06F9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tcPr>
          <w:p w14:paraId="201B9C8F"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tcPr>
          <w:p w14:paraId="5E51EA6C"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tcPr>
          <w:p w14:paraId="079B0E39"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tcPr>
          <w:p w14:paraId="627D6424" w14:textId="168E1360" w:rsidR="00BC4504" w:rsidRPr="00E07A26" w:rsidRDefault="00BD201F"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noWrap/>
            <w:vAlign w:val="center"/>
          </w:tcPr>
          <w:p w14:paraId="7F77A532" w14:textId="6B95B45C" w:rsidR="00BC4504" w:rsidRPr="00E07A26" w:rsidRDefault="00BD201F"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053" w:type="dxa"/>
            <w:shd w:val="clear" w:color="auto" w:fill="9CC2E5" w:themeFill="accent1" w:themeFillTint="99"/>
            <w:noWrap/>
            <w:vAlign w:val="center"/>
          </w:tcPr>
          <w:p w14:paraId="2C09737D"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tcPr>
          <w:p w14:paraId="01A053DD" w14:textId="357C9C2C"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18</w:t>
            </w:r>
          </w:p>
        </w:tc>
        <w:tc>
          <w:tcPr>
            <w:tcW w:w="1053" w:type="dxa"/>
            <w:shd w:val="clear" w:color="auto" w:fill="FFD966" w:themeFill="accent4" w:themeFillTint="99"/>
            <w:noWrap/>
            <w:vAlign w:val="center"/>
          </w:tcPr>
          <w:p w14:paraId="7EBDE367" w14:textId="79FD12EB"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18</w:t>
            </w:r>
          </w:p>
        </w:tc>
      </w:tr>
      <w:tr w:rsidR="00E07A26" w:rsidRPr="00E07A26" w14:paraId="08FDD422" w14:textId="77777777" w:rsidTr="00797657">
        <w:trPr>
          <w:trHeight w:val="315"/>
          <w:jc w:val="center"/>
        </w:trPr>
        <w:tc>
          <w:tcPr>
            <w:tcW w:w="1271" w:type="dxa"/>
            <w:vAlign w:val="center"/>
            <w:hideMark/>
          </w:tcPr>
          <w:p w14:paraId="3DBDFDC1" w14:textId="7777777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b/>
                <w:color w:val="auto"/>
                <w:sz w:val="18"/>
                <w:szCs w:val="18"/>
              </w:rPr>
              <w:t>Elemente</w:t>
            </w:r>
            <w:r w:rsidRPr="00E07A26">
              <w:rPr>
                <w:rFonts w:asciiTheme="minorHAnsi" w:hAnsiTheme="minorHAnsi" w:cstheme="minorHAnsi"/>
                <w:color w:val="auto"/>
                <w:sz w:val="18"/>
                <w:szCs w:val="18"/>
              </w:rPr>
              <w:t xml:space="preserve"> de patrimoniu (cultural, arheologic, arhitectonic)</w:t>
            </w:r>
          </w:p>
        </w:tc>
        <w:tc>
          <w:tcPr>
            <w:tcW w:w="4647" w:type="dxa"/>
            <w:vAlign w:val="center"/>
            <w:hideMark/>
          </w:tcPr>
          <w:p w14:paraId="62901844" w14:textId="5A78F3D9" w:rsidR="00BC4504" w:rsidRPr="00E07A26" w:rsidRDefault="00BC4504" w:rsidP="00BC4504">
            <w:pPr>
              <w:spacing w:before="0"/>
              <w:ind w:left="0"/>
              <w:rPr>
                <w:rFonts w:asciiTheme="minorHAnsi" w:hAnsiTheme="minorHAnsi" w:cstheme="minorHAnsi"/>
                <w:color w:val="auto"/>
                <w:sz w:val="18"/>
                <w:szCs w:val="18"/>
              </w:rPr>
            </w:pPr>
            <w:bookmarkStart w:id="284" w:name="OLE_LINK7"/>
            <w:bookmarkStart w:id="285" w:name="OLE_LINK8"/>
            <w:bookmarkStart w:id="286" w:name="OLE_LINK9"/>
            <w:r w:rsidRPr="00E07A26">
              <w:rPr>
                <w:rFonts w:asciiTheme="minorHAnsi" w:hAnsiTheme="minorHAnsi" w:cstheme="minorHAnsi"/>
                <w:color w:val="auto"/>
                <w:sz w:val="18"/>
                <w:szCs w:val="18"/>
              </w:rPr>
              <w:t>Procesul de avizare a facilitat realizarea unui studiu arheologic pe suprafața PP ocazie cu care a fost descoperit un șanț drum antic în umplutura căreia au apărut sporadic fragmente ceramice databile în perioada romană timpurie (sec. II-III p.Chr.). Șanțul descoperit cu acest prilej permite înregistrarea unui nou sit arheologic în punctul Vadu-Bardalia pentru care a fost realizată o fișă de sit pentru înregistrarea în Repertoriu Arheologic Național.</w:t>
            </w:r>
          </w:p>
          <w:p w14:paraId="3CBCB193" w14:textId="0FFFE7D1" w:rsidR="00BC4504" w:rsidRPr="00E07A26" w:rsidRDefault="00BC4504" w:rsidP="00BC4504">
            <w:pPr>
              <w:spacing w:before="0"/>
              <w:ind w:left="0"/>
              <w:rPr>
                <w:rFonts w:asciiTheme="minorHAnsi" w:hAnsiTheme="minorHAnsi" w:cstheme="minorHAnsi"/>
                <w:color w:val="auto"/>
                <w:sz w:val="18"/>
                <w:szCs w:val="18"/>
              </w:rPr>
            </w:pPr>
            <w:r w:rsidRPr="00E07A26">
              <w:rPr>
                <w:rFonts w:asciiTheme="minorHAnsi" w:hAnsiTheme="minorHAnsi" w:cstheme="minorHAnsi"/>
                <w:color w:val="auto"/>
                <w:sz w:val="18"/>
                <w:szCs w:val="18"/>
              </w:rPr>
              <w:t xml:space="preserve">Considerăm că impactul PP este pozitiv deoarece realizarea a facilitat descoperirea acestui nou sit, iar ca urmare a implementării recomandărilor realizate de Muzeul de Istorie Națională și Arheologie Constanța (cercetare arheologică), elementele arheologice descoperite vor putea fi puse în valoare. </w:t>
            </w:r>
            <w:bookmarkEnd w:id="284"/>
            <w:bookmarkEnd w:id="285"/>
            <w:bookmarkEnd w:id="286"/>
          </w:p>
        </w:tc>
        <w:tc>
          <w:tcPr>
            <w:tcW w:w="833" w:type="dxa"/>
            <w:noWrap/>
            <w:vAlign w:val="center"/>
          </w:tcPr>
          <w:p w14:paraId="2DF533CA" w14:textId="4D43405C"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tcPr>
          <w:p w14:paraId="32D088A0" w14:textId="6AF9F56E"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tcPr>
          <w:p w14:paraId="05163D77" w14:textId="1EF6CA6D"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tcPr>
          <w:p w14:paraId="4140C1D1" w14:textId="2687F080"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tcPr>
          <w:p w14:paraId="6C58429E" w14:textId="6CF3B5FD"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tcPr>
          <w:p w14:paraId="1100A37C" w14:textId="1B0DD200"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9CC2E5" w:themeFill="accent1" w:themeFillTint="99"/>
            <w:noWrap/>
            <w:vAlign w:val="center"/>
          </w:tcPr>
          <w:p w14:paraId="608C77BA" w14:textId="707F84D7"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tcPr>
          <w:p w14:paraId="07DA16CE" w14:textId="39B6E614"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1053" w:type="dxa"/>
            <w:shd w:val="clear" w:color="auto" w:fill="FFD966" w:themeFill="accent4" w:themeFillTint="99"/>
            <w:noWrap/>
            <w:vAlign w:val="center"/>
          </w:tcPr>
          <w:p w14:paraId="54A99674" w14:textId="251D63F8"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r>
      <w:tr w:rsidR="00E07A26" w:rsidRPr="00E07A26" w14:paraId="5DF4DBF1" w14:textId="77777777" w:rsidTr="00C4653A">
        <w:trPr>
          <w:trHeight w:val="780"/>
          <w:jc w:val="center"/>
        </w:trPr>
        <w:tc>
          <w:tcPr>
            <w:tcW w:w="1271" w:type="dxa"/>
            <w:vMerge w:val="restart"/>
            <w:vAlign w:val="center"/>
            <w:hideMark/>
          </w:tcPr>
          <w:p w14:paraId="0CBFD6B9" w14:textId="4A140FB2" w:rsidR="00BC4504" w:rsidRPr="00E07A26" w:rsidRDefault="00BC4504" w:rsidP="00BC4504">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lastRenderedPageBreak/>
              <w:t>Peisaj/Impact vizual</w:t>
            </w:r>
          </w:p>
        </w:tc>
        <w:tc>
          <w:tcPr>
            <w:tcW w:w="4647" w:type="dxa"/>
            <w:vAlign w:val="center"/>
            <w:hideMark/>
          </w:tcPr>
          <w:p w14:paraId="369D3DCA" w14:textId="6407EE1A" w:rsidR="00BC4504" w:rsidRPr="00E07A26" w:rsidRDefault="00BC4504" w:rsidP="00BC4504">
            <w:pPr>
              <w:spacing w:before="0"/>
              <w:ind w:left="0"/>
              <w:rPr>
                <w:rFonts w:asciiTheme="minorHAnsi" w:hAnsiTheme="minorHAnsi" w:cstheme="minorHAnsi"/>
                <w:color w:val="auto"/>
                <w:sz w:val="18"/>
                <w:szCs w:val="18"/>
              </w:rPr>
            </w:pPr>
            <w:bookmarkStart w:id="287" w:name="OLE_LINK10"/>
            <w:bookmarkStart w:id="288" w:name="OLE_LINK11"/>
            <w:bookmarkStart w:id="289" w:name="OLE_LINK12"/>
            <w:bookmarkStart w:id="290" w:name="OLE_LINK20"/>
            <w:bookmarkStart w:id="291" w:name="OLE_LINK21"/>
            <w:r w:rsidRPr="00E07A26">
              <w:rPr>
                <w:rFonts w:asciiTheme="minorHAnsi" w:hAnsiTheme="minorHAnsi" w:cstheme="minorHAnsi"/>
                <w:color w:val="auto"/>
                <w:sz w:val="18"/>
                <w:szCs w:val="18"/>
              </w:rPr>
              <w:t>Principalul impact negativ în perioada de operare  este legat de modificarea peisajului prin schimbarea folosinței terenului și introducerea unui element nou în peisaj. Având în vedere că structurile Stației se vor integra în peisajul satului Vadu, caracterizat din punct de vedere peisagistic de o întrepătrundere a elementelor naturale cu cele industriale, putem considera că impactul general asupra peisajului va fi direct, negativ, pe o durată lungă, cu un caracter reversibil și de intensitate redusă.</w:t>
            </w:r>
            <w:bookmarkEnd w:id="287"/>
            <w:bookmarkEnd w:id="288"/>
            <w:bookmarkEnd w:id="289"/>
            <w:bookmarkEnd w:id="290"/>
            <w:bookmarkEnd w:id="291"/>
          </w:p>
        </w:tc>
        <w:tc>
          <w:tcPr>
            <w:tcW w:w="833" w:type="dxa"/>
            <w:noWrap/>
            <w:vAlign w:val="center"/>
          </w:tcPr>
          <w:p w14:paraId="49584C45" w14:textId="5C68E38C"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tcPr>
          <w:p w14:paraId="5B72BD65" w14:textId="6D3B76F9"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tcPr>
          <w:p w14:paraId="5BD8ACB9" w14:textId="786B3022"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tcPr>
          <w:p w14:paraId="226717AA" w14:textId="0ACBF964"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tcPr>
          <w:p w14:paraId="6803A228" w14:textId="396C4A2C"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tcPr>
          <w:p w14:paraId="6E70CAB8" w14:textId="540965B4"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tcPr>
          <w:p w14:paraId="781DEE26" w14:textId="0DB7B31E"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tcPr>
          <w:p w14:paraId="2F462B01" w14:textId="038D351E"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c>
          <w:tcPr>
            <w:tcW w:w="1053" w:type="dxa"/>
            <w:shd w:val="clear" w:color="auto" w:fill="FFD966" w:themeFill="accent4" w:themeFillTint="99"/>
            <w:noWrap/>
            <w:vAlign w:val="center"/>
          </w:tcPr>
          <w:p w14:paraId="31ECA14D" w14:textId="6E112368"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w:t>
            </w:r>
          </w:p>
        </w:tc>
      </w:tr>
      <w:tr w:rsidR="00E07A26" w:rsidRPr="00E07A26" w14:paraId="316BB024" w14:textId="77777777" w:rsidTr="00C4653A">
        <w:trPr>
          <w:trHeight w:val="780"/>
          <w:jc w:val="center"/>
        </w:trPr>
        <w:tc>
          <w:tcPr>
            <w:tcW w:w="1271" w:type="dxa"/>
            <w:vMerge/>
            <w:vAlign w:val="center"/>
          </w:tcPr>
          <w:p w14:paraId="4DEC9DEE" w14:textId="77777777" w:rsidR="00BC4504" w:rsidRPr="00E07A26" w:rsidRDefault="00BC4504" w:rsidP="00BC4504">
            <w:pPr>
              <w:spacing w:before="0"/>
              <w:ind w:left="0"/>
              <w:jc w:val="center"/>
              <w:rPr>
                <w:rFonts w:asciiTheme="minorHAnsi" w:hAnsiTheme="minorHAnsi" w:cstheme="minorHAnsi"/>
                <w:b/>
                <w:color w:val="auto"/>
                <w:sz w:val="18"/>
                <w:szCs w:val="18"/>
              </w:rPr>
            </w:pPr>
          </w:p>
        </w:tc>
        <w:tc>
          <w:tcPr>
            <w:tcW w:w="4647" w:type="dxa"/>
            <w:vAlign w:val="center"/>
          </w:tcPr>
          <w:p w14:paraId="09738C8E" w14:textId="140FBA59" w:rsidR="00BC4504" w:rsidRPr="00E07A26" w:rsidRDefault="00BC4504" w:rsidP="00BC4504">
            <w:pPr>
              <w:spacing w:before="0"/>
              <w:ind w:left="0"/>
              <w:rPr>
                <w:rFonts w:asciiTheme="minorHAnsi" w:hAnsiTheme="minorHAnsi" w:cstheme="minorHAnsi"/>
                <w:color w:val="auto"/>
                <w:sz w:val="18"/>
                <w:szCs w:val="18"/>
              </w:rPr>
            </w:pPr>
            <w:bookmarkStart w:id="292" w:name="OLE_LINK13"/>
            <w:bookmarkStart w:id="293" w:name="OLE_LINK14"/>
            <w:bookmarkStart w:id="294" w:name="OLE_LINK22"/>
            <w:bookmarkStart w:id="295" w:name="OLE_LINK23"/>
            <w:r w:rsidRPr="00E07A26">
              <w:rPr>
                <w:rFonts w:asciiTheme="minorHAnsi" w:hAnsiTheme="minorHAnsi" w:cstheme="minorHAnsi"/>
                <w:color w:val="auto"/>
                <w:sz w:val="18"/>
                <w:szCs w:val="18"/>
              </w:rPr>
              <w:t>Principalul impact negativ (vizual) în perioada de operare este legat de prezența în sine a Stației, care poate fi percepută de receptorii sensibili ca o schimbare permanentă, semnificativă.</w:t>
            </w:r>
            <w:bookmarkEnd w:id="292"/>
            <w:bookmarkEnd w:id="293"/>
            <w:bookmarkEnd w:id="294"/>
            <w:bookmarkEnd w:id="295"/>
          </w:p>
        </w:tc>
        <w:tc>
          <w:tcPr>
            <w:tcW w:w="833" w:type="dxa"/>
            <w:noWrap/>
            <w:vAlign w:val="center"/>
          </w:tcPr>
          <w:p w14:paraId="30E3D5F0" w14:textId="6DC75653"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846" w:type="dxa"/>
            <w:noWrap/>
            <w:vAlign w:val="center"/>
          </w:tcPr>
          <w:p w14:paraId="2F93346D" w14:textId="1347A7B0"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tcPr>
          <w:p w14:paraId="3D4F0414" w14:textId="3EF8D664"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tcPr>
          <w:p w14:paraId="1B5C3BE0" w14:textId="6B4590CB"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tcPr>
          <w:p w14:paraId="3C71B43A" w14:textId="25445362"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-5</w:t>
            </w:r>
          </w:p>
        </w:tc>
        <w:tc>
          <w:tcPr>
            <w:tcW w:w="1053" w:type="dxa"/>
            <w:noWrap/>
            <w:vAlign w:val="center"/>
          </w:tcPr>
          <w:p w14:paraId="711BE338" w14:textId="64ED09E4"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-5</w:t>
            </w:r>
          </w:p>
        </w:tc>
        <w:tc>
          <w:tcPr>
            <w:tcW w:w="1053" w:type="dxa"/>
            <w:shd w:val="clear" w:color="auto" w:fill="9CC2E5" w:themeFill="accent1" w:themeFillTint="99"/>
            <w:noWrap/>
            <w:vAlign w:val="center"/>
          </w:tcPr>
          <w:p w14:paraId="55E8C67D" w14:textId="59547F2F"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tcPr>
          <w:p w14:paraId="5E13A005" w14:textId="7433973B"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-10</w:t>
            </w:r>
          </w:p>
        </w:tc>
        <w:tc>
          <w:tcPr>
            <w:tcW w:w="1053" w:type="dxa"/>
            <w:shd w:val="clear" w:color="auto" w:fill="FFD966" w:themeFill="accent4" w:themeFillTint="99"/>
            <w:noWrap/>
            <w:vAlign w:val="center"/>
          </w:tcPr>
          <w:p w14:paraId="31EECE43" w14:textId="636EAE1C"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-10</w:t>
            </w:r>
          </w:p>
        </w:tc>
      </w:tr>
      <w:tr w:rsidR="00E07A26" w:rsidRPr="00E07A26" w14:paraId="7BB8E9EB" w14:textId="77777777" w:rsidTr="00C4653A">
        <w:trPr>
          <w:trHeight w:val="780"/>
          <w:jc w:val="center"/>
        </w:trPr>
        <w:tc>
          <w:tcPr>
            <w:tcW w:w="1271" w:type="dxa"/>
            <w:vMerge/>
            <w:vAlign w:val="center"/>
          </w:tcPr>
          <w:p w14:paraId="458DAFAF" w14:textId="77777777" w:rsidR="00BC4504" w:rsidRPr="00E07A26" w:rsidRDefault="00BC4504" w:rsidP="00BC4504">
            <w:pPr>
              <w:spacing w:before="0"/>
              <w:ind w:left="0"/>
              <w:jc w:val="center"/>
              <w:rPr>
                <w:rFonts w:asciiTheme="minorHAnsi" w:hAnsiTheme="minorHAnsi" w:cstheme="minorHAnsi"/>
                <w:b/>
                <w:color w:val="auto"/>
                <w:sz w:val="18"/>
                <w:szCs w:val="18"/>
              </w:rPr>
            </w:pPr>
          </w:p>
        </w:tc>
        <w:tc>
          <w:tcPr>
            <w:tcW w:w="4647" w:type="dxa"/>
            <w:vAlign w:val="center"/>
          </w:tcPr>
          <w:p w14:paraId="6799A19E" w14:textId="05132648" w:rsidR="00BC4504" w:rsidRPr="00E07A26" w:rsidRDefault="00BC4504" w:rsidP="00BC4504">
            <w:pPr>
              <w:spacing w:before="0"/>
              <w:ind w:left="0"/>
              <w:rPr>
                <w:rFonts w:asciiTheme="minorHAnsi" w:hAnsiTheme="minorHAnsi" w:cstheme="minorHAnsi"/>
                <w:color w:val="auto"/>
                <w:sz w:val="18"/>
                <w:szCs w:val="18"/>
              </w:rPr>
            </w:pPr>
            <w:bookmarkStart w:id="296" w:name="OLE_LINK15"/>
            <w:bookmarkStart w:id="297" w:name="OLE_LINK16"/>
            <w:bookmarkStart w:id="298" w:name="OLE_LINK17"/>
            <w:bookmarkStart w:id="299" w:name="OLE_LINK24"/>
            <w:bookmarkStart w:id="300" w:name="OLE_LINK25"/>
            <w:r w:rsidRPr="00E07A26">
              <w:rPr>
                <w:rFonts w:asciiTheme="minorHAnsi" w:hAnsiTheme="minorHAnsi" w:cstheme="minorHAnsi"/>
                <w:color w:val="auto"/>
                <w:sz w:val="18"/>
                <w:szCs w:val="18"/>
              </w:rPr>
              <w:t>În etapa de construcție/dezafectare se consideră că impactul este reprezentat de prezența organizării de șantier și a activitățile conexe cu acesta. Impactul va fi direct, redus și pe o perioadă scurtă.</w:t>
            </w:r>
            <w:bookmarkEnd w:id="296"/>
            <w:bookmarkEnd w:id="297"/>
            <w:bookmarkEnd w:id="298"/>
            <w:bookmarkEnd w:id="299"/>
            <w:bookmarkEnd w:id="300"/>
          </w:p>
        </w:tc>
        <w:tc>
          <w:tcPr>
            <w:tcW w:w="833" w:type="dxa"/>
            <w:noWrap/>
            <w:vAlign w:val="center"/>
          </w:tcPr>
          <w:p w14:paraId="0BDA0A76" w14:textId="62B8FECA"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tcPr>
          <w:p w14:paraId="46CFFF19" w14:textId="7D7A5B32"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tcPr>
          <w:p w14:paraId="347A3EB2" w14:textId="3D4D0C34"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tcPr>
          <w:p w14:paraId="50C3F99F" w14:textId="7940F8C4"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tcPr>
          <w:p w14:paraId="094C2321" w14:textId="7673856D"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tcPr>
          <w:p w14:paraId="48EC5EB6" w14:textId="51399C1E"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tcPr>
          <w:p w14:paraId="2EFA4F06" w14:textId="2A2708DC"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tcPr>
          <w:p w14:paraId="53B66A07" w14:textId="368BB138"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-0,03</w:t>
            </w:r>
          </w:p>
        </w:tc>
        <w:tc>
          <w:tcPr>
            <w:tcW w:w="1053" w:type="dxa"/>
            <w:shd w:val="clear" w:color="auto" w:fill="FFD966" w:themeFill="accent4" w:themeFillTint="99"/>
            <w:noWrap/>
            <w:vAlign w:val="center"/>
          </w:tcPr>
          <w:p w14:paraId="180E6803" w14:textId="281A8E42"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-0,03</w:t>
            </w:r>
          </w:p>
        </w:tc>
      </w:tr>
      <w:tr w:rsidR="00E07A26" w:rsidRPr="00E07A26" w14:paraId="3CFFBEA2" w14:textId="77777777" w:rsidTr="00C4653A">
        <w:trPr>
          <w:trHeight w:val="663"/>
          <w:jc w:val="center"/>
        </w:trPr>
        <w:tc>
          <w:tcPr>
            <w:tcW w:w="1271" w:type="dxa"/>
            <w:vMerge/>
            <w:vAlign w:val="center"/>
            <w:hideMark/>
          </w:tcPr>
          <w:p w14:paraId="15A685A5" w14:textId="77777777" w:rsidR="00BC4504" w:rsidRPr="00E07A26" w:rsidRDefault="00BC4504" w:rsidP="00BC4504">
            <w:pPr>
              <w:spacing w:before="0"/>
              <w:ind w:left="0"/>
              <w:jc w:val="center"/>
              <w:rPr>
                <w:rFonts w:asciiTheme="minorHAnsi" w:hAnsiTheme="minorHAnsi" w:cstheme="minorHAnsi"/>
                <w:b/>
                <w:color w:val="auto"/>
                <w:sz w:val="18"/>
                <w:szCs w:val="18"/>
              </w:rPr>
            </w:pPr>
          </w:p>
        </w:tc>
        <w:tc>
          <w:tcPr>
            <w:tcW w:w="4647" w:type="dxa"/>
            <w:vAlign w:val="center"/>
            <w:hideMark/>
          </w:tcPr>
          <w:p w14:paraId="3061BD4B" w14:textId="298CEAC8" w:rsidR="00BC4504" w:rsidRPr="00E07A26" w:rsidRDefault="00BC4504" w:rsidP="00BC4504">
            <w:pPr>
              <w:ind w:left="0"/>
              <w:rPr>
                <w:color w:val="auto"/>
                <w:sz w:val="18"/>
                <w:szCs w:val="18"/>
              </w:rPr>
            </w:pPr>
            <w:bookmarkStart w:id="301" w:name="OLE_LINK18"/>
            <w:bookmarkStart w:id="302" w:name="OLE_LINK19"/>
            <w:bookmarkStart w:id="303" w:name="OLE_LINK29"/>
            <w:r w:rsidRPr="00E07A26">
              <w:rPr>
                <w:color w:val="auto"/>
                <w:sz w:val="18"/>
                <w:szCs w:val="18"/>
              </w:rPr>
              <w:t xml:space="preserve">Principalul tip de impact negativ prognozat în timpul </w:t>
            </w:r>
            <w:bookmarkStart w:id="304" w:name="OLE_LINK26"/>
            <w:bookmarkStart w:id="305" w:name="OLE_LINK27"/>
            <w:bookmarkStart w:id="306" w:name="OLE_LINK28"/>
            <w:r w:rsidRPr="00E07A26">
              <w:rPr>
                <w:color w:val="auto"/>
                <w:sz w:val="18"/>
                <w:szCs w:val="18"/>
              </w:rPr>
              <w:t xml:space="preserve">perioadei de construcție asupra confortului vizual pentru turiști, rezidenți și vizitatori este prezența șantierului, vehiculelor grele, activităților de construcție și a materialelor depozitate/organizării șantierului. </w:t>
            </w:r>
            <w:bookmarkEnd w:id="301"/>
            <w:bookmarkEnd w:id="302"/>
            <w:bookmarkEnd w:id="303"/>
            <w:bookmarkEnd w:id="304"/>
            <w:bookmarkEnd w:id="305"/>
            <w:bookmarkEnd w:id="306"/>
          </w:p>
        </w:tc>
        <w:tc>
          <w:tcPr>
            <w:tcW w:w="833" w:type="dxa"/>
            <w:noWrap/>
            <w:vAlign w:val="center"/>
            <w:hideMark/>
          </w:tcPr>
          <w:p w14:paraId="30A7C27C" w14:textId="57C57D4B"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846" w:type="dxa"/>
            <w:noWrap/>
            <w:vAlign w:val="center"/>
            <w:hideMark/>
          </w:tcPr>
          <w:p w14:paraId="2EDCD987" w14:textId="01225734"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134" w:type="dxa"/>
            <w:noWrap/>
            <w:vAlign w:val="center"/>
            <w:hideMark/>
          </w:tcPr>
          <w:p w14:paraId="6991D8A5" w14:textId="213E962C"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w:t>
            </w:r>
          </w:p>
        </w:tc>
        <w:tc>
          <w:tcPr>
            <w:tcW w:w="1053" w:type="dxa"/>
            <w:noWrap/>
            <w:vAlign w:val="center"/>
            <w:hideMark/>
          </w:tcPr>
          <w:p w14:paraId="1B313285" w14:textId="091CFED9"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noWrap/>
            <w:vAlign w:val="center"/>
            <w:hideMark/>
          </w:tcPr>
          <w:p w14:paraId="496BE677" w14:textId="4008C66D"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noWrap/>
            <w:vAlign w:val="center"/>
            <w:hideMark/>
          </w:tcPr>
          <w:p w14:paraId="4B754E61" w14:textId="4495256E"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p>
        </w:tc>
        <w:tc>
          <w:tcPr>
            <w:tcW w:w="1053" w:type="dxa"/>
            <w:shd w:val="clear" w:color="auto" w:fill="9CC2E5" w:themeFill="accent1" w:themeFillTint="99"/>
            <w:noWrap/>
            <w:vAlign w:val="center"/>
            <w:hideMark/>
          </w:tcPr>
          <w:p w14:paraId="6E4CAF56" w14:textId="5E2D4B8B"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1053" w:type="dxa"/>
            <w:shd w:val="clear" w:color="auto" w:fill="C5E0B3" w:themeFill="accent6" w:themeFillTint="66"/>
            <w:noWrap/>
            <w:vAlign w:val="center"/>
            <w:hideMark/>
          </w:tcPr>
          <w:p w14:paraId="0EEF56C1" w14:textId="4DAE4730"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-0,03</w:t>
            </w:r>
          </w:p>
        </w:tc>
        <w:tc>
          <w:tcPr>
            <w:tcW w:w="1053" w:type="dxa"/>
            <w:shd w:val="clear" w:color="auto" w:fill="FFD966" w:themeFill="accent4" w:themeFillTint="99"/>
            <w:noWrap/>
            <w:vAlign w:val="center"/>
            <w:hideMark/>
          </w:tcPr>
          <w:p w14:paraId="0EDFDBCB" w14:textId="0E9258D4" w:rsidR="00BC4504" w:rsidRPr="00E07A26" w:rsidRDefault="00BC4504" w:rsidP="00BC4504">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-0,03</w:t>
            </w:r>
          </w:p>
        </w:tc>
      </w:tr>
      <w:tr w:rsidR="00E07A26" w:rsidRPr="00E07A26" w14:paraId="6D3E3827" w14:textId="77777777" w:rsidTr="00C4653A">
        <w:trPr>
          <w:trHeight w:val="258"/>
          <w:jc w:val="center"/>
        </w:trPr>
        <w:tc>
          <w:tcPr>
            <w:tcW w:w="11890" w:type="dxa"/>
            <w:gridSpan w:val="8"/>
            <w:vAlign w:val="center"/>
            <w:hideMark/>
          </w:tcPr>
          <w:p w14:paraId="3A41160F" w14:textId="77777777" w:rsidR="00BC4504" w:rsidRPr="00E07A26" w:rsidRDefault="00BC4504" w:rsidP="00BC4504">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Total</w:t>
            </w:r>
          </w:p>
        </w:tc>
        <w:tc>
          <w:tcPr>
            <w:tcW w:w="1053" w:type="dxa"/>
            <w:shd w:val="clear" w:color="auto" w:fill="9CC2E5" w:themeFill="accent1" w:themeFillTint="99"/>
            <w:noWrap/>
            <w:vAlign w:val="center"/>
          </w:tcPr>
          <w:p w14:paraId="6DF802AE" w14:textId="4FCBA22E" w:rsidR="00BC4504" w:rsidRPr="00E07A26" w:rsidRDefault="00E9583C" w:rsidP="00BC4504">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-29</w:t>
            </w:r>
          </w:p>
        </w:tc>
        <w:tc>
          <w:tcPr>
            <w:tcW w:w="1053" w:type="dxa"/>
            <w:shd w:val="clear" w:color="auto" w:fill="C5E0B3" w:themeFill="accent6" w:themeFillTint="66"/>
            <w:noWrap/>
            <w:vAlign w:val="center"/>
          </w:tcPr>
          <w:p w14:paraId="5E8BC71E" w14:textId="6566CD93" w:rsidR="00BC4504" w:rsidRPr="00E07A26" w:rsidRDefault="00E9583C" w:rsidP="00BC4504">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13,975</w:t>
            </w:r>
          </w:p>
        </w:tc>
        <w:tc>
          <w:tcPr>
            <w:tcW w:w="1053" w:type="dxa"/>
            <w:shd w:val="clear" w:color="auto" w:fill="FFD966" w:themeFill="accent4" w:themeFillTint="99"/>
            <w:noWrap/>
            <w:vAlign w:val="center"/>
          </w:tcPr>
          <w:p w14:paraId="3362B81E" w14:textId="3744D1EB" w:rsidR="00BC4504" w:rsidRPr="00E07A26" w:rsidRDefault="00E9583C" w:rsidP="00BC4504">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-55,625</w:t>
            </w:r>
          </w:p>
        </w:tc>
      </w:tr>
    </w:tbl>
    <w:p w14:paraId="06FD2788" w14:textId="77777777" w:rsidR="0020484B" w:rsidRPr="00E07A26" w:rsidRDefault="0020484B" w:rsidP="0020484B">
      <w:pPr>
        <w:rPr>
          <w:color w:val="auto"/>
        </w:rPr>
      </w:pPr>
    </w:p>
    <w:p w14:paraId="38E24D85" w14:textId="77777777" w:rsidR="0020484B" w:rsidRPr="00E07A26" w:rsidRDefault="0020484B" w:rsidP="0020484B">
      <w:pPr>
        <w:ind w:left="0"/>
        <w:jc w:val="left"/>
        <w:rPr>
          <w:color w:val="auto"/>
        </w:rPr>
        <w:sectPr w:rsidR="0020484B" w:rsidRPr="00E07A26" w:rsidSect="00B2238D">
          <w:headerReference w:type="default" r:id="rId139"/>
          <w:footerReference w:type="default" r:id="rId140"/>
          <w:headerReference w:type="first" r:id="rId141"/>
          <w:footerReference w:type="first" r:id="rId142"/>
          <w:pgSz w:w="16838" w:h="11906" w:orient="landscape"/>
          <w:pgMar w:top="992" w:right="1134" w:bottom="1418" w:left="1134" w:header="907" w:footer="442" w:gutter="0"/>
          <w:cols w:space="708"/>
          <w:titlePg/>
          <w:docGrid w:linePitch="360"/>
        </w:sectPr>
      </w:pPr>
    </w:p>
    <w:p w14:paraId="5CC4BB3C" w14:textId="7864A036" w:rsidR="0020484B" w:rsidRPr="00E07A26" w:rsidRDefault="0020484B" w:rsidP="0020484B">
      <w:pPr>
        <w:rPr>
          <w:color w:val="auto"/>
        </w:rPr>
      </w:pPr>
      <w:r w:rsidRPr="00E07A26">
        <w:rPr>
          <w:color w:val="auto"/>
        </w:rPr>
        <w:lastRenderedPageBreak/>
        <w:t xml:space="preserve">În tabelul </w:t>
      </w:r>
      <w:r w:rsidR="00B8160D" w:rsidRPr="00E07A26">
        <w:rPr>
          <w:color w:val="auto"/>
        </w:rPr>
        <w:t>42</w:t>
      </w:r>
      <w:r w:rsidRPr="00E07A26">
        <w:rPr>
          <w:color w:val="auto"/>
        </w:rPr>
        <w:t xml:space="preserve"> este prezentată scara de interpretare a rezultatelor obținute pentru evaluarea impactului potențial asupra mediului, ca urmare a utilizării metodologiei de mai sus. Valorile scării pentru fiecare aspect de mediu sunt obținute prin înmulțirea coeficienților de durată, de caracter și de pondere (care sunt aceeași pentru toate alternativele de implementare) cu fiecare dintre notele de mărime a impactului care poate fi acordată (0, ±1, ±2, ±3, ±4, ±5). Impactul poate fi pozitiv sau negativ în funcție de rezultatul evaluării, care poate avea o valoare pozitivă sau una negativă.</w:t>
      </w:r>
    </w:p>
    <w:p w14:paraId="024FD76D" w14:textId="0C0AF75F" w:rsidR="0020484B" w:rsidRPr="00E07A26" w:rsidRDefault="0020484B" w:rsidP="0020484B">
      <w:pPr>
        <w:pStyle w:val="Caption"/>
        <w:keepNext/>
        <w:rPr>
          <w:color w:val="auto"/>
        </w:rPr>
      </w:pPr>
      <w:bookmarkStart w:id="307" w:name="_Toc428179049"/>
      <w:bookmarkStart w:id="308" w:name="_Toc475957038"/>
      <w:bookmarkStart w:id="309" w:name="_Toc499054358"/>
      <w:r w:rsidRPr="00E07A26">
        <w:rPr>
          <w:color w:val="auto"/>
        </w:rPr>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42</w:t>
      </w:r>
      <w:r w:rsidRPr="00E07A26">
        <w:rPr>
          <w:noProof/>
          <w:color w:val="auto"/>
        </w:rPr>
        <w:fldChar w:fldCharType="end"/>
      </w:r>
      <w:r w:rsidRPr="00E07A26">
        <w:rPr>
          <w:color w:val="auto"/>
        </w:rPr>
        <w:t xml:space="preserve"> - Scara de interpretare a impactului potențial evaluat</w:t>
      </w:r>
      <w:bookmarkEnd w:id="307"/>
      <w:bookmarkEnd w:id="308"/>
      <w:bookmarkEnd w:id="309"/>
    </w:p>
    <w:tbl>
      <w:tblPr>
        <w:tblStyle w:val="TableGrid"/>
        <w:tblW w:w="9486" w:type="dxa"/>
        <w:jc w:val="center"/>
        <w:tblLook w:val="04A0" w:firstRow="1" w:lastRow="0" w:firstColumn="1" w:lastColumn="0" w:noHBand="0" w:noVBand="1"/>
      </w:tblPr>
      <w:tblGrid>
        <w:gridCol w:w="722"/>
        <w:gridCol w:w="808"/>
        <w:gridCol w:w="1332"/>
        <w:gridCol w:w="888"/>
        <w:gridCol w:w="1405"/>
        <w:gridCol w:w="1517"/>
        <w:gridCol w:w="1297"/>
        <w:gridCol w:w="1517"/>
      </w:tblGrid>
      <w:tr w:rsidR="00E07A26" w:rsidRPr="00E07A26" w14:paraId="44808E74" w14:textId="77777777" w:rsidTr="006301CB">
        <w:trPr>
          <w:trHeight w:val="251"/>
          <w:jc w:val="center"/>
        </w:trPr>
        <w:tc>
          <w:tcPr>
            <w:tcW w:w="722" w:type="dxa"/>
            <w:tcBorders>
              <w:bottom w:val="nil"/>
              <w:right w:val="nil"/>
              <w:tl2br w:val="single" w:sz="4" w:space="0" w:color="auto"/>
            </w:tcBorders>
            <w:shd w:val="clear" w:color="auto" w:fill="BFBFBF" w:themeFill="background1" w:themeFillShade="BF"/>
          </w:tcPr>
          <w:p w14:paraId="4C080FEB" w14:textId="77777777" w:rsidR="0020484B" w:rsidRPr="00E07A26" w:rsidRDefault="0020484B" w:rsidP="00B2238D">
            <w:pPr>
              <w:spacing w:before="0"/>
              <w:ind w:left="0"/>
              <w:rPr>
                <w:rFonts w:asciiTheme="minorHAnsi" w:hAnsiTheme="minorHAnsi" w:cstheme="minorHAnsi"/>
                <w:color w:val="auto"/>
                <w:sz w:val="18"/>
                <w:szCs w:val="18"/>
              </w:rPr>
            </w:pPr>
          </w:p>
        </w:tc>
        <w:tc>
          <w:tcPr>
            <w:tcW w:w="808" w:type="dxa"/>
            <w:tcBorders>
              <w:left w:val="nil"/>
              <w:bottom w:val="nil"/>
            </w:tcBorders>
            <w:shd w:val="clear" w:color="auto" w:fill="BFBFBF" w:themeFill="background1" w:themeFillShade="BF"/>
          </w:tcPr>
          <w:p w14:paraId="6C57815D" w14:textId="77777777" w:rsidR="0020484B" w:rsidRPr="00E07A26" w:rsidRDefault="0020484B" w:rsidP="00B2238D">
            <w:pPr>
              <w:spacing w:before="0"/>
              <w:ind w:left="0"/>
              <w:jc w:val="right"/>
              <w:rPr>
                <w:rFonts w:asciiTheme="minorHAnsi" w:hAnsiTheme="minorHAnsi" w:cstheme="minorHAnsi"/>
                <w:b/>
                <w:color w:val="auto"/>
                <w:sz w:val="18"/>
                <w:szCs w:val="18"/>
              </w:rPr>
            </w:pPr>
            <w:r w:rsidRPr="00E07A26">
              <w:rPr>
                <w:rFonts w:asciiTheme="minorHAnsi" w:hAnsiTheme="minorHAnsi" w:cstheme="minorHAnsi"/>
                <w:b/>
                <w:color w:val="auto"/>
                <w:sz w:val="18"/>
                <w:szCs w:val="18"/>
              </w:rPr>
              <w:t>Mărime impact</w:t>
            </w:r>
          </w:p>
        </w:tc>
        <w:tc>
          <w:tcPr>
            <w:tcW w:w="1332" w:type="dxa"/>
            <w:vMerge w:val="restart"/>
            <w:shd w:val="clear" w:color="auto" w:fill="BFBFBF" w:themeFill="background1" w:themeFillShade="BF"/>
            <w:vAlign w:val="center"/>
          </w:tcPr>
          <w:p w14:paraId="740AB934"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Nesemnificativ</w:t>
            </w:r>
          </w:p>
        </w:tc>
        <w:tc>
          <w:tcPr>
            <w:tcW w:w="888" w:type="dxa"/>
            <w:vMerge w:val="restart"/>
            <w:shd w:val="clear" w:color="auto" w:fill="BFBFBF" w:themeFill="background1" w:themeFillShade="BF"/>
            <w:vAlign w:val="center"/>
          </w:tcPr>
          <w:p w14:paraId="5A6FF9CC"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Foarte redus</w:t>
            </w:r>
          </w:p>
        </w:tc>
        <w:tc>
          <w:tcPr>
            <w:tcW w:w="1405" w:type="dxa"/>
            <w:vMerge w:val="restart"/>
            <w:shd w:val="clear" w:color="auto" w:fill="BFBFBF" w:themeFill="background1" w:themeFillShade="BF"/>
            <w:vAlign w:val="center"/>
          </w:tcPr>
          <w:p w14:paraId="14CEF555"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Redus</w:t>
            </w:r>
          </w:p>
        </w:tc>
        <w:tc>
          <w:tcPr>
            <w:tcW w:w="1517" w:type="dxa"/>
            <w:vMerge w:val="restart"/>
            <w:shd w:val="clear" w:color="auto" w:fill="BFBFBF" w:themeFill="background1" w:themeFillShade="BF"/>
            <w:vAlign w:val="center"/>
          </w:tcPr>
          <w:p w14:paraId="62A678C5"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Mediu</w:t>
            </w:r>
          </w:p>
        </w:tc>
        <w:tc>
          <w:tcPr>
            <w:tcW w:w="1297" w:type="dxa"/>
            <w:vMerge w:val="restart"/>
            <w:shd w:val="clear" w:color="auto" w:fill="BFBFBF" w:themeFill="background1" w:themeFillShade="BF"/>
            <w:vAlign w:val="center"/>
          </w:tcPr>
          <w:p w14:paraId="277414EE"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Mare</w:t>
            </w:r>
          </w:p>
        </w:tc>
        <w:tc>
          <w:tcPr>
            <w:tcW w:w="1517" w:type="dxa"/>
            <w:vMerge w:val="restart"/>
            <w:shd w:val="clear" w:color="auto" w:fill="BFBFBF" w:themeFill="background1" w:themeFillShade="BF"/>
            <w:vAlign w:val="center"/>
          </w:tcPr>
          <w:p w14:paraId="2B53AF80" w14:textId="77777777" w:rsidR="0020484B" w:rsidRPr="00E07A26" w:rsidRDefault="0020484B"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Foarte mare</w:t>
            </w:r>
          </w:p>
        </w:tc>
      </w:tr>
      <w:tr w:rsidR="00E07A26" w:rsidRPr="00E07A26" w14:paraId="72757462" w14:textId="77777777" w:rsidTr="006301CB">
        <w:trPr>
          <w:trHeight w:val="251"/>
          <w:jc w:val="center"/>
        </w:trPr>
        <w:tc>
          <w:tcPr>
            <w:tcW w:w="722" w:type="dxa"/>
            <w:tcBorders>
              <w:top w:val="nil"/>
              <w:right w:val="nil"/>
            </w:tcBorders>
            <w:shd w:val="clear" w:color="auto" w:fill="BFBFBF" w:themeFill="background1" w:themeFillShade="BF"/>
          </w:tcPr>
          <w:p w14:paraId="12E5C086" w14:textId="77777777" w:rsidR="0020484B" w:rsidRPr="00E07A26" w:rsidRDefault="0020484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Aspect de mediu</w:t>
            </w:r>
          </w:p>
        </w:tc>
        <w:tc>
          <w:tcPr>
            <w:tcW w:w="808" w:type="dxa"/>
            <w:tcBorders>
              <w:top w:val="nil"/>
              <w:left w:val="nil"/>
              <w:tl2br w:val="single" w:sz="4" w:space="0" w:color="auto"/>
            </w:tcBorders>
            <w:shd w:val="clear" w:color="auto" w:fill="BFBFBF" w:themeFill="background1" w:themeFillShade="BF"/>
          </w:tcPr>
          <w:p w14:paraId="131799FE" w14:textId="77777777" w:rsidR="0020484B" w:rsidRPr="00E07A26" w:rsidRDefault="0020484B" w:rsidP="00B2238D">
            <w:pPr>
              <w:spacing w:before="0"/>
              <w:ind w:left="0"/>
              <w:rPr>
                <w:rFonts w:asciiTheme="minorHAnsi" w:hAnsiTheme="minorHAnsi" w:cstheme="minorHAnsi"/>
                <w:b/>
                <w:color w:val="auto"/>
                <w:sz w:val="18"/>
                <w:szCs w:val="18"/>
              </w:rPr>
            </w:pPr>
          </w:p>
        </w:tc>
        <w:tc>
          <w:tcPr>
            <w:tcW w:w="1332" w:type="dxa"/>
            <w:vMerge/>
            <w:shd w:val="clear" w:color="auto" w:fill="BFBFBF" w:themeFill="background1" w:themeFillShade="BF"/>
            <w:vAlign w:val="center"/>
          </w:tcPr>
          <w:p w14:paraId="0B7B596D" w14:textId="77777777" w:rsidR="0020484B" w:rsidRPr="00E07A26" w:rsidRDefault="0020484B" w:rsidP="00B2238D">
            <w:pPr>
              <w:spacing w:before="0"/>
              <w:ind w:left="0"/>
              <w:jc w:val="center"/>
              <w:rPr>
                <w:rFonts w:asciiTheme="minorHAnsi" w:hAnsiTheme="minorHAnsi" w:cstheme="minorHAnsi"/>
                <w:color w:val="auto"/>
                <w:sz w:val="18"/>
                <w:szCs w:val="18"/>
              </w:rPr>
            </w:pPr>
          </w:p>
        </w:tc>
        <w:tc>
          <w:tcPr>
            <w:tcW w:w="888" w:type="dxa"/>
            <w:vMerge/>
            <w:shd w:val="clear" w:color="auto" w:fill="BFBFBF" w:themeFill="background1" w:themeFillShade="BF"/>
            <w:vAlign w:val="center"/>
          </w:tcPr>
          <w:p w14:paraId="16226E43" w14:textId="77777777" w:rsidR="0020484B" w:rsidRPr="00E07A26" w:rsidRDefault="0020484B" w:rsidP="00B2238D">
            <w:pPr>
              <w:spacing w:before="0"/>
              <w:ind w:left="0"/>
              <w:jc w:val="center"/>
              <w:rPr>
                <w:rFonts w:asciiTheme="minorHAnsi" w:hAnsiTheme="minorHAnsi" w:cstheme="minorHAnsi"/>
                <w:color w:val="auto"/>
                <w:sz w:val="18"/>
                <w:szCs w:val="18"/>
              </w:rPr>
            </w:pPr>
          </w:p>
        </w:tc>
        <w:tc>
          <w:tcPr>
            <w:tcW w:w="1405" w:type="dxa"/>
            <w:vMerge/>
            <w:shd w:val="clear" w:color="auto" w:fill="BFBFBF" w:themeFill="background1" w:themeFillShade="BF"/>
            <w:vAlign w:val="center"/>
          </w:tcPr>
          <w:p w14:paraId="41ECB4A4" w14:textId="77777777" w:rsidR="0020484B" w:rsidRPr="00E07A26" w:rsidRDefault="0020484B" w:rsidP="00B2238D">
            <w:pPr>
              <w:spacing w:before="0"/>
              <w:ind w:left="0"/>
              <w:jc w:val="center"/>
              <w:rPr>
                <w:rFonts w:asciiTheme="minorHAnsi" w:hAnsiTheme="minorHAnsi" w:cstheme="minorHAnsi"/>
                <w:color w:val="auto"/>
                <w:sz w:val="18"/>
                <w:szCs w:val="18"/>
              </w:rPr>
            </w:pPr>
          </w:p>
        </w:tc>
        <w:tc>
          <w:tcPr>
            <w:tcW w:w="1517" w:type="dxa"/>
            <w:vMerge/>
            <w:shd w:val="clear" w:color="auto" w:fill="BFBFBF" w:themeFill="background1" w:themeFillShade="BF"/>
            <w:vAlign w:val="center"/>
          </w:tcPr>
          <w:p w14:paraId="30DAC92D" w14:textId="77777777" w:rsidR="0020484B" w:rsidRPr="00E07A26" w:rsidRDefault="0020484B" w:rsidP="00B2238D">
            <w:pPr>
              <w:spacing w:before="0"/>
              <w:ind w:left="0"/>
              <w:jc w:val="center"/>
              <w:rPr>
                <w:rFonts w:asciiTheme="minorHAnsi" w:hAnsiTheme="minorHAnsi" w:cstheme="minorHAnsi"/>
                <w:color w:val="auto"/>
                <w:sz w:val="18"/>
                <w:szCs w:val="18"/>
              </w:rPr>
            </w:pPr>
          </w:p>
        </w:tc>
        <w:tc>
          <w:tcPr>
            <w:tcW w:w="1297" w:type="dxa"/>
            <w:vMerge/>
            <w:shd w:val="clear" w:color="auto" w:fill="BFBFBF" w:themeFill="background1" w:themeFillShade="BF"/>
            <w:vAlign w:val="center"/>
          </w:tcPr>
          <w:p w14:paraId="546495C5" w14:textId="77777777" w:rsidR="0020484B" w:rsidRPr="00E07A26" w:rsidRDefault="0020484B" w:rsidP="00B2238D">
            <w:pPr>
              <w:spacing w:before="0"/>
              <w:ind w:left="0"/>
              <w:jc w:val="center"/>
              <w:rPr>
                <w:rFonts w:asciiTheme="minorHAnsi" w:hAnsiTheme="minorHAnsi" w:cstheme="minorHAnsi"/>
                <w:color w:val="auto"/>
                <w:sz w:val="18"/>
                <w:szCs w:val="18"/>
              </w:rPr>
            </w:pPr>
          </w:p>
        </w:tc>
        <w:tc>
          <w:tcPr>
            <w:tcW w:w="1517" w:type="dxa"/>
            <w:vMerge/>
            <w:shd w:val="clear" w:color="auto" w:fill="BFBFBF" w:themeFill="background1" w:themeFillShade="BF"/>
            <w:vAlign w:val="center"/>
          </w:tcPr>
          <w:p w14:paraId="31D278EA" w14:textId="77777777" w:rsidR="0020484B" w:rsidRPr="00E07A26" w:rsidRDefault="0020484B" w:rsidP="00B2238D">
            <w:pPr>
              <w:spacing w:before="0"/>
              <w:ind w:left="0"/>
              <w:jc w:val="center"/>
              <w:rPr>
                <w:rFonts w:asciiTheme="minorHAnsi" w:hAnsiTheme="minorHAnsi" w:cstheme="minorHAnsi"/>
                <w:color w:val="auto"/>
                <w:sz w:val="18"/>
                <w:szCs w:val="18"/>
              </w:rPr>
            </w:pPr>
          </w:p>
        </w:tc>
      </w:tr>
      <w:tr w:rsidR="00E07A26" w:rsidRPr="00E07A26" w14:paraId="71D5A811" w14:textId="77777777" w:rsidTr="006301CB">
        <w:trPr>
          <w:jc w:val="center"/>
        </w:trPr>
        <w:tc>
          <w:tcPr>
            <w:tcW w:w="1530" w:type="dxa"/>
            <w:gridSpan w:val="2"/>
            <w:shd w:val="clear" w:color="auto" w:fill="BFBFBF" w:themeFill="background1" w:themeFillShade="BF"/>
            <w:vAlign w:val="center"/>
          </w:tcPr>
          <w:p w14:paraId="1EFEC977" w14:textId="77777777" w:rsidR="0020484B" w:rsidRPr="00E07A26" w:rsidRDefault="0020484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Aer</w:t>
            </w:r>
          </w:p>
        </w:tc>
        <w:tc>
          <w:tcPr>
            <w:tcW w:w="1332" w:type="dxa"/>
            <w:vAlign w:val="center"/>
          </w:tcPr>
          <w:p w14:paraId="2F83A96E" w14:textId="77777777" w:rsidR="0020484B" w:rsidRPr="00E07A26" w:rsidRDefault="0020484B" w:rsidP="00B2238D">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888" w:type="dxa"/>
            <w:vAlign w:val="center"/>
          </w:tcPr>
          <w:p w14:paraId="6907BA93" w14:textId="21DE0006" w:rsidR="0020484B" w:rsidRPr="00E07A26" w:rsidRDefault="00BE181B" w:rsidP="00B2238D">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±5,15</w:t>
            </w:r>
          </w:p>
        </w:tc>
        <w:tc>
          <w:tcPr>
            <w:tcW w:w="1405" w:type="dxa"/>
            <w:vAlign w:val="bottom"/>
          </w:tcPr>
          <w:p w14:paraId="688D7C88" w14:textId="2CE91798" w:rsidR="0020484B" w:rsidRPr="00E07A26" w:rsidRDefault="00BE181B" w:rsidP="00B2238D">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±10,3</w:t>
            </w:r>
          </w:p>
        </w:tc>
        <w:tc>
          <w:tcPr>
            <w:tcW w:w="1517" w:type="dxa"/>
            <w:vAlign w:val="bottom"/>
          </w:tcPr>
          <w:p w14:paraId="16EF5329" w14:textId="3B0732D4" w:rsidR="0020484B" w:rsidRPr="00E07A26" w:rsidRDefault="00BE181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±15,45</w:t>
            </w:r>
          </w:p>
        </w:tc>
        <w:tc>
          <w:tcPr>
            <w:tcW w:w="1297" w:type="dxa"/>
            <w:vAlign w:val="bottom"/>
          </w:tcPr>
          <w:p w14:paraId="765618FE" w14:textId="0BEBE281" w:rsidR="0020484B" w:rsidRPr="00E07A26" w:rsidRDefault="00BE181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±20,6</w:t>
            </w:r>
          </w:p>
        </w:tc>
        <w:tc>
          <w:tcPr>
            <w:tcW w:w="1517" w:type="dxa"/>
            <w:vAlign w:val="bottom"/>
          </w:tcPr>
          <w:p w14:paraId="6009C4F4" w14:textId="1FDB1B3C" w:rsidR="0020484B" w:rsidRPr="00E07A26" w:rsidRDefault="00BE181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w:t>
            </w:r>
            <w:r w:rsidR="00876F8A" w:rsidRPr="00E07A26">
              <w:rPr>
                <w:rFonts w:asciiTheme="minorHAnsi" w:hAnsiTheme="minorHAnsi" w:cstheme="minorHAnsi"/>
                <w:color w:val="auto"/>
                <w:sz w:val="18"/>
                <w:szCs w:val="18"/>
              </w:rPr>
              <w:t>5</w:t>
            </w:r>
            <w:r w:rsidRPr="00E07A26">
              <w:rPr>
                <w:rFonts w:asciiTheme="minorHAnsi" w:hAnsiTheme="minorHAnsi" w:cstheme="minorHAnsi"/>
                <w:color w:val="auto"/>
                <w:sz w:val="18"/>
                <w:szCs w:val="18"/>
              </w:rPr>
              <w:t>,75</w:t>
            </w:r>
          </w:p>
        </w:tc>
      </w:tr>
      <w:tr w:rsidR="00E07A26" w:rsidRPr="00E07A26" w14:paraId="68C6EE69" w14:textId="77777777" w:rsidTr="006301CB">
        <w:trPr>
          <w:jc w:val="center"/>
        </w:trPr>
        <w:tc>
          <w:tcPr>
            <w:tcW w:w="1530" w:type="dxa"/>
            <w:gridSpan w:val="2"/>
            <w:shd w:val="clear" w:color="auto" w:fill="BFBFBF" w:themeFill="background1" w:themeFillShade="BF"/>
            <w:vAlign w:val="center"/>
          </w:tcPr>
          <w:p w14:paraId="2C9D95CE" w14:textId="77777777" w:rsidR="0020484B" w:rsidRPr="00E07A26" w:rsidRDefault="0020484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Apă</w:t>
            </w:r>
          </w:p>
        </w:tc>
        <w:tc>
          <w:tcPr>
            <w:tcW w:w="1332" w:type="dxa"/>
            <w:vAlign w:val="center"/>
          </w:tcPr>
          <w:p w14:paraId="3488BC9B"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888" w:type="dxa"/>
            <w:vAlign w:val="bottom"/>
          </w:tcPr>
          <w:p w14:paraId="7CB845B2" w14:textId="35452F8A" w:rsidR="0020484B" w:rsidRPr="00E07A26" w:rsidRDefault="00876F8A" w:rsidP="00B2238D">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±0,6</w:t>
            </w:r>
          </w:p>
        </w:tc>
        <w:tc>
          <w:tcPr>
            <w:tcW w:w="1405" w:type="dxa"/>
            <w:vAlign w:val="bottom"/>
          </w:tcPr>
          <w:p w14:paraId="4456B121" w14:textId="700E1FA6" w:rsidR="0020484B" w:rsidRPr="00E07A26" w:rsidRDefault="00876F8A"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±1,2</w:t>
            </w:r>
          </w:p>
        </w:tc>
        <w:tc>
          <w:tcPr>
            <w:tcW w:w="1517" w:type="dxa"/>
            <w:vAlign w:val="bottom"/>
          </w:tcPr>
          <w:p w14:paraId="4CD61561" w14:textId="64236445" w:rsidR="0020484B" w:rsidRPr="00E07A26" w:rsidRDefault="00876F8A"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±1,8</w:t>
            </w:r>
          </w:p>
        </w:tc>
        <w:tc>
          <w:tcPr>
            <w:tcW w:w="1297" w:type="dxa"/>
            <w:vAlign w:val="bottom"/>
          </w:tcPr>
          <w:p w14:paraId="4BFF14A3" w14:textId="20CFE201" w:rsidR="0020484B" w:rsidRPr="00E07A26" w:rsidRDefault="00A30343"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±2,4</w:t>
            </w:r>
          </w:p>
        </w:tc>
        <w:tc>
          <w:tcPr>
            <w:tcW w:w="1517" w:type="dxa"/>
            <w:vAlign w:val="bottom"/>
          </w:tcPr>
          <w:p w14:paraId="13C7885C" w14:textId="1B653C2B" w:rsidR="0020484B" w:rsidRPr="00E07A26" w:rsidRDefault="00A30343"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r>
      <w:tr w:rsidR="00E07A26" w:rsidRPr="00E07A26" w14:paraId="2EEFA0C4" w14:textId="77777777" w:rsidTr="006301CB">
        <w:trPr>
          <w:jc w:val="center"/>
        </w:trPr>
        <w:tc>
          <w:tcPr>
            <w:tcW w:w="1530" w:type="dxa"/>
            <w:gridSpan w:val="2"/>
            <w:shd w:val="clear" w:color="auto" w:fill="BFBFBF" w:themeFill="background1" w:themeFillShade="BF"/>
            <w:vAlign w:val="center"/>
          </w:tcPr>
          <w:p w14:paraId="32B52CCE" w14:textId="77777777" w:rsidR="0020484B" w:rsidRPr="00E07A26" w:rsidRDefault="0020484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Sol</w:t>
            </w:r>
          </w:p>
        </w:tc>
        <w:tc>
          <w:tcPr>
            <w:tcW w:w="1332" w:type="dxa"/>
            <w:vAlign w:val="center"/>
          </w:tcPr>
          <w:p w14:paraId="6B849B92"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888" w:type="dxa"/>
            <w:vAlign w:val="bottom"/>
          </w:tcPr>
          <w:p w14:paraId="59512DD8" w14:textId="7D177135" w:rsidR="0020484B" w:rsidRPr="00E07A26" w:rsidRDefault="006301CB" w:rsidP="00B2238D">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±0,75</w:t>
            </w:r>
          </w:p>
        </w:tc>
        <w:tc>
          <w:tcPr>
            <w:tcW w:w="1405" w:type="dxa"/>
            <w:vAlign w:val="bottom"/>
          </w:tcPr>
          <w:p w14:paraId="1A589069" w14:textId="77E8FC3A"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±1,5</w:t>
            </w:r>
          </w:p>
        </w:tc>
        <w:tc>
          <w:tcPr>
            <w:tcW w:w="1517" w:type="dxa"/>
            <w:vAlign w:val="bottom"/>
          </w:tcPr>
          <w:p w14:paraId="52A8D6EC" w14:textId="687F8761"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±2,25</w:t>
            </w:r>
          </w:p>
        </w:tc>
        <w:tc>
          <w:tcPr>
            <w:tcW w:w="1297" w:type="dxa"/>
            <w:vAlign w:val="bottom"/>
          </w:tcPr>
          <w:p w14:paraId="324A0037" w14:textId="16AAF92B"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c>
          <w:tcPr>
            <w:tcW w:w="1517" w:type="dxa"/>
            <w:vAlign w:val="bottom"/>
          </w:tcPr>
          <w:p w14:paraId="5BF707B5" w14:textId="4C721455"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±3,75</w:t>
            </w:r>
          </w:p>
        </w:tc>
      </w:tr>
      <w:tr w:rsidR="00E07A26" w:rsidRPr="00E07A26" w14:paraId="53D6EC00" w14:textId="77777777" w:rsidTr="006301CB">
        <w:trPr>
          <w:jc w:val="center"/>
        </w:trPr>
        <w:tc>
          <w:tcPr>
            <w:tcW w:w="1530" w:type="dxa"/>
            <w:gridSpan w:val="2"/>
            <w:shd w:val="clear" w:color="auto" w:fill="BFBFBF" w:themeFill="background1" w:themeFillShade="BF"/>
            <w:vAlign w:val="center"/>
          </w:tcPr>
          <w:p w14:paraId="39F75C44" w14:textId="77777777" w:rsidR="006301CB" w:rsidRPr="00E07A26" w:rsidRDefault="006301CB" w:rsidP="006301CB">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Mediu geologic</w:t>
            </w:r>
          </w:p>
        </w:tc>
        <w:tc>
          <w:tcPr>
            <w:tcW w:w="1332" w:type="dxa"/>
            <w:vAlign w:val="center"/>
          </w:tcPr>
          <w:p w14:paraId="619B671B" w14:textId="77777777" w:rsidR="006301CB" w:rsidRPr="00E07A26" w:rsidRDefault="006301CB" w:rsidP="006301CB">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888" w:type="dxa"/>
            <w:vAlign w:val="bottom"/>
          </w:tcPr>
          <w:p w14:paraId="21CF5ED0" w14:textId="761C4442" w:rsidR="006301CB" w:rsidRPr="00E07A26" w:rsidRDefault="006301CB" w:rsidP="006301CB">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±0,6</w:t>
            </w:r>
          </w:p>
        </w:tc>
        <w:tc>
          <w:tcPr>
            <w:tcW w:w="1405" w:type="dxa"/>
            <w:vAlign w:val="bottom"/>
          </w:tcPr>
          <w:p w14:paraId="2B750989" w14:textId="2CFE4157" w:rsidR="006301CB" w:rsidRPr="00E07A26" w:rsidRDefault="006301CB" w:rsidP="006301CB">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±1,2</w:t>
            </w:r>
          </w:p>
        </w:tc>
        <w:tc>
          <w:tcPr>
            <w:tcW w:w="1517" w:type="dxa"/>
            <w:vAlign w:val="bottom"/>
          </w:tcPr>
          <w:p w14:paraId="43FB9A8C" w14:textId="52FDD0C9" w:rsidR="006301CB" w:rsidRPr="00E07A26" w:rsidRDefault="006301CB" w:rsidP="006301CB">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±1,8</w:t>
            </w:r>
          </w:p>
        </w:tc>
        <w:tc>
          <w:tcPr>
            <w:tcW w:w="1297" w:type="dxa"/>
            <w:vAlign w:val="bottom"/>
          </w:tcPr>
          <w:p w14:paraId="2664B52B" w14:textId="16B44E9F" w:rsidR="006301CB" w:rsidRPr="00E07A26" w:rsidRDefault="006301CB" w:rsidP="006301CB">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±2,4</w:t>
            </w:r>
          </w:p>
        </w:tc>
        <w:tc>
          <w:tcPr>
            <w:tcW w:w="1517" w:type="dxa"/>
            <w:vAlign w:val="bottom"/>
          </w:tcPr>
          <w:p w14:paraId="0086F0F7" w14:textId="0988DC6F" w:rsidR="006301CB" w:rsidRPr="00E07A26" w:rsidRDefault="006301CB" w:rsidP="006301CB">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w:t>
            </w:r>
          </w:p>
        </w:tc>
      </w:tr>
      <w:tr w:rsidR="00E07A26" w:rsidRPr="00E07A26" w14:paraId="05C18CA3" w14:textId="77777777" w:rsidTr="006301CB">
        <w:trPr>
          <w:jc w:val="center"/>
        </w:trPr>
        <w:tc>
          <w:tcPr>
            <w:tcW w:w="1530" w:type="dxa"/>
            <w:gridSpan w:val="2"/>
            <w:shd w:val="clear" w:color="auto" w:fill="BFBFBF" w:themeFill="background1" w:themeFillShade="BF"/>
            <w:vAlign w:val="center"/>
          </w:tcPr>
          <w:p w14:paraId="7728A5A6" w14:textId="77777777" w:rsidR="0020484B" w:rsidRPr="00E07A26" w:rsidRDefault="0020484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Biodiversitate</w:t>
            </w:r>
          </w:p>
        </w:tc>
        <w:tc>
          <w:tcPr>
            <w:tcW w:w="1332" w:type="dxa"/>
            <w:vAlign w:val="center"/>
          </w:tcPr>
          <w:p w14:paraId="6D67BAF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888" w:type="dxa"/>
            <w:vAlign w:val="bottom"/>
          </w:tcPr>
          <w:p w14:paraId="3F7C00FA" w14:textId="076DB0E7" w:rsidR="0020484B" w:rsidRPr="00E07A26" w:rsidRDefault="006301CB" w:rsidP="00B2238D">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±31</w:t>
            </w:r>
          </w:p>
        </w:tc>
        <w:tc>
          <w:tcPr>
            <w:tcW w:w="1405" w:type="dxa"/>
            <w:vAlign w:val="bottom"/>
          </w:tcPr>
          <w:p w14:paraId="133E44AD" w14:textId="548F74D6"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±62</w:t>
            </w:r>
          </w:p>
        </w:tc>
        <w:tc>
          <w:tcPr>
            <w:tcW w:w="1517" w:type="dxa"/>
            <w:vAlign w:val="bottom"/>
          </w:tcPr>
          <w:p w14:paraId="56DD49C2" w14:textId="5043E862"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±93</w:t>
            </w:r>
          </w:p>
        </w:tc>
        <w:tc>
          <w:tcPr>
            <w:tcW w:w="1297" w:type="dxa"/>
            <w:vAlign w:val="bottom"/>
          </w:tcPr>
          <w:p w14:paraId="02637810" w14:textId="7E4F41FE"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±124</w:t>
            </w:r>
          </w:p>
        </w:tc>
        <w:tc>
          <w:tcPr>
            <w:tcW w:w="1517" w:type="dxa"/>
            <w:vAlign w:val="bottom"/>
          </w:tcPr>
          <w:p w14:paraId="3D01B675" w14:textId="7BCAFAAE"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±155</w:t>
            </w:r>
          </w:p>
        </w:tc>
      </w:tr>
      <w:tr w:rsidR="00E07A26" w:rsidRPr="00E07A26" w14:paraId="36EE5215" w14:textId="77777777" w:rsidTr="006301CB">
        <w:trPr>
          <w:jc w:val="center"/>
        </w:trPr>
        <w:tc>
          <w:tcPr>
            <w:tcW w:w="1530" w:type="dxa"/>
            <w:gridSpan w:val="2"/>
            <w:shd w:val="clear" w:color="auto" w:fill="BFBFBF" w:themeFill="background1" w:themeFillShade="BF"/>
            <w:vAlign w:val="center"/>
          </w:tcPr>
          <w:p w14:paraId="6D3D036F" w14:textId="77777777" w:rsidR="0020484B" w:rsidRPr="00E07A26" w:rsidRDefault="0020484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Schimbări climatice</w:t>
            </w:r>
          </w:p>
        </w:tc>
        <w:tc>
          <w:tcPr>
            <w:tcW w:w="1332" w:type="dxa"/>
            <w:vAlign w:val="center"/>
          </w:tcPr>
          <w:p w14:paraId="58B99855"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888" w:type="dxa"/>
            <w:vAlign w:val="bottom"/>
          </w:tcPr>
          <w:p w14:paraId="6315DB01" w14:textId="7E0AA7B6" w:rsidR="0020484B" w:rsidRPr="00E07A26" w:rsidRDefault="0020484B" w:rsidP="00B2238D">
            <w:pPr>
              <w:keepLines w:val="0"/>
              <w:spacing w:before="0"/>
              <w:ind w:left="0"/>
              <w:jc w:val="center"/>
              <w:rPr>
                <w:rFonts w:asciiTheme="minorHAnsi" w:hAnsiTheme="minorHAnsi" w:cstheme="minorHAnsi"/>
                <w:color w:val="auto"/>
                <w:sz w:val="18"/>
                <w:szCs w:val="18"/>
              </w:rPr>
            </w:pPr>
            <w:bookmarkStart w:id="310" w:name="OLE_LINK32"/>
            <w:bookmarkStart w:id="311" w:name="OLE_LINK33"/>
            <w:bookmarkStart w:id="312" w:name="OLE_LINK34"/>
            <w:bookmarkStart w:id="313" w:name="OLE_LINK35"/>
            <w:bookmarkStart w:id="314" w:name="OLE_LINK36"/>
            <w:r w:rsidRPr="00E07A26">
              <w:rPr>
                <w:rFonts w:asciiTheme="minorHAnsi" w:hAnsiTheme="minorHAnsi" w:cstheme="minorHAnsi"/>
                <w:color w:val="auto"/>
                <w:sz w:val="18"/>
                <w:szCs w:val="18"/>
              </w:rPr>
              <w:t>±</w:t>
            </w:r>
            <w:bookmarkEnd w:id="310"/>
            <w:bookmarkEnd w:id="311"/>
            <w:bookmarkEnd w:id="312"/>
            <w:bookmarkEnd w:id="313"/>
            <w:bookmarkEnd w:id="314"/>
            <w:r w:rsidR="006301CB" w:rsidRPr="00E07A26">
              <w:rPr>
                <w:rFonts w:asciiTheme="minorHAnsi" w:hAnsiTheme="minorHAnsi" w:cstheme="minorHAnsi"/>
                <w:color w:val="auto"/>
                <w:sz w:val="18"/>
                <w:szCs w:val="18"/>
              </w:rPr>
              <w:t>5</w:t>
            </w:r>
          </w:p>
        </w:tc>
        <w:tc>
          <w:tcPr>
            <w:tcW w:w="1405" w:type="dxa"/>
            <w:vAlign w:val="bottom"/>
          </w:tcPr>
          <w:p w14:paraId="587FA54E" w14:textId="0C968258"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±10</w:t>
            </w:r>
          </w:p>
        </w:tc>
        <w:tc>
          <w:tcPr>
            <w:tcW w:w="1517" w:type="dxa"/>
            <w:vAlign w:val="bottom"/>
          </w:tcPr>
          <w:p w14:paraId="33F5896A" w14:textId="4289A01E"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±15</w:t>
            </w:r>
          </w:p>
        </w:tc>
        <w:tc>
          <w:tcPr>
            <w:tcW w:w="1297" w:type="dxa"/>
            <w:vAlign w:val="bottom"/>
          </w:tcPr>
          <w:p w14:paraId="6DA56672" w14:textId="079100AE"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±20</w:t>
            </w:r>
          </w:p>
        </w:tc>
        <w:tc>
          <w:tcPr>
            <w:tcW w:w="1517" w:type="dxa"/>
            <w:vAlign w:val="bottom"/>
          </w:tcPr>
          <w:p w14:paraId="7D58136E" w14:textId="1BC6B31F" w:rsidR="0020484B" w:rsidRPr="00E07A26" w:rsidRDefault="006301C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±25</w:t>
            </w:r>
          </w:p>
        </w:tc>
      </w:tr>
      <w:tr w:rsidR="00E07A26" w:rsidRPr="00E07A26" w14:paraId="45B03D02" w14:textId="77777777" w:rsidTr="009C123B">
        <w:trPr>
          <w:jc w:val="center"/>
        </w:trPr>
        <w:tc>
          <w:tcPr>
            <w:tcW w:w="1530" w:type="dxa"/>
            <w:gridSpan w:val="2"/>
            <w:shd w:val="clear" w:color="auto" w:fill="BFBFBF" w:themeFill="background1" w:themeFillShade="BF"/>
            <w:vAlign w:val="center"/>
          </w:tcPr>
          <w:p w14:paraId="110DA6C3" w14:textId="10511125" w:rsidR="009C123B" w:rsidRPr="00E07A26" w:rsidRDefault="009C123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Utilizarea eficientă a resurselor naturale</w:t>
            </w:r>
          </w:p>
        </w:tc>
        <w:tc>
          <w:tcPr>
            <w:tcW w:w="1332" w:type="dxa"/>
            <w:vAlign w:val="center"/>
          </w:tcPr>
          <w:p w14:paraId="53C33598" w14:textId="43ABB498" w:rsidR="009C123B" w:rsidRPr="00E07A26" w:rsidRDefault="009C123B" w:rsidP="009C123B">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888" w:type="dxa"/>
            <w:vAlign w:val="center"/>
          </w:tcPr>
          <w:p w14:paraId="02EBEF40" w14:textId="5C35F410" w:rsidR="009C123B" w:rsidRPr="00E07A26" w:rsidRDefault="009C123B" w:rsidP="009C123B">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±6</w:t>
            </w:r>
          </w:p>
        </w:tc>
        <w:tc>
          <w:tcPr>
            <w:tcW w:w="1405" w:type="dxa"/>
            <w:vAlign w:val="center"/>
          </w:tcPr>
          <w:p w14:paraId="3046145C" w14:textId="08DAAD7E" w:rsidR="009C123B" w:rsidRPr="00E07A26" w:rsidRDefault="009C123B" w:rsidP="009C123B">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±12</w:t>
            </w:r>
          </w:p>
        </w:tc>
        <w:tc>
          <w:tcPr>
            <w:tcW w:w="1517" w:type="dxa"/>
            <w:vAlign w:val="center"/>
          </w:tcPr>
          <w:p w14:paraId="0B87EA6A" w14:textId="65AA9DED" w:rsidR="009C123B" w:rsidRPr="00E07A26" w:rsidRDefault="009C123B" w:rsidP="009C123B">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±18</w:t>
            </w:r>
          </w:p>
        </w:tc>
        <w:tc>
          <w:tcPr>
            <w:tcW w:w="1297" w:type="dxa"/>
            <w:vAlign w:val="center"/>
          </w:tcPr>
          <w:p w14:paraId="78389894" w14:textId="231E21D7" w:rsidR="009C123B" w:rsidRPr="00E07A26" w:rsidRDefault="009C123B" w:rsidP="009C123B">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±24</w:t>
            </w:r>
          </w:p>
        </w:tc>
        <w:tc>
          <w:tcPr>
            <w:tcW w:w="1517" w:type="dxa"/>
            <w:vAlign w:val="center"/>
          </w:tcPr>
          <w:p w14:paraId="2E426F2F" w14:textId="48C203E8" w:rsidR="009C123B" w:rsidRPr="00E07A26" w:rsidRDefault="009C123B" w:rsidP="009C123B">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±30</w:t>
            </w:r>
          </w:p>
        </w:tc>
      </w:tr>
      <w:tr w:rsidR="00E07A26" w:rsidRPr="00E07A26" w14:paraId="6DFB165B" w14:textId="77777777" w:rsidTr="006301CB">
        <w:trPr>
          <w:jc w:val="center"/>
        </w:trPr>
        <w:tc>
          <w:tcPr>
            <w:tcW w:w="1530" w:type="dxa"/>
            <w:gridSpan w:val="2"/>
            <w:shd w:val="clear" w:color="auto" w:fill="BFBFBF" w:themeFill="background1" w:themeFillShade="BF"/>
            <w:vAlign w:val="center"/>
          </w:tcPr>
          <w:p w14:paraId="2677F9E6" w14:textId="502C2E83" w:rsidR="0020484B" w:rsidRPr="00E07A26" w:rsidRDefault="007A364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Mediu social și economic</w:t>
            </w:r>
          </w:p>
        </w:tc>
        <w:tc>
          <w:tcPr>
            <w:tcW w:w="1332" w:type="dxa"/>
            <w:vAlign w:val="center"/>
          </w:tcPr>
          <w:p w14:paraId="63BAB5FC"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888" w:type="dxa"/>
            <w:vAlign w:val="bottom"/>
          </w:tcPr>
          <w:p w14:paraId="0CE45EB0" w14:textId="7BB06FFB" w:rsidR="0020484B" w:rsidRPr="00E07A26" w:rsidRDefault="008104A1" w:rsidP="00B2238D">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±14,225</w:t>
            </w:r>
          </w:p>
        </w:tc>
        <w:tc>
          <w:tcPr>
            <w:tcW w:w="1405" w:type="dxa"/>
            <w:vAlign w:val="bottom"/>
          </w:tcPr>
          <w:p w14:paraId="30114D1F" w14:textId="242B0884" w:rsidR="0020484B" w:rsidRPr="00E07A26" w:rsidRDefault="008104A1"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±28,45</w:t>
            </w:r>
          </w:p>
        </w:tc>
        <w:tc>
          <w:tcPr>
            <w:tcW w:w="1517" w:type="dxa"/>
            <w:vAlign w:val="bottom"/>
          </w:tcPr>
          <w:p w14:paraId="22C8672B" w14:textId="1002096E" w:rsidR="0020484B" w:rsidRPr="00E07A26" w:rsidRDefault="008104A1"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±42,675</w:t>
            </w:r>
          </w:p>
        </w:tc>
        <w:tc>
          <w:tcPr>
            <w:tcW w:w="1297" w:type="dxa"/>
            <w:vAlign w:val="bottom"/>
          </w:tcPr>
          <w:p w14:paraId="7D2AAC57" w14:textId="66B2AB53" w:rsidR="0020484B" w:rsidRPr="00E07A26" w:rsidRDefault="008104A1"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±56,9</w:t>
            </w:r>
          </w:p>
        </w:tc>
        <w:tc>
          <w:tcPr>
            <w:tcW w:w="1517" w:type="dxa"/>
            <w:vAlign w:val="bottom"/>
          </w:tcPr>
          <w:p w14:paraId="69228FFF" w14:textId="4F3DA05A" w:rsidR="0020484B" w:rsidRPr="00E07A26" w:rsidRDefault="008104A1"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±71,125</w:t>
            </w:r>
          </w:p>
        </w:tc>
      </w:tr>
      <w:tr w:rsidR="00E07A26" w:rsidRPr="00E07A26" w14:paraId="5428E9B7" w14:textId="77777777" w:rsidTr="006301CB">
        <w:trPr>
          <w:jc w:val="center"/>
        </w:trPr>
        <w:tc>
          <w:tcPr>
            <w:tcW w:w="1530" w:type="dxa"/>
            <w:gridSpan w:val="2"/>
            <w:shd w:val="clear" w:color="auto" w:fill="BFBFBF" w:themeFill="background1" w:themeFillShade="BF"/>
            <w:vAlign w:val="center"/>
          </w:tcPr>
          <w:p w14:paraId="54959067" w14:textId="77777777" w:rsidR="0020484B" w:rsidRPr="00E07A26" w:rsidRDefault="0020484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Elemente de patrimoniu</w:t>
            </w:r>
          </w:p>
        </w:tc>
        <w:tc>
          <w:tcPr>
            <w:tcW w:w="1332" w:type="dxa"/>
            <w:vAlign w:val="center"/>
          </w:tcPr>
          <w:p w14:paraId="08D19643"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888" w:type="dxa"/>
            <w:vAlign w:val="bottom"/>
          </w:tcPr>
          <w:p w14:paraId="6B7E4FD2" w14:textId="1B86DEC4" w:rsidR="0020484B" w:rsidRPr="00E07A26" w:rsidRDefault="00BE181B" w:rsidP="00B2238D">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±0,15</w:t>
            </w:r>
          </w:p>
        </w:tc>
        <w:tc>
          <w:tcPr>
            <w:tcW w:w="1405" w:type="dxa"/>
            <w:vAlign w:val="bottom"/>
          </w:tcPr>
          <w:p w14:paraId="67C91011" w14:textId="6431AAB6" w:rsidR="0020484B" w:rsidRPr="00E07A26" w:rsidRDefault="00BE181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±0,3</w:t>
            </w:r>
          </w:p>
        </w:tc>
        <w:tc>
          <w:tcPr>
            <w:tcW w:w="1517" w:type="dxa"/>
            <w:vAlign w:val="bottom"/>
          </w:tcPr>
          <w:p w14:paraId="277A41DB" w14:textId="7AD3112D" w:rsidR="0020484B" w:rsidRPr="00E07A26" w:rsidRDefault="00BE181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±0,45</w:t>
            </w:r>
          </w:p>
        </w:tc>
        <w:tc>
          <w:tcPr>
            <w:tcW w:w="1297" w:type="dxa"/>
            <w:vAlign w:val="bottom"/>
          </w:tcPr>
          <w:p w14:paraId="183D34B2" w14:textId="147CF681" w:rsidR="0020484B" w:rsidRPr="00E07A26" w:rsidRDefault="00BE181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±0,6</w:t>
            </w:r>
          </w:p>
        </w:tc>
        <w:tc>
          <w:tcPr>
            <w:tcW w:w="1517" w:type="dxa"/>
            <w:vAlign w:val="bottom"/>
          </w:tcPr>
          <w:p w14:paraId="7F1B44BC" w14:textId="00B1A755" w:rsidR="0020484B" w:rsidRPr="00E07A26" w:rsidRDefault="00BE181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±0,75</w:t>
            </w:r>
          </w:p>
        </w:tc>
      </w:tr>
      <w:tr w:rsidR="00E07A26" w:rsidRPr="00E07A26" w14:paraId="306DB7FB" w14:textId="77777777" w:rsidTr="006301CB">
        <w:trPr>
          <w:jc w:val="center"/>
        </w:trPr>
        <w:tc>
          <w:tcPr>
            <w:tcW w:w="1530" w:type="dxa"/>
            <w:gridSpan w:val="2"/>
            <w:shd w:val="clear" w:color="auto" w:fill="BFBFBF" w:themeFill="background1" w:themeFillShade="BF"/>
            <w:vAlign w:val="center"/>
          </w:tcPr>
          <w:p w14:paraId="409AF06A" w14:textId="77777777" w:rsidR="0020484B" w:rsidRPr="00E07A26" w:rsidRDefault="0020484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Peisaj</w:t>
            </w:r>
          </w:p>
        </w:tc>
        <w:tc>
          <w:tcPr>
            <w:tcW w:w="1332" w:type="dxa"/>
            <w:vAlign w:val="center"/>
          </w:tcPr>
          <w:p w14:paraId="1305F1AB" w14:textId="77777777" w:rsidR="0020484B" w:rsidRPr="00E07A26" w:rsidRDefault="0020484B"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0</w:t>
            </w:r>
          </w:p>
        </w:tc>
        <w:tc>
          <w:tcPr>
            <w:tcW w:w="888" w:type="dxa"/>
            <w:vAlign w:val="bottom"/>
          </w:tcPr>
          <w:p w14:paraId="6614FAD2" w14:textId="5906FC7C" w:rsidR="0020484B" w:rsidRPr="00E07A26" w:rsidRDefault="00177239" w:rsidP="00B2238D">
            <w:pPr>
              <w:keepLines w:val="0"/>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±4,3</w:t>
            </w:r>
          </w:p>
        </w:tc>
        <w:tc>
          <w:tcPr>
            <w:tcW w:w="1405" w:type="dxa"/>
            <w:vAlign w:val="bottom"/>
          </w:tcPr>
          <w:p w14:paraId="4DE731FD" w14:textId="7A3BCD3D" w:rsidR="0020484B" w:rsidRPr="00E07A26" w:rsidRDefault="00177239"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±8,6</w:t>
            </w:r>
          </w:p>
        </w:tc>
        <w:tc>
          <w:tcPr>
            <w:tcW w:w="1517" w:type="dxa"/>
            <w:vAlign w:val="bottom"/>
          </w:tcPr>
          <w:p w14:paraId="39759FBC" w14:textId="43E1664A" w:rsidR="0020484B" w:rsidRPr="00E07A26" w:rsidRDefault="00177239"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±12,9</w:t>
            </w:r>
          </w:p>
        </w:tc>
        <w:tc>
          <w:tcPr>
            <w:tcW w:w="1297" w:type="dxa"/>
            <w:vAlign w:val="bottom"/>
          </w:tcPr>
          <w:p w14:paraId="707DCD8E" w14:textId="3D6E31A0" w:rsidR="0020484B" w:rsidRPr="00E07A26" w:rsidRDefault="00177239"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±17,2</w:t>
            </w:r>
          </w:p>
        </w:tc>
        <w:tc>
          <w:tcPr>
            <w:tcW w:w="1517" w:type="dxa"/>
            <w:vAlign w:val="bottom"/>
          </w:tcPr>
          <w:p w14:paraId="2543ADC2" w14:textId="0A3C9657" w:rsidR="0020484B" w:rsidRPr="00E07A26" w:rsidRDefault="00177239" w:rsidP="00B2238D">
            <w:pPr>
              <w:spacing w:before="0"/>
              <w:ind w:left="0"/>
              <w:jc w:val="center"/>
              <w:rPr>
                <w:rFonts w:asciiTheme="minorHAnsi" w:hAnsiTheme="minorHAnsi" w:cstheme="minorHAnsi"/>
                <w:color w:val="auto"/>
                <w:sz w:val="18"/>
                <w:szCs w:val="18"/>
              </w:rPr>
            </w:pPr>
            <w:r w:rsidRPr="00E07A26">
              <w:rPr>
                <w:rFonts w:asciiTheme="minorHAnsi" w:hAnsiTheme="minorHAnsi" w:cstheme="minorHAnsi"/>
                <w:color w:val="auto"/>
                <w:sz w:val="18"/>
                <w:szCs w:val="18"/>
              </w:rPr>
              <w:t>±21,5</w:t>
            </w:r>
          </w:p>
        </w:tc>
      </w:tr>
      <w:tr w:rsidR="00E07A26" w:rsidRPr="00E07A26" w14:paraId="4187AF42" w14:textId="77777777" w:rsidTr="008F1222">
        <w:trPr>
          <w:jc w:val="center"/>
        </w:trPr>
        <w:tc>
          <w:tcPr>
            <w:tcW w:w="1530" w:type="dxa"/>
            <w:gridSpan w:val="2"/>
            <w:shd w:val="clear" w:color="auto" w:fill="BFBFBF" w:themeFill="background1" w:themeFillShade="BF"/>
            <w:vAlign w:val="center"/>
          </w:tcPr>
          <w:p w14:paraId="7C37DD1D" w14:textId="77777777" w:rsidR="0020484B" w:rsidRPr="00E07A26" w:rsidRDefault="0020484B" w:rsidP="00B2238D">
            <w:pPr>
              <w:spacing w:before="0"/>
              <w:ind w:left="0"/>
              <w:jc w:val="left"/>
              <w:rPr>
                <w:rFonts w:asciiTheme="minorHAnsi" w:hAnsiTheme="minorHAnsi" w:cstheme="minorHAnsi"/>
                <w:b/>
                <w:color w:val="auto"/>
                <w:sz w:val="18"/>
                <w:szCs w:val="18"/>
              </w:rPr>
            </w:pPr>
            <w:r w:rsidRPr="00E07A26">
              <w:rPr>
                <w:rFonts w:asciiTheme="minorHAnsi" w:hAnsiTheme="minorHAnsi" w:cstheme="minorHAnsi"/>
                <w:b/>
                <w:color w:val="auto"/>
                <w:sz w:val="18"/>
                <w:szCs w:val="18"/>
              </w:rPr>
              <w:t>Total general</w:t>
            </w:r>
          </w:p>
        </w:tc>
        <w:tc>
          <w:tcPr>
            <w:tcW w:w="1332" w:type="dxa"/>
            <w:shd w:val="clear" w:color="auto" w:fill="BFBFBF" w:themeFill="background1" w:themeFillShade="BF"/>
            <w:vAlign w:val="center"/>
          </w:tcPr>
          <w:p w14:paraId="062AA5F0" w14:textId="77777777" w:rsidR="0020484B" w:rsidRPr="00E07A26" w:rsidRDefault="0020484B" w:rsidP="00B2238D">
            <w:pPr>
              <w:keepLines w:val="0"/>
              <w:spacing w:before="0"/>
              <w:ind w:left="0"/>
              <w:jc w:val="center"/>
              <w:rPr>
                <w:rFonts w:asciiTheme="minorHAnsi" w:hAnsiTheme="minorHAnsi" w:cstheme="minorHAnsi"/>
                <w:b/>
                <w:color w:val="auto"/>
                <w:sz w:val="18"/>
                <w:szCs w:val="18"/>
              </w:rPr>
            </w:pPr>
            <w:r w:rsidRPr="00E07A26">
              <w:rPr>
                <w:rFonts w:asciiTheme="minorHAnsi" w:hAnsiTheme="minorHAnsi" w:cstheme="minorHAnsi"/>
                <w:b/>
                <w:color w:val="auto"/>
                <w:sz w:val="18"/>
                <w:szCs w:val="18"/>
              </w:rPr>
              <w:t>0</w:t>
            </w:r>
          </w:p>
        </w:tc>
        <w:tc>
          <w:tcPr>
            <w:tcW w:w="888" w:type="dxa"/>
            <w:shd w:val="clear" w:color="auto" w:fill="BFBFBF" w:themeFill="background1" w:themeFillShade="BF"/>
            <w:vAlign w:val="bottom"/>
          </w:tcPr>
          <w:p w14:paraId="2D2C9A2B" w14:textId="2FB1396F" w:rsidR="0020484B" w:rsidRPr="00E07A26" w:rsidRDefault="00336F90" w:rsidP="00B2238D">
            <w:pPr>
              <w:keepLines w:val="0"/>
              <w:spacing w:before="0"/>
              <w:ind w:left="0"/>
              <w:jc w:val="center"/>
              <w:rPr>
                <w:rFonts w:asciiTheme="minorHAnsi" w:hAnsiTheme="minorHAnsi" w:cstheme="minorHAnsi"/>
                <w:b/>
                <w:color w:val="auto"/>
                <w:sz w:val="18"/>
                <w:szCs w:val="18"/>
              </w:rPr>
            </w:pPr>
            <w:r w:rsidRPr="00E07A26">
              <w:rPr>
                <w:rFonts w:asciiTheme="minorHAnsi" w:hAnsiTheme="minorHAnsi" w:cstheme="minorHAnsi"/>
                <w:color w:val="auto"/>
                <w:sz w:val="18"/>
                <w:szCs w:val="18"/>
              </w:rPr>
              <w:t>±</w:t>
            </w:r>
            <w:r w:rsidR="008A6CA1" w:rsidRPr="00E07A26">
              <w:rPr>
                <w:rFonts w:asciiTheme="minorHAnsi" w:hAnsiTheme="minorHAnsi" w:cstheme="minorHAnsi"/>
                <w:b/>
                <w:color w:val="auto"/>
                <w:sz w:val="18"/>
                <w:szCs w:val="18"/>
              </w:rPr>
              <w:t>67</w:t>
            </w:r>
            <w:r w:rsidR="008F1222" w:rsidRPr="00E07A26">
              <w:rPr>
                <w:rFonts w:asciiTheme="minorHAnsi" w:hAnsiTheme="minorHAnsi" w:cstheme="minorHAnsi"/>
                <w:b/>
                <w:color w:val="auto"/>
                <w:sz w:val="18"/>
                <w:szCs w:val="18"/>
              </w:rPr>
              <w:t>,775</w:t>
            </w:r>
          </w:p>
        </w:tc>
        <w:tc>
          <w:tcPr>
            <w:tcW w:w="1405" w:type="dxa"/>
            <w:shd w:val="clear" w:color="auto" w:fill="BFBFBF" w:themeFill="background1" w:themeFillShade="BF"/>
            <w:vAlign w:val="bottom"/>
          </w:tcPr>
          <w:p w14:paraId="23231D05" w14:textId="0246B33B" w:rsidR="0020484B" w:rsidRPr="00E07A26" w:rsidRDefault="00336F90"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color w:val="auto"/>
                <w:sz w:val="18"/>
                <w:szCs w:val="18"/>
              </w:rPr>
              <w:t>±</w:t>
            </w:r>
            <w:r w:rsidR="008F1222" w:rsidRPr="00E07A26">
              <w:rPr>
                <w:rFonts w:asciiTheme="minorHAnsi" w:hAnsiTheme="minorHAnsi" w:cstheme="minorHAnsi"/>
                <w:b/>
                <w:color w:val="auto"/>
                <w:sz w:val="18"/>
                <w:szCs w:val="18"/>
              </w:rPr>
              <w:t>1</w:t>
            </w:r>
            <w:r w:rsidR="008A6CA1" w:rsidRPr="00E07A26">
              <w:rPr>
                <w:rFonts w:asciiTheme="minorHAnsi" w:hAnsiTheme="minorHAnsi" w:cstheme="minorHAnsi"/>
                <w:b/>
                <w:color w:val="auto"/>
                <w:sz w:val="18"/>
                <w:szCs w:val="18"/>
              </w:rPr>
              <w:t>35</w:t>
            </w:r>
            <w:r w:rsidR="008F1222" w:rsidRPr="00E07A26">
              <w:rPr>
                <w:rFonts w:asciiTheme="minorHAnsi" w:hAnsiTheme="minorHAnsi" w:cstheme="minorHAnsi"/>
                <w:b/>
                <w:color w:val="auto"/>
                <w:sz w:val="18"/>
                <w:szCs w:val="18"/>
              </w:rPr>
              <w:t>,55</w:t>
            </w:r>
          </w:p>
        </w:tc>
        <w:tc>
          <w:tcPr>
            <w:tcW w:w="1517" w:type="dxa"/>
            <w:shd w:val="clear" w:color="auto" w:fill="BFBFBF" w:themeFill="background1" w:themeFillShade="BF"/>
            <w:vAlign w:val="bottom"/>
          </w:tcPr>
          <w:p w14:paraId="151D018A" w14:textId="072D80AE" w:rsidR="0020484B" w:rsidRPr="00E07A26" w:rsidRDefault="00336F90"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color w:val="auto"/>
                <w:sz w:val="18"/>
                <w:szCs w:val="18"/>
              </w:rPr>
              <w:t>±</w:t>
            </w:r>
            <w:r w:rsidR="008A6CA1" w:rsidRPr="00E07A26">
              <w:rPr>
                <w:rFonts w:asciiTheme="minorHAnsi" w:hAnsiTheme="minorHAnsi" w:cstheme="minorHAnsi"/>
                <w:b/>
                <w:color w:val="auto"/>
                <w:sz w:val="18"/>
                <w:szCs w:val="18"/>
              </w:rPr>
              <w:t>203</w:t>
            </w:r>
            <w:r w:rsidR="008D2C54" w:rsidRPr="00E07A26">
              <w:rPr>
                <w:rFonts w:asciiTheme="minorHAnsi" w:hAnsiTheme="minorHAnsi" w:cstheme="minorHAnsi"/>
                <w:b/>
                <w:color w:val="auto"/>
                <w:sz w:val="18"/>
                <w:szCs w:val="18"/>
              </w:rPr>
              <w:t>,325</w:t>
            </w:r>
          </w:p>
        </w:tc>
        <w:tc>
          <w:tcPr>
            <w:tcW w:w="1297" w:type="dxa"/>
            <w:shd w:val="clear" w:color="auto" w:fill="BFBFBF" w:themeFill="background1" w:themeFillShade="BF"/>
            <w:vAlign w:val="bottom"/>
          </w:tcPr>
          <w:p w14:paraId="14D0D1DE" w14:textId="2530D76F" w:rsidR="0020484B" w:rsidRPr="00E07A26" w:rsidRDefault="00336F90"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color w:val="auto"/>
                <w:sz w:val="18"/>
                <w:szCs w:val="18"/>
              </w:rPr>
              <w:t>±</w:t>
            </w:r>
            <w:r w:rsidR="008A6CA1" w:rsidRPr="00E07A26">
              <w:rPr>
                <w:rFonts w:asciiTheme="minorHAnsi" w:hAnsiTheme="minorHAnsi" w:cstheme="minorHAnsi"/>
                <w:b/>
                <w:color w:val="auto"/>
                <w:sz w:val="18"/>
                <w:szCs w:val="18"/>
              </w:rPr>
              <w:t>271</w:t>
            </w:r>
            <w:r w:rsidR="008D2C54" w:rsidRPr="00E07A26">
              <w:rPr>
                <w:rFonts w:asciiTheme="minorHAnsi" w:hAnsiTheme="minorHAnsi" w:cstheme="minorHAnsi"/>
                <w:b/>
                <w:color w:val="auto"/>
                <w:sz w:val="18"/>
                <w:szCs w:val="18"/>
              </w:rPr>
              <w:t>,1</w:t>
            </w:r>
          </w:p>
        </w:tc>
        <w:tc>
          <w:tcPr>
            <w:tcW w:w="1517" w:type="dxa"/>
            <w:shd w:val="clear" w:color="auto" w:fill="BFBFBF" w:themeFill="background1" w:themeFillShade="BF"/>
            <w:vAlign w:val="bottom"/>
          </w:tcPr>
          <w:p w14:paraId="2A0FF71C" w14:textId="01F3C6A9" w:rsidR="0020484B" w:rsidRPr="00E07A26" w:rsidRDefault="00336F90" w:rsidP="00B2238D">
            <w:pPr>
              <w:spacing w:before="0"/>
              <w:ind w:left="0"/>
              <w:jc w:val="center"/>
              <w:rPr>
                <w:rFonts w:asciiTheme="minorHAnsi" w:hAnsiTheme="minorHAnsi" w:cstheme="minorHAnsi"/>
                <w:b/>
                <w:color w:val="auto"/>
                <w:sz w:val="18"/>
                <w:szCs w:val="18"/>
              </w:rPr>
            </w:pPr>
            <w:r w:rsidRPr="00E07A26">
              <w:rPr>
                <w:rFonts w:asciiTheme="minorHAnsi" w:hAnsiTheme="minorHAnsi" w:cstheme="minorHAnsi"/>
                <w:color w:val="auto"/>
                <w:sz w:val="18"/>
                <w:szCs w:val="18"/>
              </w:rPr>
              <w:t>±</w:t>
            </w:r>
            <w:r w:rsidR="008A6CA1" w:rsidRPr="00E07A26">
              <w:rPr>
                <w:rFonts w:asciiTheme="minorHAnsi" w:hAnsiTheme="minorHAnsi" w:cstheme="minorHAnsi"/>
                <w:b/>
                <w:color w:val="auto"/>
                <w:sz w:val="18"/>
                <w:szCs w:val="18"/>
              </w:rPr>
              <w:t>338</w:t>
            </w:r>
            <w:r w:rsidR="008D2C54" w:rsidRPr="00E07A26">
              <w:rPr>
                <w:rFonts w:asciiTheme="minorHAnsi" w:hAnsiTheme="minorHAnsi" w:cstheme="minorHAnsi"/>
                <w:b/>
                <w:color w:val="auto"/>
                <w:sz w:val="18"/>
                <w:szCs w:val="18"/>
              </w:rPr>
              <w:t>,875</w:t>
            </w:r>
          </w:p>
        </w:tc>
      </w:tr>
    </w:tbl>
    <w:p w14:paraId="0D5B58C3" w14:textId="29B10AEA" w:rsidR="0020484B" w:rsidRPr="00E07A26" w:rsidRDefault="0020484B" w:rsidP="0020484B">
      <w:pPr>
        <w:rPr>
          <w:color w:val="auto"/>
        </w:rPr>
      </w:pPr>
      <w:r w:rsidRPr="00E07A26">
        <w:rPr>
          <w:color w:val="auto"/>
        </w:rPr>
        <w:t>Analizând rezultatele din reprezentarea grafică a impactului potențial asupra mediului generat de implementarea celor trei variante alternative (inclusiv varianta 0), se pot formula următoarele concluzii:</w:t>
      </w:r>
    </w:p>
    <w:p w14:paraId="57029043" w14:textId="4DF7C856" w:rsidR="00E64E61" w:rsidRPr="00E07A26" w:rsidRDefault="00E64E61" w:rsidP="00BB3BDA">
      <w:pPr>
        <w:pStyle w:val="ListParagraph"/>
        <w:numPr>
          <w:ilvl w:val="1"/>
          <w:numId w:val="58"/>
        </w:numPr>
        <w:rPr>
          <w:color w:val="auto"/>
        </w:rPr>
      </w:pPr>
      <w:bookmarkStart w:id="315" w:name="OLE_LINK37"/>
      <w:bookmarkStart w:id="316" w:name="OLE_LINK38"/>
      <w:r w:rsidRPr="00E07A26">
        <w:rPr>
          <w:color w:val="auto"/>
        </w:rPr>
        <w:t>Variantele alternative 0 și 2 vor avea un impact potențial negativ, dar foarte redus (-</w:t>
      </w:r>
      <w:r w:rsidR="00993B7C" w:rsidRPr="00E07A26">
        <w:rPr>
          <w:color w:val="auto"/>
        </w:rPr>
        <w:t>29</w:t>
      </w:r>
      <w:r w:rsidRPr="00E07A26">
        <w:rPr>
          <w:color w:val="auto"/>
        </w:rPr>
        <w:t xml:space="preserve"> pentru varianta alternativă 0), respectiv redus (-</w:t>
      </w:r>
      <w:r w:rsidR="00861B97" w:rsidRPr="00E07A26">
        <w:rPr>
          <w:color w:val="auto"/>
        </w:rPr>
        <w:t>55,625</w:t>
      </w:r>
      <w:r w:rsidRPr="00E07A26">
        <w:rPr>
          <w:color w:val="auto"/>
        </w:rPr>
        <w:t xml:space="preserve"> pentru varianta alternativă 2). Varianta alternativă 1 va avea un impact potențial pozitiv, dar foarte redus (</w:t>
      </w:r>
      <w:r w:rsidR="00861B97" w:rsidRPr="00E07A26">
        <w:rPr>
          <w:color w:val="auto"/>
        </w:rPr>
        <w:t>13,975</w:t>
      </w:r>
      <w:r w:rsidRPr="00E07A26">
        <w:rPr>
          <w:color w:val="auto"/>
        </w:rPr>
        <w:t>).</w:t>
      </w:r>
    </w:p>
    <w:p w14:paraId="47482662" w14:textId="53AE0BAB" w:rsidR="0020484B" w:rsidRPr="00E07A26" w:rsidRDefault="0019289D" w:rsidP="00BB3BDA">
      <w:pPr>
        <w:pStyle w:val="ListParagraph"/>
        <w:numPr>
          <w:ilvl w:val="1"/>
          <w:numId w:val="58"/>
        </w:numPr>
        <w:rPr>
          <w:color w:val="auto"/>
        </w:rPr>
      </w:pPr>
      <w:r w:rsidRPr="00E07A26">
        <w:rPr>
          <w:color w:val="auto"/>
        </w:rPr>
        <w:t xml:space="preserve">Varianta alternativă 1 va avea un impact pozitiv asupra </w:t>
      </w:r>
      <w:r w:rsidR="0020484B" w:rsidRPr="00E07A26">
        <w:rPr>
          <w:color w:val="auto"/>
        </w:rPr>
        <w:t xml:space="preserve">elementelor de patrimoniu, </w:t>
      </w:r>
      <w:r w:rsidRPr="00E07A26">
        <w:rPr>
          <w:color w:val="auto"/>
        </w:rPr>
        <w:t>fiind descoperit un nou sit arheologic</w:t>
      </w:r>
      <w:r w:rsidR="0020484B" w:rsidRPr="00E07A26">
        <w:rPr>
          <w:color w:val="auto"/>
        </w:rPr>
        <w:t>;</w:t>
      </w:r>
    </w:p>
    <w:p w14:paraId="35F54D2D" w14:textId="4831A2FA" w:rsidR="0020484B" w:rsidRPr="00E07A26" w:rsidRDefault="0020484B" w:rsidP="00163389">
      <w:pPr>
        <w:pStyle w:val="ListParagraph"/>
        <w:numPr>
          <w:ilvl w:val="1"/>
          <w:numId w:val="58"/>
        </w:numPr>
        <w:rPr>
          <w:color w:val="auto"/>
        </w:rPr>
      </w:pPr>
      <w:r w:rsidRPr="00E07A26">
        <w:rPr>
          <w:color w:val="auto"/>
        </w:rPr>
        <w:t xml:space="preserve">Neimplementarea </w:t>
      </w:r>
      <w:r w:rsidR="007F2241" w:rsidRPr="00E07A26">
        <w:rPr>
          <w:color w:val="auto"/>
        </w:rPr>
        <w:t>PP</w:t>
      </w:r>
      <w:r w:rsidRPr="00E07A26">
        <w:rPr>
          <w:color w:val="auto"/>
        </w:rPr>
        <w:t xml:space="preserve"> nu avea niciun impact asupra aspectelor de mediu: apă, sol, mediu geologic, biodiversitate și peisaj;</w:t>
      </w:r>
    </w:p>
    <w:p w14:paraId="294BD663" w14:textId="594E51E6" w:rsidR="0032309B" w:rsidRPr="00E07A26" w:rsidRDefault="0020484B" w:rsidP="0032309B">
      <w:pPr>
        <w:pStyle w:val="ListParagraph"/>
        <w:numPr>
          <w:ilvl w:val="1"/>
          <w:numId w:val="58"/>
        </w:numPr>
        <w:rPr>
          <w:color w:val="auto"/>
        </w:rPr>
      </w:pPr>
      <w:r w:rsidRPr="00E07A26">
        <w:rPr>
          <w:color w:val="auto"/>
        </w:rPr>
        <w:t xml:space="preserve">Neimplementarea </w:t>
      </w:r>
      <w:r w:rsidR="00514E3F" w:rsidRPr="00E07A26">
        <w:rPr>
          <w:color w:val="auto"/>
        </w:rPr>
        <w:t>PP</w:t>
      </w:r>
      <w:r w:rsidRPr="00E07A26">
        <w:rPr>
          <w:color w:val="auto"/>
        </w:rPr>
        <w:t xml:space="preserve"> va avea impacturi negative asupra aspectelor de mediu aer (impact negativ </w:t>
      </w:r>
      <w:r w:rsidR="0099076D" w:rsidRPr="00E07A26">
        <w:rPr>
          <w:color w:val="auto"/>
        </w:rPr>
        <w:t xml:space="preserve">foarte </w:t>
      </w:r>
      <w:r w:rsidRPr="00E07A26">
        <w:rPr>
          <w:color w:val="auto"/>
        </w:rPr>
        <w:t xml:space="preserve">redus), schimbări climatice (impact negativ </w:t>
      </w:r>
      <w:r w:rsidR="0099076D" w:rsidRPr="00E07A26">
        <w:rPr>
          <w:color w:val="auto"/>
        </w:rPr>
        <w:t xml:space="preserve">foarte </w:t>
      </w:r>
      <w:r w:rsidRPr="00E07A26">
        <w:rPr>
          <w:color w:val="auto"/>
        </w:rPr>
        <w:t>redus)</w:t>
      </w:r>
      <w:r w:rsidR="0032309B" w:rsidRPr="00E07A26">
        <w:rPr>
          <w:color w:val="auto"/>
        </w:rPr>
        <w:t xml:space="preserve"> și utilizarea eficientă a resurselor naturale (impact negativ mare)</w:t>
      </w:r>
      <w:r w:rsidRPr="00E07A26">
        <w:rPr>
          <w:color w:val="auto"/>
        </w:rPr>
        <w:t>;</w:t>
      </w:r>
    </w:p>
    <w:p w14:paraId="43A4F693" w14:textId="6FF3FCF3" w:rsidR="0020484B" w:rsidRPr="00E07A26" w:rsidRDefault="0020484B" w:rsidP="00163389">
      <w:pPr>
        <w:pStyle w:val="ListParagraph"/>
        <w:numPr>
          <w:ilvl w:val="1"/>
          <w:numId w:val="58"/>
        </w:numPr>
        <w:rPr>
          <w:color w:val="auto"/>
        </w:rPr>
      </w:pPr>
      <w:r w:rsidRPr="00E07A26">
        <w:rPr>
          <w:color w:val="auto"/>
        </w:rPr>
        <w:t xml:space="preserve">Neimplementarea </w:t>
      </w:r>
      <w:r w:rsidR="00EA7660" w:rsidRPr="00E07A26">
        <w:rPr>
          <w:color w:val="auto"/>
        </w:rPr>
        <w:t>PP</w:t>
      </w:r>
      <w:r w:rsidRPr="00E07A26">
        <w:rPr>
          <w:color w:val="auto"/>
        </w:rPr>
        <w:t xml:space="preserve"> va avea un impact potențial pozitiv asupra aspectului de mediu populație și sănătate umană (impact pozitiv foarte redus);</w:t>
      </w:r>
    </w:p>
    <w:p w14:paraId="2A944D08" w14:textId="003E04CF" w:rsidR="0020484B" w:rsidRPr="00E07A26" w:rsidRDefault="0020484B" w:rsidP="00163389">
      <w:pPr>
        <w:pStyle w:val="ListParagraph"/>
        <w:numPr>
          <w:ilvl w:val="1"/>
          <w:numId w:val="58"/>
        </w:numPr>
        <w:rPr>
          <w:color w:val="auto"/>
        </w:rPr>
      </w:pPr>
      <w:r w:rsidRPr="00E07A26">
        <w:rPr>
          <w:color w:val="auto"/>
        </w:rPr>
        <w:t xml:space="preserve">Variantele alternative ce presupun implementarea planului vor avea impacturi pozitive asupra următoarelor aspecte de mediu: schimbări climatice (impact pozitiv foarte redus în ambele cazuri), </w:t>
      </w:r>
      <w:r w:rsidR="0032309B" w:rsidRPr="00E07A26">
        <w:rPr>
          <w:color w:val="auto"/>
        </w:rPr>
        <w:t>mediu social și economic</w:t>
      </w:r>
      <w:r w:rsidRPr="00E07A26">
        <w:rPr>
          <w:color w:val="auto"/>
        </w:rPr>
        <w:t xml:space="preserve"> (impact pozitiv foarte redus în cazul optării pentru varianta alternativă 1; impact pozitiv redus în cazul optării pentru varianta alternativă 2)</w:t>
      </w:r>
      <w:r w:rsidR="0032309B" w:rsidRPr="00E07A26">
        <w:rPr>
          <w:color w:val="auto"/>
        </w:rPr>
        <w:t>, respectiv utilizarea eficientă a resurselor naturale (impact pozitiv mare în ambele cazuri)</w:t>
      </w:r>
      <w:r w:rsidRPr="00E07A26">
        <w:rPr>
          <w:color w:val="auto"/>
        </w:rPr>
        <w:t>;</w:t>
      </w:r>
    </w:p>
    <w:p w14:paraId="165BE767" w14:textId="6712B062" w:rsidR="0020484B" w:rsidRPr="00E07A26" w:rsidRDefault="0020484B" w:rsidP="00163389">
      <w:pPr>
        <w:pStyle w:val="ListParagraph"/>
        <w:numPr>
          <w:ilvl w:val="1"/>
          <w:numId w:val="58"/>
        </w:numPr>
        <w:rPr>
          <w:color w:val="auto"/>
        </w:rPr>
      </w:pPr>
      <w:r w:rsidRPr="00E07A26">
        <w:rPr>
          <w:color w:val="auto"/>
        </w:rPr>
        <w:lastRenderedPageBreak/>
        <w:t xml:space="preserve">Variantele alternative ce presupun implementarea planului vor avea impacturi negative asupra următoarelor aspecte de mediu: apă (impact negativ foarte redus pentru varianta alternativă 1, impact negativ redus pentru varianta alternativă 2), sol (impact negativ foarte redus pentru ambele variante alternative), mediu geologic (impact negativ foarte redus pentru ambele variante alternative), biodiversitate (impact negativ </w:t>
      </w:r>
      <w:r w:rsidR="000D7E8C" w:rsidRPr="00E07A26">
        <w:rPr>
          <w:color w:val="auto"/>
        </w:rPr>
        <w:t xml:space="preserve">foarte </w:t>
      </w:r>
      <w:r w:rsidRPr="00E07A26">
        <w:rPr>
          <w:color w:val="auto"/>
        </w:rPr>
        <w:t xml:space="preserve">redus pentru varianta alternativă 1, respectiv impact negativ </w:t>
      </w:r>
      <w:r w:rsidR="000D7E8C" w:rsidRPr="00E07A26">
        <w:rPr>
          <w:color w:val="auto"/>
        </w:rPr>
        <w:t>foarte redus</w:t>
      </w:r>
      <w:r w:rsidR="0032309B" w:rsidRPr="00E07A26">
        <w:rPr>
          <w:color w:val="auto"/>
        </w:rPr>
        <w:t xml:space="preserve"> pentru varianta alternativă 2);</w:t>
      </w:r>
    </w:p>
    <w:p w14:paraId="53059EFB" w14:textId="2AB5EFD2" w:rsidR="0032309B" w:rsidRPr="00E07A26" w:rsidRDefault="0032309B" w:rsidP="0032309B">
      <w:pPr>
        <w:pStyle w:val="ListParagraph"/>
        <w:numPr>
          <w:ilvl w:val="1"/>
          <w:numId w:val="58"/>
        </w:numPr>
        <w:rPr>
          <w:color w:val="auto"/>
        </w:rPr>
      </w:pPr>
      <w:r w:rsidRPr="00E07A26">
        <w:rPr>
          <w:color w:val="auto"/>
        </w:rPr>
        <w:t>Varianta alternativă recomandată pentru implementarea PP este varianta 1, deoarece aceasta a obținut cel mai bun punctaj general.</w:t>
      </w:r>
      <w:bookmarkEnd w:id="315"/>
      <w:bookmarkEnd w:id="316"/>
    </w:p>
    <w:p w14:paraId="636E8D1E" w14:textId="77777777" w:rsidR="0020484B" w:rsidRPr="00E07A26" w:rsidRDefault="0020484B" w:rsidP="0020484B">
      <w:pPr>
        <w:pStyle w:val="Heading2"/>
        <w:rPr>
          <w:color w:val="auto"/>
        </w:rPr>
      </w:pPr>
      <w:bookmarkStart w:id="317" w:name="_Toc499711059"/>
      <w:r w:rsidRPr="00E07A26">
        <w:rPr>
          <w:color w:val="auto"/>
        </w:rPr>
        <w:t>Evaluarea impactului potențial cumulat al implementării PP</w:t>
      </w:r>
      <w:bookmarkEnd w:id="317"/>
    </w:p>
    <w:p w14:paraId="2328AE36" w14:textId="4B4F722B" w:rsidR="0020484B" w:rsidRPr="00E07A26" w:rsidRDefault="0020484B" w:rsidP="0020484B">
      <w:pPr>
        <w:rPr>
          <w:rFonts w:asciiTheme="minorHAnsi" w:hAnsiTheme="minorHAnsi" w:cs="Arial"/>
          <w:color w:val="auto"/>
        </w:rPr>
      </w:pPr>
      <w:r w:rsidRPr="00E07A26">
        <w:rPr>
          <w:rFonts w:asciiTheme="minorHAnsi" w:hAnsiTheme="minorHAnsi" w:cs="Arial"/>
          <w:color w:val="auto"/>
        </w:rPr>
        <w:t xml:space="preserve">PP </w:t>
      </w:r>
      <w:r w:rsidR="00F0390D" w:rsidRPr="00E07A26">
        <w:rPr>
          <w:rFonts w:asciiTheme="minorHAnsi" w:hAnsiTheme="minorHAnsi" w:cs="Arial"/>
          <w:color w:val="auto"/>
        </w:rPr>
        <w:t>STG</w:t>
      </w:r>
      <w:r w:rsidRPr="00E07A26">
        <w:rPr>
          <w:rFonts w:asciiTheme="minorHAnsi" w:hAnsiTheme="minorHAnsi" w:cs="Arial"/>
          <w:color w:val="auto"/>
        </w:rPr>
        <w:t xml:space="preserve"> ar putea avea un impact cumulat asupra ariilor naturale protejate de interes comunitar pe care le traversează odată cu implementarea componentelor investiției generale necesare pentru a asigura transportul gazelor naturale ce urmează a fi exploatate din zăcămintele Ana și Doina din cadrul Perimetrului de Explorare</w:t>
      </w:r>
      <w:r w:rsidR="008D0A2A" w:rsidRPr="00E07A26">
        <w:rPr>
          <w:rFonts w:asciiTheme="minorHAnsi" w:hAnsiTheme="minorHAnsi" w:cs="Arial"/>
          <w:color w:val="auto"/>
        </w:rPr>
        <w:t xml:space="preserve">, </w:t>
      </w:r>
      <w:r w:rsidRPr="00E07A26">
        <w:rPr>
          <w:rFonts w:asciiTheme="minorHAnsi" w:hAnsiTheme="minorHAnsi" w:cs="Arial"/>
          <w:color w:val="auto"/>
        </w:rPr>
        <w:t xml:space="preserve">Dezvoltare </w:t>
      </w:r>
      <w:r w:rsidR="008D0A2A" w:rsidRPr="00E07A26">
        <w:rPr>
          <w:rFonts w:asciiTheme="minorHAnsi" w:hAnsiTheme="minorHAnsi" w:cs="Arial"/>
          <w:color w:val="auto"/>
        </w:rPr>
        <w:t xml:space="preserve">și Exploatare </w:t>
      </w:r>
      <w:r w:rsidRPr="00E07A26">
        <w:rPr>
          <w:rFonts w:asciiTheme="minorHAnsi" w:hAnsiTheme="minorHAnsi" w:cs="Arial"/>
          <w:color w:val="auto"/>
        </w:rPr>
        <w:t>Petrolieră XV Midia</w:t>
      </w:r>
      <w:r w:rsidR="008D0A2A" w:rsidRPr="00E07A26">
        <w:rPr>
          <w:rFonts w:asciiTheme="minorHAnsi" w:hAnsiTheme="minorHAnsi" w:cs="Arial"/>
          <w:color w:val="auto"/>
        </w:rPr>
        <w:t>,</w:t>
      </w:r>
      <w:r w:rsidR="00843C3E" w:rsidRPr="00E07A26">
        <w:rPr>
          <w:rFonts w:asciiTheme="minorHAnsi" w:hAnsiTheme="minorHAnsi" w:cs="Arial"/>
          <w:color w:val="auto"/>
        </w:rPr>
        <w:t xml:space="preserve"> suprafața contractuală B,</w:t>
      </w:r>
      <w:r w:rsidRPr="00E07A26">
        <w:rPr>
          <w:rFonts w:asciiTheme="minorHAnsi" w:hAnsiTheme="minorHAnsi" w:cs="Arial"/>
          <w:color w:val="auto"/>
        </w:rPr>
        <w:t xml:space="preserve"> amplasat pe platforma continentală a Mării Negre</w:t>
      </w:r>
      <w:r w:rsidR="00F40EFC" w:rsidRPr="00E07A26">
        <w:rPr>
          <w:rFonts w:asciiTheme="minorHAnsi" w:hAnsiTheme="minorHAnsi" w:cs="Arial"/>
          <w:color w:val="auto"/>
        </w:rPr>
        <w:t xml:space="preserve"> și cu conducta de transport a</w:t>
      </w:r>
      <w:r w:rsidR="008D0A2A" w:rsidRPr="00E07A26">
        <w:rPr>
          <w:rFonts w:asciiTheme="minorHAnsi" w:hAnsiTheme="minorHAnsi" w:cs="Arial"/>
          <w:color w:val="auto"/>
        </w:rPr>
        <w:t>l</w:t>
      </w:r>
      <w:r w:rsidR="00F40EFC" w:rsidRPr="00E07A26">
        <w:rPr>
          <w:rFonts w:asciiTheme="minorHAnsi" w:hAnsiTheme="minorHAnsi" w:cs="Arial"/>
          <w:color w:val="auto"/>
        </w:rPr>
        <w:t xml:space="preserve"> gazelor tratate aparținând</w:t>
      </w:r>
      <w:r w:rsidR="005050F7" w:rsidRPr="00E07A26">
        <w:rPr>
          <w:rFonts w:asciiTheme="minorHAnsi" w:hAnsiTheme="minorHAnsi" w:cs="Arial"/>
          <w:color w:val="auto"/>
        </w:rPr>
        <w:t xml:space="preserve"> </w:t>
      </w:r>
      <w:r w:rsidR="00F40EFC" w:rsidRPr="00E07A26">
        <w:rPr>
          <w:rFonts w:asciiTheme="minorHAnsi" w:hAnsiTheme="minorHAnsi" w:cs="Arial"/>
          <w:color w:val="auto"/>
        </w:rPr>
        <w:t>TRANSGAZ</w:t>
      </w:r>
      <w:r w:rsidRPr="00E07A26">
        <w:rPr>
          <w:rFonts w:asciiTheme="minorHAnsi" w:hAnsiTheme="minorHAnsi" w:cs="Arial"/>
          <w:color w:val="auto"/>
        </w:rPr>
        <w:t>:</w:t>
      </w:r>
    </w:p>
    <w:p w14:paraId="23A27B36" w14:textId="41DBB370" w:rsidR="00F40EFC" w:rsidRPr="00E07A26" w:rsidRDefault="0020484B" w:rsidP="00F40EFC">
      <w:pPr>
        <w:numPr>
          <w:ilvl w:val="1"/>
          <w:numId w:val="7"/>
        </w:numPr>
        <w:rPr>
          <w:b/>
          <w:color w:val="auto"/>
        </w:rPr>
      </w:pPr>
      <w:r w:rsidRPr="00E07A26">
        <w:rPr>
          <w:color w:val="auto"/>
        </w:rPr>
        <w:t>Porțiunea aferentă plajei a conductei submarin</w:t>
      </w:r>
      <w:r w:rsidR="008D0A2A" w:rsidRPr="00E07A26">
        <w:rPr>
          <w:color w:val="auto"/>
        </w:rPr>
        <w:t>e</w:t>
      </w:r>
      <w:r w:rsidRPr="00E07A26">
        <w:rPr>
          <w:color w:val="auto"/>
        </w:rPr>
        <w:t xml:space="preserve"> de transport a</w:t>
      </w:r>
      <w:r w:rsidR="008D0A2A" w:rsidRPr="00E07A26">
        <w:rPr>
          <w:color w:val="auto"/>
        </w:rPr>
        <w:t>l</w:t>
      </w:r>
      <w:r w:rsidRPr="00E07A26">
        <w:rPr>
          <w:color w:val="auto"/>
        </w:rPr>
        <w:t xml:space="preserve"> gazelor naturale de la platforma de producție maritimă până la țărm</w:t>
      </w:r>
      <w:r w:rsidR="00F40EFC" w:rsidRPr="00E07A26">
        <w:rPr>
          <w:b/>
          <w:color w:val="auto"/>
        </w:rPr>
        <w:t>: P.U.Z. – CONSTRUIRE CONDUCTĂ SUBTERANĂ PENTRU TRANSPORT DE GAZE NATURALE (TRONSON DE LEGĂTURĂ), JUDEȚUL CONSTANȚA, titularul PUZ – BLACK SEA OIL&amp;GAS S.R.L.</w:t>
      </w:r>
      <w:r w:rsidR="00F40EFC" w:rsidRPr="00E07A26">
        <w:rPr>
          <w:color w:val="auto"/>
        </w:rPr>
        <w:t xml:space="preserve"> La momentul redactării prezentului Raport, acest plan era în procedură de obținere a Avizului de Mediu. Acest plan propus a fost prescurtat în continuare </w:t>
      </w:r>
      <w:r w:rsidR="00F40EFC" w:rsidRPr="00E07A26">
        <w:rPr>
          <w:b/>
          <w:color w:val="auto"/>
        </w:rPr>
        <w:t>PUZ Conductă Tronson legătură;</w:t>
      </w:r>
    </w:p>
    <w:p w14:paraId="1D7C831F" w14:textId="0471816F" w:rsidR="00F40EFC" w:rsidRPr="00E07A26" w:rsidRDefault="00F9731E" w:rsidP="00F40EFC">
      <w:pPr>
        <w:numPr>
          <w:ilvl w:val="1"/>
          <w:numId w:val="7"/>
        </w:numPr>
        <w:rPr>
          <w:b/>
          <w:color w:val="auto"/>
        </w:rPr>
      </w:pPr>
      <w:r w:rsidRPr="00E07A26">
        <w:rPr>
          <w:color w:val="auto"/>
        </w:rPr>
        <w:t xml:space="preserve">Conducta subterană </w:t>
      </w:r>
      <w:r w:rsidR="0020484B" w:rsidRPr="00E07A26">
        <w:rPr>
          <w:color w:val="auto"/>
        </w:rPr>
        <w:t>(conexiune cu conducta submarină de la platforma de producție), de transport a</w:t>
      </w:r>
      <w:r w:rsidR="00622E91" w:rsidRPr="00E07A26">
        <w:rPr>
          <w:color w:val="auto"/>
        </w:rPr>
        <w:t>l</w:t>
      </w:r>
      <w:r w:rsidR="0020484B" w:rsidRPr="00E07A26">
        <w:rPr>
          <w:color w:val="auto"/>
        </w:rPr>
        <w:t xml:space="preserve"> gazelor naturale de la țărm până la </w:t>
      </w:r>
      <w:r w:rsidR="00C76DF5" w:rsidRPr="00E07A26">
        <w:rPr>
          <w:color w:val="auto"/>
        </w:rPr>
        <w:t>STG</w:t>
      </w:r>
      <w:r w:rsidR="00087609" w:rsidRPr="00E07A26">
        <w:rPr>
          <w:b/>
          <w:color w:val="auto"/>
        </w:rPr>
        <w:t>: PUZ – "CONSTRUIRE CONDUCTĂ SUBTERANĂ PENTRU TRANSPORT DE GAZE NATURALE PE RAZA COMUNEI CORBU – TRONSON I, ÎN EXTRAVILANUL COMUNEI CORBU, JUDEȚUL CONSTANȚA</w:t>
      </w:r>
      <w:r w:rsidR="00087609" w:rsidRPr="00E07A26">
        <w:rPr>
          <w:color w:val="auto"/>
        </w:rPr>
        <w:t xml:space="preserve">", amplasat pe parcelele Ps264/1, Ps264/8, Nm522/12/7, Nm522/12/6, Nm522/12/5, Nm522/12/4, Nm539/16, Nm539/45 lot 3/2, Ps541/12 lot2, De539/80, De539/79, De539/78, Hb525, Hb520/1 și Ps248/29. Până în acest moment a fost obținut Avizul de Mediu pentru acest PP, acesta se va conecta direct cu </w:t>
      </w:r>
      <w:r w:rsidR="00C76DF5" w:rsidRPr="00E07A26">
        <w:rPr>
          <w:color w:val="auto"/>
        </w:rPr>
        <w:t>STG</w:t>
      </w:r>
      <w:r w:rsidR="00087609" w:rsidRPr="00E07A26">
        <w:rPr>
          <w:color w:val="auto"/>
        </w:rPr>
        <w:t xml:space="preserve">, în estul amplasamentului propus </w:t>
      </w:r>
      <w:r w:rsidR="00C76DF5" w:rsidRPr="00E07A26">
        <w:rPr>
          <w:color w:val="auto"/>
        </w:rPr>
        <w:t xml:space="preserve">fiind </w:t>
      </w:r>
      <w:r w:rsidR="00087609" w:rsidRPr="00E07A26">
        <w:rPr>
          <w:color w:val="auto"/>
        </w:rPr>
        <w:t xml:space="preserve">localizat punctul de racord al celor două obiective. </w:t>
      </w:r>
      <w:r w:rsidR="00F40EFC" w:rsidRPr="00E07A26">
        <w:rPr>
          <w:color w:val="auto"/>
        </w:rPr>
        <w:t xml:space="preserve">Acest plan propus a fost prescurtat în continuare </w:t>
      </w:r>
      <w:r w:rsidR="00F40EFC" w:rsidRPr="00E07A26">
        <w:rPr>
          <w:b/>
          <w:color w:val="auto"/>
        </w:rPr>
        <w:t>PP Conductă Tronson I;</w:t>
      </w:r>
    </w:p>
    <w:p w14:paraId="79A763FC" w14:textId="58708CC6" w:rsidR="00AD188C" w:rsidRPr="00E07A26" w:rsidRDefault="0020484B" w:rsidP="00525D30">
      <w:pPr>
        <w:numPr>
          <w:ilvl w:val="1"/>
          <w:numId w:val="7"/>
        </w:numPr>
        <w:rPr>
          <w:color w:val="auto"/>
        </w:rPr>
      </w:pPr>
      <w:r w:rsidRPr="00E07A26">
        <w:rPr>
          <w:color w:val="auto"/>
        </w:rPr>
        <w:t xml:space="preserve">Conexiunea la conducta pentru transportul gazelor naturale procesate, de la ieșire din </w:t>
      </w:r>
      <w:r w:rsidR="00C76DF5" w:rsidRPr="00E07A26">
        <w:rPr>
          <w:color w:val="auto"/>
        </w:rPr>
        <w:t>STG</w:t>
      </w:r>
      <w:r w:rsidRPr="00E07A26">
        <w:rPr>
          <w:color w:val="auto"/>
        </w:rPr>
        <w:t xml:space="preserve"> către </w:t>
      </w:r>
      <w:r w:rsidR="00C76DF5" w:rsidRPr="00E07A26">
        <w:rPr>
          <w:color w:val="auto"/>
        </w:rPr>
        <w:t>SNT</w:t>
      </w:r>
      <w:r w:rsidR="00087609" w:rsidRPr="00E07A26">
        <w:rPr>
          <w:color w:val="auto"/>
        </w:rPr>
        <w:t xml:space="preserve">: </w:t>
      </w:r>
      <w:r w:rsidR="005C03F8" w:rsidRPr="00E07A26">
        <w:rPr>
          <w:b/>
          <w:i/>
          <w:color w:val="auto"/>
        </w:rPr>
        <w:t>Extindere SNT prin realizare conductă de transport gaze naturale de la punct preluare gaze Marea Neagră (zona loc. Vadu) – la conducta Tranzit 1 (zona loc. Grădina), inclusiv alimentarea cu energie electrică pentru stația de protecție catodică Săcele, grupurile de robinete și montare fibră optică senzitivă comunele Corbu, Săcele, Cogealac și Grădina, jud. Constanța,</w:t>
      </w:r>
      <w:r w:rsidR="005C03F8" w:rsidRPr="00E07A26">
        <w:rPr>
          <w:b/>
          <w:color w:val="auto"/>
        </w:rPr>
        <w:t xml:space="preserve"> </w:t>
      </w:r>
      <w:r w:rsidR="005C03F8" w:rsidRPr="00E07A26">
        <w:rPr>
          <w:color w:val="auto"/>
        </w:rPr>
        <w:t>beneficiar S.N.T.G.N. TRANSGAZ S.A. Această conductă de transport va prelua gazele tratate în Stația de tratare a gazelor naturale aparținând BLACK SEA OIL&amp;GAS S.R.L.</w:t>
      </w:r>
      <w:r w:rsidR="00087609" w:rsidRPr="00E07A26">
        <w:rPr>
          <w:color w:val="auto"/>
        </w:rPr>
        <w:t xml:space="preserve"> Acest proiect propus a fost prescurtat în continuare </w:t>
      </w:r>
      <w:r w:rsidR="00087609" w:rsidRPr="00E07A26">
        <w:rPr>
          <w:b/>
          <w:color w:val="auto"/>
        </w:rPr>
        <w:t>PP Conductă Transgaz;</w:t>
      </w:r>
    </w:p>
    <w:p w14:paraId="4E2DF1D8" w14:textId="5E1BD1D9" w:rsidR="00BB491F" w:rsidRPr="00E07A26" w:rsidRDefault="00BB491F" w:rsidP="00AD188C">
      <w:pPr>
        <w:rPr>
          <w:rFonts w:asciiTheme="minorHAnsi" w:hAnsiTheme="minorHAnsi" w:cs="Arial"/>
          <w:color w:val="auto"/>
        </w:rPr>
      </w:pPr>
      <w:r w:rsidRPr="00E07A26">
        <w:rPr>
          <w:rFonts w:asciiTheme="minorHAnsi" w:hAnsiTheme="minorHAnsi" w:cs="Arial"/>
          <w:color w:val="auto"/>
        </w:rPr>
        <w:t>Evaluare impactului cumulat a fost realizată ținând cont de concluziile RAPORTULUI PRIVIND IMPACTUL ASUPRA MEDIULUI CONFORM ANEXA 2 DIN ORDINUL M.M.P. nr. 863/2002 pentru obținerea ACORDULUI DE MEDIU referitor la proiectul nr. 1233/2016 ″Extindere SNT prin realizare conductă de transport gaze naturale de la punct preluare gaze Marea Neagră (zona loc. Vadu, jud. Constanța) – la conducta Tranzit 1 (zona loc. Grădina, jud. Constanța), inclusiv alimentarea cu energie electrică pentru stația de protecție catodică Săcele, grupurile de robinete și montare fibră optică senzitivă comunele Corbu, Săcele, Cogealac și Grădina, jud. Constanța" realizat în 2017 de Green Enviro Services S.R.L.</w:t>
      </w:r>
    </w:p>
    <w:p w14:paraId="1AA386B2" w14:textId="403F0EF7" w:rsidR="0020484B" w:rsidRPr="00E07A26" w:rsidRDefault="0020484B" w:rsidP="00087609">
      <w:pPr>
        <w:rPr>
          <w:rFonts w:asciiTheme="minorHAnsi" w:hAnsiTheme="minorHAnsi" w:cs="Arial"/>
          <w:color w:val="auto"/>
        </w:rPr>
      </w:pPr>
      <w:r w:rsidRPr="00E07A26">
        <w:rPr>
          <w:rFonts w:asciiTheme="minorHAnsi" w:hAnsiTheme="minorHAnsi" w:cs="Arial"/>
          <w:color w:val="auto"/>
        </w:rPr>
        <w:lastRenderedPageBreak/>
        <w:t>Conform Certificatului de Urbanism nr. 192/2016 emis pentru prezentul PP, se face referire la existența unui PUZ amplasat în nordul suprafeței Stației și anume PUZ – "Introducere în intravilan și lotizare pentru realizarea unui complex turistic", aprobat de HCL Corbu 96/02.10.2014, amplasat pe parcela A266/8/5.</w:t>
      </w:r>
    </w:p>
    <w:p w14:paraId="0E732020" w14:textId="69D4EF8B" w:rsidR="0020484B" w:rsidRPr="00E07A26" w:rsidRDefault="0020484B" w:rsidP="0020484B">
      <w:pPr>
        <w:rPr>
          <w:rFonts w:asciiTheme="minorHAnsi" w:hAnsiTheme="minorHAnsi" w:cs="Arial"/>
          <w:color w:val="auto"/>
        </w:rPr>
      </w:pPr>
      <w:r w:rsidRPr="00E07A26">
        <w:rPr>
          <w:rFonts w:asciiTheme="minorHAnsi" w:hAnsiTheme="minorHAnsi" w:cs="Arial"/>
          <w:color w:val="auto"/>
        </w:rPr>
        <w:t xml:space="preserve">Pentru analiza impactului cumulat, au fost luate așadar în considerare cele </w:t>
      </w:r>
      <w:r w:rsidR="005050F7" w:rsidRPr="00E07A26">
        <w:rPr>
          <w:rFonts w:asciiTheme="minorHAnsi" w:hAnsiTheme="minorHAnsi" w:cs="Arial"/>
          <w:color w:val="auto"/>
        </w:rPr>
        <w:t xml:space="preserve">trei </w:t>
      </w:r>
      <w:r w:rsidRPr="00E07A26">
        <w:rPr>
          <w:rFonts w:asciiTheme="minorHAnsi" w:hAnsiTheme="minorHAnsi" w:cs="Arial"/>
          <w:color w:val="auto"/>
        </w:rPr>
        <w:t>componente ale Proiectului de Dezvoltare Gaze Naturale Midia</w:t>
      </w:r>
      <w:r w:rsidR="00C9603A" w:rsidRPr="00E07A26">
        <w:rPr>
          <w:rFonts w:asciiTheme="minorHAnsi" w:hAnsiTheme="minorHAnsi" w:cs="Arial"/>
          <w:color w:val="auto"/>
        </w:rPr>
        <w:t>, conducta TRANSGAZ</w:t>
      </w:r>
      <w:r w:rsidRPr="00E07A26">
        <w:rPr>
          <w:rFonts w:asciiTheme="minorHAnsi" w:hAnsiTheme="minorHAnsi" w:cs="Arial"/>
          <w:color w:val="auto"/>
        </w:rPr>
        <w:t xml:space="preserve"> și planul propus pentru introducerea în intravilan și lotizare pentru complexul turistic.</w:t>
      </w:r>
    </w:p>
    <w:p w14:paraId="71A42DB6" w14:textId="3125832B" w:rsidR="0020484B" w:rsidRPr="00E07A26" w:rsidRDefault="0020484B" w:rsidP="0020484B">
      <w:pPr>
        <w:rPr>
          <w:rFonts w:asciiTheme="minorHAnsi" w:hAnsiTheme="minorHAnsi" w:cs="Arial"/>
          <w:color w:val="auto"/>
        </w:rPr>
      </w:pPr>
      <w:r w:rsidRPr="00E07A26">
        <w:rPr>
          <w:rFonts w:asciiTheme="minorHAnsi" w:hAnsiTheme="minorHAnsi" w:cs="Arial"/>
          <w:color w:val="auto"/>
        </w:rPr>
        <w:t xml:space="preserve">Planul propus pentru introducerea în intravilan și lotizare pentru complexul turistic nu a putut fi găsit pe pagina de internet a APM Constanța. A fost însă identificat un proiect component al acestui plan, respectiv ‘Construire pensiune agroturistică Ani&amp;Adi – P+1E+M, amenajare agrement și împrejmuire teren în localitatea Corbu, Comuna Corbu, Județul Constanța’. În Memoriul de prezentare aferent proiectului se menționează că impactul asupra mediului cauzat de implementarea acestuia este nesemnificativ. De asemenea, anunțul public privind decizia etapei de încadrare publicat de către APM Constanța în data de 20.12.2016 menționează că </w:t>
      </w:r>
      <w:r w:rsidR="00A82F40">
        <w:rPr>
          <w:rFonts w:asciiTheme="minorHAnsi" w:hAnsiTheme="minorHAnsi" w:cs="Arial"/>
          <w:color w:val="auto"/>
        </w:rPr>
        <w:t xml:space="preserve">nu </w:t>
      </w:r>
      <w:r w:rsidRPr="00E07A26">
        <w:rPr>
          <w:rFonts w:asciiTheme="minorHAnsi" w:hAnsiTheme="minorHAnsi" w:cs="Arial"/>
          <w:color w:val="auto"/>
        </w:rPr>
        <w:t>este necesară efectuarea evaluării impactului asupra mediului și a evaluării adecvate pentru acest proiect.</w:t>
      </w:r>
    </w:p>
    <w:p w14:paraId="531167A4" w14:textId="77777777" w:rsidR="00A82F40" w:rsidRPr="00F933D5" w:rsidRDefault="00A82F40" w:rsidP="00A82F40">
      <w:pPr>
        <w:rPr>
          <w:rFonts w:asciiTheme="minorHAnsi" w:hAnsiTheme="minorHAnsi" w:cs="Arial"/>
        </w:rPr>
      </w:pPr>
      <w:r w:rsidRPr="00F933D5">
        <w:rPr>
          <w:rFonts w:asciiTheme="minorHAnsi" w:hAnsiTheme="minorHAnsi" w:cs="Arial"/>
        </w:rPr>
        <w:t>Pentru estimarea impactului cumulat a fost analizată și posibilitatea ca PP STG să genereze un impact negativ cumulat cu amplasamente similare ca profil de activitate, respectiv OMV PETROM SA - Terminalul Midia, localitatea Corbu și Rafinăria operată de S.C. Rompetrol Rafinare S.A. localizată în Năvodari. Având în vedere distanța relativ mare dintre PP STG și cele două amplasamente (aproximativ 9 km) a fost analizată doar posibilitatea apariției unui impact cumulat asupra factorului de mediu aer, datorat de emisiile generate din cele trei surse. Au fost analizate informații privind emisiile în aer generate de sursele din cadrul S.C. Rompetrol Rafinare S.A. și de sursele din cadrul OMV PETROM SA - Terminalul Midia identificate în documente publice, din care a rezultat că principalii poluanți emiși în atmosferă de cele două amplasamente sunt: pulberi, CO, SO</w:t>
      </w:r>
      <w:r w:rsidRPr="00F933D5">
        <w:rPr>
          <w:rFonts w:asciiTheme="minorHAnsi" w:hAnsiTheme="minorHAnsi" w:cs="Arial"/>
          <w:vertAlign w:val="subscript"/>
        </w:rPr>
        <w:t>x</w:t>
      </w:r>
      <w:r w:rsidRPr="00F933D5">
        <w:rPr>
          <w:rFonts w:asciiTheme="minorHAnsi" w:hAnsiTheme="minorHAnsi" w:cs="Arial"/>
        </w:rPr>
        <w:t xml:space="preserve"> și NO</w:t>
      </w:r>
      <w:r w:rsidRPr="00F933D5">
        <w:rPr>
          <w:rFonts w:asciiTheme="minorHAnsi" w:hAnsiTheme="minorHAnsi" w:cs="Arial"/>
          <w:vertAlign w:val="subscript"/>
        </w:rPr>
        <w:t>x</w:t>
      </w:r>
      <w:r w:rsidRPr="00F933D5">
        <w:rPr>
          <w:rFonts w:asciiTheme="minorHAnsi" w:hAnsiTheme="minorHAnsi" w:cs="Arial"/>
        </w:rPr>
        <w:t>. Dintre acești poluanți au fost eliminați din analiză SO</w:t>
      </w:r>
      <w:r w:rsidRPr="00F933D5">
        <w:rPr>
          <w:rFonts w:asciiTheme="minorHAnsi" w:hAnsiTheme="minorHAnsi" w:cs="Arial"/>
          <w:vertAlign w:val="subscript"/>
        </w:rPr>
        <w:t>x</w:t>
      </w:r>
      <w:r w:rsidRPr="00F933D5">
        <w:rPr>
          <w:rFonts w:asciiTheme="minorHAnsi" w:hAnsiTheme="minorHAnsi" w:cs="Arial"/>
        </w:rPr>
        <w:t>, deoarece instalațiile de ardere continuă din cadrul PP STG nu sunt generatoare de SO</w:t>
      </w:r>
      <w:r w:rsidRPr="00F933D5">
        <w:rPr>
          <w:rFonts w:asciiTheme="minorHAnsi" w:hAnsiTheme="minorHAnsi" w:cs="Arial"/>
          <w:vertAlign w:val="subscript"/>
        </w:rPr>
        <w:t>x</w:t>
      </w:r>
      <w:r w:rsidRPr="00F933D5">
        <w:rPr>
          <w:rFonts w:asciiTheme="minorHAnsi" w:hAnsiTheme="minorHAnsi" w:cs="Arial"/>
        </w:rPr>
        <w:t xml:space="preserve"> și pulberile, deoarece instalațiile de ardere continuă din cadrul PP STG vor incinera doar gaz natural care are un conținut redus de pulberi, dar și datorită faptului că pentru emisiile de pulberi valorile limită de emisie sunt mult mai stricte, respectiv 5 mg/m</w:t>
      </w:r>
      <w:r w:rsidRPr="00F933D5">
        <w:rPr>
          <w:rFonts w:asciiTheme="minorHAnsi" w:hAnsiTheme="minorHAnsi" w:cs="Arial"/>
          <w:vertAlign w:val="superscript"/>
        </w:rPr>
        <w:t>3</w:t>
      </w:r>
      <w:r w:rsidRPr="00F933D5">
        <w:rPr>
          <w:rFonts w:asciiTheme="minorHAnsi" w:hAnsiTheme="minorHAnsi" w:cs="Arial"/>
        </w:rPr>
        <w:t>.</w:t>
      </w:r>
    </w:p>
    <w:p w14:paraId="5DC1F14B" w14:textId="2A93B8C0" w:rsidR="00A82F40" w:rsidRPr="00F933D5" w:rsidRDefault="00A82F40" w:rsidP="00A82F40">
      <w:pPr>
        <w:rPr>
          <w:rFonts w:asciiTheme="minorHAnsi" w:hAnsiTheme="minorHAnsi" w:cs="Arial"/>
          <w:bCs/>
        </w:rPr>
      </w:pPr>
      <w:r w:rsidRPr="00F933D5">
        <w:rPr>
          <w:rFonts w:asciiTheme="minorHAnsi" w:hAnsiTheme="minorHAnsi" w:cs="Arial"/>
        </w:rPr>
        <w:t>Pentru analiza posibilității apariției unui impact negativ asupra aerului, din cauza emisiilor de CO și NO</w:t>
      </w:r>
      <w:r w:rsidRPr="00F933D5">
        <w:rPr>
          <w:rFonts w:asciiTheme="minorHAnsi" w:hAnsiTheme="minorHAnsi" w:cs="Arial"/>
          <w:vertAlign w:val="subscript"/>
        </w:rPr>
        <w:t>x</w:t>
      </w:r>
      <w:r w:rsidRPr="00F933D5">
        <w:rPr>
          <w:rFonts w:asciiTheme="minorHAnsi" w:hAnsiTheme="minorHAnsi" w:cs="Arial"/>
        </w:rPr>
        <w:t xml:space="preserve"> (exprimat ca NO</w:t>
      </w:r>
      <w:r w:rsidRPr="00F933D5">
        <w:rPr>
          <w:rFonts w:asciiTheme="minorHAnsi" w:hAnsiTheme="minorHAnsi" w:cs="Arial"/>
          <w:vertAlign w:val="subscript"/>
        </w:rPr>
        <w:t>2</w:t>
      </w:r>
      <w:r w:rsidRPr="00F933D5">
        <w:rPr>
          <w:rFonts w:asciiTheme="minorHAnsi" w:hAnsiTheme="minorHAnsi" w:cs="Arial"/>
        </w:rPr>
        <w:t xml:space="preserve">) de la cele trei amplasamente, s-a considerat că impactul negativ se manifestă atunci când sunt depășite valorile limită impuse de L 104/2011 privind calitatea aerului înconjurător. Acestea sunt de 40 </w:t>
      </w:r>
      <w:r w:rsidRPr="00F933D5">
        <w:rPr>
          <w:rFonts w:asciiTheme="minorHAnsi" w:hAnsiTheme="minorHAnsi" w:cs="Arial"/>
          <w:bCs/>
        </w:rPr>
        <w:t>μg/m</w:t>
      </w:r>
      <w:r w:rsidRPr="00F933D5">
        <w:rPr>
          <w:rFonts w:asciiTheme="minorHAnsi" w:hAnsiTheme="minorHAnsi" w:cs="Arial"/>
          <w:bCs/>
          <w:vertAlign w:val="superscript"/>
        </w:rPr>
        <w:t>3</w:t>
      </w:r>
      <w:r w:rsidRPr="00F933D5">
        <w:rPr>
          <w:rFonts w:asciiTheme="minorHAnsi" w:hAnsiTheme="minorHAnsi" w:cs="Arial"/>
          <w:bCs/>
        </w:rPr>
        <w:t xml:space="preserve"> (valoare limită pentru un an calendaristic) și 200 μg/m</w:t>
      </w:r>
      <w:r w:rsidRPr="00F933D5">
        <w:rPr>
          <w:rFonts w:asciiTheme="minorHAnsi" w:hAnsiTheme="minorHAnsi" w:cs="Arial"/>
          <w:bCs/>
          <w:vertAlign w:val="superscript"/>
        </w:rPr>
        <w:t>3</w:t>
      </w:r>
      <w:r w:rsidRPr="00F933D5">
        <w:rPr>
          <w:rFonts w:asciiTheme="minorHAnsi" w:hAnsiTheme="minorHAnsi" w:cs="Arial"/>
          <w:bCs/>
        </w:rPr>
        <w:t xml:space="preserve"> (valoare limită orară, ce nu trebuie depășită mai mult de 18 ori într-un an calendaristic) pentru NO</w:t>
      </w:r>
      <w:r w:rsidRPr="00F933D5">
        <w:rPr>
          <w:rFonts w:asciiTheme="minorHAnsi" w:hAnsiTheme="minorHAnsi" w:cs="Arial"/>
          <w:bCs/>
          <w:vertAlign w:val="subscript"/>
        </w:rPr>
        <w:t xml:space="preserve">2 </w:t>
      </w:r>
      <w:r w:rsidRPr="00F933D5">
        <w:rPr>
          <w:rFonts w:asciiTheme="minorHAnsi" w:hAnsiTheme="minorHAnsi" w:cs="Arial"/>
          <w:bCs/>
        </w:rPr>
        <w:t>și 10 mg/m</w:t>
      </w:r>
      <w:r w:rsidRPr="00F933D5">
        <w:rPr>
          <w:rFonts w:asciiTheme="minorHAnsi" w:hAnsiTheme="minorHAnsi" w:cs="Arial"/>
          <w:bCs/>
          <w:vertAlign w:val="superscript"/>
        </w:rPr>
        <w:t>3</w:t>
      </w:r>
      <w:r w:rsidRPr="00F933D5">
        <w:rPr>
          <w:rFonts w:asciiTheme="minorHAnsi" w:hAnsiTheme="minorHAnsi" w:cs="Arial"/>
          <w:bCs/>
        </w:rPr>
        <w:t xml:space="preserve"> (valoare maximă zilnică a mediilor pe 8 ore) pentru CO.</w:t>
      </w:r>
    </w:p>
    <w:p w14:paraId="6531FA00" w14:textId="4B3C42E2" w:rsidR="007A2D98" w:rsidRPr="00F933D5" w:rsidRDefault="00C9252D" w:rsidP="00CB6C8D">
      <w:pPr>
        <w:rPr>
          <w:rFonts w:asciiTheme="minorHAnsi" w:hAnsiTheme="minorHAnsi" w:cs="Arial"/>
        </w:rPr>
      </w:pPr>
      <w:r w:rsidRPr="00F933D5">
        <w:rPr>
          <w:rFonts w:asciiTheme="minorHAnsi" w:hAnsiTheme="minorHAnsi" w:cs="Arial"/>
        </w:rPr>
        <w:t>Având în vedere amplasarea celor trei obiective, impactul cumulat potențial ar putea apărea atunci când vântul bate din direcție NNE și transportă emisiile de la PP STG către OMV PETROM SA - Terminalul Midia și Rafinăria operată de S.C. Rompetrol Rafinare S.A. și mai departe către localitățile din SSV acestora sau atunci când vântul bate din direcția SSV și transportă emisiile de la OMV PETROM SA - Terminalul Midia și Rafinăria operată de S.C. Rompetrol Rafinare S.A. către PP STG și mai departe către satul Vadu.</w:t>
      </w:r>
      <w:r w:rsidR="00CB6C8D" w:rsidRPr="00F933D5">
        <w:rPr>
          <w:rFonts w:asciiTheme="minorHAnsi" w:hAnsiTheme="minorHAnsi" w:cs="Arial"/>
        </w:rPr>
        <w:t xml:space="preserve"> Deoarece nu sunt disponibile suficiente date pentru a putea realiza o modelare a dispersiei acestor poluanți, dar mai ales datorită distanței relativ mari dintre amplasamente care ar reduce semnificativ precizia modelării poluanților atmosferici, aceasta nu a putut fi realizată. Pentru a determina totuși dacă impactul cumulat se poate manifesta au fost analizate datele privind valorile de NO</w:t>
      </w:r>
      <w:r w:rsidR="00CB6C8D" w:rsidRPr="00F933D5">
        <w:rPr>
          <w:rFonts w:asciiTheme="minorHAnsi" w:hAnsiTheme="minorHAnsi" w:cs="Arial"/>
          <w:vertAlign w:val="subscript"/>
        </w:rPr>
        <w:t>2</w:t>
      </w:r>
      <w:r w:rsidR="00CB6C8D" w:rsidRPr="00F933D5">
        <w:rPr>
          <w:rFonts w:asciiTheme="minorHAnsi" w:hAnsiTheme="minorHAnsi" w:cs="Arial"/>
        </w:rPr>
        <w:t xml:space="preserve"> și CO înregistrate </w:t>
      </w:r>
      <w:r w:rsidR="006B3A2C" w:rsidRPr="00F933D5">
        <w:rPr>
          <w:rFonts w:asciiTheme="minorHAnsi" w:hAnsiTheme="minorHAnsi" w:cs="Arial"/>
        </w:rPr>
        <w:t xml:space="preserve">în perioada 01.01.2014 – 31.10.2017 </w:t>
      </w:r>
      <w:r w:rsidR="00CB6C8D" w:rsidRPr="00F933D5">
        <w:rPr>
          <w:rFonts w:asciiTheme="minorHAnsi" w:hAnsiTheme="minorHAnsi" w:cs="Arial"/>
        </w:rPr>
        <w:t xml:space="preserve">de cele mai apropiate și reprezentative stații de monitorizare a calității aerului din zona </w:t>
      </w:r>
      <w:r w:rsidR="007A2D98" w:rsidRPr="00F933D5">
        <w:rPr>
          <w:rFonts w:asciiTheme="minorHAnsi" w:hAnsiTheme="minorHAnsi" w:cs="Arial"/>
        </w:rPr>
        <w:t>OMV PETROM SA - Terminalul Midia și Rafinăriei operată de S.C. Rompetrol Rafinare S.A:</w:t>
      </w:r>
    </w:p>
    <w:p w14:paraId="597A6759" w14:textId="467A844B" w:rsidR="00CB6C8D" w:rsidRPr="00F933D5" w:rsidRDefault="00CB6C8D" w:rsidP="007A2D98">
      <w:pPr>
        <w:pStyle w:val="ListParagraph"/>
        <w:numPr>
          <w:ilvl w:val="1"/>
          <w:numId w:val="58"/>
        </w:numPr>
        <w:ind w:left="1260" w:hanging="463"/>
      </w:pPr>
      <w:r w:rsidRPr="00F933D5">
        <w:lastRenderedPageBreak/>
        <w:t>Stația CT3: Stație de fond suburban, amplasată în orașul Năvodari – Tabăra Victoria – monitorizează nivelele medii de poluare în interiorul unei zone suburbane, datorate unor fenomene de transport care provin din exteriorul orașului și a unor fenomene produse în interiorul orașului;</w:t>
      </w:r>
    </w:p>
    <w:p w14:paraId="47DBAE81" w14:textId="77777777" w:rsidR="00CB6C8D" w:rsidRPr="00F933D5" w:rsidRDefault="00CB6C8D" w:rsidP="007A2D98">
      <w:pPr>
        <w:pStyle w:val="ListParagraph"/>
        <w:numPr>
          <w:ilvl w:val="1"/>
          <w:numId w:val="58"/>
        </w:numPr>
        <w:ind w:left="1260" w:hanging="463"/>
      </w:pPr>
      <w:r w:rsidRPr="00F933D5">
        <w:t>Stația CT6: Stație de tip industrial, amplasată în orașul Năvodari – evaluează influența surselor industriale asupra calității aerului;</w:t>
      </w:r>
    </w:p>
    <w:p w14:paraId="0023690F" w14:textId="592D8B20" w:rsidR="00C9252D" w:rsidRPr="00F933D5" w:rsidRDefault="00951DE1" w:rsidP="00A82F40">
      <w:pPr>
        <w:rPr>
          <w:rFonts w:asciiTheme="minorHAnsi" w:hAnsiTheme="minorHAnsi" w:cs="Arial"/>
        </w:rPr>
      </w:pPr>
      <w:r w:rsidRPr="00F933D5">
        <w:rPr>
          <w:rFonts w:asciiTheme="minorHAnsi" w:hAnsiTheme="minorHAnsi" w:cs="Arial"/>
        </w:rPr>
        <w:t>Între</w:t>
      </w:r>
      <w:r w:rsidR="006B3A2C" w:rsidRPr="00F933D5">
        <w:rPr>
          <w:rFonts w:asciiTheme="minorHAnsi" w:hAnsiTheme="minorHAnsi" w:cs="Arial"/>
        </w:rPr>
        <w:t xml:space="preserve"> cele 9.655 de date valide de la Stația CT3 și cele 10.497 de date valide de la Stația CT6 nu au fost </w:t>
      </w:r>
      <w:r w:rsidRPr="00F933D5">
        <w:rPr>
          <w:rFonts w:asciiTheme="minorHAnsi" w:hAnsiTheme="minorHAnsi" w:cs="Arial"/>
        </w:rPr>
        <w:t>înregistrate</w:t>
      </w:r>
      <w:r w:rsidR="006B3A2C" w:rsidRPr="00F933D5">
        <w:rPr>
          <w:rFonts w:asciiTheme="minorHAnsi" w:hAnsiTheme="minorHAnsi" w:cs="Arial"/>
        </w:rPr>
        <w:t xml:space="preserve"> valori medii orare mai mari de 10 mg/m</w:t>
      </w:r>
      <w:r w:rsidR="006B3A2C" w:rsidRPr="00F933D5">
        <w:rPr>
          <w:rFonts w:asciiTheme="minorHAnsi" w:hAnsiTheme="minorHAnsi" w:cs="Arial"/>
          <w:vertAlign w:val="superscript"/>
        </w:rPr>
        <w:t>3</w:t>
      </w:r>
      <w:r w:rsidRPr="00F933D5">
        <w:rPr>
          <w:rFonts w:asciiTheme="minorHAnsi" w:hAnsiTheme="minorHAnsi" w:cs="Arial"/>
        </w:rPr>
        <w:t xml:space="preserve"> CO</w:t>
      </w:r>
      <w:r w:rsidR="006B3A2C" w:rsidRPr="00F933D5">
        <w:rPr>
          <w:rFonts w:asciiTheme="minorHAnsi" w:hAnsiTheme="minorHAnsi" w:cs="Arial"/>
        </w:rPr>
        <w:t xml:space="preserve">, nefiind astfel depășită nici </w:t>
      </w:r>
      <w:r w:rsidR="006B3A2C" w:rsidRPr="00F933D5">
        <w:rPr>
          <w:rFonts w:asciiTheme="minorHAnsi" w:hAnsiTheme="minorHAnsi" w:cs="Arial"/>
          <w:bCs/>
        </w:rPr>
        <w:t>valoarea maximă zilnică a mediilor pe 8 ore</w:t>
      </w:r>
      <w:r w:rsidR="006B3A2C" w:rsidRPr="00F933D5">
        <w:rPr>
          <w:rFonts w:asciiTheme="minorHAnsi" w:hAnsiTheme="minorHAnsi" w:cs="Arial"/>
        </w:rPr>
        <w:t>, indiferent de direcția din care a bătut vântul.</w:t>
      </w:r>
    </w:p>
    <w:p w14:paraId="44DA080B" w14:textId="395C5BC4" w:rsidR="006B3A2C" w:rsidRPr="00F933D5" w:rsidRDefault="00951DE1" w:rsidP="00A82F40">
      <w:pPr>
        <w:rPr>
          <w:rFonts w:asciiTheme="minorHAnsi" w:hAnsiTheme="minorHAnsi" w:cs="Arial"/>
        </w:rPr>
      </w:pPr>
      <w:r w:rsidRPr="00F933D5">
        <w:rPr>
          <w:rFonts w:asciiTheme="minorHAnsi" w:hAnsiTheme="minorHAnsi" w:cs="Arial"/>
        </w:rPr>
        <w:t>Între</w:t>
      </w:r>
      <w:r w:rsidR="006B3A2C" w:rsidRPr="00F933D5">
        <w:rPr>
          <w:rFonts w:asciiTheme="minorHAnsi" w:hAnsiTheme="minorHAnsi" w:cs="Arial"/>
        </w:rPr>
        <w:t xml:space="preserve"> cele 7.204 de date valide de la Stația CT3, nu au fost </w:t>
      </w:r>
      <w:r w:rsidRPr="00F933D5">
        <w:rPr>
          <w:rFonts w:asciiTheme="minorHAnsi" w:hAnsiTheme="minorHAnsi" w:cs="Arial"/>
        </w:rPr>
        <w:t>înregistrate</w:t>
      </w:r>
      <w:r w:rsidR="006B3A2C" w:rsidRPr="00F933D5">
        <w:rPr>
          <w:rFonts w:asciiTheme="minorHAnsi" w:hAnsiTheme="minorHAnsi" w:cs="Arial"/>
        </w:rPr>
        <w:t xml:space="preserve"> valori orare mai mari de 200  </w:t>
      </w:r>
      <w:r w:rsidR="006B3A2C" w:rsidRPr="00F933D5">
        <w:rPr>
          <w:rFonts w:asciiTheme="minorHAnsi" w:hAnsiTheme="minorHAnsi" w:cs="Arial"/>
          <w:bCs/>
        </w:rPr>
        <w:t>μg/m3</w:t>
      </w:r>
      <w:r w:rsidRPr="00F933D5">
        <w:rPr>
          <w:rFonts w:asciiTheme="minorHAnsi" w:hAnsiTheme="minorHAnsi" w:cs="Arial"/>
          <w:bCs/>
        </w:rPr>
        <w:t xml:space="preserve"> NO2</w:t>
      </w:r>
      <w:r w:rsidR="006B3A2C" w:rsidRPr="00F933D5">
        <w:rPr>
          <w:rFonts w:asciiTheme="minorHAnsi" w:hAnsiTheme="minorHAnsi" w:cs="Arial"/>
          <w:bCs/>
        </w:rPr>
        <w:t xml:space="preserve">, indiferent de direcția din care a bătut vântul. </w:t>
      </w:r>
      <w:r w:rsidRPr="00F933D5">
        <w:rPr>
          <w:rFonts w:asciiTheme="minorHAnsi" w:hAnsiTheme="minorHAnsi" w:cs="Arial"/>
          <w:bCs/>
        </w:rPr>
        <w:t>Între</w:t>
      </w:r>
      <w:r w:rsidR="006B3A2C" w:rsidRPr="00F933D5">
        <w:rPr>
          <w:rFonts w:asciiTheme="minorHAnsi" w:hAnsiTheme="minorHAnsi" w:cs="Arial"/>
          <w:bCs/>
        </w:rPr>
        <w:t xml:space="preserve"> cele </w:t>
      </w:r>
      <w:r w:rsidRPr="00F933D5">
        <w:rPr>
          <w:rFonts w:asciiTheme="minorHAnsi" w:hAnsiTheme="minorHAnsi" w:cs="Arial"/>
          <w:bCs/>
        </w:rPr>
        <w:t>19.129 de date valide de la Stația CT6 au fost înregistrate depășiri ale valorii maxime orare pentru 0,01% dintre valorile înregistrate, ceea ce înseamnă un număr de 2 depășiri în perioada analizată de 3 ani și 10 luni (sub valoarea de 18 depășiri/an</w:t>
      </w:r>
      <w:r w:rsidR="00E50E9D" w:rsidRPr="00F933D5">
        <w:rPr>
          <w:rFonts w:asciiTheme="minorHAnsi" w:hAnsiTheme="minorHAnsi" w:cs="Arial"/>
          <w:bCs/>
        </w:rPr>
        <w:t xml:space="preserve"> permise</w:t>
      </w:r>
      <w:r w:rsidRPr="00F933D5">
        <w:rPr>
          <w:rFonts w:asciiTheme="minorHAnsi" w:hAnsiTheme="minorHAnsi" w:cs="Arial"/>
          <w:bCs/>
        </w:rPr>
        <w:t xml:space="preserve">). De asemenea, este important de menționat că aceste depășiri s-au înregistrat atunci când vântul a bătut din direcția vest și nu din direcția NE unde sunt localizate </w:t>
      </w:r>
      <w:r w:rsidRPr="00F933D5">
        <w:rPr>
          <w:rFonts w:asciiTheme="minorHAnsi" w:hAnsiTheme="minorHAnsi" w:cs="Arial"/>
        </w:rPr>
        <w:t>OMV PETROM SA - Terminalul Midia și Rafinăria operată de S.C. Rompetrol Rafinare S.A..</w:t>
      </w:r>
    </w:p>
    <w:p w14:paraId="291C01AF" w14:textId="6F0C326E" w:rsidR="00951DE1" w:rsidRPr="00F933D5" w:rsidRDefault="00951DE1" w:rsidP="00A82F40">
      <w:pPr>
        <w:rPr>
          <w:rFonts w:asciiTheme="minorHAnsi" w:hAnsiTheme="minorHAnsi" w:cs="Arial"/>
          <w:bCs/>
        </w:rPr>
      </w:pPr>
      <w:r w:rsidRPr="00F933D5">
        <w:rPr>
          <w:rFonts w:asciiTheme="minorHAnsi" w:hAnsiTheme="minorHAnsi" w:cs="Arial"/>
        </w:rPr>
        <w:t xml:space="preserve">Nici valoarea limită anuală pentru NO2 nu a fost depășită, aceasta înregistrând valori validate/nevalidate cuprinse între 12,63 </w:t>
      </w:r>
      <w:r w:rsidR="002C532A" w:rsidRPr="00F933D5">
        <w:rPr>
          <w:rFonts w:asciiTheme="minorHAnsi" w:hAnsiTheme="minorHAnsi" w:cs="Arial"/>
          <w:bCs/>
        </w:rPr>
        <w:t>μg/m</w:t>
      </w:r>
      <w:r w:rsidR="002C532A" w:rsidRPr="00F933D5">
        <w:rPr>
          <w:rFonts w:asciiTheme="minorHAnsi" w:hAnsiTheme="minorHAnsi" w:cs="Arial"/>
          <w:bCs/>
          <w:vertAlign w:val="superscript"/>
        </w:rPr>
        <w:t>3</w:t>
      </w:r>
      <w:r w:rsidR="002C532A" w:rsidRPr="00F933D5">
        <w:rPr>
          <w:rFonts w:asciiTheme="minorHAnsi" w:hAnsiTheme="minorHAnsi" w:cs="Arial"/>
          <w:bCs/>
        </w:rPr>
        <w:t xml:space="preserve"> NO2 și 17,42 μg/m</w:t>
      </w:r>
      <w:r w:rsidR="002C532A" w:rsidRPr="00F933D5">
        <w:rPr>
          <w:rFonts w:asciiTheme="minorHAnsi" w:hAnsiTheme="minorHAnsi" w:cs="Arial"/>
          <w:bCs/>
          <w:vertAlign w:val="superscript"/>
        </w:rPr>
        <w:t>3</w:t>
      </w:r>
      <w:r w:rsidR="002C532A" w:rsidRPr="00F933D5">
        <w:rPr>
          <w:rFonts w:asciiTheme="minorHAnsi" w:hAnsiTheme="minorHAnsi" w:cs="Arial"/>
          <w:bCs/>
        </w:rPr>
        <w:t xml:space="preserve"> NO2 la Stația CT3, respectiv între 12,09 μg/m</w:t>
      </w:r>
      <w:r w:rsidR="002C532A" w:rsidRPr="00F933D5">
        <w:rPr>
          <w:rFonts w:asciiTheme="minorHAnsi" w:hAnsiTheme="minorHAnsi" w:cs="Arial"/>
          <w:bCs/>
          <w:vertAlign w:val="superscript"/>
        </w:rPr>
        <w:t>3</w:t>
      </w:r>
      <w:r w:rsidR="002C532A" w:rsidRPr="00F933D5">
        <w:rPr>
          <w:rFonts w:asciiTheme="minorHAnsi" w:hAnsiTheme="minorHAnsi" w:cs="Arial"/>
          <w:bCs/>
        </w:rPr>
        <w:t xml:space="preserve"> NO2 și 21,42 μg/m</w:t>
      </w:r>
      <w:r w:rsidR="002C532A" w:rsidRPr="00F933D5">
        <w:rPr>
          <w:rFonts w:asciiTheme="minorHAnsi" w:hAnsiTheme="minorHAnsi" w:cs="Arial"/>
          <w:bCs/>
          <w:vertAlign w:val="superscript"/>
        </w:rPr>
        <w:t>3</w:t>
      </w:r>
      <w:r w:rsidR="002C532A" w:rsidRPr="00F933D5">
        <w:rPr>
          <w:rFonts w:asciiTheme="minorHAnsi" w:hAnsiTheme="minorHAnsi" w:cs="Arial"/>
          <w:bCs/>
        </w:rPr>
        <w:t xml:space="preserve"> NO2 la Stația CT6.</w:t>
      </w:r>
    </w:p>
    <w:p w14:paraId="41F78605" w14:textId="2449CB90" w:rsidR="006001C1" w:rsidRPr="00F933D5" w:rsidRDefault="001436D3" w:rsidP="00A82F40">
      <w:pPr>
        <w:rPr>
          <w:rFonts w:asciiTheme="minorHAnsi" w:hAnsiTheme="minorHAnsi" w:cs="Arial"/>
        </w:rPr>
      </w:pPr>
      <w:r w:rsidRPr="00F933D5">
        <w:rPr>
          <w:rFonts w:asciiTheme="minorHAnsi" w:hAnsiTheme="minorHAnsi" w:cs="Arial"/>
        </w:rPr>
        <w:t>E</w:t>
      </w:r>
      <w:r w:rsidR="006001C1" w:rsidRPr="00F933D5">
        <w:rPr>
          <w:rFonts w:asciiTheme="minorHAnsi" w:hAnsiTheme="minorHAnsi" w:cs="Arial"/>
        </w:rPr>
        <w:t>misiile de NO</w:t>
      </w:r>
      <w:r w:rsidR="006001C1" w:rsidRPr="00F933D5">
        <w:rPr>
          <w:rFonts w:asciiTheme="minorHAnsi" w:hAnsiTheme="minorHAnsi" w:cs="Arial"/>
          <w:vertAlign w:val="subscript"/>
        </w:rPr>
        <w:t>2</w:t>
      </w:r>
      <w:r w:rsidR="006001C1" w:rsidRPr="00F933D5">
        <w:rPr>
          <w:rFonts w:asciiTheme="minorHAnsi" w:hAnsiTheme="minorHAnsi" w:cs="Arial"/>
        </w:rPr>
        <w:t xml:space="preserve"> și CO generate de OMV PETROM SA - Terminalul Midia și Rafinăria operată de S.C. Rompetrol Rafinare S.A. nu au depășit în perioada analizată valorile limită impuse de L 104/2011 privind calitatea aerului înconjurător la niciuna dintre stațiile de monitorizare reprezentative, care se află la distanțe de aproximativ 3 km față de aceste obiective. Astfel, nedepășirea valorilor limită la aceste stații de monitorizare reprezintă un argument solid pentru afirma că emisiile generate de către cele două obiective nu pot ajunge în cantități semnificative în zona PP STG și a satului Vadu în condiții normale de operare. Prin comparație cu dimensiunea și numărul de surse de emisii ale acestor obiective care sunt mult mai mari decât PP STG, se poate afirma că nici emisiile generate de PP STG nu pot ajunge în cantități semnificative în zona celor două obiective și a localităților din S si SSV acestora.</w:t>
      </w:r>
    </w:p>
    <w:p w14:paraId="3E130644" w14:textId="485D4718" w:rsidR="001436D3" w:rsidRDefault="001436D3" w:rsidP="00A82F40">
      <w:pPr>
        <w:rPr>
          <w:rFonts w:asciiTheme="minorHAnsi" w:hAnsiTheme="minorHAnsi" w:cs="Arial"/>
          <w:color w:val="0070C0"/>
        </w:rPr>
      </w:pPr>
      <w:r w:rsidRPr="00F933D5">
        <w:rPr>
          <w:rFonts w:asciiTheme="minorHAnsi" w:hAnsiTheme="minorHAnsi" w:cs="Arial"/>
        </w:rPr>
        <w:t>În concluzie, nu va exista un impact cumulat negativ asupra factorului de mediu aer generat de către PP STG și OMV PETROM SA - Terminalul Midia, respectiv Rafinăria operată de S.C. Rompetrol Rafinare S.A..</w:t>
      </w:r>
      <w:r w:rsidR="00D47635" w:rsidRPr="00F933D5">
        <w:rPr>
          <w:rFonts w:asciiTheme="minorHAnsi" w:hAnsiTheme="minorHAnsi" w:cs="Arial"/>
        </w:rPr>
        <w:t xml:space="preserve"> Datorită distanței relativ mar</w:t>
      </w:r>
      <w:r w:rsidR="00632063" w:rsidRPr="00F933D5">
        <w:rPr>
          <w:rFonts w:asciiTheme="minorHAnsi" w:hAnsiTheme="minorHAnsi" w:cs="Arial"/>
        </w:rPr>
        <w:t>e</w:t>
      </w:r>
      <w:r w:rsidR="00D47635" w:rsidRPr="00F933D5">
        <w:rPr>
          <w:rFonts w:asciiTheme="minorHAnsi" w:hAnsiTheme="minorHAnsi" w:cs="Arial"/>
        </w:rPr>
        <w:t xml:space="preserve"> dintre cele trei amplasamente nu va exista un impact cumulat nici asupra celorlalți factori de mediu.</w:t>
      </w:r>
    </w:p>
    <w:p w14:paraId="0C188580" w14:textId="72AE9B81" w:rsidR="003B16BC" w:rsidRDefault="003B16BC" w:rsidP="00A82F40">
      <w:pPr>
        <w:rPr>
          <w:rFonts w:asciiTheme="minorHAnsi" w:hAnsiTheme="minorHAnsi" w:cs="Arial"/>
          <w:color w:val="0070C0"/>
        </w:rPr>
      </w:pPr>
    </w:p>
    <w:p w14:paraId="2F90AAA9" w14:textId="778F06BF" w:rsidR="003B16BC" w:rsidRDefault="003B16BC" w:rsidP="00A82F40">
      <w:pPr>
        <w:rPr>
          <w:rFonts w:asciiTheme="minorHAnsi" w:hAnsiTheme="minorHAnsi" w:cs="Arial"/>
          <w:color w:val="0070C0"/>
        </w:rPr>
      </w:pPr>
    </w:p>
    <w:p w14:paraId="4502CFB0" w14:textId="1A4FAA62" w:rsidR="003B16BC" w:rsidRDefault="003B16BC" w:rsidP="00A82F40">
      <w:pPr>
        <w:rPr>
          <w:rFonts w:asciiTheme="minorHAnsi" w:hAnsiTheme="minorHAnsi" w:cs="Arial"/>
          <w:color w:val="0070C0"/>
        </w:rPr>
      </w:pPr>
    </w:p>
    <w:p w14:paraId="7D484405" w14:textId="2E233263" w:rsidR="003B16BC" w:rsidRDefault="003B16BC" w:rsidP="00A82F40">
      <w:pPr>
        <w:rPr>
          <w:rFonts w:asciiTheme="minorHAnsi" w:hAnsiTheme="minorHAnsi" w:cs="Arial"/>
          <w:color w:val="0070C0"/>
        </w:rPr>
      </w:pPr>
    </w:p>
    <w:p w14:paraId="1750BBFC" w14:textId="467F50F9" w:rsidR="003B16BC" w:rsidRDefault="003B16BC" w:rsidP="00A82F40">
      <w:pPr>
        <w:rPr>
          <w:rFonts w:asciiTheme="minorHAnsi" w:hAnsiTheme="minorHAnsi" w:cs="Arial"/>
          <w:color w:val="0070C0"/>
        </w:rPr>
      </w:pPr>
    </w:p>
    <w:p w14:paraId="1D523FD8" w14:textId="095B0AAD" w:rsidR="003B16BC" w:rsidRDefault="003B16BC" w:rsidP="00A82F40">
      <w:pPr>
        <w:rPr>
          <w:rFonts w:asciiTheme="minorHAnsi" w:hAnsiTheme="minorHAnsi" w:cs="Arial"/>
          <w:color w:val="0070C0"/>
        </w:rPr>
      </w:pPr>
    </w:p>
    <w:p w14:paraId="04B542ED" w14:textId="060F7A56" w:rsidR="003B16BC" w:rsidRDefault="003B16BC" w:rsidP="00A82F40">
      <w:pPr>
        <w:rPr>
          <w:rFonts w:asciiTheme="minorHAnsi" w:hAnsiTheme="minorHAnsi" w:cs="Arial"/>
          <w:color w:val="0070C0"/>
        </w:rPr>
      </w:pPr>
    </w:p>
    <w:p w14:paraId="1AD4E9EB" w14:textId="3EADA733" w:rsidR="003B16BC" w:rsidRDefault="003B16BC" w:rsidP="00A82F40">
      <w:pPr>
        <w:rPr>
          <w:rFonts w:asciiTheme="minorHAnsi" w:hAnsiTheme="minorHAnsi" w:cs="Arial"/>
          <w:color w:val="0070C0"/>
        </w:rPr>
      </w:pPr>
    </w:p>
    <w:p w14:paraId="26F42FF6" w14:textId="61D9C429" w:rsidR="003B16BC" w:rsidRDefault="003B16BC" w:rsidP="00A82F40">
      <w:pPr>
        <w:rPr>
          <w:rFonts w:asciiTheme="minorHAnsi" w:hAnsiTheme="minorHAnsi" w:cs="Arial"/>
          <w:color w:val="0070C0"/>
        </w:rPr>
      </w:pPr>
    </w:p>
    <w:p w14:paraId="7A475187" w14:textId="17257EC1" w:rsidR="003B16BC" w:rsidRDefault="003B16BC" w:rsidP="00A82F40">
      <w:pPr>
        <w:rPr>
          <w:rFonts w:asciiTheme="minorHAnsi" w:hAnsiTheme="minorHAnsi" w:cs="Arial"/>
          <w:color w:val="0070C0"/>
        </w:rPr>
      </w:pPr>
    </w:p>
    <w:p w14:paraId="147C752D" w14:textId="4303C359" w:rsidR="003B16BC" w:rsidRPr="00F933D5" w:rsidRDefault="003B16BC" w:rsidP="003B16BC">
      <w:pPr>
        <w:jc w:val="center"/>
        <w:rPr>
          <w:rFonts w:asciiTheme="minorHAnsi" w:hAnsiTheme="minorHAnsi" w:cs="Arial"/>
          <w:sz w:val="20"/>
          <w:lang w:val="en-GB"/>
        </w:rPr>
      </w:pPr>
      <w:r w:rsidRPr="00F933D5">
        <w:rPr>
          <w:rFonts w:asciiTheme="minorHAnsi" w:hAnsiTheme="minorHAnsi" w:cs="Arial"/>
          <w:sz w:val="20"/>
        </w:rPr>
        <w:lastRenderedPageBreak/>
        <w:t>Distribuția concentrației de CO pe direcția vântului înregistrată la Stația CT3 în perioada 01.01.2014 – 31.10.2017 (intervalele 0-10 mg/m</w:t>
      </w:r>
      <w:r w:rsidRPr="00F933D5">
        <w:rPr>
          <w:rFonts w:asciiTheme="minorHAnsi" w:hAnsiTheme="minorHAnsi" w:cs="Arial"/>
          <w:sz w:val="20"/>
          <w:vertAlign w:val="superscript"/>
        </w:rPr>
        <w:t>3</w:t>
      </w:r>
      <w:r w:rsidRPr="00F933D5">
        <w:rPr>
          <w:rFonts w:asciiTheme="minorHAnsi" w:hAnsiTheme="minorHAnsi" w:cs="Arial"/>
          <w:sz w:val="20"/>
        </w:rPr>
        <w:t xml:space="preserve"> și </w:t>
      </w:r>
      <w:r w:rsidRPr="00F933D5">
        <w:rPr>
          <w:rFonts w:asciiTheme="minorHAnsi" w:hAnsiTheme="minorHAnsi" w:cs="Arial"/>
          <w:sz w:val="20"/>
          <w:lang w:val="en-GB"/>
        </w:rPr>
        <w:t>&gt;10 mg/m</w:t>
      </w:r>
      <w:r w:rsidRPr="00F933D5">
        <w:rPr>
          <w:rFonts w:asciiTheme="minorHAnsi" w:hAnsiTheme="minorHAnsi" w:cs="Arial"/>
          <w:sz w:val="20"/>
          <w:vertAlign w:val="superscript"/>
          <w:lang w:val="en-GB"/>
        </w:rPr>
        <w:t>3</w:t>
      </w:r>
      <w:r w:rsidRPr="00F933D5">
        <w:rPr>
          <w:rFonts w:asciiTheme="minorHAnsi" w:hAnsiTheme="minorHAnsi" w:cs="Arial"/>
          <w:sz w:val="20"/>
          <w:lang w:val="en-GB"/>
        </w:rPr>
        <w:t>)</w:t>
      </w:r>
      <w:r w:rsidR="00291915">
        <w:rPr>
          <w:rFonts w:asciiTheme="minorHAnsi" w:hAnsiTheme="minorHAnsi" w:cs="Arial"/>
          <w:sz w:val="20"/>
          <w:lang w:val="en-GB"/>
        </w:rPr>
        <w:t>. Sursă grafice: www.calitateaer.ro</w:t>
      </w:r>
    </w:p>
    <w:p w14:paraId="2BC894A3" w14:textId="4C5058F6" w:rsidR="003B16BC" w:rsidRDefault="003B16BC" w:rsidP="003B16BC">
      <w:pPr>
        <w:jc w:val="center"/>
        <w:rPr>
          <w:rFonts w:asciiTheme="minorHAnsi" w:hAnsiTheme="minorHAnsi" w:cs="Arial"/>
          <w:color w:val="auto"/>
        </w:rPr>
      </w:pPr>
      <w:r>
        <w:rPr>
          <w:rFonts w:asciiTheme="minorHAnsi" w:hAnsiTheme="minorHAnsi" w:cs="Arial"/>
          <w:noProof/>
          <w:color w:val="auto"/>
        </w:rPr>
        <w:drawing>
          <wp:inline distT="0" distB="0" distL="0" distR="0" wp14:anchorId="70F4D200" wp14:editId="26F928A4">
            <wp:extent cx="5220000" cy="259735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T3_CO_0-10.PNG"/>
                    <pic:cNvPicPr/>
                  </pic:nvPicPr>
                  <pic:blipFill>
                    <a:blip r:embed="rId143">
                      <a:extLst>
                        <a:ext uri="{28A0092B-C50C-407E-A947-70E740481C1C}">
                          <a14:useLocalDpi xmlns:a14="http://schemas.microsoft.com/office/drawing/2010/main" val="0"/>
                        </a:ext>
                      </a:extLst>
                    </a:blip>
                    <a:stretch>
                      <a:fillRect/>
                    </a:stretch>
                  </pic:blipFill>
                  <pic:spPr>
                    <a:xfrm>
                      <a:off x="0" y="0"/>
                      <a:ext cx="5220000" cy="2597357"/>
                    </a:xfrm>
                    <a:prstGeom prst="rect">
                      <a:avLst/>
                    </a:prstGeom>
                  </pic:spPr>
                </pic:pic>
              </a:graphicData>
            </a:graphic>
          </wp:inline>
        </w:drawing>
      </w:r>
    </w:p>
    <w:p w14:paraId="4171A025" w14:textId="37222CDD" w:rsidR="003B16BC" w:rsidRDefault="003B16BC" w:rsidP="003B16BC">
      <w:pPr>
        <w:jc w:val="center"/>
        <w:rPr>
          <w:rFonts w:asciiTheme="minorHAnsi" w:hAnsiTheme="minorHAnsi" w:cs="Arial"/>
          <w:color w:val="auto"/>
        </w:rPr>
      </w:pPr>
      <w:r>
        <w:rPr>
          <w:rFonts w:asciiTheme="minorHAnsi" w:hAnsiTheme="minorHAnsi" w:cs="Arial"/>
          <w:noProof/>
          <w:color w:val="auto"/>
        </w:rPr>
        <w:drawing>
          <wp:inline distT="0" distB="0" distL="0" distR="0" wp14:anchorId="31798D38" wp14:editId="49FB2FE4">
            <wp:extent cx="5220000" cy="2601205"/>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T3_CO_10---.PNG"/>
                    <pic:cNvPicPr/>
                  </pic:nvPicPr>
                  <pic:blipFill>
                    <a:blip r:embed="rId144">
                      <a:extLst>
                        <a:ext uri="{28A0092B-C50C-407E-A947-70E740481C1C}">
                          <a14:useLocalDpi xmlns:a14="http://schemas.microsoft.com/office/drawing/2010/main" val="0"/>
                        </a:ext>
                      </a:extLst>
                    </a:blip>
                    <a:stretch>
                      <a:fillRect/>
                    </a:stretch>
                  </pic:blipFill>
                  <pic:spPr>
                    <a:xfrm>
                      <a:off x="0" y="0"/>
                      <a:ext cx="5220000" cy="2601205"/>
                    </a:xfrm>
                    <a:prstGeom prst="rect">
                      <a:avLst/>
                    </a:prstGeom>
                  </pic:spPr>
                </pic:pic>
              </a:graphicData>
            </a:graphic>
          </wp:inline>
        </w:drawing>
      </w:r>
    </w:p>
    <w:p w14:paraId="2223AB8C" w14:textId="77777777" w:rsidR="003B16BC" w:rsidRDefault="003B16BC" w:rsidP="003B16BC">
      <w:pPr>
        <w:jc w:val="center"/>
        <w:rPr>
          <w:rFonts w:asciiTheme="minorHAnsi" w:hAnsiTheme="minorHAnsi" w:cs="Arial"/>
          <w:color w:val="0070C0"/>
        </w:rPr>
      </w:pPr>
    </w:p>
    <w:p w14:paraId="2009D405" w14:textId="77777777" w:rsidR="003B16BC" w:rsidRDefault="003B16BC" w:rsidP="003B16BC">
      <w:pPr>
        <w:jc w:val="center"/>
        <w:rPr>
          <w:rFonts w:asciiTheme="minorHAnsi" w:hAnsiTheme="minorHAnsi" w:cs="Arial"/>
          <w:color w:val="0070C0"/>
        </w:rPr>
      </w:pPr>
    </w:p>
    <w:p w14:paraId="01767753" w14:textId="77777777" w:rsidR="003B16BC" w:rsidRDefault="003B16BC" w:rsidP="003B16BC">
      <w:pPr>
        <w:jc w:val="center"/>
        <w:rPr>
          <w:rFonts w:asciiTheme="minorHAnsi" w:hAnsiTheme="minorHAnsi" w:cs="Arial"/>
          <w:color w:val="0070C0"/>
        </w:rPr>
      </w:pPr>
    </w:p>
    <w:p w14:paraId="026E9F3E" w14:textId="77777777" w:rsidR="003B16BC" w:rsidRDefault="003B16BC" w:rsidP="003B16BC">
      <w:pPr>
        <w:jc w:val="center"/>
        <w:rPr>
          <w:rFonts w:asciiTheme="minorHAnsi" w:hAnsiTheme="minorHAnsi" w:cs="Arial"/>
          <w:color w:val="0070C0"/>
        </w:rPr>
      </w:pPr>
    </w:p>
    <w:p w14:paraId="7F659CD4" w14:textId="77777777" w:rsidR="003B16BC" w:rsidRDefault="003B16BC" w:rsidP="003B16BC">
      <w:pPr>
        <w:jc w:val="center"/>
        <w:rPr>
          <w:rFonts w:asciiTheme="minorHAnsi" w:hAnsiTheme="minorHAnsi" w:cs="Arial"/>
          <w:color w:val="0070C0"/>
        </w:rPr>
      </w:pPr>
    </w:p>
    <w:p w14:paraId="08294140" w14:textId="77777777" w:rsidR="003B16BC" w:rsidRDefault="003B16BC" w:rsidP="003B16BC">
      <w:pPr>
        <w:jc w:val="center"/>
        <w:rPr>
          <w:rFonts w:asciiTheme="minorHAnsi" w:hAnsiTheme="minorHAnsi" w:cs="Arial"/>
          <w:color w:val="0070C0"/>
        </w:rPr>
      </w:pPr>
    </w:p>
    <w:p w14:paraId="7FD594B2" w14:textId="77777777" w:rsidR="003B16BC" w:rsidRDefault="003B16BC" w:rsidP="003B16BC">
      <w:pPr>
        <w:jc w:val="center"/>
        <w:rPr>
          <w:rFonts w:asciiTheme="minorHAnsi" w:hAnsiTheme="minorHAnsi" w:cs="Arial"/>
          <w:color w:val="0070C0"/>
        </w:rPr>
      </w:pPr>
    </w:p>
    <w:p w14:paraId="21E90D3E" w14:textId="080A3A38" w:rsidR="003B16BC" w:rsidRDefault="003B16BC" w:rsidP="003B16BC">
      <w:pPr>
        <w:jc w:val="center"/>
        <w:rPr>
          <w:rFonts w:asciiTheme="minorHAnsi" w:hAnsiTheme="minorHAnsi" w:cs="Arial"/>
          <w:color w:val="0070C0"/>
        </w:rPr>
      </w:pPr>
    </w:p>
    <w:p w14:paraId="0B682853" w14:textId="4F7429AE" w:rsidR="003B16BC" w:rsidRDefault="003B16BC" w:rsidP="003B16BC">
      <w:pPr>
        <w:jc w:val="center"/>
        <w:rPr>
          <w:rFonts w:asciiTheme="minorHAnsi" w:hAnsiTheme="minorHAnsi" w:cs="Arial"/>
          <w:color w:val="0070C0"/>
        </w:rPr>
      </w:pPr>
    </w:p>
    <w:p w14:paraId="366FDFF3" w14:textId="77777777" w:rsidR="003B16BC" w:rsidRDefault="003B16BC" w:rsidP="003B16BC">
      <w:pPr>
        <w:jc w:val="center"/>
        <w:rPr>
          <w:rFonts w:asciiTheme="minorHAnsi" w:hAnsiTheme="minorHAnsi" w:cs="Arial"/>
          <w:color w:val="0070C0"/>
        </w:rPr>
      </w:pPr>
    </w:p>
    <w:p w14:paraId="62323053" w14:textId="77777777" w:rsidR="003B16BC" w:rsidRDefault="003B16BC" w:rsidP="003B16BC">
      <w:pPr>
        <w:jc w:val="center"/>
        <w:rPr>
          <w:rFonts w:asciiTheme="minorHAnsi" w:hAnsiTheme="minorHAnsi" w:cs="Arial"/>
          <w:color w:val="0070C0"/>
        </w:rPr>
      </w:pPr>
    </w:p>
    <w:p w14:paraId="5FF74D90" w14:textId="15C3F8A9" w:rsidR="003B16BC" w:rsidRPr="00F933D5" w:rsidRDefault="003B16BC" w:rsidP="003B16BC">
      <w:pPr>
        <w:jc w:val="center"/>
        <w:rPr>
          <w:rFonts w:asciiTheme="minorHAnsi" w:hAnsiTheme="minorHAnsi" w:cs="Arial"/>
          <w:sz w:val="20"/>
        </w:rPr>
      </w:pPr>
      <w:r w:rsidRPr="00F933D5">
        <w:rPr>
          <w:rFonts w:asciiTheme="minorHAnsi" w:hAnsiTheme="minorHAnsi" w:cs="Arial"/>
          <w:sz w:val="20"/>
        </w:rPr>
        <w:lastRenderedPageBreak/>
        <w:t>Distribuția concentrației de CO pe direcția vântului înregistrată la Stația CT6 în perioada 01.01.2014 – 31.10.2017 (intervalele 0-10 mg/m</w:t>
      </w:r>
      <w:r w:rsidRPr="00F933D5">
        <w:rPr>
          <w:rFonts w:asciiTheme="minorHAnsi" w:hAnsiTheme="minorHAnsi" w:cs="Arial"/>
          <w:sz w:val="20"/>
          <w:vertAlign w:val="superscript"/>
        </w:rPr>
        <w:t>3</w:t>
      </w:r>
      <w:r w:rsidRPr="00F933D5">
        <w:rPr>
          <w:rFonts w:asciiTheme="minorHAnsi" w:hAnsiTheme="minorHAnsi" w:cs="Arial"/>
          <w:sz w:val="20"/>
        </w:rPr>
        <w:t xml:space="preserve"> și </w:t>
      </w:r>
      <w:r w:rsidRPr="00F933D5">
        <w:rPr>
          <w:rFonts w:asciiTheme="minorHAnsi" w:hAnsiTheme="minorHAnsi" w:cs="Arial"/>
          <w:sz w:val="20"/>
          <w:lang w:val="en-GB"/>
        </w:rPr>
        <w:t>&gt;10 mg/m</w:t>
      </w:r>
      <w:r w:rsidRPr="00F933D5">
        <w:rPr>
          <w:rFonts w:asciiTheme="minorHAnsi" w:hAnsiTheme="minorHAnsi" w:cs="Arial"/>
          <w:sz w:val="20"/>
          <w:vertAlign w:val="superscript"/>
          <w:lang w:val="en-GB"/>
        </w:rPr>
        <w:t>3</w:t>
      </w:r>
      <w:r w:rsidRPr="00F933D5">
        <w:rPr>
          <w:rFonts w:asciiTheme="minorHAnsi" w:hAnsiTheme="minorHAnsi" w:cs="Arial"/>
          <w:sz w:val="20"/>
          <w:lang w:val="en-GB"/>
        </w:rPr>
        <w:t>)</w:t>
      </w:r>
      <w:r w:rsidR="00291915">
        <w:rPr>
          <w:rFonts w:asciiTheme="minorHAnsi" w:hAnsiTheme="minorHAnsi" w:cs="Arial"/>
          <w:sz w:val="20"/>
          <w:lang w:val="en-GB"/>
        </w:rPr>
        <w:t>. Sursă grafice: www.calitateaer.ro</w:t>
      </w:r>
    </w:p>
    <w:p w14:paraId="351FED62" w14:textId="2B07A536" w:rsidR="003B16BC" w:rsidRDefault="003B16BC" w:rsidP="003B16BC">
      <w:pPr>
        <w:jc w:val="left"/>
        <w:rPr>
          <w:rFonts w:asciiTheme="minorHAnsi" w:hAnsiTheme="minorHAnsi" w:cs="Arial"/>
          <w:color w:val="auto"/>
        </w:rPr>
      </w:pPr>
      <w:r>
        <w:rPr>
          <w:rFonts w:asciiTheme="minorHAnsi" w:hAnsiTheme="minorHAnsi" w:cs="Arial"/>
          <w:noProof/>
          <w:color w:val="auto"/>
        </w:rPr>
        <w:drawing>
          <wp:inline distT="0" distB="0" distL="0" distR="0" wp14:anchorId="5F59CE39" wp14:editId="0EB01AB6">
            <wp:extent cx="5220000" cy="2605602"/>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T6_CO_0-10.PNG"/>
                    <pic:cNvPicPr/>
                  </pic:nvPicPr>
                  <pic:blipFill>
                    <a:blip r:embed="rId145">
                      <a:extLst>
                        <a:ext uri="{28A0092B-C50C-407E-A947-70E740481C1C}">
                          <a14:useLocalDpi xmlns:a14="http://schemas.microsoft.com/office/drawing/2010/main" val="0"/>
                        </a:ext>
                      </a:extLst>
                    </a:blip>
                    <a:stretch>
                      <a:fillRect/>
                    </a:stretch>
                  </pic:blipFill>
                  <pic:spPr>
                    <a:xfrm>
                      <a:off x="0" y="0"/>
                      <a:ext cx="5220000" cy="2605602"/>
                    </a:xfrm>
                    <a:prstGeom prst="rect">
                      <a:avLst/>
                    </a:prstGeom>
                  </pic:spPr>
                </pic:pic>
              </a:graphicData>
            </a:graphic>
          </wp:inline>
        </w:drawing>
      </w:r>
    </w:p>
    <w:p w14:paraId="35BCF2AE" w14:textId="53370BDA" w:rsidR="003B16BC" w:rsidRDefault="003B16BC" w:rsidP="00FD76AF">
      <w:pPr>
        <w:rPr>
          <w:rFonts w:asciiTheme="minorHAnsi" w:hAnsiTheme="minorHAnsi" w:cs="Arial"/>
          <w:color w:val="auto"/>
        </w:rPr>
      </w:pPr>
      <w:r>
        <w:rPr>
          <w:rFonts w:asciiTheme="minorHAnsi" w:hAnsiTheme="minorHAnsi" w:cs="Arial"/>
          <w:noProof/>
          <w:color w:val="auto"/>
        </w:rPr>
        <w:drawing>
          <wp:inline distT="0" distB="0" distL="0" distR="0" wp14:anchorId="01CE925A" wp14:editId="4F286DCB">
            <wp:extent cx="5220000" cy="2607802"/>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T6_CO_10---.PNG"/>
                    <pic:cNvPicPr/>
                  </pic:nvPicPr>
                  <pic:blipFill>
                    <a:blip r:embed="rId146">
                      <a:extLst>
                        <a:ext uri="{28A0092B-C50C-407E-A947-70E740481C1C}">
                          <a14:useLocalDpi xmlns:a14="http://schemas.microsoft.com/office/drawing/2010/main" val="0"/>
                        </a:ext>
                      </a:extLst>
                    </a:blip>
                    <a:stretch>
                      <a:fillRect/>
                    </a:stretch>
                  </pic:blipFill>
                  <pic:spPr>
                    <a:xfrm>
                      <a:off x="0" y="0"/>
                      <a:ext cx="5220000" cy="2607802"/>
                    </a:xfrm>
                    <a:prstGeom prst="rect">
                      <a:avLst/>
                    </a:prstGeom>
                  </pic:spPr>
                </pic:pic>
              </a:graphicData>
            </a:graphic>
          </wp:inline>
        </w:drawing>
      </w:r>
    </w:p>
    <w:p w14:paraId="72EDF2AB" w14:textId="77777777" w:rsidR="003B16BC" w:rsidRDefault="003B16BC" w:rsidP="00FD76AF">
      <w:pPr>
        <w:rPr>
          <w:rFonts w:asciiTheme="minorHAnsi" w:hAnsiTheme="minorHAnsi" w:cs="Arial"/>
          <w:color w:val="auto"/>
        </w:rPr>
      </w:pPr>
    </w:p>
    <w:p w14:paraId="382A5E48" w14:textId="77777777" w:rsidR="003B16BC" w:rsidRDefault="003B16BC" w:rsidP="003B16BC">
      <w:pPr>
        <w:jc w:val="center"/>
        <w:rPr>
          <w:rFonts w:asciiTheme="minorHAnsi" w:hAnsiTheme="minorHAnsi" w:cs="Arial"/>
          <w:color w:val="0070C0"/>
        </w:rPr>
      </w:pPr>
    </w:p>
    <w:p w14:paraId="5048C52F" w14:textId="77777777" w:rsidR="003B16BC" w:rsidRDefault="003B16BC" w:rsidP="003B16BC">
      <w:pPr>
        <w:jc w:val="center"/>
        <w:rPr>
          <w:rFonts w:asciiTheme="minorHAnsi" w:hAnsiTheme="minorHAnsi" w:cs="Arial"/>
          <w:color w:val="0070C0"/>
        </w:rPr>
      </w:pPr>
    </w:p>
    <w:p w14:paraId="70D982B3" w14:textId="77777777" w:rsidR="003B16BC" w:rsidRDefault="003B16BC" w:rsidP="003B16BC">
      <w:pPr>
        <w:jc w:val="center"/>
        <w:rPr>
          <w:rFonts w:asciiTheme="minorHAnsi" w:hAnsiTheme="minorHAnsi" w:cs="Arial"/>
          <w:color w:val="0070C0"/>
        </w:rPr>
      </w:pPr>
    </w:p>
    <w:p w14:paraId="5C11F882" w14:textId="77777777" w:rsidR="003B16BC" w:rsidRDefault="003B16BC" w:rsidP="003B16BC">
      <w:pPr>
        <w:jc w:val="center"/>
        <w:rPr>
          <w:rFonts w:asciiTheme="minorHAnsi" w:hAnsiTheme="minorHAnsi" w:cs="Arial"/>
          <w:color w:val="0070C0"/>
        </w:rPr>
      </w:pPr>
    </w:p>
    <w:p w14:paraId="648BACA3" w14:textId="77777777" w:rsidR="003B16BC" w:rsidRDefault="003B16BC" w:rsidP="003B16BC">
      <w:pPr>
        <w:jc w:val="center"/>
        <w:rPr>
          <w:rFonts w:asciiTheme="minorHAnsi" w:hAnsiTheme="minorHAnsi" w:cs="Arial"/>
          <w:color w:val="0070C0"/>
        </w:rPr>
      </w:pPr>
    </w:p>
    <w:p w14:paraId="5D45A949" w14:textId="77777777" w:rsidR="003B16BC" w:rsidRDefault="003B16BC" w:rsidP="003B16BC">
      <w:pPr>
        <w:jc w:val="center"/>
        <w:rPr>
          <w:rFonts w:asciiTheme="minorHAnsi" w:hAnsiTheme="minorHAnsi" w:cs="Arial"/>
          <w:color w:val="0070C0"/>
        </w:rPr>
      </w:pPr>
    </w:p>
    <w:p w14:paraId="41B7D86D" w14:textId="77777777" w:rsidR="003B16BC" w:rsidRDefault="003B16BC" w:rsidP="003B16BC">
      <w:pPr>
        <w:jc w:val="center"/>
        <w:rPr>
          <w:rFonts w:asciiTheme="minorHAnsi" w:hAnsiTheme="minorHAnsi" w:cs="Arial"/>
          <w:color w:val="0070C0"/>
        </w:rPr>
      </w:pPr>
    </w:p>
    <w:p w14:paraId="16B90385" w14:textId="77777777" w:rsidR="003B16BC" w:rsidRDefault="003B16BC" w:rsidP="003B16BC">
      <w:pPr>
        <w:jc w:val="center"/>
        <w:rPr>
          <w:rFonts w:asciiTheme="minorHAnsi" w:hAnsiTheme="minorHAnsi" w:cs="Arial"/>
          <w:color w:val="0070C0"/>
        </w:rPr>
      </w:pPr>
    </w:p>
    <w:p w14:paraId="7ABD63FB" w14:textId="77777777" w:rsidR="003B16BC" w:rsidRDefault="003B16BC" w:rsidP="003B16BC">
      <w:pPr>
        <w:jc w:val="center"/>
        <w:rPr>
          <w:rFonts w:asciiTheme="minorHAnsi" w:hAnsiTheme="minorHAnsi" w:cs="Arial"/>
          <w:color w:val="0070C0"/>
          <w:sz w:val="20"/>
        </w:rPr>
      </w:pPr>
    </w:p>
    <w:p w14:paraId="1A81FA9D" w14:textId="77777777" w:rsidR="003B16BC" w:rsidRDefault="003B16BC" w:rsidP="003B16BC">
      <w:pPr>
        <w:jc w:val="center"/>
        <w:rPr>
          <w:rFonts w:asciiTheme="minorHAnsi" w:hAnsiTheme="minorHAnsi" w:cs="Arial"/>
          <w:color w:val="0070C0"/>
          <w:sz w:val="20"/>
        </w:rPr>
      </w:pPr>
    </w:p>
    <w:p w14:paraId="59C81D5B" w14:textId="40A7DB8C" w:rsidR="003B16BC" w:rsidRPr="00F933D5" w:rsidRDefault="003B16BC" w:rsidP="003B16BC">
      <w:pPr>
        <w:jc w:val="center"/>
        <w:rPr>
          <w:rFonts w:asciiTheme="minorHAnsi" w:hAnsiTheme="minorHAnsi" w:cs="Arial"/>
          <w:sz w:val="20"/>
        </w:rPr>
      </w:pPr>
      <w:r w:rsidRPr="00F933D5">
        <w:rPr>
          <w:rFonts w:asciiTheme="minorHAnsi" w:hAnsiTheme="minorHAnsi" w:cs="Arial"/>
          <w:sz w:val="20"/>
        </w:rPr>
        <w:lastRenderedPageBreak/>
        <w:t xml:space="preserve">Distribuția concentrației de NO2 pe direcția vântului înregistrată la Stația CT3 în perioada 01.01.2014 – 31.10.2017 (intervalele </w:t>
      </w:r>
      <w:r w:rsidR="00D47635" w:rsidRPr="00F933D5">
        <w:rPr>
          <w:rFonts w:asciiTheme="minorHAnsi" w:hAnsiTheme="minorHAnsi" w:cs="Arial"/>
          <w:sz w:val="20"/>
        </w:rPr>
        <w:t>&lt;4</w:t>
      </w:r>
      <w:r w:rsidRPr="00F933D5">
        <w:rPr>
          <w:rFonts w:asciiTheme="minorHAnsi" w:hAnsiTheme="minorHAnsi" w:cs="Arial"/>
          <w:sz w:val="20"/>
        </w:rPr>
        <w:t xml:space="preserve">0 </w:t>
      </w:r>
      <w:r w:rsidR="00D47635" w:rsidRPr="00F933D5">
        <w:rPr>
          <w:rFonts w:asciiTheme="minorHAnsi" w:hAnsiTheme="minorHAnsi" w:cs="Arial"/>
          <w:bCs/>
        </w:rPr>
        <w:t>μg/m</w:t>
      </w:r>
      <w:r w:rsidR="00D47635" w:rsidRPr="00F933D5">
        <w:rPr>
          <w:rFonts w:asciiTheme="minorHAnsi" w:hAnsiTheme="minorHAnsi" w:cs="Arial"/>
          <w:bCs/>
          <w:vertAlign w:val="superscript"/>
        </w:rPr>
        <w:t>3</w:t>
      </w:r>
      <w:r w:rsidR="00D47635" w:rsidRPr="00F933D5">
        <w:rPr>
          <w:rFonts w:asciiTheme="minorHAnsi" w:hAnsiTheme="minorHAnsi" w:cs="Arial"/>
          <w:bCs/>
        </w:rPr>
        <w:t>, 40-200 μg/m</w:t>
      </w:r>
      <w:r w:rsidR="00D47635" w:rsidRPr="00F933D5">
        <w:rPr>
          <w:rFonts w:asciiTheme="minorHAnsi" w:hAnsiTheme="minorHAnsi" w:cs="Arial"/>
          <w:bCs/>
          <w:vertAlign w:val="superscript"/>
        </w:rPr>
        <w:t>3</w:t>
      </w:r>
      <w:r w:rsidR="00D47635" w:rsidRPr="00F933D5">
        <w:rPr>
          <w:rFonts w:asciiTheme="minorHAnsi" w:hAnsiTheme="minorHAnsi" w:cs="Arial"/>
          <w:bCs/>
        </w:rPr>
        <w:t xml:space="preserve"> </w:t>
      </w:r>
      <w:r w:rsidRPr="00F933D5">
        <w:rPr>
          <w:rFonts w:asciiTheme="minorHAnsi" w:hAnsiTheme="minorHAnsi" w:cs="Arial"/>
          <w:sz w:val="20"/>
        </w:rPr>
        <w:t xml:space="preserve">și </w:t>
      </w:r>
      <w:r w:rsidRPr="00F933D5">
        <w:rPr>
          <w:rFonts w:asciiTheme="minorHAnsi" w:hAnsiTheme="minorHAnsi" w:cs="Arial"/>
          <w:sz w:val="20"/>
          <w:lang w:val="en-GB"/>
        </w:rPr>
        <w:t>&gt;</w:t>
      </w:r>
      <w:r w:rsidR="00D47635" w:rsidRPr="00F933D5">
        <w:rPr>
          <w:rFonts w:asciiTheme="minorHAnsi" w:hAnsiTheme="minorHAnsi" w:cs="Arial"/>
          <w:sz w:val="20"/>
          <w:lang w:val="en-GB"/>
        </w:rPr>
        <w:t>20</w:t>
      </w:r>
      <w:r w:rsidRPr="00F933D5">
        <w:rPr>
          <w:rFonts w:asciiTheme="minorHAnsi" w:hAnsiTheme="minorHAnsi" w:cs="Arial"/>
          <w:sz w:val="20"/>
          <w:lang w:val="en-GB"/>
        </w:rPr>
        <w:t>0 mg/m</w:t>
      </w:r>
      <w:r w:rsidRPr="00F933D5">
        <w:rPr>
          <w:rFonts w:asciiTheme="minorHAnsi" w:hAnsiTheme="minorHAnsi" w:cs="Arial"/>
          <w:sz w:val="20"/>
          <w:vertAlign w:val="superscript"/>
          <w:lang w:val="en-GB"/>
        </w:rPr>
        <w:t>3</w:t>
      </w:r>
      <w:r w:rsidRPr="00F933D5">
        <w:rPr>
          <w:rFonts w:asciiTheme="minorHAnsi" w:hAnsiTheme="minorHAnsi" w:cs="Arial"/>
          <w:sz w:val="20"/>
          <w:lang w:val="en-GB"/>
        </w:rPr>
        <w:t>)</w:t>
      </w:r>
      <w:r w:rsidR="00291915">
        <w:rPr>
          <w:rFonts w:asciiTheme="minorHAnsi" w:hAnsiTheme="minorHAnsi" w:cs="Arial"/>
          <w:sz w:val="20"/>
          <w:lang w:val="en-GB"/>
        </w:rPr>
        <w:t>. Sursă grafice: www.calitateaer.ro</w:t>
      </w:r>
    </w:p>
    <w:p w14:paraId="25B187D0" w14:textId="0D82344F" w:rsidR="003B16BC" w:rsidRDefault="003B16BC" w:rsidP="00FD76AF">
      <w:pPr>
        <w:rPr>
          <w:rFonts w:asciiTheme="minorHAnsi" w:hAnsiTheme="minorHAnsi" w:cs="Arial"/>
          <w:color w:val="auto"/>
        </w:rPr>
      </w:pPr>
      <w:r>
        <w:rPr>
          <w:rFonts w:asciiTheme="minorHAnsi" w:hAnsiTheme="minorHAnsi" w:cs="Arial"/>
          <w:noProof/>
          <w:color w:val="auto"/>
        </w:rPr>
        <w:drawing>
          <wp:inline distT="0" distB="0" distL="0" distR="0" wp14:anchorId="571D6CC0" wp14:editId="2EA67482">
            <wp:extent cx="5220000" cy="25995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T3_NO2_0-40.PNG"/>
                    <pic:cNvPicPr/>
                  </pic:nvPicPr>
                  <pic:blipFill>
                    <a:blip r:embed="rId147">
                      <a:extLst>
                        <a:ext uri="{28A0092B-C50C-407E-A947-70E740481C1C}">
                          <a14:useLocalDpi xmlns:a14="http://schemas.microsoft.com/office/drawing/2010/main" val="0"/>
                        </a:ext>
                      </a:extLst>
                    </a:blip>
                    <a:stretch>
                      <a:fillRect/>
                    </a:stretch>
                  </pic:blipFill>
                  <pic:spPr>
                    <a:xfrm>
                      <a:off x="0" y="0"/>
                      <a:ext cx="5220000" cy="2599555"/>
                    </a:xfrm>
                    <a:prstGeom prst="rect">
                      <a:avLst/>
                    </a:prstGeom>
                  </pic:spPr>
                </pic:pic>
              </a:graphicData>
            </a:graphic>
          </wp:inline>
        </w:drawing>
      </w:r>
    </w:p>
    <w:p w14:paraId="3AFC35ED" w14:textId="01EBC8C8" w:rsidR="003B16BC" w:rsidRDefault="003B16BC" w:rsidP="00FD76AF">
      <w:pPr>
        <w:rPr>
          <w:rFonts w:asciiTheme="minorHAnsi" w:hAnsiTheme="minorHAnsi" w:cs="Arial"/>
          <w:color w:val="auto"/>
        </w:rPr>
      </w:pPr>
      <w:r>
        <w:rPr>
          <w:rFonts w:asciiTheme="minorHAnsi" w:hAnsiTheme="minorHAnsi" w:cs="Arial"/>
          <w:noProof/>
          <w:color w:val="auto"/>
        </w:rPr>
        <w:drawing>
          <wp:inline distT="0" distB="0" distL="0" distR="0" wp14:anchorId="4D825F85" wp14:editId="635F6144">
            <wp:extent cx="5220000" cy="2597357"/>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T3_NO2_40-200.PNG"/>
                    <pic:cNvPicPr/>
                  </pic:nvPicPr>
                  <pic:blipFill>
                    <a:blip r:embed="rId148">
                      <a:extLst>
                        <a:ext uri="{28A0092B-C50C-407E-A947-70E740481C1C}">
                          <a14:useLocalDpi xmlns:a14="http://schemas.microsoft.com/office/drawing/2010/main" val="0"/>
                        </a:ext>
                      </a:extLst>
                    </a:blip>
                    <a:stretch>
                      <a:fillRect/>
                    </a:stretch>
                  </pic:blipFill>
                  <pic:spPr>
                    <a:xfrm>
                      <a:off x="0" y="0"/>
                      <a:ext cx="5220000" cy="2597357"/>
                    </a:xfrm>
                    <a:prstGeom prst="rect">
                      <a:avLst/>
                    </a:prstGeom>
                  </pic:spPr>
                </pic:pic>
              </a:graphicData>
            </a:graphic>
          </wp:inline>
        </w:drawing>
      </w:r>
    </w:p>
    <w:p w14:paraId="1E3FC567" w14:textId="6CB78820" w:rsidR="003B16BC" w:rsidRDefault="003B16BC" w:rsidP="00FD76AF">
      <w:pPr>
        <w:rPr>
          <w:rFonts w:asciiTheme="minorHAnsi" w:hAnsiTheme="minorHAnsi" w:cs="Arial"/>
          <w:color w:val="auto"/>
        </w:rPr>
      </w:pPr>
      <w:r>
        <w:rPr>
          <w:rFonts w:asciiTheme="minorHAnsi" w:hAnsiTheme="minorHAnsi" w:cs="Arial"/>
          <w:noProof/>
          <w:color w:val="auto"/>
        </w:rPr>
        <w:drawing>
          <wp:inline distT="0" distB="0" distL="0" distR="0" wp14:anchorId="57EE3566" wp14:editId="7C171C75">
            <wp:extent cx="5220000" cy="2607802"/>
            <wp:effectExtent l="0" t="0" r="0" b="254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CT3_NO2_200---.PNG"/>
                    <pic:cNvPicPr/>
                  </pic:nvPicPr>
                  <pic:blipFill>
                    <a:blip r:embed="rId149">
                      <a:extLst>
                        <a:ext uri="{28A0092B-C50C-407E-A947-70E740481C1C}">
                          <a14:useLocalDpi xmlns:a14="http://schemas.microsoft.com/office/drawing/2010/main" val="0"/>
                        </a:ext>
                      </a:extLst>
                    </a:blip>
                    <a:stretch>
                      <a:fillRect/>
                    </a:stretch>
                  </pic:blipFill>
                  <pic:spPr>
                    <a:xfrm>
                      <a:off x="0" y="0"/>
                      <a:ext cx="5220000" cy="2607802"/>
                    </a:xfrm>
                    <a:prstGeom prst="rect">
                      <a:avLst/>
                    </a:prstGeom>
                  </pic:spPr>
                </pic:pic>
              </a:graphicData>
            </a:graphic>
          </wp:inline>
        </w:drawing>
      </w:r>
    </w:p>
    <w:p w14:paraId="4FFB4DE5" w14:textId="197F6E4E" w:rsidR="00D47635" w:rsidRPr="00F933D5" w:rsidRDefault="00D47635" w:rsidP="00D47635">
      <w:pPr>
        <w:jc w:val="center"/>
        <w:rPr>
          <w:rFonts w:asciiTheme="minorHAnsi" w:hAnsiTheme="minorHAnsi" w:cs="Arial"/>
          <w:sz w:val="20"/>
        </w:rPr>
      </w:pPr>
      <w:r w:rsidRPr="00F933D5">
        <w:rPr>
          <w:rFonts w:asciiTheme="minorHAnsi" w:hAnsiTheme="minorHAnsi" w:cs="Arial"/>
          <w:sz w:val="20"/>
        </w:rPr>
        <w:lastRenderedPageBreak/>
        <w:t>Distribuția concentrației de NO2 pe direcția vântului înregistrată la Stația CT</w:t>
      </w:r>
      <w:r w:rsidR="00114BFF">
        <w:rPr>
          <w:rFonts w:asciiTheme="minorHAnsi" w:hAnsiTheme="minorHAnsi" w:cs="Arial"/>
          <w:sz w:val="20"/>
        </w:rPr>
        <w:t>6</w:t>
      </w:r>
      <w:bookmarkStart w:id="318" w:name="_GoBack"/>
      <w:bookmarkEnd w:id="318"/>
      <w:r w:rsidRPr="00F933D5">
        <w:rPr>
          <w:rFonts w:asciiTheme="minorHAnsi" w:hAnsiTheme="minorHAnsi" w:cs="Arial"/>
          <w:sz w:val="20"/>
        </w:rPr>
        <w:t xml:space="preserve"> în perioada 01.01.2014 – 31.10.2017 (intervalele &lt;40 </w:t>
      </w:r>
      <w:r w:rsidRPr="00F933D5">
        <w:rPr>
          <w:rFonts w:asciiTheme="minorHAnsi" w:hAnsiTheme="minorHAnsi" w:cs="Arial"/>
          <w:bCs/>
        </w:rPr>
        <w:t>μg/m</w:t>
      </w:r>
      <w:r w:rsidRPr="00F933D5">
        <w:rPr>
          <w:rFonts w:asciiTheme="minorHAnsi" w:hAnsiTheme="minorHAnsi" w:cs="Arial"/>
          <w:bCs/>
          <w:vertAlign w:val="superscript"/>
        </w:rPr>
        <w:t>3</w:t>
      </w:r>
      <w:r w:rsidRPr="00F933D5">
        <w:rPr>
          <w:rFonts w:asciiTheme="minorHAnsi" w:hAnsiTheme="minorHAnsi" w:cs="Arial"/>
          <w:bCs/>
        </w:rPr>
        <w:t>, 40-200 μg/m</w:t>
      </w:r>
      <w:r w:rsidRPr="00F933D5">
        <w:rPr>
          <w:rFonts w:asciiTheme="minorHAnsi" w:hAnsiTheme="minorHAnsi" w:cs="Arial"/>
          <w:bCs/>
          <w:vertAlign w:val="superscript"/>
        </w:rPr>
        <w:t>3</w:t>
      </w:r>
      <w:r w:rsidRPr="00F933D5">
        <w:rPr>
          <w:rFonts w:asciiTheme="minorHAnsi" w:hAnsiTheme="minorHAnsi" w:cs="Arial"/>
          <w:bCs/>
        </w:rPr>
        <w:t xml:space="preserve"> </w:t>
      </w:r>
      <w:r w:rsidRPr="00F933D5">
        <w:rPr>
          <w:rFonts w:asciiTheme="minorHAnsi" w:hAnsiTheme="minorHAnsi" w:cs="Arial"/>
          <w:sz w:val="20"/>
        </w:rPr>
        <w:t xml:space="preserve">și </w:t>
      </w:r>
      <w:r w:rsidRPr="00F933D5">
        <w:rPr>
          <w:rFonts w:asciiTheme="minorHAnsi" w:hAnsiTheme="minorHAnsi" w:cs="Arial"/>
          <w:sz w:val="20"/>
          <w:lang w:val="en-GB"/>
        </w:rPr>
        <w:t>&gt;200 mg/m</w:t>
      </w:r>
      <w:r w:rsidRPr="00F933D5">
        <w:rPr>
          <w:rFonts w:asciiTheme="minorHAnsi" w:hAnsiTheme="minorHAnsi" w:cs="Arial"/>
          <w:sz w:val="20"/>
          <w:vertAlign w:val="superscript"/>
          <w:lang w:val="en-GB"/>
        </w:rPr>
        <w:t>3</w:t>
      </w:r>
      <w:r w:rsidRPr="00F933D5">
        <w:rPr>
          <w:rFonts w:asciiTheme="minorHAnsi" w:hAnsiTheme="minorHAnsi" w:cs="Arial"/>
          <w:sz w:val="20"/>
          <w:lang w:val="en-GB"/>
        </w:rPr>
        <w:t>)</w:t>
      </w:r>
      <w:r w:rsidR="00291915">
        <w:rPr>
          <w:rFonts w:asciiTheme="minorHAnsi" w:hAnsiTheme="minorHAnsi" w:cs="Arial"/>
          <w:sz w:val="20"/>
          <w:lang w:val="en-GB"/>
        </w:rPr>
        <w:t>.</w:t>
      </w:r>
      <w:r w:rsidR="00291915" w:rsidRPr="00291915">
        <w:rPr>
          <w:rFonts w:asciiTheme="minorHAnsi" w:hAnsiTheme="minorHAnsi" w:cs="Arial"/>
          <w:sz w:val="20"/>
          <w:lang w:val="en-GB"/>
        </w:rPr>
        <w:t xml:space="preserve"> </w:t>
      </w:r>
      <w:r w:rsidR="00291915">
        <w:rPr>
          <w:rFonts w:asciiTheme="minorHAnsi" w:hAnsiTheme="minorHAnsi" w:cs="Arial"/>
          <w:sz w:val="20"/>
          <w:lang w:val="en-GB"/>
        </w:rPr>
        <w:t>Sursă grafice: www.calitateaer.ro</w:t>
      </w:r>
    </w:p>
    <w:p w14:paraId="7AB343D2" w14:textId="0313B0B9" w:rsidR="00D47635" w:rsidRDefault="00D47635" w:rsidP="00FD76AF">
      <w:pPr>
        <w:rPr>
          <w:rFonts w:asciiTheme="minorHAnsi" w:hAnsiTheme="minorHAnsi" w:cs="Arial"/>
          <w:color w:val="auto"/>
        </w:rPr>
      </w:pPr>
      <w:r>
        <w:rPr>
          <w:rFonts w:asciiTheme="minorHAnsi" w:hAnsiTheme="minorHAnsi" w:cs="Arial"/>
          <w:noProof/>
          <w:color w:val="auto"/>
        </w:rPr>
        <w:drawing>
          <wp:inline distT="0" distB="0" distL="0" distR="0" wp14:anchorId="256F5B56" wp14:editId="72D08A7C">
            <wp:extent cx="5220000" cy="2597357"/>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CT6_NO2_0-40.PNG"/>
                    <pic:cNvPicPr/>
                  </pic:nvPicPr>
                  <pic:blipFill>
                    <a:blip r:embed="rId150">
                      <a:extLst>
                        <a:ext uri="{28A0092B-C50C-407E-A947-70E740481C1C}">
                          <a14:useLocalDpi xmlns:a14="http://schemas.microsoft.com/office/drawing/2010/main" val="0"/>
                        </a:ext>
                      </a:extLst>
                    </a:blip>
                    <a:stretch>
                      <a:fillRect/>
                    </a:stretch>
                  </pic:blipFill>
                  <pic:spPr>
                    <a:xfrm>
                      <a:off x="0" y="0"/>
                      <a:ext cx="5220000" cy="2597357"/>
                    </a:xfrm>
                    <a:prstGeom prst="rect">
                      <a:avLst/>
                    </a:prstGeom>
                  </pic:spPr>
                </pic:pic>
              </a:graphicData>
            </a:graphic>
          </wp:inline>
        </w:drawing>
      </w:r>
    </w:p>
    <w:p w14:paraId="3039A198" w14:textId="3CFC566B" w:rsidR="00D47635" w:rsidRDefault="00D47635" w:rsidP="00FD76AF">
      <w:pPr>
        <w:rPr>
          <w:rFonts w:asciiTheme="minorHAnsi" w:hAnsiTheme="minorHAnsi" w:cs="Arial"/>
          <w:color w:val="auto"/>
        </w:rPr>
      </w:pPr>
      <w:r>
        <w:rPr>
          <w:rFonts w:asciiTheme="minorHAnsi" w:hAnsiTheme="minorHAnsi" w:cs="Arial"/>
          <w:noProof/>
          <w:color w:val="auto"/>
        </w:rPr>
        <w:drawing>
          <wp:inline distT="0" distB="0" distL="0" distR="0" wp14:anchorId="378C0B35" wp14:editId="09602202">
            <wp:extent cx="5220000" cy="2597357"/>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CT6_NO2_40-200.PNG"/>
                    <pic:cNvPicPr/>
                  </pic:nvPicPr>
                  <pic:blipFill>
                    <a:blip r:embed="rId151">
                      <a:extLst>
                        <a:ext uri="{28A0092B-C50C-407E-A947-70E740481C1C}">
                          <a14:useLocalDpi xmlns:a14="http://schemas.microsoft.com/office/drawing/2010/main" val="0"/>
                        </a:ext>
                      </a:extLst>
                    </a:blip>
                    <a:stretch>
                      <a:fillRect/>
                    </a:stretch>
                  </pic:blipFill>
                  <pic:spPr>
                    <a:xfrm>
                      <a:off x="0" y="0"/>
                      <a:ext cx="5220000" cy="2597357"/>
                    </a:xfrm>
                    <a:prstGeom prst="rect">
                      <a:avLst/>
                    </a:prstGeom>
                  </pic:spPr>
                </pic:pic>
              </a:graphicData>
            </a:graphic>
          </wp:inline>
        </w:drawing>
      </w:r>
    </w:p>
    <w:p w14:paraId="47571712" w14:textId="53097F0E" w:rsidR="00D47635" w:rsidRDefault="00D47635" w:rsidP="00FD76AF">
      <w:pPr>
        <w:rPr>
          <w:rFonts w:asciiTheme="minorHAnsi" w:hAnsiTheme="minorHAnsi" w:cs="Arial"/>
          <w:color w:val="auto"/>
        </w:rPr>
      </w:pPr>
      <w:r>
        <w:rPr>
          <w:rFonts w:asciiTheme="minorHAnsi" w:hAnsiTheme="minorHAnsi" w:cs="Arial"/>
          <w:noProof/>
          <w:color w:val="auto"/>
        </w:rPr>
        <w:drawing>
          <wp:inline distT="0" distB="0" distL="0" distR="0" wp14:anchorId="2E5C1F71" wp14:editId="62E29C9A">
            <wp:extent cx="5220000" cy="2607801"/>
            <wp:effectExtent l="0" t="0" r="0" b="254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CT6_NO2_200---.PNG"/>
                    <pic:cNvPicPr/>
                  </pic:nvPicPr>
                  <pic:blipFill>
                    <a:blip r:embed="rId152">
                      <a:extLst>
                        <a:ext uri="{28A0092B-C50C-407E-A947-70E740481C1C}">
                          <a14:useLocalDpi xmlns:a14="http://schemas.microsoft.com/office/drawing/2010/main" val="0"/>
                        </a:ext>
                      </a:extLst>
                    </a:blip>
                    <a:stretch>
                      <a:fillRect/>
                    </a:stretch>
                  </pic:blipFill>
                  <pic:spPr>
                    <a:xfrm>
                      <a:off x="0" y="0"/>
                      <a:ext cx="5220000" cy="2607801"/>
                    </a:xfrm>
                    <a:prstGeom prst="rect">
                      <a:avLst/>
                    </a:prstGeom>
                  </pic:spPr>
                </pic:pic>
              </a:graphicData>
            </a:graphic>
          </wp:inline>
        </w:drawing>
      </w:r>
    </w:p>
    <w:p w14:paraId="16A93000" w14:textId="212FF1AC" w:rsidR="00E579A6" w:rsidRDefault="00FD76AF" w:rsidP="00FD76AF">
      <w:pPr>
        <w:rPr>
          <w:rFonts w:asciiTheme="minorHAnsi" w:hAnsiTheme="minorHAnsi" w:cs="Arial"/>
          <w:color w:val="auto"/>
        </w:rPr>
      </w:pPr>
      <w:r w:rsidRPr="00E07A26">
        <w:rPr>
          <w:rFonts w:asciiTheme="minorHAnsi" w:hAnsiTheme="minorHAnsi" w:cs="Arial"/>
          <w:color w:val="auto"/>
        </w:rPr>
        <w:lastRenderedPageBreak/>
        <w:t xml:space="preserve">Astfel, a fost realizată evaluarea impactului cumulat pe toți factorii de mediu (aer, sol, apă, mediu geologic, biosiversitate, </w:t>
      </w:r>
      <w:r w:rsidR="00BB12AE" w:rsidRPr="00E07A26">
        <w:rPr>
          <w:rFonts w:asciiTheme="minorHAnsi" w:hAnsiTheme="minorHAnsi" w:cs="Arial"/>
          <w:color w:val="auto"/>
        </w:rPr>
        <w:t xml:space="preserve">schimbări climatice, </w:t>
      </w:r>
      <w:r w:rsidRPr="00E07A26">
        <w:rPr>
          <w:rFonts w:asciiTheme="minorHAnsi" w:hAnsiTheme="minorHAnsi" w:cs="Arial"/>
          <w:color w:val="auto"/>
        </w:rPr>
        <w:t>peisaj) și mediu socio-economic între componentele Proiectul</w:t>
      </w:r>
      <w:r w:rsidR="00525D30" w:rsidRPr="00E07A26">
        <w:rPr>
          <w:rFonts w:asciiTheme="minorHAnsi" w:hAnsiTheme="minorHAnsi" w:cs="Arial"/>
          <w:color w:val="auto"/>
        </w:rPr>
        <w:t>ui</w:t>
      </w:r>
      <w:r w:rsidRPr="00E07A26">
        <w:rPr>
          <w:rFonts w:asciiTheme="minorHAnsi" w:hAnsiTheme="minorHAnsi" w:cs="Arial"/>
          <w:color w:val="auto"/>
        </w:rPr>
        <w:t xml:space="preserve"> de Dezvoltare Gaze Midia și conducta de transport gaze naturale aparținând S.N.T.G.N. TRANSGAZ S.A. A fost descris fiecare tip de impact identificat, faza în care se manifestă impactul, tipul impactului (direct sau indirect), durată de manifestare a impactului (Termen scurt/Termen mediu/Termen lung) și a fost cuantificată magnitudinea impactului, inclusiv impactul rezidual, care va rămâne după implementare măsurilor de reducere a impactului propuse.</w:t>
      </w:r>
    </w:p>
    <w:p w14:paraId="6EEDCDBD" w14:textId="0F95BD93" w:rsidR="00E579A6" w:rsidRPr="00E07A26" w:rsidRDefault="00E579A6" w:rsidP="00FD76AF">
      <w:pPr>
        <w:rPr>
          <w:rFonts w:asciiTheme="minorHAnsi" w:hAnsiTheme="minorHAnsi"/>
          <w:color w:val="auto"/>
        </w:rPr>
      </w:pPr>
      <w:r w:rsidRPr="00E07A26">
        <w:rPr>
          <w:rFonts w:asciiTheme="minorHAnsi" w:hAnsiTheme="minorHAnsi"/>
          <w:color w:val="auto"/>
        </w:rPr>
        <w:t xml:space="preserve">În urma analizei impactului cumulat </w:t>
      </w:r>
      <w:r w:rsidR="007F7716" w:rsidRPr="00E07A26">
        <w:rPr>
          <w:rFonts w:asciiTheme="minorHAnsi" w:hAnsiTheme="minorHAnsi"/>
          <w:color w:val="auto"/>
        </w:rPr>
        <w:t xml:space="preserve">din Tabelul 43 de mai jos </w:t>
      </w:r>
      <w:r w:rsidRPr="00E07A26">
        <w:rPr>
          <w:rFonts w:asciiTheme="minorHAnsi" w:hAnsiTheme="minorHAnsi"/>
          <w:color w:val="auto"/>
        </w:rPr>
        <w:t>pot fi trase următoarele concluzii:</w:t>
      </w:r>
    </w:p>
    <w:p w14:paraId="25BFEC35" w14:textId="77777777" w:rsidR="00A703A3" w:rsidRPr="00E07A26" w:rsidRDefault="00E579A6" w:rsidP="00A703A3">
      <w:pPr>
        <w:pStyle w:val="ListParagraph"/>
        <w:numPr>
          <w:ilvl w:val="1"/>
          <w:numId w:val="74"/>
        </w:numPr>
        <w:rPr>
          <w:rFonts w:asciiTheme="minorHAnsi" w:hAnsiTheme="minorHAnsi"/>
          <w:color w:val="auto"/>
        </w:rPr>
      </w:pPr>
      <w:r w:rsidRPr="00E07A26">
        <w:rPr>
          <w:rFonts w:asciiTheme="minorHAnsi" w:hAnsiTheme="minorHAnsi"/>
          <w:color w:val="auto"/>
        </w:rPr>
        <w:t xml:space="preserve">Factorul de mediu </w:t>
      </w:r>
      <w:r w:rsidRPr="00E07A26">
        <w:rPr>
          <w:rFonts w:asciiTheme="minorHAnsi" w:hAnsiTheme="minorHAnsi"/>
          <w:b/>
          <w:color w:val="auto"/>
        </w:rPr>
        <w:t>Aer</w:t>
      </w:r>
      <w:r w:rsidRPr="00E07A26">
        <w:rPr>
          <w:rFonts w:asciiTheme="minorHAnsi" w:hAnsiTheme="minorHAnsi"/>
          <w:color w:val="auto"/>
        </w:rPr>
        <w:t xml:space="preserve">: </w:t>
      </w:r>
    </w:p>
    <w:p w14:paraId="7A5E72F6" w14:textId="77777777" w:rsidR="00A703A3" w:rsidRPr="00E07A26" w:rsidRDefault="00E579A6" w:rsidP="00AD188C">
      <w:pPr>
        <w:pStyle w:val="ListParagraph"/>
        <w:numPr>
          <w:ilvl w:val="1"/>
          <w:numId w:val="58"/>
        </w:numPr>
        <w:ind w:left="1260" w:hanging="463"/>
        <w:rPr>
          <w:color w:val="auto"/>
        </w:rPr>
      </w:pPr>
      <w:r w:rsidRPr="00E07A26">
        <w:rPr>
          <w:color w:val="auto"/>
        </w:rPr>
        <w:t>poate exista un impact potențial cumulat</w:t>
      </w:r>
      <w:r w:rsidR="00A703A3" w:rsidRPr="00E07A26">
        <w:rPr>
          <w:color w:val="auto"/>
        </w:rPr>
        <w:t xml:space="preserve"> direct în cazul în care se vor desfășura lucrările simultan</w:t>
      </w:r>
      <w:r w:rsidRPr="00E07A26">
        <w:rPr>
          <w:color w:val="auto"/>
        </w:rPr>
        <w:t>, în perioada de construire/dezafectare</w:t>
      </w:r>
      <w:r w:rsidR="00A703A3" w:rsidRPr="00E07A26">
        <w:rPr>
          <w:color w:val="auto"/>
        </w:rPr>
        <w:t>,</w:t>
      </w:r>
      <w:r w:rsidRPr="00E07A26">
        <w:rPr>
          <w:color w:val="auto"/>
        </w:rPr>
        <w:t xml:space="preserve"> pe o perioadă foarte scurtă, redus ca magnitudine fără a lua în considerare măsurile de reducere a impactului și foarte redus după aplicarea măsurilor de reducere a impactului;</w:t>
      </w:r>
    </w:p>
    <w:p w14:paraId="15088B37" w14:textId="4B1D675A" w:rsidR="00A703A3" w:rsidRPr="00E07A26" w:rsidRDefault="00A703A3" w:rsidP="00AD188C">
      <w:pPr>
        <w:pStyle w:val="ListParagraph"/>
        <w:numPr>
          <w:ilvl w:val="1"/>
          <w:numId w:val="58"/>
        </w:numPr>
        <w:ind w:left="1260" w:hanging="463"/>
        <w:rPr>
          <w:color w:val="auto"/>
        </w:rPr>
      </w:pPr>
      <w:r w:rsidRPr="00E07A26">
        <w:rPr>
          <w:color w:val="auto"/>
        </w:rPr>
        <w:t>un impact cumulat este contribuția la îmbunătățirea calității generale a aerului prin reducerea emisiilor generate de sectorul energetic, în perioada de operare</w:t>
      </w:r>
      <w:r w:rsidR="00B70409" w:rsidRPr="00E07A26">
        <w:rPr>
          <w:color w:val="auto"/>
        </w:rPr>
        <w:t>, impact indirect, pe termen lung, redus ca și magnitudine.</w:t>
      </w:r>
    </w:p>
    <w:p w14:paraId="4212D16B" w14:textId="66FDEB3F" w:rsidR="00B70409" w:rsidRPr="00E07A26" w:rsidRDefault="00AD188C" w:rsidP="00AD188C">
      <w:pPr>
        <w:pStyle w:val="ListParagraph"/>
        <w:numPr>
          <w:ilvl w:val="1"/>
          <w:numId w:val="58"/>
        </w:numPr>
        <w:ind w:left="1260" w:hanging="463"/>
        <w:rPr>
          <w:color w:val="auto"/>
        </w:rPr>
      </w:pPr>
      <w:r w:rsidRPr="00E07A26">
        <w:rPr>
          <w:color w:val="auto"/>
        </w:rPr>
        <w:t>a</w:t>
      </w:r>
      <w:r w:rsidR="00B70409" w:rsidRPr="00E07A26">
        <w:rPr>
          <w:color w:val="auto"/>
        </w:rPr>
        <w:t>ctivitățile de mentenanță vor determina un impact cumulat, pe termen foarte scurt, direct, foarte redus ca și magnitudine și impact rezidual redus.</w:t>
      </w:r>
    </w:p>
    <w:p w14:paraId="6BCFBE27" w14:textId="72F3716D" w:rsidR="00E579A6" w:rsidRPr="00E07A26" w:rsidRDefault="00741D08" w:rsidP="00741D08">
      <w:pPr>
        <w:tabs>
          <w:tab w:val="center" w:pos="5102"/>
        </w:tabs>
        <w:rPr>
          <w:rFonts w:asciiTheme="minorHAnsi" w:hAnsiTheme="minorHAnsi"/>
          <w:color w:val="auto"/>
        </w:rPr>
      </w:pPr>
      <w:r w:rsidRPr="00E07A26">
        <w:rPr>
          <w:rFonts w:asciiTheme="minorHAnsi" w:hAnsiTheme="minorHAnsi"/>
          <w:color w:val="auto"/>
        </w:rPr>
        <w:t xml:space="preserve">Factorii de mediu </w:t>
      </w:r>
      <w:r w:rsidRPr="00E07A26">
        <w:rPr>
          <w:rFonts w:asciiTheme="minorHAnsi" w:hAnsiTheme="minorHAnsi"/>
          <w:b/>
          <w:color w:val="auto"/>
        </w:rPr>
        <w:t>Apă, Sol, Mediu geologic</w:t>
      </w:r>
      <w:r w:rsidRPr="00E07A26">
        <w:rPr>
          <w:rFonts w:asciiTheme="minorHAnsi" w:hAnsiTheme="minorHAnsi"/>
          <w:color w:val="auto"/>
        </w:rPr>
        <w:t>:</w:t>
      </w:r>
      <w:r w:rsidRPr="00E07A26">
        <w:rPr>
          <w:rFonts w:asciiTheme="minorHAnsi" w:hAnsiTheme="minorHAnsi"/>
          <w:color w:val="auto"/>
        </w:rPr>
        <w:tab/>
      </w:r>
    </w:p>
    <w:p w14:paraId="2950F67C" w14:textId="18AC92C6" w:rsidR="00741D08" w:rsidRPr="00E07A26" w:rsidRDefault="00AD188C" w:rsidP="00741D08">
      <w:pPr>
        <w:pStyle w:val="ListParagraph"/>
        <w:numPr>
          <w:ilvl w:val="1"/>
          <w:numId w:val="58"/>
        </w:numPr>
        <w:ind w:left="1350" w:hanging="463"/>
        <w:rPr>
          <w:color w:val="auto"/>
        </w:rPr>
      </w:pPr>
      <w:r w:rsidRPr="00E07A26">
        <w:rPr>
          <w:color w:val="auto"/>
        </w:rPr>
        <w:t>n</w:t>
      </w:r>
      <w:r w:rsidR="00741D08" w:rsidRPr="00E07A26">
        <w:rPr>
          <w:color w:val="auto"/>
        </w:rPr>
        <w:t>u se estimează un impact cumulat, deoarce suprafețele componenetelor analizate nu se suprapun iar în aceste condiții, este foarte puțin probabil ca evenimente izolate și cu impact redus sau foarte redus să genereze un impact cumulat asupra aspectelor de mediu apă, sol și mediu geologic.</w:t>
      </w:r>
    </w:p>
    <w:p w14:paraId="3F43EDDC" w14:textId="118EDF71" w:rsidR="00741D08" w:rsidRPr="00E07A26" w:rsidRDefault="00741D08" w:rsidP="00741D08">
      <w:pPr>
        <w:rPr>
          <w:color w:val="auto"/>
        </w:rPr>
      </w:pPr>
      <w:r w:rsidRPr="00E07A26">
        <w:rPr>
          <w:color w:val="auto"/>
        </w:rPr>
        <w:t xml:space="preserve">Factorul de mediu </w:t>
      </w:r>
      <w:r w:rsidRPr="00E07A26">
        <w:rPr>
          <w:b/>
          <w:color w:val="auto"/>
        </w:rPr>
        <w:t>Biodiversitate</w:t>
      </w:r>
    </w:p>
    <w:p w14:paraId="28B84C96" w14:textId="1103DE95" w:rsidR="004146FF" w:rsidRPr="00E07A26" w:rsidRDefault="00AD188C" w:rsidP="00F87ADC">
      <w:pPr>
        <w:pStyle w:val="ListParagraph"/>
        <w:numPr>
          <w:ilvl w:val="1"/>
          <w:numId w:val="58"/>
        </w:numPr>
        <w:ind w:left="1350" w:hanging="463"/>
        <w:rPr>
          <w:color w:val="auto"/>
        </w:rPr>
      </w:pPr>
      <w:r w:rsidRPr="00E07A26">
        <w:rPr>
          <w:color w:val="auto"/>
        </w:rPr>
        <w:t>v</w:t>
      </w:r>
      <w:r w:rsidR="00F87ADC" w:rsidRPr="00E07A26">
        <w:rPr>
          <w:color w:val="auto"/>
        </w:rPr>
        <w:t>a exista un impact cumulat d</w:t>
      </w:r>
      <w:r w:rsidR="00F44C73" w:rsidRPr="00E07A26">
        <w:rPr>
          <w:color w:val="auto"/>
        </w:rPr>
        <w:t xml:space="preserve">in punct de vedere al </w:t>
      </w:r>
      <w:r w:rsidR="00F87ADC" w:rsidRPr="00E07A26">
        <w:rPr>
          <w:color w:val="auto"/>
        </w:rPr>
        <w:t>p</w:t>
      </w:r>
      <w:r w:rsidR="00F44C73" w:rsidRPr="00E07A26">
        <w:rPr>
          <w:color w:val="auto"/>
        </w:rPr>
        <w:t xml:space="preserve">rocentulului ce va fi pierdut din suprafețele habitatelor folosite pentru necesitățile de hrană, odihnă și reproducere ale speciilor de </w:t>
      </w:r>
      <w:r w:rsidR="00F87ADC" w:rsidRPr="00E07A26">
        <w:rPr>
          <w:color w:val="auto"/>
        </w:rPr>
        <w:t xml:space="preserve">păsări de </w:t>
      </w:r>
      <w:r w:rsidR="00F44C73" w:rsidRPr="00E07A26">
        <w:rPr>
          <w:color w:val="auto"/>
        </w:rPr>
        <w:t>interes comunitar</w:t>
      </w:r>
      <w:r w:rsidR="00F87ADC" w:rsidRPr="00E07A26">
        <w:rPr>
          <w:color w:val="auto"/>
        </w:rPr>
        <w:t>; i</w:t>
      </w:r>
      <w:r w:rsidR="004146FF" w:rsidRPr="00E07A26">
        <w:rPr>
          <w:color w:val="auto"/>
        </w:rPr>
        <w:t>mpactul cumulat va fi unul redus, iar după aplicarea măsuri de reducere din zona în care se instalează conduct</w:t>
      </w:r>
      <w:r w:rsidR="00F87ADC" w:rsidRPr="00E07A26">
        <w:rPr>
          <w:color w:val="auto"/>
        </w:rPr>
        <w:t>ele</w:t>
      </w:r>
      <w:r w:rsidR="004146FF" w:rsidRPr="00E07A26">
        <w:rPr>
          <w:color w:val="auto"/>
        </w:rPr>
        <w:t>, acesta este estimat a fi nesemificativ. Doar în perioada de construire/dezafectare va exista un impact cumulat în cazul în care toate cele patru componente se vor realiza în același timp.</w:t>
      </w:r>
    </w:p>
    <w:p w14:paraId="3171CA04" w14:textId="04798EEB" w:rsidR="00BB12AE" w:rsidRPr="00E07A26" w:rsidRDefault="00AD188C" w:rsidP="00BB12AE">
      <w:pPr>
        <w:pStyle w:val="ListParagraph"/>
        <w:numPr>
          <w:ilvl w:val="1"/>
          <w:numId w:val="58"/>
        </w:numPr>
        <w:ind w:left="1350" w:hanging="463"/>
        <w:rPr>
          <w:color w:val="auto"/>
        </w:rPr>
      </w:pPr>
      <w:r w:rsidRPr="00E07A26">
        <w:rPr>
          <w:color w:val="auto"/>
        </w:rPr>
        <w:t>i</w:t>
      </w:r>
      <w:r w:rsidR="00BB12AE" w:rsidRPr="00E07A26">
        <w:rPr>
          <w:color w:val="auto"/>
        </w:rPr>
        <w:t>mpactul perturbator cumulat pentru toate speciile de interes comunitar identificate în zona PP STG, PUZ Conductă Tronson I și PP Conductă Transgaz, cu precădere a celor care folosesc zona pentru hrănire și creșterea puilor/juvenililor, se va manifesta în perioada de construire/dezafectare a celor trei obiective, fiind considerat mediu fără implementarea măsurilor de reducere, respectiv redus după implementarea acestora.</w:t>
      </w:r>
    </w:p>
    <w:p w14:paraId="6C4CFD96" w14:textId="0FDB7E75" w:rsidR="00BB12AE" w:rsidRPr="00E07A26" w:rsidRDefault="00AD188C" w:rsidP="00BB12AE">
      <w:pPr>
        <w:pStyle w:val="ListParagraph"/>
        <w:numPr>
          <w:ilvl w:val="1"/>
          <w:numId w:val="58"/>
        </w:numPr>
        <w:ind w:left="1350" w:hanging="463"/>
        <w:rPr>
          <w:color w:val="auto"/>
        </w:rPr>
      </w:pPr>
      <w:r w:rsidRPr="00E07A26">
        <w:rPr>
          <w:color w:val="auto"/>
        </w:rPr>
        <w:t>s</w:t>
      </w:r>
      <w:r w:rsidR="00BB12AE" w:rsidRPr="00E07A26">
        <w:rPr>
          <w:color w:val="auto"/>
        </w:rPr>
        <w:t>e estimează că pentru Spermophilus citellus și Falco vespertinus, impactul cumulat estimat este unul mediu fără măsurile de reducere și redus cu măsurile de reducere. Pentru celelalte specii, pe termen scurt nu se preconizează un impact cumulat. Se estimează că indivizii potențial afectați vor fi înlocuiți după 1-2 sezoane de reproducere, în cazul în care nu sunt implementate măsuri de reducere a impactului.</w:t>
      </w:r>
    </w:p>
    <w:p w14:paraId="7F614711" w14:textId="5B70ABDD" w:rsidR="001A7B37" w:rsidRPr="00E07A26" w:rsidRDefault="001A7B37" w:rsidP="001A7B37">
      <w:pPr>
        <w:rPr>
          <w:color w:val="auto"/>
        </w:rPr>
      </w:pPr>
      <w:r w:rsidRPr="00E07A26">
        <w:rPr>
          <w:color w:val="auto"/>
        </w:rPr>
        <w:t xml:space="preserve">Factorul de mediu </w:t>
      </w:r>
      <w:r w:rsidRPr="00E07A26">
        <w:rPr>
          <w:b/>
          <w:color w:val="auto"/>
        </w:rPr>
        <w:t>Peisaj</w:t>
      </w:r>
      <w:r w:rsidRPr="00E07A26">
        <w:rPr>
          <w:color w:val="auto"/>
        </w:rPr>
        <w:t>:</w:t>
      </w:r>
    </w:p>
    <w:p w14:paraId="38BFE0FD" w14:textId="728DA4CD" w:rsidR="001A7B37" w:rsidRPr="00E07A26" w:rsidRDefault="00F73B82" w:rsidP="00AD188C">
      <w:pPr>
        <w:pStyle w:val="ListParagraph"/>
        <w:numPr>
          <w:ilvl w:val="1"/>
          <w:numId w:val="58"/>
        </w:numPr>
        <w:ind w:left="1350" w:hanging="463"/>
        <w:rPr>
          <w:color w:val="auto"/>
        </w:rPr>
      </w:pPr>
      <w:r w:rsidRPr="00E07A26">
        <w:rPr>
          <w:color w:val="auto"/>
        </w:rPr>
        <w:t xml:space="preserve">Principalul tip de impact cumulat va fi în perioada de constucție în situația în care </w:t>
      </w:r>
      <w:r w:rsidR="00D9350E" w:rsidRPr="00E07A26">
        <w:rPr>
          <w:color w:val="auto"/>
        </w:rPr>
        <w:t xml:space="preserve">lucrările de construire se vor realiza simultan și este reprezentat de </w:t>
      </w:r>
      <w:r w:rsidRPr="00E07A26">
        <w:rPr>
          <w:color w:val="auto"/>
        </w:rPr>
        <w:t>prezența șantierului, vehiculelor grele, activităților de construcție și a materialelor depozitate/organizării șantierului</w:t>
      </w:r>
      <w:r w:rsidR="00D9350E" w:rsidRPr="00E07A26">
        <w:rPr>
          <w:color w:val="auto"/>
        </w:rPr>
        <w:t>; impactul este direct, foarte scurt, redus ca magnitudine.</w:t>
      </w:r>
    </w:p>
    <w:p w14:paraId="77EF27BD" w14:textId="205ED67D" w:rsidR="00BB12AE" w:rsidRPr="00E07A26" w:rsidRDefault="00AA6CCB" w:rsidP="00AA6CCB">
      <w:pPr>
        <w:rPr>
          <w:color w:val="auto"/>
        </w:rPr>
      </w:pPr>
      <w:r w:rsidRPr="00E07A26">
        <w:rPr>
          <w:color w:val="auto"/>
        </w:rPr>
        <w:lastRenderedPageBreak/>
        <w:t xml:space="preserve">Factorul de mediu </w:t>
      </w:r>
      <w:r w:rsidRPr="00E07A26">
        <w:rPr>
          <w:b/>
          <w:color w:val="auto"/>
        </w:rPr>
        <w:t>Schimbări climatice</w:t>
      </w:r>
      <w:r w:rsidRPr="00E07A26">
        <w:rPr>
          <w:color w:val="auto"/>
        </w:rPr>
        <w:t>:</w:t>
      </w:r>
    </w:p>
    <w:p w14:paraId="41E272DF" w14:textId="6E13070D" w:rsidR="00AA6CCB" w:rsidRPr="00E07A26" w:rsidRDefault="00AA6CCB" w:rsidP="00AD188C">
      <w:pPr>
        <w:pStyle w:val="ListParagraph"/>
        <w:numPr>
          <w:ilvl w:val="1"/>
          <w:numId w:val="58"/>
        </w:numPr>
        <w:ind w:left="1350" w:hanging="463"/>
        <w:rPr>
          <w:color w:val="auto"/>
        </w:rPr>
      </w:pPr>
      <w:r w:rsidRPr="00E07A26">
        <w:rPr>
          <w:color w:val="auto"/>
        </w:rPr>
        <w:t>În condițiile unei operări corespunzătoare, implementarea componentelor analizate poate conduce indirect la reducerea emisiilor potențiale de gaze cu efect de seră, având în vedere ca arderea gazului natural produce cu până la 50% mai puțin CO2, comparativ cu alti combustibili fosili (cărbune, petrol). Impactul cumulat este estimat a fi unul redus, indirect și pe termen lung.</w:t>
      </w:r>
    </w:p>
    <w:p w14:paraId="1D242AE7" w14:textId="106A2AA6" w:rsidR="00BB12AE" w:rsidRPr="00E07A26" w:rsidRDefault="00AA6CCB" w:rsidP="00BB12AE">
      <w:pPr>
        <w:rPr>
          <w:color w:val="auto"/>
        </w:rPr>
      </w:pPr>
      <w:r w:rsidRPr="00E07A26">
        <w:rPr>
          <w:color w:val="auto"/>
        </w:rPr>
        <w:t xml:space="preserve">Factorul de mediu </w:t>
      </w:r>
      <w:r w:rsidRPr="00E07A26">
        <w:rPr>
          <w:b/>
          <w:color w:val="auto"/>
        </w:rPr>
        <w:t>Utilizarea eficientă a resurselor naturale</w:t>
      </w:r>
      <w:r w:rsidR="00BB2921" w:rsidRPr="00E07A26">
        <w:rPr>
          <w:b/>
          <w:color w:val="auto"/>
        </w:rPr>
        <w:t>:</w:t>
      </w:r>
    </w:p>
    <w:p w14:paraId="6124A1F2" w14:textId="22070AA2" w:rsidR="00AA6CCB" w:rsidRPr="00E07A26" w:rsidRDefault="00AA6CCB" w:rsidP="00AD188C">
      <w:pPr>
        <w:pStyle w:val="ListParagraph"/>
        <w:numPr>
          <w:ilvl w:val="1"/>
          <w:numId w:val="58"/>
        </w:numPr>
        <w:ind w:left="1350" w:hanging="463"/>
        <w:rPr>
          <w:color w:val="auto"/>
        </w:rPr>
      </w:pPr>
      <w:r w:rsidRPr="00E07A26">
        <w:rPr>
          <w:color w:val="auto"/>
        </w:rPr>
        <w:t>Implementarea PP va contribui la asigurarea necesarului de energie pe termen scurt și mediu și crearea premiselor pentru securitatea energetică pe termen lung a țării</w:t>
      </w:r>
      <w:r w:rsidR="00BB2921" w:rsidRPr="00E07A26">
        <w:rPr>
          <w:color w:val="auto"/>
        </w:rPr>
        <w:t>; impactul cumulat este estimat a fi mare, direct și pe termen lung.</w:t>
      </w:r>
    </w:p>
    <w:p w14:paraId="2072496C" w14:textId="2BF74B03" w:rsidR="00F30E96" w:rsidRPr="00E07A26" w:rsidRDefault="00F30E96" w:rsidP="00BB12AE">
      <w:pPr>
        <w:rPr>
          <w:color w:val="auto"/>
        </w:rPr>
      </w:pPr>
      <w:r w:rsidRPr="00E07A26">
        <w:rPr>
          <w:color w:val="auto"/>
        </w:rPr>
        <w:t xml:space="preserve">Factorul de mediu </w:t>
      </w:r>
      <w:r w:rsidRPr="00E07A26">
        <w:rPr>
          <w:b/>
          <w:color w:val="auto"/>
        </w:rPr>
        <w:t>Zgomot și vibrații:</w:t>
      </w:r>
    </w:p>
    <w:p w14:paraId="53F878B3" w14:textId="5A841A9E" w:rsidR="00F30E96" w:rsidRPr="00E07A26" w:rsidRDefault="00F30E96" w:rsidP="00AD188C">
      <w:pPr>
        <w:pStyle w:val="ListParagraph"/>
        <w:numPr>
          <w:ilvl w:val="1"/>
          <w:numId w:val="58"/>
        </w:numPr>
        <w:ind w:left="1350" w:hanging="463"/>
        <w:rPr>
          <w:color w:val="auto"/>
        </w:rPr>
      </w:pPr>
      <w:r w:rsidRPr="00E07A26">
        <w:rPr>
          <w:color w:val="auto"/>
        </w:rPr>
        <w:t>Zgomotul generat de traficul rutier aferent activităților de transport a materialelor către zona componenetelor analizate poate avea un impact redus asupra populației locale, impact cumulat în perioada de construire/dezafectare; indirect, foarte scurt, redus.</w:t>
      </w:r>
    </w:p>
    <w:p w14:paraId="18FE047B" w14:textId="140B3035" w:rsidR="001A7B37" w:rsidRPr="00E07A26" w:rsidRDefault="001A7B37" w:rsidP="001A7B37">
      <w:pPr>
        <w:rPr>
          <w:color w:val="auto"/>
        </w:rPr>
      </w:pPr>
      <w:r w:rsidRPr="00E07A26">
        <w:rPr>
          <w:color w:val="auto"/>
        </w:rPr>
        <w:t xml:space="preserve">Factorul </w:t>
      </w:r>
      <w:r w:rsidRPr="00E07A26">
        <w:rPr>
          <w:b/>
          <w:color w:val="auto"/>
        </w:rPr>
        <w:t>Mediu socio-economic</w:t>
      </w:r>
    </w:p>
    <w:p w14:paraId="1FA71210" w14:textId="74A62F7D" w:rsidR="001A7B37" w:rsidRPr="00E07A26" w:rsidRDefault="001A7B37" w:rsidP="00AD188C">
      <w:pPr>
        <w:pStyle w:val="ListParagraph"/>
        <w:numPr>
          <w:ilvl w:val="1"/>
          <w:numId w:val="58"/>
        </w:numPr>
        <w:ind w:left="1350" w:hanging="463"/>
        <w:rPr>
          <w:color w:val="auto"/>
        </w:rPr>
      </w:pPr>
      <w:r w:rsidRPr="00E07A26">
        <w:rPr>
          <w:color w:val="auto"/>
        </w:rPr>
        <w:t xml:space="preserve">În timpul celor trei etape se estimează un impact potențial cumulat pozitiv între cele patru componente asupra creării unui număr semnificativ de locuri de muncă; impactul este direct, </w:t>
      </w:r>
      <w:r w:rsidR="00525D30" w:rsidRPr="00E07A26">
        <w:rPr>
          <w:color w:val="auto"/>
        </w:rPr>
        <w:t xml:space="preserve">pe termen lung </w:t>
      </w:r>
      <w:r w:rsidRPr="00E07A26">
        <w:rPr>
          <w:color w:val="auto"/>
        </w:rPr>
        <w:t>lung</w:t>
      </w:r>
      <w:r w:rsidR="00525D30" w:rsidRPr="00E07A26">
        <w:rPr>
          <w:color w:val="auto"/>
        </w:rPr>
        <w:t xml:space="preserve"> și </w:t>
      </w:r>
      <w:r w:rsidRPr="00E07A26">
        <w:rPr>
          <w:color w:val="auto"/>
        </w:rPr>
        <w:t>mediu</w:t>
      </w:r>
      <w:r w:rsidR="00525D30" w:rsidRPr="00E07A26">
        <w:rPr>
          <w:color w:val="auto"/>
        </w:rPr>
        <w:t xml:space="preserve"> ca magnitudine</w:t>
      </w:r>
      <w:r w:rsidRPr="00E07A26">
        <w:rPr>
          <w:color w:val="auto"/>
        </w:rPr>
        <w:t>.</w:t>
      </w:r>
    </w:p>
    <w:p w14:paraId="4C706347" w14:textId="721C6211" w:rsidR="001A7B37" w:rsidRPr="00E07A26" w:rsidRDefault="001A7B37" w:rsidP="00AD188C">
      <w:pPr>
        <w:pStyle w:val="ListParagraph"/>
        <w:numPr>
          <w:ilvl w:val="1"/>
          <w:numId w:val="58"/>
        </w:numPr>
        <w:ind w:left="1350" w:hanging="463"/>
        <w:rPr>
          <w:color w:val="auto"/>
        </w:rPr>
      </w:pPr>
      <w:r w:rsidRPr="00E07A26">
        <w:rPr>
          <w:color w:val="auto"/>
        </w:rPr>
        <w:t xml:space="preserve">În perioada de operare va exista un impact potențial cumulat asupra economiei locale și naționale, direct, </w:t>
      </w:r>
      <w:r w:rsidR="00F328EE" w:rsidRPr="00E07A26">
        <w:rPr>
          <w:color w:val="auto"/>
        </w:rPr>
        <w:t xml:space="preserve">pe termen </w:t>
      </w:r>
      <w:r w:rsidRPr="00E07A26">
        <w:rPr>
          <w:color w:val="auto"/>
        </w:rPr>
        <w:t>lung</w:t>
      </w:r>
      <w:r w:rsidR="00F328EE" w:rsidRPr="00E07A26">
        <w:rPr>
          <w:color w:val="auto"/>
        </w:rPr>
        <w:t xml:space="preserve"> și</w:t>
      </w:r>
      <w:r w:rsidRPr="00E07A26">
        <w:rPr>
          <w:color w:val="auto"/>
        </w:rPr>
        <w:t xml:space="preserve"> mediu</w:t>
      </w:r>
      <w:r w:rsidR="00F328EE" w:rsidRPr="00E07A26">
        <w:rPr>
          <w:color w:val="auto"/>
        </w:rPr>
        <w:t xml:space="preserve"> ca magnitudine</w:t>
      </w:r>
      <w:r w:rsidRPr="00E07A26">
        <w:rPr>
          <w:color w:val="auto"/>
        </w:rPr>
        <w:t>.</w:t>
      </w:r>
    </w:p>
    <w:p w14:paraId="14DE222C" w14:textId="62BBBE41" w:rsidR="001A7B37" w:rsidRPr="00E07A26" w:rsidRDefault="001A7B37" w:rsidP="001A7B37">
      <w:pPr>
        <w:ind w:left="0"/>
        <w:rPr>
          <w:color w:val="auto"/>
        </w:rPr>
      </w:pPr>
    </w:p>
    <w:p w14:paraId="7B5DB261" w14:textId="77777777" w:rsidR="001A7B37" w:rsidRPr="00E07A26" w:rsidRDefault="001A7B37" w:rsidP="001A7B37">
      <w:pPr>
        <w:ind w:left="0"/>
        <w:rPr>
          <w:color w:val="auto"/>
        </w:rPr>
        <w:sectPr w:rsidR="001A7B37" w:rsidRPr="00E07A26" w:rsidSect="00B2238D">
          <w:headerReference w:type="default" r:id="rId153"/>
          <w:footerReference w:type="default" r:id="rId154"/>
          <w:headerReference w:type="first" r:id="rId155"/>
          <w:footerReference w:type="first" r:id="rId156"/>
          <w:pgSz w:w="11906" w:h="16838"/>
          <w:pgMar w:top="1134" w:right="992" w:bottom="1134" w:left="1418" w:header="907" w:footer="442" w:gutter="0"/>
          <w:cols w:space="708"/>
          <w:titlePg/>
          <w:docGrid w:linePitch="360"/>
        </w:sectPr>
      </w:pPr>
    </w:p>
    <w:p w14:paraId="24401E85" w14:textId="13E5A185" w:rsidR="0020484B" w:rsidRPr="00E07A26" w:rsidRDefault="0020484B" w:rsidP="0020484B">
      <w:pPr>
        <w:pStyle w:val="Caption"/>
        <w:keepNext/>
        <w:rPr>
          <w:color w:val="auto"/>
        </w:rPr>
      </w:pPr>
      <w:bookmarkStart w:id="319" w:name="_Toc499054359"/>
      <w:r w:rsidRPr="00E07A26">
        <w:rPr>
          <w:color w:val="auto"/>
        </w:rPr>
        <w:lastRenderedPageBreak/>
        <w:t xml:space="preserve">Tabel </w:t>
      </w:r>
      <w:r w:rsidRPr="00E07A26">
        <w:rPr>
          <w:color w:val="auto"/>
        </w:rPr>
        <w:fldChar w:fldCharType="begin"/>
      </w:r>
      <w:r w:rsidRPr="00E07A26">
        <w:rPr>
          <w:color w:val="auto"/>
        </w:rPr>
        <w:instrText xml:space="preserve"> SEQ Tabel \* ARABIC </w:instrText>
      </w:r>
      <w:r w:rsidRPr="00E07A26">
        <w:rPr>
          <w:color w:val="auto"/>
        </w:rPr>
        <w:fldChar w:fldCharType="separate"/>
      </w:r>
      <w:r w:rsidR="008D4628" w:rsidRPr="00E07A26">
        <w:rPr>
          <w:noProof/>
          <w:color w:val="auto"/>
        </w:rPr>
        <w:t>43</w:t>
      </w:r>
      <w:r w:rsidRPr="00E07A26">
        <w:rPr>
          <w:noProof/>
          <w:color w:val="auto"/>
        </w:rPr>
        <w:fldChar w:fldCharType="end"/>
      </w:r>
      <w:r w:rsidRPr="00E07A26">
        <w:rPr>
          <w:color w:val="auto"/>
        </w:rPr>
        <w:t xml:space="preserve"> – Evaluarea impactului potențial cumulat cauzat de implementarea celor două PP a</w:t>
      </w:r>
      <w:r w:rsidR="00894427" w:rsidRPr="00E07A26">
        <w:rPr>
          <w:color w:val="auto"/>
        </w:rPr>
        <w:t>le beneficiarului (PP</w:t>
      </w:r>
      <w:r w:rsidRPr="00E07A26">
        <w:rPr>
          <w:color w:val="auto"/>
        </w:rPr>
        <w:t xml:space="preserve"> Stație și PUZ Conductă Tronson I)</w:t>
      </w:r>
      <w:bookmarkEnd w:id="319"/>
    </w:p>
    <w:tbl>
      <w:tblPr>
        <w:tblStyle w:val="TableGrid"/>
        <w:tblW w:w="4908" w:type="pct"/>
        <w:jc w:val="center"/>
        <w:tblLook w:val="04A0" w:firstRow="1" w:lastRow="0" w:firstColumn="1" w:lastColumn="0" w:noHBand="0" w:noVBand="1"/>
      </w:tblPr>
      <w:tblGrid>
        <w:gridCol w:w="846"/>
        <w:gridCol w:w="1215"/>
        <w:gridCol w:w="5825"/>
        <w:gridCol w:w="1927"/>
        <w:gridCol w:w="780"/>
        <w:gridCol w:w="1127"/>
        <w:gridCol w:w="1283"/>
        <w:gridCol w:w="1289"/>
      </w:tblGrid>
      <w:tr w:rsidR="00E07A26" w:rsidRPr="00E07A26" w14:paraId="141CC145" w14:textId="77777777" w:rsidTr="00B2238D">
        <w:trPr>
          <w:trHeight w:val="20"/>
          <w:tblHeader/>
          <w:jc w:val="center"/>
        </w:trPr>
        <w:tc>
          <w:tcPr>
            <w:tcW w:w="296" w:type="pct"/>
            <w:shd w:val="clear" w:color="auto" w:fill="BFBFBF" w:themeFill="background1" w:themeFillShade="BF"/>
          </w:tcPr>
          <w:p w14:paraId="4ADF9FC5"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shd w:val="clear" w:color="auto" w:fill="BFBFBF" w:themeFill="background1" w:themeFillShade="BF"/>
            <w:vAlign w:val="center"/>
          </w:tcPr>
          <w:p w14:paraId="00011F0A"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Aspect de mediu</w:t>
            </w:r>
          </w:p>
        </w:tc>
        <w:tc>
          <w:tcPr>
            <w:tcW w:w="2038" w:type="pct"/>
            <w:shd w:val="clear" w:color="auto" w:fill="BFBFBF" w:themeFill="background1" w:themeFillShade="BF"/>
            <w:vAlign w:val="center"/>
          </w:tcPr>
          <w:p w14:paraId="46106746"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Descriere impact susceptibil să afecteze ariile naturale protejate de interes comunitar</w:t>
            </w:r>
          </w:p>
        </w:tc>
        <w:tc>
          <w:tcPr>
            <w:tcW w:w="674" w:type="pct"/>
            <w:shd w:val="clear" w:color="auto" w:fill="BFBFBF" w:themeFill="background1" w:themeFillShade="BF"/>
            <w:vAlign w:val="center"/>
          </w:tcPr>
          <w:p w14:paraId="7E56BB73"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Faza PP în care se manifestă impactul (Construire/</w:t>
            </w:r>
          </w:p>
          <w:p w14:paraId="60621C5E"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Dezafectare)</w:t>
            </w:r>
          </w:p>
        </w:tc>
        <w:tc>
          <w:tcPr>
            <w:tcW w:w="273" w:type="pct"/>
            <w:shd w:val="clear" w:color="auto" w:fill="BFBFBF" w:themeFill="background1" w:themeFillShade="BF"/>
            <w:vAlign w:val="center"/>
          </w:tcPr>
          <w:p w14:paraId="2EE72A13"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Tip impact (Direct/</w:t>
            </w:r>
          </w:p>
          <w:p w14:paraId="7545F244"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Indirect)</w:t>
            </w:r>
          </w:p>
        </w:tc>
        <w:tc>
          <w:tcPr>
            <w:tcW w:w="394" w:type="pct"/>
            <w:shd w:val="clear" w:color="auto" w:fill="BFBFBF" w:themeFill="background1" w:themeFillShade="BF"/>
            <w:vAlign w:val="center"/>
          </w:tcPr>
          <w:p w14:paraId="176C12F7"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Durată manifestare impact (Termen scurt/Termen mediu/</w:t>
            </w:r>
          </w:p>
          <w:p w14:paraId="282055BD"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Termen lung)</w:t>
            </w:r>
          </w:p>
        </w:tc>
        <w:tc>
          <w:tcPr>
            <w:tcW w:w="449" w:type="pct"/>
            <w:shd w:val="clear" w:color="auto" w:fill="BFBFBF" w:themeFill="background1" w:themeFillShade="BF"/>
            <w:vAlign w:val="center"/>
          </w:tcPr>
          <w:p w14:paraId="7B85FC7D"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Evaluarea impactului PP propus fără a lua în considerare măsurile de reducere a impactului</w:t>
            </w:r>
          </w:p>
        </w:tc>
        <w:tc>
          <w:tcPr>
            <w:tcW w:w="451" w:type="pct"/>
            <w:shd w:val="clear" w:color="auto" w:fill="BFBFBF" w:themeFill="background1" w:themeFillShade="BF"/>
            <w:vAlign w:val="center"/>
          </w:tcPr>
          <w:p w14:paraId="5E343687"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Evaluarea impactului rezidual al PP propus care rămâne după implementarea măsurilor de reducere a impactului</w:t>
            </w:r>
          </w:p>
        </w:tc>
      </w:tr>
      <w:tr w:rsidR="00E07A26" w:rsidRPr="00E07A26" w14:paraId="07A74606" w14:textId="77777777" w:rsidTr="00B2238D">
        <w:trPr>
          <w:trHeight w:val="20"/>
          <w:jc w:val="center"/>
        </w:trPr>
        <w:tc>
          <w:tcPr>
            <w:tcW w:w="296" w:type="pct"/>
            <w:vMerge w:val="restart"/>
            <w:shd w:val="clear" w:color="auto" w:fill="BFBFBF" w:themeFill="background1" w:themeFillShade="BF"/>
            <w:vAlign w:val="center"/>
          </w:tcPr>
          <w:p w14:paraId="791147D5" w14:textId="77777777" w:rsidR="00894427" w:rsidRPr="00E07A26" w:rsidRDefault="00894427"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2E2F40F2" w14:textId="7DCB9A72" w:rsidR="0020484B" w:rsidRPr="00E07A26" w:rsidRDefault="00A33501"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65DB4553" w14:textId="77777777" w:rsidR="0020484B" w:rsidRPr="00E07A26" w:rsidRDefault="0020484B" w:rsidP="00B2238D">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Aer</w:t>
            </w:r>
          </w:p>
        </w:tc>
        <w:tc>
          <w:tcPr>
            <w:tcW w:w="2038" w:type="pct"/>
          </w:tcPr>
          <w:p w14:paraId="46314768" w14:textId="77777777" w:rsidR="00E56F3F" w:rsidRPr="00E07A26" w:rsidRDefault="00E56F3F" w:rsidP="00E56F3F">
            <w:pPr>
              <w:spacing w:before="0"/>
              <w:ind w:left="0"/>
              <w:rPr>
                <w:rFonts w:asciiTheme="minorHAnsi" w:hAnsiTheme="minorHAnsi"/>
                <w:color w:val="auto"/>
                <w:sz w:val="16"/>
                <w:szCs w:val="16"/>
              </w:rPr>
            </w:pPr>
            <w:r w:rsidRPr="00E07A26">
              <w:rPr>
                <w:rFonts w:asciiTheme="minorHAnsi" w:hAnsiTheme="minorHAnsi"/>
                <w:color w:val="auto"/>
                <w:sz w:val="16"/>
                <w:szCs w:val="16"/>
              </w:rPr>
              <w:t>Creșterea concentrației de:</w:t>
            </w:r>
          </w:p>
          <w:p w14:paraId="6B8D421C" w14:textId="77777777" w:rsidR="00E56F3F" w:rsidRPr="00E07A26" w:rsidRDefault="00E56F3F" w:rsidP="00E56F3F">
            <w:pPr>
              <w:spacing w:before="0"/>
              <w:ind w:left="0"/>
              <w:rPr>
                <w:rFonts w:asciiTheme="minorHAnsi" w:hAnsiTheme="minorHAnsi"/>
                <w:color w:val="auto"/>
                <w:sz w:val="16"/>
                <w:szCs w:val="16"/>
              </w:rPr>
            </w:pPr>
            <w:r w:rsidRPr="00E07A26">
              <w:rPr>
                <w:rFonts w:asciiTheme="minorHAnsi" w:hAnsiTheme="minorHAnsi"/>
                <w:color w:val="auto"/>
                <w:sz w:val="16"/>
                <w:szCs w:val="16"/>
              </w:rPr>
              <w:t>•Particule materiale și gaze de ardere (CO, CO2, SO2 și NOX) de la motoarele de ardere ale utilajelor și de la activitățile desfășurate pe amplasament care generează cantități mari de pulberi;</w:t>
            </w:r>
          </w:p>
          <w:p w14:paraId="252E2A81" w14:textId="77777777" w:rsidR="00E56F3F" w:rsidRPr="00E07A26" w:rsidRDefault="00E56F3F" w:rsidP="00E56F3F">
            <w:pPr>
              <w:spacing w:before="0"/>
              <w:ind w:left="0"/>
              <w:rPr>
                <w:rFonts w:asciiTheme="minorHAnsi" w:hAnsiTheme="minorHAnsi"/>
                <w:color w:val="auto"/>
                <w:sz w:val="16"/>
                <w:szCs w:val="16"/>
              </w:rPr>
            </w:pPr>
            <w:r w:rsidRPr="00E07A26">
              <w:rPr>
                <w:rFonts w:asciiTheme="minorHAnsi" w:hAnsiTheme="minorHAnsi"/>
                <w:color w:val="auto"/>
                <w:sz w:val="16"/>
                <w:szCs w:val="16"/>
              </w:rPr>
              <w:t>•Compuși organici volatili rezultați în urma vopsirii componentelor metalice în caz de necesitate;</w:t>
            </w:r>
          </w:p>
          <w:p w14:paraId="772153ED" w14:textId="77777777" w:rsidR="00E56F3F" w:rsidRPr="00E07A26" w:rsidRDefault="00E56F3F" w:rsidP="00E56F3F">
            <w:pPr>
              <w:spacing w:before="0"/>
              <w:ind w:left="0"/>
              <w:rPr>
                <w:rFonts w:asciiTheme="minorHAnsi" w:hAnsiTheme="minorHAnsi"/>
                <w:color w:val="auto"/>
                <w:sz w:val="16"/>
                <w:szCs w:val="16"/>
              </w:rPr>
            </w:pPr>
            <w:r w:rsidRPr="00E07A26">
              <w:rPr>
                <w:rFonts w:asciiTheme="minorHAnsi" w:hAnsiTheme="minorHAnsi"/>
                <w:color w:val="auto"/>
                <w:sz w:val="16"/>
                <w:szCs w:val="16"/>
              </w:rPr>
              <w:t>•Metale grele rezultate din fumul de sudură.</w:t>
            </w:r>
          </w:p>
          <w:p w14:paraId="1F444DBE" w14:textId="5505888E" w:rsidR="0020484B" w:rsidRPr="00E07A26" w:rsidRDefault="00E56F3F" w:rsidP="00F31043">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hAnsiTheme="minorHAnsi" w:cstheme="minorHAnsi"/>
                <w:color w:val="auto"/>
                <w:sz w:val="16"/>
                <w:szCs w:val="16"/>
              </w:rPr>
              <w:t>Indiferent de alternativa de implementare a PP aleasă, impactul va fi pe termen foarte scurt, va avea un caracter direct și este estimat a fi redus</w:t>
            </w:r>
            <w:r w:rsidR="00F31043" w:rsidRPr="00E07A26">
              <w:rPr>
                <w:rFonts w:asciiTheme="minorHAnsi" w:hAnsiTheme="minorHAnsi" w:cstheme="minorHAnsi"/>
                <w:color w:val="auto"/>
                <w:sz w:val="16"/>
                <w:szCs w:val="16"/>
              </w:rPr>
              <w:t>.</w:t>
            </w:r>
          </w:p>
        </w:tc>
        <w:tc>
          <w:tcPr>
            <w:tcW w:w="674" w:type="pct"/>
            <w:vAlign w:val="center"/>
          </w:tcPr>
          <w:p w14:paraId="1A67384F"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04E7F0B7"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510A50EE"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13CF99F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1E5395D1"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2F2A251D" w14:textId="77777777" w:rsidTr="00B2238D">
        <w:trPr>
          <w:trHeight w:val="20"/>
          <w:jc w:val="center"/>
        </w:trPr>
        <w:tc>
          <w:tcPr>
            <w:tcW w:w="296" w:type="pct"/>
            <w:vMerge/>
            <w:shd w:val="clear" w:color="auto" w:fill="BFBFBF" w:themeFill="background1" w:themeFillShade="BF"/>
            <w:vAlign w:val="center"/>
          </w:tcPr>
          <w:p w14:paraId="37361884"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31574C9B"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5B263C95" w14:textId="77777777" w:rsidR="005C6817" w:rsidRPr="00E07A26" w:rsidRDefault="005C6817" w:rsidP="005C6817">
            <w:pPr>
              <w:keepLines w:val="0"/>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Creșterea concentrației de pulberi și gaze de ardere (CH4, COV non-mentanici, CO, CO2, SO2 și NOX) în perioada de operare, când pe amplasamentul PP vor funcționa turbine, compresoare alimentate cu gaze naturale</w:t>
            </w:r>
          </w:p>
          <w:p w14:paraId="7D22A92D" w14:textId="64EF0A60" w:rsidR="0020484B" w:rsidRPr="00E07A26" w:rsidRDefault="005C6817" w:rsidP="005C6817">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hAnsiTheme="minorHAnsi" w:cstheme="minorHAnsi"/>
                <w:color w:val="auto"/>
                <w:sz w:val="16"/>
                <w:szCs w:val="16"/>
              </w:rPr>
              <w:t>Indiferent de alternativa de implementare a PP aleasă, impactul va fi pe termen lung, va avea un caracter direct și este estimat a fi de intensitate redusă.</w:t>
            </w:r>
          </w:p>
        </w:tc>
        <w:tc>
          <w:tcPr>
            <w:tcW w:w="674" w:type="pct"/>
            <w:vAlign w:val="center"/>
          </w:tcPr>
          <w:p w14:paraId="35C11F81"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4CE270F4"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2614195C"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6C1D944B" w14:textId="283AB803" w:rsidR="0020484B" w:rsidRPr="00E07A26" w:rsidRDefault="005C6817"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45CEF217"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340AF594" w14:textId="77777777" w:rsidTr="00B2238D">
        <w:trPr>
          <w:trHeight w:val="20"/>
          <w:jc w:val="center"/>
        </w:trPr>
        <w:tc>
          <w:tcPr>
            <w:tcW w:w="296" w:type="pct"/>
            <w:vMerge/>
            <w:shd w:val="clear" w:color="auto" w:fill="BFBFBF" w:themeFill="background1" w:themeFillShade="BF"/>
            <w:vAlign w:val="center"/>
          </w:tcPr>
          <w:p w14:paraId="51DA5F4D"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4186E65D"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6F404C02" w14:textId="0A0CD743" w:rsidR="0020484B" w:rsidRPr="00E07A26" w:rsidRDefault="004A3999" w:rsidP="00100FEE">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hAnsiTheme="minorHAnsi" w:cstheme="minorHAnsi"/>
                <w:color w:val="auto"/>
                <w:sz w:val="16"/>
                <w:szCs w:val="16"/>
              </w:rPr>
              <w:t>Având în vedere compoziția gazului natural din zăcămintele Ana și Doina ce urmează a fi tratat (peste 99,5% CH4, 0,05% - 0,19% CO2, 0,04 – 0,12% N2 și lipsa H2S), în perioada de operare PP va contribui la îmbunătățirea calității generale a aerului prin reducerea emisiilor generate de sectorul energetic. Arderea gazului natural generează dioxid de carbon, oxizi de azot și oxizi de sulf, însă în cantități (concentrații) semnificativ mai mici decât cele generate de arderea cărbunelui sau a petrolului (50% dioxid de carbon, 33% oxizi de azot, respectiv 1% oxizi de sulf din cantitățile din aceiași compuși, rezultați în urma arderii cărbunelui</w:t>
            </w:r>
            <w:r w:rsidR="006C1C63" w:rsidRPr="00E07A26">
              <w:rPr>
                <w:rFonts w:asciiTheme="minorHAnsi" w:hAnsiTheme="minorHAnsi" w:cstheme="minorHAnsi"/>
                <w:color w:val="auto"/>
                <w:sz w:val="16"/>
                <w:szCs w:val="16"/>
              </w:rPr>
              <w:t>.</w:t>
            </w:r>
          </w:p>
        </w:tc>
        <w:tc>
          <w:tcPr>
            <w:tcW w:w="674" w:type="pct"/>
            <w:vAlign w:val="center"/>
          </w:tcPr>
          <w:p w14:paraId="10B0DAD8"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6BC85C85"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0092422C"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06013C2C" w14:textId="7596E54C" w:rsidR="0020484B" w:rsidRPr="00E07A26" w:rsidRDefault="002C5344"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786E2193" w14:textId="11D2E203" w:rsidR="0020484B" w:rsidRPr="00E07A26" w:rsidRDefault="002C5344"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r>
      <w:tr w:rsidR="00E07A26" w:rsidRPr="00E07A26" w14:paraId="45A01B2C" w14:textId="77777777" w:rsidTr="00B2238D">
        <w:trPr>
          <w:trHeight w:val="20"/>
          <w:jc w:val="center"/>
        </w:trPr>
        <w:tc>
          <w:tcPr>
            <w:tcW w:w="296" w:type="pct"/>
            <w:vMerge w:val="restart"/>
            <w:shd w:val="clear" w:color="auto" w:fill="BFBFBF" w:themeFill="background1" w:themeFillShade="BF"/>
            <w:vAlign w:val="center"/>
          </w:tcPr>
          <w:p w14:paraId="36A4824E" w14:textId="7810CCE7" w:rsidR="00560B76" w:rsidRPr="00E07A26" w:rsidRDefault="00560B76"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 xml:space="preserve">PP Conductă Transgaz </w:t>
            </w:r>
          </w:p>
        </w:tc>
        <w:tc>
          <w:tcPr>
            <w:tcW w:w="425" w:type="pct"/>
            <w:vMerge/>
            <w:vAlign w:val="center"/>
          </w:tcPr>
          <w:p w14:paraId="6027B869" w14:textId="77777777" w:rsidR="00560B76" w:rsidRPr="00E07A26" w:rsidRDefault="00560B76" w:rsidP="00B2238D">
            <w:pPr>
              <w:spacing w:before="0"/>
              <w:ind w:left="0"/>
              <w:jc w:val="left"/>
              <w:rPr>
                <w:rFonts w:asciiTheme="minorHAnsi" w:hAnsiTheme="minorHAnsi" w:cstheme="minorHAnsi"/>
                <w:color w:val="auto"/>
                <w:sz w:val="16"/>
                <w:szCs w:val="16"/>
              </w:rPr>
            </w:pPr>
          </w:p>
        </w:tc>
        <w:tc>
          <w:tcPr>
            <w:tcW w:w="2038" w:type="pct"/>
          </w:tcPr>
          <w:p w14:paraId="6EDA7852" w14:textId="35F91B87" w:rsidR="00560B76" w:rsidRPr="00E07A26" w:rsidRDefault="00560B76" w:rsidP="000442CD">
            <w:pPr>
              <w:keepLines w:val="0"/>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Conform informațiilor din RAPORTUL LA STUDIUL DE EVALUARE A IMPAC</w:t>
            </w:r>
            <w:r w:rsidR="00F328EE" w:rsidRPr="00E07A26">
              <w:rPr>
                <w:rFonts w:asciiTheme="minorHAnsi" w:hAnsiTheme="minorHAnsi" w:cstheme="minorHAnsi"/>
                <w:color w:val="auto"/>
                <w:sz w:val="16"/>
                <w:szCs w:val="16"/>
              </w:rPr>
              <w:t>T</w:t>
            </w:r>
            <w:r w:rsidRPr="00E07A26">
              <w:rPr>
                <w:rFonts w:asciiTheme="minorHAnsi" w:hAnsiTheme="minorHAnsi" w:cstheme="minorHAnsi"/>
                <w:color w:val="auto"/>
                <w:sz w:val="16"/>
                <w:szCs w:val="16"/>
              </w:rPr>
              <w:t xml:space="preserve">ULUI ASUPRA MEDIULUI realizat de Green Enviro Services pentru PP Conductă Transgaz, în faza de construcție impactul potențial asupra aerului este generat de următorii factori: poluare cu particule datorată lucrărilor de decopertare și excavare a solului, manevrarea solului excavat; poluanţi produşi de emisii de ardere (gaze de eşapament) provenite de la motoarele utilajelor; poluarea aerului ca urmare a transportului materialelor pulverulente; Emisii COV (compuşi organici volatili) din operaţiile de vopsire, emisii de </w:t>
            </w:r>
            <w:r w:rsidRPr="00E07A26">
              <w:rPr>
                <w:rFonts w:asciiTheme="minorHAnsi" w:hAnsiTheme="minorHAnsi" w:cstheme="minorHAnsi"/>
                <w:color w:val="auto"/>
                <w:sz w:val="16"/>
                <w:szCs w:val="16"/>
              </w:rPr>
              <w:lastRenderedPageBreak/>
              <w:t>praf asociate transportului materialelor și manevrării solului în timpul lucrărilor de execuție.</w:t>
            </w:r>
          </w:p>
        </w:tc>
        <w:tc>
          <w:tcPr>
            <w:tcW w:w="674" w:type="pct"/>
            <w:vAlign w:val="center"/>
          </w:tcPr>
          <w:p w14:paraId="4E46DC5F" w14:textId="698842EC" w:rsidR="00560B76" w:rsidRPr="00E07A26" w:rsidRDefault="00560B76"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lastRenderedPageBreak/>
              <w:t>Construire/Dezafectare</w:t>
            </w:r>
          </w:p>
        </w:tc>
        <w:tc>
          <w:tcPr>
            <w:tcW w:w="273" w:type="pct"/>
            <w:vAlign w:val="center"/>
          </w:tcPr>
          <w:p w14:paraId="0F8108A6" w14:textId="2B9718F2" w:rsidR="00560B76" w:rsidRPr="00E07A26" w:rsidRDefault="00560B76"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4357D80" w14:textId="07D9B80F" w:rsidR="00560B76" w:rsidRPr="00E07A26" w:rsidRDefault="00560B76"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Scurt</w:t>
            </w:r>
          </w:p>
        </w:tc>
        <w:tc>
          <w:tcPr>
            <w:tcW w:w="449" w:type="pct"/>
            <w:shd w:val="clear" w:color="auto" w:fill="auto"/>
            <w:vAlign w:val="center"/>
          </w:tcPr>
          <w:p w14:paraId="731C965A" w14:textId="7A9AE87D" w:rsidR="00560B76" w:rsidRPr="00E07A26" w:rsidRDefault="00560B76"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2AC0E864" w14:textId="5062D942" w:rsidR="00560B76" w:rsidRPr="00E07A26" w:rsidRDefault="00560B76"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6DECFA94" w14:textId="77777777" w:rsidTr="00B2238D">
        <w:trPr>
          <w:trHeight w:val="20"/>
          <w:jc w:val="center"/>
        </w:trPr>
        <w:tc>
          <w:tcPr>
            <w:tcW w:w="296" w:type="pct"/>
            <w:vMerge/>
            <w:shd w:val="clear" w:color="auto" w:fill="BFBFBF" w:themeFill="background1" w:themeFillShade="BF"/>
            <w:vAlign w:val="center"/>
          </w:tcPr>
          <w:p w14:paraId="69D3BAE4" w14:textId="77777777" w:rsidR="00560B76" w:rsidRPr="00E07A26" w:rsidRDefault="00560B76" w:rsidP="00B2238D">
            <w:pPr>
              <w:spacing w:before="0"/>
              <w:ind w:left="0"/>
              <w:jc w:val="center"/>
              <w:rPr>
                <w:rFonts w:asciiTheme="minorHAnsi" w:hAnsiTheme="minorHAnsi" w:cstheme="minorHAnsi"/>
                <w:b/>
                <w:color w:val="auto"/>
                <w:sz w:val="16"/>
                <w:szCs w:val="16"/>
              </w:rPr>
            </w:pPr>
          </w:p>
        </w:tc>
        <w:tc>
          <w:tcPr>
            <w:tcW w:w="425" w:type="pct"/>
            <w:vMerge/>
            <w:vAlign w:val="center"/>
          </w:tcPr>
          <w:p w14:paraId="7AB5B3A9" w14:textId="77777777" w:rsidR="00560B76" w:rsidRPr="00E07A26" w:rsidRDefault="00560B76" w:rsidP="00B2238D">
            <w:pPr>
              <w:spacing w:before="0"/>
              <w:ind w:left="0"/>
              <w:jc w:val="left"/>
              <w:rPr>
                <w:rFonts w:asciiTheme="minorHAnsi" w:hAnsiTheme="minorHAnsi" w:cstheme="minorHAnsi"/>
                <w:color w:val="auto"/>
                <w:sz w:val="16"/>
                <w:szCs w:val="16"/>
              </w:rPr>
            </w:pPr>
          </w:p>
        </w:tc>
        <w:tc>
          <w:tcPr>
            <w:tcW w:w="2038" w:type="pct"/>
          </w:tcPr>
          <w:p w14:paraId="27BA5DBF" w14:textId="6A291D9A" w:rsidR="00560B76" w:rsidRPr="00E07A26" w:rsidRDefault="00560B76" w:rsidP="000442CD">
            <w:pPr>
              <w:keepLines w:val="0"/>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În perioada funcționării, obiectivul nu se constituie într-o sursă suplimentară de presiune asupra calității aerului în zona lucrărilor. În surs</w:t>
            </w:r>
            <w:r w:rsidR="00F328EE" w:rsidRPr="00E07A26">
              <w:rPr>
                <w:rFonts w:asciiTheme="minorHAnsi" w:hAnsiTheme="minorHAnsi" w:cstheme="minorHAnsi"/>
                <w:color w:val="auto"/>
                <w:sz w:val="16"/>
                <w:szCs w:val="16"/>
              </w:rPr>
              <w:t>ă</w:t>
            </w:r>
            <w:r w:rsidRPr="00E07A26">
              <w:rPr>
                <w:rFonts w:asciiTheme="minorHAnsi" w:hAnsiTheme="minorHAnsi" w:cstheme="minorHAnsi"/>
                <w:color w:val="auto"/>
                <w:sz w:val="16"/>
                <w:szCs w:val="16"/>
              </w:rPr>
              <w:t xml:space="preserve"> de poluare se pot constitui procesele de combustie determinate de funcționarea unor echipamente și utilaje în perioadele de întreținere/revizie. Însă anvergura relativ redusă a acestor lucrări nu este de natur</w:t>
            </w:r>
            <w:r w:rsidR="00F328EE" w:rsidRPr="00E07A26">
              <w:rPr>
                <w:rFonts w:asciiTheme="minorHAnsi" w:hAnsiTheme="minorHAnsi" w:cstheme="minorHAnsi"/>
                <w:color w:val="auto"/>
                <w:sz w:val="16"/>
                <w:szCs w:val="16"/>
              </w:rPr>
              <w:t>ă</w:t>
            </w:r>
            <w:r w:rsidRPr="00E07A26">
              <w:rPr>
                <w:rFonts w:asciiTheme="minorHAnsi" w:hAnsiTheme="minorHAnsi" w:cstheme="minorHAnsi"/>
                <w:color w:val="auto"/>
                <w:sz w:val="16"/>
                <w:szCs w:val="16"/>
              </w:rPr>
              <w:t xml:space="preserve"> să amplifice cuantificabil emisiile și nici nu crește considerabil traficul în zona comunelor.</w:t>
            </w:r>
          </w:p>
        </w:tc>
        <w:tc>
          <w:tcPr>
            <w:tcW w:w="674" w:type="pct"/>
            <w:vAlign w:val="center"/>
          </w:tcPr>
          <w:p w14:paraId="33AB2BE6" w14:textId="519D0C5F" w:rsidR="00560B76" w:rsidRPr="00E07A26" w:rsidRDefault="00560B76"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48BFE348" w14:textId="51A4F848" w:rsidR="00560B76" w:rsidRPr="00E07A26" w:rsidRDefault="00560B76"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047F1B00" w14:textId="27F85BE5" w:rsidR="00560B76" w:rsidRPr="00E07A26" w:rsidRDefault="00560B76"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1B3B7A50" w14:textId="799C983E" w:rsidR="00560B76" w:rsidRPr="00E07A26" w:rsidRDefault="00560B76"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53D00216" w14:textId="23A16558" w:rsidR="00560B76" w:rsidRPr="00E07A26" w:rsidRDefault="00560B76"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1D90B2EE" w14:textId="77777777" w:rsidTr="00B2238D">
        <w:trPr>
          <w:trHeight w:val="20"/>
          <w:jc w:val="center"/>
        </w:trPr>
        <w:tc>
          <w:tcPr>
            <w:tcW w:w="296" w:type="pct"/>
            <w:vMerge w:val="restart"/>
            <w:shd w:val="clear" w:color="auto" w:fill="BFBFBF" w:themeFill="background1" w:themeFillShade="BF"/>
            <w:vAlign w:val="center"/>
          </w:tcPr>
          <w:p w14:paraId="237BFC05"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668009B5"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59013FF1"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1FFEDC91"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Principalele surse de poluare a aerului în perioada de construire și în cea de dezafectare a conductei sunt reprezentate de:</w:t>
            </w:r>
          </w:p>
          <w:p w14:paraId="0F605C41" w14:textId="77777777" w:rsidR="0020484B" w:rsidRPr="00E07A26" w:rsidRDefault="0020484B" w:rsidP="00163389">
            <w:pPr>
              <w:keepLines w:val="0"/>
              <w:numPr>
                <w:ilvl w:val="0"/>
                <w:numId w:val="53"/>
              </w:numPr>
              <w:spacing w:before="0"/>
              <w:ind w:left="177" w:hanging="177"/>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Lucrările de construire/dezafectare (excavarea terenului, manipularea materialelor de construcţie, traficul din zona culoarului de lucru) sunt generatoare de particule solide (pulberi) în atmosferă;</w:t>
            </w:r>
          </w:p>
          <w:p w14:paraId="7EBFD837" w14:textId="77777777" w:rsidR="0020484B" w:rsidRPr="00E07A26" w:rsidRDefault="0020484B" w:rsidP="00163389">
            <w:pPr>
              <w:keepLines w:val="0"/>
              <w:numPr>
                <w:ilvl w:val="0"/>
                <w:numId w:val="53"/>
              </w:numPr>
              <w:spacing w:before="0"/>
              <w:ind w:left="177" w:hanging="177"/>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Utilajele și echipamentele folosite pentru realizarea acestor lucrări sunt generatoare de poluanți precum: NOx, SOx, CO, COV, particule în suspensie și sedimentabile.</w:t>
            </w:r>
          </w:p>
          <w:p w14:paraId="20D6B570"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Sursele de emisie menționate mai sus pot fi clasificate astfel:</w:t>
            </w:r>
          </w:p>
          <w:p w14:paraId="67FB3C1D" w14:textId="77777777" w:rsidR="0020484B" w:rsidRPr="00E07A26" w:rsidRDefault="0020484B" w:rsidP="00163389">
            <w:pPr>
              <w:keepLines w:val="0"/>
              <w:numPr>
                <w:ilvl w:val="0"/>
                <w:numId w:val="53"/>
              </w:numPr>
              <w:spacing w:before="0"/>
              <w:ind w:left="177" w:hanging="177"/>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Surse mobile sau liniare: traficul rutier desfăşurat în cadrul organizării de şantier;</w:t>
            </w:r>
          </w:p>
          <w:p w14:paraId="2C3E07BE" w14:textId="77777777" w:rsidR="0020484B" w:rsidRPr="00E07A26" w:rsidRDefault="0020484B" w:rsidP="00163389">
            <w:pPr>
              <w:keepLines w:val="0"/>
              <w:numPr>
                <w:ilvl w:val="0"/>
                <w:numId w:val="53"/>
              </w:numPr>
              <w:spacing w:before="0"/>
              <w:ind w:left="177" w:hanging="177"/>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Sursele de suprafaţă: lucrările desfășurate de utilajele tehnologice şi mijloacele de transport.</w:t>
            </w:r>
          </w:p>
        </w:tc>
        <w:tc>
          <w:tcPr>
            <w:tcW w:w="674" w:type="pct"/>
            <w:vAlign w:val="center"/>
          </w:tcPr>
          <w:p w14:paraId="62BBCA61"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594FDA95"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7815CD2"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68D2C432"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78BD9F2E"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09F1776B" w14:textId="77777777" w:rsidTr="00B2238D">
        <w:trPr>
          <w:trHeight w:val="20"/>
          <w:jc w:val="center"/>
        </w:trPr>
        <w:tc>
          <w:tcPr>
            <w:tcW w:w="296" w:type="pct"/>
            <w:vMerge/>
            <w:shd w:val="clear" w:color="auto" w:fill="BFBFBF" w:themeFill="background1" w:themeFillShade="BF"/>
            <w:vAlign w:val="center"/>
          </w:tcPr>
          <w:p w14:paraId="532D1AD1"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046AB346"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0C6C34C3"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cazul în care pentru efectuarea lucrărilor de mentenanță din perioada de operare vor fi utilizate mijloace de transport sau utilaje motorizate, pot apărea emisii de scurtă durată și punctuale de noxe (NO</w:t>
            </w:r>
            <w:r w:rsidRPr="00E07A26">
              <w:rPr>
                <w:rFonts w:asciiTheme="minorHAnsi" w:eastAsia="Times New Roman" w:hAnsiTheme="minorHAnsi" w:cstheme="minorHAnsi"/>
                <w:iCs/>
                <w:noProof/>
                <w:color w:val="auto"/>
                <w:sz w:val="16"/>
                <w:szCs w:val="16"/>
                <w:vertAlign w:val="subscript"/>
                <w:lang w:eastAsia="ro-RO"/>
              </w:rPr>
              <w:t>x</w:t>
            </w:r>
            <w:r w:rsidRPr="00E07A26">
              <w:rPr>
                <w:rFonts w:asciiTheme="minorHAnsi" w:eastAsia="Times New Roman" w:hAnsiTheme="minorHAnsi" w:cstheme="minorHAnsi"/>
                <w:iCs/>
                <w:noProof/>
                <w:color w:val="auto"/>
                <w:sz w:val="16"/>
                <w:szCs w:val="16"/>
                <w:lang w:eastAsia="ro-RO"/>
              </w:rPr>
              <w:t>, SO</w:t>
            </w:r>
            <w:r w:rsidRPr="00E07A26">
              <w:rPr>
                <w:rFonts w:asciiTheme="minorHAnsi" w:eastAsia="Times New Roman" w:hAnsiTheme="minorHAnsi" w:cstheme="minorHAnsi"/>
                <w:iCs/>
                <w:noProof/>
                <w:color w:val="auto"/>
                <w:sz w:val="16"/>
                <w:szCs w:val="16"/>
                <w:vertAlign w:val="subscript"/>
                <w:lang w:eastAsia="ro-RO"/>
              </w:rPr>
              <w:t>x</w:t>
            </w:r>
            <w:r w:rsidRPr="00E07A26">
              <w:rPr>
                <w:rFonts w:asciiTheme="minorHAnsi" w:eastAsia="Times New Roman" w:hAnsiTheme="minorHAnsi" w:cstheme="minorHAnsi"/>
                <w:iCs/>
                <w:noProof/>
                <w:color w:val="auto"/>
                <w:sz w:val="16"/>
                <w:szCs w:val="16"/>
                <w:lang w:eastAsia="ro-RO"/>
              </w:rPr>
              <w:t>, CO, COV, particule în suspensie și sedimentabile). În condiții de funcționare normală nu ar trebui să existe alte surse de poluare a aerului în perioada de operare.</w:t>
            </w:r>
          </w:p>
        </w:tc>
        <w:tc>
          <w:tcPr>
            <w:tcW w:w="674" w:type="pct"/>
            <w:vAlign w:val="center"/>
          </w:tcPr>
          <w:p w14:paraId="2E30D663"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229D5AA0"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09AA6A9E"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69C8F59B"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5D831CB7"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544C270B" w14:textId="77777777" w:rsidTr="00B2238D">
        <w:trPr>
          <w:trHeight w:val="20"/>
          <w:jc w:val="center"/>
        </w:trPr>
        <w:tc>
          <w:tcPr>
            <w:tcW w:w="296" w:type="pct"/>
            <w:vMerge/>
            <w:shd w:val="clear" w:color="auto" w:fill="BFBFBF" w:themeFill="background1" w:themeFillShade="BF"/>
            <w:vAlign w:val="center"/>
          </w:tcPr>
          <w:p w14:paraId="0F7EFCAC"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15AFF9D3"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1B0FD4FE"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perioada de operare PP va contribui la îmbunătățirea calității generale a aerului prin reducerea emisiilor generate de sectorul energetic. Arderea gazului natural generează dioxid de carbon, oxizi de azot și oxizi de sulf, însă în cantități (concentrații) semnificativ mai mici decât cele generate de arderea cărbunelui sau a petrolului (50% dioxid de carbon, 33% oxizi de azot, respectiv 1% oxizi de sulf din cantitățile din aceiași compuși, rezultați în urma arderii cărbunelui).</w:t>
            </w:r>
          </w:p>
        </w:tc>
        <w:tc>
          <w:tcPr>
            <w:tcW w:w="674" w:type="pct"/>
            <w:vAlign w:val="center"/>
          </w:tcPr>
          <w:p w14:paraId="496AD6BC"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22BCC88F"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3F66DCC2"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682FCAE7"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0C87E440"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2E2F5744" w14:textId="77777777" w:rsidTr="00B2238D">
        <w:trPr>
          <w:trHeight w:val="20"/>
          <w:jc w:val="center"/>
        </w:trPr>
        <w:tc>
          <w:tcPr>
            <w:tcW w:w="296" w:type="pct"/>
            <w:vMerge w:val="restart"/>
            <w:shd w:val="clear" w:color="auto" w:fill="BFBFBF" w:themeFill="background1" w:themeFillShade="BF"/>
            <w:vAlign w:val="center"/>
          </w:tcPr>
          <w:p w14:paraId="14D01413" w14:textId="77777777" w:rsidR="001A61A3" w:rsidRPr="00E07A26" w:rsidRDefault="001A61A3" w:rsidP="008F3EB2">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76B0C67D" w14:textId="716358D3" w:rsidR="001A61A3" w:rsidRPr="00E07A26" w:rsidRDefault="001A61A3" w:rsidP="008F3EB2">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lastRenderedPageBreak/>
              <w:t>Tronson Legătură</w:t>
            </w:r>
          </w:p>
        </w:tc>
        <w:tc>
          <w:tcPr>
            <w:tcW w:w="425" w:type="pct"/>
            <w:vMerge/>
            <w:vAlign w:val="center"/>
          </w:tcPr>
          <w:p w14:paraId="76BBA7D0" w14:textId="77777777" w:rsidR="001A61A3" w:rsidRPr="00E07A26" w:rsidRDefault="001A61A3" w:rsidP="008F3EB2">
            <w:pPr>
              <w:spacing w:before="0"/>
              <w:ind w:left="0"/>
              <w:jc w:val="left"/>
              <w:rPr>
                <w:rFonts w:asciiTheme="minorHAnsi" w:hAnsiTheme="minorHAnsi" w:cstheme="minorHAnsi"/>
                <w:color w:val="auto"/>
                <w:sz w:val="16"/>
                <w:szCs w:val="16"/>
              </w:rPr>
            </w:pPr>
          </w:p>
        </w:tc>
        <w:tc>
          <w:tcPr>
            <w:tcW w:w="2038" w:type="pct"/>
          </w:tcPr>
          <w:p w14:paraId="0537DA62" w14:textId="2A05A630" w:rsidR="001A61A3" w:rsidRPr="00E07A26" w:rsidRDefault="001A61A3" w:rsidP="008F3EB2">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Principalele surse de poluare a aerului în perioada de construire și în cea de dezafectare a conductei sunt reprezentate de:</w:t>
            </w:r>
          </w:p>
          <w:p w14:paraId="4AC1886A" w14:textId="77777777" w:rsidR="001A61A3" w:rsidRPr="00E07A26" w:rsidRDefault="001A61A3" w:rsidP="008F3EB2">
            <w:pPr>
              <w:keepLines w:val="0"/>
              <w:numPr>
                <w:ilvl w:val="0"/>
                <w:numId w:val="53"/>
              </w:numPr>
              <w:spacing w:before="0"/>
              <w:ind w:left="177" w:hanging="177"/>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lastRenderedPageBreak/>
              <w:t>Lucrările de construire/dezafectare (excavarea terenului, manipularea materialelor de construcţie, traficul din zona culoarului de lucru) sunt generatoare de particule solide (pulberi) în atmosferă;</w:t>
            </w:r>
          </w:p>
          <w:p w14:paraId="7D9B27CA" w14:textId="77777777" w:rsidR="001A61A3" w:rsidRPr="00E07A26" w:rsidRDefault="001A61A3" w:rsidP="008F3EB2">
            <w:pPr>
              <w:keepLines w:val="0"/>
              <w:numPr>
                <w:ilvl w:val="0"/>
                <w:numId w:val="53"/>
              </w:numPr>
              <w:spacing w:before="0"/>
              <w:ind w:left="177" w:hanging="177"/>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Utilajele și echipamentele folosite pentru realizarea acestor lucrări sunt generatoare de poluanți precum: NOx, SOx, CO, COV, particule în suspensie și sedimentabile.</w:t>
            </w:r>
          </w:p>
          <w:p w14:paraId="4452760E" w14:textId="77777777" w:rsidR="001A61A3" w:rsidRPr="00E07A26" w:rsidRDefault="001A61A3" w:rsidP="008F3EB2">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Sursele de emisie menționate mai sus pot fi clasificate astfel:</w:t>
            </w:r>
          </w:p>
          <w:p w14:paraId="2A87D2BA" w14:textId="77777777" w:rsidR="001A61A3" w:rsidRPr="00E07A26" w:rsidRDefault="001A61A3" w:rsidP="008F3EB2">
            <w:pPr>
              <w:keepLines w:val="0"/>
              <w:numPr>
                <w:ilvl w:val="0"/>
                <w:numId w:val="53"/>
              </w:numPr>
              <w:spacing w:before="0"/>
              <w:ind w:left="177" w:hanging="177"/>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Surse mobile sau liniare: traficul rutier desfăşurat în cadrul organizării de şantier;</w:t>
            </w:r>
          </w:p>
          <w:p w14:paraId="1821C0E3" w14:textId="37ABE2AB" w:rsidR="001A61A3" w:rsidRPr="00E07A26" w:rsidRDefault="001A61A3" w:rsidP="008F3EB2">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Sursele de suprafaţă: lucrările desfășurate de utilajele tehnologice şi mijloacele de transport.</w:t>
            </w:r>
          </w:p>
        </w:tc>
        <w:tc>
          <w:tcPr>
            <w:tcW w:w="674" w:type="pct"/>
            <w:vAlign w:val="center"/>
          </w:tcPr>
          <w:p w14:paraId="61F194B6" w14:textId="58237D55" w:rsidR="001A61A3" w:rsidRPr="00E07A26" w:rsidRDefault="001A61A3" w:rsidP="008F3EB2">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lastRenderedPageBreak/>
              <w:t>Construire/Dezafectare</w:t>
            </w:r>
          </w:p>
        </w:tc>
        <w:tc>
          <w:tcPr>
            <w:tcW w:w="273" w:type="pct"/>
            <w:vAlign w:val="center"/>
          </w:tcPr>
          <w:p w14:paraId="0BE2F891" w14:textId="648BFD18" w:rsidR="001A61A3" w:rsidRPr="00E07A26" w:rsidRDefault="001A61A3" w:rsidP="008F3EB2">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1D667C1D" w14:textId="69796C0A" w:rsidR="001A61A3" w:rsidRPr="00E07A26" w:rsidRDefault="001A61A3" w:rsidP="008F3EB2">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7FB4292A" w14:textId="34398E52" w:rsidR="001A61A3" w:rsidRPr="00E07A26" w:rsidRDefault="001A61A3" w:rsidP="008F3EB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3D9C3F26" w14:textId="09882B7B" w:rsidR="001A61A3" w:rsidRPr="00E07A26" w:rsidRDefault="001A61A3" w:rsidP="008F3EB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Nesemnificativ </w:t>
            </w:r>
          </w:p>
        </w:tc>
      </w:tr>
      <w:tr w:rsidR="00E07A26" w:rsidRPr="00E07A26" w14:paraId="3D077351" w14:textId="77777777" w:rsidTr="00B2238D">
        <w:trPr>
          <w:trHeight w:val="20"/>
          <w:jc w:val="center"/>
        </w:trPr>
        <w:tc>
          <w:tcPr>
            <w:tcW w:w="296" w:type="pct"/>
            <w:vMerge/>
            <w:shd w:val="clear" w:color="auto" w:fill="BFBFBF" w:themeFill="background1" w:themeFillShade="BF"/>
            <w:vAlign w:val="center"/>
          </w:tcPr>
          <w:p w14:paraId="7C2B808F" w14:textId="77777777" w:rsidR="001A61A3" w:rsidRPr="00E07A26" w:rsidRDefault="001A61A3" w:rsidP="008F3EB2">
            <w:pPr>
              <w:spacing w:before="0"/>
              <w:ind w:left="0"/>
              <w:jc w:val="center"/>
              <w:rPr>
                <w:rFonts w:asciiTheme="minorHAnsi" w:hAnsiTheme="minorHAnsi" w:cstheme="minorHAnsi"/>
                <w:b/>
                <w:color w:val="auto"/>
                <w:sz w:val="16"/>
                <w:szCs w:val="16"/>
              </w:rPr>
            </w:pPr>
          </w:p>
        </w:tc>
        <w:tc>
          <w:tcPr>
            <w:tcW w:w="425" w:type="pct"/>
            <w:vMerge/>
            <w:vAlign w:val="center"/>
          </w:tcPr>
          <w:p w14:paraId="2BEFDAF9" w14:textId="77777777" w:rsidR="001A61A3" w:rsidRPr="00E07A26" w:rsidRDefault="001A61A3" w:rsidP="008F3EB2">
            <w:pPr>
              <w:spacing w:before="0"/>
              <w:ind w:left="0"/>
              <w:jc w:val="left"/>
              <w:rPr>
                <w:rFonts w:asciiTheme="minorHAnsi" w:hAnsiTheme="minorHAnsi" w:cstheme="minorHAnsi"/>
                <w:color w:val="auto"/>
                <w:sz w:val="16"/>
                <w:szCs w:val="16"/>
              </w:rPr>
            </w:pPr>
          </w:p>
        </w:tc>
        <w:tc>
          <w:tcPr>
            <w:tcW w:w="2038" w:type="pct"/>
          </w:tcPr>
          <w:p w14:paraId="2BB04106" w14:textId="302D1A4E" w:rsidR="001A61A3" w:rsidRPr="00E07A26" w:rsidRDefault="001A61A3" w:rsidP="008F3EB2">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cazul în care pentru efectuarea lucrărilor de mentenanță din perioada de operare vor fi utilizate mijloace de transport sau utilaje motorizate, pot apărea emisii de scurtă durată și punctuale de noxe (NO</w:t>
            </w:r>
            <w:r w:rsidRPr="00E07A26">
              <w:rPr>
                <w:rFonts w:asciiTheme="minorHAnsi" w:eastAsia="Times New Roman" w:hAnsiTheme="minorHAnsi" w:cstheme="minorHAnsi"/>
                <w:iCs/>
                <w:noProof/>
                <w:color w:val="auto"/>
                <w:sz w:val="16"/>
                <w:szCs w:val="16"/>
                <w:vertAlign w:val="subscript"/>
                <w:lang w:eastAsia="ro-RO"/>
              </w:rPr>
              <w:t>x</w:t>
            </w:r>
            <w:r w:rsidRPr="00E07A26">
              <w:rPr>
                <w:rFonts w:asciiTheme="minorHAnsi" w:eastAsia="Times New Roman" w:hAnsiTheme="minorHAnsi" w:cstheme="minorHAnsi"/>
                <w:iCs/>
                <w:noProof/>
                <w:color w:val="auto"/>
                <w:sz w:val="16"/>
                <w:szCs w:val="16"/>
                <w:lang w:eastAsia="ro-RO"/>
              </w:rPr>
              <w:t>, SO</w:t>
            </w:r>
            <w:r w:rsidRPr="00E07A26">
              <w:rPr>
                <w:rFonts w:asciiTheme="minorHAnsi" w:eastAsia="Times New Roman" w:hAnsiTheme="minorHAnsi" w:cstheme="minorHAnsi"/>
                <w:iCs/>
                <w:noProof/>
                <w:color w:val="auto"/>
                <w:sz w:val="16"/>
                <w:szCs w:val="16"/>
                <w:vertAlign w:val="subscript"/>
                <w:lang w:eastAsia="ro-RO"/>
              </w:rPr>
              <w:t>x</w:t>
            </w:r>
            <w:r w:rsidRPr="00E07A26">
              <w:rPr>
                <w:rFonts w:asciiTheme="minorHAnsi" w:eastAsia="Times New Roman" w:hAnsiTheme="minorHAnsi" w:cstheme="minorHAnsi"/>
                <w:iCs/>
                <w:noProof/>
                <w:color w:val="auto"/>
                <w:sz w:val="16"/>
                <w:szCs w:val="16"/>
                <w:lang w:eastAsia="ro-RO"/>
              </w:rPr>
              <w:t>, CO, COV, particule în suspensie și sedimentabile). În condiții de funcționare normală nu ar trebui să existe alte surse de poluare a aerului în perioada de operare.</w:t>
            </w:r>
          </w:p>
        </w:tc>
        <w:tc>
          <w:tcPr>
            <w:tcW w:w="674" w:type="pct"/>
            <w:vAlign w:val="center"/>
          </w:tcPr>
          <w:p w14:paraId="23BB505C" w14:textId="4D56F415" w:rsidR="001A61A3" w:rsidRPr="00E07A26" w:rsidRDefault="001A61A3" w:rsidP="008F3EB2">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64069058" w14:textId="1BDEA9FD" w:rsidR="001A61A3" w:rsidRPr="00E07A26" w:rsidRDefault="001A61A3" w:rsidP="008F3EB2">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ADC5F46" w14:textId="482C1904" w:rsidR="001A61A3" w:rsidRPr="00E07A26" w:rsidRDefault="001A61A3" w:rsidP="008F3EB2">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2340026F" w14:textId="5EC87A94" w:rsidR="001A61A3" w:rsidRPr="00E07A26" w:rsidRDefault="001A61A3" w:rsidP="008F3EB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69AA157E" w14:textId="4C136E96" w:rsidR="001A61A3" w:rsidRPr="00E07A26" w:rsidRDefault="001A61A3" w:rsidP="008F3EB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3A9E7CD6" w14:textId="77777777" w:rsidTr="00B2238D">
        <w:trPr>
          <w:trHeight w:val="20"/>
          <w:jc w:val="center"/>
        </w:trPr>
        <w:tc>
          <w:tcPr>
            <w:tcW w:w="296" w:type="pct"/>
            <w:vMerge/>
            <w:shd w:val="clear" w:color="auto" w:fill="BFBFBF" w:themeFill="background1" w:themeFillShade="BF"/>
            <w:vAlign w:val="center"/>
          </w:tcPr>
          <w:p w14:paraId="2F82163A" w14:textId="77777777" w:rsidR="001A61A3" w:rsidRPr="00E07A26" w:rsidRDefault="001A61A3" w:rsidP="001A61A3">
            <w:pPr>
              <w:spacing w:before="0"/>
              <w:ind w:left="0"/>
              <w:jc w:val="center"/>
              <w:rPr>
                <w:rFonts w:asciiTheme="minorHAnsi" w:hAnsiTheme="minorHAnsi" w:cstheme="minorHAnsi"/>
                <w:b/>
                <w:color w:val="auto"/>
                <w:sz w:val="16"/>
                <w:szCs w:val="16"/>
              </w:rPr>
            </w:pPr>
          </w:p>
        </w:tc>
        <w:tc>
          <w:tcPr>
            <w:tcW w:w="425" w:type="pct"/>
            <w:vMerge/>
            <w:vAlign w:val="center"/>
          </w:tcPr>
          <w:p w14:paraId="2C9B8BAF" w14:textId="77777777" w:rsidR="001A61A3" w:rsidRPr="00E07A26" w:rsidRDefault="001A61A3" w:rsidP="001A61A3">
            <w:pPr>
              <w:spacing w:before="0"/>
              <w:ind w:left="0"/>
              <w:jc w:val="left"/>
              <w:rPr>
                <w:rFonts w:asciiTheme="minorHAnsi" w:hAnsiTheme="minorHAnsi" w:cstheme="minorHAnsi"/>
                <w:color w:val="auto"/>
                <w:sz w:val="16"/>
                <w:szCs w:val="16"/>
              </w:rPr>
            </w:pPr>
          </w:p>
        </w:tc>
        <w:tc>
          <w:tcPr>
            <w:tcW w:w="2038" w:type="pct"/>
          </w:tcPr>
          <w:p w14:paraId="664A9688" w14:textId="61C5001E" w:rsidR="001A61A3" w:rsidRPr="00E07A26" w:rsidRDefault="001A61A3" w:rsidP="001A61A3">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perioada de operare PP va contribui la îmbunătățirea calității generale a aerului prin reducerea emisiilor generate de sectorul energetic. Arderea gazului natural generează dioxid de carbon, oxizi de azot și oxizi de sulf, însă în cantități (concentrații) semnificativ mai mici decât cele generate de arderea cărbunelui sau a petrolului (50% dioxid de carbon, 33% oxizi de azot, respectiv 1% oxizi de sulf din cantitățile din aceiași compuși, rezultați în urma arderii cărbunelui).</w:t>
            </w:r>
          </w:p>
        </w:tc>
        <w:tc>
          <w:tcPr>
            <w:tcW w:w="674" w:type="pct"/>
            <w:vAlign w:val="center"/>
          </w:tcPr>
          <w:p w14:paraId="567DD711" w14:textId="5DA25A9C" w:rsidR="001A61A3" w:rsidRPr="00E07A26" w:rsidRDefault="001A61A3" w:rsidP="001A61A3">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34B08416" w14:textId="387AF91A" w:rsidR="001A61A3" w:rsidRPr="00E07A26" w:rsidRDefault="001A61A3" w:rsidP="001A61A3">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72C822D2" w14:textId="60B31989" w:rsidR="001A61A3" w:rsidRPr="00E07A26" w:rsidRDefault="001A61A3" w:rsidP="001A61A3">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02ECC289" w14:textId="51E7745C" w:rsidR="001A61A3" w:rsidRPr="00E07A26" w:rsidRDefault="001A61A3" w:rsidP="001A61A3">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4FEFB924" w14:textId="3767D439" w:rsidR="001A61A3" w:rsidRPr="00E07A26" w:rsidRDefault="001A61A3" w:rsidP="001A61A3">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6A951D01" w14:textId="77777777" w:rsidTr="00B2238D">
        <w:trPr>
          <w:trHeight w:val="20"/>
          <w:jc w:val="center"/>
        </w:trPr>
        <w:tc>
          <w:tcPr>
            <w:tcW w:w="296" w:type="pct"/>
            <w:vMerge w:val="restart"/>
            <w:shd w:val="clear" w:color="auto" w:fill="BFBFBF" w:themeFill="background1" w:themeFillShade="BF"/>
            <w:vAlign w:val="center"/>
          </w:tcPr>
          <w:p w14:paraId="0882A8E4"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1795E8C7"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6D0FEBBD" w14:textId="0B015BB7"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În perioada de construire/dezafectare poate exista un impact potențial cumulat, </w:t>
            </w:r>
            <w:bookmarkStart w:id="320" w:name="_Hlk499565902"/>
            <w:r w:rsidR="00F31043" w:rsidRPr="00E07A26">
              <w:rPr>
                <w:rFonts w:asciiTheme="minorHAnsi" w:hAnsiTheme="minorHAnsi" w:cstheme="minorHAnsi"/>
                <w:color w:val="auto"/>
                <w:sz w:val="16"/>
                <w:szCs w:val="16"/>
              </w:rPr>
              <w:t xml:space="preserve">în cazul în care se vor desfășura </w:t>
            </w:r>
            <w:r w:rsidRPr="00E07A26">
              <w:rPr>
                <w:rFonts w:asciiTheme="minorHAnsi" w:hAnsiTheme="minorHAnsi" w:cstheme="minorHAnsi"/>
                <w:color w:val="auto"/>
                <w:sz w:val="16"/>
                <w:szCs w:val="16"/>
              </w:rPr>
              <w:t>lucrări</w:t>
            </w:r>
            <w:r w:rsidR="00F31043" w:rsidRPr="00E07A26">
              <w:rPr>
                <w:rFonts w:asciiTheme="minorHAnsi" w:hAnsiTheme="minorHAnsi" w:cstheme="minorHAnsi"/>
                <w:color w:val="auto"/>
                <w:sz w:val="16"/>
                <w:szCs w:val="16"/>
              </w:rPr>
              <w:t xml:space="preserve">le </w:t>
            </w:r>
            <w:r w:rsidRPr="00E07A26">
              <w:rPr>
                <w:rFonts w:asciiTheme="minorHAnsi" w:hAnsiTheme="minorHAnsi" w:cstheme="minorHAnsi"/>
                <w:color w:val="auto"/>
                <w:sz w:val="16"/>
                <w:szCs w:val="16"/>
              </w:rPr>
              <w:t>simultan</w:t>
            </w:r>
            <w:bookmarkEnd w:id="320"/>
            <w:r w:rsidRPr="00E07A26">
              <w:rPr>
                <w:rFonts w:asciiTheme="minorHAnsi" w:hAnsiTheme="minorHAnsi" w:cstheme="minorHAnsi"/>
                <w:color w:val="auto"/>
                <w:sz w:val="16"/>
                <w:szCs w:val="16"/>
              </w:rPr>
              <w:t>.</w:t>
            </w:r>
          </w:p>
        </w:tc>
        <w:tc>
          <w:tcPr>
            <w:tcW w:w="674" w:type="pct"/>
            <w:vAlign w:val="center"/>
          </w:tcPr>
          <w:p w14:paraId="16D39C8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Construire/Dezafectare</w:t>
            </w:r>
          </w:p>
        </w:tc>
        <w:tc>
          <w:tcPr>
            <w:tcW w:w="273" w:type="pct"/>
            <w:vAlign w:val="center"/>
          </w:tcPr>
          <w:p w14:paraId="4F2801F7"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4CE0394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scurt</w:t>
            </w:r>
          </w:p>
        </w:tc>
        <w:tc>
          <w:tcPr>
            <w:tcW w:w="449" w:type="pct"/>
            <w:shd w:val="clear" w:color="auto" w:fill="auto"/>
            <w:vAlign w:val="center"/>
          </w:tcPr>
          <w:p w14:paraId="5102E6E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77614B5D"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54F23238" w14:textId="77777777" w:rsidTr="00B2238D">
        <w:trPr>
          <w:trHeight w:val="20"/>
          <w:jc w:val="center"/>
        </w:trPr>
        <w:tc>
          <w:tcPr>
            <w:tcW w:w="296" w:type="pct"/>
            <w:vMerge/>
            <w:shd w:val="clear" w:color="auto" w:fill="BFBFBF" w:themeFill="background1" w:themeFillShade="BF"/>
            <w:vAlign w:val="center"/>
          </w:tcPr>
          <w:p w14:paraId="758690B1"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4669D4A1"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650F07EB" w14:textId="06DA8F7E"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eastAsia="Times New Roman" w:hAnsiTheme="minorHAnsi" w:cstheme="minorHAnsi"/>
                <w:iCs/>
                <w:noProof/>
                <w:color w:val="auto"/>
                <w:sz w:val="16"/>
                <w:szCs w:val="16"/>
                <w:lang w:eastAsia="ro-RO"/>
              </w:rPr>
              <w:t xml:space="preserve">În perioada de operare </w:t>
            </w:r>
            <w:r w:rsidR="00F31043" w:rsidRPr="00E07A26">
              <w:rPr>
                <w:rFonts w:asciiTheme="minorHAnsi" w:eastAsia="Times New Roman" w:hAnsiTheme="minorHAnsi" w:cstheme="minorHAnsi"/>
                <w:iCs/>
                <w:noProof/>
                <w:color w:val="auto"/>
                <w:sz w:val="16"/>
                <w:szCs w:val="16"/>
                <w:lang w:eastAsia="ro-RO"/>
              </w:rPr>
              <w:t>toate cele patru</w:t>
            </w:r>
            <w:r w:rsidRPr="00E07A26">
              <w:rPr>
                <w:rFonts w:asciiTheme="minorHAnsi" w:eastAsia="Times New Roman" w:hAnsiTheme="minorHAnsi" w:cstheme="minorHAnsi"/>
                <w:iCs/>
                <w:noProof/>
                <w:color w:val="auto"/>
                <w:sz w:val="16"/>
                <w:szCs w:val="16"/>
                <w:lang w:eastAsia="ro-RO"/>
              </w:rPr>
              <w:t xml:space="preserve"> componente vor contribui la îmbunătățirea calității generale a aerului prin reducerea emisiilor generate de sectorul energetic</w:t>
            </w:r>
          </w:p>
        </w:tc>
        <w:tc>
          <w:tcPr>
            <w:tcW w:w="674" w:type="pct"/>
            <w:vAlign w:val="center"/>
          </w:tcPr>
          <w:p w14:paraId="0CAF9DA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Operare</w:t>
            </w:r>
          </w:p>
        </w:tc>
        <w:tc>
          <w:tcPr>
            <w:tcW w:w="273" w:type="pct"/>
            <w:vAlign w:val="center"/>
          </w:tcPr>
          <w:p w14:paraId="483F32D5"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Indirect</w:t>
            </w:r>
          </w:p>
        </w:tc>
        <w:tc>
          <w:tcPr>
            <w:tcW w:w="394" w:type="pct"/>
            <w:vAlign w:val="center"/>
          </w:tcPr>
          <w:p w14:paraId="3B8DED32"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4ED16C82"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533C8CCB"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0CD71C8A" w14:textId="77777777" w:rsidTr="00B2238D">
        <w:trPr>
          <w:trHeight w:val="20"/>
          <w:jc w:val="center"/>
        </w:trPr>
        <w:tc>
          <w:tcPr>
            <w:tcW w:w="296" w:type="pct"/>
            <w:vMerge/>
            <w:shd w:val="clear" w:color="auto" w:fill="BFBFBF" w:themeFill="background1" w:themeFillShade="BF"/>
            <w:vAlign w:val="center"/>
          </w:tcPr>
          <w:p w14:paraId="6A7D6C74"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68B67D5F"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3BF4A08B" w14:textId="3D532724"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Având în vedere funcționarea permanentă a stației de tratare a gazelor, orice alte activități aferente </w:t>
            </w:r>
            <w:r w:rsidR="00264CEB" w:rsidRPr="00E07A26">
              <w:rPr>
                <w:rFonts w:asciiTheme="minorHAnsi" w:hAnsiTheme="minorHAnsi" w:cstheme="minorHAnsi"/>
                <w:color w:val="auto"/>
                <w:sz w:val="16"/>
                <w:szCs w:val="16"/>
              </w:rPr>
              <w:t>celorlalte trei componente</w:t>
            </w:r>
            <w:r w:rsidRPr="00E07A26">
              <w:rPr>
                <w:rFonts w:asciiTheme="minorHAnsi" w:hAnsiTheme="minorHAnsi" w:cstheme="minorHAnsi"/>
                <w:color w:val="auto"/>
                <w:sz w:val="16"/>
                <w:szCs w:val="16"/>
              </w:rPr>
              <w:t xml:space="preserve"> care generează emisii atmosferice vor determina apariția unui impact potențial cumulat pe termen foarte scurt.</w:t>
            </w:r>
          </w:p>
        </w:tc>
        <w:tc>
          <w:tcPr>
            <w:tcW w:w="674" w:type="pct"/>
            <w:vAlign w:val="center"/>
          </w:tcPr>
          <w:p w14:paraId="32BFD814"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Operare</w:t>
            </w:r>
          </w:p>
        </w:tc>
        <w:tc>
          <w:tcPr>
            <w:tcW w:w="273" w:type="pct"/>
            <w:vAlign w:val="center"/>
          </w:tcPr>
          <w:p w14:paraId="04D13A1B"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69AED22E"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scurt</w:t>
            </w:r>
          </w:p>
        </w:tc>
        <w:tc>
          <w:tcPr>
            <w:tcW w:w="449" w:type="pct"/>
            <w:shd w:val="clear" w:color="auto" w:fill="auto"/>
            <w:vAlign w:val="center"/>
          </w:tcPr>
          <w:p w14:paraId="72C22DA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1E5DBAE1"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503E6A0E" w14:textId="77777777" w:rsidTr="00B2238D">
        <w:trPr>
          <w:trHeight w:val="20"/>
          <w:jc w:val="center"/>
        </w:trPr>
        <w:tc>
          <w:tcPr>
            <w:tcW w:w="296" w:type="pct"/>
            <w:vMerge w:val="restart"/>
            <w:shd w:val="clear" w:color="auto" w:fill="BFBFBF" w:themeFill="background1" w:themeFillShade="BF"/>
            <w:vAlign w:val="center"/>
          </w:tcPr>
          <w:p w14:paraId="336E8298" w14:textId="1C04B8AE" w:rsidR="0020484B" w:rsidRPr="00E07A26" w:rsidRDefault="00894427"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r w:rsidR="0020484B" w:rsidRPr="00E07A26">
              <w:rPr>
                <w:rFonts w:asciiTheme="minorHAnsi" w:hAnsiTheme="minorHAnsi" w:cstheme="minorHAnsi"/>
                <w:b/>
                <w:color w:val="auto"/>
                <w:sz w:val="16"/>
                <w:szCs w:val="16"/>
              </w:rPr>
              <w:t xml:space="preserve"> </w:t>
            </w:r>
            <w:r w:rsidR="00A33501" w:rsidRPr="00E07A26">
              <w:rPr>
                <w:rFonts w:asciiTheme="minorHAnsi" w:hAnsiTheme="minorHAnsi" w:cstheme="minorHAnsi"/>
                <w:b/>
                <w:color w:val="auto"/>
                <w:sz w:val="16"/>
                <w:szCs w:val="16"/>
              </w:rPr>
              <w:t>STG</w:t>
            </w:r>
          </w:p>
        </w:tc>
        <w:tc>
          <w:tcPr>
            <w:tcW w:w="425" w:type="pct"/>
            <w:vMerge w:val="restart"/>
            <w:vAlign w:val="center"/>
          </w:tcPr>
          <w:p w14:paraId="3194DE5B" w14:textId="77777777" w:rsidR="0020484B" w:rsidRPr="00E07A26" w:rsidRDefault="0020484B" w:rsidP="00B2238D">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Apă, sol și mediu geologic</w:t>
            </w:r>
          </w:p>
        </w:tc>
        <w:tc>
          <w:tcPr>
            <w:tcW w:w="2038" w:type="pct"/>
          </w:tcPr>
          <w:p w14:paraId="37231A6E" w14:textId="5AB427A0"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Lucrările de construire/dezafectare (excavarea terenului, manipularea materialelor de construcţie, traficul din zona șantierului) sunt generatoare de emisii atmosferice (NO</w:t>
            </w:r>
            <w:r w:rsidRPr="00E07A26">
              <w:rPr>
                <w:rFonts w:asciiTheme="minorHAnsi" w:eastAsia="Times New Roman" w:hAnsiTheme="minorHAnsi" w:cstheme="minorHAnsi"/>
                <w:iCs/>
                <w:noProof/>
                <w:color w:val="auto"/>
                <w:sz w:val="16"/>
                <w:szCs w:val="16"/>
                <w:vertAlign w:val="subscript"/>
                <w:lang w:eastAsia="ro-RO"/>
              </w:rPr>
              <w:t>x</w:t>
            </w:r>
            <w:r w:rsidRPr="00E07A26">
              <w:rPr>
                <w:rFonts w:asciiTheme="minorHAnsi" w:eastAsia="Times New Roman" w:hAnsiTheme="minorHAnsi" w:cstheme="minorHAnsi"/>
                <w:iCs/>
                <w:noProof/>
                <w:color w:val="auto"/>
                <w:sz w:val="16"/>
                <w:szCs w:val="16"/>
                <w:lang w:eastAsia="ro-RO"/>
              </w:rPr>
              <w:t>, CO, SO</w:t>
            </w:r>
            <w:r w:rsidRPr="00E07A26">
              <w:rPr>
                <w:rFonts w:asciiTheme="minorHAnsi" w:eastAsia="Times New Roman" w:hAnsiTheme="minorHAnsi" w:cstheme="minorHAnsi"/>
                <w:iCs/>
                <w:noProof/>
                <w:color w:val="auto"/>
                <w:sz w:val="16"/>
                <w:szCs w:val="16"/>
                <w:vertAlign w:val="subscript"/>
                <w:lang w:eastAsia="ro-RO"/>
              </w:rPr>
              <w:t>x</w:t>
            </w:r>
            <w:r w:rsidRPr="00E07A26">
              <w:rPr>
                <w:rFonts w:asciiTheme="minorHAnsi" w:eastAsia="Times New Roman" w:hAnsiTheme="minorHAnsi" w:cstheme="minorHAnsi"/>
                <w:iCs/>
                <w:noProof/>
                <w:color w:val="auto"/>
                <w:sz w:val="16"/>
                <w:szCs w:val="16"/>
                <w:lang w:eastAsia="ro-RO"/>
              </w:rPr>
              <w:t xml:space="preserve"> etc.) şi particule solide (pulberi) care pot ajunge pe sol, migrând ulterior în apele de suprafaţă sau subterane</w:t>
            </w:r>
            <w:r w:rsidR="006F36DC" w:rsidRPr="00E07A26">
              <w:rPr>
                <w:rFonts w:asciiTheme="minorHAnsi" w:eastAsia="Times New Roman" w:hAnsiTheme="minorHAnsi" w:cstheme="minorHAnsi"/>
                <w:iCs/>
                <w:noProof/>
                <w:color w:val="auto"/>
                <w:sz w:val="16"/>
                <w:szCs w:val="16"/>
                <w:lang w:eastAsia="ro-RO"/>
              </w:rPr>
              <w:t>, respecitv în mediul geologic</w:t>
            </w:r>
            <w:r w:rsidRPr="00E07A26">
              <w:rPr>
                <w:rFonts w:asciiTheme="minorHAnsi" w:eastAsia="Times New Roman" w:hAnsiTheme="minorHAnsi" w:cstheme="minorHAnsi"/>
                <w:iCs/>
                <w:noProof/>
                <w:color w:val="auto"/>
                <w:sz w:val="16"/>
                <w:szCs w:val="16"/>
                <w:lang w:eastAsia="ro-RO"/>
              </w:rPr>
              <w:t xml:space="preserve"> prin intermediul precipitaţiilor care spală suprafaţa șantierului, a organizării de șantier și a drumurilor de acces;</w:t>
            </w:r>
          </w:p>
          <w:p w14:paraId="58B9D1D7"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lastRenderedPageBreak/>
              <w:t>Utilajele de construcţie şi mijloacele de transport pot reprezenta surse de poluare a apelor prin deversarea accidentală pe sol şi infiltrarea în apele de suprafaţă sau subterane a unor materiale, combustibili, uleiuri etc.</w:t>
            </w:r>
          </w:p>
        </w:tc>
        <w:tc>
          <w:tcPr>
            <w:tcW w:w="674" w:type="pct"/>
            <w:vAlign w:val="center"/>
          </w:tcPr>
          <w:p w14:paraId="6BB403D0"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lastRenderedPageBreak/>
              <w:t>Construire/Dezafectare</w:t>
            </w:r>
          </w:p>
        </w:tc>
        <w:tc>
          <w:tcPr>
            <w:tcW w:w="273" w:type="pct"/>
            <w:vAlign w:val="center"/>
          </w:tcPr>
          <w:p w14:paraId="7403332D"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39CF45DA"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5FB7837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1E3AC904"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7403AE56" w14:textId="77777777" w:rsidTr="00B2238D">
        <w:trPr>
          <w:trHeight w:val="20"/>
          <w:jc w:val="center"/>
        </w:trPr>
        <w:tc>
          <w:tcPr>
            <w:tcW w:w="296" w:type="pct"/>
            <w:vMerge/>
            <w:shd w:val="clear" w:color="auto" w:fill="BFBFBF" w:themeFill="background1" w:themeFillShade="BF"/>
            <w:vAlign w:val="center"/>
          </w:tcPr>
          <w:p w14:paraId="05777F7E" w14:textId="77777777" w:rsidR="006F36DC" w:rsidRPr="00E07A26" w:rsidRDefault="006F36DC" w:rsidP="006F36DC">
            <w:pPr>
              <w:spacing w:before="0"/>
              <w:ind w:left="0"/>
              <w:jc w:val="center"/>
              <w:rPr>
                <w:rFonts w:asciiTheme="minorHAnsi" w:hAnsiTheme="minorHAnsi" w:cstheme="minorHAnsi"/>
                <w:b/>
                <w:color w:val="auto"/>
                <w:sz w:val="16"/>
                <w:szCs w:val="16"/>
              </w:rPr>
            </w:pPr>
          </w:p>
        </w:tc>
        <w:tc>
          <w:tcPr>
            <w:tcW w:w="425" w:type="pct"/>
            <w:vMerge/>
            <w:vAlign w:val="center"/>
          </w:tcPr>
          <w:p w14:paraId="5462C789" w14:textId="77777777" w:rsidR="006F36DC" w:rsidRPr="00E07A26" w:rsidRDefault="006F36DC" w:rsidP="006F36DC">
            <w:pPr>
              <w:spacing w:before="0"/>
              <w:ind w:left="0"/>
              <w:jc w:val="left"/>
              <w:rPr>
                <w:rFonts w:asciiTheme="minorHAnsi" w:hAnsiTheme="minorHAnsi" w:cstheme="minorHAnsi"/>
                <w:color w:val="auto"/>
                <w:sz w:val="16"/>
                <w:szCs w:val="16"/>
              </w:rPr>
            </w:pPr>
          </w:p>
        </w:tc>
        <w:tc>
          <w:tcPr>
            <w:tcW w:w="2038" w:type="pct"/>
          </w:tcPr>
          <w:p w14:paraId="6C8DA689" w14:textId="58DBEED7" w:rsidR="006F36DC" w:rsidRPr="00E07A26" w:rsidRDefault="006F36DC" w:rsidP="006F36DC">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 xml:space="preserve">Apele pluviale care spală platforma organizării de şantier, apele menajere sau tehnologice uzate (în cazul în care nu sunt colectate şi epurate în mod corespunzător) se pot infiltra în sol și corpurile de apă, </w:t>
            </w:r>
            <w:r w:rsidR="00351010" w:rsidRPr="00E07A26">
              <w:rPr>
                <w:rFonts w:asciiTheme="minorHAnsi" w:eastAsia="Times New Roman" w:hAnsiTheme="minorHAnsi" w:cstheme="minorHAnsi"/>
                <w:iCs/>
                <w:noProof/>
                <w:color w:val="auto"/>
                <w:sz w:val="16"/>
                <w:szCs w:val="16"/>
                <w:lang w:eastAsia="ro-RO"/>
              </w:rPr>
              <w:t xml:space="preserve">respecitv mediul geologic </w:t>
            </w:r>
            <w:r w:rsidRPr="00E07A26">
              <w:rPr>
                <w:rFonts w:asciiTheme="minorHAnsi" w:eastAsia="Times New Roman" w:hAnsiTheme="minorHAnsi" w:cstheme="minorHAnsi"/>
                <w:iCs/>
                <w:noProof/>
                <w:color w:val="auto"/>
                <w:sz w:val="16"/>
                <w:szCs w:val="16"/>
                <w:lang w:eastAsia="ro-RO"/>
              </w:rPr>
              <w:t>conducând la încărcarea cu poluanţi a acestora.</w:t>
            </w:r>
          </w:p>
        </w:tc>
        <w:tc>
          <w:tcPr>
            <w:tcW w:w="674" w:type="pct"/>
            <w:vAlign w:val="center"/>
          </w:tcPr>
          <w:p w14:paraId="113AD8D3" w14:textId="77777777" w:rsidR="006F36DC" w:rsidRPr="00E07A26" w:rsidRDefault="006F36DC" w:rsidP="006F36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199CBE4B" w14:textId="77777777" w:rsidR="006F36DC" w:rsidRPr="00E07A26" w:rsidRDefault="006F36DC" w:rsidP="006F36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2D3CFA18" w14:textId="77777777" w:rsidR="006F36DC" w:rsidRPr="00E07A26" w:rsidRDefault="006F36DC" w:rsidP="006F36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17534310" w14:textId="7E29E002" w:rsidR="006F36DC" w:rsidRPr="00E07A26" w:rsidRDefault="006F36DC" w:rsidP="006F36DC">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70407634" w14:textId="2783AB22" w:rsidR="006F36DC" w:rsidRPr="00E07A26" w:rsidRDefault="006F36DC" w:rsidP="006F36DC">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07F1EAAB" w14:textId="77777777" w:rsidTr="00B2238D">
        <w:trPr>
          <w:trHeight w:val="20"/>
          <w:jc w:val="center"/>
        </w:trPr>
        <w:tc>
          <w:tcPr>
            <w:tcW w:w="296" w:type="pct"/>
            <w:vMerge/>
            <w:shd w:val="clear" w:color="auto" w:fill="BFBFBF" w:themeFill="background1" w:themeFillShade="BF"/>
            <w:vAlign w:val="center"/>
          </w:tcPr>
          <w:p w14:paraId="4C44066A"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68B6DD02"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4A498106" w14:textId="706EDFC0"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Scurgerile accidentale de carburanţi din rezervoare din cadrul organizării de şantier pot reprezenta potenţiale surse de poluare a apelor</w:t>
            </w:r>
            <w:r w:rsidR="00351010" w:rsidRPr="00E07A26">
              <w:rPr>
                <w:rFonts w:asciiTheme="minorHAnsi" w:eastAsia="Times New Roman" w:hAnsiTheme="minorHAnsi" w:cstheme="minorHAnsi"/>
                <w:iCs/>
                <w:noProof/>
                <w:color w:val="auto"/>
                <w:sz w:val="16"/>
                <w:szCs w:val="16"/>
                <w:lang w:eastAsia="ro-RO"/>
              </w:rPr>
              <w:t>, solului și a mediului geologic</w:t>
            </w:r>
            <w:r w:rsidRPr="00E07A26">
              <w:rPr>
                <w:rFonts w:asciiTheme="minorHAnsi" w:eastAsia="Times New Roman" w:hAnsiTheme="minorHAnsi" w:cstheme="minorHAnsi"/>
                <w:iCs/>
                <w:noProof/>
                <w:color w:val="auto"/>
                <w:sz w:val="16"/>
                <w:szCs w:val="16"/>
                <w:lang w:eastAsia="ro-RO"/>
              </w:rPr>
              <w:t>.</w:t>
            </w:r>
          </w:p>
        </w:tc>
        <w:tc>
          <w:tcPr>
            <w:tcW w:w="674" w:type="pct"/>
            <w:vAlign w:val="center"/>
          </w:tcPr>
          <w:p w14:paraId="00E7A138"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5120933F"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9BDB0AD"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2D2FCB85"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1D9F6BA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09A3B6B5" w14:textId="77777777" w:rsidTr="00B2238D">
        <w:trPr>
          <w:trHeight w:val="20"/>
          <w:jc w:val="center"/>
        </w:trPr>
        <w:tc>
          <w:tcPr>
            <w:tcW w:w="296" w:type="pct"/>
            <w:vMerge/>
            <w:shd w:val="clear" w:color="auto" w:fill="BFBFBF" w:themeFill="background1" w:themeFillShade="BF"/>
            <w:vAlign w:val="center"/>
          </w:tcPr>
          <w:p w14:paraId="6E4B80B1"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6194FDE2"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2BDCC369" w14:textId="594F0EF8"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perioada de operare sursele potențiale de poluare a apei, solului și subsolului</w:t>
            </w:r>
            <w:r w:rsidR="00CF1905" w:rsidRPr="00E07A26">
              <w:rPr>
                <w:rFonts w:asciiTheme="minorHAnsi" w:eastAsia="Times New Roman" w:hAnsiTheme="minorHAnsi" w:cstheme="minorHAnsi"/>
                <w:iCs/>
                <w:noProof/>
                <w:color w:val="auto"/>
                <w:sz w:val="16"/>
                <w:szCs w:val="16"/>
                <w:lang w:eastAsia="ro-RO"/>
              </w:rPr>
              <w:t>, respectiv mediul geologic</w:t>
            </w:r>
            <w:r w:rsidRPr="00E07A26">
              <w:rPr>
                <w:rFonts w:asciiTheme="minorHAnsi" w:eastAsia="Times New Roman" w:hAnsiTheme="minorHAnsi" w:cstheme="minorHAnsi"/>
                <w:iCs/>
                <w:noProof/>
                <w:color w:val="auto"/>
                <w:sz w:val="16"/>
                <w:szCs w:val="16"/>
                <w:lang w:eastAsia="ro-RO"/>
              </w:rPr>
              <w:t xml:space="preserve"> vor fi reprezentate de activitățile curente sau cele de mentenanță care pot genera emisii de poluanți atmosferici și pulberi, scurgeri accidentale de combustibili sau lubrifianți auto sau scurgerea accidentală a substanțelor chimice periculoase utilizate pe amplasament. Acestea se pot infiltra în sol și corpurile de apă, conducând la încărcarea cu poluanți a acestora.</w:t>
            </w:r>
          </w:p>
        </w:tc>
        <w:tc>
          <w:tcPr>
            <w:tcW w:w="674" w:type="pct"/>
            <w:vAlign w:val="center"/>
          </w:tcPr>
          <w:p w14:paraId="4F4153BB"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18361CCE"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EFBC594"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4BD7A830"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2B5C2928"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5BC148FD" w14:textId="77777777" w:rsidTr="00B2238D">
        <w:trPr>
          <w:trHeight w:val="20"/>
          <w:jc w:val="center"/>
        </w:trPr>
        <w:tc>
          <w:tcPr>
            <w:tcW w:w="296" w:type="pct"/>
            <w:vMerge w:val="restart"/>
            <w:shd w:val="clear" w:color="auto" w:fill="BFBFBF" w:themeFill="background1" w:themeFillShade="BF"/>
            <w:vAlign w:val="center"/>
          </w:tcPr>
          <w:p w14:paraId="13EEBD8E" w14:textId="77777777" w:rsidR="003C0857" w:rsidRPr="00E07A26" w:rsidRDefault="003C0857" w:rsidP="00A851EA">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396FD158" w14:textId="2985FAAE" w:rsidR="003C0857" w:rsidRPr="00E07A26" w:rsidRDefault="003C0857" w:rsidP="00A851EA">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56B232BD" w14:textId="7E9D771F" w:rsidR="003C0857" w:rsidRPr="00E07A26" w:rsidRDefault="003C0857" w:rsidP="00A851EA">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0D516BDB" w14:textId="77777777" w:rsidR="003C0857" w:rsidRPr="00E07A26" w:rsidRDefault="003C0857" w:rsidP="00A851EA">
            <w:pPr>
              <w:spacing w:before="0"/>
              <w:ind w:left="0"/>
              <w:jc w:val="left"/>
              <w:rPr>
                <w:rFonts w:asciiTheme="minorHAnsi" w:hAnsiTheme="minorHAnsi" w:cstheme="minorHAnsi"/>
                <w:color w:val="auto"/>
                <w:sz w:val="16"/>
                <w:szCs w:val="16"/>
              </w:rPr>
            </w:pPr>
          </w:p>
        </w:tc>
        <w:tc>
          <w:tcPr>
            <w:tcW w:w="2038" w:type="pct"/>
          </w:tcPr>
          <w:p w14:paraId="7C85DA2C" w14:textId="2CEE6901" w:rsidR="003C0857" w:rsidRPr="00E07A26" w:rsidRDefault="003C0857" w:rsidP="00A851EA">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Conform informațiilor din RAPORTUL LA STUDIUL DE EVALUARE A IMPAC</w:t>
            </w:r>
            <w:r w:rsidR="00F328EE" w:rsidRPr="00E07A26">
              <w:rPr>
                <w:rFonts w:asciiTheme="minorHAnsi" w:eastAsia="Times New Roman" w:hAnsiTheme="minorHAnsi" w:cstheme="minorHAnsi"/>
                <w:iCs/>
                <w:noProof/>
                <w:color w:val="auto"/>
                <w:sz w:val="16"/>
                <w:szCs w:val="16"/>
                <w:lang w:eastAsia="ro-RO"/>
              </w:rPr>
              <w:t>T</w:t>
            </w:r>
            <w:r w:rsidRPr="00E07A26">
              <w:rPr>
                <w:rFonts w:asciiTheme="minorHAnsi" w:eastAsia="Times New Roman" w:hAnsiTheme="minorHAnsi" w:cstheme="minorHAnsi"/>
                <w:iCs/>
                <w:noProof/>
                <w:color w:val="auto"/>
                <w:sz w:val="16"/>
                <w:szCs w:val="16"/>
                <w:lang w:eastAsia="ro-RO"/>
              </w:rPr>
              <w:t>ULUI ASUPRA MEDIULUI realizat de Green Enviro Services pentru PP Conductă Transgaz, realizarea conductei de transport gaze naturale nu presupune traversări de cursuri de apă de suprafață ci doar a unor canale, respectiv canale de irigații. În perioada lucrării impactul potențial asupra calității și regimului cantitativ al apei poate fi generat de următoarele surse:</w:t>
            </w:r>
          </w:p>
          <w:p w14:paraId="162B6C6E" w14:textId="7A5E14FD" w:rsidR="003C0857" w:rsidRPr="00E07A26" w:rsidRDefault="003C0857" w:rsidP="00A851EA">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 creșterea turbidității apei (canalul Săcele) - poate avea un impact direct negativ temporar</w:t>
            </w:r>
            <w:r w:rsidR="00F328EE" w:rsidRPr="00E07A26">
              <w:rPr>
                <w:rFonts w:asciiTheme="minorHAnsi" w:eastAsia="Times New Roman" w:hAnsiTheme="minorHAnsi" w:cstheme="minorHAnsi"/>
                <w:iCs/>
                <w:noProof/>
                <w:color w:val="auto"/>
                <w:sz w:val="16"/>
                <w:szCs w:val="16"/>
                <w:lang w:eastAsia="ro-RO"/>
              </w:rPr>
              <w:t>,</w:t>
            </w:r>
            <w:r w:rsidRPr="00E07A26">
              <w:rPr>
                <w:rFonts w:asciiTheme="minorHAnsi" w:eastAsia="Times New Roman" w:hAnsiTheme="minorHAnsi" w:cstheme="minorHAnsi"/>
                <w:iCs/>
                <w:noProof/>
                <w:color w:val="auto"/>
                <w:sz w:val="16"/>
                <w:szCs w:val="16"/>
                <w:lang w:eastAsia="ro-RO"/>
              </w:rPr>
              <w:t xml:space="preserve"> dar care apare doar în perioada executării șanțului de pozare pentru montarea cablului electric;</w:t>
            </w:r>
          </w:p>
          <w:p w14:paraId="1AEB728F" w14:textId="77777777" w:rsidR="003C0857" w:rsidRPr="00E07A26" w:rsidRDefault="003C0857" w:rsidP="00A851EA">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 scurgeri accidentale de combustibili și lubrifianți – pot avea un impact direct negativ,</w:t>
            </w:r>
          </w:p>
          <w:p w14:paraId="55968D13" w14:textId="77777777" w:rsidR="003C0857" w:rsidRPr="00E07A26" w:rsidRDefault="003C0857" w:rsidP="00A851EA">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temporar;</w:t>
            </w:r>
          </w:p>
          <w:p w14:paraId="07A37951" w14:textId="46619248" w:rsidR="003C0857" w:rsidRPr="00E07A26" w:rsidRDefault="003C0857" w:rsidP="00A851EA">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Se subliniază însă faptul c</w:t>
            </w:r>
            <w:r w:rsidR="00F328EE" w:rsidRPr="00E07A26">
              <w:rPr>
                <w:rFonts w:asciiTheme="minorHAnsi" w:eastAsia="Times New Roman" w:hAnsiTheme="minorHAnsi" w:cstheme="minorHAnsi"/>
                <w:iCs/>
                <w:noProof/>
                <w:color w:val="auto"/>
                <w:sz w:val="16"/>
                <w:szCs w:val="16"/>
                <w:lang w:eastAsia="ro-RO"/>
              </w:rPr>
              <w:t>ă</w:t>
            </w:r>
            <w:r w:rsidRPr="00E07A26">
              <w:rPr>
                <w:rFonts w:asciiTheme="minorHAnsi" w:eastAsia="Times New Roman" w:hAnsiTheme="minorHAnsi" w:cstheme="minorHAnsi"/>
                <w:iCs/>
                <w:noProof/>
                <w:color w:val="auto"/>
                <w:sz w:val="16"/>
                <w:szCs w:val="16"/>
                <w:lang w:eastAsia="ro-RO"/>
              </w:rPr>
              <w:t xml:space="preserve"> rețeaua hidrografică este slab reprezentată pe amplasamentul proiectului, astfel încât riscul de poluare asupra corpurilor de apă este nesemnificativ.</w:t>
            </w:r>
          </w:p>
        </w:tc>
        <w:tc>
          <w:tcPr>
            <w:tcW w:w="674" w:type="pct"/>
            <w:vAlign w:val="center"/>
          </w:tcPr>
          <w:p w14:paraId="2571DA37" w14:textId="5D9D10A0" w:rsidR="003C0857" w:rsidRPr="00E07A26" w:rsidRDefault="003C0857" w:rsidP="00A851EA">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1BCD35E4" w14:textId="6D939F9E" w:rsidR="003C0857" w:rsidRPr="00E07A26" w:rsidRDefault="003C0857" w:rsidP="00A851EA">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2A99315D" w14:textId="535F53E7" w:rsidR="003C0857" w:rsidRPr="00E07A26" w:rsidRDefault="003C0857" w:rsidP="00A851EA">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520785D7" w14:textId="0B22A727" w:rsidR="003C0857" w:rsidRPr="00E07A26" w:rsidRDefault="003C0857" w:rsidP="00A851EA">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05A666C5" w14:textId="4B733BAA" w:rsidR="003C0857" w:rsidRPr="00E07A26" w:rsidRDefault="003C0857" w:rsidP="00A851EA">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37DBABA6" w14:textId="77777777" w:rsidTr="00B2238D">
        <w:trPr>
          <w:trHeight w:val="20"/>
          <w:jc w:val="center"/>
        </w:trPr>
        <w:tc>
          <w:tcPr>
            <w:tcW w:w="296" w:type="pct"/>
            <w:vMerge/>
            <w:shd w:val="clear" w:color="auto" w:fill="BFBFBF" w:themeFill="background1" w:themeFillShade="BF"/>
            <w:vAlign w:val="center"/>
          </w:tcPr>
          <w:p w14:paraId="42838F9A" w14:textId="77777777" w:rsidR="003C0857" w:rsidRPr="00E07A26" w:rsidRDefault="003C0857" w:rsidP="00A851EA">
            <w:pPr>
              <w:spacing w:before="0"/>
              <w:ind w:left="0"/>
              <w:jc w:val="center"/>
              <w:rPr>
                <w:rFonts w:asciiTheme="minorHAnsi" w:hAnsiTheme="minorHAnsi" w:cstheme="minorHAnsi"/>
                <w:b/>
                <w:color w:val="auto"/>
                <w:sz w:val="16"/>
                <w:szCs w:val="16"/>
              </w:rPr>
            </w:pPr>
          </w:p>
        </w:tc>
        <w:tc>
          <w:tcPr>
            <w:tcW w:w="425" w:type="pct"/>
            <w:vMerge/>
            <w:vAlign w:val="center"/>
          </w:tcPr>
          <w:p w14:paraId="4C28E816" w14:textId="77777777" w:rsidR="003C0857" w:rsidRPr="00E07A26" w:rsidRDefault="003C0857" w:rsidP="00A851EA">
            <w:pPr>
              <w:spacing w:before="0"/>
              <w:ind w:left="0"/>
              <w:jc w:val="left"/>
              <w:rPr>
                <w:rFonts w:asciiTheme="minorHAnsi" w:hAnsiTheme="minorHAnsi" w:cstheme="minorHAnsi"/>
                <w:color w:val="auto"/>
                <w:sz w:val="16"/>
                <w:szCs w:val="16"/>
              </w:rPr>
            </w:pPr>
          </w:p>
        </w:tc>
        <w:tc>
          <w:tcPr>
            <w:tcW w:w="2038" w:type="pct"/>
          </w:tcPr>
          <w:p w14:paraId="585C7D1E" w14:textId="4AAFC477" w:rsidR="003C0857" w:rsidRPr="00E07A26" w:rsidRDefault="003C0857" w:rsidP="00A851EA">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 xml:space="preserve">În perioada de operare sursele potențiale de poluare a apei, solului și subsolului, respectiv mediul geologic vor fi reprezentate de activitățile curente sau cele de mentenanță care pot genera emisii de poluanți atmosferici și pulberi, scurgeri accidentale de combustibili sau lubrifianți auto sau scurgerea accidentală a </w:t>
            </w:r>
            <w:r w:rsidRPr="00E07A26">
              <w:rPr>
                <w:rFonts w:asciiTheme="minorHAnsi" w:eastAsia="Times New Roman" w:hAnsiTheme="minorHAnsi" w:cstheme="minorHAnsi"/>
                <w:iCs/>
                <w:noProof/>
                <w:color w:val="auto"/>
                <w:sz w:val="16"/>
                <w:szCs w:val="16"/>
                <w:lang w:eastAsia="ro-RO"/>
              </w:rPr>
              <w:lastRenderedPageBreak/>
              <w:t>substanțelor chimice periculoase utilizate pe amplasament. Acestea se pot infiltra în sol și corpurile de apă, conducând la încărcarea cu poluanți a acestora.</w:t>
            </w:r>
          </w:p>
        </w:tc>
        <w:tc>
          <w:tcPr>
            <w:tcW w:w="674" w:type="pct"/>
            <w:vAlign w:val="center"/>
          </w:tcPr>
          <w:p w14:paraId="6F38BBAA" w14:textId="6F59F52E" w:rsidR="003C0857" w:rsidRPr="00E07A26" w:rsidRDefault="003C0857" w:rsidP="00A851EA">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lastRenderedPageBreak/>
              <w:t>Operare</w:t>
            </w:r>
          </w:p>
        </w:tc>
        <w:tc>
          <w:tcPr>
            <w:tcW w:w="273" w:type="pct"/>
            <w:vAlign w:val="center"/>
          </w:tcPr>
          <w:p w14:paraId="6E846BCE" w14:textId="691FCA56" w:rsidR="003C0857" w:rsidRPr="00E07A26" w:rsidRDefault="003C0857" w:rsidP="00A851EA">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928B233" w14:textId="03A2435A" w:rsidR="003C0857" w:rsidRPr="00E07A26" w:rsidRDefault="003C0857" w:rsidP="00A851EA">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59492BD0" w14:textId="02FE7BB6" w:rsidR="003C0857" w:rsidRPr="00E07A26" w:rsidRDefault="003C0857" w:rsidP="00A851EA">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6722A9DF" w14:textId="77DCA871" w:rsidR="003C0857" w:rsidRPr="00E07A26" w:rsidRDefault="003C0857" w:rsidP="00A851EA">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7DF68416" w14:textId="77777777" w:rsidTr="00B2238D">
        <w:trPr>
          <w:trHeight w:val="20"/>
          <w:jc w:val="center"/>
        </w:trPr>
        <w:tc>
          <w:tcPr>
            <w:tcW w:w="296" w:type="pct"/>
            <w:vMerge w:val="restart"/>
            <w:shd w:val="clear" w:color="auto" w:fill="BFBFBF" w:themeFill="background1" w:themeFillShade="BF"/>
            <w:vAlign w:val="center"/>
          </w:tcPr>
          <w:p w14:paraId="68A4E2B1"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18998F33"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56174469"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55A8426A"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Lucrările de construire/dezafectare (excavarea terenului, manipularea materialelor de construcţie, traficul din zona culoarului de lucru) sunt generatoare de emisii atmosferice (NO</w:t>
            </w:r>
            <w:r w:rsidRPr="00E07A26">
              <w:rPr>
                <w:rFonts w:asciiTheme="minorHAnsi" w:eastAsia="Times New Roman" w:hAnsiTheme="minorHAnsi" w:cstheme="minorHAnsi"/>
                <w:iCs/>
                <w:noProof/>
                <w:color w:val="auto"/>
                <w:sz w:val="16"/>
                <w:szCs w:val="16"/>
                <w:vertAlign w:val="subscript"/>
                <w:lang w:eastAsia="ro-RO"/>
              </w:rPr>
              <w:t>x</w:t>
            </w:r>
            <w:r w:rsidRPr="00E07A26">
              <w:rPr>
                <w:rFonts w:asciiTheme="minorHAnsi" w:eastAsia="Times New Roman" w:hAnsiTheme="minorHAnsi" w:cstheme="minorHAnsi"/>
                <w:iCs/>
                <w:noProof/>
                <w:color w:val="auto"/>
                <w:sz w:val="16"/>
                <w:szCs w:val="16"/>
                <w:lang w:eastAsia="ro-RO"/>
              </w:rPr>
              <w:t>, CO, SO</w:t>
            </w:r>
            <w:r w:rsidRPr="00E07A26">
              <w:rPr>
                <w:rFonts w:asciiTheme="minorHAnsi" w:eastAsia="Times New Roman" w:hAnsiTheme="minorHAnsi" w:cstheme="minorHAnsi"/>
                <w:iCs/>
                <w:noProof/>
                <w:color w:val="auto"/>
                <w:sz w:val="16"/>
                <w:szCs w:val="16"/>
                <w:vertAlign w:val="subscript"/>
                <w:lang w:eastAsia="ro-RO"/>
              </w:rPr>
              <w:t>x</w:t>
            </w:r>
            <w:r w:rsidRPr="00E07A26">
              <w:rPr>
                <w:rFonts w:asciiTheme="minorHAnsi" w:eastAsia="Times New Roman" w:hAnsiTheme="minorHAnsi" w:cstheme="minorHAnsi"/>
                <w:iCs/>
                <w:noProof/>
                <w:color w:val="auto"/>
                <w:sz w:val="16"/>
                <w:szCs w:val="16"/>
                <w:lang w:eastAsia="ro-RO"/>
              </w:rPr>
              <w:t xml:space="preserve"> etc.) şi particule solide (pulberi) care pot ajunge pe sol, migrând ulterior în apele de suprafaţă sau subterane prin intermediul precipitaţiilor care spală suprafaţa culoarului de lucru, a organizării de șantier și a drumurilor de acces;</w:t>
            </w:r>
          </w:p>
          <w:p w14:paraId="3308C748"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Utilajele de construcţie şi mijloacele de transport pot reprezenta surse de poluare a apelor prin deversarea accidentală pe sol şi infiltrarea în apele de suprafaţă sau subterane a unor materiale, combustibili, uleiuri etc.</w:t>
            </w:r>
          </w:p>
        </w:tc>
        <w:tc>
          <w:tcPr>
            <w:tcW w:w="674" w:type="pct"/>
            <w:vAlign w:val="center"/>
          </w:tcPr>
          <w:p w14:paraId="72D1E8C6"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79DBE90A"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0488213E"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756FFDB2"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64647C04"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36B21C98" w14:textId="77777777" w:rsidTr="00B2238D">
        <w:trPr>
          <w:trHeight w:val="20"/>
          <w:jc w:val="center"/>
        </w:trPr>
        <w:tc>
          <w:tcPr>
            <w:tcW w:w="296" w:type="pct"/>
            <w:vMerge/>
            <w:shd w:val="clear" w:color="auto" w:fill="BFBFBF" w:themeFill="background1" w:themeFillShade="BF"/>
            <w:vAlign w:val="center"/>
          </w:tcPr>
          <w:p w14:paraId="753629A3"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39E856EA"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215B1CDC"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Apele pluviale care spală platforma organizării de şantier (amplasată în afara ariilor naturale protejate și a teritoriului Rezervației Biosferei Delta Dunării), apele menajere sau tehnologice uzate (în cazul în care nu sunt colectate şi epurate în mod corespunzător) se pot infiltra în sol și corpurile de apă, conducând la încărcarea cu poluanţi a acestora.</w:t>
            </w:r>
          </w:p>
        </w:tc>
        <w:tc>
          <w:tcPr>
            <w:tcW w:w="674" w:type="pct"/>
            <w:vAlign w:val="center"/>
          </w:tcPr>
          <w:p w14:paraId="3F6EF332"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1E74A5C0"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7C076F64"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44495BD2"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4D5450F1"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5BB65B32" w14:textId="77777777" w:rsidTr="00B2238D">
        <w:trPr>
          <w:trHeight w:val="20"/>
          <w:jc w:val="center"/>
        </w:trPr>
        <w:tc>
          <w:tcPr>
            <w:tcW w:w="296" w:type="pct"/>
            <w:vMerge/>
            <w:shd w:val="clear" w:color="auto" w:fill="BFBFBF" w:themeFill="background1" w:themeFillShade="BF"/>
            <w:vAlign w:val="center"/>
          </w:tcPr>
          <w:p w14:paraId="69FFD466"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16843D73"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6A3629EF"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Scurgerile accidentale de carburanţi din rezervoare din cadrul organizării de şantier (amplasată în afara ariilor naturale protejate și a teritoriului Rezervației Biosferei Delta Dunării) pot reprezenta potenţiale surse de poluare a apelor.</w:t>
            </w:r>
          </w:p>
        </w:tc>
        <w:tc>
          <w:tcPr>
            <w:tcW w:w="674" w:type="pct"/>
            <w:vAlign w:val="center"/>
          </w:tcPr>
          <w:p w14:paraId="3AF3A8C4"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309E331B"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401B6CB9"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7726CDD8"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26B3D31A"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2ED92243" w14:textId="77777777" w:rsidTr="00B2238D">
        <w:trPr>
          <w:trHeight w:val="20"/>
          <w:jc w:val="center"/>
        </w:trPr>
        <w:tc>
          <w:tcPr>
            <w:tcW w:w="296" w:type="pct"/>
            <w:vMerge/>
            <w:shd w:val="clear" w:color="auto" w:fill="BFBFBF" w:themeFill="background1" w:themeFillShade="BF"/>
            <w:vAlign w:val="center"/>
          </w:tcPr>
          <w:p w14:paraId="7DD56354"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7E50895E"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72B2E517"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Deşeurile rezultate atât în procesele tehnologice, cât şi cele menajere prin depozitarea necorespunzătoare pe suprafaţa solului pot conduce la contaminarea acestuia.</w:t>
            </w:r>
          </w:p>
        </w:tc>
        <w:tc>
          <w:tcPr>
            <w:tcW w:w="674" w:type="pct"/>
            <w:vAlign w:val="center"/>
          </w:tcPr>
          <w:p w14:paraId="540B8CA1"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5A1EDE45"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D41D87A"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121AB13E"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250E40D0"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3F3B2764" w14:textId="77777777" w:rsidTr="00B2238D">
        <w:trPr>
          <w:trHeight w:val="20"/>
          <w:jc w:val="center"/>
        </w:trPr>
        <w:tc>
          <w:tcPr>
            <w:tcW w:w="296" w:type="pct"/>
            <w:vMerge/>
            <w:shd w:val="clear" w:color="auto" w:fill="BFBFBF" w:themeFill="background1" w:themeFillShade="BF"/>
            <w:vAlign w:val="center"/>
          </w:tcPr>
          <w:p w14:paraId="5B042EBE" w14:textId="77777777" w:rsidR="0020484B" w:rsidRPr="00E07A26" w:rsidRDefault="0020484B" w:rsidP="00B2238D">
            <w:pPr>
              <w:spacing w:before="0"/>
              <w:ind w:left="0"/>
              <w:jc w:val="center"/>
              <w:rPr>
                <w:rFonts w:asciiTheme="minorHAnsi" w:hAnsiTheme="minorHAnsi" w:cstheme="minorHAnsi"/>
                <w:b/>
                <w:color w:val="auto"/>
                <w:sz w:val="16"/>
                <w:szCs w:val="16"/>
              </w:rPr>
            </w:pPr>
          </w:p>
        </w:tc>
        <w:tc>
          <w:tcPr>
            <w:tcW w:w="425" w:type="pct"/>
            <w:vMerge/>
            <w:vAlign w:val="center"/>
          </w:tcPr>
          <w:p w14:paraId="4A821706"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tcPr>
          <w:p w14:paraId="7BBA1F83" w14:textId="77777777" w:rsidR="0020484B" w:rsidRPr="00E07A26" w:rsidRDefault="0020484B" w:rsidP="00B2238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perioada de operare sursele potențiale de poluare a apei, solului și subsolului vor fi reprezentate de activitățile de întreținere, care pot genera emisii de poluanți atmosferici și pulberi, scurgeri accidentale de combustibili sau lubrifianți auto (în cazul în care vor fi utilizate mijloace de transport sau utilaje motorizate), sau scurgerea accidentală a substanțelor folosite pentru întreținerea/repararea conductei și a accesoriilor acesteia.</w:t>
            </w:r>
          </w:p>
        </w:tc>
        <w:tc>
          <w:tcPr>
            <w:tcW w:w="674" w:type="pct"/>
            <w:vAlign w:val="center"/>
          </w:tcPr>
          <w:p w14:paraId="2E57D8BB"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7B224663"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CF3369A" w14:textId="77777777" w:rsidR="0020484B" w:rsidRPr="00E07A26" w:rsidRDefault="0020484B" w:rsidP="00B2238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4982AEDA"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357AB33E"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3E30B894" w14:textId="77777777" w:rsidTr="00B2238D">
        <w:trPr>
          <w:trHeight w:val="20"/>
          <w:jc w:val="center"/>
        </w:trPr>
        <w:tc>
          <w:tcPr>
            <w:tcW w:w="296" w:type="pct"/>
            <w:vMerge w:val="restart"/>
            <w:shd w:val="clear" w:color="auto" w:fill="BFBFBF" w:themeFill="background1" w:themeFillShade="BF"/>
            <w:vAlign w:val="center"/>
          </w:tcPr>
          <w:p w14:paraId="7A60A540" w14:textId="77777777" w:rsidR="003C48C8" w:rsidRPr="00E07A26" w:rsidRDefault="003C48C8" w:rsidP="003C48C8">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 xml:space="preserve">PUZ </w:t>
            </w:r>
          </w:p>
          <w:p w14:paraId="3DD30888" w14:textId="00E6EDD0" w:rsidR="003C48C8" w:rsidRPr="00E07A26" w:rsidRDefault="003C48C8" w:rsidP="003C48C8">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33A67600" w14:textId="757599CF" w:rsidR="003C48C8" w:rsidRPr="00E07A26" w:rsidRDefault="003C48C8" w:rsidP="003C48C8">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legătură</w:t>
            </w:r>
          </w:p>
        </w:tc>
        <w:tc>
          <w:tcPr>
            <w:tcW w:w="425" w:type="pct"/>
            <w:vMerge/>
            <w:vAlign w:val="center"/>
          </w:tcPr>
          <w:p w14:paraId="1409AAA8" w14:textId="77777777" w:rsidR="003C48C8" w:rsidRPr="00E07A26" w:rsidRDefault="003C48C8" w:rsidP="003C48C8">
            <w:pPr>
              <w:spacing w:before="0"/>
              <w:ind w:left="0"/>
              <w:jc w:val="left"/>
              <w:rPr>
                <w:rFonts w:asciiTheme="minorHAnsi" w:hAnsiTheme="minorHAnsi" w:cstheme="minorHAnsi"/>
                <w:color w:val="auto"/>
                <w:sz w:val="16"/>
                <w:szCs w:val="16"/>
              </w:rPr>
            </w:pPr>
          </w:p>
        </w:tc>
        <w:tc>
          <w:tcPr>
            <w:tcW w:w="2038" w:type="pct"/>
          </w:tcPr>
          <w:p w14:paraId="082AAEC9" w14:textId="77777777" w:rsidR="003C48C8" w:rsidRPr="00E07A26" w:rsidRDefault="003C48C8" w:rsidP="003C48C8">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Lucrările de construire/dezafectare (excavarea terenului, manipularea materialelor de construcţie, traficul din zona culoarului de lucru) sunt generatoare de emisii atmosferice (NO</w:t>
            </w:r>
            <w:r w:rsidRPr="00E07A26">
              <w:rPr>
                <w:rFonts w:asciiTheme="minorHAnsi" w:eastAsia="Times New Roman" w:hAnsiTheme="minorHAnsi" w:cstheme="minorHAnsi"/>
                <w:iCs/>
                <w:noProof/>
                <w:color w:val="auto"/>
                <w:sz w:val="16"/>
                <w:szCs w:val="16"/>
                <w:vertAlign w:val="subscript"/>
                <w:lang w:eastAsia="ro-RO"/>
              </w:rPr>
              <w:t>x</w:t>
            </w:r>
            <w:r w:rsidRPr="00E07A26">
              <w:rPr>
                <w:rFonts w:asciiTheme="minorHAnsi" w:eastAsia="Times New Roman" w:hAnsiTheme="minorHAnsi" w:cstheme="minorHAnsi"/>
                <w:iCs/>
                <w:noProof/>
                <w:color w:val="auto"/>
                <w:sz w:val="16"/>
                <w:szCs w:val="16"/>
                <w:lang w:eastAsia="ro-RO"/>
              </w:rPr>
              <w:t>, CO, SO</w:t>
            </w:r>
            <w:r w:rsidRPr="00E07A26">
              <w:rPr>
                <w:rFonts w:asciiTheme="minorHAnsi" w:eastAsia="Times New Roman" w:hAnsiTheme="minorHAnsi" w:cstheme="minorHAnsi"/>
                <w:iCs/>
                <w:noProof/>
                <w:color w:val="auto"/>
                <w:sz w:val="16"/>
                <w:szCs w:val="16"/>
                <w:vertAlign w:val="subscript"/>
                <w:lang w:eastAsia="ro-RO"/>
              </w:rPr>
              <w:t>x</w:t>
            </w:r>
            <w:r w:rsidRPr="00E07A26">
              <w:rPr>
                <w:rFonts w:asciiTheme="minorHAnsi" w:eastAsia="Times New Roman" w:hAnsiTheme="minorHAnsi" w:cstheme="minorHAnsi"/>
                <w:iCs/>
                <w:noProof/>
                <w:color w:val="auto"/>
                <w:sz w:val="16"/>
                <w:szCs w:val="16"/>
                <w:lang w:eastAsia="ro-RO"/>
              </w:rPr>
              <w:t xml:space="preserve"> etc.) şi particule solide (pulberi) care pot ajunge pe nisip, migrând ulterior în apele de suprafaţă sau subterane prin intermediul precipitaţiilor care spală suprafaţa culoarului de lucru și a drumurilor de acces;</w:t>
            </w:r>
          </w:p>
          <w:p w14:paraId="51E49B8A" w14:textId="687FF769" w:rsidR="003C48C8" w:rsidRPr="00E07A26" w:rsidRDefault="003C48C8" w:rsidP="003C48C8">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lastRenderedPageBreak/>
              <w:t>Utilajele de construcţie şi mijloacele de transport pot reprezenta surse de poluare a apelor (Marea Neagră) prin deversarea accidentală pe nisip şi infiltrarea în apele de suprafaţă sau subterane a unor materiale, combustibili, uleiuri etc.</w:t>
            </w:r>
          </w:p>
        </w:tc>
        <w:tc>
          <w:tcPr>
            <w:tcW w:w="674" w:type="pct"/>
            <w:vAlign w:val="center"/>
          </w:tcPr>
          <w:p w14:paraId="4A2FD2ED" w14:textId="2D7997EC" w:rsidR="003C48C8" w:rsidRPr="00E07A26" w:rsidRDefault="003C48C8" w:rsidP="003C48C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lastRenderedPageBreak/>
              <w:t>Construire/Dezafectare</w:t>
            </w:r>
          </w:p>
        </w:tc>
        <w:tc>
          <w:tcPr>
            <w:tcW w:w="273" w:type="pct"/>
            <w:vAlign w:val="center"/>
          </w:tcPr>
          <w:p w14:paraId="27BBA71D" w14:textId="2CC5FA26" w:rsidR="003C48C8" w:rsidRPr="00E07A26" w:rsidRDefault="003C48C8" w:rsidP="003C48C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506D548" w14:textId="421A4D3C" w:rsidR="003C48C8" w:rsidRPr="00E07A26" w:rsidRDefault="003C48C8" w:rsidP="003C48C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52310B83" w14:textId="234E8A36" w:rsidR="003C48C8" w:rsidRPr="00E07A26" w:rsidRDefault="003C48C8" w:rsidP="003C48C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3E93910F" w14:textId="4CCEBC4B" w:rsidR="003C48C8" w:rsidRPr="00E07A26" w:rsidRDefault="003C48C8" w:rsidP="003C48C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Nesemnificativ </w:t>
            </w:r>
          </w:p>
        </w:tc>
      </w:tr>
      <w:tr w:rsidR="00E07A26" w:rsidRPr="00E07A26" w14:paraId="09BC5831" w14:textId="77777777" w:rsidTr="00B2238D">
        <w:trPr>
          <w:trHeight w:val="20"/>
          <w:jc w:val="center"/>
        </w:trPr>
        <w:tc>
          <w:tcPr>
            <w:tcW w:w="296" w:type="pct"/>
            <w:vMerge/>
            <w:shd w:val="clear" w:color="auto" w:fill="BFBFBF" w:themeFill="background1" w:themeFillShade="BF"/>
            <w:vAlign w:val="center"/>
          </w:tcPr>
          <w:p w14:paraId="32FC0B3A" w14:textId="77777777" w:rsidR="003C48C8" w:rsidRPr="00E07A26" w:rsidRDefault="003C48C8" w:rsidP="003C48C8">
            <w:pPr>
              <w:spacing w:before="0"/>
              <w:ind w:left="0"/>
              <w:jc w:val="center"/>
              <w:rPr>
                <w:rFonts w:asciiTheme="minorHAnsi" w:hAnsiTheme="minorHAnsi" w:cstheme="minorHAnsi"/>
                <w:b/>
                <w:color w:val="auto"/>
                <w:sz w:val="16"/>
                <w:szCs w:val="16"/>
              </w:rPr>
            </w:pPr>
          </w:p>
        </w:tc>
        <w:tc>
          <w:tcPr>
            <w:tcW w:w="425" w:type="pct"/>
            <w:vMerge/>
            <w:vAlign w:val="center"/>
          </w:tcPr>
          <w:p w14:paraId="0A47742F" w14:textId="77777777" w:rsidR="003C48C8" w:rsidRPr="00E07A26" w:rsidRDefault="003C48C8" w:rsidP="003C48C8">
            <w:pPr>
              <w:spacing w:before="0"/>
              <w:ind w:left="0"/>
              <w:jc w:val="left"/>
              <w:rPr>
                <w:rFonts w:asciiTheme="minorHAnsi" w:hAnsiTheme="minorHAnsi" w:cstheme="minorHAnsi"/>
                <w:color w:val="auto"/>
                <w:sz w:val="16"/>
                <w:szCs w:val="16"/>
              </w:rPr>
            </w:pPr>
          </w:p>
        </w:tc>
        <w:tc>
          <w:tcPr>
            <w:tcW w:w="2038" w:type="pct"/>
          </w:tcPr>
          <w:p w14:paraId="7240E6D1" w14:textId="085E5711" w:rsidR="003C48C8" w:rsidRPr="00E07A26" w:rsidRDefault="003C48C8" w:rsidP="003C48C8">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Deşeurile rezultate atât în procesele tehnologice, cât şi cele menajere prin depozitarea necorespunzătoare pe suprafaţa nisipului pot conduce la contaminarea acestuia.</w:t>
            </w:r>
          </w:p>
        </w:tc>
        <w:tc>
          <w:tcPr>
            <w:tcW w:w="674" w:type="pct"/>
            <w:vAlign w:val="center"/>
          </w:tcPr>
          <w:p w14:paraId="3EE3E586" w14:textId="13847AE2" w:rsidR="003C48C8" w:rsidRPr="00E07A26" w:rsidRDefault="003C48C8" w:rsidP="003C48C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47E91A6C" w14:textId="5C6ADD48" w:rsidR="003C48C8" w:rsidRPr="00E07A26" w:rsidRDefault="003C48C8" w:rsidP="003C48C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54A78BC8" w14:textId="0AB8014E" w:rsidR="003C48C8" w:rsidRPr="00E07A26" w:rsidRDefault="003C48C8" w:rsidP="003C48C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3AAA5CBC" w14:textId="5016C143" w:rsidR="003C48C8" w:rsidRPr="00E07A26" w:rsidRDefault="003C48C8" w:rsidP="003C48C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34B47369" w14:textId="1400FC76" w:rsidR="003C48C8" w:rsidRPr="00E07A26" w:rsidRDefault="003C48C8" w:rsidP="003C48C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3F6247A7" w14:textId="77777777" w:rsidTr="00B2238D">
        <w:trPr>
          <w:trHeight w:val="20"/>
          <w:jc w:val="center"/>
        </w:trPr>
        <w:tc>
          <w:tcPr>
            <w:tcW w:w="296" w:type="pct"/>
            <w:vMerge/>
            <w:shd w:val="clear" w:color="auto" w:fill="BFBFBF" w:themeFill="background1" w:themeFillShade="BF"/>
            <w:vAlign w:val="center"/>
          </w:tcPr>
          <w:p w14:paraId="17FBA3F5" w14:textId="77777777" w:rsidR="003C48C8" w:rsidRPr="00E07A26" w:rsidRDefault="003C48C8" w:rsidP="003C48C8">
            <w:pPr>
              <w:spacing w:before="0"/>
              <w:ind w:left="0"/>
              <w:jc w:val="center"/>
              <w:rPr>
                <w:rFonts w:asciiTheme="minorHAnsi" w:hAnsiTheme="minorHAnsi" w:cstheme="minorHAnsi"/>
                <w:b/>
                <w:color w:val="auto"/>
                <w:sz w:val="16"/>
                <w:szCs w:val="16"/>
              </w:rPr>
            </w:pPr>
          </w:p>
        </w:tc>
        <w:tc>
          <w:tcPr>
            <w:tcW w:w="425" w:type="pct"/>
            <w:vMerge/>
            <w:vAlign w:val="center"/>
          </w:tcPr>
          <w:p w14:paraId="2BCDA920" w14:textId="77777777" w:rsidR="003C48C8" w:rsidRPr="00E07A26" w:rsidRDefault="003C48C8" w:rsidP="003C48C8">
            <w:pPr>
              <w:spacing w:before="0"/>
              <w:ind w:left="0"/>
              <w:jc w:val="left"/>
              <w:rPr>
                <w:rFonts w:asciiTheme="minorHAnsi" w:hAnsiTheme="minorHAnsi" w:cstheme="minorHAnsi"/>
                <w:color w:val="auto"/>
                <w:sz w:val="16"/>
                <w:szCs w:val="16"/>
              </w:rPr>
            </w:pPr>
          </w:p>
        </w:tc>
        <w:tc>
          <w:tcPr>
            <w:tcW w:w="2038" w:type="pct"/>
          </w:tcPr>
          <w:p w14:paraId="0BDDF02B" w14:textId="55BB6BEA" w:rsidR="003C48C8" w:rsidRPr="00E07A26" w:rsidRDefault="003C48C8" w:rsidP="003C48C8">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perioada de operare sursele potențiale de poluare a apei, solului și subsolului vor fi reprezentate de activitățile de întreținere, care pot genera emisii de poluanți atmosferici și pulberi, scurgeri accidentale de combustibili sau lubrifianți auto (în cazul în care vor fi utilizate mijloace de transport sau utilaje motorizate), sau scurgerea accidentală a substanțelor folosite pentru întreținerea/repararea conductei și a accesoriilor acesteia.</w:t>
            </w:r>
          </w:p>
        </w:tc>
        <w:tc>
          <w:tcPr>
            <w:tcW w:w="674" w:type="pct"/>
            <w:vAlign w:val="center"/>
          </w:tcPr>
          <w:p w14:paraId="5C53564B" w14:textId="1227C37B" w:rsidR="003C48C8" w:rsidRPr="00E07A26" w:rsidRDefault="003C48C8" w:rsidP="003C48C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04226FB0" w14:textId="1A830680" w:rsidR="003C48C8" w:rsidRPr="00E07A26" w:rsidRDefault="003C48C8" w:rsidP="003C48C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382370C1" w14:textId="2F9D148C" w:rsidR="003C48C8" w:rsidRPr="00E07A26" w:rsidRDefault="003C48C8" w:rsidP="003C48C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42A97055" w14:textId="382A139B" w:rsidR="003C48C8" w:rsidRPr="00E07A26" w:rsidRDefault="003C48C8" w:rsidP="003C48C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79474D02" w14:textId="413EE57E" w:rsidR="003C48C8" w:rsidRPr="00E07A26" w:rsidRDefault="003C48C8" w:rsidP="003C48C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15C23867" w14:textId="77777777" w:rsidTr="00B2238D">
        <w:trPr>
          <w:trHeight w:val="20"/>
          <w:jc w:val="center"/>
        </w:trPr>
        <w:tc>
          <w:tcPr>
            <w:tcW w:w="296" w:type="pct"/>
            <w:shd w:val="clear" w:color="auto" w:fill="BFBFBF" w:themeFill="background1" w:themeFillShade="BF"/>
            <w:vAlign w:val="center"/>
          </w:tcPr>
          <w:p w14:paraId="5B63074F"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011C55B1"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371021AC" w14:textId="124EE6CD"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Suprafețele celor </w:t>
            </w:r>
            <w:r w:rsidR="003C48C8" w:rsidRPr="00E07A26">
              <w:rPr>
                <w:rFonts w:asciiTheme="minorHAnsi" w:hAnsiTheme="minorHAnsi" w:cstheme="minorHAnsi"/>
                <w:color w:val="auto"/>
                <w:sz w:val="16"/>
                <w:szCs w:val="16"/>
              </w:rPr>
              <w:t>patru componenete</w:t>
            </w:r>
            <w:r w:rsidR="00460ADB" w:rsidRPr="00E07A26">
              <w:rPr>
                <w:rFonts w:asciiTheme="minorHAnsi" w:hAnsiTheme="minorHAnsi" w:cstheme="minorHAnsi"/>
                <w:color w:val="auto"/>
                <w:sz w:val="16"/>
                <w:szCs w:val="16"/>
              </w:rPr>
              <w:t xml:space="preserve"> analizate</w:t>
            </w:r>
            <w:r w:rsidRPr="00E07A26">
              <w:rPr>
                <w:rFonts w:asciiTheme="minorHAnsi" w:hAnsiTheme="minorHAnsi" w:cstheme="minorHAnsi"/>
                <w:color w:val="auto"/>
                <w:sz w:val="16"/>
                <w:szCs w:val="16"/>
              </w:rPr>
              <w:t xml:space="preserve"> nu se suprapun. În aceste condiții, este foarte puțin probabil ca evenimente izolate și cu impact redus sau foarte redus să genereze un impact cumulat asupra aspectelor de mediu apă, sol și mediu geologic.</w:t>
            </w:r>
            <w:r w:rsidR="00460ADB" w:rsidRPr="00E07A26">
              <w:rPr>
                <w:rFonts w:asciiTheme="minorHAnsi" w:hAnsiTheme="minorHAnsi" w:cstheme="minorHAnsi"/>
                <w:color w:val="auto"/>
                <w:sz w:val="16"/>
                <w:szCs w:val="16"/>
              </w:rPr>
              <w:t xml:space="preserve"> </w:t>
            </w:r>
          </w:p>
        </w:tc>
        <w:tc>
          <w:tcPr>
            <w:tcW w:w="674" w:type="pct"/>
            <w:vAlign w:val="center"/>
          </w:tcPr>
          <w:p w14:paraId="00E88A12"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74059786"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1592D85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3D82F6F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644A699A"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361A535D" w14:textId="77777777" w:rsidTr="00B2238D">
        <w:trPr>
          <w:trHeight w:val="20"/>
          <w:jc w:val="center"/>
        </w:trPr>
        <w:tc>
          <w:tcPr>
            <w:tcW w:w="296" w:type="pct"/>
            <w:shd w:val="clear" w:color="auto" w:fill="BFBFBF" w:themeFill="background1" w:themeFillShade="BF"/>
            <w:vAlign w:val="center"/>
          </w:tcPr>
          <w:p w14:paraId="778AA055" w14:textId="77777777" w:rsidR="00894427" w:rsidRPr="00E07A26" w:rsidRDefault="00894427"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56FA79C5" w14:textId="7176A6C7" w:rsidR="0020484B" w:rsidRPr="00E07A26" w:rsidRDefault="00A33501"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621E56CD" w14:textId="77777777" w:rsidR="0020484B" w:rsidRPr="00E07A26" w:rsidRDefault="0020484B" w:rsidP="00B2238D">
            <w:pPr>
              <w:spacing w:before="0"/>
              <w:ind w:left="0"/>
              <w:jc w:val="left"/>
              <w:rPr>
                <w:rFonts w:asciiTheme="minorHAnsi" w:hAnsiTheme="minorHAnsi" w:cstheme="minorHAnsi"/>
                <w:b/>
                <w:color w:val="auto"/>
                <w:sz w:val="16"/>
                <w:szCs w:val="16"/>
              </w:rPr>
            </w:pPr>
            <w:r w:rsidRPr="00E07A26">
              <w:rPr>
                <w:rFonts w:asciiTheme="minorHAnsi" w:hAnsiTheme="minorHAnsi" w:cstheme="minorHAnsi"/>
                <w:color w:val="auto"/>
                <w:sz w:val="16"/>
                <w:szCs w:val="16"/>
              </w:rPr>
              <w:t>Procentul din suprafața habitatelor de interes comunitar care va fi pierdut</w:t>
            </w:r>
          </w:p>
          <w:p w14:paraId="40F4E751" w14:textId="48BB50A6" w:rsidR="0020484B" w:rsidRPr="00E07A26" w:rsidRDefault="0020484B" w:rsidP="00B2238D">
            <w:pPr>
              <w:spacing w:before="0"/>
              <w:ind w:left="0"/>
              <w:jc w:val="left"/>
              <w:rPr>
                <w:rFonts w:asciiTheme="minorHAnsi" w:hAnsiTheme="minorHAnsi" w:cstheme="minorHAnsi"/>
                <w:b/>
                <w:color w:val="auto"/>
                <w:sz w:val="16"/>
                <w:szCs w:val="16"/>
              </w:rPr>
            </w:pPr>
          </w:p>
        </w:tc>
        <w:tc>
          <w:tcPr>
            <w:tcW w:w="2038" w:type="pct"/>
            <w:vAlign w:val="center"/>
          </w:tcPr>
          <w:p w14:paraId="0E5AD709" w14:textId="77777777"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Suprafața PP nu se suprapune niciunei arii naturale protejate de interes comunitar; cu toate acestea au fost realizate cercetări în teren pentru a identificate toate habitatele și speciile de pe suprafața acestuia. Nu au fost identificate habitate sau specii de interes comunitar pe suprafața PP sau în imediata vecinătatea a acestuia. Nu vor fi pierdute procente din suprafața habitatelor de interes comunitar din ROSCI0065.</w:t>
            </w:r>
          </w:p>
        </w:tc>
        <w:tc>
          <w:tcPr>
            <w:tcW w:w="674" w:type="pct"/>
            <w:vAlign w:val="center"/>
          </w:tcPr>
          <w:p w14:paraId="4DF8281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4427FB6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4CE4D64B"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01FDCB5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006ECF7B"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1A1B779F" w14:textId="77777777" w:rsidTr="00B2238D">
        <w:trPr>
          <w:trHeight w:val="20"/>
          <w:jc w:val="center"/>
        </w:trPr>
        <w:tc>
          <w:tcPr>
            <w:tcW w:w="296" w:type="pct"/>
            <w:shd w:val="clear" w:color="auto" w:fill="BFBFBF" w:themeFill="background1" w:themeFillShade="BF"/>
            <w:vAlign w:val="center"/>
          </w:tcPr>
          <w:p w14:paraId="21D7ADE1" w14:textId="5D876105" w:rsidR="006A643E" w:rsidRPr="00E07A26" w:rsidRDefault="006A643E" w:rsidP="006A643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 Conductă Transgaz</w:t>
            </w:r>
          </w:p>
        </w:tc>
        <w:tc>
          <w:tcPr>
            <w:tcW w:w="425" w:type="pct"/>
            <w:vMerge/>
            <w:vAlign w:val="center"/>
          </w:tcPr>
          <w:p w14:paraId="6A3666AE" w14:textId="77777777" w:rsidR="006A643E" w:rsidRPr="00E07A26" w:rsidRDefault="006A643E" w:rsidP="006A643E">
            <w:pPr>
              <w:spacing w:before="0"/>
              <w:ind w:left="0"/>
              <w:jc w:val="left"/>
              <w:rPr>
                <w:rFonts w:asciiTheme="minorHAnsi" w:hAnsiTheme="minorHAnsi" w:cstheme="minorHAnsi"/>
                <w:color w:val="auto"/>
                <w:sz w:val="16"/>
                <w:szCs w:val="16"/>
              </w:rPr>
            </w:pPr>
          </w:p>
        </w:tc>
        <w:tc>
          <w:tcPr>
            <w:tcW w:w="2038" w:type="pct"/>
            <w:vAlign w:val="center"/>
          </w:tcPr>
          <w:p w14:paraId="58BB86FA" w14:textId="2835BF3B" w:rsidR="006A643E" w:rsidRPr="00E07A26" w:rsidRDefault="006A643E" w:rsidP="006A643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Suprafața PP nu se suprapune niciun</w:t>
            </w:r>
            <w:r w:rsidR="009044B8" w:rsidRPr="00E07A26">
              <w:rPr>
                <w:rFonts w:asciiTheme="minorHAnsi" w:hAnsiTheme="minorHAnsi" w:cstheme="minorHAnsi"/>
                <w:color w:val="auto"/>
                <w:sz w:val="16"/>
                <w:szCs w:val="16"/>
              </w:rPr>
              <w:t xml:space="preserve">ui habitat (asociație vegetală) </w:t>
            </w:r>
            <w:r w:rsidRPr="00E07A26">
              <w:rPr>
                <w:rFonts w:asciiTheme="minorHAnsi" w:hAnsiTheme="minorHAnsi" w:cstheme="minorHAnsi"/>
                <w:color w:val="auto"/>
                <w:sz w:val="16"/>
                <w:szCs w:val="16"/>
              </w:rPr>
              <w:t>de interes comunitar.</w:t>
            </w:r>
          </w:p>
          <w:p w14:paraId="440E082A" w14:textId="7BA68F2A" w:rsidR="006A643E" w:rsidRPr="00E07A26" w:rsidRDefault="006A643E" w:rsidP="006A643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Nu au fost identificate habitate sau specii de interes comunitar pe suprafața PP sau în imediata vecinătatea a acestuia. </w:t>
            </w:r>
          </w:p>
        </w:tc>
        <w:tc>
          <w:tcPr>
            <w:tcW w:w="674" w:type="pct"/>
            <w:vAlign w:val="center"/>
          </w:tcPr>
          <w:p w14:paraId="695BFCC3" w14:textId="67CA235E" w:rsidR="006A643E" w:rsidRPr="00E07A26" w:rsidRDefault="006A643E" w:rsidP="006A643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08FCA5F3" w14:textId="50BBC1B3" w:rsidR="006A643E" w:rsidRPr="00E07A26" w:rsidRDefault="006A643E" w:rsidP="006A643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5F771E56" w14:textId="4E02CB70" w:rsidR="006A643E" w:rsidRPr="00E07A26" w:rsidRDefault="006A643E" w:rsidP="006A643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77D3B8E2" w14:textId="5C43789A" w:rsidR="006A643E" w:rsidRPr="00E07A26" w:rsidRDefault="006A643E" w:rsidP="006A643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1068A8AC" w14:textId="2376A1E2" w:rsidR="006A643E" w:rsidRPr="00E07A26" w:rsidRDefault="006A643E" w:rsidP="006A643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0623DA11" w14:textId="77777777" w:rsidTr="00B2238D">
        <w:trPr>
          <w:trHeight w:val="20"/>
          <w:jc w:val="center"/>
        </w:trPr>
        <w:tc>
          <w:tcPr>
            <w:tcW w:w="296" w:type="pct"/>
            <w:shd w:val="clear" w:color="auto" w:fill="BFBFBF" w:themeFill="background1" w:themeFillShade="BF"/>
            <w:vAlign w:val="center"/>
          </w:tcPr>
          <w:p w14:paraId="2AFCF1AB"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44D00084"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7AB0A828"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66300F6C" w14:textId="77777777"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În urma cercetărilor din teren a fost identificat habitatul de interes comunitar 1410 Pajiști sărăturate de tip mediteranean (</w:t>
            </w:r>
            <w:r w:rsidRPr="00E07A26">
              <w:rPr>
                <w:rFonts w:asciiTheme="minorHAnsi" w:hAnsiTheme="minorHAnsi" w:cstheme="minorHAnsi"/>
                <w:i/>
                <w:color w:val="auto"/>
                <w:sz w:val="16"/>
                <w:szCs w:val="16"/>
              </w:rPr>
              <w:t>Juncetalia maritimi</w:t>
            </w:r>
            <w:r w:rsidRPr="00E07A26">
              <w:rPr>
                <w:rFonts w:asciiTheme="minorHAnsi" w:hAnsiTheme="minorHAnsi" w:cstheme="minorHAnsi"/>
                <w:color w:val="auto"/>
                <w:sz w:val="16"/>
                <w:szCs w:val="16"/>
              </w:rPr>
              <w:t xml:space="preserve">), care ocupă în perimetrul PP o suprafață de aproximativ 12 ha. Culoarul de lucru al conductei va afecta temporar o suprafață de aproximativ 0,79 ha din acest habitat, ceea ce înseamnă 6,5% din suprafața identificată în perimetrul PP și </w:t>
            </w:r>
            <w:r w:rsidRPr="00E07A26">
              <w:rPr>
                <w:rFonts w:asciiTheme="minorHAnsi" w:hAnsiTheme="minorHAnsi" w:cstheme="minorHAnsi"/>
                <w:b/>
                <w:color w:val="auto"/>
                <w:sz w:val="16"/>
                <w:szCs w:val="16"/>
              </w:rPr>
              <w:t>0,017%</w:t>
            </w:r>
            <w:r w:rsidRPr="00E07A26">
              <w:rPr>
                <w:rFonts w:asciiTheme="minorHAnsi" w:hAnsiTheme="minorHAnsi" w:cstheme="minorHAnsi"/>
                <w:color w:val="auto"/>
                <w:sz w:val="16"/>
                <w:szCs w:val="16"/>
              </w:rPr>
              <w:t xml:space="preserve"> din suprafața existentă în situl ROSCI0065 Delta Dunării (4.540,37 ha conform datelor din Formularul Standard). </w:t>
            </w:r>
          </w:p>
          <w:p w14:paraId="5CCC9D0A" w14:textId="77777777"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lastRenderedPageBreak/>
              <w:t>Se va pierde permanent o suprafață de aproximativ 20 (douăzeci) m</w:t>
            </w:r>
            <w:r w:rsidRPr="00E07A26">
              <w:rPr>
                <w:rFonts w:asciiTheme="minorHAnsi" w:hAnsiTheme="minorHAnsi" w:cstheme="minorHAnsi"/>
                <w:color w:val="auto"/>
                <w:sz w:val="16"/>
                <w:szCs w:val="16"/>
                <w:vertAlign w:val="superscript"/>
              </w:rPr>
              <w:t>2</w:t>
            </w:r>
            <w:r w:rsidRPr="00E07A26">
              <w:rPr>
                <w:rFonts w:asciiTheme="minorHAnsi" w:hAnsiTheme="minorHAnsi" w:cstheme="minorHAnsi"/>
                <w:color w:val="auto"/>
                <w:sz w:val="16"/>
                <w:szCs w:val="16"/>
              </w:rPr>
              <w:t>, în zona dinspre plajă unde va fi amplasat un robinet de secționare și accesoriile acestuia. Având în vedere că suprafața pierdută reprezintă un procent foarte mic, habitatul este într-o stare de conservate excelentă în sit (A), iar pe suprafața afectată de lucrări habitatul se va reface în aproximativ 5 (cinci) ani de la instalarea conductei, impactul PP asupra conservării pe termen lung a habitatului de interes comunitar este considerat a fi foarte redus. Impactul pe termen scurt va fi unul redus, în cazul în care nu sunt implementate măsurile de reducere, în caz contrar acesta fiind considerat foarte redus.</w:t>
            </w:r>
          </w:p>
        </w:tc>
        <w:tc>
          <w:tcPr>
            <w:tcW w:w="674" w:type="pct"/>
            <w:vAlign w:val="center"/>
          </w:tcPr>
          <w:p w14:paraId="30B17DA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lastRenderedPageBreak/>
              <w:t>Construire, Dezafectare</w:t>
            </w:r>
          </w:p>
        </w:tc>
        <w:tc>
          <w:tcPr>
            <w:tcW w:w="273" w:type="pct"/>
            <w:vAlign w:val="center"/>
          </w:tcPr>
          <w:p w14:paraId="242EFEB0"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39ED5930"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Termen scurt</w:t>
            </w:r>
          </w:p>
        </w:tc>
        <w:tc>
          <w:tcPr>
            <w:tcW w:w="449" w:type="pct"/>
            <w:shd w:val="clear" w:color="auto" w:fill="auto"/>
            <w:vAlign w:val="center"/>
          </w:tcPr>
          <w:p w14:paraId="61836991"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0975C56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642B9009" w14:textId="77777777" w:rsidTr="00B2238D">
        <w:trPr>
          <w:trHeight w:val="20"/>
          <w:jc w:val="center"/>
        </w:trPr>
        <w:tc>
          <w:tcPr>
            <w:tcW w:w="296" w:type="pct"/>
            <w:shd w:val="clear" w:color="auto" w:fill="BFBFBF" w:themeFill="background1" w:themeFillShade="BF"/>
            <w:vAlign w:val="center"/>
          </w:tcPr>
          <w:p w14:paraId="2996A2AC" w14:textId="77777777" w:rsidR="008C29E0" w:rsidRPr="00E07A26" w:rsidRDefault="008C29E0" w:rsidP="008C29E0">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w:t>
            </w:r>
          </w:p>
          <w:p w14:paraId="0B9A83D1" w14:textId="3D16AA78" w:rsidR="008C29E0" w:rsidRPr="00E07A26" w:rsidRDefault="008C29E0" w:rsidP="008C29E0">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784BE8E5" w14:textId="77777777" w:rsidR="008C29E0" w:rsidRPr="00E07A26" w:rsidRDefault="008C29E0" w:rsidP="008C29E0">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 xml:space="preserve">Tronson </w:t>
            </w:r>
          </w:p>
          <w:p w14:paraId="1212D55E" w14:textId="2451B569" w:rsidR="008C29E0" w:rsidRPr="00E07A26" w:rsidRDefault="008C29E0" w:rsidP="008C29E0">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legătură</w:t>
            </w:r>
          </w:p>
        </w:tc>
        <w:tc>
          <w:tcPr>
            <w:tcW w:w="425" w:type="pct"/>
            <w:vMerge/>
            <w:vAlign w:val="center"/>
          </w:tcPr>
          <w:p w14:paraId="77902873" w14:textId="77777777" w:rsidR="008C29E0" w:rsidRPr="00E07A26" w:rsidRDefault="008C29E0" w:rsidP="008C29E0">
            <w:pPr>
              <w:spacing w:before="0"/>
              <w:ind w:left="0"/>
              <w:jc w:val="left"/>
              <w:rPr>
                <w:rFonts w:asciiTheme="minorHAnsi" w:hAnsiTheme="minorHAnsi" w:cstheme="minorHAnsi"/>
                <w:color w:val="auto"/>
                <w:sz w:val="16"/>
                <w:szCs w:val="16"/>
              </w:rPr>
            </w:pPr>
          </w:p>
        </w:tc>
        <w:tc>
          <w:tcPr>
            <w:tcW w:w="2038" w:type="pct"/>
            <w:vAlign w:val="center"/>
          </w:tcPr>
          <w:p w14:paraId="68785F2C" w14:textId="77777777" w:rsidR="008C29E0" w:rsidRPr="00E07A26" w:rsidRDefault="008C29E0" w:rsidP="008C29E0">
            <w:pPr>
              <w:spacing w:before="0"/>
              <w:ind w:left="0"/>
              <w:rPr>
                <w:rFonts w:asciiTheme="minorHAnsi" w:hAnsiTheme="minorHAnsi"/>
                <w:color w:val="auto"/>
                <w:sz w:val="16"/>
                <w:szCs w:val="16"/>
              </w:rPr>
            </w:pPr>
            <w:r w:rsidRPr="00E07A26">
              <w:rPr>
                <w:rFonts w:asciiTheme="minorHAnsi" w:hAnsiTheme="minorHAnsi"/>
                <w:color w:val="auto"/>
                <w:sz w:val="16"/>
                <w:szCs w:val="16"/>
              </w:rPr>
              <w:t>În urma cercetărilor din teren a fost identificat habitatul de interes comunitar 1410 Pajiști sărăturate de tip mediteranean (</w:t>
            </w:r>
            <w:r w:rsidRPr="00E07A26">
              <w:rPr>
                <w:rFonts w:asciiTheme="minorHAnsi" w:hAnsiTheme="minorHAnsi"/>
                <w:i/>
                <w:color w:val="auto"/>
                <w:sz w:val="16"/>
                <w:szCs w:val="16"/>
              </w:rPr>
              <w:t>Juncetalia maritimi</w:t>
            </w:r>
            <w:r w:rsidRPr="00E07A26">
              <w:rPr>
                <w:rFonts w:asciiTheme="minorHAnsi" w:hAnsiTheme="minorHAnsi"/>
                <w:color w:val="auto"/>
                <w:sz w:val="16"/>
                <w:szCs w:val="16"/>
              </w:rPr>
              <w:t xml:space="preserve">), care ocupă în perimetrul PUZ Conductă Tronson legătură o suprafață de aproximativ 0,9 ha. Culoarul de lucru al conductei va afecta temporar o suprafață de aproximativ 0,18 ha din acest habitat, ceea ce înseamnă 20% din suprafața identificată în perimetrul PP și 0,004% din suprafața existentă în situl ROSCI0065 Delta Dunării (4.540,37 ha conform datelor din Formularul Standard). </w:t>
            </w:r>
          </w:p>
          <w:p w14:paraId="706CB18B" w14:textId="6CE7F831" w:rsidR="008C29E0" w:rsidRPr="00E07A26" w:rsidRDefault="008C29E0" w:rsidP="008C29E0">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În urma cercetărilor din teren a fost identificat habitatul de interes comunitar habitatul 1140 Nisipuri și zone mlăștinoase neacoperite de apa de mare la reflux, care ocupă o suprafață de 204 m2 (0,02 ha). Culoarul de lucru al conductei va afecta temporar o suprafață de aproximativ 102 m</w:t>
            </w:r>
            <w:r w:rsidRPr="00E07A26">
              <w:rPr>
                <w:rFonts w:asciiTheme="minorHAnsi" w:hAnsiTheme="minorHAnsi"/>
                <w:color w:val="auto"/>
                <w:sz w:val="16"/>
                <w:szCs w:val="16"/>
                <w:vertAlign w:val="superscript"/>
              </w:rPr>
              <w:t>2</w:t>
            </w:r>
            <w:r w:rsidRPr="00E07A26">
              <w:rPr>
                <w:rFonts w:asciiTheme="minorHAnsi" w:hAnsiTheme="minorHAnsi"/>
                <w:color w:val="auto"/>
                <w:sz w:val="16"/>
                <w:szCs w:val="16"/>
              </w:rPr>
              <w:t xml:space="preserve"> (0,01 ha) în perimetrul PP, ceea ce înseamnă aproximativ 50% din suprafața identificată în perimetrul PP și  și 0,81% din suprafața existentă în situl ROSCI0066 Delta Dunării – zona marină (1,23 ha conform datelor din Formularul Standard).</w:t>
            </w:r>
          </w:p>
        </w:tc>
        <w:tc>
          <w:tcPr>
            <w:tcW w:w="674" w:type="pct"/>
            <w:vAlign w:val="center"/>
          </w:tcPr>
          <w:p w14:paraId="14E425BF" w14:textId="1A296E82" w:rsidR="008C29E0" w:rsidRPr="00E07A26" w:rsidRDefault="008C29E0" w:rsidP="008C29E0">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Construire, Dezafectare</w:t>
            </w:r>
          </w:p>
        </w:tc>
        <w:tc>
          <w:tcPr>
            <w:tcW w:w="273" w:type="pct"/>
            <w:vAlign w:val="center"/>
          </w:tcPr>
          <w:p w14:paraId="0F88DACB" w14:textId="42812AB2" w:rsidR="008C29E0" w:rsidRPr="00E07A26" w:rsidRDefault="008C29E0" w:rsidP="008C29E0">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Direct</w:t>
            </w:r>
          </w:p>
        </w:tc>
        <w:tc>
          <w:tcPr>
            <w:tcW w:w="394" w:type="pct"/>
            <w:vAlign w:val="center"/>
          </w:tcPr>
          <w:p w14:paraId="103E5F63" w14:textId="704FD4B7" w:rsidR="008C29E0" w:rsidRPr="00E07A26" w:rsidRDefault="008C29E0" w:rsidP="008C29E0">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Termen foarte scurt</w:t>
            </w:r>
          </w:p>
        </w:tc>
        <w:tc>
          <w:tcPr>
            <w:tcW w:w="449" w:type="pct"/>
            <w:shd w:val="clear" w:color="auto" w:fill="auto"/>
            <w:vAlign w:val="center"/>
          </w:tcPr>
          <w:p w14:paraId="43DE10F0" w14:textId="41A05975" w:rsidR="008C29E0" w:rsidRPr="00E07A26" w:rsidRDefault="008C29E0" w:rsidP="008C29E0">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Foarte redus</w:t>
            </w:r>
          </w:p>
        </w:tc>
        <w:tc>
          <w:tcPr>
            <w:tcW w:w="451" w:type="pct"/>
            <w:shd w:val="clear" w:color="auto" w:fill="auto"/>
            <w:vAlign w:val="center"/>
          </w:tcPr>
          <w:p w14:paraId="393C94F7" w14:textId="3F94A36A" w:rsidR="008C29E0" w:rsidRPr="00E07A26" w:rsidRDefault="008C29E0" w:rsidP="008C29E0">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Nesemnificativ</w:t>
            </w:r>
          </w:p>
        </w:tc>
      </w:tr>
      <w:tr w:rsidR="00E07A26" w:rsidRPr="00E07A26" w14:paraId="584EB5B2" w14:textId="77777777" w:rsidTr="00B2238D">
        <w:trPr>
          <w:trHeight w:val="20"/>
          <w:jc w:val="center"/>
        </w:trPr>
        <w:tc>
          <w:tcPr>
            <w:tcW w:w="296" w:type="pct"/>
            <w:shd w:val="clear" w:color="auto" w:fill="BFBFBF" w:themeFill="background1" w:themeFillShade="BF"/>
            <w:vAlign w:val="center"/>
          </w:tcPr>
          <w:p w14:paraId="28716E22"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229ACB6C"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277AA323" w14:textId="2CD0F510" w:rsidR="0020484B" w:rsidRPr="00E07A26" w:rsidRDefault="004B1E68" w:rsidP="00B2238D">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 xml:space="preserve">Suprafețele </w:t>
            </w:r>
            <w:r w:rsidR="008C29E0" w:rsidRPr="00E07A26">
              <w:rPr>
                <w:rFonts w:asciiTheme="minorHAnsi" w:hAnsiTheme="minorHAnsi"/>
                <w:color w:val="auto"/>
                <w:sz w:val="16"/>
                <w:szCs w:val="16"/>
              </w:rPr>
              <w:t>celor patru componente</w:t>
            </w:r>
            <w:r w:rsidRPr="00E07A26">
              <w:rPr>
                <w:rFonts w:asciiTheme="minorHAnsi" w:hAnsiTheme="minorHAnsi" w:cstheme="minorHAnsi"/>
                <w:color w:val="auto"/>
                <w:sz w:val="16"/>
                <w:szCs w:val="16"/>
              </w:rPr>
              <w:t xml:space="preserve"> </w:t>
            </w:r>
            <w:r w:rsidR="0020484B" w:rsidRPr="00E07A26">
              <w:rPr>
                <w:rFonts w:asciiTheme="minorHAnsi" w:hAnsiTheme="minorHAnsi" w:cstheme="minorHAnsi"/>
                <w:color w:val="auto"/>
                <w:sz w:val="16"/>
                <w:szCs w:val="16"/>
              </w:rPr>
              <w:t xml:space="preserve">nu se suprapun, iar habitatele de interes comunitar se regăsesc doar pe suprafața aferentă </w:t>
            </w:r>
            <w:r w:rsidR="00DD7C26" w:rsidRPr="00E07A26">
              <w:rPr>
                <w:rFonts w:asciiTheme="minorHAnsi" w:hAnsiTheme="minorHAnsi" w:cstheme="minorHAnsi"/>
                <w:color w:val="auto"/>
                <w:sz w:val="16"/>
                <w:szCs w:val="16"/>
              </w:rPr>
              <w:t>PUZ  Conductă Tronson I și PUZ Conductă Tronson Legătură</w:t>
            </w:r>
            <w:r w:rsidR="0020484B" w:rsidRPr="00E07A26">
              <w:rPr>
                <w:rFonts w:asciiTheme="minorHAnsi" w:hAnsiTheme="minorHAnsi" w:cstheme="minorHAnsi"/>
                <w:color w:val="auto"/>
                <w:sz w:val="16"/>
                <w:szCs w:val="16"/>
              </w:rPr>
              <w:t>. Nu va exista un impact cumulat.</w:t>
            </w:r>
          </w:p>
        </w:tc>
        <w:tc>
          <w:tcPr>
            <w:tcW w:w="674" w:type="pct"/>
            <w:vAlign w:val="center"/>
          </w:tcPr>
          <w:p w14:paraId="26D13255"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4284BEB2"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79948801"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52328A4B"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77F049DE"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43F823D5" w14:textId="77777777" w:rsidTr="00B2238D">
        <w:trPr>
          <w:trHeight w:val="20"/>
          <w:jc w:val="center"/>
        </w:trPr>
        <w:tc>
          <w:tcPr>
            <w:tcW w:w="296" w:type="pct"/>
            <w:shd w:val="clear" w:color="auto" w:fill="BFBFBF" w:themeFill="background1" w:themeFillShade="BF"/>
            <w:vAlign w:val="center"/>
          </w:tcPr>
          <w:p w14:paraId="45275581" w14:textId="77777777" w:rsidR="00F72FA9" w:rsidRPr="00E07A26" w:rsidRDefault="00F72FA9"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lastRenderedPageBreak/>
              <w:t>PP</w:t>
            </w:r>
          </w:p>
          <w:p w14:paraId="5E9D44CE" w14:textId="67088615" w:rsidR="0020484B" w:rsidRPr="00E07A26" w:rsidRDefault="00A33501"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39F632A1" w14:textId="77777777" w:rsidR="0020484B" w:rsidRPr="00E07A26" w:rsidRDefault="0020484B" w:rsidP="00B2238D">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Procentul ce va fi pierdut din suprafețele habitatelor folosite pentru necesitățile de hrană, odihnă și reproducere ale speciilor de interes comunitar</w:t>
            </w:r>
          </w:p>
          <w:p w14:paraId="4D0C3117"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2B75C00A"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7365E7C5"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6AE5EA31"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5606E4CC"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7E06F7A6"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14EF6E1B"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37FE493C"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0AE74596"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2FA2CE50"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7162F808"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20114056"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4612B727"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28B9AB13"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6403F73B"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1A374F35"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213EE316" w14:textId="77777777" w:rsidR="004146FF" w:rsidRPr="00E07A26" w:rsidRDefault="004146FF" w:rsidP="00B2238D">
            <w:pPr>
              <w:spacing w:before="0"/>
              <w:ind w:left="0"/>
              <w:jc w:val="left"/>
              <w:rPr>
                <w:rFonts w:asciiTheme="minorHAnsi" w:hAnsiTheme="minorHAnsi" w:cstheme="minorHAnsi"/>
                <w:b/>
                <w:color w:val="auto"/>
                <w:sz w:val="16"/>
                <w:szCs w:val="16"/>
              </w:rPr>
            </w:pPr>
          </w:p>
          <w:p w14:paraId="52657631" w14:textId="71D1CD1C" w:rsidR="004146FF" w:rsidRPr="00E07A26" w:rsidRDefault="004146FF" w:rsidP="00B2238D">
            <w:pPr>
              <w:spacing w:before="0"/>
              <w:ind w:left="0"/>
              <w:jc w:val="left"/>
              <w:rPr>
                <w:rFonts w:asciiTheme="minorHAnsi" w:hAnsiTheme="minorHAnsi" w:cstheme="minorHAnsi"/>
                <w:b/>
                <w:color w:val="auto"/>
                <w:sz w:val="16"/>
                <w:szCs w:val="16"/>
              </w:rPr>
            </w:pPr>
            <w:r w:rsidRPr="00E07A26">
              <w:rPr>
                <w:rFonts w:asciiTheme="minorHAnsi" w:hAnsiTheme="minorHAnsi" w:cstheme="minorHAnsi"/>
                <w:color w:val="auto"/>
                <w:sz w:val="16"/>
                <w:szCs w:val="16"/>
              </w:rPr>
              <w:t>Procentul ce va fi pierdut din suprafețele habitatelor folosite pentru necesitățile de hrană, odihnă și reproducere ale speciilor de interes comunitar</w:t>
            </w:r>
          </w:p>
        </w:tc>
        <w:tc>
          <w:tcPr>
            <w:tcW w:w="2038" w:type="pct"/>
            <w:vAlign w:val="center"/>
          </w:tcPr>
          <w:p w14:paraId="19740A19" w14:textId="77777777"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lastRenderedPageBreak/>
              <w:t>Deși suprafața PP nu se suprapune niciunei arii naturale protejate de interes comunitar, au fost realizate cercetări în teren pentru a identifica toate habitatele și speciile de pe suprafața acestuia. Va fi pierdută o suprafață de 4,3 ha din terenurile agricole care reprezintă habitat de hrănire pentru o serie de specii de păsări/faună de interes comunitar. Această suprafață reprezintă suprafața construită a Stației, restul suprafeței PUZ va fi reprezentată de terenuri agricole (spații verzi) care vor putea fi folosite în continuare de aceste specii. Având în vedere că speciile de păsări/faună de interes comunitar utilizează întreaga zonă a terenurilor agricole aflate între satele Vadu și Corbu pentru hrănire și cuibărit, se estimează că impactul va fi unul redus.</w:t>
            </w:r>
          </w:p>
        </w:tc>
        <w:tc>
          <w:tcPr>
            <w:tcW w:w="674" w:type="pct"/>
            <w:vAlign w:val="center"/>
          </w:tcPr>
          <w:p w14:paraId="13B421D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 Operare,</w:t>
            </w:r>
          </w:p>
          <w:p w14:paraId="00824CB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21C67ACD"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5661CE48"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0133944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32CB7FF2"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06A80027" w14:textId="77777777" w:rsidTr="00B2238D">
        <w:trPr>
          <w:trHeight w:val="20"/>
          <w:jc w:val="center"/>
        </w:trPr>
        <w:tc>
          <w:tcPr>
            <w:tcW w:w="296" w:type="pct"/>
            <w:shd w:val="clear" w:color="auto" w:fill="BFBFBF" w:themeFill="background1" w:themeFillShade="BF"/>
            <w:vAlign w:val="center"/>
          </w:tcPr>
          <w:p w14:paraId="6305F978" w14:textId="77777777" w:rsidR="000B7FF1" w:rsidRPr="00E07A26" w:rsidRDefault="000B7FF1" w:rsidP="000B7FF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 Conductă</w:t>
            </w:r>
          </w:p>
          <w:p w14:paraId="606867DF" w14:textId="0EB1F22A" w:rsidR="000B7FF1" w:rsidRPr="00E07A26" w:rsidRDefault="000B7FF1" w:rsidP="000B7FF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2065B8FF" w14:textId="77777777" w:rsidR="000B7FF1" w:rsidRPr="00E07A26" w:rsidRDefault="000B7FF1" w:rsidP="000B7FF1">
            <w:pPr>
              <w:spacing w:before="0"/>
              <w:ind w:left="0"/>
              <w:jc w:val="left"/>
              <w:rPr>
                <w:rFonts w:asciiTheme="minorHAnsi" w:hAnsiTheme="minorHAnsi" w:cstheme="minorHAnsi"/>
                <w:color w:val="auto"/>
                <w:sz w:val="16"/>
                <w:szCs w:val="16"/>
              </w:rPr>
            </w:pPr>
          </w:p>
        </w:tc>
        <w:tc>
          <w:tcPr>
            <w:tcW w:w="2038" w:type="pct"/>
            <w:vAlign w:val="center"/>
          </w:tcPr>
          <w:p w14:paraId="7976C016" w14:textId="68F38FF0" w:rsidR="000B7FF1" w:rsidRPr="00E07A26" w:rsidRDefault="000B7FF1" w:rsidP="000B7FF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Conform informațiilor din Raportul la Studiul de evaluare a impactului asupra mediului pentru PP Conductă Transgaz, traseul conductei se suprapune pe o distanță de 10 km cu ROSPA0031 Delta Dunării și Complexul Razim-Sinoe. Deasemenea, în zona poziției km 13 al conductei se află la cca 155 m față de acest sit natura 2000. Suprafața ocupată temporar de proiect (în faza de construcție) pe zona de suprapunere cu aria natural</w:t>
            </w:r>
            <w:r w:rsidR="009044B8" w:rsidRPr="00E07A26">
              <w:rPr>
                <w:rFonts w:asciiTheme="minorHAnsi" w:hAnsiTheme="minorHAnsi" w:cstheme="minorHAnsi"/>
                <w:color w:val="auto"/>
                <w:sz w:val="16"/>
                <w:szCs w:val="16"/>
              </w:rPr>
              <w:t>ă</w:t>
            </w:r>
            <w:r w:rsidRPr="00E07A26">
              <w:rPr>
                <w:rFonts w:asciiTheme="minorHAnsi" w:hAnsiTheme="minorHAnsi" w:cstheme="minorHAnsi"/>
                <w:color w:val="auto"/>
                <w:sz w:val="16"/>
                <w:szCs w:val="16"/>
              </w:rPr>
              <w:t xml:space="preserve"> protejată este de 15,3639 ha. Raportat la suprafaţa întregului ROSPA0031 Delta Dunării și Complexul Razim Sinoe, proiectul va ocupa temporar pe perioada de construcție un procent de 0,003% din suprafaţa sitului. După terminarea lucrărilor terenurile afectate vor fi readuse la starea inițială, conducta fiind îngropată. Nu vor exista ocupări definitive de teren în aria naturală protejată, astfel nu va fi afectată integritatea ariei naturale protejate de interes comunitar</w:t>
            </w:r>
            <w:r w:rsidRPr="00E07A26">
              <w:rPr>
                <w:rFonts w:asciiTheme="minorHAnsi" w:hAnsiTheme="minorHAnsi" w:cstheme="minorHAnsi"/>
                <w:color w:val="auto"/>
                <w:sz w:val="16"/>
                <w:szCs w:val="16"/>
              </w:rPr>
              <w:cr/>
              <w:t>. Implementarea măsurilor de reducere propuse va avea ca efect diminuarea intensității impactului care va putea fi considerat nesemnificativ.</w:t>
            </w:r>
          </w:p>
        </w:tc>
        <w:tc>
          <w:tcPr>
            <w:tcW w:w="674" w:type="pct"/>
            <w:vAlign w:val="center"/>
          </w:tcPr>
          <w:p w14:paraId="5BB407B3" w14:textId="40BD05E5" w:rsidR="000B7FF1" w:rsidRPr="00E07A26" w:rsidRDefault="000B7FF1" w:rsidP="000B7FF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 Dezafectare</w:t>
            </w:r>
          </w:p>
        </w:tc>
        <w:tc>
          <w:tcPr>
            <w:tcW w:w="273" w:type="pct"/>
            <w:vAlign w:val="center"/>
          </w:tcPr>
          <w:p w14:paraId="249833AC" w14:textId="2E980A6B" w:rsidR="000B7FF1" w:rsidRPr="00E07A26" w:rsidRDefault="000B7FF1" w:rsidP="000B7FF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7E03188F" w14:textId="19D477C0" w:rsidR="000B7FF1" w:rsidRPr="00E07A26" w:rsidRDefault="000B7FF1" w:rsidP="000B7FF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Termen scurt</w:t>
            </w:r>
          </w:p>
        </w:tc>
        <w:tc>
          <w:tcPr>
            <w:tcW w:w="449" w:type="pct"/>
            <w:shd w:val="clear" w:color="auto" w:fill="auto"/>
            <w:vAlign w:val="center"/>
          </w:tcPr>
          <w:p w14:paraId="57D2264D" w14:textId="0702C22B" w:rsidR="000B7FF1" w:rsidRPr="00E07A26" w:rsidRDefault="000B7FF1" w:rsidP="000B7FF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341437A8" w14:textId="0FDF8EB1" w:rsidR="000B7FF1" w:rsidRPr="00E07A26" w:rsidRDefault="000B7FF1" w:rsidP="000B7FF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653580B3" w14:textId="77777777" w:rsidTr="00B2238D">
        <w:trPr>
          <w:trHeight w:val="20"/>
          <w:jc w:val="center"/>
        </w:trPr>
        <w:tc>
          <w:tcPr>
            <w:tcW w:w="296" w:type="pct"/>
            <w:shd w:val="clear" w:color="auto" w:fill="BFBFBF" w:themeFill="background1" w:themeFillShade="BF"/>
            <w:vAlign w:val="center"/>
          </w:tcPr>
          <w:p w14:paraId="21837B35"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lastRenderedPageBreak/>
              <w:t>PUZ Conductă</w:t>
            </w:r>
          </w:p>
          <w:p w14:paraId="4C1A73B9"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2DD66762"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1548F904" w14:textId="77777777"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Deoarece montarea conductei se va realiza în șanț deschis, suprafața maximă de habitate (inclusiv cele de interes comunitar) ce sunt sau pot fi folosite pentru necesitățile de hrană, odihnă și reproducere de către speciile de interes comunitar și care va fi pierdută temporar este de aproximativ 9,7 ha. Această valoare reprezintă aproximativ 0,002% din suprafața totală a habitatelor din ROSCI0065 Delta Dunării. Având în vedere că suprafața habitatelor pierdute temporar reprezintă un procent foarte mic din suprafața totală a habitatelor din situl ROSCI0065 Delta Dunării, în vecinătatea culoarului de lucru există pe suprafețe mari habitate similare, revegetarea suprafețelor afectate temporar de lucrări și refacerea habitatelor vor începe din primul sezon vegetativ ulterior instalării conductei de tranpsort gaz propusă, se consideră că impactul PP asupra habitatelor ce pot fi folosite pentru necesitățile de hrană, odihnă și reproducere ale speciilor de interes comunitar este foarte redus. Implementarea măsurilor de reducere propuse va avea ca efect diminuarea intensității impactului care va putea fi considerat nesemnificativ.</w:t>
            </w:r>
          </w:p>
        </w:tc>
        <w:tc>
          <w:tcPr>
            <w:tcW w:w="674" w:type="pct"/>
            <w:vAlign w:val="center"/>
          </w:tcPr>
          <w:p w14:paraId="2B85BCD6"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 Dezafectare</w:t>
            </w:r>
          </w:p>
        </w:tc>
        <w:tc>
          <w:tcPr>
            <w:tcW w:w="273" w:type="pct"/>
            <w:vAlign w:val="center"/>
          </w:tcPr>
          <w:p w14:paraId="44AA21ED"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4DE4662D"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Termen scurt</w:t>
            </w:r>
          </w:p>
        </w:tc>
        <w:tc>
          <w:tcPr>
            <w:tcW w:w="449" w:type="pct"/>
            <w:shd w:val="clear" w:color="auto" w:fill="auto"/>
            <w:vAlign w:val="center"/>
          </w:tcPr>
          <w:p w14:paraId="4E30A776"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3B952EE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31D952B9" w14:textId="77777777" w:rsidTr="00B2238D">
        <w:trPr>
          <w:trHeight w:val="20"/>
          <w:jc w:val="center"/>
        </w:trPr>
        <w:tc>
          <w:tcPr>
            <w:tcW w:w="296" w:type="pct"/>
            <w:shd w:val="clear" w:color="auto" w:fill="BFBFBF" w:themeFill="background1" w:themeFillShade="BF"/>
            <w:vAlign w:val="center"/>
          </w:tcPr>
          <w:p w14:paraId="0F4B4E6E" w14:textId="77777777" w:rsidR="00E6416B" w:rsidRPr="00E07A26" w:rsidRDefault="00E6416B" w:rsidP="00E6416B">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w:t>
            </w:r>
          </w:p>
          <w:p w14:paraId="229DA7E2" w14:textId="77777777" w:rsidR="00E6416B" w:rsidRPr="00E07A26" w:rsidRDefault="00E6416B" w:rsidP="00E6416B">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4E224170" w14:textId="77777777" w:rsidR="00E6416B" w:rsidRPr="00E07A26" w:rsidRDefault="00E6416B" w:rsidP="00E6416B">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w:t>
            </w:r>
          </w:p>
          <w:p w14:paraId="1F2C6B8E" w14:textId="0703CA83" w:rsidR="00E6416B" w:rsidRPr="00E07A26" w:rsidRDefault="00E6416B" w:rsidP="00E6416B">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legătură</w:t>
            </w:r>
          </w:p>
        </w:tc>
        <w:tc>
          <w:tcPr>
            <w:tcW w:w="425" w:type="pct"/>
            <w:vMerge/>
            <w:vAlign w:val="center"/>
          </w:tcPr>
          <w:p w14:paraId="0626F09E" w14:textId="77777777" w:rsidR="00E6416B" w:rsidRPr="00E07A26" w:rsidRDefault="00E6416B" w:rsidP="00E6416B">
            <w:pPr>
              <w:spacing w:before="0"/>
              <w:ind w:left="0"/>
              <w:jc w:val="left"/>
              <w:rPr>
                <w:rFonts w:asciiTheme="minorHAnsi" w:hAnsiTheme="minorHAnsi" w:cstheme="minorHAnsi"/>
                <w:color w:val="auto"/>
                <w:sz w:val="16"/>
                <w:szCs w:val="16"/>
              </w:rPr>
            </w:pPr>
          </w:p>
        </w:tc>
        <w:tc>
          <w:tcPr>
            <w:tcW w:w="2038" w:type="pct"/>
            <w:vAlign w:val="center"/>
          </w:tcPr>
          <w:p w14:paraId="1EE9A28F" w14:textId="3344D3F9" w:rsidR="00E6416B" w:rsidRPr="00E07A26" w:rsidRDefault="00E6416B" w:rsidP="00E6416B">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Montarea conductei trosnon de legătură se va realiza în șanț deschis, suprafața maximă de habitate (inclusiv cele de interes comunitar) ce sunt sau pot fi folosite pentru necesitățile de hrană, odihnă și reproducere de către speciile de interes comunitar și care va fi pierdută temporar este de aproximativ 3,46 ha. Această valoare reprezeintă o valoare foarte mică din suprafața totală a a habitatelor din ROSCI0065 Delta Dunării (sub 0,001%).  Având în vedere că suprafața habitatelor pierdute temporar reprezintă un procent foarte mic din suprafața totală a habitatelor din situl ROSCI0065 Delta Dunării și ROSCI0066 Delta Dunării – zona marină, în vecinătatea culoarului de lucru există pe suprafețe mari habitate similare, revegetarea suprafețelor afectate temporar de lucrări și refacerea habitatelor vor începe din primul sezon vegetativ ulterior instalării conductei de tranpsort gaz propusă, se consideră că impactul PUZ Conductă tronson legătură asupra habitatelor ce pot fi folosite pentru necesitățile de hrană, odihnă și reproducere ale speciilor de interes comunitar este foarte redus. Implementarea măsurilor de reducere propuse va avea ca efect diminuarea intensității impactului care va putea fi considerat nesemnificativ.</w:t>
            </w:r>
          </w:p>
        </w:tc>
        <w:tc>
          <w:tcPr>
            <w:tcW w:w="674" w:type="pct"/>
            <w:vAlign w:val="center"/>
          </w:tcPr>
          <w:p w14:paraId="040E1488" w14:textId="7284C53B" w:rsidR="00E6416B" w:rsidRPr="00E07A26" w:rsidRDefault="00E6416B" w:rsidP="00E6416B">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Construire, Dezafectare</w:t>
            </w:r>
          </w:p>
        </w:tc>
        <w:tc>
          <w:tcPr>
            <w:tcW w:w="273" w:type="pct"/>
            <w:vAlign w:val="center"/>
          </w:tcPr>
          <w:p w14:paraId="2B364AF2" w14:textId="6A8F571A" w:rsidR="00E6416B" w:rsidRPr="00E07A26" w:rsidRDefault="00E6416B" w:rsidP="00E6416B">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Direct</w:t>
            </w:r>
          </w:p>
        </w:tc>
        <w:tc>
          <w:tcPr>
            <w:tcW w:w="394" w:type="pct"/>
            <w:vAlign w:val="center"/>
          </w:tcPr>
          <w:p w14:paraId="5CE5FFD4" w14:textId="180D653A" w:rsidR="00E6416B" w:rsidRPr="00E07A26" w:rsidRDefault="00E6416B" w:rsidP="00E6416B">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Termen scurt</w:t>
            </w:r>
          </w:p>
        </w:tc>
        <w:tc>
          <w:tcPr>
            <w:tcW w:w="449" w:type="pct"/>
            <w:shd w:val="clear" w:color="auto" w:fill="auto"/>
            <w:vAlign w:val="center"/>
          </w:tcPr>
          <w:p w14:paraId="7E9440A7" w14:textId="54F1214F" w:rsidR="00E6416B" w:rsidRPr="00E07A26" w:rsidRDefault="00E6416B" w:rsidP="00E6416B">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Foarte redus</w:t>
            </w:r>
          </w:p>
        </w:tc>
        <w:tc>
          <w:tcPr>
            <w:tcW w:w="451" w:type="pct"/>
            <w:shd w:val="clear" w:color="auto" w:fill="auto"/>
            <w:vAlign w:val="center"/>
          </w:tcPr>
          <w:p w14:paraId="1881424D" w14:textId="05F1AF04" w:rsidR="00E6416B" w:rsidRPr="00E07A26" w:rsidRDefault="00CA5054" w:rsidP="00E6416B">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64DC98EA" w14:textId="77777777" w:rsidTr="00B2238D">
        <w:trPr>
          <w:trHeight w:val="20"/>
          <w:jc w:val="center"/>
        </w:trPr>
        <w:tc>
          <w:tcPr>
            <w:tcW w:w="296" w:type="pct"/>
            <w:shd w:val="clear" w:color="auto" w:fill="BFBFBF" w:themeFill="background1" w:themeFillShade="BF"/>
            <w:vAlign w:val="center"/>
          </w:tcPr>
          <w:p w14:paraId="50974DFC"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lastRenderedPageBreak/>
              <w:t>Impactul</w:t>
            </w:r>
          </w:p>
          <w:p w14:paraId="57979928"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cumulat</w:t>
            </w:r>
          </w:p>
        </w:tc>
        <w:tc>
          <w:tcPr>
            <w:tcW w:w="425" w:type="pct"/>
            <w:vMerge/>
            <w:vAlign w:val="center"/>
          </w:tcPr>
          <w:p w14:paraId="6DDB80D9"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18EB0590" w14:textId="39D23B0C" w:rsidR="0020484B" w:rsidRPr="00E07A26" w:rsidRDefault="005B267B" w:rsidP="00B2238D">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 xml:space="preserve">Suprafețele </w:t>
            </w:r>
            <w:r w:rsidR="00E6416B" w:rsidRPr="00E07A26">
              <w:rPr>
                <w:rFonts w:asciiTheme="minorHAnsi" w:hAnsiTheme="minorHAnsi"/>
                <w:color w:val="auto"/>
                <w:sz w:val="16"/>
                <w:szCs w:val="16"/>
              </w:rPr>
              <w:t>celor patru componente</w:t>
            </w:r>
            <w:r w:rsidRPr="00E07A26">
              <w:rPr>
                <w:rFonts w:asciiTheme="minorHAnsi" w:hAnsiTheme="minorHAnsi"/>
                <w:color w:val="auto"/>
                <w:sz w:val="16"/>
                <w:szCs w:val="16"/>
              </w:rPr>
              <w:t xml:space="preserve"> </w:t>
            </w:r>
            <w:r w:rsidR="0020484B" w:rsidRPr="00E07A26">
              <w:rPr>
                <w:rFonts w:asciiTheme="minorHAnsi" w:hAnsiTheme="minorHAnsi" w:cstheme="minorHAnsi"/>
                <w:color w:val="auto"/>
                <w:sz w:val="16"/>
                <w:szCs w:val="16"/>
              </w:rPr>
              <w:t>nu se suprapun, iar suprafața ce va fi afectată va fi foarte mică în comparație cu suprafața terenurilor agricole din zona cuprinsă între satele Vadu</w:t>
            </w:r>
            <w:r w:rsidR="00E6416B" w:rsidRPr="00E07A26">
              <w:rPr>
                <w:rFonts w:asciiTheme="minorHAnsi" w:hAnsiTheme="minorHAnsi" w:cstheme="minorHAnsi"/>
                <w:color w:val="auto"/>
                <w:sz w:val="16"/>
                <w:szCs w:val="16"/>
              </w:rPr>
              <w:t>,</w:t>
            </w:r>
            <w:r w:rsidR="0020484B" w:rsidRPr="00E07A26">
              <w:rPr>
                <w:rFonts w:asciiTheme="minorHAnsi" w:hAnsiTheme="minorHAnsi" w:cstheme="minorHAnsi"/>
                <w:color w:val="auto"/>
                <w:sz w:val="16"/>
                <w:szCs w:val="16"/>
              </w:rPr>
              <w:t xml:space="preserve"> Corbu</w:t>
            </w:r>
            <w:r w:rsidR="00E6416B" w:rsidRPr="00E07A26">
              <w:rPr>
                <w:rFonts w:asciiTheme="minorHAnsi" w:hAnsiTheme="minorHAnsi" w:cstheme="minorHAnsi"/>
                <w:color w:val="auto"/>
                <w:sz w:val="16"/>
                <w:szCs w:val="16"/>
              </w:rPr>
              <w:t>, Săcele, Grădina</w:t>
            </w:r>
            <w:r w:rsidR="0020484B" w:rsidRPr="00E07A26">
              <w:rPr>
                <w:rFonts w:asciiTheme="minorHAnsi" w:hAnsiTheme="minorHAnsi" w:cstheme="minorHAnsi"/>
                <w:color w:val="auto"/>
                <w:sz w:val="16"/>
                <w:szCs w:val="16"/>
              </w:rPr>
              <w:t xml:space="preserve"> folosite de speciile de păsări/faună de interes comunitar. Impactul cumulat va fi unul redus, iar după aplicarea măsuri de reducere din zona în care se instalează conducta, acesta este estimat a fi nesemificativ.</w:t>
            </w:r>
            <w:r w:rsidR="007956AB" w:rsidRPr="00E07A26">
              <w:rPr>
                <w:rFonts w:asciiTheme="minorHAnsi" w:hAnsiTheme="minorHAnsi" w:cstheme="minorHAnsi"/>
                <w:color w:val="auto"/>
                <w:sz w:val="16"/>
                <w:szCs w:val="16"/>
              </w:rPr>
              <w:t xml:space="preserve"> </w:t>
            </w:r>
            <w:r w:rsidR="0020484B" w:rsidRPr="00E07A26">
              <w:rPr>
                <w:rFonts w:asciiTheme="minorHAnsi" w:hAnsiTheme="minorHAnsi" w:cstheme="minorHAnsi"/>
                <w:color w:val="auto"/>
                <w:sz w:val="16"/>
                <w:szCs w:val="16"/>
              </w:rPr>
              <w:t xml:space="preserve">Doar în perioada de construire/dezafectare va exista un impact cumulat în cazul în care </w:t>
            </w:r>
            <w:r w:rsidR="00E6416B" w:rsidRPr="00E07A26">
              <w:rPr>
                <w:rFonts w:asciiTheme="minorHAnsi" w:hAnsiTheme="minorHAnsi" w:cstheme="minorHAnsi"/>
                <w:color w:val="auto"/>
                <w:sz w:val="16"/>
                <w:szCs w:val="16"/>
              </w:rPr>
              <w:t>toate cele patru componente</w:t>
            </w:r>
            <w:r w:rsidR="0020484B" w:rsidRPr="00E07A26">
              <w:rPr>
                <w:rFonts w:asciiTheme="minorHAnsi" w:hAnsiTheme="minorHAnsi" w:cstheme="minorHAnsi"/>
                <w:color w:val="auto"/>
                <w:sz w:val="16"/>
                <w:szCs w:val="16"/>
              </w:rPr>
              <w:t xml:space="preserve"> se vor realiza în același timp.</w:t>
            </w:r>
            <w:r w:rsidRPr="00E07A26">
              <w:rPr>
                <w:rFonts w:asciiTheme="minorHAnsi" w:hAnsiTheme="minorHAnsi" w:cstheme="minorHAnsi"/>
                <w:color w:val="auto"/>
                <w:sz w:val="16"/>
                <w:szCs w:val="16"/>
              </w:rPr>
              <w:t xml:space="preserve"> </w:t>
            </w:r>
          </w:p>
        </w:tc>
        <w:tc>
          <w:tcPr>
            <w:tcW w:w="674" w:type="pct"/>
            <w:vAlign w:val="center"/>
          </w:tcPr>
          <w:p w14:paraId="0B411B31"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p w14:paraId="5BBCCAEA"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74C161F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39D88E0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43CDBD6B"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46E89D05"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491079AE" w14:textId="77777777" w:rsidTr="00B2238D">
        <w:trPr>
          <w:trHeight w:val="20"/>
          <w:jc w:val="center"/>
        </w:trPr>
        <w:tc>
          <w:tcPr>
            <w:tcW w:w="296" w:type="pct"/>
            <w:shd w:val="clear" w:color="auto" w:fill="BFBFBF" w:themeFill="background1" w:themeFillShade="BF"/>
            <w:vAlign w:val="center"/>
          </w:tcPr>
          <w:p w14:paraId="27F28FBA" w14:textId="77777777" w:rsidR="00F72FA9" w:rsidRPr="00E07A26" w:rsidRDefault="00F72FA9"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7DE32983" w14:textId="5914927D" w:rsidR="0020484B" w:rsidRPr="00E07A26" w:rsidRDefault="00A33501"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0EBC84FF" w14:textId="77777777" w:rsidR="0020484B" w:rsidRPr="00E07A26" w:rsidRDefault="0020484B" w:rsidP="00B2238D">
            <w:pPr>
              <w:spacing w:before="0"/>
              <w:ind w:left="0"/>
              <w:jc w:val="left"/>
              <w:rPr>
                <w:rFonts w:asciiTheme="minorHAnsi" w:hAnsiTheme="minorHAnsi" w:cstheme="minorHAnsi"/>
                <w:b/>
                <w:color w:val="auto"/>
                <w:sz w:val="16"/>
                <w:szCs w:val="16"/>
              </w:rPr>
            </w:pPr>
            <w:r w:rsidRPr="00E07A26">
              <w:rPr>
                <w:rFonts w:asciiTheme="minorHAnsi" w:hAnsiTheme="minorHAnsi" w:cstheme="minorHAnsi"/>
                <w:color w:val="auto"/>
                <w:sz w:val="16"/>
                <w:szCs w:val="16"/>
              </w:rPr>
              <w:t>Fragmentarea habitatelor de interes comunitar (exprimată în procente)</w:t>
            </w:r>
          </w:p>
        </w:tc>
        <w:tc>
          <w:tcPr>
            <w:tcW w:w="2038" w:type="pct"/>
            <w:vAlign w:val="center"/>
          </w:tcPr>
          <w:p w14:paraId="7146EE98" w14:textId="77777777" w:rsidR="0020484B" w:rsidRPr="00E07A26" w:rsidRDefault="0020484B" w:rsidP="00B2238D">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Nu au fost identificate habitate sau specii de plante de interes comunitar pe suprafața PP sau în imediata vecinătate a acestuia, deci nu se pune problema fragmentării acestora.</w:t>
            </w:r>
          </w:p>
        </w:tc>
        <w:tc>
          <w:tcPr>
            <w:tcW w:w="674" w:type="pct"/>
            <w:vAlign w:val="center"/>
          </w:tcPr>
          <w:p w14:paraId="259A5ABE" w14:textId="33728C52" w:rsidR="0020484B" w:rsidRPr="00E07A26" w:rsidRDefault="00CA7A9E"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2D97E685"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37733856"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5A4501A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245E19C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118E27DE" w14:textId="77777777" w:rsidTr="00B2238D">
        <w:trPr>
          <w:trHeight w:val="20"/>
          <w:jc w:val="center"/>
        </w:trPr>
        <w:tc>
          <w:tcPr>
            <w:tcW w:w="296" w:type="pct"/>
            <w:shd w:val="clear" w:color="auto" w:fill="BFBFBF" w:themeFill="background1" w:themeFillShade="BF"/>
            <w:vAlign w:val="center"/>
          </w:tcPr>
          <w:p w14:paraId="580156DC" w14:textId="71BEE4F7" w:rsidR="00CA7A9E" w:rsidRPr="00E07A26" w:rsidRDefault="00CA7A9E" w:rsidP="00CA7A9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 Conductă Transgaz</w:t>
            </w:r>
          </w:p>
        </w:tc>
        <w:tc>
          <w:tcPr>
            <w:tcW w:w="425" w:type="pct"/>
            <w:vMerge/>
            <w:vAlign w:val="center"/>
          </w:tcPr>
          <w:p w14:paraId="466E1142" w14:textId="77777777" w:rsidR="00CA7A9E" w:rsidRPr="00E07A26" w:rsidRDefault="00CA7A9E" w:rsidP="00CA7A9E">
            <w:pPr>
              <w:spacing w:before="0"/>
              <w:ind w:left="0"/>
              <w:jc w:val="left"/>
              <w:rPr>
                <w:rFonts w:asciiTheme="minorHAnsi" w:hAnsiTheme="minorHAnsi" w:cstheme="minorHAnsi"/>
                <w:color w:val="auto"/>
                <w:sz w:val="16"/>
                <w:szCs w:val="16"/>
              </w:rPr>
            </w:pPr>
          </w:p>
        </w:tc>
        <w:tc>
          <w:tcPr>
            <w:tcW w:w="2038" w:type="pct"/>
            <w:vAlign w:val="center"/>
          </w:tcPr>
          <w:p w14:paraId="0798FAEE" w14:textId="75DB8B8D" w:rsidR="00CA7A9E" w:rsidRPr="00E07A26" w:rsidRDefault="00CA7A9E" w:rsidP="00CA7A9E">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Nu au fost identificate habitate sau specii de plante de interes comunitar pe suprafața PP sau în imediata vecinătate a acestuia, deci nu se pune problema fragmentării acestora.</w:t>
            </w:r>
          </w:p>
        </w:tc>
        <w:tc>
          <w:tcPr>
            <w:tcW w:w="674" w:type="pct"/>
            <w:vAlign w:val="center"/>
          </w:tcPr>
          <w:p w14:paraId="12DF29CC" w14:textId="02858EF9" w:rsidR="00CA7A9E" w:rsidRPr="00E07A26" w:rsidRDefault="00CA7A9E" w:rsidP="00CA7A9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16532678" w14:textId="58CA858D" w:rsidR="00CA7A9E" w:rsidRPr="00E07A26" w:rsidRDefault="00CA7A9E" w:rsidP="00CA7A9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0EF77548" w14:textId="6C725AAC" w:rsidR="00CA7A9E" w:rsidRPr="00E07A26" w:rsidRDefault="00CA7A9E" w:rsidP="00CA7A9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465AFAA9" w14:textId="7A0D7144" w:rsidR="00CA7A9E" w:rsidRPr="00E07A26" w:rsidRDefault="00CA7A9E" w:rsidP="00CA7A9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2B4F0561" w14:textId="70BF3669" w:rsidR="00CA7A9E" w:rsidRPr="00E07A26" w:rsidRDefault="00CA7A9E" w:rsidP="00CA7A9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0B623FB3" w14:textId="77777777" w:rsidTr="00B2238D">
        <w:trPr>
          <w:trHeight w:val="20"/>
          <w:jc w:val="center"/>
        </w:trPr>
        <w:tc>
          <w:tcPr>
            <w:tcW w:w="296" w:type="pct"/>
            <w:shd w:val="clear" w:color="auto" w:fill="BFBFBF" w:themeFill="background1" w:themeFillShade="BF"/>
            <w:vAlign w:val="center"/>
          </w:tcPr>
          <w:p w14:paraId="1818E87F"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0E9C1347"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149C34AE"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479DBF4B" w14:textId="693EA25B"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Fragmentarea habitatului de interes comunitar 1410 Pajiști sărăturate de tip mediteranean (</w:t>
            </w:r>
            <w:r w:rsidRPr="00E07A26">
              <w:rPr>
                <w:rFonts w:asciiTheme="minorHAnsi" w:hAnsiTheme="minorHAnsi" w:cstheme="minorHAnsi"/>
                <w:i/>
                <w:color w:val="auto"/>
                <w:sz w:val="16"/>
                <w:szCs w:val="16"/>
              </w:rPr>
              <w:t>Juncetalia maritimi</w:t>
            </w:r>
            <w:r w:rsidRPr="00E07A26">
              <w:rPr>
                <w:rFonts w:asciiTheme="minorHAnsi" w:hAnsiTheme="minorHAnsi" w:cstheme="minorHAnsi"/>
                <w:color w:val="auto"/>
                <w:sz w:val="16"/>
                <w:szCs w:val="16"/>
              </w:rPr>
              <w:t xml:space="preserve">) va fi de scurtă durată și va afecta în perimetrul PP aproximativ </w:t>
            </w:r>
            <w:r w:rsidRPr="00E07A26">
              <w:rPr>
                <w:rFonts w:asciiTheme="minorHAnsi" w:hAnsiTheme="minorHAnsi" w:cstheme="minorHAnsi"/>
                <w:b/>
                <w:color w:val="auto"/>
                <w:sz w:val="16"/>
                <w:szCs w:val="16"/>
              </w:rPr>
              <w:t>0,01%</w:t>
            </w:r>
            <w:r w:rsidRPr="00E07A26">
              <w:rPr>
                <w:rFonts w:asciiTheme="minorHAnsi" w:hAnsiTheme="minorHAnsi" w:cstheme="minorHAnsi"/>
                <w:color w:val="auto"/>
                <w:sz w:val="16"/>
                <w:szCs w:val="16"/>
              </w:rPr>
              <w:t xml:space="preserve"> din suprafața totală </w:t>
            </w:r>
            <w:r w:rsidR="007956AB" w:rsidRPr="00E07A26">
              <w:rPr>
                <w:rFonts w:asciiTheme="minorHAnsi" w:hAnsiTheme="minorHAnsi" w:cstheme="minorHAnsi"/>
                <w:color w:val="auto"/>
                <w:sz w:val="16"/>
                <w:szCs w:val="16"/>
              </w:rPr>
              <w:t>ocupată</w:t>
            </w:r>
            <w:r w:rsidRPr="00E07A26">
              <w:rPr>
                <w:rFonts w:asciiTheme="minorHAnsi" w:hAnsiTheme="minorHAnsi" w:cstheme="minorHAnsi"/>
                <w:color w:val="auto"/>
                <w:sz w:val="16"/>
                <w:szCs w:val="16"/>
              </w:rPr>
              <w:t xml:space="preserve"> de acest habitat în cadrul ROSCI0065 Delta Dunării. Implementarea măsurilor de reducere propuse va avea ca efect reducerea impactului asupra fragmentării habitatului de interes comunitar.</w:t>
            </w:r>
          </w:p>
        </w:tc>
        <w:tc>
          <w:tcPr>
            <w:tcW w:w="674" w:type="pct"/>
            <w:vAlign w:val="center"/>
          </w:tcPr>
          <w:p w14:paraId="09C0700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p w14:paraId="369740F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63A538C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5480D2D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6D261936"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69A21DE8"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08A0A9ED" w14:textId="77777777" w:rsidTr="00B2238D">
        <w:trPr>
          <w:trHeight w:val="20"/>
          <w:jc w:val="center"/>
        </w:trPr>
        <w:tc>
          <w:tcPr>
            <w:tcW w:w="296" w:type="pct"/>
            <w:shd w:val="clear" w:color="auto" w:fill="BFBFBF" w:themeFill="background1" w:themeFillShade="BF"/>
            <w:vAlign w:val="center"/>
          </w:tcPr>
          <w:p w14:paraId="5F793003" w14:textId="77777777" w:rsidR="00CA7A9E" w:rsidRPr="00E07A26" w:rsidRDefault="00CA7A9E" w:rsidP="00CA7A9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w:t>
            </w:r>
          </w:p>
          <w:p w14:paraId="08386F2C" w14:textId="77777777" w:rsidR="00CA7A9E" w:rsidRPr="00E07A26" w:rsidRDefault="00CA7A9E" w:rsidP="00CA7A9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3A439F9C" w14:textId="77777777" w:rsidR="00CA7A9E" w:rsidRPr="00E07A26" w:rsidRDefault="00CA7A9E" w:rsidP="00CA7A9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w:t>
            </w:r>
          </w:p>
          <w:p w14:paraId="18782997" w14:textId="64FB3DF1" w:rsidR="00CA7A9E" w:rsidRPr="00E07A26" w:rsidRDefault="00CA7A9E" w:rsidP="00CA7A9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legătură</w:t>
            </w:r>
          </w:p>
        </w:tc>
        <w:tc>
          <w:tcPr>
            <w:tcW w:w="425" w:type="pct"/>
            <w:vMerge/>
            <w:vAlign w:val="center"/>
          </w:tcPr>
          <w:p w14:paraId="54E0495D" w14:textId="77777777" w:rsidR="00CA7A9E" w:rsidRPr="00E07A26" w:rsidRDefault="00CA7A9E" w:rsidP="00CA7A9E">
            <w:pPr>
              <w:spacing w:before="0"/>
              <w:ind w:left="0"/>
              <w:jc w:val="left"/>
              <w:rPr>
                <w:rFonts w:asciiTheme="minorHAnsi" w:hAnsiTheme="minorHAnsi" w:cstheme="minorHAnsi"/>
                <w:color w:val="auto"/>
                <w:sz w:val="16"/>
                <w:szCs w:val="16"/>
              </w:rPr>
            </w:pPr>
          </w:p>
        </w:tc>
        <w:tc>
          <w:tcPr>
            <w:tcW w:w="2038" w:type="pct"/>
            <w:vAlign w:val="center"/>
          </w:tcPr>
          <w:p w14:paraId="07C74A22" w14:textId="77777777" w:rsidR="00CA7A9E" w:rsidRPr="00E07A26" w:rsidRDefault="00CA7A9E" w:rsidP="00CA7A9E">
            <w:pPr>
              <w:spacing w:before="0"/>
              <w:ind w:left="0"/>
              <w:rPr>
                <w:rFonts w:asciiTheme="minorHAnsi" w:hAnsiTheme="minorHAnsi"/>
                <w:color w:val="auto"/>
                <w:sz w:val="16"/>
                <w:szCs w:val="16"/>
              </w:rPr>
            </w:pPr>
            <w:r w:rsidRPr="00E07A26">
              <w:rPr>
                <w:rFonts w:asciiTheme="minorHAnsi" w:hAnsiTheme="minorHAnsi"/>
                <w:color w:val="auto"/>
                <w:sz w:val="16"/>
                <w:szCs w:val="16"/>
              </w:rPr>
              <w:t>Fragmentarea habitatului de interes comunitar 1410 Pajiști sărăturate de tip mediteranean (</w:t>
            </w:r>
            <w:r w:rsidRPr="00E07A26">
              <w:rPr>
                <w:rFonts w:asciiTheme="minorHAnsi" w:hAnsiTheme="minorHAnsi"/>
                <w:i/>
                <w:color w:val="auto"/>
                <w:sz w:val="16"/>
                <w:szCs w:val="16"/>
              </w:rPr>
              <w:t>Juncetalia maritimi</w:t>
            </w:r>
            <w:r w:rsidRPr="00E07A26">
              <w:rPr>
                <w:rFonts w:asciiTheme="minorHAnsi" w:hAnsiTheme="minorHAnsi"/>
                <w:color w:val="auto"/>
                <w:sz w:val="16"/>
                <w:szCs w:val="16"/>
              </w:rPr>
              <w:t xml:space="preserve">) va fi de scurtă durată și va afecta în perimetrul PUZ Conductă aproximativ 0,004% din suprafața totală ocupată de acest habitat în cadrul ROSCI0065 Delta Dunării. Implementarea măsurilor de reducere propuse va avea ca efect reducerea impactului asupra fragmentării habitatului de interes comunitar. </w:t>
            </w:r>
          </w:p>
          <w:p w14:paraId="3B6B67E0" w14:textId="0373B087" w:rsidR="00CA7A9E" w:rsidRPr="00E07A26" w:rsidRDefault="00CA7A9E" w:rsidP="00CA7A9E">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 xml:space="preserve">Fragmentarea habitatului de interes comunitar 1140 Nisipuri și zone mlăștinoase neacoperite de apa de mare la reflux va avea un caracter punctual și temporar. </w:t>
            </w:r>
          </w:p>
        </w:tc>
        <w:tc>
          <w:tcPr>
            <w:tcW w:w="674" w:type="pct"/>
            <w:vAlign w:val="center"/>
          </w:tcPr>
          <w:p w14:paraId="0847EB09" w14:textId="77777777" w:rsidR="00CA7A9E" w:rsidRPr="00E07A26" w:rsidRDefault="00CA7A9E" w:rsidP="00CA7A9E">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w:t>
            </w:r>
          </w:p>
          <w:p w14:paraId="227CD637" w14:textId="4A107064" w:rsidR="00CA7A9E" w:rsidRPr="00E07A26" w:rsidRDefault="00CA7A9E" w:rsidP="00CA7A9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Dezafectare</w:t>
            </w:r>
          </w:p>
        </w:tc>
        <w:tc>
          <w:tcPr>
            <w:tcW w:w="273" w:type="pct"/>
            <w:vAlign w:val="center"/>
          </w:tcPr>
          <w:p w14:paraId="2A32CDA7" w14:textId="73B4880A" w:rsidR="00CA7A9E" w:rsidRPr="00E07A26" w:rsidRDefault="00CA7A9E" w:rsidP="00CA7A9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Direct</w:t>
            </w:r>
          </w:p>
        </w:tc>
        <w:tc>
          <w:tcPr>
            <w:tcW w:w="394" w:type="pct"/>
            <w:vAlign w:val="center"/>
          </w:tcPr>
          <w:p w14:paraId="7A08590E" w14:textId="6FD3CE0F" w:rsidR="00CA7A9E" w:rsidRPr="00E07A26" w:rsidRDefault="00CA7A9E" w:rsidP="00CA7A9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Scurt</w:t>
            </w:r>
          </w:p>
        </w:tc>
        <w:tc>
          <w:tcPr>
            <w:tcW w:w="449" w:type="pct"/>
            <w:shd w:val="clear" w:color="auto" w:fill="auto"/>
            <w:vAlign w:val="center"/>
          </w:tcPr>
          <w:p w14:paraId="2D4D62AD" w14:textId="2B94FAFB" w:rsidR="00CA7A9E" w:rsidRPr="00E07A26" w:rsidRDefault="00CA7A9E" w:rsidP="00CA7A9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Foarte redus</w:t>
            </w:r>
          </w:p>
        </w:tc>
        <w:tc>
          <w:tcPr>
            <w:tcW w:w="451" w:type="pct"/>
            <w:shd w:val="clear" w:color="auto" w:fill="auto"/>
            <w:vAlign w:val="center"/>
          </w:tcPr>
          <w:p w14:paraId="0CCF529B" w14:textId="0D6D2775" w:rsidR="00CA7A9E" w:rsidRPr="00E07A26" w:rsidRDefault="00CA7A9E" w:rsidP="00CA7A9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Nesemnificativ</w:t>
            </w:r>
          </w:p>
        </w:tc>
      </w:tr>
      <w:tr w:rsidR="00E07A26" w:rsidRPr="00E07A26" w14:paraId="6278D2BF" w14:textId="77777777" w:rsidTr="00B2238D">
        <w:trPr>
          <w:trHeight w:val="20"/>
          <w:jc w:val="center"/>
        </w:trPr>
        <w:tc>
          <w:tcPr>
            <w:tcW w:w="296" w:type="pct"/>
            <w:shd w:val="clear" w:color="auto" w:fill="BFBFBF" w:themeFill="background1" w:themeFillShade="BF"/>
            <w:vAlign w:val="center"/>
          </w:tcPr>
          <w:p w14:paraId="53327784"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521FD35A"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29FBF9B7" w14:textId="2AE366A8"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Suprafețele celor </w:t>
            </w:r>
            <w:r w:rsidR="00E428D7" w:rsidRPr="00E07A26">
              <w:rPr>
                <w:rFonts w:asciiTheme="minorHAnsi" w:hAnsiTheme="minorHAnsi" w:cstheme="minorHAnsi"/>
                <w:color w:val="auto"/>
                <w:sz w:val="16"/>
                <w:szCs w:val="16"/>
              </w:rPr>
              <w:t xml:space="preserve">patru componente </w:t>
            </w:r>
            <w:r w:rsidRPr="00E07A26">
              <w:rPr>
                <w:rFonts w:asciiTheme="minorHAnsi" w:hAnsiTheme="minorHAnsi" w:cstheme="minorHAnsi"/>
                <w:color w:val="auto"/>
                <w:sz w:val="16"/>
                <w:szCs w:val="16"/>
              </w:rPr>
              <w:t>nu se suprapun, iar habitatele de interes comunitar se regăsesc doar pe suprafața aferentă PUZ</w:t>
            </w:r>
            <w:r w:rsidR="00E428D7" w:rsidRPr="00E07A26">
              <w:rPr>
                <w:rFonts w:asciiTheme="minorHAnsi" w:hAnsiTheme="minorHAnsi" w:cstheme="minorHAnsi"/>
                <w:color w:val="auto"/>
                <w:sz w:val="16"/>
                <w:szCs w:val="16"/>
              </w:rPr>
              <w:t xml:space="preserve"> C</w:t>
            </w:r>
            <w:r w:rsidRPr="00E07A26">
              <w:rPr>
                <w:rFonts w:asciiTheme="minorHAnsi" w:hAnsiTheme="minorHAnsi" w:cstheme="minorHAnsi"/>
                <w:color w:val="auto"/>
                <w:sz w:val="16"/>
                <w:szCs w:val="16"/>
              </w:rPr>
              <w:t>onduct</w:t>
            </w:r>
            <w:r w:rsidR="00E428D7" w:rsidRPr="00E07A26">
              <w:rPr>
                <w:rFonts w:asciiTheme="minorHAnsi" w:hAnsiTheme="minorHAnsi" w:cstheme="minorHAnsi"/>
                <w:color w:val="auto"/>
                <w:sz w:val="16"/>
                <w:szCs w:val="16"/>
              </w:rPr>
              <w:t>ă Tronson I și PUZ Conductă tronson de legătură</w:t>
            </w:r>
            <w:r w:rsidRPr="00E07A26">
              <w:rPr>
                <w:rFonts w:asciiTheme="minorHAnsi" w:hAnsiTheme="minorHAnsi" w:cstheme="minorHAnsi"/>
                <w:color w:val="auto"/>
                <w:sz w:val="16"/>
                <w:szCs w:val="16"/>
              </w:rPr>
              <w:t>. Nu va exista un impact cumulat</w:t>
            </w:r>
            <w:r w:rsidR="00E428D7" w:rsidRPr="00E07A26">
              <w:rPr>
                <w:rFonts w:asciiTheme="minorHAnsi" w:hAnsiTheme="minorHAnsi" w:cstheme="minorHAnsi"/>
                <w:color w:val="auto"/>
                <w:sz w:val="16"/>
                <w:szCs w:val="16"/>
              </w:rPr>
              <w:t>.</w:t>
            </w:r>
          </w:p>
        </w:tc>
        <w:tc>
          <w:tcPr>
            <w:tcW w:w="674" w:type="pct"/>
            <w:vAlign w:val="center"/>
          </w:tcPr>
          <w:p w14:paraId="42A7A90A"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350CAA04"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41E33CE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45A582BA"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7994F49B"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48A1E1B1" w14:textId="77777777" w:rsidTr="00B2238D">
        <w:trPr>
          <w:trHeight w:val="20"/>
          <w:jc w:val="center"/>
        </w:trPr>
        <w:tc>
          <w:tcPr>
            <w:tcW w:w="296" w:type="pct"/>
            <w:shd w:val="clear" w:color="auto" w:fill="BFBFBF" w:themeFill="background1" w:themeFillShade="BF"/>
            <w:vAlign w:val="center"/>
          </w:tcPr>
          <w:p w14:paraId="2470919E" w14:textId="77777777" w:rsidR="0065100F" w:rsidRPr="00E07A26" w:rsidRDefault="0065100F"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5039CDB7" w14:textId="4981552E"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 xml:space="preserve"> </w:t>
            </w:r>
            <w:r w:rsidR="00A33501" w:rsidRPr="00E07A26">
              <w:rPr>
                <w:rFonts w:asciiTheme="minorHAnsi" w:hAnsiTheme="minorHAnsi" w:cstheme="minorHAnsi"/>
                <w:b/>
                <w:color w:val="auto"/>
                <w:sz w:val="16"/>
                <w:szCs w:val="16"/>
              </w:rPr>
              <w:t>STG</w:t>
            </w:r>
          </w:p>
        </w:tc>
        <w:tc>
          <w:tcPr>
            <w:tcW w:w="425" w:type="pct"/>
            <w:vMerge w:val="restart"/>
            <w:vAlign w:val="center"/>
          </w:tcPr>
          <w:p w14:paraId="5495C7A3" w14:textId="77777777" w:rsidR="0020484B" w:rsidRPr="00E07A26" w:rsidRDefault="0020484B" w:rsidP="00B2238D">
            <w:pPr>
              <w:spacing w:before="0"/>
              <w:ind w:left="0"/>
              <w:rPr>
                <w:rFonts w:asciiTheme="minorHAnsi" w:hAnsiTheme="minorHAnsi" w:cstheme="minorHAnsi"/>
                <w:b/>
                <w:color w:val="auto"/>
                <w:sz w:val="16"/>
                <w:szCs w:val="16"/>
              </w:rPr>
            </w:pPr>
            <w:r w:rsidRPr="00E07A26">
              <w:rPr>
                <w:rFonts w:asciiTheme="minorHAnsi" w:hAnsiTheme="minorHAnsi" w:cstheme="minorHAnsi"/>
                <w:color w:val="auto"/>
                <w:sz w:val="16"/>
                <w:szCs w:val="16"/>
              </w:rPr>
              <w:t>Durata sau persistența fragmentării habitatului</w:t>
            </w:r>
          </w:p>
        </w:tc>
        <w:tc>
          <w:tcPr>
            <w:tcW w:w="2038" w:type="pct"/>
            <w:vAlign w:val="center"/>
          </w:tcPr>
          <w:p w14:paraId="1118901C" w14:textId="77777777"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Nu au fost identificate habitate sau specii de plante de interes comunitar pe suprafața PP sau în imediata vecinătate a acestuia, deci nu pune problema fragmentării acestora.</w:t>
            </w:r>
          </w:p>
        </w:tc>
        <w:tc>
          <w:tcPr>
            <w:tcW w:w="674" w:type="pct"/>
            <w:vAlign w:val="center"/>
          </w:tcPr>
          <w:p w14:paraId="765D381E"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713ECEB5"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118CE0AE"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64942E7A"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23C7F22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268851B3" w14:textId="77777777" w:rsidTr="00B2238D">
        <w:trPr>
          <w:trHeight w:val="20"/>
          <w:jc w:val="center"/>
        </w:trPr>
        <w:tc>
          <w:tcPr>
            <w:tcW w:w="296" w:type="pct"/>
            <w:shd w:val="clear" w:color="auto" w:fill="BFBFBF" w:themeFill="background1" w:themeFillShade="BF"/>
            <w:vAlign w:val="center"/>
          </w:tcPr>
          <w:p w14:paraId="07F42E30" w14:textId="77777777" w:rsidR="00C342F4" w:rsidRPr="00E07A26" w:rsidRDefault="00C342F4" w:rsidP="00C342F4">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59174FF8" w14:textId="77777777" w:rsidR="00C342F4" w:rsidRPr="00E07A26" w:rsidRDefault="00C342F4" w:rsidP="00C342F4">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5D7EAD3C" w14:textId="44217970" w:rsidR="00C342F4" w:rsidRPr="00E07A26" w:rsidRDefault="00C342F4" w:rsidP="00C342F4">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5FC8B0C9" w14:textId="77777777" w:rsidR="00C342F4" w:rsidRPr="00E07A26" w:rsidRDefault="00C342F4" w:rsidP="00C342F4">
            <w:pPr>
              <w:spacing w:before="0"/>
              <w:ind w:left="0"/>
              <w:rPr>
                <w:rFonts w:asciiTheme="minorHAnsi" w:hAnsiTheme="minorHAnsi" w:cstheme="minorHAnsi"/>
                <w:color w:val="auto"/>
                <w:sz w:val="16"/>
                <w:szCs w:val="16"/>
              </w:rPr>
            </w:pPr>
          </w:p>
        </w:tc>
        <w:tc>
          <w:tcPr>
            <w:tcW w:w="2038" w:type="pct"/>
            <w:vAlign w:val="center"/>
          </w:tcPr>
          <w:p w14:paraId="3132EEA1" w14:textId="44EADB69" w:rsidR="00C342F4" w:rsidRPr="00E07A26" w:rsidRDefault="00C342F4" w:rsidP="00C342F4">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Nu au fost identificate habitate sau specii de plante de interes comunitar pe suprafața PP sau în imediata vecinătate a acestuia, deci nu pune problema fragmentării acestora.</w:t>
            </w:r>
          </w:p>
        </w:tc>
        <w:tc>
          <w:tcPr>
            <w:tcW w:w="674" w:type="pct"/>
            <w:vAlign w:val="center"/>
          </w:tcPr>
          <w:p w14:paraId="09F967A4" w14:textId="00F011CE" w:rsidR="00C342F4" w:rsidRPr="00E07A26" w:rsidRDefault="00C342F4" w:rsidP="00C342F4">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4009A731" w14:textId="14E7CA54" w:rsidR="00C342F4" w:rsidRPr="00E07A26" w:rsidRDefault="00C342F4" w:rsidP="00C342F4">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4D5FC782" w14:textId="1B49BEBA" w:rsidR="00C342F4" w:rsidRPr="00E07A26" w:rsidRDefault="00C342F4" w:rsidP="00C342F4">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6E75B5B8" w14:textId="7726AC1D" w:rsidR="00C342F4" w:rsidRPr="00E07A26" w:rsidRDefault="00C342F4" w:rsidP="00C342F4">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34C93879" w14:textId="21A5C21F" w:rsidR="00C342F4" w:rsidRPr="00E07A26" w:rsidRDefault="00C342F4" w:rsidP="00C342F4">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05BB855F" w14:textId="77777777" w:rsidTr="00B2238D">
        <w:trPr>
          <w:trHeight w:val="20"/>
          <w:jc w:val="center"/>
        </w:trPr>
        <w:tc>
          <w:tcPr>
            <w:tcW w:w="296" w:type="pct"/>
            <w:shd w:val="clear" w:color="auto" w:fill="BFBFBF" w:themeFill="background1" w:themeFillShade="BF"/>
            <w:vAlign w:val="center"/>
          </w:tcPr>
          <w:p w14:paraId="055C1221"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lastRenderedPageBreak/>
              <w:t>PUZ Conductă</w:t>
            </w:r>
          </w:p>
          <w:p w14:paraId="383032C3"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2C183437" w14:textId="77777777" w:rsidR="0020484B" w:rsidRPr="00E07A26" w:rsidRDefault="0020484B" w:rsidP="00B2238D">
            <w:pPr>
              <w:spacing w:before="0"/>
              <w:ind w:left="0"/>
              <w:rPr>
                <w:rFonts w:asciiTheme="minorHAnsi" w:hAnsiTheme="minorHAnsi" w:cstheme="minorHAnsi"/>
                <w:color w:val="auto"/>
                <w:sz w:val="16"/>
                <w:szCs w:val="16"/>
              </w:rPr>
            </w:pPr>
          </w:p>
        </w:tc>
        <w:tc>
          <w:tcPr>
            <w:tcW w:w="2038" w:type="pct"/>
            <w:vAlign w:val="center"/>
          </w:tcPr>
          <w:p w14:paraId="3797DF7F" w14:textId="00805A7D"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În condiții normale, după finalizarea lucrărilor de instalare a conductei, se estimează că relațiile </w:t>
            </w:r>
            <w:r w:rsidR="007956AB" w:rsidRPr="00E07A26">
              <w:rPr>
                <w:rFonts w:asciiTheme="minorHAnsi" w:hAnsiTheme="minorHAnsi" w:cstheme="minorHAnsi"/>
                <w:color w:val="auto"/>
                <w:sz w:val="16"/>
                <w:szCs w:val="16"/>
              </w:rPr>
              <w:t>inter specifice</w:t>
            </w:r>
            <w:r w:rsidRPr="00E07A26">
              <w:rPr>
                <w:rFonts w:asciiTheme="minorHAnsi" w:hAnsiTheme="minorHAnsi" w:cstheme="minorHAnsi"/>
                <w:color w:val="auto"/>
                <w:sz w:val="16"/>
                <w:szCs w:val="16"/>
              </w:rPr>
              <w:t xml:space="preserve"> dintre speciile de floră ce alcătuiesc habitatul de interes comunitar 1410  Pajiști sărăturate de tip mediteranean (</w:t>
            </w:r>
            <w:r w:rsidRPr="00E07A26">
              <w:rPr>
                <w:rFonts w:asciiTheme="minorHAnsi" w:hAnsiTheme="minorHAnsi" w:cstheme="minorHAnsi"/>
                <w:i/>
                <w:color w:val="auto"/>
                <w:sz w:val="16"/>
                <w:szCs w:val="16"/>
              </w:rPr>
              <w:t>Juncetalia maritimi</w:t>
            </w:r>
            <w:r w:rsidRPr="00E07A26">
              <w:rPr>
                <w:rFonts w:asciiTheme="minorHAnsi" w:hAnsiTheme="minorHAnsi" w:cstheme="minorHAnsi"/>
                <w:color w:val="auto"/>
                <w:sz w:val="16"/>
                <w:szCs w:val="16"/>
              </w:rPr>
              <w:t>) se vor reface în aproximativ 5 ani. Implementarea măsurilor de reducere propuse vor asigura refacerea rapidă a habitatului de interes comunitar afectat de fragmentare, impactul putând fi considerat în acest caz unul foarte redus.</w:t>
            </w:r>
          </w:p>
        </w:tc>
        <w:tc>
          <w:tcPr>
            <w:tcW w:w="674" w:type="pct"/>
            <w:vAlign w:val="center"/>
          </w:tcPr>
          <w:p w14:paraId="5865E9D8"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 Dezafectare</w:t>
            </w:r>
          </w:p>
        </w:tc>
        <w:tc>
          <w:tcPr>
            <w:tcW w:w="273" w:type="pct"/>
            <w:vAlign w:val="center"/>
          </w:tcPr>
          <w:p w14:paraId="58C8F416"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3048CA0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737C61A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05BB83CA"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50E56A36" w14:textId="77777777" w:rsidTr="00B2238D">
        <w:trPr>
          <w:trHeight w:val="20"/>
          <w:jc w:val="center"/>
        </w:trPr>
        <w:tc>
          <w:tcPr>
            <w:tcW w:w="296" w:type="pct"/>
            <w:shd w:val="clear" w:color="auto" w:fill="BFBFBF" w:themeFill="background1" w:themeFillShade="BF"/>
            <w:vAlign w:val="center"/>
          </w:tcPr>
          <w:p w14:paraId="4020809E" w14:textId="32FD31E7" w:rsidR="00C342F4" w:rsidRPr="00E07A26" w:rsidRDefault="00C342F4" w:rsidP="00C342F4">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w:t>
            </w:r>
          </w:p>
          <w:p w14:paraId="39F2F8A1" w14:textId="77777777" w:rsidR="00C342F4" w:rsidRPr="00E07A26" w:rsidRDefault="00C342F4" w:rsidP="00C342F4">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65C218F2" w14:textId="4EFDE94F" w:rsidR="00C342F4" w:rsidRPr="00E07A26" w:rsidRDefault="00C342F4" w:rsidP="00C342F4">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legătură</w:t>
            </w:r>
          </w:p>
        </w:tc>
        <w:tc>
          <w:tcPr>
            <w:tcW w:w="425" w:type="pct"/>
            <w:vMerge/>
            <w:vAlign w:val="center"/>
          </w:tcPr>
          <w:p w14:paraId="6243EA22" w14:textId="77777777" w:rsidR="00C342F4" w:rsidRPr="00E07A26" w:rsidRDefault="00C342F4" w:rsidP="00C342F4">
            <w:pPr>
              <w:spacing w:before="0"/>
              <w:ind w:left="0"/>
              <w:rPr>
                <w:rFonts w:asciiTheme="minorHAnsi" w:hAnsiTheme="minorHAnsi" w:cstheme="minorHAnsi"/>
                <w:color w:val="auto"/>
                <w:sz w:val="16"/>
                <w:szCs w:val="16"/>
              </w:rPr>
            </w:pPr>
          </w:p>
        </w:tc>
        <w:tc>
          <w:tcPr>
            <w:tcW w:w="2038" w:type="pct"/>
            <w:vAlign w:val="center"/>
          </w:tcPr>
          <w:p w14:paraId="565E936B" w14:textId="77777777" w:rsidR="00C342F4" w:rsidRPr="00E07A26" w:rsidRDefault="00C342F4" w:rsidP="00C342F4">
            <w:pPr>
              <w:spacing w:before="0"/>
              <w:ind w:left="0"/>
              <w:rPr>
                <w:rFonts w:asciiTheme="minorHAnsi" w:hAnsiTheme="minorHAnsi"/>
                <w:color w:val="auto"/>
                <w:sz w:val="16"/>
                <w:szCs w:val="16"/>
              </w:rPr>
            </w:pPr>
            <w:r w:rsidRPr="00E07A26">
              <w:rPr>
                <w:rFonts w:asciiTheme="minorHAnsi" w:hAnsiTheme="minorHAnsi"/>
                <w:color w:val="auto"/>
                <w:sz w:val="16"/>
                <w:szCs w:val="16"/>
              </w:rPr>
              <w:t>În condiții normale, după finalizarea lucrărilor de instalare a conductei, se estimează că relațiile interspecifice dintre speciile de floră ce alcătuiesc habitatul de interes comunitar 1410  Pajiști sărăturate de tip mediteranean (</w:t>
            </w:r>
            <w:r w:rsidRPr="00E07A26">
              <w:rPr>
                <w:rFonts w:asciiTheme="minorHAnsi" w:hAnsiTheme="minorHAnsi"/>
                <w:i/>
                <w:color w:val="auto"/>
                <w:sz w:val="16"/>
                <w:szCs w:val="16"/>
              </w:rPr>
              <w:t>Juncetalia maritimi</w:t>
            </w:r>
            <w:r w:rsidRPr="00E07A26">
              <w:rPr>
                <w:rFonts w:asciiTheme="minorHAnsi" w:hAnsiTheme="minorHAnsi"/>
                <w:color w:val="auto"/>
                <w:sz w:val="16"/>
                <w:szCs w:val="16"/>
              </w:rPr>
              <w:t>) se vor reface în aproximativ 5 ani. Implementarea măsurilor de reducere propuse vor asigura refacerea rapidă a habitatului de interes comunitar afectat de fragmentare, impactul putând fi considerat în acest caz unul foarte redus.</w:t>
            </w:r>
          </w:p>
          <w:p w14:paraId="6279FB9B" w14:textId="054A52B5" w:rsidR="00C342F4" w:rsidRPr="00E07A26" w:rsidRDefault="00C342F4" w:rsidP="00C342F4">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Se estimează fragmentarea habitatul de interes comunitar habitatul 1140 Nisipuri și zone mlăștinoase neacoperite de apa de mare la reflux, dar acesta va fi o fragmentare temporară, doar pe durata etapei de construire care se estimează a fi de 2-3 săptămâni iar etapa de dezafectare de o săptămână.</w:t>
            </w:r>
          </w:p>
        </w:tc>
        <w:tc>
          <w:tcPr>
            <w:tcW w:w="674" w:type="pct"/>
            <w:vAlign w:val="center"/>
          </w:tcPr>
          <w:p w14:paraId="7CB660AA" w14:textId="0F538D46" w:rsidR="00C342F4" w:rsidRPr="00E07A26" w:rsidRDefault="00C342F4" w:rsidP="00C342F4">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Construire, Dezafectare</w:t>
            </w:r>
          </w:p>
        </w:tc>
        <w:tc>
          <w:tcPr>
            <w:tcW w:w="273" w:type="pct"/>
            <w:vAlign w:val="center"/>
          </w:tcPr>
          <w:p w14:paraId="7BA76785" w14:textId="135F6DA8" w:rsidR="00C342F4" w:rsidRPr="00E07A26" w:rsidRDefault="00C342F4" w:rsidP="00C342F4">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Direct</w:t>
            </w:r>
          </w:p>
        </w:tc>
        <w:tc>
          <w:tcPr>
            <w:tcW w:w="394" w:type="pct"/>
            <w:vAlign w:val="center"/>
          </w:tcPr>
          <w:p w14:paraId="603B4CA1" w14:textId="4EFE747C" w:rsidR="00C342F4" w:rsidRPr="00E07A26" w:rsidRDefault="00C342F4" w:rsidP="00C342F4">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Scurt</w:t>
            </w:r>
          </w:p>
        </w:tc>
        <w:tc>
          <w:tcPr>
            <w:tcW w:w="449" w:type="pct"/>
            <w:shd w:val="clear" w:color="auto" w:fill="auto"/>
            <w:vAlign w:val="center"/>
          </w:tcPr>
          <w:p w14:paraId="5DF7AB4E" w14:textId="12C7AA91" w:rsidR="00C342F4" w:rsidRPr="00E07A26" w:rsidRDefault="00C342F4" w:rsidP="00C342F4">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Foarte redus</w:t>
            </w:r>
          </w:p>
        </w:tc>
        <w:tc>
          <w:tcPr>
            <w:tcW w:w="451" w:type="pct"/>
            <w:shd w:val="clear" w:color="auto" w:fill="auto"/>
            <w:vAlign w:val="center"/>
          </w:tcPr>
          <w:p w14:paraId="0173C1FB" w14:textId="19641D08" w:rsidR="00C342F4" w:rsidRPr="00E07A26" w:rsidRDefault="00E530CD" w:rsidP="00C342F4">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39A4CA6E" w14:textId="77777777" w:rsidTr="00B2238D">
        <w:trPr>
          <w:trHeight w:val="20"/>
          <w:jc w:val="center"/>
        </w:trPr>
        <w:tc>
          <w:tcPr>
            <w:tcW w:w="296" w:type="pct"/>
            <w:shd w:val="clear" w:color="auto" w:fill="BFBFBF" w:themeFill="background1" w:themeFillShade="BF"/>
          </w:tcPr>
          <w:p w14:paraId="05F84EB4" w14:textId="77777777"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21F003EB" w14:textId="77777777" w:rsidR="0020484B" w:rsidRPr="00E07A26" w:rsidRDefault="0020484B" w:rsidP="00B2238D">
            <w:pPr>
              <w:spacing w:before="0"/>
              <w:ind w:left="0"/>
              <w:rPr>
                <w:rFonts w:asciiTheme="minorHAnsi" w:hAnsiTheme="minorHAnsi" w:cstheme="minorHAnsi"/>
                <w:color w:val="auto"/>
                <w:sz w:val="16"/>
                <w:szCs w:val="16"/>
              </w:rPr>
            </w:pPr>
          </w:p>
        </w:tc>
        <w:tc>
          <w:tcPr>
            <w:tcW w:w="2038" w:type="pct"/>
            <w:vAlign w:val="center"/>
          </w:tcPr>
          <w:p w14:paraId="0FD30E83" w14:textId="004A6DDC" w:rsidR="0020484B" w:rsidRPr="00E07A26" w:rsidRDefault="007A6106" w:rsidP="00B2238D">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Suprafețele celor patru componente nu se suprapun, iar habitatele de interes comunitar se regăsesc doar pe suprafața aferentă PUZ Conductă Tronson I și PUZ Conductă tronson de legătură. Nu va exista un impact cumulat.</w:t>
            </w:r>
          </w:p>
        </w:tc>
        <w:tc>
          <w:tcPr>
            <w:tcW w:w="674" w:type="pct"/>
            <w:vAlign w:val="center"/>
          </w:tcPr>
          <w:p w14:paraId="2EE07DA6"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75411CC6"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5DF9BF1B"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51254D4B"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1F1311F6"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24AA3BDA" w14:textId="77777777" w:rsidTr="00B2238D">
        <w:trPr>
          <w:trHeight w:val="20"/>
          <w:jc w:val="center"/>
        </w:trPr>
        <w:tc>
          <w:tcPr>
            <w:tcW w:w="296" w:type="pct"/>
            <w:vMerge w:val="restart"/>
            <w:shd w:val="clear" w:color="auto" w:fill="BFBFBF" w:themeFill="background1" w:themeFillShade="BF"/>
            <w:vAlign w:val="center"/>
          </w:tcPr>
          <w:p w14:paraId="7EECA49E" w14:textId="77777777" w:rsidR="005238F3" w:rsidRPr="00E07A26" w:rsidRDefault="005238F3"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01F6C36B" w14:textId="212DAB68" w:rsidR="0020484B" w:rsidRPr="00E07A26" w:rsidRDefault="00A33501"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72B39119" w14:textId="77777777" w:rsidR="0020484B" w:rsidRPr="00E07A26" w:rsidRDefault="0020484B" w:rsidP="00B2238D">
            <w:pPr>
              <w:spacing w:before="0"/>
              <w:ind w:left="0"/>
              <w:jc w:val="left"/>
              <w:rPr>
                <w:rFonts w:asciiTheme="minorHAnsi" w:hAnsiTheme="minorHAnsi" w:cstheme="minorHAnsi"/>
                <w:color w:val="auto"/>
                <w:sz w:val="16"/>
                <w:szCs w:val="16"/>
              </w:rPr>
            </w:pPr>
          </w:p>
          <w:p w14:paraId="6DD252E2" w14:textId="77777777" w:rsidR="0020484B" w:rsidRPr="00E07A26" w:rsidRDefault="0020484B" w:rsidP="00B2238D">
            <w:pPr>
              <w:spacing w:before="0"/>
              <w:ind w:left="0"/>
              <w:jc w:val="left"/>
              <w:rPr>
                <w:rFonts w:asciiTheme="minorHAnsi" w:hAnsiTheme="minorHAnsi" w:cstheme="minorHAnsi"/>
                <w:color w:val="auto"/>
                <w:sz w:val="16"/>
                <w:szCs w:val="16"/>
              </w:rPr>
            </w:pPr>
          </w:p>
          <w:p w14:paraId="38C2A11D" w14:textId="77777777" w:rsidR="0020484B" w:rsidRPr="00E07A26" w:rsidRDefault="0020484B" w:rsidP="00B2238D">
            <w:pPr>
              <w:spacing w:before="0"/>
              <w:ind w:left="0"/>
              <w:jc w:val="left"/>
              <w:rPr>
                <w:rFonts w:asciiTheme="minorHAnsi" w:hAnsiTheme="minorHAnsi" w:cstheme="minorHAnsi"/>
                <w:color w:val="auto"/>
                <w:sz w:val="16"/>
                <w:szCs w:val="16"/>
              </w:rPr>
            </w:pPr>
          </w:p>
          <w:p w14:paraId="1DAB9680" w14:textId="77777777" w:rsidR="0020484B" w:rsidRPr="00E07A26" w:rsidRDefault="0020484B" w:rsidP="00B2238D">
            <w:pPr>
              <w:spacing w:before="0"/>
              <w:ind w:left="0"/>
              <w:jc w:val="left"/>
              <w:rPr>
                <w:rFonts w:asciiTheme="minorHAnsi" w:hAnsiTheme="minorHAnsi" w:cstheme="minorHAnsi"/>
                <w:color w:val="auto"/>
                <w:sz w:val="16"/>
                <w:szCs w:val="16"/>
              </w:rPr>
            </w:pPr>
          </w:p>
          <w:p w14:paraId="5AB9727B" w14:textId="77777777" w:rsidR="0020484B" w:rsidRPr="00E07A26" w:rsidRDefault="0020484B" w:rsidP="00B2238D">
            <w:pPr>
              <w:spacing w:before="0"/>
              <w:ind w:left="0"/>
              <w:jc w:val="left"/>
              <w:rPr>
                <w:rFonts w:asciiTheme="minorHAnsi" w:hAnsiTheme="minorHAnsi" w:cstheme="minorHAnsi"/>
                <w:color w:val="auto"/>
                <w:sz w:val="16"/>
                <w:szCs w:val="16"/>
              </w:rPr>
            </w:pPr>
          </w:p>
          <w:p w14:paraId="1769CB8D" w14:textId="77777777" w:rsidR="0020484B" w:rsidRPr="00E07A26" w:rsidRDefault="0020484B" w:rsidP="00B2238D">
            <w:pPr>
              <w:spacing w:before="0"/>
              <w:ind w:left="0"/>
              <w:jc w:val="left"/>
              <w:rPr>
                <w:rFonts w:asciiTheme="minorHAnsi" w:hAnsiTheme="minorHAnsi" w:cstheme="minorHAnsi"/>
                <w:color w:val="auto"/>
                <w:sz w:val="16"/>
                <w:szCs w:val="16"/>
              </w:rPr>
            </w:pPr>
          </w:p>
          <w:p w14:paraId="50B2A528" w14:textId="77777777" w:rsidR="0020484B" w:rsidRPr="00E07A26" w:rsidRDefault="0020484B" w:rsidP="00B2238D">
            <w:pPr>
              <w:spacing w:before="0"/>
              <w:ind w:left="0"/>
              <w:jc w:val="left"/>
              <w:rPr>
                <w:rFonts w:asciiTheme="minorHAnsi" w:hAnsiTheme="minorHAnsi" w:cstheme="minorHAnsi"/>
                <w:color w:val="auto"/>
                <w:sz w:val="16"/>
                <w:szCs w:val="16"/>
              </w:rPr>
            </w:pPr>
          </w:p>
          <w:p w14:paraId="7076CD90" w14:textId="77777777" w:rsidR="0020484B" w:rsidRPr="00E07A26" w:rsidRDefault="0020484B" w:rsidP="00B2238D">
            <w:pPr>
              <w:spacing w:before="0"/>
              <w:ind w:left="0"/>
              <w:jc w:val="left"/>
              <w:rPr>
                <w:rFonts w:asciiTheme="minorHAnsi" w:hAnsiTheme="minorHAnsi" w:cstheme="minorHAnsi"/>
                <w:color w:val="auto"/>
                <w:sz w:val="16"/>
                <w:szCs w:val="16"/>
              </w:rPr>
            </w:pPr>
          </w:p>
          <w:p w14:paraId="18B90BF2" w14:textId="77777777" w:rsidR="0020484B" w:rsidRPr="00E07A26" w:rsidRDefault="0020484B" w:rsidP="00B2238D">
            <w:pPr>
              <w:spacing w:before="0"/>
              <w:ind w:left="0"/>
              <w:jc w:val="left"/>
              <w:rPr>
                <w:rFonts w:asciiTheme="minorHAnsi" w:hAnsiTheme="minorHAnsi" w:cstheme="minorHAnsi"/>
                <w:color w:val="auto"/>
                <w:sz w:val="16"/>
                <w:szCs w:val="16"/>
              </w:rPr>
            </w:pPr>
          </w:p>
          <w:p w14:paraId="0E0BF57E" w14:textId="77777777" w:rsidR="0020484B" w:rsidRPr="00E07A26" w:rsidRDefault="0020484B" w:rsidP="00B2238D">
            <w:pPr>
              <w:spacing w:before="0"/>
              <w:ind w:left="0"/>
              <w:jc w:val="left"/>
              <w:rPr>
                <w:rFonts w:asciiTheme="minorHAnsi" w:hAnsiTheme="minorHAnsi" w:cstheme="minorHAnsi"/>
                <w:color w:val="auto"/>
                <w:sz w:val="16"/>
                <w:szCs w:val="16"/>
              </w:rPr>
            </w:pPr>
          </w:p>
          <w:p w14:paraId="7BD5AD8C" w14:textId="77777777" w:rsidR="0020484B" w:rsidRPr="00E07A26" w:rsidRDefault="0020484B" w:rsidP="00B2238D">
            <w:pPr>
              <w:spacing w:before="0"/>
              <w:ind w:left="0"/>
              <w:jc w:val="left"/>
              <w:rPr>
                <w:rFonts w:asciiTheme="minorHAnsi" w:hAnsiTheme="minorHAnsi" w:cstheme="minorHAnsi"/>
                <w:color w:val="auto"/>
                <w:sz w:val="16"/>
                <w:szCs w:val="16"/>
              </w:rPr>
            </w:pPr>
          </w:p>
          <w:p w14:paraId="4F6FDEB3" w14:textId="77777777" w:rsidR="0020484B" w:rsidRPr="00E07A26" w:rsidRDefault="0020484B" w:rsidP="00B2238D">
            <w:pPr>
              <w:spacing w:before="0"/>
              <w:ind w:left="0"/>
              <w:jc w:val="left"/>
              <w:rPr>
                <w:rFonts w:asciiTheme="minorHAnsi" w:hAnsiTheme="minorHAnsi" w:cstheme="minorHAnsi"/>
                <w:color w:val="auto"/>
                <w:sz w:val="16"/>
                <w:szCs w:val="16"/>
              </w:rPr>
            </w:pPr>
          </w:p>
          <w:p w14:paraId="11BF6933" w14:textId="77777777" w:rsidR="0020484B" w:rsidRPr="00E07A26" w:rsidRDefault="0020484B" w:rsidP="00B2238D">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Durata sau persistența perturbării speciilor de interes comunitar, distanța față de aria naturală protejată de interes comunitar</w:t>
            </w:r>
          </w:p>
          <w:p w14:paraId="773379C7" w14:textId="77777777" w:rsidR="0020484B" w:rsidRPr="00E07A26" w:rsidRDefault="0020484B" w:rsidP="00B2238D">
            <w:pPr>
              <w:spacing w:before="0"/>
              <w:ind w:left="0"/>
              <w:jc w:val="left"/>
              <w:rPr>
                <w:rFonts w:asciiTheme="minorHAnsi" w:hAnsiTheme="minorHAnsi" w:cstheme="minorHAnsi"/>
                <w:color w:val="auto"/>
                <w:sz w:val="16"/>
                <w:szCs w:val="16"/>
              </w:rPr>
            </w:pPr>
          </w:p>
          <w:p w14:paraId="0CD3C699" w14:textId="77777777" w:rsidR="0020484B" w:rsidRPr="00E07A26" w:rsidRDefault="0020484B" w:rsidP="00B2238D">
            <w:pPr>
              <w:spacing w:before="0"/>
              <w:ind w:left="0"/>
              <w:jc w:val="left"/>
              <w:rPr>
                <w:rFonts w:asciiTheme="minorHAnsi" w:hAnsiTheme="minorHAnsi" w:cstheme="minorHAnsi"/>
                <w:color w:val="auto"/>
                <w:sz w:val="16"/>
                <w:szCs w:val="16"/>
              </w:rPr>
            </w:pPr>
          </w:p>
          <w:p w14:paraId="3376A670" w14:textId="77777777" w:rsidR="0020484B" w:rsidRPr="00E07A26" w:rsidRDefault="0020484B" w:rsidP="00B2238D">
            <w:pPr>
              <w:spacing w:before="0"/>
              <w:ind w:left="0"/>
              <w:jc w:val="left"/>
              <w:rPr>
                <w:rFonts w:asciiTheme="minorHAnsi" w:hAnsiTheme="minorHAnsi" w:cstheme="minorHAnsi"/>
                <w:color w:val="auto"/>
                <w:sz w:val="16"/>
                <w:szCs w:val="16"/>
              </w:rPr>
            </w:pPr>
          </w:p>
          <w:p w14:paraId="69DBDBC5" w14:textId="77777777" w:rsidR="0020484B" w:rsidRPr="00E07A26" w:rsidRDefault="0020484B" w:rsidP="00B2238D">
            <w:pPr>
              <w:spacing w:before="0"/>
              <w:ind w:left="0"/>
              <w:jc w:val="left"/>
              <w:rPr>
                <w:rFonts w:asciiTheme="minorHAnsi" w:hAnsiTheme="minorHAnsi" w:cstheme="minorHAnsi"/>
                <w:color w:val="auto"/>
                <w:sz w:val="16"/>
                <w:szCs w:val="16"/>
              </w:rPr>
            </w:pPr>
          </w:p>
          <w:p w14:paraId="328B008A" w14:textId="77777777" w:rsidR="0020484B" w:rsidRPr="00E07A26" w:rsidRDefault="0020484B" w:rsidP="00B2238D">
            <w:pPr>
              <w:spacing w:before="0"/>
              <w:ind w:left="0"/>
              <w:jc w:val="left"/>
              <w:rPr>
                <w:rFonts w:asciiTheme="minorHAnsi" w:hAnsiTheme="minorHAnsi" w:cstheme="minorHAnsi"/>
                <w:color w:val="auto"/>
                <w:sz w:val="16"/>
                <w:szCs w:val="16"/>
              </w:rPr>
            </w:pPr>
          </w:p>
          <w:p w14:paraId="19A07E29" w14:textId="77777777" w:rsidR="0020484B" w:rsidRPr="00E07A26" w:rsidRDefault="0020484B" w:rsidP="00B2238D">
            <w:pPr>
              <w:spacing w:before="0"/>
              <w:ind w:left="0"/>
              <w:jc w:val="left"/>
              <w:rPr>
                <w:rFonts w:asciiTheme="minorHAnsi" w:hAnsiTheme="minorHAnsi" w:cstheme="minorHAnsi"/>
                <w:color w:val="auto"/>
                <w:sz w:val="16"/>
                <w:szCs w:val="16"/>
              </w:rPr>
            </w:pPr>
          </w:p>
          <w:p w14:paraId="3D149E12" w14:textId="77777777" w:rsidR="0020484B" w:rsidRPr="00E07A26" w:rsidRDefault="0020484B" w:rsidP="00B2238D">
            <w:pPr>
              <w:spacing w:before="0"/>
              <w:ind w:left="0"/>
              <w:jc w:val="left"/>
              <w:rPr>
                <w:rFonts w:asciiTheme="minorHAnsi" w:hAnsiTheme="minorHAnsi" w:cstheme="minorHAnsi"/>
                <w:color w:val="auto"/>
                <w:sz w:val="16"/>
                <w:szCs w:val="16"/>
              </w:rPr>
            </w:pPr>
          </w:p>
          <w:p w14:paraId="5B00F4B3" w14:textId="77777777" w:rsidR="0020484B" w:rsidRPr="00E07A26" w:rsidRDefault="0020484B" w:rsidP="00B2238D">
            <w:pPr>
              <w:spacing w:before="0"/>
              <w:ind w:left="0"/>
              <w:jc w:val="left"/>
              <w:rPr>
                <w:rFonts w:asciiTheme="minorHAnsi" w:hAnsiTheme="minorHAnsi" w:cstheme="minorHAnsi"/>
                <w:color w:val="auto"/>
                <w:sz w:val="16"/>
                <w:szCs w:val="16"/>
              </w:rPr>
            </w:pPr>
          </w:p>
          <w:p w14:paraId="4EB860E7" w14:textId="77777777" w:rsidR="0020484B" w:rsidRPr="00E07A26" w:rsidRDefault="0020484B" w:rsidP="00B2238D">
            <w:pPr>
              <w:spacing w:before="0"/>
              <w:ind w:left="0"/>
              <w:jc w:val="left"/>
              <w:rPr>
                <w:rFonts w:asciiTheme="minorHAnsi" w:hAnsiTheme="minorHAnsi" w:cstheme="minorHAnsi"/>
                <w:color w:val="auto"/>
                <w:sz w:val="16"/>
                <w:szCs w:val="16"/>
              </w:rPr>
            </w:pPr>
          </w:p>
          <w:p w14:paraId="126A4AA6" w14:textId="77777777" w:rsidR="0020484B" w:rsidRPr="00E07A26" w:rsidRDefault="0020484B" w:rsidP="00B2238D">
            <w:pPr>
              <w:spacing w:before="0"/>
              <w:ind w:left="0"/>
              <w:jc w:val="left"/>
              <w:rPr>
                <w:rFonts w:asciiTheme="minorHAnsi" w:hAnsiTheme="minorHAnsi" w:cstheme="minorHAnsi"/>
                <w:color w:val="auto"/>
                <w:sz w:val="16"/>
                <w:szCs w:val="16"/>
              </w:rPr>
            </w:pPr>
          </w:p>
          <w:p w14:paraId="12BE75C9" w14:textId="77777777" w:rsidR="0020484B" w:rsidRPr="00E07A26" w:rsidRDefault="0020484B" w:rsidP="00B2238D">
            <w:pPr>
              <w:spacing w:before="0"/>
              <w:ind w:left="0"/>
              <w:jc w:val="left"/>
              <w:rPr>
                <w:rFonts w:asciiTheme="minorHAnsi" w:hAnsiTheme="minorHAnsi" w:cstheme="minorHAnsi"/>
                <w:color w:val="auto"/>
                <w:sz w:val="16"/>
                <w:szCs w:val="16"/>
              </w:rPr>
            </w:pPr>
          </w:p>
          <w:p w14:paraId="2FB94B54" w14:textId="77777777" w:rsidR="0020484B" w:rsidRPr="00E07A26" w:rsidRDefault="0020484B" w:rsidP="00B2238D">
            <w:pPr>
              <w:spacing w:before="0"/>
              <w:ind w:left="0"/>
              <w:jc w:val="left"/>
              <w:rPr>
                <w:rFonts w:asciiTheme="minorHAnsi" w:hAnsiTheme="minorHAnsi" w:cstheme="minorHAnsi"/>
                <w:color w:val="auto"/>
                <w:sz w:val="16"/>
                <w:szCs w:val="16"/>
              </w:rPr>
            </w:pPr>
          </w:p>
          <w:p w14:paraId="728BAEE7" w14:textId="77777777" w:rsidR="0020484B" w:rsidRPr="00E07A26" w:rsidRDefault="0020484B" w:rsidP="00B2238D">
            <w:pPr>
              <w:spacing w:before="0"/>
              <w:ind w:left="0"/>
              <w:jc w:val="left"/>
              <w:rPr>
                <w:rFonts w:asciiTheme="minorHAnsi" w:hAnsiTheme="minorHAnsi" w:cstheme="minorHAnsi"/>
                <w:color w:val="auto"/>
                <w:sz w:val="16"/>
                <w:szCs w:val="16"/>
              </w:rPr>
            </w:pPr>
          </w:p>
          <w:p w14:paraId="73C1C881" w14:textId="77777777" w:rsidR="0020484B" w:rsidRPr="00E07A26" w:rsidRDefault="0020484B" w:rsidP="00B2238D">
            <w:pPr>
              <w:spacing w:before="0"/>
              <w:ind w:left="0"/>
              <w:jc w:val="left"/>
              <w:rPr>
                <w:rFonts w:asciiTheme="minorHAnsi" w:hAnsiTheme="minorHAnsi" w:cstheme="minorHAnsi"/>
                <w:color w:val="auto"/>
                <w:sz w:val="16"/>
                <w:szCs w:val="16"/>
              </w:rPr>
            </w:pPr>
          </w:p>
          <w:p w14:paraId="6C35EEFA" w14:textId="77777777" w:rsidR="0020484B" w:rsidRPr="00E07A26" w:rsidRDefault="0020484B" w:rsidP="00B2238D">
            <w:pPr>
              <w:spacing w:before="0"/>
              <w:ind w:left="0"/>
              <w:jc w:val="left"/>
              <w:rPr>
                <w:rFonts w:asciiTheme="minorHAnsi" w:hAnsiTheme="minorHAnsi" w:cstheme="minorHAnsi"/>
                <w:b/>
                <w:color w:val="auto"/>
                <w:sz w:val="16"/>
                <w:szCs w:val="16"/>
              </w:rPr>
            </w:pPr>
            <w:r w:rsidRPr="00E07A26">
              <w:rPr>
                <w:rFonts w:asciiTheme="minorHAnsi" w:hAnsiTheme="minorHAnsi" w:cstheme="minorHAnsi"/>
                <w:color w:val="auto"/>
                <w:sz w:val="16"/>
                <w:szCs w:val="16"/>
              </w:rPr>
              <w:t>Durata sau persistența perturbării speciilor de interes comunitar, distanța față de aria naturală protejată de interes comunitar</w:t>
            </w:r>
          </w:p>
        </w:tc>
        <w:tc>
          <w:tcPr>
            <w:tcW w:w="2038" w:type="pct"/>
            <w:vAlign w:val="center"/>
          </w:tcPr>
          <w:p w14:paraId="6C1DDF3C" w14:textId="77777777" w:rsidR="0020484B" w:rsidRPr="00E07A26" w:rsidRDefault="0020484B" w:rsidP="00B2238D">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lastRenderedPageBreak/>
              <w:t>Impactul perturbator va fi cauzat de zgomotul, lumina și vibrațiile asociate lucrărilor din cadrul activităților etapei de construire/dezafectare și a activităților asociate etapei de operare a Stației. În principiu impactul se va răsfrânge asupra speciei de interes comunitar vânturelul de seară (</w:t>
            </w:r>
            <w:r w:rsidRPr="00E07A26">
              <w:rPr>
                <w:rFonts w:asciiTheme="minorHAnsi" w:hAnsiTheme="minorHAnsi" w:cstheme="minorHAnsi"/>
                <w:i/>
                <w:color w:val="auto"/>
                <w:sz w:val="16"/>
                <w:szCs w:val="16"/>
              </w:rPr>
              <w:t>Falco vespertinus</w:t>
            </w:r>
            <w:r w:rsidRPr="00E07A26">
              <w:rPr>
                <w:rFonts w:asciiTheme="minorHAnsi" w:hAnsiTheme="minorHAnsi" w:cstheme="minorHAnsi"/>
                <w:color w:val="auto"/>
                <w:sz w:val="16"/>
                <w:szCs w:val="16"/>
              </w:rPr>
              <w:t>) ce cuibărește în plantația de salcâmi din imediata vecinătatea a PP. Impactul poate avea un caracter mai pronunțat dacă lucrările din cadrul organizării de șantier se vor desfășura în sezonul de primăvară-vară, perioadă în care are loc reproducerea acestei specii. Impactul este estimat a fi unul mediu fără implementarea măsurilor de reducere, în caz contrar acesta putând fi considerat redus.</w:t>
            </w:r>
          </w:p>
        </w:tc>
        <w:tc>
          <w:tcPr>
            <w:tcW w:w="674" w:type="pct"/>
            <w:vAlign w:val="center"/>
          </w:tcPr>
          <w:p w14:paraId="5109E8B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p w14:paraId="0431D8A7"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Operare,</w:t>
            </w:r>
          </w:p>
          <w:p w14:paraId="0751312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p w14:paraId="50D828CB" w14:textId="77777777" w:rsidR="0020484B" w:rsidRPr="00E07A26" w:rsidRDefault="0020484B" w:rsidP="00B2238D">
            <w:pPr>
              <w:spacing w:before="0"/>
              <w:ind w:left="0"/>
              <w:jc w:val="center"/>
              <w:rPr>
                <w:rFonts w:asciiTheme="minorHAnsi" w:hAnsiTheme="minorHAnsi" w:cstheme="minorHAnsi"/>
                <w:color w:val="auto"/>
                <w:sz w:val="16"/>
                <w:szCs w:val="16"/>
              </w:rPr>
            </w:pPr>
          </w:p>
        </w:tc>
        <w:tc>
          <w:tcPr>
            <w:tcW w:w="273" w:type="pct"/>
            <w:vAlign w:val="center"/>
          </w:tcPr>
          <w:p w14:paraId="0FA1DC5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4F8F0BB0"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49" w:type="pct"/>
            <w:shd w:val="clear" w:color="auto" w:fill="auto"/>
            <w:vAlign w:val="center"/>
          </w:tcPr>
          <w:p w14:paraId="3DC0321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114F277A"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7B9634DB" w14:textId="77777777" w:rsidTr="00B2238D">
        <w:trPr>
          <w:trHeight w:val="20"/>
          <w:jc w:val="center"/>
        </w:trPr>
        <w:tc>
          <w:tcPr>
            <w:tcW w:w="296" w:type="pct"/>
            <w:vMerge/>
            <w:shd w:val="clear" w:color="auto" w:fill="BFBFBF" w:themeFill="background1" w:themeFillShade="BF"/>
          </w:tcPr>
          <w:p w14:paraId="31C6ED71"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425" w:type="pct"/>
            <w:vMerge/>
            <w:vAlign w:val="center"/>
          </w:tcPr>
          <w:p w14:paraId="378FDA53"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24B76690" w14:textId="4DC0CDF8" w:rsidR="0020484B" w:rsidRPr="00E07A26" w:rsidRDefault="007F69B9" w:rsidP="00B2238D">
            <w:pPr>
              <w:spacing w:before="0"/>
              <w:ind w:left="0"/>
              <w:rPr>
                <w:rFonts w:asciiTheme="minorHAnsi" w:hAnsiTheme="minorHAnsi" w:cstheme="minorHAnsi"/>
                <w:color w:val="auto"/>
                <w:sz w:val="16"/>
                <w:szCs w:val="16"/>
              </w:rPr>
            </w:pPr>
            <w:r w:rsidRPr="00E07A26">
              <w:rPr>
                <w:rFonts w:asciiTheme="minorHAnsi" w:hAnsiTheme="minorHAnsi"/>
                <w:b/>
                <w:color w:val="auto"/>
                <w:sz w:val="16"/>
                <w:szCs w:val="16"/>
              </w:rPr>
              <w:t>Activitățile din cadrul etapei de construire/dezafectare și din timpul operării Stației ar putea să reprezinte un factor perturbator asupra speciei de interes comunitar popândăul (</w:t>
            </w:r>
            <w:r w:rsidRPr="00E07A26">
              <w:rPr>
                <w:rFonts w:asciiTheme="minorHAnsi" w:hAnsiTheme="minorHAnsi"/>
                <w:b/>
                <w:i/>
                <w:color w:val="auto"/>
                <w:sz w:val="16"/>
                <w:szCs w:val="16"/>
              </w:rPr>
              <w:t xml:space="preserve">Spermophilus citellus) </w:t>
            </w:r>
            <w:r w:rsidRPr="00E07A26">
              <w:rPr>
                <w:rFonts w:asciiTheme="minorHAnsi" w:hAnsiTheme="minorHAnsi"/>
                <w:b/>
                <w:color w:val="auto"/>
                <w:sz w:val="16"/>
                <w:szCs w:val="16"/>
              </w:rPr>
              <w:t xml:space="preserve">dar având în vedere că prezența acestei specii nu a fost confirmată pe suprafața PP în 2017, nu au fost observați indivizi sau cuiburi pe suprafața PP sau în vecinătatea acestuia, se estimează că desfășurarea lucrărilor în perioada de primăvară – vară nu va afecta populația de  </w:t>
            </w:r>
            <w:r w:rsidRPr="00E07A26">
              <w:rPr>
                <w:rFonts w:asciiTheme="minorHAnsi" w:hAnsiTheme="minorHAnsi"/>
                <w:b/>
                <w:i/>
                <w:color w:val="auto"/>
                <w:sz w:val="16"/>
                <w:szCs w:val="16"/>
              </w:rPr>
              <w:t>Spermophilus citellus.</w:t>
            </w:r>
            <w:r w:rsidRPr="00E07A26">
              <w:rPr>
                <w:rFonts w:asciiTheme="minorHAnsi" w:hAnsiTheme="minorHAnsi"/>
                <w:color w:val="auto"/>
                <w:sz w:val="16"/>
                <w:szCs w:val="16"/>
              </w:rPr>
              <w:t xml:space="preserve"> Impactul este estimat a fi unul redus fără implementarea măsurilor de reducere, în caz contrar acesta putând fi considerat foarte redus.</w:t>
            </w:r>
            <w:r w:rsidRPr="00E07A26">
              <w:rPr>
                <w:color w:val="auto"/>
                <w:sz w:val="16"/>
                <w:szCs w:val="16"/>
              </w:rPr>
              <w:t xml:space="preserve">  </w:t>
            </w:r>
          </w:p>
        </w:tc>
        <w:tc>
          <w:tcPr>
            <w:tcW w:w="674" w:type="pct"/>
            <w:vAlign w:val="center"/>
          </w:tcPr>
          <w:p w14:paraId="2AE675E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p w14:paraId="66472092"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Operare, </w:t>
            </w:r>
          </w:p>
          <w:p w14:paraId="51B97D92"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54131F88"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7CAD87E8" w14:textId="4415264C" w:rsidR="0020484B" w:rsidRPr="00E07A26" w:rsidRDefault="00171009"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49" w:type="pct"/>
            <w:shd w:val="clear" w:color="auto" w:fill="auto"/>
            <w:vAlign w:val="center"/>
          </w:tcPr>
          <w:p w14:paraId="2843D7E1"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4DBD8B4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73E75DAB" w14:textId="77777777" w:rsidTr="00B2238D">
        <w:trPr>
          <w:trHeight w:val="20"/>
          <w:jc w:val="center"/>
        </w:trPr>
        <w:tc>
          <w:tcPr>
            <w:tcW w:w="296" w:type="pct"/>
            <w:vMerge/>
            <w:shd w:val="clear" w:color="auto" w:fill="BFBFBF" w:themeFill="background1" w:themeFillShade="BF"/>
          </w:tcPr>
          <w:p w14:paraId="4C76A99F"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425" w:type="pct"/>
            <w:vMerge/>
            <w:vAlign w:val="center"/>
          </w:tcPr>
          <w:p w14:paraId="7F562089"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262B1790" w14:textId="2B073996" w:rsidR="0020484B" w:rsidRPr="00E07A26" w:rsidRDefault="007F69B9" w:rsidP="00B2238D">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 xml:space="preserve">Impactul perturbator cauzat de lumina asociată lucrărilor din cadrul activităților aferente etapei de construire și a activităților asociate etapei de operare a PP Stație se poate răsfrânge asupra speciei de interes comunitar </w:t>
            </w:r>
            <w:r w:rsidRPr="00E07A26">
              <w:rPr>
                <w:rFonts w:asciiTheme="minorHAnsi" w:hAnsiTheme="minorHAnsi"/>
                <w:i/>
                <w:color w:val="auto"/>
                <w:sz w:val="16"/>
                <w:szCs w:val="16"/>
              </w:rPr>
              <w:t>Catopta thrips</w:t>
            </w:r>
            <w:r w:rsidRPr="00E07A26">
              <w:rPr>
                <w:rFonts w:asciiTheme="minorHAnsi" w:hAnsiTheme="minorHAnsi"/>
                <w:color w:val="auto"/>
                <w:sz w:val="16"/>
                <w:szCs w:val="16"/>
              </w:rPr>
              <w:t>, care a fost identificată în vecinătatea zonei PP în 2016</w:t>
            </w:r>
            <w:r w:rsidRPr="00E07A26">
              <w:rPr>
                <w:rFonts w:asciiTheme="minorHAnsi" w:hAnsiTheme="minorHAnsi"/>
                <w:b/>
                <w:color w:val="auto"/>
                <w:sz w:val="16"/>
                <w:szCs w:val="16"/>
              </w:rPr>
              <w:t>. În 2017, prezența speciei nu a mai fost confirmată în cadrul monitorizărilor.</w:t>
            </w:r>
            <w:r w:rsidRPr="00E07A26">
              <w:rPr>
                <w:rFonts w:asciiTheme="minorHAnsi" w:hAnsiTheme="minorHAnsi"/>
                <w:color w:val="auto"/>
                <w:sz w:val="16"/>
                <w:szCs w:val="16"/>
              </w:rPr>
              <w:t xml:space="preserve"> Impactul este estimat a fi unul redus fără implementarea măsurilor de reducere, în caz contrar acesta putând fi considerat foarte redus.</w:t>
            </w:r>
          </w:p>
        </w:tc>
        <w:tc>
          <w:tcPr>
            <w:tcW w:w="674" w:type="pct"/>
            <w:vAlign w:val="center"/>
          </w:tcPr>
          <w:p w14:paraId="5E33C97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 Operare,</w:t>
            </w:r>
          </w:p>
          <w:p w14:paraId="03C42E54"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1831EF0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4EACE22C" w14:textId="708D99C6" w:rsidR="0020484B" w:rsidRPr="00E07A26" w:rsidRDefault="00171009"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49" w:type="pct"/>
            <w:shd w:val="clear" w:color="auto" w:fill="auto"/>
            <w:vAlign w:val="center"/>
          </w:tcPr>
          <w:p w14:paraId="596D960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5C20DDB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5CA1FFA5" w14:textId="77777777" w:rsidTr="00587C8A">
        <w:trPr>
          <w:trHeight w:val="20"/>
          <w:jc w:val="center"/>
        </w:trPr>
        <w:tc>
          <w:tcPr>
            <w:tcW w:w="296" w:type="pct"/>
            <w:shd w:val="clear" w:color="auto" w:fill="BFBFBF" w:themeFill="background1" w:themeFillShade="BF"/>
            <w:vAlign w:val="center"/>
          </w:tcPr>
          <w:p w14:paraId="67098F37" w14:textId="77777777" w:rsidR="00F45F02" w:rsidRPr="00E07A26" w:rsidRDefault="00F45F02" w:rsidP="00587C8A">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74C813F5" w14:textId="77777777" w:rsidR="00F45F02" w:rsidRPr="00E07A26" w:rsidRDefault="00F45F02" w:rsidP="00587C8A">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10FA5929" w14:textId="3AB29C2F" w:rsidR="00F45F02" w:rsidRPr="00E07A26" w:rsidRDefault="00F45F02" w:rsidP="00587C8A">
            <w:pPr>
              <w:spacing w:before="0"/>
              <w:ind w:left="0"/>
              <w:jc w:val="center"/>
              <w:rPr>
                <w:rFonts w:asciiTheme="minorHAnsi" w:hAnsiTheme="minorHAnsi" w:cstheme="minorHAnsi"/>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6F3B34A3" w14:textId="77777777" w:rsidR="00F45F02" w:rsidRPr="00E07A26" w:rsidRDefault="00F45F02" w:rsidP="00F45F02">
            <w:pPr>
              <w:spacing w:before="0"/>
              <w:ind w:left="0"/>
              <w:jc w:val="left"/>
              <w:rPr>
                <w:rFonts w:asciiTheme="minorHAnsi" w:hAnsiTheme="minorHAnsi" w:cstheme="minorHAnsi"/>
                <w:color w:val="auto"/>
                <w:sz w:val="16"/>
                <w:szCs w:val="16"/>
              </w:rPr>
            </w:pPr>
          </w:p>
        </w:tc>
        <w:tc>
          <w:tcPr>
            <w:tcW w:w="2038" w:type="pct"/>
            <w:vAlign w:val="center"/>
          </w:tcPr>
          <w:p w14:paraId="4D5F3AA3" w14:textId="18785CA6" w:rsidR="00F45F02" w:rsidRPr="00E07A26" w:rsidRDefault="00F45F02" w:rsidP="00F45F02">
            <w:pPr>
              <w:spacing w:before="0"/>
              <w:ind w:left="0"/>
              <w:rPr>
                <w:rFonts w:asciiTheme="minorHAnsi" w:hAnsiTheme="minorHAnsi"/>
                <w:color w:val="auto"/>
                <w:sz w:val="16"/>
                <w:szCs w:val="16"/>
              </w:rPr>
            </w:pPr>
            <w:r w:rsidRPr="00E07A26">
              <w:rPr>
                <w:rFonts w:asciiTheme="minorHAnsi" w:hAnsiTheme="minorHAnsi"/>
                <w:color w:val="auto"/>
                <w:sz w:val="16"/>
                <w:szCs w:val="16"/>
              </w:rPr>
              <w:t>Conform informațiilor din RAPORTUL LA STUDIUL PRIVIND EVALUAREA IMPACTULUI ASUPRA MEDIULUI, în urma vizitelor pe teren realizate de elaboratorii studiului, o singură specie de mamifere de interes comunitar a fost identificată în vecinătatea traseului proiectului propus:</w:t>
            </w:r>
            <w:r w:rsidRPr="00E07A26">
              <w:rPr>
                <w:rFonts w:asciiTheme="minorHAnsi" w:hAnsiTheme="minorHAnsi"/>
                <w:b/>
                <w:color w:val="auto"/>
                <w:sz w:val="16"/>
                <w:szCs w:val="16"/>
              </w:rPr>
              <w:t xml:space="preserve"> popândăul (</w:t>
            </w:r>
            <w:r w:rsidRPr="00E07A26">
              <w:rPr>
                <w:rFonts w:asciiTheme="minorHAnsi" w:hAnsiTheme="minorHAnsi"/>
                <w:b/>
                <w:i/>
                <w:color w:val="auto"/>
                <w:sz w:val="16"/>
                <w:szCs w:val="16"/>
              </w:rPr>
              <w:t xml:space="preserve">Spermophilus citellus). </w:t>
            </w:r>
            <w:r w:rsidRPr="00E07A26">
              <w:rPr>
                <w:rFonts w:asciiTheme="minorHAnsi" w:hAnsiTheme="minorHAnsi"/>
                <w:color w:val="auto"/>
                <w:sz w:val="16"/>
                <w:szCs w:val="16"/>
              </w:rPr>
              <w:t>Impactul este estimat a fi unul redus fără implementarea măsurilor de reducere, în caz contrar acesta putând fi considerat foarte redus.</w:t>
            </w:r>
            <w:r w:rsidRPr="00E07A26">
              <w:rPr>
                <w:color w:val="auto"/>
                <w:sz w:val="16"/>
                <w:szCs w:val="16"/>
              </w:rPr>
              <w:t xml:space="preserve">  </w:t>
            </w:r>
          </w:p>
        </w:tc>
        <w:tc>
          <w:tcPr>
            <w:tcW w:w="674" w:type="pct"/>
            <w:vAlign w:val="center"/>
          </w:tcPr>
          <w:p w14:paraId="0C590D98" w14:textId="77777777" w:rsidR="00F45F02" w:rsidRPr="00E07A26" w:rsidRDefault="00F45F02" w:rsidP="00F45F0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p w14:paraId="4F6B3737" w14:textId="77777777" w:rsidR="00F45F02" w:rsidRPr="00E07A26" w:rsidRDefault="00F45F02" w:rsidP="00F45F0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Operare, </w:t>
            </w:r>
          </w:p>
          <w:p w14:paraId="59596EEF" w14:textId="5F321F42" w:rsidR="00F45F02" w:rsidRPr="00E07A26" w:rsidRDefault="00F45F02" w:rsidP="00F45F0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570199FE" w14:textId="20E5FE7F" w:rsidR="00F45F02" w:rsidRPr="00E07A26" w:rsidRDefault="00F45F02" w:rsidP="00F45F0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737D96F0" w14:textId="3261079C" w:rsidR="00F45F02" w:rsidRPr="00E07A26" w:rsidRDefault="00F45F02" w:rsidP="00F45F0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49" w:type="pct"/>
            <w:shd w:val="clear" w:color="auto" w:fill="auto"/>
            <w:vAlign w:val="center"/>
          </w:tcPr>
          <w:p w14:paraId="34146415" w14:textId="4F6DAB5C" w:rsidR="00F45F02" w:rsidRPr="00E07A26" w:rsidRDefault="00F45F02" w:rsidP="00F45F0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0D504CE1" w14:textId="3D53D166" w:rsidR="00F45F02" w:rsidRPr="00E07A26" w:rsidRDefault="00F45F02" w:rsidP="00F45F02">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2D526C63" w14:textId="77777777" w:rsidTr="00B2238D">
        <w:trPr>
          <w:trHeight w:val="20"/>
          <w:jc w:val="center"/>
        </w:trPr>
        <w:tc>
          <w:tcPr>
            <w:tcW w:w="296" w:type="pct"/>
            <w:vMerge w:val="restart"/>
            <w:shd w:val="clear" w:color="auto" w:fill="BFBFBF" w:themeFill="background1" w:themeFillShade="BF"/>
            <w:vAlign w:val="center"/>
          </w:tcPr>
          <w:p w14:paraId="0E016A4D"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6757C524"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2D32E69F"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14C634DC" w14:textId="2B54EDF1" w:rsidR="0020484B" w:rsidRPr="00E07A26" w:rsidRDefault="007F69B9" w:rsidP="00B2238D">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Impactul perturbator cauzat de zgomot, lumină și vibrații asupra speciilor de interes comunitar identificate în zona PUZ va fi de scurtă durată. Impactul este estimat a fi unul redus fără implementarea măsurilor de reducere, în caz contrar acesta putând fi considerat foarte redus.</w:t>
            </w:r>
          </w:p>
        </w:tc>
        <w:tc>
          <w:tcPr>
            <w:tcW w:w="674" w:type="pct"/>
            <w:vAlign w:val="center"/>
          </w:tcPr>
          <w:p w14:paraId="12E6A042" w14:textId="0D3112C0" w:rsidR="0020484B" w:rsidRPr="00E07A26" w:rsidRDefault="007956A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r w:rsidR="0020484B" w:rsidRPr="00E07A26">
              <w:rPr>
                <w:rFonts w:asciiTheme="minorHAnsi" w:hAnsiTheme="minorHAnsi" w:cstheme="minorHAnsi"/>
                <w:color w:val="auto"/>
                <w:sz w:val="16"/>
                <w:szCs w:val="16"/>
              </w:rPr>
              <w:t>, Dezafectare</w:t>
            </w:r>
          </w:p>
        </w:tc>
        <w:tc>
          <w:tcPr>
            <w:tcW w:w="273" w:type="pct"/>
            <w:vAlign w:val="center"/>
          </w:tcPr>
          <w:p w14:paraId="349ED0A1"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4BB6835C"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33DA3637"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555EB4F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0DBB0C0E" w14:textId="77777777" w:rsidTr="00B2238D">
        <w:trPr>
          <w:trHeight w:val="20"/>
          <w:jc w:val="center"/>
        </w:trPr>
        <w:tc>
          <w:tcPr>
            <w:tcW w:w="296" w:type="pct"/>
            <w:vMerge/>
            <w:shd w:val="clear" w:color="auto" w:fill="BFBFBF" w:themeFill="background1" w:themeFillShade="BF"/>
          </w:tcPr>
          <w:p w14:paraId="4E14CBF5"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425" w:type="pct"/>
            <w:vMerge/>
            <w:vAlign w:val="center"/>
          </w:tcPr>
          <w:p w14:paraId="0EE16679"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7824FC15" w14:textId="502FB737" w:rsidR="0020484B" w:rsidRPr="00E07A26" w:rsidRDefault="007F69B9" w:rsidP="00B2238D">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Activitățile de transport a materiilor necesare instalării conductei de la organizarea de șantier către zona PUZ poate să reprezinte de asemenea un factor perturbator asupra speciilor de interes comunitar (</w:t>
            </w:r>
            <w:r w:rsidRPr="00E07A26">
              <w:rPr>
                <w:rFonts w:asciiTheme="minorHAnsi" w:hAnsiTheme="minorHAnsi"/>
                <w:i/>
                <w:color w:val="auto"/>
                <w:sz w:val="16"/>
                <w:szCs w:val="16"/>
              </w:rPr>
              <w:t>Spermophilus citellus</w:t>
            </w:r>
            <w:r w:rsidRPr="00E07A26">
              <w:rPr>
                <w:rFonts w:asciiTheme="minorHAnsi" w:hAnsiTheme="minorHAnsi"/>
                <w:color w:val="auto"/>
                <w:sz w:val="16"/>
                <w:szCs w:val="16"/>
              </w:rPr>
              <w:t xml:space="preserve">, </w:t>
            </w:r>
            <w:r w:rsidRPr="00E07A26">
              <w:rPr>
                <w:rFonts w:asciiTheme="minorHAnsi" w:hAnsiTheme="minorHAnsi"/>
                <w:i/>
                <w:color w:val="auto"/>
                <w:sz w:val="16"/>
                <w:szCs w:val="16"/>
              </w:rPr>
              <w:t>Emys orbicularis</w:t>
            </w:r>
            <w:r w:rsidRPr="00E07A26">
              <w:rPr>
                <w:rFonts w:asciiTheme="minorHAnsi" w:hAnsiTheme="minorHAnsi"/>
                <w:color w:val="auto"/>
                <w:sz w:val="16"/>
                <w:szCs w:val="16"/>
              </w:rPr>
              <w:t>,</w:t>
            </w:r>
            <w:r w:rsidRPr="00E07A26">
              <w:rPr>
                <w:rFonts w:asciiTheme="minorHAnsi" w:hAnsiTheme="minorHAnsi"/>
                <w:i/>
                <w:color w:val="auto"/>
                <w:sz w:val="16"/>
                <w:szCs w:val="16"/>
              </w:rPr>
              <w:t xml:space="preserve"> Dolichophis caspius, chiroptere)</w:t>
            </w:r>
            <w:r w:rsidRPr="00E07A26">
              <w:rPr>
                <w:rFonts w:asciiTheme="minorHAnsi" w:hAnsiTheme="minorHAnsi"/>
                <w:color w:val="auto"/>
                <w:sz w:val="16"/>
                <w:szCs w:val="16"/>
              </w:rPr>
              <w:t xml:space="preserve"> observate în imediata apropiere sau chiar traversând drumurilor de exploatare din afara PUZ. Acest efect poate fi amplificat dacă lucrările de instalare a conductei se vor desfășura în perioada primăvară-vară, când intensitatea traficului din zonă este cu mult mai mare decât în alte perioade ale anului, din cauza numărului mare de turiști ce aleg plaja Vadu ca destinație estivală. Impactul este estimat a fi unul redus fără implementarea măsurilor de reducere, în caz contrar acesta putând fi considerat foarte redus.</w:t>
            </w:r>
          </w:p>
        </w:tc>
        <w:tc>
          <w:tcPr>
            <w:tcW w:w="674" w:type="pct"/>
            <w:vAlign w:val="center"/>
          </w:tcPr>
          <w:p w14:paraId="3DE7A073" w14:textId="4F77236F" w:rsidR="0020484B" w:rsidRPr="00E07A26" w:rsidRDefault="007956A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r w:rsidR="0020484B" w:rsidRPr="00E07A26">
              <w:rPr>
                <w:rFonts w:asciiTheme="minorHAnsi" w:hAnsiTheme="minorHAnsi" w:cstheme="minorHAnsi"/>
                <w:color w:val="auto"/>
                <w:sz w:val="16"/>
                <w:szCs w:val="16"/>
              </w:rPr>
              <w:t>, Dezafectare</w:t>
            </w:r>
          </w:p>
        </w:tc>
        <w:tc>
          <w:tcPr>
            <w:tcW w:w="273" w:type="pct"/>
            <w:vAlign w:val="center"/>
          </w:tcPr>
          <w:p w14:paraId="7A032820"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Indirect</w:t>
            </w:r>
          </w:p>
        </w:tc>
        <w:tc>
          <w:tcPr>
            <w:tcW w:w="394" w:type="pct"/>
            <w:vAlign w:val="center"/>
          </w:tcPr>
          <w:p w14:paraId="66275759"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0E4ED7C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01B812EF"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33F19929" w14:textId="77777777" w:rsidTr="00B2238D">
        <w:trPr>
          <w:trHeight w:val="20"/>
          <w:jc w:val="center"/>
        </w:trPr>
        <w:tc>
          <w:tcPr>
            <w:tcW w:w="296" w:type="pct"/>
            <w:shd w:val="clear" w:color="auto" w:fill="BFBFBF" w:themeFill="background1" w:themeFillShade="BF"/>
          </w:tcPr>
          <w:p w14:paraId="0EC8A6ED" w14:textId="5553C049" w:rsidR="00480D11" w:rsidRPr="00E07A26" w:rsidRDefault="00480D11" w:rsidP="00480D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w:t>
            </w:r>
          </w:p>
          <w:p w14:paraId="42B88D71" w14:textId="77777777" w:rsidR="00480D11" w:rsidRPr="00E07A26" w:rsidRDefault="00480D11" w:rsidP="00480D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22A0679E" w14:textId="44F4C65E" w:rsidR="00480D11" w:rsidRPr="00E07A26" w:rsidRDefault="00480D11" w:rsidP="00480D11">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legătură</w:t>
            </w:r>
          </w:p>
        </w:tc>
        <w:tc>
          <w:tcPr>
            <w:tcW w:w="425" w:type="pct"/>
            <w:vMerge/>
            <w:vAlign w:val="center"/>
          </w:tcPr>
          <w:p w14:paraId="7EB3F083" w14:textId="77777777" w:rsidR="00480D11" w:rsidRPr="00E07A26" w:rsidRDefault="00480D11" w:rsidP="00480D11">
            <w:pPr>
              <w:spacing w:before="0"/>
              <w:ind w:left="0"/>
              <w:jc w:val="left"/>
              <w:rPr>
                <w:rFonts w:asciiTheme="minorHAnsi" w:hAnsiTheme="minorHAnsi" w:cstheme="minorHAnsi"/>
                <w:color w:val="auto"/>
                <w:sz w:val="16"/>
                <w:szCs w:val="16"/>
              </w:rPr>
            </w:pPr>
          </w:p>
        </w:tc>
        <w:tc>
          <w:tcPr>
            <w:tcW w:w="2038" w:type="pct"/>
            <w:vAlign w:val="center"/>
          </w:tcPr>
          <w:p w14:paraId="0D0ED82D" w14:textId="77777777" w:rsidR="00480D11" w:rsidRPr="00E07A26" w:rsidRDefault="00480D11" w:rsidP="00480D11">
            <w:pPr>
              <w:spacing w:before="0"/>
              <w:ind w:left="0"/>
              <w:rPr>
                <w:rFonts w:asciiTheme="minorHAnsi" w:hAnsiTheme="minorHAnsi"/>
                <w:color w:val="auto"/>
                <w:sz w:val="16"/>
                <w:szCs w:val="16"/>
              </w:rPr>
            </w:pPr>
            <w:r w:rsidRPr="00E07A26">
              <w:rPr>
                <w:rFonts w:asciiTheme="minorHAnsi" w:hAnsiTheme="minorHAnsi"/>
                <w:color w:val="auto"/>
                <w:sz w:val="16"/>
                <w:szCs w:val="16"/>
              </w:rPr>
              <w:t>Impactul perturbator cauzat de zgomot, lumină și vibrații asupra speciilor de păsări de interes comunitar identificate în zona PUZ, va fi de scurtă durată. Având în vedere că nu au fost identificate specii de păsări care să cuibărască în zona PP, impactul este estimat a fi unul redus fără implementarea măsurilor de reducere, în caz contrar acesta putând fi considerat foarte redus.</w:t>
            </w:r>
          </w:p>
          <w:p w14:paraId="581EC2CE" w14:textId="0D87EAE0" w:rsidR="00480D11" w:rsidRPr="00E07A26" w:rsidRDefault="00480D11" w:rsidP="00480D11">
            <w:pPr>
              <w:spacing w:before="0"/>
              <w:ind w:left="0"/>
              <w:rPr>
                <w:rFonts w:asciiTheme="minorHAnsi" w:hAnsiTheme="minorHAnsi"/>
                <w:color w:val="auto"/>
                <w:sz w:val="16"/>
                <w:szCs w:val="16"/>
              </w:rPr>
            </w:pPr>
            <w:r w:rsidRPr="00E07A26">
              <w:rPr>
                <w:rFonts w:asciiTheme="minorHAnsi" w:hAnsiTheme="minorHAnsi"/>
                <w:color w:val="auto"/>
                <w:sz w:val="16"/>
                <w:szCs w:val="16"/>
              </w:rPr>
              <w:t xml:space="preserve">Activitățile din cadrul etapei de construire/dezafectare ar putea să reprezinte un factor perturbator asupra speciei de interes comunitar </w:t>
            </w:r>
            <w:r w:rsidRPr="00E07A26">
              <w:rPr>
                <w:rFonts w:asciiTheme="minorHAnsi" w:hAnsiTheme="minorHAnsi"/>
                <w:i/>
                <w:color w:val="auto"/>
                <w:sz w:val="16"/>
                <w:szCs w:val="16"/>
              </w:rPr>
              <w:t>Testudo graeca</w:t>
            </w:r>
            <w:r w:rsidRPr="00E07A26">
              <w:rPr>
                <w:rFonts w:asciiTheme="minorHAnsi" w:hAnsiTheme="minorHAnsi"/>
                <w:color w:val="auto"/>
                <w:sz w:val="16"/>
                <w:szCs w:val="16"/>
              </w:rPr>
              <w:t xml:space="preserve"> care folosește toată zona PP pentru căutarea hranei/reproducere/hibernare. </w:t>
            </w:r>
          </w:p>
        </w:tc>
        <w:tc>
          <w:tcPr>
            <w:tcW w:w="674" w:type="pct"/>
            <w:vAlign w:val="center"/>
          </w:tcPr>
          <w:p w14:paraId="2F24445C" w14:textId="324A5384" w:rsidR="00480D11" w:rsidRPr="00E07A26" w:rsidRDefault="00480D11" w:rsidP="00480D11">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Constuire, Dezafectare</w:t>
            </w:r>
          </w:p>
        </w:tc>
        <w:tc>
          <w:tcPr>
            <w:tcW w:w="273" w:type="pct"/>
            <w:vAlign w:val="center"/>
          </w:tcPr>
          <w:p w14:paraId="1D5F4A00" w14:textId="6872B502" w:rsidR="00480D11" w:rsidRPr="00E07A26" w:rsidRDefault="00480D11" w:rsidP="00480D11">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Indirect</w:t>
            </w:r>
          </w:p>
        </w:tc>
        <w:tc>
          <w:tcPr>
            <w:tcW w:w="394" w:type="pct"/>
            <w:vAlign w:val="center"/>
          </w:tcPr>
          <w:p w14:paraId="6BA6ADE6" w14:textId="13970790" w:rsidR="00480D11" w:rsidRPr="00E07A26" w:rsidRDefault="00480D11" w:rsidP="00480D11">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Scurt</w:t>
            </w:r>
          </w:p>
        </w:tc>
        <w:tc>
          <w:tcPr>
            <w:tcW w:w="449" w:type="pct"/>
            <w:shd w:val="clear" w:color="auto" w:fill="auto"/>
            <w:vAlign w:val="center"/>
          </w:tcPr>
          <w:p w14:paraId="746A50D4" w14:textId="2409E021" w:rsidR="00480D11" w:rsidRPr="00E07A26" w:rsidRDefault="00480D11" w:rsidP="00480D11">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Redus</w:t>
            </w:r>
          </w:p>
        </w:tc>
        <w:tc>
          <w:tcPr>
            <w:tcW w:w="451" w:type="pct"/>
            <w:shd w:val="clear" w:color="auto" w:fill="auto"/>
            <w:vAlign w:val="center"/>
          </w:tcPr>
          <w:p w14:paraId="2DABD405" w14:textId="29E80A09" w:rsidR="00480D11" w:rsidRPr="00E07A26" w:rsidRDefault="00480D11" w:rsidP="00480D11">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Foarte redus</w:t>
            </w:r>
          </w:p>
        </w:tc>
      </w:tr>
      <w:tr w:rsidR="00E07A26" w:rsidRPr="00E07A26" w14:paraId="35E7A6D6" w14:textId="77777777" w:rsidTr="00B2238D">
        <w:trPr>
          <w:trHeight w:val="20"/>
          <w:jc w:val="center"/>
        </w:trPr>
        <w:tc>
          <w:tcPr>
            <w:tcW w:w="296" w:type="pct"/>
            <w:shd w:val="clear" w:color="auto" w:fill="BFBFBF" w:themeFill="background1" w:themeFillShade="BF"/>
            <w:vAlign w:val="center"/>
          </w:tcPr>
          <w:p w14:paraId="5BCA3586" w14:textId="77777777" w:rsidR="0020484B" w:rsidRPr="00E07A26" w:rsidRDefault="0020484B"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77744E9C" w14:textId="77777777" w:rsidR="0020484B" w:rsidRPr="00E07A26" w:rsidRDefault="0020484B" w:rsidP="00B2238D">
            <w:pPr>
              <w:spacing w:before="0"/>
              <w:ind w:left="0"/>
              <w:jc w:val="left"/>
              <w:rPr>
                <w:rFonts w:asciiTheme="minorHAnsi" w:hAnsiTheme="minorHAnsi" w:cstheme="minorHAnsi"/>
                <w:color w:val="auto"/>
                <w:sz w:val="16"/>
                <w:szCs w:val="16"/>
              </w:rPr>
            </w:pPr>
          </w:p>
        </w:tc>
        <w:tc>
          <w:tcPr>
            <w:tcW w:w="2038" w:type="pct"/>
            <w:vAlign w:val="center"/>
          </w:tcPr>
          <w:p w14:paraId="43F8BD51" w14:textId="5789F02F" w:rsidR="0020484B" w:rsidRPr="00E07A26" w:rsidRDefault="007F69B9" w:rsidP="00B2238D">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Impactul perturbator cumulat pentru toate speciile de interes comunitar identificate în zona PP</w:t>
            </w:r>
            <w:r w:rsidR="0011328C" w:rsidRPr="00E07A26">
              <w:rPr>
                <w:rFonts w:asciiTheme="minorHAnsi" w:hAnsiTheme="minorHAnsi"/>
                <w:color w:val="auto"/>
                <w:sz w:val="16"/>
                <w:szCs w:val="16"/>
              </w:rPr>
              <w:t xml:space="preserve"> STG, PUZ Conductă Tronson I și PP Conductă Transgaz</w:t>
            </w:r>
            <w:r w:rsidRPr="00E07A26">
              <w:rPr>
                <w:rFonts w:asciiTheme="minorHAnsi" w:hAnsiTheme="minorHAnsi"/>
                <w:color w:val="auto"/>
                <w:sz w:val="16"/>
                <w:szCs w:val="16"/>
              </w:rPr>
              <w:t xml:space="preserve">, cu precădere a celor care folosesc zona pentru hrănire și creșterea puilor/juvenililor, se va manifesta în perioada de construire/dezafectare a celor </w:t>
            </w:r>
            <w:r w:rsidR="00884A97" w:rsidRPr="00E07A26">
              <w:rPr>
                <w:rFonts w:asciiTheme="minorHAnsi" w:hAnsiTheme="minorHAnsi"/>
                <w:color w:val="auto"/>
                <w:sz w:val="16"/>
                <w:szCs w:val="16"/>
              </w:rPr>
              <w:t>trei</w:t>
            </w:r>
            <w:r w:rsidRPr="00E07A26">
              <w:rPr>
                <w:rFonts w:asciiTheme="minorHAnsi" w:hAnsiTheme="minorHAnsi"/>
                <w:color w:val="auto"/>
                <w:sz w:val="16"/>
                <w:szCs w:val="16"/>
              </w:rPr>
              <w:t xml:space="preserve"> obiective, fiind considerat mediu fără implementarea măsurilor de reducere, respectiv redus după implementarea acestora.</w:t>
            </w:r>
          </w:p>
        </w:tc>
        <w:tc>
          <w:tcPr>
            <w:tcW w:w="674" w:type="pct"/>
            <w:vAlign w:val="center"/>
          </w:tcPr>
          <w:p w14:paraId="3883B600"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p w14:paraId="2FE9F538"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3D71294E"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p w14:paraId="394A658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Indirect</w:t>
            </w:r>
          </w:p>
        </w:tc>
        <w:tc>
          <w:tcPr>
            <w:tcW w:w="394" w:type="pct"/>
            <w:vAlign w:val="center"/>
          </w:tcPr>
          <w:p w14:paraId="762513B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0771B450"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301F2553" w14:textId="77777777" w:rsidR="0020484B" w:rsidRPr="00E07A26" w:rsidRDefault="0020484B"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6DFF29E5" w14:textId="77777777" w:rsidTr="00B2238D">
        <w:trPr>
          <w:trHeight w:val="64"/>
          <w:jc w:val="center"/>
        </w:trPr>
        <w:tc>
          <w:tcPr>
            <w:tcW w:w="296" w:type="pct"/>
            <w:vMerge w:val="restart"/>
            <w:shd w:val="clear" w:color="auto" w:fill="BFBFBF" w:themeFill="background1" w:themeFillShade="BF"/>
            <w:vAlign w:val="center"/>
          </w:tcPr>
          <w:p w14:paraId="55592E1A" w14:textId="77777777" w:rsidR="00460120" w:rsidRPr="00E07A26" w:rsidRDefault="00460120"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12F836BD" w14:textId="73E2719D" w:rsidR="00460120" w:rsidRPr="00E07A26" w:rsidRDefault="00460120" w:rsidP="00B2238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57589FB7" w14:textId="77777777" w:rsidR="00460120" w:rsidRPr="00E07A26" w:rsidRDefault="00460120" w:rsidP="00B2238D">
            <w:pPr>
              <w:spacing w:before="0"/>
              <w:ind w:left="0"/>
              <w:jc w:val="left"/>
              <w:rPr>
                <w:rFonts w:asciiTheme="minorHAnsi" w:hAnsiTheme="minorHAnsi" w:cstheme="minorHAnsi"/>
                <w:color w:val="auto"/>
                <w:sz w:val="16"/>
                <w:szCs w:val="16"/>
              </w:rPr>
            </w:pPr>
          </w:p>
          <w:p w14:paraId="7DF40C03" w14:textId="77777777" w:rsidR="00460120" w:rsidRPr="00E07A26" w:rsidRDefault="00460120" w:rsidP="00B2238D">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lastRenderedPageBreak/>
              <w:t>Schimbări în densitatea populațiilor (nr. de indivizi/</w:t>
            </w:r>
          </w:p>
          <w:p w14:paraId="167DDBCF" w14:textId="77777777" w:rsidR="00460120" w:rsidRPr="00E07A26" w:rsidRDefault="00460120" w:rsidP="00B2238D">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suprafață)</w:t>
            </w:r>
          </w:p>
          <w:p w14:paraId="75664C78" w14:textId="77777777" w:rsidR="00460120" w:rsidRPr="00E07A26" w:rsidRDefault="00460120" w:rsidP="00B2238D">
            <w:pPr>
              <w:spacing w:before="0"/>
              <w:ind w:left="0"/>
              <w:jc w:val="left"/>
              <w:rPr>
                <w:rFonts w:asciiTheme="minorHAnsi" w:hAnsiTheme="minorHAnsi" w:cstheme="minorHAnsi"/>
                <w:color w:val="auto"/>
                <w:sz w:val="16"/>
                <w:szCs w:val="16"/>
              </w:rPr>
            </w:pPr>
          </w:p>
          <w:p w14:paraId="7090813D" w14:textId="77777777" w:rsidR="00460120" w:rsidRPr="00E07A26" w:rsidRDefault="00460120" w:rsidP="00B2238D">
            <w:pPr>
              <w:spacing w:before="0"/>
              <w:ind w:left="0"/>
              <w:jc w:val="left"/>
              <w:rPr>
                <w:rFonts w:asciiTheme="minorHAnsi" w:hAnsiTheme="minorHAnsi" w:cstheme="minorHAnsi"/>
                <w:color w:val="auto"/>
                <w:sz w:val="16"/>
                <w:szCs w:val="16"/>
              </w:rPr>
            </w:pPr>
          </w:p>
          <w:p w14:paraId="72BB05DB" w14:textId="77777777" w:rsidR="00460120" w:rsidRPr="00E07A26" w:rsidRDefault="00460120" w:rsidP="00B2238D">
            <w:pPr>
              <w:spacing w:before="0"/>
              <w:ind w:left="0"/>
              <w:jc w:val="left"/>
              <w:rPr>
                <w:rFonts w:asciiTheme="minorHAnsi" w:hAnsiTheme="minorHAnsi" w:cstheme="minorHAnsi"/>
                <w:color w:val="auto"/>
                <w:sz w:val="16"/>
                <w:szCs w:val="16"/>
              </w:rPr>
            </w:pPr>
          </w:p>
          <w:p w14:paraId="0BDC96C7" w14:textId="77777777" w:rsidR="00460120" w:rsidRPr="00E07A26" w:rsidRDefault="00460120" w:rsidP="00B2238D">
            <w:pPr>
              <w:spacing w:before="0"/>
              <w:ind w:left="0"/>
              <w:jc w:val="left"/>
              <w:rPr>
                <w:rFonts w:asciiTheme="minorHAnsi" w:hAnsiTheme="minorHAnsi" w:cstheme="minorHAnsi"/>
                <w:color w:val="auto"/>
                <w:sz w:val="16"/>
                <w:szCs w:val="16"/>
              </w:rPr>
            </w:pPr>
          </w:p>
          <w:p w14:paraId="2890F948" w14:textId="77777777" w:rsidR="00460120" w:rsidRPr="00E07A26" w:rsidRDefault="00460120" w:rsidP="00B2238D">
            <w:pPr>
              <w:spacing w:before="0"/>
              <w:ind w:left="0"/>
              <w:jc w:val="left"/>
              <w:rPr>
                <w:rFonts w:asciiTheme="minorHAnsi" w:hAnsiTheme="minorHAnsi" w:cstheme="minorHAnsi"/>
                <w:color w:val="auto"/>
                <w:sz w:val="16"/>
                <w:szCs w:val="16"/>
              </w:rPr>
            </w:pPr>
          </w:p>
          <w:p w14:paraId="5CB80058" w14:textId="77777777" w:rsidR="00460120" w:rsidRPr="00E07A26" w:rsidRDefault="00460120" w:rsidP="00B2238D">
            <w:pPr>
              <w:spacing w:before="0"/>
              <w:ind w:left="0"/>
              <w:jc w:val="left"/>
              <w:rPr>
                <w:rFonts w:asciiTheme="minorHAnsi" w:hAnsiTheme="minorHAnsi" w:cstheme="minorHAnsi"/>
                <w:color w:val="auto"/>
                <w:sz w:val="16"/>
                <w:szCs w:val="16"/>
              </w:rPr>
            </w:pPr>
          </w:p>
          <w:p w14:paraId="19F20ADC" w14:textId="77777777" w:rsidR="00460120" w:rsidRPr="00E07A26" w:rsidRDefault="00460120" w:rsidP="00B2238D">
            <w:pPr>
              <w:spacing w:before="0"/>
              <w:ind w:left="0"/>
              <w:jc w:val="left"/>
              <w:rPr>
                <w:rFonts w:asciiTheme="minorHAnsi" w:hAnsiTheme="minorHAnsi" w:cstheme="minorHAnsi"/>
                <w:color w:val="auto"/>
                <w:sz w:val="16"/>
                <w:szCs w:val="16"/>
              </w:rPr>
            </w:pPr>
          </w:p>
          <w:p w14:paraId="2FD494CC" w14:textId="77777777" w:rsidR="00460120" w:rsidRPr="00E07A26" w:rsidRDefault="00460120" w:rsidP="00B2238D">
            <w:pPr>
              <w:spacing w:before="0"/>
              <w:ind w:left="0"/>
              <w:jc w:val="left"/>
              <w:rPr>
                <w:rFonts w:asciiTheme="minorHAnsi" w:hAnsiTheme="minorHAnsi" w:cstheme="minorHAnsi"/>
                <w:color w:val="auto"/>
                <w:sz w:val="16"/>
                <w:szCs w:val="16"/>
              </w:rPr>
            </w:pPr>
          </w:p>
          <w:p w14:paraId="25F62C5D" w14:textId="77777777" w:rsidR="00460120" w:rsidRPr="00E07A26" w:rsidRDefault="00460120" w:rsidP="00B2238D">
            <w:pPr>
              <w:spacing w:before="0"/>
              <w:ind w:left="0"/>
              <w:jc w:val="left"/>
              <w:rPr>
                <w:rFonts w:asciiTheme="minorHAnsi" w:hAnsiTheme="minorHAnsi" w:cstheme="minorHAnsi"/>
                <w:color w:val="auto"/>
                <w:sz w:val="16"/>
                <w:szCs w:val="16"/>
              </w:rPr>
            </w:pPr>
          </w:p>
          <w:p w14:paraId="5AE39726" w14:textId="77777777" w:rsidR="00460120" w:rsidRPr="00E07A26" w:rsidRDefault="00460120" w:rsidP="00B2238D">
            <w:pPr>
              <w:spacing w:before="0"/>
              <w:ind w:left="0"/>
              <w:jc w:val="left"/>
              <w:rPr>
                <w:rFonts w:asciiTheme="minorHAnsi" w:hAnsiTheme="minorHAnsi" w:cstheme="minorHAnsi"/>
                <w:color w:val="auto"/>
                <w:sz w:val="16"/>
                <w:szCs w:val="16"/>
              </w:rPr>
            </w:pPr>
          </w:p>
          <w:p w14:paraId="0903B939" w14:textId="77777777" w:rsidR="00460120" w:rsidRPr="00E07A26" w:rsidRDefault="00460120" w:rsidP="00B2238D">
            <w:pPr>
              <w:spacing w:before="0"/>
              <w:ind w:left="0"/>
              <w:jc w:val="left"/>
              <w:rPr>
                <w:rFonts w:asciiTheme="minorHAnsi" w:hAnsiTheme="minorHAnsi" w:cstheme="minorHAnsi"/>
                <w:color w:val="auto"/>
                <w:sz w:val="16"/>
                <w:szCs w:val="16"/>
              </w:rPr>
            </w:pPr>
          </w:p>
          <w:p w14:paraId="3A9ADD70" w14:textId="77777777" w:rsidR="00460120" w:rsidRPr="00E07A26" w:rsidRDefault="00460120" w:rsidP="00B2238D">
            <w:pPr>
              <w:spacing w:before="0"/>
              <w:ind w:left="0"/>
              <w:jc w:val="left"/>
              <w:rPr>
                <w:rFonts w:asciiTheme="minorHAnsi" w:hAnsiTheme="minorHAnsi" w:cstheme="minorHAnsi"/>
                <w:color w:val="auto"/>
                <w:sz w:val="16"/>
                <w:szCs w:val="16"/>
              </w:rPr>
            </w:pPr>
          </w:p>
          <w:p w14:paraId="65B02A66" w14:textId="77777777" w:rsidR="00460120" w:rsidRPr="00E07A26" w:rsidRDefault="00460120" w:rsidP="00B2238D">
            <w:pPr>
              <w:spacing w:before="0"/>
              <w:ind w:left="0"/>
              <w:jc w:val="left"/>
              <w:rPr>
                <w:rFonts w:asciiTheme="minorHAnsi" w:hAnsiTheme="minorHAnsi" w:cstheme="minorHAnsi"/>
                <w:color w:val="auto"/>
                <w:sz w:val="16"/>
                <w:szCs w:val="16"/>
              </w:rPr>
            </w:pPr>
          </w:p>
          <w:p w14:paraId="2499B521" w14:textId="77777777" w:rsidR="00460120" w:rsidRPr="00E07A26" w:rsidRDefault="00460120" w:rsidP="00B2238D">
            <w:pPr>
              <w:spacing w:before="0"/>
              <w:ind w:left="0"/>
              <w:jc w:val="left"/>
              <w:rPr>
                <w:rFonts w:asciiTheme="minorHAnsi" w:hAnsiTheme="minorHAnsi" w:cstheme="minorHAnsi"/>
                <w:color w:val="auto"/>
                <w:sz w:val="16"/>
                <w:szCs w:val="16"/>
              </w:rPr>
            </w:pPr>
          </w:p>
          <w:p w14:paraId="4DF30528" w14:textId="77777777" w:rsidR="00460120" w:rsidRPr="00E07A26" w:rsidRDefault="00460120" w:rsidP="00B2238D">
            <w:pPr>
              <w:spacing w:before="0"/>
              <w:ind w:left="0"/>
              <w:jc w:val="left"/>
              <w:rPr>
                <w:rFonts w:asciiTheme="minorHAnsi" w:hAnsiTheme="minorHAnsi" w:cstheme="minorHAnsi"/>
                <w:color w:val="auto"/>
                <w:sz w:val="16"/>
                <w:szCs w:val="16"/>
              </w:rPr>
            </w:pPr>
          </w:p>
          <w:p w14:paraId="11DA2784" w14:textId="77777777" w:rsidR="00460120" w:rsidRPr="00E07A26" w:rsidRDefault="00460120" w:rsidP="00B2238D">
            <w:pPr>
              <w:spacing w:before="0"/>
              <w:ind w:left="0"/>
              <w:jc w:val="left"/>
              <w:rPr>
                <w:rFonts w:asciiTheme="minorHAnsi" w:hAnsiTheme="minorHAnsi" w:cstheme="minorHAnsi"/>
                <w:color w:val="auto"/>
                <w:sz w:val="16"/>
                <w:szCs w:val="16"/>
              </w:rPr>
            </w:pPr>
          </w:p>
          <w:p w14:paraId="75975A0F" w14:textId="532D7479" w:rsidR="00460120" w:rsidRPr="00E07A26" w:rsidRDefault="00460120" w:rsidP="00B2238D">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Schimbări în densitatea populațiilor (nr. de indivizi/</w:t>
            </w:r>
          </w:p>
          <w:p w14:paraId="4A66DDDF" w14:textId="1639A881" w:rsidR="00460120" w:rsidRPr="00E07A26" w:rsidRDefault="00460120" w:rsidP="00B2238D">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suprafață)</w:t>
            </w:r>
          </w:p>
          <w:p w14:paraId="3D0217E8" w14:textId="77CADDAB" w:rsidR="00460120" w:rsidRPr="00E07A26" w:rsidRDefault="00460120" w:rsidP="00B2238D">
            <w:pPr>
              <w:spacing w:before="0"/>
              <w:ind w:left="0"/>
              <w:jc w:val="left"/>
              <w:rPr>
                <w:rFonts w:asciiTheme="minorHAnsi" w:hAnsiTheme="minorHAnsi" w:cstheme="minorHAnsi"/>
                <w:color w:val="auto"/>
                <w:sz w:val="16"/>
                <w:szCs w:val="16"/>
              </w:rPr>
            </w:pPr>
          </w:p>
          <w:p w14:paraId="3CA6DB2A" w14:textId="33773A6D" w:rsidR="00460120" w:rsidRPr="00E07A26" w:rsidRDefault="00460120" w:rsidP="00B2238D">
            <w:pPr>
              <w:spacing w:before="0"/>
              <w:ind w:left="0"/>
              <w:jc w:val="left"/>
              <w:rPr>
                <w:rFonts w:asciiTheme="minorHAnsi" w:hAnsiTheme="minorHAnsi" w:cstheme="minorHAnsi"/>
                <w:color w:val="auto"/>
                <w:sz w:val="16"/>
                <w:szCs w:val="16"/>
              </w:rPr>
            </w:pPr>
          </w:p>
          <w:p w14:paraId="00093334" w14:textId="6E963128" w:rsidR="00460120" w:rsidRPr="00E07A26" w:rsidRDefault="00460120" w:rsidP="00B2238D">
            <w:pPr>
              <w:spacing w:before="0"/>
              <w:ind w:left="0"/>
              <w:jc w:val="left"/>
              <w:rPr>
                <w:rFonts w:asciiTheme="minorHAnsi" w:hAnsiTheme="minorHAnsi" w:cstheme="minorHAnsi"/>
                <w:color w:val="auto"/>
                <w:sz w:val="16"/>
                <w:szCs w:val="16"/>
              </w:rPr>
            </w:pPr>
          </w:p>
          <w:p w14:paraId="50204D1E" w14:textId="3803C7CB" w:rsidR="00460120" w:rsidRPr="00E07A26" w:rsidRDefault="00460120" w:rsidP="00B2238D">
            <w:pPr>
              <w:spacing w:before="0"/>
              <w:ind w:left="0"/>
              <w:jc w:val="left"/>
              <w:rPr>
                <w:rFonts w:asciiTheme="minorHAnsi" w:hAnsiTheme="minorHAnsi" w:cstheme="minorHAnsi"/>
                <w:color w:val="auto"/>
                <w:sz w:val="16"/>
                <w:szCs w:val="16"/>
              </w:rPr>
            </w:pPr>
          </w:p>
          <w:p w14:paraId="041495FC" w14:textId="3CBB195B" w:rsidR="00460120" w:rsidRPr="00E07A26" w:rsidRDefault="00460120" w:rsidP="00B2238D">
            <w:pPr>
              <w:spacing w:before="0"/>
              <w:ind w:left="0"/>
              <w:jc w:val="left"/>
              <w:rPr>
                <w:rFonts w:asciiTheme="minorHAnsi" w:hAnsiTheme="minorHAnsi" w:cstheme="minorHAnsi"/>
                <w:color w:val="auto"/>
                <w:sz w:val="16"/>
                <w:szCs w:val="16"/>
              </w:rPr>
            </w:pPr>
          </w:p>
          <w:p w14:paraId="70C88036" w14:textId="337C28EE" w:rsidR="00460120" w:rsidRPr="00E07A26" w:rsidRDefault="00460120" w:rsidP="00B2238D">
            <w:pPr>
              <w:spacing w:before="0"/>
              <w:ind w:left="0"/>
              <w:jc w:val="left"/>
              <w:rPr>
                <w:rFonts w:asciiTheme="minorHAnsi" w:hAnsiTheme="minorHAnsi" w:cstheme="minorHAnsi"/>
                <w:color w:val="auto"/>
                <w:sz w:val="16"/>
                <w:szCs w:val="16"/>
              </w:rPr>
            </w:pPr>
          </w:p>
          <w:p w14:paraId="3D3B0269" w14:textId="1A0033A1" w:rsidR="00460120" w:rsidRPr="00E07A26" w:rsidRDefault="00460120" w:rsidP="00B2238D">
            <w:pPr>
              <w:spacing w:before="0"/>
              <w:ind w:left="0"/>
              <w:jc w:val="left"/>
              <w:rPr>
                <w:rFonts w:asciiTheme="minorHAnsi" w:hAnsiTheme="minorHAnsi" w:cstheme="minorHAnsi"/>
                <w:color w:val="auto"/>
                <w:sz w:val="16"/>
                <w:szCs w:val="16"/>
              </w:rPr>
            </w:pPr>
          </w:p>
          <w:p w14:paraId="14C95C64" w14:textId="1D73DAE6" w:rsidR="00460120" w:rsidRPr="00E07A26" w:rsidRDefault="00460120" w:rsidP="00B2238D">
            <w:pPr>
              <w:spacing w:before="0"/>
              <w:ind w:left="0"/>
              <w:jc w:val="left"/>
              <w:rPr>
                <w:rFonts w:asciiTheme="minorHAnsi" w:hAnsiTheme="minorHAnsi" w:cstheme="minorHAnsi"/>
                <w:color w:val="auto"/>
                <w:sz w:val="16"/>
                <w:szCs w:val="16"/>
              </w:rPr>
            </w:pPr>
          </w:p>
          <w:p w14:paraId="00A16594" w14:textId="43FAAAFF" w:rsidR="00460120" w:rsidRPr="00E07A26" w:rsidRDefault="00460120" w:rsidP="00B2238D">
            <w:pPr>
              <w:spacing w:before="0"/>
              <w:ind w:left="0"/>
              <w:jc w:val="left"/>
              <w:rPr>
                <w:rFonts w:asciiTheme="minorHAnsi" w:hAnsiTheme="minorHAnsi" w:cstheme="minorHAnsi"/>
                <w:color w:val="auto"/>
                <w:sz w:val="16"/>
                <w:szCs w:val="16"/>
              </w:rPr>
            </w:pPr>
          </w:p>
          <w:p w14:paraId="027EC07F" w14:textId="29F545D9" w:rsidR="00460120" w:rsidRPr="00E07A26" w:rsidRDefault="00460120" w:rsidP="00B2238D">
            <w:pPr>
              <w:spacing w:before="0"/>
              <w:ind w:left="0"/>
              <w:jc w:val="left"/>
              <w:rPr>
                <w:rFonts w:asciiTheme="minorHAnsi" w:hAnsiTheme="minorHAnsi" w:cstheme="minorHAnsi"/>
                <w:color w:val="auto"/>
                <w:sz w:val="16"/>
                <w:szCs w:val="16"/>
              </w:rPr>
            </w:pPr>
          </w:p>
          <w:p w14:paraId="41856DCC" w14:textId="18291AF8" w:rsidR="00460120" w:rsidRPr="00E07A26" w:rsidRDefault="00460120" w:rsidP="00B2238D">
            <w:pPr>
              <w:spacing w:before="0"/>
              <w:ind w:left="0"/>
              <w:jc w:val="left"/>
              <w:rPr>
                <w:rFonts w:asciiTheme="minorHAnsi" w:hAnsiTheme="minorHAnsi" w:cstheme="minorHAnsi"/>
                <w:color w:val="auto"/>
                <w:sz w:val="16"/>
                <w:szCs w:val="16"/>
              </w:rPr>
            </w:pPr>
          </w:p>
          <w:p w14:paraId="7BFC5051" w14:textId="76F4AA28" w:rsidR="00460120" w:rsidRPr="00E07A26" w:rsidRDefault="00460120" w:rsidP="00B2238D">
            <w:pPr>
              <w:spacing w:before="0"/>
              <w:ind w:left="0"/>
              <w:jc w:val="left"/>
              <w:rPr>
                <w:rFonts w:asciiTheme="minorHAnsi" w:hAnsiTheme="minorHAnsi" w:cstheme="minorHAnsi"/>
                <w:color w:val="auto"/>
                <w:sz w:val="16"/>
                <w:szCs w:val="16"/>
              </w:rPr>
            </w:pPr>
          </w:p>
          <w:p w14:paraId="2330C83A" w14:textId="7D615093" w:rsidR="00460120" w:rsidRPr="00E07A26" w:rsidRDefault="00460120" w:rsidP="00B2238D">
            <w:pPr>
              <w:spacing w:before="0"/>
              <w:ind w:left="0"/>
              <w:jc w:val="left"/>
              <w:rPr>
                <w:rFonts w:asciiTheme="minorHAnsi" w:hAnsiTheme="minorHAnsi" w:cstheme="minorHAnsi"/>
                <w:color w:val="auto"/>
                <w:sz w:val="16"/>
                <w:szCs w:val="16"/>
              </w:rPr>
            </w:pPr>
          </w:p>
          <w:p w14:paraId="195D23E5" w14:textId="21E002D9" w:rsidR="00460120" w:rsidRPr="00E07A26" w:rsidRDefault="00460120" w:rsidP="00B2238D">
            <w:pPr>
              <w:spacing w:before="0"/>
              <w:ind w:left="0"/>
              <w:jc w:val="left"/>
              <w:rPr>
                <w:rFonts w:asciiTheme="minorHAnsi" w:hAnsiTheme="minorHAnsi" w:cstheme="minorHAnsi"/>
                <w:color w:val="auto"/>
                <w:sz w:val="16"/>
                <w:szCs w:val="16"/>
              </w:rPr>
            </w:pPr>
          </w:p>
          <w:p w14:paraId="29D9F95A" w14:textId="0AABA92E" w:rsidR="00460120" w:rsidRPr="00E07A26" w:rsidRDefault="00460120" w:rsidP="00B2238D">
            <w:pPr>
              <w:spacing w:before="0"/>
              <w:ind w:left="0"/>
              <w:jc w:val="left"/>
              <w:rPr>
                <w:rFonts w:asciiTheme="minorHAnsi" w:hAnsiTheme="minorHAnsi" w:cstheme="minorHAnsi"/>
                <w:color w:val="auto"/>
                <w:sz w:val="16"/>
                <w:szCs w:val="16"/>
              </w:rPr>
            </w:pPr>
          </w:p>
          <w:p w14:paraId="768611B7" w14:textId="515F47E8" w:rsidR="00460120" w:rsidRPr="00E07A26" w:rsidRDefault="00460120" w:rsidP="00B2238D">
            <w:pPr>
              <w:spacing w:before="0"/>
              <w:ind w:left="0"/>
              <w:jc w:val="left"/>
              <w:rPr>
                <w:rFonts w:asciiTheme="minorHAnsi" w:hAnsiTheme="minorHAnsi" w:cstheme="minorHAnsi"/>
                <w:color w:val="auto"/>
                <w:sz w:val="16"/>
                <w:szCs w:val="16"/>
              </w:rPr>
            </w:pPr>
          </w:p>
          <w:p w14:paraId="4F566453" w14:textId="3266B348" w:rsidR="00460120" w:rsidRPr="00E07A26" w:rsidRDefault="00460120" w:rsidP="00B2238D">
            <w:pPr>
              <w:spacing w:before="0"/>
              <w:ind w:left="0"/>
              <w:jc w:val="left"/>
              <w:rPr>
                <w:rFonts w:asciiTheme="minorHAnsi" w:hAnsiTheme="minorHAnsi" w:cstheme="minorHAnsi"/>
                <w:color w:val="auto"/>
                <w:sz w:val="16"/>
                <w:szCs w:val="16"/>
              </w:rPr>
            </w:pPr>
          </w:p>
          <w:p w14:paraId="28F8A9E0" w14:textId="3E0EF7F9" w:rsidR="00460120" w:rsidRPr="00E07A26" w:rsidRDefault="00460120" w:rsidP="00B2238D">
            <w:pPr>
              <w:spacing w:before="0"/>
              <w:ind w:left="0"/>
              <w:jc w:val="left"/>
              <w:rPr>
                <w:rFonts w:asciiTheme="minorHAnsi" w:hAnsiTheme="minorHAnsi" w:cstheme="minorHAnsi"/>
                <w:color w:val="auto"/>
                <w:sz w:val="16"/>
                <w:szCs w:val="16"/>
              </w:rPr>
            </w:pPr>
          </w:p>
          <w:p w14:paraId="5F4BD329" w14:textId="0D1A3F19" w:rsidR="00460120" w:rsidRPr="00E07A26" w:rsidRDefault="00460120" w:rsidP="00B2238D">
            <w:pPr>
              <w:spacing w:before="0"/>
              <w:ind w:left="0"/>
              <w:jc w:val="left"/>
              <w:rPr>
                <w:rFonts w:asciiTheme="minorHAnsi" w:hAnsiTheme="minorHAnsi" w:cstheme="minorHAnsi"/>
                <w:color w:val="auto"/>
                <w:sz w:val="16"/>
                <w:szCs w:val="16"/>
              </w:rPr>
            </w:pPr>
          </w:p>
          <w:p w14:paraId="1A0E93D3" w14:textId="77777777" w:rsidR="00460120" w:rsidRPr="00E07A26" w:rsidRDefault="00460120" w:rsidP="00BB554F">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Schimbări în densitatea populațiilor (nr. de indivizi/</w:t>
            </w:r>
          </w:p>
          <w:p w14:paraId="1025D7C1" w14:textId="12CE8CDF" w:rsidR="00460120" w:rsidRPr="00E07A26" w:rsidRDefault="00460120" w:rsidP="00B971A2">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suprafață)</w:t>
            </w:r>
          </w:p>
          <w:p w14:paraId="16D2B01A" w14:textId="18C62198" w:rsidR="00460120" w:rsidRPr="00E07A26" w:rsidRDefault="00460120" w:rsidP="00B2238D">
            <w:pPr>
              <w:spacing w:before="0"/>
              <w:ind w:left="0"/>
              <w:jc w:val="left"/>
              <w:rPr>
                <w:rFonts w:asciiTheme="minorHAnsi" w:hAnsiTheme="minorHAnsi" w:cstheme="minorHAnsi"/>
                <w:b/>
                <w:color w:val="auto"/>
                <w:sz w:val="16"/>
                <w:szCs w:val="16"/>
              </w:rPr>
            </w:pPr>
          </w:p>
        </w:tc>
        <w:tc>
          <w:tcPr>
            <w:tcW w:w="2038" w:type="pct"/>
            <w:vAlign w:val="center"/>
          </w:tcPr>
          <w:p w14:paraId="2BBA96A2" w14:textId="1D52246F" w:rsidR="00460120" w:rsidRPr="00E07A26" w:rsidRDefault="00460120" w:rsidP="00B2238D">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lastRenderedPageBreak/>
              <w:t>Având în vedere că prin construcția Stației se va pierde o parte din habitatul de hrănire utilizat de speciile de interes comunitar ce au fost identificate în zona PP, nu poate fi exclusă o schimbare minoră în densitatea acestor populații pe termen lung.</w:t>
            </w:r>
          </w:p>
        </w:tc>
        <w:tc>
          <w:tcPr>
            <w:tcW w:w="674" w:type="pct"/>
            <w:vAlign w:val="center"/>
          </w:tcPr>
          <w:p w14:paraId="30319FBE"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 Operare,</w:t>
            </w:r>
          </w:p>
          <w:p w14:paraId="7AC9FC29"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31DB9D51"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512EFFF8" w14:textId="3778B373"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131EBB3E"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1D01ED74"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22765979" w14:textId="77777777" w:rsidTr="00B2238D">
        <w:trPr>
          <w:trHeight w:val="20"/>
          <w:jc w:val="center"/>
        </w:trPr>
        <w:tc>
          <w:tcPr>
            <w:tcW w:w="296" w:type="pct"/>
            <w:vMerge/>
            <w:shd w:val="clear" w:color="auto" w:fill="BFBFBF" w:themeFill="background1" w:themeFillShade="BF"/>
          </w:tcPr>
          <w:p w14:paraId="70F71D37" w14:textId="77777777" w:rsidR="00460120" w:rsidRPr="00E07A26" w:rsidRDefault="00460120" w:rsidP="00B2238D">
            <w:pPr>
              <w:spacing w:before="0"/>
              <w:ind w:left="0"/>
              <w:jc w:val="left"/>
              <w:rPr>
                <w:rFonts w:asciiTheme="minorHAnsi" w:hAnsiTheme="minorHAnsi" w:cstheme="minorHAnsi"/>
                <w:color w:val="auto"/>
                <w:sz w:val="16"/>
                <w:szCs w:val="16"/>
              </w:rPr>
            </w:pPr>
          </w:p>
        </w:tc>
        <w:tc>
          <w:tcPr>
            <w:tcW w:w="425" w:type="pct"/>
            <w:vMerge/>
            <w:vAlign w:val="center"/>
          </w:tcPr>
          <w:p w14:paraId="5328BDE4" w14:textId="77777777" w:rsidR="00460120" w:rsidRPr="00E07A26" w:rsidRDefault="00460120" w:rsidP="00B2238D">
            <w:pPr>
              <w:spacing w:before="0"/>
              <w:ind w:left="0"/>
              <w:jc w:val="left"/>
              <w:rPr>
                <w:rFonts w:asciiTheme="minorHAnsi" w:hAnsiTheme="minorHAnsi" w:cstheme="minorHAnsi"/>
                <w:color w:val="auto"/>
                <w:sz w:val="16"/>
                <w:szCs w:val="16"/>
              </w:rPr>
            </w:pPr>
          </w:p>
        </w:tc>
        <w:tc>
          <w:tcPr>
            <w:tcW w:w="2038" w:type="pct"/>
            <w:vAlign w:val="center"/>
          </w:tcPr>
          <w:p w14:paraId="4BA8CF3E" w14:textId="77777777" w:rsidR="00460120" w:rsidRPr="00E07A26" w:rsidRDefault="00460120" w:rsidP="007F69B9">
            <w:pPr>
              <w:spacing w:before="0"/>
              <w:ind w:left="0"/>
              <w:rPr>
                <w:rFonts w:asciiTheme="minorHAnsi" w:hAnsiTheme="minorHAnsi"/>
                <w:color w:val="auto"/>
                <w:sz w:val="16"/>
                <w:szCs w:val="16"/>
              </w:rPr>
            </w:pPr>
            <w:r w:rsidRPr="00E07A26">
              <w:rPr>
                <w:rFonts w:asciiTheme="minorHAnsi" w:hAnsiTheme="minorHAnsi"/>
                <w:color w:val="auto"/>
                <w:sz w:val="16"/>
                <w:szCs w:val="16"/>
              </w:rPr>
              <w:t xml:space="preserve">Pe termen scurt poate fi afectată densitatea unor populații de specii de interes comunitar identificate în zona PP, a căror prezență activă a fost confirmată de monitorizările în teren din 2017: </w:t>
            </w:r>
            <w:r w:rsidRPr="00E07A26">
              <w:rPr>
                <w:rFonts w:asciiTheme="minorHAnsi" w:hAnsiTheme="minorHAnsi"/>
                <w:i/>
                <w:color w:val="auto"/>
                <w:sz w:val="16"/>
                <w:szCs w:val="16"/>
              </w:rPr>
              <w:t>Falco vespertinus, Anthus campestris, Melanocorypha calandra, Miliaria calandra, Lycaena dispar</w:t>
            </w:r>
            <w:r w:rsidRPr="00E07A26">
              <w:rPr>
                <w:rFonts w:asciiTheme="minorHAnsi" w:hAnsiTheme="minorHAnsi"/>
                <w:color w:val="auto"/>
                <w:sz w:val="16"/>
                <w:szCs w:val="16"/>
              </w:rPr>
              <w:t xml:space="preserve">. Dintre speciile de păsări de interes comunitar, pe termen scurt este posibilă pierderea a 2-4 cuiburi de fâsă de câmp </w:t>
            </w:r>
            <w:r w:rsidRPr="00E07A26">
              <w:rPr>
                <w:rFonts w:asciiTheme="minorHAnsi" w:hAnsiTheme="minorHAnsi"/>
                <w:i/>
                <w:color w:val="auto"/>
                <w:sz w:val="16"/>
                <w:szCs w:val="16"/>
              </w:rPr>
              <w:t>(Anthus campestris),</w:t>
            </w:r>
            <w:r w:rsidRPr="00E07A26">
              <w:rPr>
                <w:rFonts w:asciiTheme="minorHAnsi" w:hAnsiTheme="minorHAnsi"/>
                <w:color w:val="auto"/>
                <w:sz w:val="16"/>
                <w:szCs w:val="16"/>
              </w:rPr>
              <w:t xml:space="preserve"> ciocârlie de bărăgan </w:t>
            </w:r>
            <w:r w:rsidRPr="00E07A26">
              <w:rPr>
                <w:rFonts w:asciiTheme="minorHAnsi" w:hAnsiTheme="minorHAnsi"/>
                <w:i/>
                <w:color w:val="auto"/>
                <w:sz w:val="16"/>
                <w:szCs w:val="16"/>
              </w:rPr>
              <w:t>(Melanocorypha calandra)</w:t>
            </w:r>
            <w:r w:rsidRPr="00E07A26">
              <w:rPr>
                <w:rFonts w:asciiTheme="minorHAnsi" w:hAnsiTheme="minorHAnsi"/>
                <w:color w:val="auto"/>
                <w:sz w:val="16"/>
                <w:szCs w:val="16"/>
              </w:rPr>
              <w:t xml:space="preserve"> și presură sură </w:t>
            </w:r>
            <w:r w:rsidRPr="00E07A26">
              <w:rPr>
                <w:rFonts w:asciiTheme="minorHAnsi" w:hAnsiTheme="minorHAnsi"/>
                <w:i/>
                <w:color w:val="auto"/>
                <w:sz w:val="16"/>
                <w:szCs w:val="16"/>
              </w:rPr>
              <w:t>(Miliaria calandra)</w:t>
            </w:r>
            <w:r w:rsidRPr="00E07A26">
              <w:rPr>
                <w:rFonts w:asciiTheme="minorHAnsi" w:hAnsiTheme="minorHAnsi"/>
                <w:color w:val="auto"/>
                <w:sz w:val="16"/>
                <w:szCs w:val="16"/>
              </w:rPr>
              <w:t xml:space="preserve"> specii cu răspândire largă în Dobrogea și nu numai, ce utilizează întreaga zonă a terenurilor agricole dintre satele Vadu și Corbu pentru hrănire și cuibărit. </w:t>
            </w:r>
          </w:p>
          <w:p w14:paraId="58DF3934" w14:textId="4C497BBE" w:rsidR="00460120" w:rsidRPr="00E07A26" w:rsidRDefault="00460120" w:rsidP="007F69B9">
            <w:pPr>
              <w:spacing w:before="0"/>
              <w:ind w:left="0"/>
              <w:rPr>
                <w:rFonts w:asciiTheme="minorHAnsi" w:hAnsiTheme="minorHAnsi"/>
                <w:color w:val="auto"/>
                <w:sz w:val="16"/>
                <w:szCs w:val="16"/>
              </w:rPr>
            </w:pPr>
            <w:r w:rsidRPr="00E07A26">
              <w:rPr>
                <w:rFonts w:asciiTheme="minorHAnsi" w:hAnsiTheme="minorHAnsi"/>
                <w:color w:val="auto"/>
                <w:sz w:val="16"/>
                <w:szCs w:val="16"/>
              </w:rPr>
              <w:t>Se estimează că schimbările în densitate vor fi cauzate în mare parte de deplasarea către zone mai liniștite a indivizilor care utilizează zona PP și imediata vecinătate pentru hrănire. Deplasarea indivizilor va fi o consecință a activităților perturbatoare (zgomot, lumină, vibrații) desfășurate în perioada de construire, operare, respectiv dezafectare. Un alt factor care poate cauza modificări în densitatea populațiilor, dar cu o influență mult mai redusă (datorită utilizării zonei PP doar pentru hrănire), este mortalitatea directă a indivizilor ce pot fi striviți de utilaje sau îngropați ca urmare a lucrărilor de construire desfășurate sau ca urmare a capturării involuntare/voluntare a acestora de către muncitorii prezenți pe suprafața organizării de șantier. Impactul este estimat a fi unul mediu fără implementarea măsurilor de reducere, în caz contrar acesta putând fi considerat redus.</w:t>
            </w:r>
          </w:p>
        </w:tc>
        <w:tc>
          <w:tcPr>
            <w:tcW w:w="674" w:type="pct"/>
            <w:vAlign w:val="center"/>
          </w:tcPr>
          <w:p w14:paraId="06A26845"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p w14:paraId="1F86D385"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126D4E7D"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0668DB98"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7FBD02F3"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11270EFA" w14:textId="77777777" w:rsidR="00460120" w:rsidRPr="00E07A26" w:rsidRDefault="00460120" w:rsidP="00B2238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3417F601" w14:textId="77777777" w:rsidTr="00B2238D">
        <w:trPr>
          <w:trHeight w:val="20"/>
          <w:jc w:val="center"/>
        </w:trPr>
        <w:tc>
          <w:tcPr>
            <w:tcW w:w="296" w:type="pct"/>
            <w:vMerge w:val="restart"/>
            <w:shd w:val="clear" w:color="auto" w:fill="BFBFBF" w:themeFill="background1" w:themeFillShade="BF"/>
          </w:tcPr>
          <w:p w14:paraId="5A6BD7AB" w14:textId="77777777" w:rsidR="00460120" w:rsidRPr="00E07A26" w:rsidRDefault="00460120"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763DA717" w14:textId="77777777" w:rsidR="00460120" w:rsidRPr="00E07A26" w:rsidRDefault="00460120"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03721BA5" w14:textId="364013BE" w:rsidR="00460120" w:rsidRPr="00E07A26" w:rsidRDefault="00460120" w:rsidP="00A65D6E">
            <w:pPr>
              <w:spacing w:before="0"/>
              <w:ind w:left="0"/>
              <w:jc w:val="left"/>
              <w:rPr>
                <w:rFonts w:asciiTheme="minorHAnsi" w:hAnsiTheme="minorHAnsi" w:cstheme="minorHAnsi"/>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4B9B4B1A" w14:textId="77777777" w:rsidR="00460120" w:rsidRPr="00E07A26" w:rsidRDefault="00460120" w:rsidP="00A65D6E">
            <w:pPr>
              <w:spacing w:before="0"/>
              <w:ind w:left="0"/>
              <w:jc w:val="left"/>
              <w:rPr>
                <w:rFonts w:asciiTheme="minorHAnsi" w:hAnsiTheme="minorHAnsi" w:cstheme="minorHAnsi"/>
                <w:color w:val="auto"/>
                <w:sz w:val="16"/>
                <w:szCs w:val="16"/>
              </w:rPr>
            </w:pPr>
          </w:p>
        </w:tc>
        <w:tc>
          <w:tcPr>
            <w:tcW w:w="2038" w:type="pct"/>
            <w:vAlign w:val="center"/>
          </w:tcPr>
          <w:p w14:paraId="1F9D0D33" w14:textId="7B5DD401" w:rsidR="00460120" w:rsidRPr="00E07A26" w:rsidRDefault="00460120" w:rsidP="00A65D6E">
            <w:pPr>
              <w:spacing w:before="0"/>
              <w:ind w:left="0"/>
              <w:rPr>
                <w:rFonts w:asciiTheme="minorHAnsi" w:hAnsiTheme="minorHAnsi"/>
                <w:color w:val="auto"/>
                <w:sz w:val="16"/>
                <w:szCs w:val="16"/>
              </w:rPr>
            </w:pPr>
            <w:r w:rsidRPr="00E07A26">
              <w:rPr>
                <w:rFonts w:asciiTheme="minorHAnsi" w:hAnsiTheme="minorHAnsi" w:cstheme="minorHAnsi"/>
                <w:color w:val="auto"/>
                <w:sz w:val="16"/>
                <w:szCs w:val="16"/>
              </w:rPr>
              <w:t>Având în vedere că tronsonul de conductă va fi subteran nu se estimează că vor exista schimbări în densitatea populațiilor pe termen lung.</w:t>
            </w:r>
          </w:p>
        </w:tc>
        <w:tc>
          <w:tcPr>
            <w:tcW w:w="674" w:type="pct"/>
            <w:vAlign w:val="center"/>
          </w:tcPr>
          <w:p w14:paraId="67100E74" w14:textId="599B1822"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 Dezafectare</w:t>
            </w:r>
          </w:p>
        </w:tc>
        <w:tc>
          <w:tcPr>
            <w:tcW w:w="273" w:type="pct"/>
            <w:vAlign w:val="center"/>
          </w:tcPr>
          <w:p w14:paraId="6E07696E" w14:textId="2DF9AE3D"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2D649361" w14:textId="5E9E247D"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0676B1CE" w14:textId="73EAB070"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128FDCD8" w14:textId="0D7FC183"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7DD13B90" w14:textId="77777777" w:rsidTr="00B2238D">
        <w:trPr>
          <w:trHeight w:val="20"/>
          <w:jc w:val="center"/>
        </w:trPr>
        <w:tc>
          <w:tcPr>
            <w:tcW w:w="296" w:type="pct"/>
            <w:vMerge/>
            <w:shd w:val="clear" w:color="auto" w:fill="BFBFBF" w:themeFill="background1" w:themeFillShade="BF"/>
          </w:tcPr>
          <w:p w14:paraId="04595733" w14:textId="30DE478E" w:rsidR="00460120" w:rsidRPr="00E07A26" w:rsidRDefault="00460120" w:rsidP="00A65D6E">
            <w:pPr>
              <w:spacing w:before="0"/>
              <w:ind w:left="0"/>
              <w:jc w:val="left"/>
              <w:rPr>
                <w:rFonts w:asciiTheme="minorHAnsi" w:hAnsiTheme="minorHAnsi" w:cstheme="minorHAnsi"/>
                <w:color w:val="auto"/>
                <w:sz w:val="16"/>
                <w:szCs w:val="16"/>
              </w:rPr>
            </w:pPr>
          </w:p>
        </w:tc>
        <w:tc>
          <w:tcPr>
            <w:tcW w:w="425" w:type="pct"/>
            <w:vMerge/>
            <w:vAlign w:val="center"/>
          </w:tcPr>
          <w:p w14:paraId="7272FCBE" w14:textId="77777777" w:rsidR="00460120" w:rsidRPr="00E07A26" w:rsidRDefault="00460120" w:rsidP="00A65D6E">
            <w:pPr>
              <w:spacing w:before="0"/>
              <w:ind w:left="0"/>
              <w:jc w:val="left"/>
              <w:rPr>
                <w:rFonts w:asciiTheme="minorHAnsi" w:hAnsiTheme="minorHAnsi" w:cstheme="minorHAnsi"/>
                <w:color w:val="auto"/>
                <w:sz w:val="16"/>
                <w:szCs w:val="16"/>
              </w:rPr>
            </w:pPr>
          </w:p>
        </w:tc>
        <w:tc>
          <w:tcPr>
            <w:tcW w:w="2038" w:type="pct"/>
            <w:vAlign w:val="center"/>
          </w:tcPr>
          <w:p w14:paraId="437A5EF8" w14:textId="09A463E1" w:rsidR="00460120" w:rsidRPr="00E07A26" w:rsidRDefault="00460120" w:rsidP="00A65D6E">
            <w:pPr>
              <w:spacing w:before="0"/>
              <w:ind w:left="0"/>
              <w:rPr>
                <w:rFonts w:asciiTheme="minorHAnsi" w:hAnsiTheme="minorHAnsi"/>
                <w:color w:val="auto"/>
                <w:sz w:val="16"/>
                <w:szCs w:val="16"/>
              </w:rPr>
            </w:pPr>
            <w:r w:rsidRPr="00E07A26">
              <w:rPr>
                <w:rFonts w:asciiTheme="minorHAnsi" w:hAnsiTheme="minorHAnsi"/>
                <w:color w:val="auto"/>
                <w:sz w:val="16"/>
                <w:szCs w:val="16"/>
              </w:rPr>
              <w:t>Pe termen scurt poate fi afectată densitatea unor populații de specii de interes comunitar identificate în zona PP, a căror a fost confirmată:</w:t>
            </w:r>
            <w:r w:rsidRPr="00E07A26">
              <w:rPr>
                <w:rFonts w:asciiTheme="minorHAnsi" w:hAnsiTheme="minorHAnsi"/>
                <w:i/>
                <w:color w:val="auto"/>
                <w:sz w:val="16"/>
                <w:szCs w:val="16"/>
              </w:rPr>
              <w:t xml:space="preserve"> Anthus campestris, Melanocorypha calandra, Miliaria calandra</w:t>
            </w:r>
            <w:r w:rsidRPr="00E07A26">
              <w:rPr>
                <w:rFonts w:asciiTheme="minorHAnsi" w:hAnsiTheme="minorHAnsi"/>
                <w:color w:val="auto"/>
                <w:sz w:val="16"/>
                <w:szCs w:val="16"/>
              </w:rPr>
              <w:t xml:space="preserve">. Dintre speciile de păsări de interes comunitar, pe termen scurt este posibilă pierderea unor cuiburi de fâsă de câmp </w:t>
            </w:r>
            <w:r w:rsidRPr="00E07A26">
              <w:rPr>
                <w:rFonts w:asciiTheme="minorHAnsi" w:hAnsiTheme="minorHAnsi"/>
                <w:i/>
                <w:color w:val="auto"/>
                <w:sz w:val="16"/>
                <w:szCs w:val="16"/>
              </w:rPr>
              <w:t xml:space="preserve">(Anthus campestris) </w:t>
            </w:r>
            <w:r w:rsidRPr="00E07A26">
              <w:rPr>
                <w:rFonts w:asciiTheme="minorHAnsi" w:hAnsiTheme="minorHAnsi"/>
                <w:color w:val="auto"/>
                <w:sz w:val="16"/>
                <w:szCs w:val="16"/>
              </w:rPr>
              <w:t>și</w:t>
            </w:r>
            <w:r w:rsidRPr="00E07A26">
              <w:rPr>
                <w:rFonts w:asciiTheme="minorHAnsi" w:hAnsiTheme="minorHAnsi"/>
                <w:i/>
                <w:color w:val="auto"/>
                <w:sz w:val="16"/>
                <w:szCs w:val="16"/>
              </w:rPr>
              <w:t xml:space="preserve"> </w:t>
            </w:r>
            <w:r w:rsidRPr="00E07A26">
              <w:rPr>
                <w:rFonts w:asciiTheme="minorHAnsi" w:hAnsiTheme="minorHAnsi"/>
                <w:color w:val="auto"/>
                <w:sz w:val="16"/>
                <w:szCs w:val="16"/>
              </w:rPr>
              <w:t xml:space="preserve">ciocârlie de bărăgan </w:t>
            </w:r>
            <w:r w:rsidRPr="00E07A26">
              <w:rPr>
                <w:rFonts w:asciiTheme="minorHAnsi" w:hAnsiTheme="minorHAnsi"/>
                <w:i/>
                <w:color w:val="auto"/>
                <w:sz w:val="16"/>
                <w:szCs w:val="16"/>
              </w:rPr>
              <w:t>(Melanocorypha calandra)</w:t>
            </w:r>
            <w:r w:rsidRPr="00E07A26">
              <w:rPr>
                <w:rFonts w:asciiTheme="minorHAnsi" w:hAnsiTheme="minorHAnsi"/>
                <w:color w:val="auto"/>
                <w:sz w:val="16"/>
                <w:szCs w:val="16"/>
              </w:rPr>
              <w:t xml:space="preserve"> specii cu răspândire largă în Dobrogea.</w:t>
            </w:r>
          </w:p>
          <w:p w14:paraId="4056EE39" w14:textId="489A2057" w:rsidR="00460120" w:rsidRPr="00E07A26" w:rsidRDefault="00460120" w:rsidP="00A65D6E">
            <w:pPr>
              <w:spacing w:before="0"/>
              <w:ind w:left="0"/>
              <w:rPr>
                <w:rFonts w:asciiTheme="minorHAnsi" w:hAnsiTheme="minorHAnsi"/>
                <w:color w:val="auto"/>
                <w:sz w:val="16"/>
                <w:szCs w:val="16"/>
              </w:rPr>
            </w:pPr>
            <w:r w:rsidRPr="00E07A26">
              <w:rPr>
                <w:rFonts w:asciiTheme="minorHAnsi" w:hAnsiTheme="minorHAnsi"/>
                <w:color w:val="auto"/>
                <w:sz w:val="16"/>
                <w:szCs w:val="16"/>
              </w:rPr>
              <w:lastRenderedPageBreak/>
              <w:t>Se estimează că schimbările în densitate vor fi cauzate în mare parte de deplasarea către zone mai liniștite a indivizilor care utilizează zona PP și imediata vecinătate pentru hrănire. Deplasarea indivizilor va fi o consecință a activităților perturbatoare (zgomot, lumină, vibrații) desfășurate în perioada de construire, operare, respectiv dezafectare. Un alt factor care poate cauza modificări în densitatea populațiilor, dar cu o influență mult mai redusă (datorită utilizării zonei PP doar pentru hrănire), este mortalitatea directă a indivizilor ce pot fi striviți de utilaje sau îngropați ca urmare a lucrărilor de construire desfășurate sau ca urmare a capturării involuntare/voluntare a acestora de către muncitorii prezenți pe suprafața organizării de șantier. Impactul este estimat a fi unul mediu fără implementarea măsurilor de reducere, în caz contrar acesta putând fi considerat redus.</w:t>
            </w:r>
          </w:p>
        </w:tc>
        <w:tc>
          <w:tcPr>
            <w:tcW w:w="674" w:type="pct"/>
            <w:vAlign w:val="center"/>
          </w:tcPr>
          <w:p w14:paraId="5BD7980C"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lastRenderedPageBreak/>
              <w:t>Construire,</w:t>
            </w:r>
          </w:p>
          <w:p w14:paraId="61FDDB72" w14:textId="78F0FA85"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62D87CFA" w14:textId="4FC7AB50"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263F777C" w14:textId="3A04049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6BD7A2C4" w14:textId="4730D73E"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4A8C276C" w14:textId="37BE3CD1"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32B0B713" w14:textId="77777777" w:rsidTr="00B2238D">
        <w:trPr>
          <w:trHeight w:val="64"/>
          <w:jc w:val="center"/>
        </w:trPr>
        <w:tc>
          <w:tcPr>
            <w:tcW w:w="296" w:type="pct"/>
            <w:vMerge w:val="restart"/>
            <w:shd w:val="clear" w:color="auto" w:fill="BFBFBF" w:themeFill="background1" w:themeFillShade="BF"/>
            <w:vAlign w:val="center"/>
          </w:tcPr>
          <w:p w14:paraId="315349D4" w14:textId="77777777" w:rsidR="00460120" w:rsidRPr="00E07A26" w:rsidRDefault="00460120"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63441FCF"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47852137" w14:textId="77777777" w:rsidR="00460120" w:rsidRPr="00E07A26" w:rsidRDefault="00460120" w:rsidP="00A65D6E">
            <w:pPr>
              <w:spacing w:before="0"/>
              <w:ind w:left="0"/>
              <w:jc w:val="left"/>
              <w:rPr>
                <w:rFonts w:asciiTheme="minorHAnsi" w:hAnsiTheme="minorHAnsi" w:cstheme="minorHAnsi"/>
                <w:color w:val="auto"/>
                <w:sz w:val="16"/>
                <w:szCs w:val="16"/>
              </w:rPr>
            </w:pPr>
          </w:p>
        </w:tc>
        <w:tc>
          <w:tcPr>
            <w:tcW w:w="2038" w:type="pct"/>
            <w:vAlign w:val="center"/>
          </w:tcPr>
          <w:p w14:paraId="59580CBA" w14:textId="77777777" w:rsidR="00460120" w:rsidRPr="00E07A26" w:rsidRDefault="00460120" w:rsidP="00A65D6E">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Având în vedere că tronsonul de conductă va fi subteran nu se estimează că vor exista schimbări în densitatea populațiilor pe termen lung.</w:t>
            </w:r>
          </w:p>
        </w:tc>
        <w:tc>
          <w:tcPr>
            <w:tcW w:w="674" w:type="pct"/>
            <w:vAlign w:val="center"/>
          </w:tcPr>
          <w:p w14:paraId="21ED1BEE"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 Dezafectare</w:t>
            </w:r>
          </w:p>
        </w:tc>
        <w:tc>
          <w:tcPr>
            <w:tcW w:w="273" w:type="pct"/>
            <w:vAlign w:val="center"/>
          </w:tcPr>
          <w:p w14:paraId="20554391"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020DDDCF"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6902F04A"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30C93987"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0E18E5F9" w14:textId="77777777" w:rsidTr="00B2238D">
        <w:trPr>
          <w:trHeight w:val="20"/>
          <w:jc w:val="center"/>
        </w:trPr>
        <w:tc>
          <w:tcPr>
            <w:tcW w:w="296" w:type="pct"/>
            <w:vMerge/>
            <w:shd w:val="clear" w:color="auto" w:fill="BFBFBF" w:themeFill="background1" w:themeFillShade="BF"/>
            <w:vAlign w:val="center"/>
          </w:tcPr>
          <w:p w14:paraId="406C353C" w14:textId="77777777" w:rsidR="00460120" w:rsidRPr="00E07A26" w:rsidRDefault="00460120" w:rsidP="00A65D6E">
            <w:pPr>
              <w:spacing w:before="0"/>
              <w:ind w:left="0"/>
              <w:jc w:val="center"/>
              <w:rPr>
                <w:rFonts w:asciiTheme="minorHAnsi" w:hAnsiTheme="minorHAnsi" w:cstheme="minorHAnsi"/>
                <w:b/>
                <w:color w:val="auto"/>
                <w:sz w:val="16"/>
                <w:szCs w:val="16"/>
              </w:rPr>
            </w:pPr>
          </w:p>
        </w:tc>
        <w:tc>
          <w:tcPr>
            <w:tcW w:w="425" w:type="pct"/>
            <w:vMerge/>
            <w:vAlign w:val="center"/>
          </w:tcPr>
          <w:p w14:paraId="124316C4" w14:textId="77777777" w:rsidR="00460120" w:rsidRPr="00E07A26" w:rsidRDefault="00460120" w:rsidP="00A65D6E">
            <w:pPr>
              <w:spacing w:before="0"/>
              <w:ind w:left="0"/>
              <w:jc w:val="left"/>
              <w:rPr>
                <w:rFonts w:asciiTheme="minorHAnsi" w:hAnsiTheme="minorHAnsi" w:cstheme="minorHAnsi"/>
                <w:color w:val="auto"/>
                <w:sz w:val="16"/>
                <w:szCs w:val="16"/>
              </w:rPr>
            </w:pPr>
          </w:p>
        </w:tc>
        <w:tc>
          <w:tcPr>
            <w:tcW w:w="2038" w:type="pct"/>
            <w:vAlign w:val="center"/>
          </w:tcPr>
          <w:p w14:paraId="32CD1A1F" w14:textId="77777777" w:rsidR="00460120" w:rsidRPr="00E07A26" w:rsidRDefault="00460120"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Pe termen scurt poate fi afectată densitatea populațiilor de specii de interes comunitar identificate în zona PP (</w:t>
            </w:r>
            <w:r w:rsidRPr="00E07A26">
              <w:rPr>
                <w:rFonts w:asciiTheme="minorHAnsi" w:hAnsiTheme="minorHAnsi" w:cstheme="minorHAnsi"/>
                <w:i/>
                <w:color w:val="auto"/>
                <w:sz w:val="16"/>
                <w:szCs w:val="16"/>
              </w:rPr>
              <w:t>Spermophilus citellus</w:t>
            </w:r>
            <w:r w:rsidRPr="00E07A26">
              <w:rPr>
                <w:rFonts w:asciiTheme="minorHAnsi" w:hAnsiTheme="minorHAnsi" w:cstheme="minorHAnsi"/>
                <w:color w:val="auto"/>
                <w:sz w:val="16"/>
                <w:szCs w:val="16"/>
              </w:rPr>
              <w:t xml:space="preserve">, </w:t>
            </w:r>
            <w:r w:rsidRPr="00E07A26">
              <w:rPr>
                <w:rFonts w:asciiTheme="minorHAnsi" w:hAnsiTheme="minorHAnsi" w:cstheme="minorHAnsi"/>
                <w:i/>
                <w:color w:val="auto"/>
                <w:sz w:val="16"/>
                <w:szCs w:val="16"/>
              </w:rPr>
              <w:t>Lutra lutra</w:t>
            </w:r>
            <w:r w:rsidRPr="00E07A26">
              <w:rPr>
                <w:rFonts w:asciiTheme="minorHAnsi" w:hAnsiTheme="minorHAnsi" w:cstheme="minorHAnsi"/>
                <w:color w:val="auto"/>
                <w:sz w:val="16"/>
                <w:szCs w:val="16"/>
              </w:rPr>
              <w:t xml:space="preserve">, </w:t>
            </w:r>
            <w:r w:rsidRPr="00E07A26">
              <w:rPr>
                <w:rFonts w:asciiTheme="minorHAnsi" w:hAnsiTheme="minorHAnsi" w:cstheme="minorHAnsi"/>
                <w:i/>
                <w:color w:val="auto"/>
                <w:sz w:val="16"/>
                <w:szCs w:val="16"/>
              </w:rPr>
              <w:t>Bombina bombina</w:t>
            </w:r>
            <w:r w:rsidRPr="00E07A26">
              <w:rPr>
                <w:rFonts w:asciiTheme="minorHAnsi" w:hAnsiTheme="minorHAnsi" w:cstheme="minorHAnsi"/>
                <w:color w:val="auto"/>
                <w:sz w:val="16"/>
                <w:szCs w:val="16"/>
              </w:rPr>
              <w:t xml:space="preserve">, </w:t>
            </w:r>
            <w:r w:rsidRPr="00E07A26">
              <w:rPr>
                <w:rFonts w:asciiTheme="minorHAnsi" w:hAnsiTheme="minorHAnsi" w:cstheme="minorHAnsi"/>
                <w:i/>
                <w:color w:val="auto"/>
                <w:sz w:val="16"/>
                <w:szCs w:val="16"/>
              </w:rPr>
              <w:t>Testudo graeca</w:t>
            </w:r>
            <w:r w:rsidRPr="00E07A26">
              <w:rPr>
                <w:rFonts w:asciiTheme="minorHAnsi" w:hAnsiTheme="minorHAnsi" w:cstheme="minorHAnsi"/>
                <w:color w:val="auto"/>
                <w:sz w:val="16"/>
                <w:szCs w:val="16"/>
              </w:rPr>
              <w:t xml:space="preserve">, </w:t>
            </w:r>
            <w:r w:rsidRPr="00E07A26">
              <w:rPr>
                <w:rFonts w:asciiTheme="minorHAnsi" w:hAnsiTheme="minorHAnsi" w:cstheme="minorHAnsi"/>
                <w:i/>
                <w:color w:val="auto"/>
                <w:sz w:val="16"/>
                <w:szCs w:val="16"/>
              </w:rPr>
              <w:t>Emys orbicularis</w:t>
            </w:r>
            <w:r w:rsidRPr="00E07A26">
              <w:rPr>
                <w:rFonts w:asciiTheme="minorHAnsi" w:hAnsiTheme="minorHAnsi" w:cstheme="minorHAnsi"/>
                <w:color w:val="auto"/>
                <w:sz w:val="16"/>
                <w:szCs w:val="16"/>
              </w:rPr>
              <w:t xml:space="preserve">, </w:t>
            </w:r>
            <w:r w:rsidRPr="00E07A26">
              <w:rPr>
                <w:rFonts w:asciiTheme="minorHAnsi" w:hAnsiTheme="minorHAnsi" w:cstheme="minorHAnsi"/>
                <w:i/>
                <w:color w:val="auto"/>
                <w:sz w:val="16"/>
                <w:szCs w:val="16"/>
              </w:rPr>
              <w:t>Pelobates syriacus</w:t>
            </w:r>
            <w:r w:rsidRPr="00E07A26">
              <w:rPr>
                <w:rFonts w:asciiTheme="minorHAnsi" w:hAnsiTheme="minorHAnsi" w:cstheme="minorHAnsi"/>
                <w:color w:val="auto"/>
                <w:sz w:val="16"/>
                <w:szCs w:val="16"/>
              </w:rPr>
              <w:t xml:space="preserve">, </w:t>
            </w:r>
            <w:r w:rsidRPr="00E07A26">
              <w:rPr>
                <w:rFonts w:asciiTheme="minorHAnsi" w:hAnsiTheme="minorHAnsi" w:cstheme="minorHAnsi"/>
                <w:i/>
                <w:color w:val="auto"/>
                <w:sz w:val="16"/>
                <w:szCs w:val="16"/>
              </w:rPr>
              <w:t>Hyla arborea</w:t>
            </w:r>
            <w:r w:rsidRPr="00E07A26">
              <w:rPr>
                <w:rFonts w:asciiTheme="minorHAnsi" w:hAnsiTheme="minorHAnsi" w:cstheme="minorHAnsi"/>
                <w:color w:val="auto"/>
                <w:sz w:val="16"/>
                <w:szCs w:val="16"/>
              </w:rPr>
              <w:t xml:space="preserve">, </w:t>
            </w:r>
            <w:r w:rsidRPr="00E07A26">
              <w:rPr>
                <w:rFonts w:asciiTheme="minorHAnsi" w:hAnsiTheme="minorHAnsi" w:cstheme="minorHAnsi"/>
                <w:i/>
                <w:color w:val="auto"/>
                <w:sz w:val="16"/>
                <w:szCs w:val="16"/>
              </w:rPr>
              <w:t>Lacerta agilis</w:t>
            </w:r>
            <w:r w:rsidRPr="00E07A26">
              <w:rPr>
                <w:rFonts w:asciiTheme="minorHAnsi" w:hAnsiTheme="minorHAnsi" w:cstheme="minorHAnsi"/>
                <w:color w:val="auto"/>
                <w:sz w:val="16"/>
                <w:szCs w:val="16"/>
              </w:rPr>
              <w:t xml:space="preserve">, </w:t>
            </w:r>
            <w:r w:rsidRPr="00E07A26">
              <w:rPr>
                <w:rFonts w:asciiTheme="minorHAnsi" w:hAnsiTheme="minorHAnsi" w:cstheme="minorHAnsi"/>
                <w:i/>
                <w:color w:val="auto"/>
                <w:sz w:val="16"/>
                <w:szCs w:val="16"/>
              </w:rPr>
              <w:t>Lacerta trilineata</w:t>
            </w:r>
            <w:r w:rsidRPr="00E07A26">
              <w:rPr>
                <w:rFonts w:asciiTheme="minorHAnsi" w:hAnsiTheme="minorHAnsi" w:cstheme="minorHAnsi"/>
                <w:color w:val="auto"/>
                <w:sz w:val="16"/>
                <w:szCs w:val="16"/>
              </w:rPr>
              <w:t xml:space="preserve">, </w:t>
            </w:r>
            <w:r w:rsidRPr="00E07A26">
              <w:rPr>
                <w:rFonts w:asciiTheme="minorHAnsi" w:hAnsiTheme="minorHAnsi" w:cstheme="minorHAnsi"/>
                <w:i/>
                <w:color w:val="auto"/>
                <w:sz w:val="16"/>
                <w:szCs w:val="16"/>
              </w:rPr>
              <w:t>Natrix tessellata</w:t>
            </w:r>
            <w:r w:rsidRPr="00E07A26">
              <w:rPr>
                <w:rFonts w:asciiTheme="minorHAnsi" w:hAnsiTheme="minorHAnsi" w:cstheme="minorHAnsi"/>
                <w:color w:val="auto"/>
                <w:sz w:val="16"/>
                <w:szCs w:val="16"/>
              </w:rPr>
              <w:t xml:space="preserve">, </w:t>
            </w:r>
            <w:r w:rsidRPr="00E07A26">
              <w:rPr>
                <w:rFonts w:asciiTheme="minorHAnsi" w:hAnsiTheme="minorHAnsi" w:cstheme="minorHAnsi"/>
                <w:i/>
                <w:color w:val="auto"/>
                <w:sz w:val="16"/>
                <w:szCs w:val="16"/>
              </w:rPr>
              <w:t>Dolichophis caspius</w:t>
            </w:r>
            <w:r w:rsidRPr="00E07A26">
              <w:rPr>
                <w:rFonts w:asciiTheme="minorHAnsi" w:hAnsiTheme="minorHAnsi" w:cstheme="minorHAnsi"/>
                <w:color w:val="auto"/>
                <w:sz w:val="16"/>
                <w:szCs w:val="16"/>
              </w:rPr>
              <w:t xml:space="preserve"> și speciile de păsări de interes comunitar ce folosesc perimetrul PP pentru hrănire și reproducere). Schimbările în densitate sunt cauzate de mortalitatea directă a indivizilor ce pot fi striviți de utilaje sau îngropați ca urmare a lucrărilor de construire desfășurate sau ca urmare a capturării involuntare/voluntare a acestora de către muncitorii prezenți pe suprafața culoarului de lucru. Impactul poate prezenta un efect mai mare asupra densității acestor specii în cazul în care lucrările se vor desfășura în perioadele de reproducere (primăvară-vară). Impactul este estimat a fi unul redus fără implementarea măsurilor de reducere, în caz contrar acesta putând fi considerat foarte redus.</w:t>
            </w:r>
          </w:p>
        </w:tc>
        <w:tc>
          <w:tcPr>
            <w:tcW w:w="674" w:type="pct"/>
            <w:vAlign w:val="center"/>
          </w:tcPr>
          <w:p w14:paraId="016FE498"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 Dezafectare</w:t>
            </w:r>
          </w:p>
        </w:tc>
        <w:tc>
          <w:tcPr>
            <w:tcW w:w="273" w:type="pct"/>
            <w:vAlign w:val="center"/>
          </w:tcPr>
          <w:p w14:paraId="3CA139B7"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102FF88D"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1B5EFAB6"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25C4E884"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05D45601" w14:textId="77777777" w:rsidTr="00B2238D">
        <w:trPr>
          <w:trHeight w:val="20"/>
          <w:jc w:val="center"/>
        </w:trPr>
        <w:tc>
          <w:tcPr>
            <w:tcW w:w="296" w:type="pct"/>
            <w:vMerge/>
            <w:shd w:val="clear" w:color="auto" w:fill="BFBFBF" w:themeFill="background1" w:themeFillShade="BF"/>
            <w:vAlign w:val="center"/>
          </w:tcPr>
          <w:p w14:paraId="6C3B4903" w14:textId="77777777" w:rsidR="00460120" w:rsidRPr="00E07A26" w:rsidRDefault="00460120" w:rsidP="00A65D6E">
            <w:pPr>
              <w:spacing w:before="0"/>
              <w:ind w:left="0"/>
              <w:jc w:val="center"/>
              <w:rPr>
                <w:rFonts w:asciiTheme="minorHAnsi" w:hAnsiTheme="minorHAnsi" w:cstheme="minorHAnsi"/>
                <w:b/>
                <w:color w:val="auto"/>
                <w:sz w:val="16"/>
                <w:szCs w:val="16"/>
              </w:rPr>
            </w:pPr>
          </w:p>
        </w:tc>
        <w:tc>
          <w:tcPr>
            <w:tcW w:w="425" w:type="pct"/>
            <w:vMerge/>
            <w:vAlign w:val="center"/>
          </w:tcPr>
          <w:p w14:paraId="396CE3D6" w14:textId="77777777" w:rsidR="00460120" w:rsidRPr="00E07A26" w:rsidRDefault="00460120" w:rsidP="00A65D6E">
            <w:pPr>
              <w:spacing w:before="0"/>
              <w:ind w:left="0"/>
              <w:jc w:val="left"/>
              <w:rPr>
                <w:rFonts w:asciiTheme="minorHAnsi" w:hAnsiTheme="minorHAnsi" w:cstheme="minorHAnsi"/>
                <w:color w:val="auto"/>
                <w:sz w:val="16"/>
                <w:szCs w:val="16"/>
              </w:rPr>
            </w:pPr>
          </w:p>
        </w:tc>
        <w:tc>
          <w:tcPr>
            <w:tcW w:w="2038" w:type="pct"/>
            <w:vAlign w:val="center"/>
          </w:tcPr>
          <w:p w14:paraId="216D6A60" w14:textId="159E2731" w:rsidR="00460120" w:rsidRPr="00E07A26" w:rsidRDefault="00460120" w:rsidP="00A65D6E">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Impactul asupra speciilor de pești de interes comunitar a căror prezență este probabilă în zona PP este nesemnificativ, deoarece pentru traversarea habitatelor posibil utilizate de aceste specii (Balta Mare și Balta de Mijloc) va fi utilizată tehnica forajului orizontal dirijat, aceste zone nefiind astfel afectate de lucrări.</w:t>
            </w:r>
          </w:p>
        </w:tc>
        <w:tc>
          <w:tcPr>
            <w:tcW w:w="674" w:type="pct"/>
            <w:vAlign w:val="center"/>
          </w:tcPr>
          <w:p w14:paraId="7D96B259"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p w14:paraId="1944F97E"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062425AD"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33C61B97"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521D3D1B"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c>
          <w:tcPr>
            <w:tcW w:w="451" w:type="pct"/>
            <w:shd w:val="clear" w:color="auto" w:fill="auto"/>
            <w:vAlign w:val="center"/>
          </w:tcPr>
          <w:p w14:paraId="46BE1910" w14:textId="77777777" w:rsidR="00460120" w:rsidRPr="00E07A26" w:rsidRDefault="00460120"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6DF5F284" w14:textId="77777777" w:rsidTr="00974FC1">
        <w:trPr>
          <w:trHeight w:val="195"/>
          <w:jc w:val="center"/>
        </w:trPr>
        <w:tc>
          <w:tcPr>
            <w:tcW w:w="296" w:type="pct"/>
            <w:vMerge/>
            <w:shd w:val="clear" w:color="auto" w:fill="BFBFBF" w:themeFill="background1" w:themeFillShade="BF"/>
            <w:vAlign w:val="center"/>
          </w:tcPr>
          <w:p w14:paraId="3DF41A03" w14:textId="77777777" w:rsidR="00460120" w:rsidRPr="00E07A26" w:rsidRDefault="00460120" w:rsidP="00F0578B">
            <w:pPr>
              <w:spacing w:before="0"/>
              <w:ind w:left="0"/>
              <w:jc w:val="center"/>
              <w:rPr>
                <w:rFonts w:asciiTheme="minorHAnsi" w:hAnsiTheme="minorHAnsi" w:cstheme="minorHAnsi"/>
                <w:b/>
                <w:color w:val="auto"/>
                <w:sz w:val="16"/>
                <w:szCs w:val="16"/>
              </w:rPr>
            </w:pPr>
          </w:p>
        </w:tc>
        <w:tc>
          <w:tcPr>
            <w:tcW w:w="425" w:type="pct"/>
            <w:vMerge/>
            <w:vAlign w:val="center"/>
          </w:tcPr>
          <w:p w14:paraId="5896C107" w14:textId="77777777" w:rsidR="00460120" w:rsidRPr="00E07A26" w:rsidRDefault="00460120" w:rsidP="00F0578B">
            <w:pPr>
              <w:spacing w:before="0"/>
              <w:ind w:left="0"/>
              <w:jc w:val="left"/>
              <w:rPr>
                <w:rFonts w:asciiTheme="minorHAnsi" w:hAnsiTheme="minorHAnsi" w:cstheme="minorHAnsi"/>
                <w:color w:val="auto"/>
                <w:sz w:val="16"/>
                <w:szCs w:val="16"/>
              </w:rPr>
            </w:pPr>
          </w:p>
        </w:tc>
        <w:tc>
          <w:tcPr>
            <w:tcW w:w="2038" w:type="pct"/>
            <w:vMerge w:val="restart"/>
            <w:vAlign w:val="center"/>
          </w:tcPr>
          <w:p w14:paraId="2A77FE83" w14:textId="7B941D6E" w:rsidR="00460120" w:rsidRPr="00E07A26" w:rsidRDefault="00460120" w:rsidP="00F0578B">
            <w:pPr>
              <w:spacing w:before="0"/>
              <w:ind w:left="0"/>
              <w:jc w:val="left"/>
              <w:rPr>
                <w:rFonts w:asciiTheme="minorHAnsi" w:hAnsiTheme="minorHAnsi" w:cstheme="minorHAnsi"/>
                <w:color w:val="auto"/>
                <w:sz w:val="16"/>
                <w:szCs w:val="16"/>
              </w:rPr>
            </w:pPr>
            <w:r w:rsidRPr="00E07A26">
              <w:rPr>
                <w:rFonts w:asciiTheme="minorHAnsi" w:hAnsiTheme="minorHAnsi"/>
                <w:color w:val="auto"/>
                <w:sz w:val="16"/>
                <w:szCs w:val="16"/>
              </w:rPr>
              <w:t>Având în vedere că tronsonul de conductă va fi subteran nu se estimează că vor exista schimbări în densitatea populațiilor pe termen lung.</w:t>
            </w:r>
          </w:p>
        </w:tc>
        <w:tc>
          <w:tcPr>
            <w:tcW w:w="674" w:type="pct"/>
            <w:vMerge w:val="restart"/>
            <w:vAlign w:val="center"/>
          </w:tcPr>
          <w:p w14:paraId="586BC0AE" w14:textId="7C3A02B0" w:rsidR="00460120" w:rsidRPr="00E07A26" w:rsidRDefault="00460120" w:rsidP="00F0578B">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Construire, Dezafectare</w:t>
            </w:r>
          </w:p>
        </w:tc>
        <w:tc>
          <w:tcPr>
            <w:tcW w:w="273" w:type="pct"/>
            <w:vMerge w:val="restart"/>
            <w:vAlign w:val="center"/>
          </w:tcPr>
          <w:p w14:paraId="38CBABED" w14:textId="58861259" w:rsidR="00460120" w:rsidRPr="00E07A26" w:rsidRDefault="00460120" w:rsidP="00F0578B">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Direct</w:t>
            </w:r>
          </w:p>
        </w:tc>
        <w:tc>
          <w:tcPr>
            <w:tcW w:w="394" w:type="pct"/>
            <w:vMerge w:val="restart"/>
            <w:vAlign w:val="center"/>
          </w:tcPr>
          <w:p w14:paraId="788F7F55" w14:textId="2A7AB647" w:rsidR="00460120" w:rsidRPr="00E07A26" w:rsidRDefault="00460120" w:rsidP="00F0578B">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Scurt</w:t>
            </w:r>
          </w:p>
        </w:tc>
        <w:tc>
          <w:tcPr>
            <w:tcW w:w="449" w:type="pct"/>
            <w:vMerge w:val="restart"/>
            <w:shd w:val="clear" w:color="auto" w:fill="auto"/>
            <w:vAlign w:val="center"/>
          </w:tcPr>
          <w:p w14:paraId="3414D0B9" w14:textId="40AF8262" w:rsidR="00460120" w:rsidRPr="00E07A26" w:rsidRDefault="00460120" w:rsidP="00F0578B">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Redus</w:t>
            </w:r>
          </w:p>
        </w:tc>
        <w:tc>
          <w:tcPr>
            <w:tcW w:w="451" w:type="pct"/>
            <w:vMerge w:val="restart"/>
            <w:shd w:val="clear" w:color="auto" w:fill="auto"/>
            <w:vAlign w:val="center"/>
          </w:tcPr>
          <w:p w14:paraId="1D9811F7" w14:textId="2829B31C" w:rsidR="00460120" w:rsidRPr="00E07A26" w:rsidRDefault="00460120" w:rsidP="00F0578B">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Nesemnificativ</w:t>
            </w:r>
          </w:p>
        </w:tc>
      </w:tr>
      <w:tr w:rsidR="00E07A26" w:rsidRPr="00E07A26" w14:paraId="2DC27648" w14:textId="77777777" w:rsidTr="00B2238D">
        <w:trPr>
          <w:trHeight w:val="195"/>
          <w:jc w:val="center"/>
        </w:trPr>
        <w:tc>
          <w:tcPr>
            <w:tcW w:w="296" w:type="pct"/>
            <w:vMerge w:val="restart"/>
            <w:shd w:val="clear" w:color="auto" w:fill="BFBFBF" w:themeFill="background1" w:themeFillShade="BF"/>
            <w:vAlign w:val="center"/>
          </w:tcPr>
          <w:p w14:paraId="04953FD2" w14:textId="77777777" w:rsidR="00460120" w:rsidRPr="00E07A26" w:rsidRDefault="00460120"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w:t>
            </w:r>
          </w:p>
          <w:p w14:paraId="058D2F78" w14:textId="192421BB" w:rsidR="00460120" w:rsidRPr="00E07A26" w:rsidRDefault="00460120"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0F659E3A" w14:textId="5E97B843" w:rsidR="00460120" w:rsidRPr="00E07A26" w:rsidRDefault="00460120"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legătură</w:t>
            </w:r>
          </w:p>
        </w:tc>
        <w:tc>
          <w:tcPr>
            <w:tcW w:w="425" w:type="pct"/>
            <w:vMerge/>
            <w:vAlign w:val="center"/>
          </w:tcPr>
          <w:p w14:paraId="4873DCAE" w14:textId="77777777" w:rsidR="00460120" w:rsidRPr="00E07A26" w:rsidRDefault="00460120" w:rsidP="00A65D6E">
            <w:pPr>
              <w:spacing w:before="0"/>
              <w:ind w:left="0"/>
              <w:jc w:val="left"/>
              <w:rPr>
                <w:rFonts w:asciiTheme="minorHAnsi" w:hAnsiTheme="minorHAnsi" w:cstheme="minorHAnsi"/>
                <w:color w:val="auto"/>
                <w:sz w:val="16"/>
                <w:szCs w:val="16"/>
              </w:rPr>
            </w:pPr>
          </w:p>
        </w:tc>
        <w:tc>
          <w:tcPr>
            <w:tcW w:w="2038" w:type="pct"/>
            <w:vMerge/>
            <w:vAlign w:val="center"/>
          </w:tcPr>
          <w:p w14:paraId="1FE5CF3D" w14:textId="7FAB86B9" w:rsidR="00460120" w:rsidRPr="00E07A26" w:rsidRDefault="00460120" w:rsidP="00A65D6E">
            <w:pPr>
              <w:spacing w:before="0"/>
              <w:ind w:left="0"/>
              <w:jc w:val="left"/>
              <w:rPr>
                <w:rFonts w:asciiTheme="minorHAnsi" w:hAnsiTheme="minorHAnsi" w:cstheme="minorHAnsi"/>
                <w:color w:val="auto"/>
                <w:sz w:val="16"/>
                <w:szCs w:val="16"/>
              </w:rPr>
            </w:pPr>
          </w:p>
        </w:tc>
        <w:tc>
          <w:tcPr>
            <w:tcW w:w="674" w:type="pct"/>
            <w:vMerge/>
            <w:vAlign w:val="center"/>
          </w:tcPr>
          <w:p w14:paraId="4E4C0A56" w14:textId="5DF4D84D" w:rsidR="00460120" w:rsidRPr="00E07A26" w:rsidRDefault="00460120" w:rsidP="00A65D6E">
            <w:pPr>
              <w:spacing w:before="0"/>
              <w:ind w:left="0"/>
              <w:jc w:val="center"/>
              <w:rPr>
                <w:rFonts w:asciiTheme="minorHAnsi" w:hAnsiTheme="minorHAnsi" w:cstheme="minorHAnsi"/>
                <w:color w:val="auto"/>
                <w:sz w:val="16"/>
                <w:szCs w:val="16"/>
              </w:rPr>
            </w:pPr>
          </w:p>
        </w:tc>
        <w:tc>
          <w:tcPr>
            <w:tcW w:w="273" w:type="pct"/>
            <w:vMerge/>
            <w:vAlign w:val="center"/>
          </w:tcPr>
          <w:p w14:paraId="56356167" w14:textId="1CBB7143" w:rsidR="00460120" w:rsidRPr="00E07A26" w:rsidRDefault="00460120" w:rsidP="00A65D6E">
            <w:pPr>
              <w:spacing w:before="0"/>
              <w:ind w:left="0"/>
              <w:jc w:val="center"/>
              <w:rPr>
                <w:rFonts w:asciiTheme="minorHAnsi" w:hAnsiTheme="minorHAnsi" w:cstheme="minorHAnsi"/>
                <w:color w:val="auto"/>
                <w:sz w:val="16"/>
                <w:szCs w:val="16"/>
              </w:rPr>
            </w:pPr>
          </w:p>
        </w:tc>
        <w:tc>
          <w:tcPr>
            <w:tcW w:w="394" w:type="pct"/>
            <w:vMerge/>
            <w:vAlign w:val="center"/>
          </w:tcPr>
          <w:p w14:paraId="58E6964A" w14:textId="4D324630" w:rsidR="00460120" w:rsidRPr="00E07A26" w:rsidRDefault="00460120" w:rsidP="00A65D6E">
            <w:pPr>
              <w:spacing w:before="0"/>
              <w:ind w:left="0"/>
              <w:jc w:val="center"/>
              <w:rPr>
                <w:rFonts w:asciiTheme="minorHAnsi" w:hAnsiTheme="minorHAnsi" w:cstheme="minorHAnsi"/>
                <w:color w:val="auto"/>
                <w:sz w:val="16"/>
                <w:szCs w:val="16"/>
              </w:rPr>
            </w:pPr>
          </w:p>
        </w:tc>
        <w:tc>
          <w:tcPr>
            <w:tcW w:w="449" w:type="pct"/>
            <w:vMerge/>
            <w:shd w:val="clear" w:color="auto" w:fill="auto"/>
            <w:vAlign w:val="center"/>
          </w:tcPr>
          <w:p w14:paraId="212087FA" w14:textId="27E6680B" w:rsidR="00460120" w:rsidRPr="00E07A26" w:rsidRDefault="00460120" w:rsidP="00A65D6E">
            <w:pPr>
              <w:spacing w:before="0"/>
              <w:ind w:left="0"/>
              <w:jc w:val="center"/>
              <w:rPr>
                <w:rFonts w:asciiTheme="minorHAnsi" w:hAnsiTheme="minorHAnsi" w:cstheme="minorHAnsi"/>
                <w:color w:val="auto"/>
                <w:sz w:val="16"/>
                <w:szCs w:val="16"/>
              </w:rPr>
            </w:pPr>
          </w:p>
        </w:tc>
        <w:tc>
          <w:tcPr>
            <w:tcW w:w="451" w:type="pct"/>
            <w:vMerge/>
            <w:shd w:val="clear" w:color="auto" w:fill="auto"/>
            <w:vAlign w:val="center"/>
          </w:tcPr>
          <w:p w14:paraId="780D354B" w14:textId="66ECDCFB" w:rsidR="00460120" w:rsidRPr="00E07A26" w:rsidRDefault="00460120" w:rsidP="00A65D6E">
            <w:pPr>
              <w:spacing w:before="0"/>
              <w:ind w:left="0"/>
              <w:jc w:val="center"/>
              <w:rPr>
                <w:rFonts w:asciiTheme="minorHAnsi" w:hAnsiTheme="minorHAnsi" w:cstheme="minorHAnsi"/>
                <w:color w:val="auto"/>
                <w:sz w:val="16"/>
                <w:szCs w:val="16"/>
              </w:rPr>
            </w:pPr>
          </w:p>
        </w:tc>
      </w:tr>
      <w:tr w:rsidR="00E07A26" w:rsidRPr="00E07A26" w14:paraId="042BC368" w14:textId="77777777" w:rsidTr="00204388">
        <w:trPr>
          <w:trHeight w:val="2148"/>
          <w:jc w:val="center"/>
        </w:trPr>
        <w:tc>
          <w:tcPr>
            <w:tcW w:w="296" w:type="pct"/>
            <w:vMerge/>
            <w:shd w:val="clear" w:color="auto" w:fill="BFBFBF" w:themeFill="background1" w:themeFillShade="BF"/>
            <w:vAlign w:val="center"/>
          </w:tcPr>
          <w:p w14:paraId="184081B3" w14:textId="77777777" w:rsidR="00460120" w:rsidRPr="00E07A26" w:rsidRDefault="00460120" w:rsidP="00215967">
            <w:pPr>
              <w:spacing w:before="0"/>
              <w:ind w:left="0"/>
              <w:jc w:val="center"/>
              <w:rPr>
                <w:rFonts w:asciiTheme="minorHAnsi" w:hAnsiTheme="minorHAnsi" w:cstheme="minorHAnsi"/>
                <w:b/>
                <w:color w:val="auto"/>
                <w:sz w:val="16"/>
                <w:szCs w:val="16"/>
              </w:rPr>
            </w:pPr>
          </w:p>
        </w:tc>
        <w:tc>
          <w:tcPr>
            <w:tcW w:w="425" w:type="pct"/>
            <w:vMerge/>
            <w:vAlign w:val="center"/>
          </w:tcPr>
          <w:p w14:paraId="7DBC65D3" w14:textId="77777777" w:rsidR="00460120" w:rsidRPr="00E07A26" w:rsidRDefault="00460120" w:rsidP="00215967">
            <w:pPr>
              <w:spacing w:before="0"/>
              <w:ind w:left="0"/>
              <w:jc w:val="left"/>
              <w:rPr>
                <w:rFonts w:asciiTheme="minorHAnsi" w:hAnsiTheme="minorHAnsi" w:cstheme="minorHAnsi"/>
                <w:color w:val="auto"/>
                <w:sz w:val="16"/>
                <w:szCs w:val="16"/>
              </w:rPr>
            </w:pPr>
          </w:p>
        </w:tc>
        <w:tc>
          <w:tcPr>
            <w:tcW w:w="2038" w:type="pct"/>
            <w:vAlign w:val="center"/>
          </w:tcPr>
          <w:p w14:paraId="3F9B3987" w14:textId="72244D55" w:rsidR="00460120" w:rsidRPr="00E07A26" w:rsidRDefault="00460120" w:rsidP="00215967">
            <w:pPr>
              <w:spacing w:before="0"/>
              <w:ind w:left="0"/>
              <w:rPr>
                <w:rFonts w:asciiTheme="minorHAnsi" w:hAnsiTheme="minorHAnsi" w:cstheme="minorHAnsi"/>
                <w:color w:val="auto"/>
                <w:sz w:val="16"/>
                <w:szCs w:val="16"/>
              </w:rPr>
            </w:pPr>
            <w:r w:rsidRPr="00E07A26">
              <w:rPr>
                <w:rFonts w:asciiTheme="minorHAnsi" w:hAnsiTheme="minorHAnsi"/>
                <w:color w:val="auto"/>
                <w:sz w:val="16"/>
                <w:szCs w:val="16"/>
              </w:rPr>
              <w:t>Pe termen scurt poate fi afectată densitatea populațiilor de specii de interes comunitar identificate în zona PUZ Conductă tronson legătură (</w:t>
            </w:r>
            <w:r w:rsidRPr="00E07A26">
              <w:rPr>
                <w:rFonts w:asciiTheme="minorHAnsi" w:hAnsiTheme="minorHAnsi"/>
                <w:i/>
                <w:color w:val="auto"/>
                <w:sz w:val="16"/>
                <w:szCs w:val="16"/>
              </w:rPr>
              <w:t>Testudo graeca</w:t>
            </w:r>
            <w:r w:rsidRPr="00E07A26">
              <w:rPr>
                <w:rFonts w:asciiTheme="minorHAnsi" w:hAnsiTheme="minorHAnsi"/>
                <w:color w:val="auto"/>
                <w:sz w:val="16"/>
                <w:szCs w:val="16"/>
              </w:rPr>
              <w:t>) și speciile de păsări de interes comunitar ce folosesc perimetrul PUZ Conductă pentru hrănire. Schimbările în densitate sunt cauzate de mortalitatea directă a indivizilor ce pot fi striviți de utilaje sau îngropați ca urmare a lucrărilor de construire desfășurate sau ca urmare a capturării involuntare/voluntare a acestora de către muncitorii prezenți pe suprafața culoarului de lucru. Impactul poate prezenta un efect mai mare asupra densității acestor specii în cazul în care lucrările se vor desfășura în perioadele de reproducere (primăvară-vară) sau din octombrie – mai când această specie hibernează și este îngropată în nisip. Impactul este estimat a fi unul mediu fără implementarea măsurilor de reducere, în caz contrar acesta putând fi considerat redus.</w:t>
            </w:r>
          </w:p>
        </w:tc>
        <w:tc>
          <w:tcPr>
            <w:tcW w:w="674" w:type="pct"/>
            <w:vAlign w:val="center"/>
          </w:tcPr>
          <w:p w14:paraId="40FABCD8" w14:textId="42B64E93" w:rsidR="00460120" w:rsidRPr="00E07A26" w:rsidRDefault="00460120" w:rsidP="00215967">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Construire, Dezafectare</w:t>
            </w:r>
          </w:p>
        </w:tc>
        <w:tc>
          <w:tcPr>
            <w:tcW w:w="273" w:type="pct"/>
            <w:vAlign w:val="center"/>
          </w:tcPr>
          <w:p w14:paraId="6E2B8B46" w14:textId="66F134EB" w:rsidR="00460120" w:rsidRPr="00E07A26" w:rsidRDefault="00460120" w:rsidP="00215967">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Direct</w:t>
            </w:r>
          </w:p>
        </w:tc>
        <w:tc>
          <w:tcPr>
            <w:tcW w:w="394" w:type="pct"/>
            <w:vAlign w:val="center"/>
          </w:tcPr>
          <w:p w14:paraId="178AF059" w14:textId="2C1F1B98" w:rsidR="00460120" w:rsidRPr="00E07A26" w:rsidRDefault="00460120" w:rsidP="00215967">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Foarte scurt</w:t>
            </w:r>
          </w:p>
        </w:tc>
        <w:tc>
          <w:tcPr>
            <w:tcW w:w="449" w:type="pct"/>
            <w:shd w:val="clear" w:color="auto" w:fill="auto"/>
            <w:vAlign w:val="center"/>
          </w:tcPr>
          <w:p w14:paraId="483339CF" w14:textId="75B7A418" w:rsidR="00460120" w:rsidRPr="00E07A26" w:rsidRDefault="00460120" w:rsidP="00215967">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Mediu</w:t>
            </w:r>
          </w:p>
        </w:tc>
        <w:tc>
          <w:tcPr>
            <w:tcW w:w="451" w:type="pct"/>
            <w:shd w:val="clear" w:color="auto" w:fill="auto"/>
            <w:vAlign w:val="center"/>
          </w:tcPr>
          <w:p w14:paraId="703D8BDE" w14:textId="211F346B" w:rsidR="00460120" w:rsidRPr="00E07A26" w:rsidRDefault="00460120" w:rsidP="00215967">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Redus</w:t>
            </w:r>
          </w:p>
        </w:tc>
      </w:tr>
      <w:tr w:rsidR="00E07A26" w:rsidRPr="00E07A26" w14:paraId="5609BC26" w14:textId="77777777" w:rsidTr="00B2238D">
        <w:trPr>
          <w:trHeight w:val="20"/>
          <w:jc w:val="center"/>
        </w:trPr>
        <w:tc>
          <w:tcPr>
            <w:tcW w:w="296" w:type="pct"/>
            <w:shd w:val="clear" w:color="auto" w:fill="BFBFBF" w:themeFill="background1" w:themeFillShade="BF"/>
            <w:vAlign w:val="center"/>
          </w:tcPr>
          <w:p w14:paraId="48A358A1" w14:textId="33B4F76F" w:rsidR="00460120" w:rsidRPr="00E07A26" w:rsidRDefault="00460120" w:rsidP="00440837">
            <w:pPr>
              <w:spacing w:before="0"/>
              <w:ind w:left="0"/>
              <w:jc w:val="center"/>
              <w:rPr>
                <w:rFonts w:asciiTheme="minorHAnsi" w:hAnsiTheme="minorHAnsi" w:cstheme="minorHAnsi"/>
                <w:b/>
                <w:color w:val="auto"/>
                <w:sz w:val="16"/>
                <w:szCs w:val="16"/>
                <w:highlight w:val="yellow"/>
              </w:rPr>
            </w:pPr>
            <w:r w:rsidRPr="00E07A26">
              <w:rPr>
                <w:rFonts w:asciiTheme="minorHAnsi" w:hAnsiTheme="minorHAnsi" w:cstheme="minorHAnsi"/>
                <w:b/>
                <w:color w:val="auto"/>
                <w:sz w:val="16"/>
                <w:szCs w:val="16"/>
              </w:rPr>
              <w:t>Impactul cumulat</w:t>
            </w:r>
          </w:p>
        </w:tc>
        <w:tc>
          <w:tcPr>
            <w:tcW w:w="425" w:type="pct"/>
            <w:vMerge/>
            <w:vAlign w:val="center"/>
          </w:tcPr>
          <w:p w14:paraId="3D8C06EF" w14:textId="77777777" w:rsidR="00460120" w:rsidRPr="00E07A26" w:rsidRDefault="00460120" w:rsidP="00440837">
            <w:pPr>
              <w:spacing w:before="0"/>
              <w:ind w:left="0"/>
              <w:jc w:val="left"/>
              <w:rPr>
                <w:rFonts w:asciiTheme="minorHAnsi" w:hAnsiTheme="minorHAnsi" w:cstheme="minorHAnsi"/>
                <w:color w:val="auto"/>
                <w:sz w:val="16"/>
                <w:szCs w:val="16"/>
                <w:highlight w:val="yellow"/>
              </w:rPr>
            </w:pPr>
          </w:p>
        </w:tc>
        <w:tc>
          <w:tcPr>
            <w:tcW w:w="2038" w:type="pct"/>
            <w:vAlign w:val="center"/>
          </w:tcPr>
          <w:p w14:paraId="3FF2CEA0" w14:textId="24041BC2" w:rsidR="00460120" w:rsidRPr="00E07A26" w:rsidRDefault="00460120" w:rsidP="00440837">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Se estimează că pentru </w:t>
            </w:r>
            <w:r w:rsidRPr="00E07A26">
              <w:rPr>
                <w:rFonts w:asciiTheme="minorHAnsi" w:hAnsiTheme="minorHAnsi" w:cstheme="minorHAnsi"/>
                <w:i/>
                <w:color w:val="auto"/>
                <w:sz w:val="16"/>
                <w:szCs w:val="16"/>
              </w:rPr>
              <w:t>Spermophilus citellus</w:t>
            </w:r>
            <w:r w:rsidRPr="00E07A26">
              <w:rPr>
                <w:rFonts w:asciiTheme="minorHAnsi" w:hAnsiTheme="minorHAnsi" w:cstheme="minorHAnsi"/>
                <w:color w:val="auto"/>
                <w:sz w:val="16"/>
                <w:szCs w:val="16"/>
              </w:rPr>
              <w:t xml:space="preserve"> și </w:t>
            </w:r>
            <w:r w:rsidRPr="00E07A26">
              <w:rPr>
                <w:rFonts w:asciiTheme="minorHAnsi" w:hAnsiTheme="minorHAnsi" w:cstheme="minorHAnsi"/>
                <w:i/>
                <w:color w:val="auto"/>
                <w:sz w:val="16"/>
                <w:szCs w:val="16"/>
              </w:rPr>
              <w:t>Falco vespertinus</w:t>
            </w:r>
            <w:r w:rsidRPr="00E07A26">
              <w:rPr>
                <w:rFonts w:asciiTheme="minorHAnsi" w:hAnsiTheme="minorHAnsi" w:cstheme="minorHAnsi"/>
                <w:color w:val="auto"/>
                <w:sz w:val="16"/>
                <w:szCs w:val="16"/>
              </w:rPr>
              <w:t>, impactul cumulat estimat este unul mediu fără măsurile de reducere și redus cu măsurile de reducere. Pentru celelalte specii, pe termen scurt nu se preconizează un impact cumulat.</w:t>
            </w:r>
          </w:p>
        </w:tc>
        <w:tc>
          <w:tcPr>
            <w:tcW w:w="674" w:type="pct"/>
            <w:vAlign w:val="center"/>
          </w:tcPr>
          <w:p w14:paraId="60ED94C2" w14:textId="11B05BA4" w:rsidR="00460120" w:rsidRPr="00E07A26" w:rsidRDefault="00460120" w:rsidP="00440837">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 Dezafectare</w:t>
            </w:r>
          </w:p>
        </w:tc>
        <w:tc>
          <w:tcPr>
            <w:tcW w:w="273" w:type="pct"/>
            <w:vAlign w:val="center"/>
          </w:tcPr>
          <w:p w14:paraId="1570BF01" w14:textId="35B863EB" w:rsidR="00460120" w:rsidRPr="00E07A26" w:rsidRDefault="00460120" w:rsidP="00440837">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215C4BC0" w14:textId="7DDDF0D4" w:rsidR="00460120" w:rsidRPr="00E07A26" w:rsidRDefault="00460120" w:rsidP="00440837">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6CD2DC0A" w14:textId="466CF9A3" w:rsidR="00460120" w:rsidRPr="00E07A26" w:rsidRDefault="00460120" w:rsidP="00440837">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70505CEC" w14:textId="5DB1CF89" w:rsidR="00460120" w:rsidRPr="00E07A26" w:rsidRDefault="00460120" w:rsidP="00440837">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069333F7" w14:textId="77777777" w:rsidTr="00B2238D">
        <w:trPr>
          <w:trHeight w:val="20"/>
          <w:jc w:val="center"/>
        </w:trPr>
        <w:tc>
          <w:tcPr>
            <w:tcW w:w="296" w:type="pct"/>
            <w:shd w:val="clear" w:color="auto" w:fill="BFBFBF" w:themeFill="background1" w:themeFillShade="BF"/>
            <w:vAlign w:val="center"/>
          </w:tcPr>
          <w:p w14:paraId="5D84F147" w14:textId="77777777"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1DF414B8" w14:textId="105BEB41"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37CBA991" w14:textId="77777777" w:rsidR="00A65D6E" w:rsidRPr="00E07A26" w:rsidRDefault="00A65D6E" w:rsidP="00A65D6E">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Scara de timp pentru înlocuirea speciilor/</w:t>
            </w:r>
          </w:p>
          <w:p w14:paraId="1B34E789" w14:textId="77777777" w:rsidR="00A65D6E" w:rsidRPr="00E07A26" w:rsidRDefault="00A65D6E" w:rsidP="00A65D6E">
            <w:pPr>
              <w:spacing w:before="0"/>
              <w:ind w:left="0"/>
              <w:jc w:val="left"/>
              <w:rPr>
                <w:rFonts w:asciiTheme="minorHAnsi" w:hAnsiTheme="minorHAnsi" w:cstheme="minorHAnsi"/>
                <w:b/>
                <w:color w:val="auto"/>
                <w:sz w:val="16"/>
                <w:szCs w:val="16"/>
              </w:rPr>
            </w:pPr>
            <w:r w:rsidRPr="00E07A26">
              <w:rPr>
                <w:rFonts w:asciiTheme="minorHAnsi" w:hAnsiTheme="minorHAnsi" w:cstheme="minorHAnsi"/>
                <w:color w:val="auto"/>
                <w:sz w:val="16"/>
                <w:szCs w:val="16"/>
              </w:rPr>
              <w:t>habitatelor afectate de implementarea PP</w:t>
            </w:r>
          </w:p>
        </w:tc>
        <w:tc>
          <w:tcPr>
            <w:tcW w:w="2038" w:type="pct"/>
          </w:tcPr>
          <w:p w14:paraId="57A32DA9" w14:textId="2D07DD3D"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Nu există habitate </w:t>
            </w:r>
            <w:r w:rsidR="009D2979" w:rsidRPr="00E07A26">
              <w:rPr>
                <w:rFonts w:asciiTheme="minorHAnsi" w:hAnsiTheme="minorHAnsi" w:cstheme="minorHAnsi"/>
                <w:color w:val="auto"/>
                <w:sz w:val="16"/>
                <w:szCs w:val="16"/>
              </w:rPr>
              <w:t xml:space="preserve">(asociații vegetale) </w:t>
            </w:r>
            <w:r w:rsidRPr="00E07A26">
              <w:rPr>
                <w:rFonts w:asciiTheme="minorHAnsi" w:hAnsiTheme="minorHAnsi" w:cstheme="minorHAnsi"/>
                <w:color w:val="auto"/>
                <w:sz w:val="16"/>
                <w:szCs w:val="16"/>
              </w:rPr>
              <w:t xml:space="preserve">de interes comunitar în zona PP. </w:t>
            </w:r>
          </w:p>
          <w:p w14:paraId="2A1BA3C2" w14:textId="77777777"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Considerând procentul mic al suprafeței de habitate de hrănire ce vor fi afectate de lucrările de construire a Stației, s-a estimat că impactul asupra speciilor de interes comunitar ce utilizează aceste areale pentru hrănire va fi unul redus. În consecință, se estimează că indivizii potențial afectați vor fi înlocuiți după 1-2 sezoane de reproducere, în cazul în care nu sunt implementate măsuri de reducere a impactului.</w:t>
            </w:r>
          </w:p>
        </w:tc>
        <w:tc>
          <w:tcPr>
            <w:tcW w:w="674" w:type="pct"/>
            <w:vAlign w:val="center"/>
          </w:tcPr>
          <w:p w14:paraId="01660A85"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p w14:paraId="42AE36E8"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Operare,</w:t>
            </w:r>
          </w:p>
          <w:p w14:paraId="307D2AAA"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4CDA8C88"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774E0FE6"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08C4EA3C"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055AC70F"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1D8EB244" w14:textId="77777777" w:rsidTr="00B2238D">
        <w:trPr>
          <w:trHeight w:val="20"/>
          <w:jc w:val="center"/>
        </w:trPr>
        <w:tc>
          <w:tcPr>
            <w:tcW w:w="296" w:type="pct"/>
            <w:shd w:val="clear" w:color="auto" w:fill="BFBFBF" w:themeFill="background1" w:themeFillShade="BF"/>
            <w:vAlign w:val="center"/>
          </w:tcPr>
          <w:p w14:paraId="56C06343" w14:textId="77777777" w:rsidR="009D2979" w:rsidRPr="00E07A26" w:rsidRDefault="009D2979" w:rsidP="009D2979">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2A43AB29" w14:textId="77777777" w:rsidR="009D2979" w:rsidRPr="00E07A26" w:rsidRDefault="009D2979" w:rsidP="009D2979">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5505A0BD" w14:textId="6A981004" w:rsidR="009D2979" w:rsidRPr="00E07A26" w:rsidRDefault="009D2979" w:rsidP="009D2979">
            <w:pPr>
              <w:spacing w:before="0"/>
              <w:ind w:left="0"/>
              <w:rPr>
                <w:rFonts w:asciiTheme="minorHAnsi" w:hAnsiTheme="minorHAnsi" w:cstheme="minorHAnsi"/>
                <w:b/>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53F44D53" w14:textId="77777777" w:rsidR="009D2979" w:rsidRPr="00E07A26" w:rsidRDefault="009D2979" w:rsidP="009D2979">
            <w:pPr>
              <w:spacing w:before="0"/>
              <w:ind w:left="0"/>
              <w:jc w:val="left"/>
              <w:rPr>
                <w:rFonts w:asciiTheme="minorHAnsi" w:hAnsiTheme="minorHAnsi" w:cstheme="minorHAnsi"/>
                <w:color w:val="auto"/>
                <w:sz w:val="16"/>
                <w:szCs w:val="16"/>
              </w:rPr>
            </w:pPr>
          </w:p>
        </w:tc>
        <w:tc>
          <w:tcPr>
            <w:tcW w:w="2038" w:type="pct"/>
          </w:tcPr>
          <w:p w14:paraId="6ED724A0" w14:textId="35BF656D" w:rsidR="009D2979" w:rsidRPr="00E07A26" w:rsidRDefault="009D2979" w:rsidP="009D2979">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Nu există habitate (asociații vegetale) de interes comunitar în zona PP. </w:t>
            </w:r>
          </w:p>
          <w:p w14:paraId="5E473ABF" w14:textId="62E5E837" w:rsidR="009D2979" w:rsidRPr="00E07A26" w:rsidRDefault="009D2979" w:rsidP="009D2979">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Considerând procentul mic al suprafeței de habitate de hrănire ce vor fi afectate de lucrările de construire, s-a estimat că impactul asupra speciilor de interes comunitar ce utilizează aceste areale pentru hrănire va fi unul redus. În consecință, se estimează că indivizii potențial afectați vor fi înlocuiți după 1-2 sezoane de reproducere, în cazul în care nu sunt implementate măsuri de reducere a impactului.</w:t>
            </w:r>
          </w:p>
        </w:tc>
        <w:tc>
          <w:tcPr>
            <w:tcW w:w="674" w:type="pct"/>
            <w:vAlign w:val="center"/>
          </w:tcPr>
          <w:p w14:paraId="2871F453" w14:textId="77777777" w:rsidR="009D2979" w:rsidRPr="00E07A26" w:rsidRDefault="009D2979" w:rsidP="009D297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p w14:paraId="36B6CA67" w14:textId="77777777" w:rsidR="009D2979" w:rsidRPr="00E07A26" w:rsidRDefault="009D2979" w:rsidP="009D297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Operare,</w:t>
            </w:r>
          </w:p>
          <w:p w14:paraId="6DA5AA2B" w14:textId="1D7F9861" w:rsidR="009D2979" w:rsidRPr="00E07A26" w:rsidRDefault="009D2979" w:rsidP="009D297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Dezafectare</w:t>
            </w:r>
          </w:p>
        </w:tc>
        <w:tc>
          <w:tcPr>
            <w:tcW w:w="273" w:type="pct"/>
            <w:vAlign w:val="center"/>
          </w:tcPr>
          <w:p w14:paraId="077E2C56" w14:textId="4305753D" w:rsidR="009D2979" w:rsidRPr="00E07A26" w:rsidRDefault="009D2979" w:rsidP="009D297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0E778456" w14:textId="436F813F" w:rsidR="009D2979" w:rsidRPr="00E07A26" w:rsidRDefault="009D2979" w:rsidP="009D297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Scurt</w:t>
            </w:r>
          </w:p>
        </w:tc>
        <w:tc>
          <w:tcPr>
            <w:tcW w:w="449" w:type="pct"/>
            <w:shd w:val="clear" w:color="auto" w:fill="auto"/>
            <w:vAlign w:val="center"/>
          </w:tcPr>
          <w:p w14:paraId="1A1C8759" w14:textId="27BE30CB" w:rsidR="009D2979" w:rsidRPr="00E07A26" w:rsidRDefault="009D2979" w:rsidP="009D297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53812C56" w14:textId="4662AC98" w:rsidR="009D2979" w:rsidRPr="00E07A26" w:rsidRDefault="009D2979" w:rsidP="009D297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0096EF95" w14:textId="77777777" w:rsidTr="00B2238D">
        <w:trPr>
          <w:trHeight w:val="20"/>
          <w:jc w:val="center"/>
        </w:trPr>
        <w:tc>
          <w:tcPr>
            <w:tcW w:w="296" w:type="pct"/>
            <w:shd w:val="clear" w:color="auto" w:fill="BFBFBF" w:themeFill="background1" w:themeFillShade="BF"/>
            <w:vAlign w:val="center"/>
          </w:tcPr>
          <w:p w14:paraId="583D2FF8" w14:textId="77777777"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3E662180" w14:textId="77777777"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6F1FEE42"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vAlign w:val="center"/>
          </w:tcPr>
          <w:p w14:paraId="3704541C" w14:textId="298FC497"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Speciile de floră afectate de lucrări se vor reface începând cu sezonul vegetativ ulterior efectuării lucrărilor, iar în cazul habitatelor această perioadă este aproximată la 5 ani, perioadă în care relațiile inter specifice dintre speciile de floră ce alcătuiesc habitatul se vor reface.</w:t>
            </w:r>
          </w:p>
          <w:p w14:paraId="3C1B9302" w14:textId="77777777"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lastRenderedPageBreak/>
              <w:t>Considerând procentul mic al suprafețelor de habitate ce vor fi afectate de lucrările de instalare a conductei, s-a estimat că impactul asupra speciilor de faună de interes comunitar ce utilizează aceste areale pentru hrănire, odihnă și reproducere va fi unul redus. În consecință, se estimează că indivizii potențial afectați vor fi înlocuiți după 1-2 sezoane de reproducere, în cazul în care nu sunt implementate măsuri de reducere a impactului.</w:t>
            </w:r>
          </w:p>
        </w:tc>
        <w:tc>
          <w:tcPr>
            <w:tcW w:w="674" w:type="pct"/>
            <w:vAlign w:val="center"/>
          </w:tcPr>
          <w:p w14:paraId="73C4AA7C" w14:textId="77777777" w:rsidR="00A65D6E" w:rsidRPr="00E07A26" w:rsidRDefault="00A65D6E" w:rsidP="00A65D6E">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lastRenderedPageBreak/>
              <w:t>Construire,</w:t>
            </w:r>
          </w:p>
          <w:p w14:paraId="5ACD4EDB" w14:textId="77777777" w:rsidR="00A65D6E" w:rsidRPr="00E07A26" w:rsidRDefault="00A65D6E" w:rsidP="00A65D6E">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Operare,</w:t>
            </w:r>
          </w:p>
          <w:p w14:paraId="1D0861DC" w14:textId="1157127C"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Dezafectare</w:t>
            </w:r>
          </w:p>
        </w:tc>
        <w:tc>
          <w:tcPr>
            <w:tcW w:w="273" w:type="pct"/>
            <w:vAlign w:val="center"/>
          </w:tcPr>
          <w:p w14:paraId="659EEBC4" w14:textId="6EFD430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Direct</w:t>
            </w:r>
          </w:p>
        </w:tc>
        <w:tc>
          <w:tcPr>
            <w:tcW w:w="394" w:type="pct"/>
            <w:vAlign w:val="center"/>
          </w:tcPr>
          <w:p w14:paraId="1CC7BCE9" w14:textId="20EC4D1B"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Scurt</w:t>
            </w:r>
          </w:p>
        </w:tc>
        <w:tc>
          <w:tcPr>
            <w:tcW w:w="449" w:type="pct"/>
            <w:shd w:val="clear" w:color="auto" w:fill="auto"/>
            <w:vAlign w:val="center"/>
          </w:tcPr>
          <w:p w14:paraId="35A6F00A" w14:textId="2EEE2E6D"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Foarte redus</w:t>
            </w:r>
          </w:p>
        </w:tc>
        <w:tc>
          <w:tcPr>
            <w:tcW w:w="451" w:type="pct"/>
            <w:shd w:val="clear" w:color="auto" w:fill="auto"/>
            <w:vAlign w:val="center"/>
          </w:tcPr>
          <w:p w14:paraId="60538EB7" w14:textId="48235F7A"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Nesemnificativ</w:t>
            </w:r>
          </w:p>
        </w:tc>
      </w:tr>
      <w:tr w:rsidR="00E07A26" w:rsidRPr="00E07A26" w14:paraId="0FD650A9" w14:textId="77777777" w:rsidTr="00204388">
        <w:trPr>
          <w:trHeight w:val="1953"/>
          <w:jc w:val="center"/>
        </w:trPr>
        <w:tc>
          <w:tcPr>
            <w:tcW w:w="296" w:type="pct"/>
            <w:shd w:val="clear" w:color="auto" w:fill="BFBFBF" w:themeFill="background1" w:themeFillShade="BF"/>
            <w:vAlign w:val="center"/>
          </w:tcPr>
          <w:p w14:paraId="63FFF959" w14:textId="77777777" w:rsidR="006B3E70" w:rsidRPr="00E07A26" w:rsidRDefault="006B3E70" w:rsidP="006B3E70">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3DF714D7" w14:textId="7DED8730" w:rsidR="006B3E70" w:rsidRPr="00E07A26" w:rsidRDefault="006B3E70" w:rsidP="006B3E70">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legătură</w:t>
            </w:r>
          </w:p>
        </w:tc>
        <w:tc>
          <w:tcPr>
            <w:tcW w:w="425" w:type="pct"/>
            <w:vMerge/>
            <w:vAlign w:val="center"/>
          </w:tcPr>
          <w:p w14:paraId="4AE74EE7" w14:textId="77777777" w:rsidR="006B3E70" w:rsidRPr="00E07A26" w:rsidRDefault="006B3E70" w:rsidP="006B3E70">
            <w:pPr>
              <w:spacing w:before="0"/>
              <w:ind w:left="0"/>
              <w:jc w:val="left"/>
              <w:rPr>
                <w:rFonts w:asciiTheme="minorHAnsi" w:hAnsiTheme="minorHAnsi" w:cstheme="minorHAnsi"/>
                <w:color w:val="auto"/>
                <w:sz w:val="16"/>
                <w:szCs w:val="16"/>
              </w:rPr>
            </w:pPr>
          </w:p>
        </w:tc>
        <w:tc>
          <w:tcPr>
            <w:tcW w:w="2038" w:type="pct"/>
            <w:vAlign w:val="center"/>
          </w:tcPr>
          <w:p w14:paraId="525A2B98" w14:textId="77777777" w:rsidR="006B3E70" w:rsidRPr="00E07A26" w:rsidRDefault="006B3E70" w:rsidP="006B3E70">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Speciile de floră afectate de lucrări se vor reface începând cu sezonul vegetativ ulterior efectuării lucrărilor, iar în cazul habitatelor această perioadă este aproximată la 5 ani, perioadă în care relațiile inter specifice dintre speciile de floră ce alcătuiesc habitatul se vor reface.</w:t>
            </w:r>
          </w:p>
          <w:p w14:paraId="26CAC2BF" w14:textId="68474F7E" w:rsidR="006B3E70" w:rsidRPr="00E07A26" w:rsidRDefault="006B3E70" w:rsidP="006B3E70">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Considerând procentul mic al suprafețelor de habitate ce vor fi afectate de lucrările de instalare a conductei, s-a estimat că impactul asupra speciilor de faună de interes comunitar ce utilizează aceste areale pentru hrănire, odihnă și reproducere va fi unul redus. În consecință, se estimează că indivizii potențial afectați vor fi înlocuiți după 1-2 sezoane de reproducere, în cazul în care nu sunt implementate măsuri de reducere a impactului.</w:t>
            </w:r>
          </w:p>
        </w:tc>
        <w:tc>
          <w:tcPr>
            <w:tcW w:w="674" w:type="pct"/>
            <w:vAlign w:val="center"/>
          </w:tcPr>
          <w:p w14:paraId="12C1767C" w14:textId="77777777" w:rsidR="006B3E70" w:rsidRPr="00E07A26" w:rsidRDefault="006B3E70" w:rsidP="006B3E70">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Construire,</w:t>
            </w:r>
          </w:p>
          <w:p w14:paraId="22EB2121" w14:textId="77777777" w:rsidR="006B3E70" w:rsidRPr="00E07A26" w:rsidRDefault="006B3E70" w:rsidP="006B3E70">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Operare,</w:t>
            </w:r>
          </w:p>
          <w:p w14:paraId="4B9DD029" w14:textId="3162BDAA" w:rsidR="006B3E70" w:rsidRPr="00E07A26" w:rsidRDefault="006B3E70" w:rsidP="006B3E70">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Dezafectare</w:t>
            </w:r>
          </w:p>
        </w:tc>
        <w:tc>
          <w:tcPr>
            <w:tcW w:w="273" w:type="pct"/>
            <w:vAlign w:val="center"/>
          </w:tcPr>
          <w:p w14:paraId="00478645" w14:textId="3412F1F5" w:rsidR="006B3E70" w:rsidRPr="00E07A26" w:rsidRDefault="006B3E70" w:rsidP="006B3E70">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Direct</w:t>
            </w:r>
          </w:p>
        </w:tc>
        <w:tc>
          <w:tcPr>
            <w:tcW w:w="394" w:type="pct"/>
            <w:vAlign w:val="center"/>
          </w:tcPr>
          <w:p w14:paraId="52F6C295" w14:textId="55D91D9E" w:rsidR="006B3E70" w:rsidRPr="00E07A26" w:rsidRDefault="006B3E70" w:rsidP="006B3E70">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Scurt</w:t>
            </w:r>
          </w:p>
        </w:tc>
        <w:tc>
          <w:tcPr>
            <w:tcW w:w="449" w:type="pct"/>
            <w:shd w:val="clear" w:color="auto" w:fill="auto"/>
            <w:vAlign w:val="center"/>
          </w:tcPr>
          <w:p w14:paraId="5F93ACD7" w14:textId="05521988" w:rsidR="006B3E70" w:rsidRPr="00E07A26" w:rsidRDefault="006B3E70" w:rsidP="006B3E70">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Foarte redus</w:t>
            </w:r>
          </w:p>
        </w:tc>
        <w:tc>
          <w:tcPr>
            <w:tcW w:w="451" w:type="pct"/>
            <w:shd w:val="clear" w:color="auto" w:fill="auto"/>
            <w:vAlign w:val="center"/>
          </w:tcPr>
          <w:p w14:paraId="3F5A8CBF" w14:textId="39AA35CC" w:rsidR="006B3E70" w:rsidRPr="00E07A26" w:rsidRDefault="006B3E70" w:rsidP="006B3E70">
            <w:pPr>
              <w:spacing w:before="0"/>
              <w:ind w:left="0"/>
              <w:jc w:val="center"/>
              <w:rPr>
                <w:rFonts w:asciiTheme="minorHAnsi" w:hAnsiTheme="minorHAnsi"/>
                <w:color w:val="auto"/>
                <w:sz w:val="16"/>
                <w:szCs w:val="16"/>
              </w:rPr>
            </w:pPr>
            <w:r w:rsidRPr="00E07A26">
              <w:rPr>
                <w:rFonts w:asciiTheme="minorHAnsi" w:hAnsiTheme="minorHAnsi"/>
                <w:color w:val="auto"/>
                <w:sz w:val="16"/>
                <w:szCs w:val="16"/>
              </w:rPr>
              <w:t>Nesemnificativ</w:t>
            </w:r>
          </w:p>
        </w:tc>
      </w:tr>
      <w:tr w:rsidR="00E07A26" w:rsidRPr="00E07A26" w14:paraId="3BAC34EE" w14:textId="77777777" w:rsidTr="00B2238D">
        <w:trPr>
          <w:trHeight w:val="20"/>
          <w:jc w:val="center"/>
        </w:trPr>
        <w:tc>
          <w:tcPr>
            <w:tcW w:w="296" w:type="pct"/>
            <w:shd w:val="clear" w:color="auto" w:fill="BFBFBF" w:themeFill="background1" w:themeFillShade="BF"/>
          </w:tcPr>
          <w:p w14:paraId="3971C63A" w14:textId="77777777"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5CCE6128"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tcPr>
          <w:p w14:paraId="747228C6" w14:textId="77777777"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Se estimează că indivizii potențial afectați vor fi înlocuiți după 1-2 sezoane de reproducere, în cazul în care nu sunt implementate măsuri de reducere a impactului.</w:t>
            </w:r>
          </w:p>
        </w:tc>
        <w:tc>
          <w:tcPr>
            <w:tcW w:w="674" w:type="pct"/>
            <w:vAlign w:val="center"/>
          </w:tcPr>
          <w:p w14:paraId="5B4C9938" w14:textId="3F7CBB49"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Construire, Dezafectare</w:t>
            </w:r>
          </w:p>
        </w:tc>
        <w:tc>
          <w:tcPr>
            <w:tcW w:w="273" w:type="pct"/>
            <w:vAlign w:val="center"/>
          </w:tcPr>
          <w:p w14:paraId="249EE2D8" w14:textId="6FCFA38C"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Direct</w:t>
            </w:r>
          </w:p>
        </w:tc>
        <w:tc>
          <w:tcPr>
            <w:tcW w:w="394" w:type="pct"/>
            <w:vAlign w:val="center"/>
          </w:tcPr>
          <w:p w14:paraId="7E7148B7" w14:textId="318C1E3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Scurt</w:t>
            </w:r>
          </w:p>
        </w:tc>
        <w:tc>
          <w:tcPr>
            <w:tcW w:w="449" w:type="pct"/>
            <w:shd w:val="clear" w:color="auto" w:fill="auto"/>
            <w:vAlign w:val="center"/>
          </w:tcPr>
          <w:p w14:paraId="5AFF82EC" w14:textId="4EF04CE2"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Foarte redus</w:t>
            </w:r>
          </w:p>
        </w:tc>
        <w:tc>
          <w:tcPr>
            <w:tcW w:w="451" w:type="pct"/>
            <w:shd w:val="clear" w:color="auto" w:fill="auto"/>
            <w:vAlign w:val="center"/>
          </w:tcPr>
          <w:p w14:paraId="174E8E0D" w14:textId="00C1FA3C"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olor w:val="auto"/>
                <w:sz w:val="16"/>
                <w:szCs w:val="16"/>
              </w:rPr>
              <w:t>Nesemnificativ</w:t>
            </w:r>
          </w:p>
        </w:tc>
      </w:tr>
      <w:tr w:rsidR="00E07A26" w:rsidRPr="00E07A26" w14:paraId="5E84CA5E" w14:textId="77777777" w:rsidTr="00B2238D">
        <w:trPr>
          <w:trHeight w:val="20"/>
          <w:jc w:val="center"/>
        </w:trPr>
        <w:tc>
          <w:tcPr>
            <w:tcW w:w="296" w:type="pct"/>
            <w:vMerge w:val="restart"/>
            <w:shd w:val="clear" w:color="auto" w:fill="BFBFBF" w:themeFill="background1" w:themeFillShade="BF"/>
            <w:vAlign w:val="center"/>
          </w:tcPr>
          <w:p w14:paraId="1084DAC7" w14:textId="77777777" w:rsidR="004C51DC" w:rsidRPr="00E07A26" w:rsidRDefault="004C51DC"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58776EBE" w14:textId="4F00C06A" w:rsidR="004C51DC" w:rsidRPr="00E07A26" w:rsidRDefault="004C51DC"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78E05885" w14:textId="77777777" w:rsidR="004C51DC" w:rsidRPr="00E07A26" w:rsidRDefault="004C51DC" w:rsidP="00A65D6E">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Schimbări climatice</w:t>
            </w:r>
          </w:p>
        </w:tc>
        <w:tc>
          <w:tcPr>
            <w:tcW w:w="2038" w:type="pct"/>
          </w:tcPr>
          <w:p w14:paraId="51B0DCED" w14:textId="77777777" w:rsidR="004C51DC" w:rsidRPr="00E07A26" w:rsidRDefault="004C51DC" w:rsidP="00A65D6E">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condițiile unei operări corespunzătoare, implementarea PP poate conduce indirect la reducerea emisiilor potențiale de gaze cu efect de seră, având în vedere ca arderea gazului natural produce cu până la 50% mai puțin CO</w:t>
            </w:r>
            <w:r w:rsidRPr="00E07A26">
              <w:rPr>
                <w:rFonts w:asciiTheme="minorHAnsi" w:eastAsia="Times New Roman" w:hAnsiTheme="minorHAnsi" w:cstheme="minorHAnsi"/>
                <w:iCs/>
                <w:noProof/>
                <w:color w:val="auto"/>
                <w:sz w:val="16"/>
                <w:szCs w:val="16"/>
                <w:vertAlign w:val="subscript"/>
                <w:lang w:eastAsia="ro-RO"/>
              </w:rPr>
              <w:t>2</w:t>
            </w:r>
            <w:r w:rsidRPr="00E07A26">
              <w:rPr>
                <w:rFonts w:asciiTheme="minorHAnsi" w:eastAsia="Times New Roman" w:hAnsiTheme="minorHAnsi" w:cstheme="minorHAnsi"/>
                <w:iCs/>
                <w:noProof/>
                <w:color w:val="auto"/>
                <w:sz w:val="16"/>
                <w:szCs w:val="16"/>
                <w:lang w:eastAsia="ro-RO"/>
              </w:rPr>
              <w:t>, comparativ cu alti combustibili fosili (cărbune, petrol).</w:t>
            </w:r>
          </w:p>
        </w:tc>
        <w:tc>
          <w:tcPr>
            <w:tcW w:w="674" w:type="pct"/>
            <w:vAlign w:val="center"/>
          </w:tcPr>
          <w:p w14:paraId="09185E9F" w14:textId="77777777" w:rsidR="004C51DC" w:rsidRPr="00E07A26" w:rsidRDefault="004C51DC"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06F2AA2B" w14:textId="77777777" w:rsidR="004C51DC" w:rsidRPr="00E07A26" w:rsidRDefault="004C51DC"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2676F423" w14:textId="77777777" w:rsidR="004C51DC" w:rsidRPr="00E07A26" w:rsidRDefault="004C51DC"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3C80A540" w14:textId="77777777" w:rsidR="004C51DC" w:rsidRPr="00E07A26" w:rsidRDefault="004C51DC"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2E506D7B" w14:textId="77777777" w:rsidR="004C51DC" w:rsidRPr="00E07A26" w:rsidRDefault="004C51DC"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12CC30B9" w14:textId="77777777" w:rsidTr="00B2238D">
        <w:trPr>
          <w:trHeight w:val="20"/>
          <w:jc w:val="center"/>
        </w:trPr>
        <w:tc>
          <w:tcPr>
            <w:tcW w:w="296" w:type="pct"/>
            <w:vMerge/>
            <w:shd w:val="clear" w:color="auto" w:fill="BFBFBF" w:themeFill="background1" w:themeFillShade="BF"/>
            <w:vAlign w:val="center"/>
          </w:tcPr>
          <w:p w14:paraId="1DFE1DD7" w14:textId="77777777" w:rsidR="004C51DC" w:rsidRPr="00E07A26" w:rsidRDefault="004C51DC" w:rsidP="004C51DC">
            <w:pPr>
              <w:spacing w:before="0"/>
              <w:ind w:left="0"/>
              <w:jc w:val="center"/>
              <w:rPr>
                <w:rFonts w:asciiTheme="minorHAnsi" w:hAnsiTheme="minorHAnsi" w:cstheme="minorHAnsi"/>
                <w:b/>
                <w:color w:val="auto"/>
                <w:sz w:val="16"/>
                <w:szCs w:val="16"/>
              </w:rPr>
            </w:pPr>
          </w:p>
        </w:tc>
        <w:tc>
          <w:tcPr>
            <w:tcW w:w="425" w:type="pct"/>
            <w:vMerge/>
            <w:vAlign w:val="center"/>
          </w:tcPr>
          <w:p w14:paraId="38CB7734" w14:textId="77777777" w:rsidR="004C51DC" w:rsidRPr="00E07A26" w:rsidRDefault="004C51DC" w:rsidP="004C51DC">
            <w:pPr>
              <w:spacing w:before="0"/>
              <w:ind w:left="0"/>
              <w:jc w:val="left"/>
              <w:rPr>
                <w:rFonts w:asciiTheme="minorHAnsi" w:hAnsiTheme="minorHAnsi" w:cstheme="minorHAnsi"/>
                <w:color w:val="auto"/>
                <w:sz w:val="16"/>
                <w:szCs w:val="16"/>
              </w:rPr>
            </w:pPr>
          </w:p>
        </w:tc>
        <w:tc>
          <w:tcPr>
            <w:tcW w:w="2038" w:type="pct"/>
          </w:tcPr>
          <w:p w14:paraId="3D86F7BA" w14:textId="77777777" w:rsidR="004C51DC" w:rsidRPr="00E07A26" w:rsidRDefault="004C51DC" w:rsidP="004C51DC">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perioada de operare pe amplasamentul PP vor funcționa turbine, compresoare și generatoare electrice alimentate cu gaze naturale. Din arderea gazelor naturale vor rezulta emisii  de CO2, gaz cu efect de seră.</w:t>
            </w:r>
          </w:p>
          <w:p w14:paraId="70A8E546" w14:textId="7DDA7D2C" w:rsidR="004C51DC" w:rsidRPr="00E07A26" w:rsidRDefault="004C51DC" w:rsidP="004C51DC">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Impactul potențial se va manifesta pe termen lung, va avea un caracter direct și este estimat a fi de intensitate redusă.</w:t>
            </w:r>
          </w:p>
        </w:tc>
        <w:tc>
          <w:tcPr>
            <w:tcW w:w="674" w:type="pct"/>
            <w:vAlign w:val="center"/>
          </w:tcPr>
          <w:p w14:paraId="1A70910A" w14:textId="420102AF"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6B78E19B" w14:textId="3BD0DD99"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1773E143" w14:textId="56D2113F"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539574D2" w14:textId="53EC6F7C" w:rsidR="004C51DC" w:rsidRPr="00E07A26" w:rsidRDefault="004C51DC" w:rsidP="004C51DC">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27AF7FF2" w14:textId="307DBA78" w:rsidR="004C51DC" w:rsidRPr="00E07A26" w:rsidRDefault="004C51DC" w:rsidP="004C51DC">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66938B66" w14:textId="77777777" w:rsidTr="00B2238D">
        <w:trPr>
          <w:trHeight w:val="20"/>
          <w:jc w:val="center"/>
        </w:trPr>
        <w:tc>
          <w:tcPr>
            <w:tcW w:w="296" w:type="pct"/>
            <w:shd w:val="clear" w:color="auto" w:fill="BFBFBF" w:themeFill="background1" w:themeFillShade="BF"/>
            <w:vAlign w:val="center"/>
          </w:tcPr>
          <w:p w14:paraId="6AC5F378" w14:textId="77777777" w:rsidR="00662CFD" w:rsidRPr="00E07A26" w:rsidRDefault="00662CFD" w:rsidP="00662CF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7373E82B" w14:textId="77777777" w:rsidR="00662CFD" w:rsidRPr="00E07A26" w:rsidRDefault="00662CFD" w:rsidP="00662CF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417CDF56" w14:textId="5D8ED87C" w:rsidR="00662CFD" w:rsidRPr="00E07A26" w:rsidRDefault="00662CFD" w:rsidP="00662CFD">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6E90BAD5" w14:textId="77777777" w:rsidR="00662CFD" w:rsidRPr="00E07A26" w:rsidRDefault="00662CFD" w:rsidP="00662CFD">
            <w:pPr>
              <w:spacing w:before="0"/>
              <w:ind w:left="0"/>
              <w:jc w:val="left"/>
              <w:rPr>
                <w:rFonts w:asciiTheme="minorHAnsi" w:hAnsiTheme="minorHAnsi" w:cstheme="minorHAnsi"/>
                <w:color w:val="auto"/>
                <w:sz w:val="16"/>
                <w:szCs w:val="16"/>
              </w:rPr>
            </w:pPr>
          </w:p>
        </w:tc>
        <w:tc>
          <w:tcPr>
            <w:tcW w:w="2038" w:type="pct"/>
          </w:tcPr>
          <w:p w14:paraId="415C805B" w14:textId="4643233F" w:rsidR="00662CFD" w:rsidRPr="00E07A26" w:rsidRDefault="00662CFD" w:rsidP="00662CFD">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condițiile unei operări corespunzătoare, implementarea PP poate conduce indirect la reducerea emisiilor potențiale de gaze cu efect de seră, având în vedere ca arderea gazului natural produce cu până la 50% mai puțin CO</w:t>
            </w:r>
            <w:r w:rsidRPr="00E07A26">
              <w:rPr>
                <w:rFonts w:asciiTheme="minorHAnsi" w:eastAsia="Times New Roman" w:hAnsiTheme="minorHAnsi" w:cstheme="minorHAnsi"/>
                <w:iCs/>
                <w:noProof/>
                <w:color w:val="auto"/>
                <w:sz w:val="16"/>
                <w:szCs w:val="16"/>
                <w:vertAlign w:val="subscript"/>
                <w:lang w:eastAsia="ro-RO"/>
              </w:rPr>
              <w:t>2</w:t>
            </w:r>
            <w:r w:rsidRPr="00E07A26">
              <w:rPr>
                <w:rFonts w:asciiTheme="minorHAnsi" w:eastAsia="Times New Roman" w:hAnsiTheme="minorHAnsi" w:cstheme="minorHAnsi"/>
                <w:iCs/>
                <w:noProof/>
                <w:color w:val="auto"/>
                <w:sz w:val="16"/>
                <w:szCs w:val="16"/>
                <w:lang w:eastAsia="ro-RO"/>
              </w:rPr>
              <w:t>, comparativ cu alti combustibili fosili (cărbune, petrol).</w:t>
            </w:r>
          </w:p>
        </w:tc>
        <w:tc>
          <w:tcPr>
            <w:tcW w:w="674" w:type="pct"/>
            <w:vAlign w:val="center"/>
          </w:tcPr>
          <w:p w14:paraId="14B4EA05" w14:textId="18AC08EC" w:rsidR="00662CFD" w:rsidRPr="00E07A26" w:rsidRDefault="00662CFD" w:rsidP="00662CF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7B8275D0" w14:textId="1ADF01D4" w:rsidR="00662CFD" w:rsidRPr="00E07A26" w:rsidRDefault="00662CFD" w:rsidP="00662CF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56EEAF03" w14:textId="7855EF6A" w:rsidR="00662CFD" w:rsidRPr="00E07A26" w:rsidRDefault="00662CFD" w:rsidP="00662CFD">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1DBCE913" w14:textId="13CEA7B4" w:rsidR="00662CFD" w:rsidRPr="00E07A26" w:rsidRDefault="00662CFD" w:rsidP="00662CF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73462F5A" w14:textId="7A0450F8" w:rsidR="00662CFD" w:rsidRPr="00E07A26" w:rsidRDefault="00662CFD" w:rsidP="00662CFD">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47963A1F" w14:textId="77777777" w:rsidTr="00B2238D">
        <w:trPr>
          <w:trHeight w:val="20"/>
          <w:jc w:val="center"/>
        </w:trPr>
        <w:tc>
          <w:tcPr>
            <w:tcW w:w="296" w:type="pct"/>
            <w:shd w:val="clear" w:color="auto" w:fill="BFBFBF" w:themeFill="background1" w:themeFillShade="BF"/>
            <w:vAlign w:val="center"/>
          </w:tcPr>
          <w:p w14:paraId="50BBC8C4" w14:textId="77777777" w:rsidR="004C51DC" w:rsidRPr="00E07A26" w:rsidRDefault="004C51DC" w:rsidP="004C51DC">
            <w:pPr>
              <w:spacing w:before="0"/>
              <w:ind w:left="0"/>
              <w:jc w:val="center"/>
              <w:rPr>
                <w:rFonts w:asciiTheme="minorHAnsi" w:hAnsiTheme="minorHAnsi" w:cstheme="minorHAnsi"/>
                <w:b/>
                <w:color w:val="auto"/>
                <w:sz w:val="16"/>
                <w:szCs w:val="16"/>
              </w:rPr>
            </w:pPr>
          </w:p>
        </w:tc>
        <w:tc>
          <w:tcPr>
            <w:tcW w:w="425" w:type="pct"/>
            <w:vMerge/>
            <w:vAlign w:val="center"/>
          </w:tcPr>
          <w:p w14:paraId="4F11D73A" w14:textId="77777777" w:rsidR="004C51DC" w:rsidRPr="00E07A26" w:rsidRDefault="004C51DC" w:rsidP="004C51DC">
            <w:pPr>
              <w:spacing w:before="0"/>
              <w:ind w:left="0"/>
              <w:jc w:val="left"/>
              <w:rPr>
                <w:rFonts w:asciiTheme="minorHAnsi" w:hAnsiTheme="minorHAnsi" w:cstheme="minorHAnsi"/>
                <w:color w:val="auto"/>
                <w:sz w:val="16"/>
                <w:szCs w:val="16"/>
              </w:rPr>
            </w:pPr>
          </w:p>
        </w:tc>
        <w:tc>
          <w:tcPr>
            <w:tcW w:w="2038" w:type="pct"/>
          </w:tcPr>
          <w:p w14:paraId="7A7AA59B" w14:textId="4FA6835F" w:rsidR="004C51DC" w:rsidRPr="00E07A26" w:rsidRDefault="004C51DC" w:rsidP="004C51DC">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condiții normale de operare nu vor exista emisii de gaze cu efect de seră.</w:t>
            </w:r>
          </w:p>
        </w:tc>
        <w:tc>
          <w:tcPr>
            <w:tcW w:w="674" w:type="pct"/>
            <w:vAlign w:val="center"/>
          </w:tcPr>
          <w:p w14:paraId="4E302DD5" w14:textId="420AC301"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w:t>
            </w:r>
          </w:p>
        </w:tc>
        <w:tc>
          <w:tcPr>
            <w:tcW w:w="273" w:type="pct"/>
            <w:vAlign w:val="center"/>
          </w:tcPr>
          <w:p w14:paraId="295B2E67" w14:textId="31E7E1FE"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w:t>
            </w:r>
          </w:p>
        </w:tc>
        <w:tc>
          <w:tcPr>
            <w:tcW w:w="394" w:type="pct"/>
            <w:vAlign w:val="center"/>
          </w:tcPr>
          <w:p w14:paraId="2A100015" w14:textId="27D5A4F1"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w:t>
            </w:r>
          </w:p>
        </w:tc>
        <w:tc>
          <w:tcPr>
            <w:tcW w:w="449" w:type="pct"/>
            <w:shd w:val="clear" w:color="auto" w:fill="auto"/>
            <w:vAlign w:val="center"/>
          </w:tcPr>
          <w:p w14:paraId="42DFF73A" w14:textId="4A2578F5" w:rsidR="004C51DC" w:rsidRPr="00E07A26" w:rsidRDefault="004C51DC" w:rsidP="004C51DC">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251C3E7E" w14:textId="1A9E2CD1" w:rsidR="004C51DC" w:rsidRPr="00E07A26" w:rsidRDefault="004C51DC" w:rsidP="004C51DC">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1EE04E0E" w14:textId="77777777" w:rsidTr="00B2238D">
        <w:trPr>
          <w:trHeight w:val="20"/>
          <w:jc w:val="center"/>
        </w:trPr>
        <w:tc>
          <w:tcPr>
            <w:tcW w:w="296" w:type="pct"/>
            <w:vMerge w:val="restart"/>
            <w:shd w:val="clear" w:color="auto" w:fill="BFBFBF" w:themeFill="background1" w:themeFillShade="BF"/>
            <w:vAlign w:val="center"/>
          </w:tcPr>
          <w:p w14:paraId="27546B51" w14:textId="77777777" w:rsidR="004C51DC" w:rsidRPr="00E07A26" w:rsidRDefault="004C51DC"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lastRenderedPageBreak/>
              <w:t>PUZ Conductă</w:t>
            </w:r>
          </w:p>
          <w:p w14:paraId="6CA5BCDE" w14:textId="77777777" w:rsidR="004C51DC" w:rsidRPr="00E07A26" w:rsidRDefault="004C51DC"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2D4B8490" w14:textId="77777777" w:rsidR="004C51DC" w:rsidRPr="00E07A26" w:rsidRDefault="004C51DC" w:rsidP="00A65D6E">
            <w:pPr>
              <w:spacing w:before="0"/>
              <w:ind w:left="0"/>
              <w:jc w:val="left"/>
              <w:rPr>
                <w:rFonts w:asciiTheme="minorHAnsi" w:hAnsiTheme="minorHAnsi" w:cstheme="minorHAnsi"/>
                <w:color w:val="auto"/>
                <w:sz w:val="16"/>
                <w:szCs w:val="16"/>
              </w:rPr>
            </w:pPr>
          </w:p>
        </w:tc>
        <w:tc>
          <w:tcPr>
            <w:tcW w:w="2038" w:type="pct"/>
          </w:tcPr>
          <w:p w14:paraId="45296227" w14:textId="77777777" w:rsidR="004C51DC" w:rsidRPr="00E07A26" w:rsidRDefault="004C51DC" w:rsidP="00A65D6E">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condițiile unei operări corespunzătoare, implementarea PP poate conduce indirect la reducerea emisiilor potențiale de gaze cu efect de seră, având în vedere ca arderea gazului natural produce cu până la 50% mai puțin CO</w:t>
            </w:r>
            <w:r w:rsidRPr="00E07A26">
              <w:rPr>
                <w:rFonts w:asciiTheme="minorHAnsi" w:eastAsia="Times New Roman" w:hAnsiTheme="minorHAnsi" w:cstheme="minorHAnsi"/>
                <w:iCs/>
                <w:noProof/>
                <w:color w:val="auto"/>
                <w:sz w:val="16"/>
                <w:szCs w:val="16"/>
                <w:vertAlign w:val="subscript"/>
                <w:lang w:eastAsia="ro-RO"/>
              </w:rPr>
              <w:t>2</w:t>
            </w:r>
            <w:r w:rsidRPr="00E07A26">
              <w:rPr>
                <w:rFonts w:asciiTheme="minorHAnsi" w:eastAsia="Times New Roman" w:hAnsiTheme="minorHAnsi" w:cstheme="minorHAnsi"/>
                <w:iCs/>
                <w:noProof/>
                <w:color w:val="auto"/>
                <w:sz w:val="16"/>
                <w:szCs w:val="16"/>
                <w:lang w:eastAsia="ro-RO"/>
              </w:rPr>
              <w:t>, comparativ cu alti combustibili fosili (cărbune, petrol).</w:t>
            </w:r>
          </w:p>
        </w:tc>
        <w:tc>
          <w:tcPr>
            <w:tcW w:w="674" w:type="pct"/>
            <w:vAlign w:val="center"/>
          </w:tcPr>
          <w:p w14:paraId="5FA743D7" w14:textId="77777777" w:rsidR="004C51DC" w:rsidRPr="00E07A26" w:rsidRDefault="004C51DC"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2EE2687F" w14:textId="77777777" w:rsidR="004C51DC" w:rsidRPr="00E07A26" w:rsidRDefault="004C51DC"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3ECF9E5D" w14:textId="77777777" w:rsidR="004C51DC" w:rsidRPr="00E07A26" w:rsidRDefault="004C51DC"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3DFB218A" w14:textId="77777777" w:rsidR="004C51DC" w:rsidRPr="00E07A26" w:rsidRDefault="004C51DC"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6642771C" w14:textId="77777777" w:rsidR="004C51DC" w:rsidRPr="00E07A26" w:rsidRDefault="004C51DC"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7DC37B4C" w14:textId="77777777" w:rsidTr="00B2238D">
        <w:trPr>
          <w:trHeight w:val="20"/>
          <w:jc w:val="center"/>
        </w:trPr>
        <w:tc>
          <w:tcPr>
            <w:tcW w:w="296" w:type="pct"/>
            <w:vMerge/>
            <w:shd w:val="clear" w:color="auto" w:fill="BFBFBF" w:themeFill="background1" w:themeFillShade="BF"/>
            <w:vAlign w:val="center"/>
          </w:tcPr>
          <w:p w14:paraId="5AD16E9B" w14:textId="77777777" w:rsidR="004C51DC" w:rsidRPr="00E07A26" w:rsidRDefault="004C51DC" w:rsidP="004C51DC">
            <w:pPr>
              <w:spacing w:before="0"/>
              <w:ind w:left="0"/>
              <w:jc w:val="center"/>
              <w:rPr>
                <w:rFonts w:asciiTheme="minorHAnsi" w:hAnsiTheme="minorHAnsi" w:cstheme="minorHAnsi"/>
                <w:b/>
                <w:color w:val="auto"/>
                <w:sz w:val="16"/>
                <w:szCs w:val="16"/>
              </w:rPr>
            </w:pPr>
          </w:p>
        </w:tc>
        <w:tc>
          <w:tcPr>
            <w:tcW w:w="425" w:type="pct"/>
            <w:vMerge/>
            <w:vAlign w:val="center"/>
          </w:tcPr>
          <w:p w14:paraId="2F8D18FC" w14:textId="77777777" w:rsidR="004C51DC" w:rsidRPr="00E07A26" w:rsidRDefault="004C51DC" w:rsidP="004C51DC">
            <w:pPr>
              <w:spacing w:before="0"/>
              <w:ind w:left="0"/>
              <w:jc w:val="left"/>
              <w:rPr>
                <w:rFonts w:asciiTheme="minorHAnsi" w:hAnsiTheme="minorHAnsi" w:cstheme="minorHAnsi"/>
                <w:color w:val="auto"/>
                <w:sz w:val="16"/>
                <w:szCs w:val="16"/>
              </w:rPr>
            </w:pPr>
          </w:p>
        </w:tc>
        <w:tc>
          <w:tcPr>
            <w:tcW w:w="2038" w:type="pct"/>
          </w:tcPr>
          <w:p w14:paraId="53044BDF" w14:textId="6358B2E6" w:rsidR="004C51DC" w:rsidRPr="00E07A26" w:rsidRDefault="004C51DC" w:rsidP="004C51DC">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condiții normale de operare nu vor exista emisii de gaze cu efect de seră.</w:t>
            </w:r>
          </w:p>
        </w:tc>
        <w:tc>
          <w:tcPr>
            <w:tcW w:w="674" w:type="pct"/>
            <w:vAlign w:val="center"/>
          </w:tcPr>
          <w:p w14:paraId="66DF790F" w14:textId="5CD4159E"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w:t>
            </w:r>
          </w:p>
        </w:tc>
        <w:tc>
          <w:tcPr>
            <w:tcW w:w="273" w:type="pct"/>
            <w:vAlign w:val="center"/>
          </w:tcPr>
          <w:p w14:paraId="2634267E" w14:textId="4F4E3619"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w:t>
            </w:r>
          </w:p>
        </w:tc>
        <w:tc>
          <w:tcPr>
            <w:tcW w:w="394" w:type="pct"/>
            <w:vAlign w:val="center"/>
          </w:tcPr>
          <w:p w14:paraId="39B574C8" w14:textId="067E45E9"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w:t>
            </w:r>
          </w:p>
        </w:tc>
        <w:tc>
          <w:tcPr>
            <w:tcW w:w="449" w:type="pct"/>
            <w:shd w:val="clear" w:color="auto" w:fill="auto"/>
            <w:vAlign w:val="center"/>
          </w:tcPr>
          <w:p w14:paraId="014E01AA" w14:textId="354CB38B" w:rsidR="004C51DC" w:rsidRPr="00E07A26" w:rsidRDefault="004C51DC" w:rsidP="004C51DC">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28A2848A" w14:textId="5A90A24D" w:rsidR="004C51DC" w:rsidRPr="00E07A26" w:rsidRDefault="004C51DC" w:rsidP="004C51DC">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4C22D187" w14:textId="77777777" w:rsidTr="00B2238D">
        <w:trPr>
          <w:trHeight w:val="20"/>
          <w:jc w:val="center"/>
        </w:trPr>
        <w:tc>
          <w:tcPr>
            <w:tcW w:w="296" w:type="pct"/>
            <w:vMerge w:val="restart"/>
            <w:shd w:val="clear" w:color="auto" w:fill="BFBFBF" w:themeFill="background1" w:themeFillShade="BF"/>
            <w:vAlign w:val="center"/>
          </w:tcPr>
          <w:p w14:paraId="5DCF1F04" w14:textId="77777777" w:rsidR="004C51DC" w:rsidRPr="00E07A26" w:rsidRDefault="004C51DC" w:rsidP="00B314E8">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0DC66E1A" w14:textId="3FEE926E" w:rsidR="004C51DC" w:rsidRPr="00E07A26" w:rsidRDefault="004C51DC" w:rsidP="00B314E8">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legătură</w:t>
            </w:r>
          </w:p>
        </w:tc>
        <w:tc>
          <w:tcPr>
            <w:tcW w:w="425" w:type="pct"/>
            <w:vMerge/>
            <w:vAlign w:val="center"/>
          </w:tcPr>
          <w:p w14:paraId="107A8183" w14:textId="77777777" w:rsidR="004C51DC" w:rsidRPr="00E07A26" w:rsidRDefault="004C51DC" w:rsidP="00B314E8">
            <w:pPr>
              <w:spacing w:before="0"/>
              <w:ind w:left="0"/>
              <w:jc w:val="left"/>
              <w:rPr>
                <w:rFonts w:asciiTheme="minorHAnsi" w:hAnsiTheme="minorHAnsi" w:cstheme="minorHAnsi"/>
                <w:color w:val="auto"/>
                <w:sz w:val="16"/>
                <w:szCs w:val="16"/>
              </w:rPr>
            </w:pPr>
          </w:p>
        </w:tc>
        <w:tc>
          <w:tcPr>
            <w:tcW w:w="2038" w:type="pct"/>
          </w:tcPr>
          <w:p w14:paraId="46C73C8E" w14:textId="3F3895C0" w:rsidR="004C51DC" w:rsidRPr="00E07A26" w:rsidRDefault="004C51DC" w:rsidP="00B314E8">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condițiile unei operări corespunzătoare, implementarea PP poate conduce indirect la reducerea emisiilor potențiale de gaze cu efect de seră, având în vedere ca arderea gazului natural produce cu până la 50% mai puțin CO</w:t>
            </w:r>
            <w:r w:rsidRPr="00E07A26">
              <w:rPr>
                <w:rFonts w:asciiTheme="minorHAnsi" w:eastAsia="Times New Roman" w:hAnsiTheme="minorHAnsi" w:cstheme="minorHAnsi"/>
                <w:iCs/>
                <w:noProof/>
                <w:color w:val="auto"/>
                <w:sz w:val="16"/>
                <w:szCs w:val="16"/>
                <w:vertAlign w:val="subscript"/>
                <w:lang w:eastAsia="ro-RO"/>
              </w:rPr>
              <w:t>2</w:t>
            </w:r>
            <w:r w:rsidRPr="00E07A26">
              <w:rPr>
                <w:rFonts w:asciiTheme="minorHAnsi" w:eastAsia="Times New Roman" w:hAnsiTheme="minorHAnsi" w:cstheme="minorHAnsi"/>
                <w:iCs/>
                <w:noProof/>
                <w:color w:val="auto"/>
                <w:sz w:val="16"/>
                <w:szCs w:val="16"/>
                <w:lang w:eastAsia="ro-RO"/>
              </w:rPr>
              <w:t>, comparativ cu alti combustibili fosili (cărbune, petrol).</w:t>
            </w:r>
          </w:p>
        </w:tc>
        <w:tc>
          <w:tcPr>
            <w:tcW w:w="674" w:type="pct"/>
            <w:vAlign w:val="center"/>
          </w:tcPr>
          <w:p w14:paraId="646AF5BD" w14:textId="78D5B246" w:rsidR="004C51DC" w:rsidRPr="00E07A26" w:rsidRDefault="004C51DC" w:rsidP="00B314E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766251E9" w14:textId="39252B3B" w:rsidR="004C51DC" w:rsidRPr="00E07A26" w:rsidRDefault="004C51DC" w:rsidP="00B314E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34ED5A52" w14:textId="61F83D64" w:rsidR="004C51DC" w:rsidRPr="00E07A26" w:rsidRDefault="004C51DC" w:rsidP="00B314E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10AECD3D" w14:textId="0B57FFB2" w:rsidR="004C51DC" w:rsidRPr="00E07A26" w:rsidRDefault="004C51DC" w:rsidP="00B314E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1D0461A6" w14:textId="49F90563" w:rsidR="004C51DC" w:rsidRPr="00E07A26" w:rsidRDefault="004C51DC" w:rsidP="00B314E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2C7F8166" w14:textId="77777777" w:rsidTr="00B2238D">
        <w:trPr>
          <w:trHeight w:val="20"/>
          <w:jc w:val="center"/>
        </w:trPr>
        <w:tc>
          <w:tcPr>
            <w:tcW w:w="296" w:type="pct"/>
            <w:vMerge/>
            <w:shd w:val="clear" w:color="auto" w:fill="BFBFBF" w:themeFill="background1" w:themeFillShade="BF"/>
            <w:vAlign w:val="center"/>
          </w:tcPr>
          <w:p w14:paraId="6D50532A" w14:textId="77777777" w:rsidR="004C51DC" w:rsidRPr="00E07A26" w:rsidRDefault="004C51DC" w:rsidP="004C51DC">
            <w:pPr>
              <w:spacing w:before="0"/>
              <w:ind w:left="0"/>
              <w:jc w:val="center"/>
              <w:rPr>
                <w:rFonts w:asciiTheme="minorHAnsi" w:hAnsiTheme="minorHAnsi" w:cstheme="minorHAnsi"/>
                <w:b/>
                <w:color w:val="auto"/>
                <w:sz w:val="16"/>
                <w:szCs w:val="16"/>
              </w:rPr>
            </w:pPr>
          </w:p>
        </w:tc>
        <w:tc>
          <w:tcPr>
            <w:tcW w:w="425" w:type="pct"/>
            <w:vMerge/>
            <w:vAlign w:val="center"/>
          </w:tcPr>
          <w:p w14:paraId="3D937635" w14:textId="77777777" w:rsidR="004C51DC" w:rsidRPr="00E07A26" w:rsidRDefault="004C51DC" w:rsidP="004C51DC">
            <w:pPr>
              <w:spacing w:before="0"/>
              <w:ind w:left="0"/>
              <w:jc w:val="left"/>
              <w:rPr>
                <w:rFonts w:asciiTheme="minorHAnsi" w:hAnsiTheme="minorHAnsi" w:cstheme="minorHAnsi"/>
                <w:color w:val="auto"/>
                <w:sz w:val="16"/>
                <w:szCs w:val="16"/>
              </w:rPr>
            </w:pPr>
          </w:p>
        </w:tc>
        <w:tc>
          <w:tcPr>
            <w:tcW w:w="2038" w:type="pct"/>
          </w:tcPr>
          <w:p w14:paraId="5D2AA425" w14:textId="00BC3951" w:rsidR="004C51DC" w:rsidRPr="00E07A26" w:rsidRDefault="004C51DC" w:rsidP="004C51DC">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condiții normale de operare nu vor exista emisii de gaze cu efect de seră.</w:t>
            </w:r>
          </w:p>
        </w:tc>
        <w:tc>
          <w:tcPr>
            <w:tcW w:w="674" w:type="pct"/>
            <w:vAlign w:val="center"/>
          </w:tcPr>
          <w:p w14:paraId="47E817ED" w14:textId="4FEF90B2"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w:t>
            </w:r>
          </w:p>
        </w:tc>
        <w:tc>
          <w:tcPr>
            <w:tcW w:w="273" w:type="pct"/>
            <w:vAlign w:val="center"/>
          </w:tcPr>
          <w:p w14:paraId="2DEABBEF" w14:textId="348EE651"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w:t>
            </w:r>
          </w:p>
        </w:tc>
        <w:tc>
          <w:tcPr>
            <w:tcW w:w="394" w:type="pct"/>
            <w:vAlign w:val="center"/>
          </w:tcPr>
          <w:p w14:paraId="21389BB0" w14:textId="692674B6" w:rsidR="004C51DC" w:rsidRPr="00E07A26" w:rsidRDefault="004C51DC" w:rsidP="004C51DC">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w:t>
            </w:r>
          </w:p>
        </w:tc>
        <w:tc>
          <w:tcPr>
            <w:tcW w:w="449" w:type="pct"/>
            <w:shd w:val="clear" w:color="auto" w:fill="auto"/>
            <w:vAlign w:val="center"/>
          </w:tcPr>
          <w:p w14:paraId="13B97CF1" w14:textId="0358484E" w:rsidR="004C51DC" w:rsidRPr="00E07A26" w:rsidRDefault="004C51DC" w:rsidP="004C51DC">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4DFAE066" w14:textId="6CDA982C" w:rsidR="004C51DC" w:rsidRPr="00E07A26" w:rsidRDefault="004C51DC" w:rsidP="004C51DC">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10E0DDD5" w14:textId="77777777" w:rsidTr="00204388">
        <w:trPr>
          <w:trHeight w:val="186"/>
          <w:jc w:val="center"/>
        </w:trPr>
        <w:tc>
          <w:tcPr>
            <w:tcW w:w="296" w:type="pct"/>
            <w:shd w:val="clear" w:color="auto" w:fill="BFBFBF" w:themeFill="background1" w:themeFillShade="BF"/>
          </w:tcPr>
          <w:p w14:paraId="1E1F439C" w14:textId="77777777"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307166F4"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tcPr>
          <w:p w14:paraId="098769B9" w14:textId="77777777" w:rsidR="00A65D6E" w:rsidRPr="00E07A26" w:rsidRDefault="00A65D6E" w:rsidP="00B314E8">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Impactul cumulat este estimat a fi unul redus, indirect și pe termen lung.</w:t>
            </w:r>
          </w:p>
        </w:tc>
        <w:tc>
          <w:tcPr>
            <w:tcW w:w="674" w:type="pct"/>
            <w:vAlign w:val="center"/>
          </w:tcPr>
          <w:p w14:paraId="2AEF91D6" w14:textId="77777777" w:rsidR="00A65D6E" w:rsidRPr="00E07A26" w:rsidRDefault="00A65D6E" w:rsidP="00B314E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43BA77FD" w14:textId="77777777" w:rsidR="00A65D6E" w:rsidRPr="00E07A26" w:rsidRDefault="00A65D6E" w:rsidP="00B314E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6399F60E" w14:textId="77777777" w:rsidR="00A65D6E" w:rsidRPr="00E07A26" w:rsidRDefault="00A65D6E" w:rsidP="00B314E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24816C6D" w14:textId="77777777" w:rsidR="00A65D6E" w:rsidRPr="00E07A26" w:rsidRDefault="00A65D6E" w:rsidP="00B314E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1429564F" w14:textId="77777777" w:rsidR="00A65D6E" w:rsidRPr="00E07A26" w:rsidRDefault="00A65D6E" w:rsidP="00B314E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3B4366AC" w14:textId="77777777" w:rsidTr="00B2238D">
        <w:trPr>
          <w:trHeight w:val="20"/>
          <w:jc w:val="center"/>
        </w:trPr>
        <w:tc>
          <w:tcPr>
            <w:tcW w:w="296" w:type="pct"/>
            <w:shd w:val="clear" w:color="auto" w:fill="BFBFBF" w:themeFill="background1" w:themeFillShade="BF"/>
            <w:vAlign w:val="center"/>
          </w:tcPr>
          <w:p w14:paraId="6AE2DFAD" w14:textId="77777777"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0C90F4B4" w14:textId="08CC66FC"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30085FDA" w14:textId="77777777" w:rsidR="00A65D6E" w:rsidRPr="00E07A26" w:rsidRDefault="00A65D6E" w:rsidP="00A65D6E">
            <w:pPr>
              <w:spacing w:before="0"/>
              <w:ind w:left="0"/>
              <w:jc w:val="left"/>
              <w:rPr>
                <w:rFonts w:asciiTheme="minorHAnsi" w:hAnsiTheme="minorHAnsi" w:cstheme="minorHAnsi"/>
                <w:color w:val="auto"/>
                <w:sz w:val="16"/>
                <w:szCs w:val="16"/>
              </w:rPr>
            </w:pPr>
            <w:r w:rsidRPr="00E07A26">
              <w:rPr>
                <w:rFonts w:asciiTheme="minorHAnsi" w:eastAsia="Times New Roman" w:hAnsiTheme="minorHAnsi" w:cstheme="minorHAnsi"/>
                <w:color w:val="auto"/>
                <w:sz w:val="16"/>
                <w:szCs w:val="16"/>
              </w:rPr>
              <w:t>Utilizarea eficientă a resurselor naturale</w:t>
            </w:r>
          </w:p>
        </w:tc>
        <w:tc>
          <w:tcPr>
            <w:tcW w:w="2038" w:type="pct"/>
          </w:tcPr>
          <w:p w14:paraId="4C520C74" w14:textId="77777777" w:rsidR="00A65D6E" w:rsidRPr="00E07A26" w:rsidRDefault="00A65D6E" w:rsidP="00A65D6E">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Implementarea PP va contribui la asigurarea necesarului de energie pe termen scurt și mediu și crearea premiselor pentru securitatea energetică pe termen lung a țării.</w:t>
            </w:r>
          </w:p>
        </w:tc>
        <w:tc>
          <w:tcPr>
            <w:tcW w:w="674" w:type="pct"/>
            <w:vAlign w:val="center"/>
          </w:tcPr>
          <w:p w14:paraId="02B4AB51"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681CE87D"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380FE7BE"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553A36D1"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3555E51D"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r>
      <w:tr w:rsidR="00E07A26" w:rsidRPr="00E07A26" w14:paraId="16D8699D" w14:textId="77777777" w:rsidTr="00B2238D">
        <w:trPr>
          <w:trHeight w:val="20"/>
          <w:jc w:val="center"/>
        </w:trPr>
        <w:tc>
          <w:tcPr>
            <w:tcW w:w="296" w:type="pct"/>
            <w:shd w:val="clear" w:color="auto" w:fill="BFBFBF" w:themeFill="background1" w:themeFillShade="BF"/>
            <w:vAlign w:val="center"/>
          </w:tcPr>
          <w:p w14:paraId="1879DDAB" w14:textId="77777777" w:rsidR="00C22E28" w:rsidRPr="00E07A26" w:rsidRDefault="00C22E28" w:rsidP="00C22E28">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 Conductă</w:t>
            </w:r>
          </w:p>
          <w:p w14:paraId="1DBC1291" w14:textId="5454A913" w:rsidR="00C22E28" w:rsidRPr="00E07A26" w:rsidRDefault="00C22E28" w:rsidP="00C22E28">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53210AA8" w14:textId="77777777" w:rsidR="00C22E28" w:rsidRPr="00E07A26" w:rsidRDefault="00C22E28" w:rsidP="00C22E28">
            <w:pPr>
              <w:spacing w:before="0"/>
              <w:ind w:left="0"/>
              <w:jc w:val="left"/>
              <w:rPr>
                <w:rFonts w:asciiTheme="minorHAnsi" w:eastAsia="Times New Roman" w:hAnsiTheme="minorHAnsi" w:cstheme="minorHAnsi"/>
                <w:color w:val="auto"/>
                <w:sz w:val="16"/>
                <w:szCs w:val="16"/>
              </w:rPr>
            </w:pPr>
          </w:p>
        </w:tc>
        <w:tc>
          <w:tcPr>
            <w:tcW w:w="2038" w:type="pct"/>
          </w:tcPr>
          <w:p w14:paraId="35A2C1E6" w14:textId="1F0BFF74" w:rsidR="00C22E28" w:rsidRPr="00E07A26" w:rsidRDefault="00C22E28" w:rsidP="00C22E28">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Implementarea PP va contribui la asigurarea necesarului de energie pe termen scurt și mediu și crearea premiselor pentru securitatea energetică pe termen lung a țării.</w:t>
            </w:r>
          </w:p>
        </w:tc>
        <w:tc>
          <w:tcPr>
            <w:tcW w:w="674" w:type="pct"/>
            <w:vAlign w:val="center"/>
          </w:tcPr>
          <w:p w14:paraId="3FF5597D" w14:textId="2A53D52A" w:rsidR="00C22E28" w:rsidRPr="00E07A26" w:rsidRDefault="00C22E28" w:rsidP="00C22E2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4276EE72" w14:textId="6D2585CB" w:rsidR="00C22E28" w:rsidRPr="00E07A26" w:rsidRDefault="00C22E28" w:rsidP="00C22E2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7A663AD" w14:textId="538ABF45" w:rsidR="00C22E28" w:rsidRPr="00E07A26" w:rsidRDefault="00C22E28" w:rsidP="00C22E2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754AE2FF" w14:textId="0CD8A418" w:rsidR="00C22E28" w:rsidRPr="00E07A26" w:rsidRDefault="00C22E28" w:rsidP="00C22E2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54F35A34" w14:textId="6E1BE104" w:rsidR="00C22E28" w:rsidRPr="00E07A26" w:rsidRDefault="00C22E28" w:rsidP="00C22E2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r>
      <w:tr w:rsidR="00E07A26" w:rsidRPr="00E07A26" w14:paraId="0071596E" w14:textId="77777777" w:rsidTr="00B2238D">
        <w:trPr>
          <w:trHeight w:val="20"/>
          <w:jc w:val="center"/>
        </w:trPr>
        <w:tc>
          <w:tcPr>
            <w:tcW w:w="296" w:type="pct"/>
            <w:shd w:val="clear" w:color="auto" w:fill="BFBFBF" w:themeFill="background1" w:themeFillShade="BF"/>
            <w:vAlign w:val="center"/>
          </w:tcPr>
          <w:p w14:paraId="23C6A5DC" w14:textId="77777777"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16D5A671" w14:textId="77777777"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1D5EF566"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tcPr>
          <w:p w14:paraId="5EF9144F" w14:textId="77777777" w:rsidR="00A65D6E" w:rsidRPr="00E07A26" w:rsidRDefault="00A65D6E" w:rsidP="00A65D6E">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Implementarea PP va contribui la asigurarea necesarului de energie pe termen scurt și mediu și crearea premiselor pentru securitatea energetică pe termen lung a țării.</w:t>
            </w:r>
          </w:p>
        </w:tc>
        <w:tc>
          <w:tcPr>
            <w:tcW w:w="674" w:type="pct"/>
            <w:vAlign w:val="center"/>
          </w:tcPr>
          <w:p w14:paraId="148CF4C4"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7E96C36A"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78D3ACE5"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6B9CC2E7"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77EDFF8A"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r>
      <w:tr w:rsidR="00E07A26" w:rsidRPr="00E07A26" w14:paraId="771D2A4B" w14:textId="77777777" w:rsidTr="00B2238D">
        <w:trPr>
          <w:trHeight w:val="20"/>
          <w:jc w:val="center"/>
        </w:trPr>
        <w:tc>
          <w:tcPr>
            <w:tcW w:w="296" w:type="pct"/>
            <w:shd w:val="clear" w:color="auto" w:fill="BFBFBF" w:themeFill="background1" w:themeFillShade="BF"/>
            <w:vAlign w:val="center"/>
          </w:tcPr>
          <w:p w14:paraId="47F21B7F" w14:textId="77777777" w:rsidR="00C22E28" w:rsidRPr="00E07A26" w:rsidRDefault="00C22E28" w:rsidP="00C22E28">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3EFB1F82" w14:textId="6A3AC53F" w:rsidR="00C22E28" w:rsidRPr="00E07A26" w:rsidRDefault="00C22E28" w:rsidP="00C22E28">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legătură</w:t>
            </w:r>
          </w:p>
        </w:tc>
        <w:tc>
          <w:tcPr>
            <w:tcW w:w="425" w:type="pct"/>
            <w:vMerge/>
            <w:vAlign w:val="center"/>
          </w:tcPr>
          <w:p w14:paraId="42F4870F" w14:textId="77777777" w:rsidR="00C22E28" w:rsidRPr="00E07A26" w:rsidRDefault="00C22E28" w:rsidP="00C22E28">
            <w:pPr>
              <w:spacing w:before="0"/>
              <w:ind w:left="0"/>
              <w:jc w:val="left"/>
              <w:rPr>
                <w:rFonts w:asciiTheme="minorHAnsi" w:hAnsiTheme="minorHAnsi" w:cstheme="minorHAnsi"/>
                <w:color w:val="auto"/>
                <w:sz w:val="16"/>
                <w:szCs w:val="16"/>
              </w:rPr>
            </w:pPr>
          </w:p>
        </w:tc>
        <w:tc>
          <w:tcPr>
            <w:tcW w:w="2038" w:type="pct"/>
          </w:tcPr>
          <w:p w14:paraId="39EE1335" w14:textId="7E11EE16" w:rsidR="00C22E28" w:rsidRPr="00E07A26" w:rsidRDefault="00C22E28" w:rsidP="00C22E28">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Implementarea PP va contribui la asigurarea necesarului de energie pe termen scurt și mediu și crearea premiselor pentru securitatea energetică pe termen lung a țării.</w:t>
            </w:r>
          </w:p>
        </w:tc>
        <w:tc>
          <w:tcPr>
            <w:tcW w:w="674" w:type="pct"/>
            <w:vAlign w:val="center"/>
          </w:tcPr>
          <w:p w14:paraId="7D639A0A" w14:textId="10E7CA97" w:rsidR="00C22E28" w:rsidRPr="00E07A26" w:rsidRDefault="00C22E28" w:rsidP="00C22E2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71195DE7" w14:textId="2753BB6E" w:rsidR="00C22E28" w:rsidRPr="00E07A26" w:rsidRDefault="00C22E28" w:rsidP="00C22E2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753452E3" w14:textId="524A23C1" w:rsidR="00C22E28" w:rsidRPr="00E07A26" w:rsidRDefault="00C22E28" w:rsidP="00C22E28">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735CC4EC" w14:textId="014A972E" w:rsidR="00C22E28" w:rsidRPr="00E07A26" w:rsidRDefault="00C22E28" w:rsidP="00C22E2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48FB98AE" w14:textId="2596810D" w:rsidR="00C22E28" w:rsidRPr="00E07A26" w:rsidRDefault="00C22E28" w:rsidP="00C22E28">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r>
      <w:tr w:rsidR="00E07A26" w:rsidRPr="00E07A26" w14:paraId="7D2B9DF8" w14:textId="77777777" w:rsidTr="00B2238D">
        <w:trPr>
          <w:trHeight w:val="20"/>
          <w:jc w:val="center"/>
        </w:trPr>
        <w:tc>
          <w:tcPr>
            <w:tcW w:w="296" w:type="pct"/>
            <w:shd w:val="clear" w:color="auto" w:fill="BFBFBF" w:themeFill="background1" w:themeFillShade="BF"/>
          </w:tcPr>
          <w:p w14:paraId="17809406" w14:textId="77777777"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3ABB7376"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vAlign w:val="center"/>
          </w:tcPr>
          <w:p w14:paraId="44494D92" w14:textId="6AB7C284"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Impactul cumulat este estimat a fi mare, direct și pe termen lung</w:t>
            </w:r>
            <w:r w:rsidR="00293D0A" w:rsidRPr="00E07A26">
              <w:rPr>
                <w:rFonts w:asciiTheme="minorHAnsi" w:hAnsiTheme="minorHAnsi" w:cstheme="minorHAnsi"/>
                <w:color w:val="auto"/>
                <w:sz w:val="16"/>
                <w:szCs w:val="16"/>
              </w:rPr>
              <w:t>.</w:t>
            </w:r>
          </w:p>
        </w:tc>
        <w:tc>
          <w:tcPr>
            <w:tcW w:w="674" w:type="pct"/>
            <w:vAlign w:val="center"/>
          </w:tcPr>
          <w:p w14:paraId="4B31B826"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4D72690A"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3934794D"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2D1E628E"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01B7A46D"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r>
      <w:tr w:rsidR="00E07A26" w:rsidRPr="00E07A26" w14:paraId="77E7F0F9" w14:textId="77777777" w:rsidTr="00B2238D">
        <w:trPr>
          <w:trHeight w:val="20"/>
          <w:jc w:val="center"/>
        </w:trPr>
        <w:tc>
          <w:tcPr>
            <w:tcW w:w="296" w:type="pct"/>
            <w:vMerge w:val="restart"/>
            <w:shd w:val="clear" w:color="auto" w:fill="BFBFBF" w:themeFill="background1" w:themeFillShade="BF"/>
            <w:vAlign w:val="center"/>
          </w:tcPr>
          <w:p w14:paraId="1C4D5DD6" w14:textId="77777777"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0D583207" w14:textId="25731B80" w:rsidR="00A65D6E" w:rsidRPr="00E07A26" w:rsidRDefault="00A65D6E" w:rsidP="00A65D6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0B83F590" w14:textId="722AB11A"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 social și economic</w:t>
            </w:r>
          </w:p>
        </w:tc>
        <w:tc>
          <w:tcPr>
            <w:tcW w:w="2038" w:type="pct"/>
          </w:tcPr>
          <w:p w14:paraId="60703F92" w14:textId="77777777" w:rsidR="00A65D6E" w:rsidRPr="00E07A26" w:rsidRDefault="00A65D6E" w:rsidP="00A65D6E">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hAnsiTheme="minorHAnsi" w:cstheme="minorHAnsi"/>
                <w:color w:val="auto"/>
                <w:sz w:val="16"/>
                <w:szCs w:val="16"/>
              </w:rPr>
              <w:t>Datorită faptului că în prezent cele mai apropiate locuințe se află la aproximativ 2 km nord față de PP, zgomotul generat pe suprafața PP nu va afecta populația locală. Zgomotul generat însă de traficul rutier aferent activităților de transport a materialelor către zona PP poate avea un impact asupra populației locale.</w:t>
            </w:r>
          </w:p>
        </w:tc>
        <w:tc>
          <w:tcPr>
            <w:tcW w:w="674" w:type="pct"/>
            <w:vAlign w:val="center"/>
          </w:tcPr>
          <w:p w14:paraId="4D43AEF6"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389BF4ED"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520FEE9B"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Scurt</w:t>
            </w:r>
          </w:p>
        </w:tc>
        <w:tc>
          <w:tcPr>
            <w:tcW w:w="449" w:type="pct"/>
            <w:shd w:val="clear" w:color="auto" w:fill="auto"/>
            <w:vAlign w:val="center"/>
          </w:tcPr>
          <w:p w14:paraId="4841873A" w14:textId="4816E1AC"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14ED8A86"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0D4CC665" w14:textId="77777777" w:rsidTr="00B2238D">
        <w:trPr>
          <w:trHeight w:val="20"/>
          <w:jc w:val="center"/>
        </w:trPr>
        <w:tc>
          <w:tcPr>
            <w:tcW w:w="296" w:type="pct"/>
            <w:vMerge/>
            <w:shd w:val="clear" w:color="auto" w:fill="BFBFBF" w:themeFill="background1" w:themeFillShade="BF"/>
            <w:vAlign w:val="center"/>
          </w:tcPr>
          <w:p w14:paraId="18146670" w14:textId="77777777" w:rsidR="00A65D6E" w:rsidRPr="00E07A26" w:rsidRDefault="00A65D6E" w:rsidP="00A65D6E">
            <w:pPr>
              <w:spacing w:before="0"/>
              <w:ind w:left="0"/>
              <w:jc w:val="center"/>
              <w:rPr>
                <w:rFonts w:asciiTheme="minorHAnsi" w:hAnsiTheme="minorHAnsi" w:cstheme="minorHAnsi"/>
                <w:b/>
                <w:color w:val="auto"/>
                <w:sz w:val="16"/>
                <w:szCs w:val="16"/>
              </w:rPr>
            </w:pPr>
          </w:p>
        </w:tc>
        <w:tc>
          <w:tcPr>
            <w:tcW w:w="425" w:type="pct"/>
            <w:vMerge/>
            <w:vAlign w:val="center"/>
          </w:tcPr>
          <w:p w14:paraId="61AA9267"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tcPr>
          <w:p w14:paraId="67BF70B4" w14:textId="77777777" w:rsidR="00A65D6E" w:rsidRPr="00E07A26" w:rsidRDefault="00A65D6E" w:rsidP="00A65D6E">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În perioada de operare există posibilitatea ca în vecinătatea PP să fie construite mai multe clădiri cu utilizare turistică (pensiuni), care pot fi afectate de zgomotul generat de turbinele, compresoarele, generatoarele și pompele care vor funcționa în cadrul PP.</w:t>
            </w:r>
          </w:p>
        </w:tc>
        <w:tc>
          <w:tcPr>
            <w:tcW w:w="674" w:type="pct"/>
            <w:vAlign w:val="center"/>
          </w:tcPr>
          <w:p w14:paraId="365389D3"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3DDB34BA"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1D828B94"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34317599"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68793756"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1F459CE0" w14:textId="77777777" w:rsidTr="00B2238D">
        <w:trPr>
          <w:trHeight w:val="20"/>
          <w:jc w:val="center"/>
        </w:trPr>
        <w:tc>
          <w:tcPr>
            <w:tcW w:w="296" w:type="pct"/>
            <w:vMerge/>
            <w:shd w:val="clear" w:color="auto" w:fill="BFBFBF" w:themeFill="background1" w:themeFillShade="BF"/>
          </w:tcPr>
          <w:p w14:paraId="5563D699" w14:textId="77777777" w:rsidR="00A65D6E" w:rsidRPr="00E07A26" w:rsidRDefault="00A65D6E" w:rsidP="00A65D6E">
            <w:pPr>
              <w:spacing w:before="0"/>
              <w:ind w:left="0"/>
              <w:rPr>
                <w:rFonts w:asciiTheme="minorHAnsi" w:hAnsiTheme="minorHAnsi" w:cstheme="minorHAnsi"/>
                <w:color w:val="auto"/>
                <w:sz w:val="16"/>
                <w:szCs w:val="16"/>
              </w:rPr>
            </w:pPr>
          </w:p>
        </w:tc>
        <w:tc>
          <w:tcPr>
            <w:tcW w:w="425" w:type="pct"/>
            <w:vMerge/>
            <w:vAlign w:val="center"/>
          </w:tcPr>
          <w:p w14:paraId="722C977A"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tcPr>
          <w:p w14:paraId="5127BA65" w14:textId="6C93E68B" w:rsidR="00A65D6E" w:rsidRPr="00E07A26" w:rsidRDefault="00A65D6E" w:rsidP="00A65D6E">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Sistemul de Control și Siguranță Integrat (SCSI) care va supraveghea permanent și în timp real funcționarea corespunzătoare a instalațiilor ce fac obiectul PP. Acest sistem, ale cărui sub-sisteme sunt enumerate în secțiunea 2.2 a raportului, va avea o contribuție pozitivă semnificativă la prevenirea și controlul riscurilor de mediu ce pot afecta securitatea și implicit sănătatea umană.</w:t>
            </w:r>
          </w:p>
        </w:tc>
        <w:tc>
          <w:tcPr>
            <w:tcW w:w="674" w:type="pct"/>
            <w:vAlign w:val="center"/>
          </w:tcPr>
          <w:p w14:paraId="7C269772"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6F8CD9B0"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098816B9"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44DC6C55"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5734CA66"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r>
      <w:tr w:rsidR="00E07A26" w:rsidRPr="00E07A26" w14:paraId="71E76907" w14:textId="77777777" w:rsidTr="00B2238D">
        <w:trPr>
          <w:trHeight w:val="20"/>
          <w:jc w:val="center"/>
        </w:trPr>
        <w:tc>
          <w:tcPr>
            <w:tcW w:w="296" w:type="pct"/>
            <w:vMerge/>
            <w:shd w:val="clear" w:color="auto" w:fill="BFBFBF" w:themeFill="background1" w:themeFillShade="BF"/>
            <w:vAlign w:val="center"/>
          </w:tcPr>
          <w:p w14:paraId="4C9FED7B" w14:textId="77777777" w:rsidR="00A65D6E" w:rsidRPr="00E07A26" w:rsidRDefault="00A65D6E" w:rsidP="00A65D6E">
            <w:pPr>
              <w:spacing w:before="0"/>
              <w:ind w:left="0"/>
              <w:jc w:val="center"/>
              <w:rPr>
                <w:rFonts w:asciiTheme="minorHAnsi" w:hAnsiTheme="minorHAnsi" w:cstheme="minorHAnsi"/>
                <w:b/>
                <w:color w:val="auto"/>
                <w:sz w:val="16"/>
                <w:szCs w:val="16"/>
              </w:rPr>
            </w:pPr>
          </w:p>
        </w:tc>
        <w:tc>
          <w:tcPr>
            <w:tcW w:w="425" w:type="pct"/>
            <w:vMerge/>
            <w:vAlign w:val="center"/>
          </w:tcPr>
          <w:p w14:paraId="2E6652B0"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vAlign w:val="center"/>
          </w:tcPr>
          <w:p w14:paraId="267EFCF6" w14:textId="77777777"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Pentru implementarea PP, în perioada de construire/dezafectare se va crea un număr semnificativ de locuri de muncă.</w:t>
            </w:r>
          </w:p>
        </w:tc>
        <w:tc>
          <w:tcPr>
            <w:tcW w:w="674" w:type="pct"/>
            <w:vAlign w:val="center"/>
          </w:tcPr>
          <w:p w14:paraId="70BB26BB"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56C9CB12"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16804430"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51C4A653"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002DA389" w14:textId="77777777"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r>
      <w:tr w:rsidR="00E07A26" w:rsidRPr="00E07A26" w14:paraId="58FC6AA4" w14:textId="77777777" w:rsidTr="00B2238D">
        <w:trPr>
          <w:trHeight w:val="20"/>
          <w:jc w:val="center"/>
        </w:trPr>
        <w:tc>
          <w:tcPr>
            <w:tcW w:w="296" w:type="pct"/>
            <w:vMerge/>
            <w:shd w:val="clear" w:color="auto" w:fill="BFBFBF" w:themeFill="background1" w:themeFillShade="BF"/>
            <w:vAlign w:val="center"/>
          </w:tcPr>
          <w:p w14:paraId="55B51C77" w14:textId="77777777" w:rsidR="00A65D6E" w:rsidRPr="00E07A26" w:rsidRDefault="00A65D6E" w:rsidP="00A65D6E">
            <w:pPr>
              <w:spacing w:before="0"/>
              <w:ind w:left="0"/>
              <w:jc w:val="center"/>
              <w:rPr>
                <w:rFonts w:asciiTheme="minorHAnsi" w:hAnsiTheme="minorHAnsi" w:cstheme="minorHAnsi"/>
                <w:b/>
                <w:color w:val="auto"/>
                <w:sz w:val="16"/>
                <w:szCs w:val="16"/>
              </w:rPr>
            </w:pPr>
          </w:p>
        </w:tc>
        <w:tc>
          <w:tcPr>
            <w:tcW w:w="425" w:type="pct"/>
            <w:vMerge/>
            <w:vAlign w:val="center"/>
          </w:tcPr>
          <w:p w14:paraId="2011F140"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vAlign w:val="center"/>
          </w:tcPr>
          <w:p w14:paraId="6B60ECEE" w14:textId="748F5DC0"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Pentru implementarea PP, în perioada de operare se va crea un număr mediu de locuri de muncă în mod direct, dar și un număr de locuri de muncă la nivelul colaboratorilor/subcontractori din zonă. Impactul potențial este unul benefic, are un caracter direct, se va manifesta pe termen lung, dar are un impact mare.</w:t>
            </w:r>
          </w:p>
        </w:tc>
        <w:tc>
          <w:tcPr>
            <w:tcW w:w="674" w:type="pct"/>
            <w:vAlign w:val="center"/>
          </w:tcPr>
          <w:p w14:paraId="006E47A6"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21BF4F0C"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43484B7D"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4784CE5E" w14:textId="46F3C723"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4CEDC71C" w14:textId="5273BFEC"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r>
      <w:tr w:rsidR="00E07A26" w:rsidRPr="00E07A26" w14:paraId="58F694F0" w14:textId="77777777" w:rsidTr="00B2238D">
        <w:trPr>
          <w:trHeight w:val="20"/>
          <w:jc w:val="center"/>
        </w:trPr>
        <w:tc>
          <w:tcPr>
            <w:tcW w:w="296" w:type="pct"/>
            <w:vMerge/>
            <w:shd w:val="clear" w:color="auto" w:fill="BFBFBF" w:themeFill="background1" w:themeFillShade="BF"/>
            <w:vAlign w:val="center"/>
          </w:tcPr>
          <w:p w14:paraId="6693FDE0" w14:textId="77777777" w:rsidR="00A65D6E" w:rsidRPr="00E07A26" w:rsidRDefault="00A65D6E" w:rsidP="00A65D6E">
            <w:pPr>
              <w:spacing w:before="0"/>
              <w:ind w:left="0"/>
              <w:jc w:val="center"/>
              <w:rPr>
                <w:rFonts w:asciiTheme="minorHAnsi" w:hAnsiTheme="minorHAnsi" w:cstheme="minorHAnsi"/>
                <w:b/>
                <w:color w:val="auto"/>
                <w:sz w:val="16"/>
                <w:szCs w:val="16"/>
              </w:rPr>
            </w:pPr>
          </w:p>
        </w:tc>
        <w:tc>
          <w:tcPr>
            <w:tcW w:w="425" w:type="pct"/>
            <w:vMerge/>
            <w:vAlign w:val="center"/>
          </w:tcPr>
          <w:p w14:paraId="567F7495"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vAlign w:val="center"/>
          </w:tcPr>
          <w:p w14:paraId="72A85BC8" w14:textId="416DD422"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Implementarea PP va avea un impact benefic asupra economiei locale. Acest impact este estimat a fi direct, pe termen lung și mediu ca mărime, indiferent de varianta de implementare a PP.</w:t>
            </w:r>
          </w:p>
        </w:tc>
        <w:tc>
          <w:tcPr>
            <w:tcW w:w="674" w:type="pct"/>
            <w:vAlign w:val="center"/>
          </w:tcPr>
          <w:p w14:paraId="3FD5F7D3"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0E913059"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72F87FE0"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424EA165" w14:textId="6B7D1663"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5D92849E" w14:textId="3DE4D629"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r>
      <w:tr w:rsidR="00E07A26" w:rsidRPr="00E07A26" w14:paraId="3B51330C" w14:textId="77777777" w:rsidTr="00B2238D">
        <w:trPr>
          <w:trHeight w:val="20"/>
          <w:jc w:val="center"/>
        </w:trPr>
        <w:tc>
          <w:tcPr>
            <w:tcW w:w="296" w:type="pct"/>
            <w:vMerge/>
            <w:shd w:val="clear" w:color="auto" w:fill="BFBFBF" w:themeFill="background1" w:themeFillShade="BF"/>
            <w:vAlign w:val="center"/>
          </w:tcPr>
          <w:p w14:paraId="06BC987A" w14:textId="77777777" w:rsidR="00A65D6E" w:rsidRPr="00E07A26" w:rsidRDefault="00A65D6E" w:rsidP="00A65D6E">
            <w:pPr>
              <w:spacing w:before="0"/>
              <w:ind w:left="0"/>
              <w:jc w:val="center"/>
              <w:rPr>
                <w:rFonts w:asciiTheme="minorHAnsi" w:hAnsiTheme="minorHAnsi" w:cstheme="minorHAnsi"/>
                <w:b/>
                <w:color w:val="auto"/>
                <w:sz w:val="16"/>
                <w:szCs w:val="16"/>
              </w:rPr>
            </w:pPr>
          </w:p>
        </w:tc>
        <w:tc>
          <w:tcPr>
            <w:tcW w:w="425" w:type="pct"/>
            <w:vMerge/>
            <w:vAlign w:val="center"/>
          </w:tcPr>
          <w:p w14:paraId="0C323945" w14:textId="77777777" w:rsidR="00A65D6E" w:rsidRPr="00E07A26" w:rsidRDefault="00A65D6E" w:rsidP="00A65D6E">
            <w:pPr>
              <w:spacing w:before="0"/>
              <w:ind w:left="0"/>
              <w:jc w:val="left"/>
              <w:rPr>
                <w:rFonts w:asciiTheme="minorHAnsi" w:hAnsiTheme="minorHAnsi" w:cstheme="minorHAnsi"/>
                <w:color w:val="auto"/>
                <w:sz w:val="16"/>
                <w:szCs w:val="16"/>
              </w:rPr>
            </w:pPr>
          </w:p>
        </w:tc>
        <w:tc>
          <w:tcPr>
            <w:tcW w:w="2038" w:type="pct"/>
            <w:vAlign w:val="center"/>
          </w:tcPr>
          <w:p w14:paraId="7DCBC156" w14:textId="62C98487" w:rsidR="00A65D6E" w:rsidRPr="00E07A26" w:rsidRDefault="00A65D6E" w:rsidP="00A65D6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Implementarea PP va avea un impact benefic asupra economiei naționale. Acest impact este estimat a fi direct, pe termen lung, mediu. </w:t>
            </w:r>
          </w:p>
        </w:tc>
        <w:tc>
          <w:tcPr>
            <w:tcW w:w="674" w:type="pct"/>
            <w:vAlign w:val="center"/>
          </w:tcPr>
          <w:p w14:paraId="0CC50611"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7D867D88"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2B8AD5ED" w14:textId="77777777" w:rsidR="00A65D6E" w:rsidRPr="00E07A26" w:rsidRDefault="00A65D6E" w:rsidP="00A65D6E">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083DA0F8" w14:textId="0FBE3943"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3F550297" w14:textId="5FC02399" w:rsidR="00A65D6E" w:rsidRPr="00E07A26" w:rsidRDefault="00A65D6E" w:rsidP="00A65D6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r>
      <w:tr w:rsidR="00E07A26" w:rsidRPr="00E07A26" w14:paraId="4D13CEB1" w14:textId="77777777" w:rsidTr="00B504E1">
        <w:trPr>
          <w:trHeight w:val="20"/>
          <w:jc w:val="center"/>
        </w:trPr>
        <w:tc>
          <w:tcPr>
            <w:tcW w:w="296" w:type="pct"/>
            <w:vMerge w:val="restart"/>
            <w:shd w:val="clear" w:color="auto" w:fill="BFBFBF" w:themeFill="background1" w:themeFillShade="BF"/>
            <w:vAlign w:val="center"/>
          </w:tcPr>
          <w:p w14:paraId="39957260" w14:textId="77777777" w:rsidR="00AD68BA" w:rsidRPr="00E07A26" w:rsidRDefault="00AD68BA" w:rsidP="00114D64">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 Conductă</w:t>
            </w:r>
          </w:p>
          <w:p w14:paraId="5B269F56" w14:textId="3551A78A" w:rsidR="00AD68BA" w:rsidRPr="00E07A26" w:rsidRDefault="00AD68BA" w:rsidP="00114D64">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73BB7CC8" w14:textId="77777777" w:rsidR="00AD68BA" w:rsidRPr="00E07A26" w:rsidRDefault="00AD68BA" w:rsidP="005B6E11">
            <w:pPr>
              <w:spacing w:before="0"/>
              <w:ind w:left="0"/>
              <w:jc w:val="left"/>
              <w:rPr>
                <w:rFonts w:asciiTheme="minorHAnsi" w:hAnsiTheme="minorHAnsi" w:cstheme="minorHAnsi"/>
                <w:color w:val="auto"/>
                <w:sz w:val="16"/>
                <w:szCs w:val="16"/>
              </w:rPr>
            </w:pPr>
          </w:p>
        </w:tc>
        <w:tc>
          <w:tcPr>
            <w:tcW w:w="2038" w:type="pct"/>
          </w:tcPr>
          <w:p w14:paraId="7AAEFCFD" w14:textId="6C4E61E3" w:rsidR="00AD68BA" w:rsidRPr="00E07A26" w:rsidRDefault="00AD68BA"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Datorită faptului că în prezent cele mai apropiate locuințe se află la cel puțin 2 km nord față de PP, zgomotul generat pe suprafața PP nu va afecta populația locală. Zgomotul generat însă de traficul rutier aferent activităților de transport a materialelor către zona PP poate avea un impact asupra populației locale.</w:t>
            </w:r>
          </w:p>
        </w:tc>
        <w:tc>
          <w:tcPr>
            <w:tcW w:w="674" w:type="pct"/>
            <w:vAlign w:val="center"/>
          </w:tcPr>
          <w:p w14:paraId="262C6B53" w14:textId="3E927C57" w:rsidR="00AD68BA" w:rsidRPr="00E07A26" w:rsidRDefault="00AD68BA"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111E1AE8" w14:textId="14B8E1CF" w:rsidR="00AD68BA" w:rsidRPr="00E07A26" w:rsidRDefault="00AD68BA"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4AFB0242" w14:textId="13BB91A0" w:rsidR="00AD68BA" w:rsidRPr="00E07A26" w:rsidRDefault="00AD68BA"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Scurt</w:t>
            </w:r>
          </w:p>
        </w:tc>
        <w:tc>
          <w:tcPr>
            <w:tcW w:w="449" w:type="pct"/>
            <w:shd w:val="clear" w:color="auto" w:fill="auto"/>
            <w:vAlign w:val="center"/>
          </w:tcPr>
          <w:p w14:paraId="1A927EDD" w14:textId="1DCE6F49" w:rsidR="00AD68BA" w:rsidRPr="00E07A26" w:rsidRDefault="00AD68BA"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01199272" w14:textId="138FF3ED" w:rsidR="00AD68BA" w:rsidRPr="00E07A26" w:rsidRDefault="00AD68BA"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6B6D0D6D" w14:textId="77777777" w:rsidTr="00B2238D">
        <w:trPr>
          <w:trHeight w:val="20"/>
          <w:jc w:val="center"/>
        </w:trPr>
        <w:tc>
          <w:tcPr>
            <w:tcW w:w="296" w:type="pct"/>
            <w:vMerge/>
            <w:shd w:val="clear" w:color="auto" w:fill="BFBFBF" w:themeFill="background1" w:themeFillShade="BF"/>
            <w:vAlign w:val="center"/>
          </w:tcPr>
          <w:p w14:paraId="646DFEF8" w14:textId="77777777" w:rsidR="00AD68BA" w:rsidRPr="00E07A26" w:rsidRDefault="00AD68BA" w:rsidP="005B6E11">
            <w:pPr>
              <w:spacing w:before="0"/>
              <w:ind w:left="0"/>
              <w:jc w:val="center"/>
              <w:rPr>
                <w:rFonts w:asciiTheme="minorHAnsi" w:hAnsiTheme="minorHAnsi" w:cstheme="minorHAnsi"/>
                <w:b/>
                <w:color w:val="auto"/>
                <w:sz w:val="16"/>
                <w:szCs w:val="16"/>
              </w:rPr>
            </w:pPr>
          </w:p>
        </w:tc>
        <w:tc>
          <w:tcPr>
            <w:tcW w:w="425" w:type="pct"/>
            <w:vMerge/>
            <w:vAlign w:val="center"/>
          </w:tcPr>
          <w:p w14:paraId="6ADB5851" w14:textId="77777777" w:rsidR="00AD68BA" w:rsidRPr="00E07A26" w:rsidRDefault="00AD68BA" w:rsidP="005B6E11">
            <w:pPr>
              <w:spacing w:before="0"/>
              <w:ind w:left="0"/>
              <w:jc w:val="left"/>
              <w:rPr>
                <w:rFonts w:asciiTheme="minorHAnsi" w:hAnsiTheme="minorHAnsi" w:cstheme="minorHAnsi"/>
                <w:color w:val="auto"/>
                <w:sz w:val="16"/>
                <w:szCs w:val="16"/>
              </w:rPr>
            </w:pPr>
          </w:p>
        </w:tc>
        <w:tc>
          <w:tcPr>
            <w:tcW w:w="2038" w:type="pct"/>
            <w:vAlign w:val="center"/>
          </w:tcPr>
          <w:p w14:paraId="7BD80EAA" w14:textId="1E7B3321" w:rsidR="00AD68BA" w:rsidRPr="00E07A26" w:rsidRDefault="00AD68BA"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Conform RAPORTULUI LA STUDIUL DE EVALUARE A IMPACTULUI ASUPRA MEDIULUI realizat pentru PP Conductă Transgaz,  se preconizează pierderi sursă de venit ca urmare ocupării temporare de teren din cadrul lucărilor din faza de construcție/dezafectare.</w:t>
            </w:r>
          </w:p>
        </w:tc>
        <w:tc>
          <w:tcPr>
            <w:tcW w:w="674" w:type="pct"/>
            <w:vAlign w:val="center"/>
          </w:tcPr>
          <w:p w14:paraId="2AB777AF" w14:textId="47127E4A" w:rsidR="00AD68BA" w:rsidRPr="00E07A26" w:rsidRDefault="00AD68BA"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5B774C04" w14:textId="2B83A710" w:rsidR="00AD68BA" w:rsidRPr="00E07A26" w:rsidRDefault="00AD68BA"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0AAC0E52" w14:textId="74ACE3E8" w:rsidR="00AD68BA" w:rsidRPr="00E07A26" w:rsidRDefault="00AD68BA"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Scurt</w:t>
            </w:r>
          </w:p>
        </w:tc>
        <w:tc>
          <w:tcPr>
            <w:tcW w:w="449" w:type="pct"/>
            <w:shd w:val="clear" w:color="auto" w:fill="auto"/>
            <w:vAlign w:val="center"/>
          </w:tcPr>
          <w:p w14:paraId="05AE239A" w14:textId="27B025FB" w:rsidR="00AD68BA" w:rsidRPr="00E07A26" w:rsidRDefault="00AD68BA"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04988D30" w14:textId="2BADDAD6" w:rsidR="00AD68BA" w:rsidRPr="00E07A26" w:rsidRDefault="00AD68BA"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6600ACBF" w14:textId="77777777" w:rsidTr="00B2238D">
        <w:trPr>
          <w:trHeight w:val="20"/>
          <w:jc w:val="center"/>
        </w:trPr>
        <w:tc>
          <w:tcPr>
            <w:tcW w:w="296" w:type="pct"/>
            <w:vMerge/>
            <w:shd w:val="clear" w:color="auto" w:fill="BFBFBF" w:themeFill="background1" w:themeFillShade="BF"/>
            <w:vAlign w:val="center"/>
          </w:tcPr>
          <w:p w14:paraId="5861FBCE" w14:textId="77777777" w:rsidR="00AD68BA" w:rsidRPr="00E07A26" w:rsidRDefault="00AD68BA" w:rsidP="005B6E11">
            <w:pPr>
              <w:spacing w:before="0"/>
              <w:ind w:left="0"/>
              <w:jc w:val="center"/>
              <w:rPr>
                <w:rFonts w:asciiTheme="minorHAnsi" w:hAnsiTheme="minorHAnsi" w:cstheme="minorHAnsi"/>
                <w:b/>
                <w:color w:val="auto"/>
                <w:sz w:val="16"/>
                <w:szCs w:val="16"/>
              </w:rPr>
            </w:pPr>
          </w:p>
        </w:tc>
        <w:tc>
          <w:tcPr>
            <w:tcW w:w="425" w:type="pct"/>
            <w:vMerge/>
            <w:vAlign w:val="center"/>
          </w:tcPr>
          <w:p w14:paraId="4205E5BA" w14:textId="77777777" w:rsidR="00AD68BA" w:rsidRPr="00E07A26" w:rsidRDefault="00AD68BA" w:rsidP="005B6E11">
            <w:pPr>
              <w:spacing w:before="0"/>
              <w:ind w:left="0"/>
              <w:jc w:val="left"/>
              <w:rPr>
                <w:rFonts w:asciiTheme="minorHAnsi" w:hAnsiTheme="minorHAnsi" w:cstheme="minorHAnsi"/>
                <w:color w:val="auto"/>
                <w:sz w:val="16"/>
                <w:szCs w:val="16"/>
              </w:rPr>
            </w:pPr>
          </w:p>
        </w:tc>
        <w:tc>
          <w:tcPr>
            <w:tcW w:w="2038" w:type="pct"/>
            <w:vAlign w:val="center"/>
          </w:tcPr>
          <w:p w14:paraId="774AECE1" w14:textId="3C6ADC69" w:rsidR="00AD68BA" w:rsidRPr="00E07A26" w:rsidRDefault="00AD68BA"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Conform RAPORTULUI LA STUDIUL DE EVALUARE A IMPACTULUI ASUPRA MEDIULUI realizat pentru PP Conductă Transgaz, se preconizează pierderi sursă de venit ca urmare ocupării permanente de teren din cadrul lucărilor din faza de operare.</w:t>
            </w:r>
          </w:p>
        </w:tc>
        <w:tc>
          <w:tcPr>
            <w:tcW w:w="674" w:type="pct"/>
            <w:vAlign w:val="center"/>
          </w:tcPr>
          <w:p w14:paraId="106E6B8D" w14:textId="1EAE4F61" w:rsidR="00AD68BA" w:rsidRPr="00E07A26" w:rsidRDefault="00AD68BA"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 xml:space="preserve">Operare </w:t>
            </w:r>
          </w:p>
        </w:tc>
        <w:tc>
          <w:tcPr>
            <w:tcW w:w="273" w:type="pct"/>
            <w:vAlign w:val="center"/>
          </w:tcPr>
          <w:p w14:paraId="7720C4C7" w14:textId="4D280FE7" w:rsidR="00AD68BA" w:rsidRPr="00E07A26" w:rsidRDefault="00AD68BA"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3F2A0E37" w14:textId="6E2E26B3" w:rsidR="00AD68BA" w:rsidRPr="00E07A26" w:rsidRDefault="00AD68BA"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4B701AA3" w14:textId="701EE129" w:rsidR="00AD68BA" w:rsidRPr="00E07A26" w:rsidRDefault="00AD68BA"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26BAC412" w14:textId="34CD800E" w:rsidR="00AD68BA" w:rsidRPr="00E07A26" w:rsidRDefault="00AD68BA"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Nesemnificativ</w:t>
            </w:r>
          </w:p>
        </w:tc>
      </w:tr>
      <w:tr w:rsidR="00E07A26" w:rsidRPr="00E07A26" w14:paraId="37A37A9E" w14:textId="77777777" w:rsidTr="00B2238D">
        <w:trPr>
          <w:trHeight w:val="20"/>
          <w:jc w:val="center"/>
        </w:trPr>
        <w:tc>
          <w:tcPr>
            <w:tcW w:w="296" w:type="pct"/>
            <w:vMerge w:val="restart"/>
            <w:shd w:val="clear" w:color="auto" w:fill="BFBFBF" w:themeFill="background1" w:themeFillShade="BF"/>
          </w:tcPr>
          <w:p w14:paraId="617DCE27" w14:textId="77777777" w:rsidR="00EA2EB8" w:rsidRPr="00E07A26" w:rsidRDefault="00EA2EB8" w:rsidP="005B6E11">
            <w:pPr>
              <w:spacing w:before="0"/>
              <w:ind w:left="0"/>
              <w:jc w:val="center"/>
              <w:rPr>
                <w:rFonts w:asciiTheme="minorHAnsi" w:hAnsiTheme="minorHAnsi" w:cstheme="minorHAnsi"/>
                <w:b/>
                <w:color w:val="auto"/>
                <w:sz w:val="16"/>
                <w:szCs w:val="16"/>
              </w:rPr>
            </w:pPr>
          </w:p>
          <w:p w14:paraId="3520252F" w14:textId="33125619"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lastRenderedPageBreak/>
              <w:t>PUZ Conductă</w:t>
            </w:r>
          </w:p>
          <w:p w14:paraId="2D3F3D0A"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6E156E9D"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tcPr>
          <w:p w14:paraId="47416FE6" w14:textId="77777777" w:rsidR="005B6E11" w:rsidRPr="00E07A26" w:rsidRDefault="005B6E11" w:rsidP="005B6E11">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 xml:space="preserve">Datorită faptului că cele mai apropiate locuințe se află la aproximativ 1,2 km nord-nord-vest față de PP, zgomotul generat pe suprafața PP nu va afecta populația locală. </w:t>
            </w:r>
            <w:r w:rsidRPr="00E07A26">
              <w:rPr>
                <w:rFonts w:asciiTheme="minorHAnsi" w:eastAsia="Times New Roman" w:hAnsiTheme="minorHAnsi" w:cstheme="minorHAnsi"/>
                <w:iCs/>
                <w:noProof/>
                <w:color w:val="auto"/>
                <w:sz w:val="16"/>
                <w:szCs w:val="16"/>
                <w:lang w:eastAsia="ro-RO"/>
              </w:rPr>
              <w:lastRenderedPageBreak/>
              <w:t>Zgomotul generat însă de traficul rutier aferent activităților de transport a materialelor către zona PP poate avea un impact redus asupra populației locale.</w:t>
            </w:r>
          </w:p>
        </w:tc>
        <w:tc>
          <w:tcPr>
            <w:tcW w:w="674" w:type="pct"/>
            <w:vAlign w:val="center"/>
          </w:tcPr>
          <w:p w14:paraId="346EB5EE"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lastRenderedPageBreak/>
              <w:t>Construire/Dezafectare</w:t>
            </w:r>
          </w:p>
        </w:tc>
        <w:tc>
          <w:tcPr>
            <w:tcW w:w="273" w:type="pct"/>
            <w:vAlign w:val="center"/>
          </w:tcPr>
          <w:p w14:paraId="16462A1B"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1CC9FB98"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Scurt</w:t>
            </w:r>
          </w:p>
        </w:tc>
        <w:tc>
          <w:tcPr>
            <w:tcW w:w="449" w:type="pct"/>
            <w:shd w:val="clear" w:color="auto" w:fill="auto"/>
            <w:vAlign w:val="center"/>
          </w:tcPr>
          <w:p w14:paraId="0BC5A906"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38F20480"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2A035439" w14:textId="77777777" w:rsidTr="00B2238D">
        <w:trPr>
          <w:trHeight w:val="20"/>
          <w:jc w:val="center"/>
        </w:trPr>
        <w:tc>
          <w:tcPr>
            <w:tcW w:w="296" w:type="pct"/>
            <w:vMerge/>
            <w:shd w:val="clear" w:color="auto" w:fill="BFBFBF" w:themeFill="background1" w:themeFillShade="BF"/>
            <w:vAlign w:val="center"/>
          </w:tcPr>
          <w:p w14:paraId="15A3CA41" w14:textId="77777777" w:rsidR="005B6E11" w:rsidRPr="00E07A26" w:rsidRDefault="005B6E11" w:rsidP="005B6E11">
            <w:pPr>
              <w:spacing w:before="0"/>
              <w:ind w:left="0"/>
              <w:jc w:val="center"/>
              <w:rPr>
                <w:rFonts w:asciiTheme="minorHAnsi" w:hAnsiTheme="minorHAnsi" w:cstheme="minorHAnsi"/>
                <w:b/>
                <w:color w:val="auto"/>
                <w:sz w:val="16"/>
                <w:szCs w:val="16"/>
              </w:rPr>
            </w:pPr>
          </w:p>
        </w:tc>
        <w:tc>
          <w:tcPr>
            <w:tcW w:w="425" w:type="pct"/>
            <w:vMerge/>
            <w:vAlign w:val="center"/>
          </w:tcPr>
          <w:p w14:paraId="4792E4B2"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tcPr>
          <w:p w14:paraId="695C6CA2" w14:textId="77777777" w:rsidR="005B6E11" w:rsidRPr="00E07A26" w:rsidRDefault="005B6E11" w:rsidP="005B6E11">
            <w:pPr>
              <w:keepLines w:val="0"/>
              <w:spacing w:before="0"/>
              <w:ind w:left="0"/>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Sistemele electronice prin fibră optică ce permit supravegherea permanentă și în timp real a tronsonului de conductă ce face obiectul PP, vor avea o contribuție pozitivă semnificativă la prevenirea și controlul riscurilor de mediu ce pot afecta populația și sănătatea umană.</w:t>
            </w:r>
          </w:p>
        </w:tc>
        <w:tc>
          <w:tcPr>
            <w:tcW w:w="674" w:type="pct"/>
            <w:vAlign w:val="center"/>
          </w:tcPr>
          <w:p w14:paraId="19C0793E"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07F7F2B4"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4E269930"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39CFB050"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6FABB9C9"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r>
      <w:tr w:rsidR="00E07A26" w:rsidRPr="00E07A26" w14:paraId="1ADFE5F6" w14:textId="77777777" w:rsidTr="00B2238D">
        <w:trPr>
          <w:trHeight w:val="20"/>
          <w:jc w:val="center"/>
        </w:trPr>
        <w:tc>
          <w:tcPr>
            <w:tcW w:w="296" w:type="pct"/>
            <w:vMerge/>
            <w:shd w:val="clear" w:color="auto" w:fill="BFBFBF" w:themeFill="background1" w:themeFillShade="BF"/>
            <w:vAlign w:val="center"/>
          </w:tcPr>
          <w:p w14:paraId="5CC2E074" w14:textId="77777777" w:rsidR="005B6E11" w:rsidRPr="00E07A26" w:rsidRDefault="005B6E11" w:rsidP="005B6E11">
            <w:pPr>
              <w:spacing w:before="0"/>
              <w:ind w:left="0"/>
              <w:jc w:val="center"/>
              <w:rPr>
                <w:rFonts w:asciiTheme="minorHAnsi" w:hAnsiTheme="minorHAnsi" w:cstheme="minorHAnsi"/>
                <w:b/>
                <w:color w:val="auto"/>
                <w:sz w:val="16"/>
                <w:szCs w:val="16"/>
              </w:rPr>
            </w:pPr>
          </w:p>
        </w:tc>
        <w:tc>
          <w:tcPr>
            <w:tcW w:w="425" w:type="pct"/>
            <w:vMerge/>
            <w:vAlign w:val="center"/>
          </w:tcPr>
          <w:p w14:paraId="3B29A280"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474BD29B"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Pentru implementarea PP, în perioada de construire/dezafectare se va crea un număr semnificativ de locuri de muncă.</w:t>
            </w:r>
          </w:p>
        </w:tc>
        <w:tc>
          <w:tcPr>
            <w:tcW w:w="674" w:type="pct"/>
            <w:vAlign w:val="center"/>
          </w:tcPr>
          <w:p w14:paraId="42DB5070"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72A9A124"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7097D4B7"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0BC86D64"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23194103"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r>
      <w:tr w:rsidR="00E07A26" w:rsidRPr="00E07A26" w14:paraId="5194688F" w14:textId="77777777" w:rsidTr="00B2238D">
        <w:trPr>
          <w:trHeight w:val="20"/>
          <w:jc w:val="center"/>
        </w:trPr>
        <w:tc>
          <w:tcPr>
            <w:tcW w:w="296" w:type="pct"/>
            <w:vMerge/>
            <w:shd w:val="clear" w:color="auto" w:fill="BFBFBF" w:themeFill="background1" w:themeFillShade="BF"/>
            <w:vAlign w:val="center"/>
          </w:tcPr>
          <w:p w14:paraId="1A85C7FD" w14:textId="77777777" w:rsidR="005B6E11" w:rsidRPr="00E07A26" w:rsidRDefault="005B6E11" w:rsidP="005B6E11">
            <w:pPr>
              <w:spacing w:before="0"/>
              <w:ind w:left="0"/>
              <w:jc w:val="center"/>
              <w:rPr>
                <w:rFonts w:asciiTheme="minorHAnsi" w:hAnsiTheme="minorHAnsi" w:cstheme="minorHAnsi"/>
                <w:b/>
                <w:color w:val="auto"/>
                <w:sz w:val="16"/>
                <w:szCs w:val="16"/>
              </w:rPr>
            </w:pPr>
          </w:p>
        </w:tc>
        <w:tc>
          <w:tcPr>
            <w:tcW w:w="425" w:type="pct"/>
            <w:vMerge/>
            <w:vAlign w:val="center"/>
          </w:tcPr>
          <w:p w14:paraId="1956028A"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13AC2281"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Pentru implementarea PP, în perioada de operare se va crea un număr relativ mic de locuri de muncă. </w:t>
            </w:r>
          </w:p>
        </w:tc>
        <w:tc>
          <w:tcPr>
            <w:tcW w:w="674" w:type="pct"/>
            <w:vAlign w:val="center"/>
          </w:tcPr>
          <w:p w14:paraId="4DB47572"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vAlign w:val="center"/>
          </w:tcPr>
          <w:p w14:paraId="1F0A744D"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6F1C784D"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vAlign w:val="center"/>
          </w:tcPr>
          <w:p w14:paraId="32400302"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5CC01FE4"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73977FE0" w14:textId="77777777" w:rsidTr="00BB3BDA">
        <w:trPr>
          <w:trHeight w:val="20"/>
          <w:jc w:val="center"/>
        </w:trPr>
        <w:tc>
          <w:tcPr>
            <w:tcW w:w="296" w:type="pct"/>
            <w:vMerge/>
            <w:shd w:val="clear" w:color="auto" w:fill="BFBFBF" w:themeFill="background1" w:themeFillShade="BF"/>
            <w:vAlign w:val="center"/>
          </w:tcPr>
          <w:p w14:paraId="457C2405" w14:textId="77777777" w:rsidR="005B6E11" w:rsidRPr="00E07A26" w:rsidRDefault="005B6E11" w:rsidP="005B6E11">
            <w:pPr>
              <w:spacing w:before="0"/>
              <w:ind w:left="0"/>
              <w:jc w:val="center"/>
              <w:rPr>
                <w:rFonts w:asciiTheme="minorHAnsi" w:hAnsiTheme="minorHAnsi" w:cstheme="minorHAnsi"/>
                <w:b/>
                <w:color w:val="auto"/>
                <w:sz w:val="16"/>
                <w:szCs w:val="16"/>
              </w:rPr>
            </w:pPr>
          </w:p>
        </w:tc>
        <w:tc>
          <w:tcPr>
            <w:tcW w:w="425" w:type="pct"/>
            <w:vMerge/>
            <w:vAlign w:val="center"/>
          </w:tcPr>
          <w:p w14:paraId="467EA723"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03DEC2F5"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Implementarea PP va avea un impact benefic asupra economiei locale</w:t>
            </w:r>
          </w:p>
        </w:tc>
        <w:tc>
          <w:tcPr>
            <w:tcW w:w="674" w:type="pct"/>
          </w:tcPr>
          <w:p w14:paraId="13E9F14C" w14:textId="076073E1"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tcPr>
          <w:p w14:paraId="10DA9E3E" w14:textId="2910F533"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tcPr>
          <w:p w14:paraId="2DF57BC1" w14:textId="09B1737D"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tcPr>
          <w:p w14:paraId="3D995CAD" w14:textId="0C392ADB" w:rsidR="005B6E11" w:rsidRPr="00E07A26" w:rsidRDefault="005B6E11" w:rsidP="005B6E11">
            <w:pPr>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Mediu</w:t>
            </w:r>
          </w:p>
        </w:tc>
        <w:tc>
          <w:tcPr>
            <w:tcW w:w="451" w:type="pct"/>
            <w:shd w:val="clear" w:color="auto" w:fill="auto"/>
          </w:tcPr>
          <w:p w14:paraId="3F853037" w14:textId="5DFD442A" w:rsidR="005B6E11" w:rsidRPr="00E07A26" w:rsidRDefault="005B6E11" w:rsidP="005B6E11">
            <w:pPr>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 xml:space="preserve">Mediu </w:t>
            </w:r>
          </w:p>
        </w:tc>
      </w:tr>
      <w:tr w:rsidR="00E07A26" w:rsidRPr="00E07A26" w14:paraId="3443ABD3" w14:textId="77777777" w:rsidTr="00BB3BDA">
        <w:trPr>
          <w:trHeight w:val="20"/>
          <w:jc w:val="center"/>
        </w:trPr>
        <w:tc>
          <w:tcPr>
            <w:tcW w:w="296" w:type="pct"/>
            <w:vMerge/>
            <w:shd w:val="clear" w:color="auto" w:fill="BFBFBF" w:themeFill="background1" w:themeFillShade="BF"/>
            <w:vAlign w:val="center"/>
          </w:tcPr>
          <w:p w14:paraId="1611A2AC" w14:textId="77777777" w:rsidR="005B6E11" w:rsidRPr="00E07A26" w:rsidRDefault="005B6E11" w:rsidP="005B6E11">
            <w:pPr>
              <w:spacing w:before="0"/>
              <w:ind w:left="0"/>
              <w:jc w:val="center"/>
              <w:rPr>
                <w:rFonts w:asciiTheme="minorHAnsi" w:hAnsiTheme="minorHAnsi" w:cstheme="minorHAnsi"/>
                <w:b/>
                <w:color w:val="auto"/>
                <w:sz w:val="16"/>
                <w:szCs w:val="16"/>
              </w:rPr>
            </w:pPr>
          </w:p>
        </w:tc>
        <w:tc>
          <w:tcPr>
            <w:tcW w:w="425" w:type="pct"/>
            <w:vMerge/>
            <w:vAlign w:val="center"/>
          </w:tcPr>
          <w:p w14:paraId="3D9A6259"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66BBBD35"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Implementarea PP va avea un impact benefic asupra economiei naționale.</w:t>
            </w:r>
          </w:p>
        </w:tc>
        <w:tc>
          <w:tcPr>
            <w:tcW w:w="674" w:type="pct"/>
          </w:tcPr>
          <w:p w14:paraId="4B568207" w14:textId="32EDF9EE"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Operare</w:t>
            </w:r>
          </w:p>
        </w:tc>
        <w:tc>
          <w:tcPr>
            <w:tcW w:w="273" w:type="pct"/>
          </w:tcPr>
          <w:p w14:paraId="50C73656" w14:textId="20C4D5C3"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tcPr>
          <w:p w14:paraId="057C5B63" w14:textId="2DDF37C8"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Lung</w:t>
            </w:r>
          </w:p>
        </w:tc>
        <w:tc>
          <w:tcPr>
            <w:tcW w:w="449" w:type="pct"/>
            <w:shd w:val="clear" w:color="auto" w:fill="auto"/>
          </w:tcPr>
          <w:p w14:paraId="0ECA85C9" w14:textId="2CF99B58" w:rsidR="005B6E11" w:rsidRPr="00E07A26" w:rsidRDefault="005B6E11" w:rsidP="005B6E11">
            <w:pPr>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Mediu</w:t>
            </w:r>
          </w:p>
        </w:tc>
        <w:tc>
          <w:tcPr>
            <w:tcW w:w="451" w:type="pct"/>
            <w:shd w:val="clear" w:color="auto" w:fill="auto"/>
          </w:tcPr>
          <w:p w14:paraId="0A7B38EE" w14:textId="0DD3C9B4" w:rsidR="005B6E11" w:rsidRPr="00E07A26" w:rsidRDefault="005B6E11" w:rsidP="005B6E11">
            <w:pPr>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 xml:space="preserve">Mediu </w:t>
            </w:r>
          </w:p>
        </w:tc>
      </w:tr>
      <w:tr w:rsidR="00E07A26" w:rsidRPr="00E07A26" w14:paraId="23D4297E" w14:textId="77777777" w:rsidTr="00B504E1">
        <w:trPr>
          <w:trHeight w:val="20"/>
          <w:jc w:val="center"/>
        </w:trPr>
        <w:tc>
          <w:tcPr>
            <w:tcW w:w="296" w:type="pct"/>
            <w:shd w:val="clear" w:color="auto" w:fill="BFBFBF" w:themeFill="background1" w:themeFillShade="BF"/>
            <w:vAlign w:val="center"/>
          </w:tcPr>
          <w:p w14:paraId="72971B73" w14:textId="77777777" w:rsidR="00B504E1" w:rsidRPr="00E07A26" w:rsidRDefault="00B504E1" w:rsidP="00B504E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2BC0BC25" w14:textId="77777777" w:rsidR="00B504E1" w:rsidRPr="00E07A26" w:rsidRDefault="00B504E1" w:rsidP="00B504E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Conductă</w:t>
            </w:r>
          </w:p>
          <w:p w14:paraId="608471D1" w14:textId="2104C8BB" w:rsidR="00B504E1" w:rsidRPr="00E07A26" w:rsidRDefault="00B504E1" w:rsidP="00B504E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legătură</w:t>
            </w:r>
          </w:p>
        </w:tc>
        <w:tc>
          <w:tcPr>
            <w:tcW w:w="425" w:type="pct"/>
            <w:vMerge/>
            <w:vAlign w:val="center"/>
          </w:tcPr>
          <w:p w14:paraId="540F4B45" w14:textId="77777777" w:rsidR="00B504E1" w:rsidRPr="00E07A26" w:rsidRDefault="00B504E1" w:rsidP="00B504E1">
            <w:pPr>
              <w:spacing w:before="0"/>
              <w:ind w:left="0"/>
              <w:jc w:val="left"/>
              <w:rPr>
                <w:rFonts w:asciiTheme="minorHAnsi" w:hAnsiTheme="minorHAnsi" w:cstheme="minorHAnsi"/>
                <w:color w:val="auto"/>
                <w:sz w:val="16"/>
                <w:szCs w:val="16"/>
              </w:rPr>
            </w:pPr>
          </w:p>
        </w:tc>
        <w:tc>
          <w:tcPr>
            <w:tcW w:w="2038" w:type="pct"/>
          </w:tcPr>
          <w:p w14:paraId="69C788EE" w14:textId="633D1F29" w:rsidR="00B504E1" w:rsidRPr="00E07A26" w:rsidRDefault="00B504E1" w:rsidP="00B504E1">
            <w:pPr>
              <w:spacing w:before="0"/>
              <w:ind w:left="0"/>
              <w:rPr>
                <w:rFonts w:asciiTheme="minorHAnsi" w:hAnsiTheme="minorHAnsi" w:cstheme="minorHAnsi"/>
                <w:color w:val="auto"/>
                <w:sz w:val="16"/>
                <w:szCs w:val="16"/>
              </w:rPr>
            </w:pPr>
            <w:r w:rsidRPr="00E07A26">
              <w:rPr>
                <w:rFonts w:asciiTheme="minorHAnsi" w:eastAsia="Times New Roman" w:hAnsiTheme="minorHAnsi" w:cstheme="minorHAnsi"/>
                <w:iCs/>
                <w:noProof/>
                <w:color w:val="auto"/>
                <w:sz w:val="16"/>
                <w:szCs w:val="16"/>
                <w:lang w:eastAsia="ro-RO"/>
              </w:rPr>
              <w:t>Datorită faptului că cele mai apropiate locuințe se află la aproximativ 1,2 km nord-nord-vest față de PP, zgomotul generat pe suprafața PP nu va afecta populația locală. Zgomotul generat însă de traficul rutier aferent activităților de transport a materialelor către zona PP poate avea un impact redus asupra populației locale.</w:t>
            </w:r>
          </w:p>
        </w:tc>
        <w:tc>
          <w:tcPr>
            <w:tcW w:w="674" w:type="pct"/>
            <w:vAlign w:val="center"/>
          </w:tcPr>
          <w:p w14:paraId="26DCFDC3" w14:textId="3AE15511" w:rsidR="00B504E1" w:rsidRPr="00E07A26" w:rsidRDefault="00B504E1" w:rsidP="00B504E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Construire/Dezafectare</w:t>
            </w:r>
          </w:p>
        </w:tc>
        <w:tc>
          <w:tcPr>
            <w:tcW w:w="273" w:type="pct"/>
            <w:vAlign w:val="center"/>
          </w:tcPr>
          <w:p w14:paraId="06FFD984" w14:textId="7189399A" w:rsidR="00B504E1" w:rsidRPr="00E07A26" w:rsidRDefault="00B504E1" w:rsidP="00B504E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Indirect</w:t>
            </w:r>
          </w:p>
        </w:tc>
        <w:tc>
          <w:tcPr>
            <w:tcW w:w="394" w:type="pct"/>
            <w:vAlign w:val="center"/>
          </w:tcPr>
          <w:p w14:paraId="20484EDC" w14:textId="3873AD46" w:rsidR="00B504E1" w:rsidRPr="00E07A26" w:rsidRDefault="00B504E1" w:rsidP="00B504E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Scurt</w:t>
            </w:r>
          </w:p>
        </w:tc>
        <w:tc>
          <w:tcPr>
            <w:tcW w:w="449" w:type="pct"/>
            <w:shd w:val="clear" w:color="auto" w:fill="auto"/>
            <w:vAlign w:val="center"/>
          </w:tcPr>
          <w:p w14:paraId="1106005A" w14:textId="48CB38A9" w:rsidR="00B504E1" w:rsidRPr="00E07A26" w:rsidRDefault="00B504E1" w:rsidP="00B504E1">
            <w:pPr>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hAnsiTheme="minorHAnsi" w:cstheme="minorHAnsi"/>
                <w:color w:val="auto"/>
                <w:sz w:val="16"/>
                <w:szCs w:val="16"/>
              </w:rPr>
              <w:t>Redus</w:t>
            </w:r>
          </w:p>
        </w:tc>
        <w:tc>
          <w:tcPr>
            <w:tcW w:w="451" w:type="pct"/>
            <w:shd w:val="clear" w:color="auto" w:fill="auto"/>
            <w:vAlign w:val="center"/>
          </w:tcPr>
          <w:p w14:paraId="2E48398A" w14:textId="37498A41" w:rsidR="00B504E1" w:rsidRPr="00E07A26" w:rsidRDefault="00B504E1" w:rsidP="00B504E1">
            <w:pPr>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hAnsiTheme="minorHAnsi" w:cstheme="minorHAnsi"/>
                <w:color w:val="auto"/>
                <w:sz w:val="16"/>
                <w:szCs w:val="16"/>
              </w:rPr>
              <w:t>Foarte redus</w:t>
            </w:r>
          </w:p>
        </w:tc>
      </w:tr>
      <w:tr w:rsidR="00E07A26" w:rsidRPr="00E07A26" w14:paraId="7C87CA71" w14:textId="77777777" w:rsidTr="00B2238D">
        <w:trPr>
          <w:trHeight w:val="20"/>
          <w:jc w:val="center"/>
        </w:trPr>
        <w:tc>
          <w:tcPr>
            <w:tcW w:w="296" w:type="pct"/>
            <w:vMerge w:val="restart"/>
            <w:shd w:val="clear" w:color="auto" w:fill="BFBFBF" w:themeFill="background1" w:themeFillShade="BF"/>
            <w:vAlign w:val="center"/>
          </w:tcPr>
          <w:p w14:paraId="23237B52"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b/>
                <w:color w:val="auto"/>
                <w:sz w:val="16"/>
                <w:szCs w:val="16"/>
              </w:rPr>
              <w:t>Impactul cumulat</w:t>
            </w:r>
          </w:p>
          <w:p w14:paraId="233EBF13" w14:textId="77777777" w:rsidR="005B6E11" w:rsidRPr="00E07A26" w:rsidRDefault="005B6E11" w:rsidP="005B6E11">
            <w:pPr>
              <w:spacing w:before="0"/>
              <w:ind w:left="0"/>
              <w:rPr>
                <w:rFonts w:asciiTheme="minorHAnsi" w:hAnsiTheme="minorHAnsi" w:cstheme="minorHAnsi"/>
                <w:b/>
                <w:color w:val="auto"/>
                <w:sz w:val="16"/>
                <w:szCs w:val="16"/>
                <w:highlight w:val="yellow"/>
              </w:rPr>
            </w:pPr>
          </w:p>
        </w:tc>
        <w:tc>
          <w:tcPr>
            <w:tcW w:w="425" w:type="pct"/>
            <w:vMerge/>
            <w:vAlign w:val="center"/>
          </w:tcPr>
          <w:p w14:paraId="3934FDEA" w14:textId="77777777" w:rsidR="005B6E11" w:rsidRPr="00E07A26" w:rsidRDefault="005B6E11" w:rsidP="005B6E11">
            <w:pPr>
              <w:spacing w:before="0"/>
              <w:ind w:left="0"/>
              <w:jc w:val="left"/>
              <w:rPr>
                <w:rFonts w:asciiTheme="minorHAnsi" w:hAnsiTheme="minorHAnsi" w:cstheme="minorHAnsi"/>
                <w:color w:val="auto"/>
                <w:sz w:val="16"/>
                <w:szCs w:val="16"/>
                <w:highlight w:val="yellow"/>
              </w:rPr>
            </w:pPr>
          </w:p>
        </w:tc>
        <w:tc>
          <w:tcPr>
            <w:tcW w:w="2038" w:type="pct"/>
            <w:vAlign w:val="center"/>
          </w:tcPr>
          <w:p w14:paraId="40FDD4D2" w14:textId="1776A9E6"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În perioada de construire/dezafectare poate apărea un impact cumulat cauzat de traficul auto spre și dinspre zona celor </w:t>
            </w:r>
            <w:r w:rsidR="00B504E1" w:rsidRPr="00E07A26">
              <w:rPr>
                <w:rFonts w:asciiTheme="minorHAnsi" w:hAnsiTheme="minorHAnsi" w:cstheme="minorHAnsi"/>
                <w:color w:val="auto"/>
                <w:sz w:val="16"/>
                <w:szCs w:val="16"/>
              </w:rPr>
              <w:t>patru componente</w:t>
            </w:r>
            <w:r w:rsidRPr="00E07A26">
              <w:rPr>
                <w:rFonts w:asciiTheme="minorHAnsi" w:hAnsiTheme="minorHAnsi" w:cstheme="minorHAnsi"/>
                <w:color w:val="auto"/>
                <w:sz w:val="16"/>
                <w:szCs w:val="16"/>
              </w:rPr>
              <w:t>.</w:t>
            </w:r>
          </w:p>
        </w:tc>
        <w:tc>
          <w:tcPr>
            <w:tcW w:w="674" w:type="pct"/>
            <w:vAlign w:val="center"/>
          </w:tcPr>
          <w:p w14:paraId="64DA5BD2"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Construire/Dezafectare</w:t>
            </w:r>
          </w:p>
        </w:tc>
        <w:tc>
          <w:tcPr>
            <w:tcW w:w="273" w:type="pct"/>
            <w:vAlign w:val="center"/>
          </w:tcPr>
          <w:p w14:paraId="280177D5"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Indirect</w:t>
            </w:r>
          </w:p>
        </w:tc>
        <w:tc>
          <w:tcPr>
            <w:tcW w:w="394" w:type="pct"/>
            <w:vAlign w:val="center"/>
          </w:tcPr>
          <w:p w14:paraId="5B5EF979"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scurt</w:t>
            </w:r>
          </w:p>
        </w:tc>
        <w:tc>
          <w:tcPr>
            <w:tcW w:w="449" w:type="pct"/>
            <w:shd w:val="clear" w:color="auto" w:fill="auto"/>
            <w:vAlign w:val="center"/>
          </w:tcPr>
          <w:p w14:paraId="659581A7"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339BD6AF"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7AAC73F7" w14:textId="77777777" w:rsidTr="00B2238D">
        <w:trPr>
          <w:trHeight w:val="20"/>
          <w:jc w:val="center"/>
        </w:trPr>
        <w:tc>
          <w:tcPr>
            <w:tcW w:w="296" w:type="pct"/>
            <w:vMerge/>
            <w:shd w:val="clear" w:color="auto" w:fill="BFBFBF" w:themeFill="background1" w:themeFillShade="BF"/>
          </w:tcPr>
          <w:p w14:paraId="006E4D36" w14:textId="77777777" w:rsidR="005B6E11" w:rsidRPr="00E07A26" w:rsidRDefault="005B6E11" w:rsidP="005B6E11">
            <w:pPr>
              <w:spacing w:before="0"/>
              <w:ind w:left="0"/>
              <w:rPr>
                <w:rFonts w:asciiTheme="minorHAnsi" w:hAnsiTheme="minorHAnsi" w:cstheme="minorHAnsi"/>
                <w:color w:val="auto"/>
                <w:sz w:val="16"/>
                <w:szCs w:val="16"/>
                <w:highlight w:val="yellow"/>
              </w:rPr>
            </w:pPr>
          </w:p>
        </w:tc>
        <w:tc>
          <w:tcPr>
            <w:tcW w:w="425" w:type="pct"/>
            <w:vMerge/>
            <w:vAlign w:val="center"/>
          </w:tcPr>
          <w:p w14:paraId="2294C359" w14:textId="77777777" w:rsidR="005B6E11" w:rsidRPr="00E07A26" w:rsidRDefault="005B6E11" w:rsidP="005B6E11">
            <w:pPr>
              <w:spacing w:before="0"/>
              <w:ind w:left="0"/>
              <w:jc w:val="left"/>
              <w:rPr>
                <w:rFonts w:asciiTheme="minorHAnsi" w:hAnsiTheme="minorHAnsi" w:cstheme="minorHAnsi"/>
                <w:color w:val="auto"/>
                <w:sz w:val="16"/>
                <w:szCs w:val="16"/>
                <w:highlight w:val="yellow"/>
              </w:rPr>
            </w:pPr>
          </w:p>
        </w:tc>
        <w:tc>
          <w:tcPr>
            <w:tcW w:w="2038" w:type="pct"/>
            <w:vAlign w:val="center"/>
          </w:tcPr>
          <w:p w14:paraId="4016DFAF" w14:textId="06719D96"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În privința zgomotului din perioada de operare, nu va exista un impact potențial cumulat, deoarece </w:t>
            </w:r>
            <w:r w:rsidR="00B504E1" w:rsidRPr="00E07A26">
              <w:rPr>
                <w:rFonts w:asciiTheme="minorHAnsi" w:hAnsiTheme="minorHAnsi" w:cstheme="minorHAnsi"/>
                <w:color w:val="auto"/>
                <w:sz w:val="16"/>
                <w:szCs w:val="16"/>
              </w:rPr>
              <w:t>PP Conductă Transgaz, PP Conductă Tronson I și PP Conductă Trons</w:t>
            </w:r>
            <w:r w:rsidR="0027316A" w:rsidRPr="00E07A26">
              <w:rPr>
                <w:rFonts w:asciiTheme="minorHAnsi" w:hAnsiTheme="minorHAnsi" w:cstheme="minorHAnsi"/>
                <w:color w:val="auto"/>
                <w:sz w:val="16"/>
                <w:szCs w:val="16"/>
              </w:rPr>
              <w:t>o</w:t>
            </w:r>
            <w:r w:rsidR="00B504E1" w:rsidRPr="00E07A26">
              <w:rPr>
                <w:rFonts w:asciiTheme="minorHAnsi" w:hAnsiTheme="minorHAnsi" w:cstheme="minorHAnsi"/>
                <w:color w:val="auto"/>
                <w:sz w:val="16"/>
                <w:szCs w:val="16"/>
              </w:rPr>
              <w:t>n legătură</w:t>
            </w:r>
            <w:r w:rsidRPr="00E07A26">
              <w:rPr>
                <w:rFonts w:asciiTheme="minorHAnsi" w:hAnsiTheme="minorHAnsi" w:cstheme="minorHAnsi"/>
                <w:color w:val="auto"/>
                <w:sz w:val="16"/>
                <w:szCs w:val="16"/>
              </w:rPr>
              <w:t xml:space="preserve"> nu generează zgomot în perioada de operare.</w:t>
            </w:r>
          </w:p>
        </w:tc>
        <w:tc>
          <w:tcPr>
            <w:tcW w:w="674" w:type="pct"/>
            <w:vAlign w:val="center"/>
          </w:tcPr>
          <w:p w14:paraId="48902450"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5CCDEA3A"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629F92C1"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1ECDCE3B"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586D7849"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000A69B4" w14:textId="77777777" w:rsidTr="00B2238D">
        <w:trPr>
          <w:trHeight w:val="20"/>
          <w:jc w:val="center"/>
        </w:trPr>
        <w:tc>
          <w:tcPr>
            <w:tcW w:w="296" w:type="pct"/>
            <w:vMerge/>
            <w:shd w:val="clear" w:color="auto" w:fill="BFBFBF" w:themeFill="background1" w:themeFillShade="BF"/>
            <w:vAlign w:val="center"/>
          </w:tcPr>
          <w:p w14:paraId="0DD490D1" w14:textId="77777777" w:rsidR="005B6E11" w:rsidRPr="00E07A26" w:rsidRDefault="005B6E11" w:rsidP="005B6E11">
            <w:pPr>
              <w:spacing w:before="0"/>
              <w:ind w:left="0"/>
              <w:rPr>
                <w:rFonts w:asciiTheme="minorHAnsi" w:hAnsiTheme="minorHAnsi" w:cstheme="minorHAnsi"/>
                <w:b/>
                <w:color w:val="auto"/>
                <w:sz w:val="16"/>
                <w:szCs w:val="16"/>
              </w:rPr>
            </w:pPr>
          </w:p>
        </w:tc>
        <w:tc>
          <w:tcPr>
            <w:tcW w:w="425" w:type="pct"/>
            <w:vMerge/>
            <w:vAlign w:val="center"/>
          </w:tcPr>
          <w:p w14:paraId="2EC450AF"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3C580A3D" w14:textId="051A44CE"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În perioada de construire/dezafectare va exista un impact potențial cumulat pozitiv </w:t>
            </w:r>
            <w:r w:rsidR="0027316A" w:rsidRPr="00E07A26">
              <w:rPr>
                <w:rFonts w:asciiTheme="minorHAnsi" w:hAnsiTheme="minorHAnsi" w:cstheme="minorHAnsi"/>
                <w:color w:val="auto"/>
                <w:sz w:val="16"/>
                <w:szCs w:val="16"/>
              </w:rPr>
              <w:t xml:space="preserve">între cele patru componente </w:t>
            </w:r>
            <w:r w:rsidRPr="00E07A26">
              <w:rPr>
                <w:rFonts w:asciiTheme="minorHAnsi" w:hAnsiTheme="minorHAnsi" w:cstheme="minorHAnsi"/>
                <w:color w:val="auto"/>
                <w:sz w:val="16"/>
                <w:szCs w:val="16"/>
              </w:rPr>
              <w:t>asupra creării unui număr semnificativ de locuri de muncă.</w:t>
            </w:r>
          </w:p>
        </w:tc>
        <w:tc>
          <w:tcPr>
            <w:tcW w:w="674" w:type="pct"/>
            <w:vAlign w:val="center"/>
          </w:tcPr>
          <w:p w14:paraId="188D96A3"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Construire/Dezafectare</w:t>
            </w:r>
          </w:p>
        </w:tc>
        <w:tc>
          <w:tcPr>
            <w:tcW w:w="273" w:type="pct"/>
            <w:vAlign w:val="center"/>
          </w:tcPr>
          <w:p w14:paraId="0AD8A1D7"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Direct</w:t>
            </w:r>
          </w:p>
        </w:tc>
        <w:tc>
          <w:tcPr>
            <w:tcW w:w="394" w:type="pct"/>
            <w:vAlign w:val="center"/>
          </w:tcPr>
          <w:p w14:paraId="33C5788B" w14:textId="77777777" w:rsidR="005B6E11" w:rsidRPr="00E07A26" w:rsidRDefault="005B6E11" w:rsidP="005B6E11">
            <w:pPr>
              <w:keepLines w:val="0"/>
              <w:tabs>
                <w:tab w:val="left" w:pos="6096"/>
              </w:tabs>
              <w:spacing w:before="0"/>
              <w:ind w:left="0"/>
              <w:jc w:val="center"/>
              <w:rPr>
                <w:rFonts w:asciiTheme="minorHAnsi" w:eastAsia="Times New Roman" w:hAnsiTheme="minorHAnsi" w:cstheme="minorHAnsi"/>
                <w:iCs/>
                <w:noProof/>
                <w:color w:val="auto"/>
                <w:sz w:val="16"/>
                <w:szCs w:val="16"/>
                <w:lang w:eastAsia="ro-RO"/>
              </w:rPr>
            </w:pPr>
            <w:r w:rsidRPr="00E07A26">
              <w:rPr>
                <w:rFonts w:asciiTheme="minorHAnsi" w:eastAsia="Times New Roman" w:hAnsiTheme="minorHAnsi" w:cstheme="minorHAnsi"/>
                <w:iCs/>
                <w:noProof/>
                <w:color w:val="auto"/>
                <w:sz w:val="16"/>
                <w:szCs w:val="16"/>
                <w:lang w:eastAsia="ro-RO"/>
              </w:rPr>
              <w:t>Foarte scurt</w:t>
            </w:r>
          </w:p>
        </w:tc>
        <w:tc>
          <w:tcPr>
            <w:tcW w:w="449" w:type="pct"/>
            <w:shd w:val="clear" w:color="auto" w:fill="auto"/>
            <w:vAlign w:val="center"/>
          </w:tcPr>
          <w:p w14:paraId="39AE3241"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6ACAC592"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r>
      <w:tr w:rsidR="00E07A26" w:rsidRPr="00E07A26" w14:paraId="35D9A392" w14:textId="77777777" w:rsidTr="00B2238D">
        <w:trPr>
          <w:trHeight w:val="20"/>
          <w:jc w:val="center"/>
        </w:trPr>
        <w:tc>
          <w:tcPr>
            <w:tcW w:w="296" w:type="pct"/>
            <w:vMerge/>
            <w:shd w:val="clear" w:color="auto" w:fill="BFBFBF" w:themeFill="background1" w:themeFillShade="BF"/>
          </w:tcPr>
          <w:p w14:paraId="2A85D504" w14:textId="77777777" w:rsidR="005B6E11" w:rsidRPr="00E07A26" w:rsidRDefault="005B6E11" w:rsidP="005B6E11">
            <w:pPr>
              <w:spacing w:before="0"/>
              <w:ind w:left="0"/>
              <w:rPr>
                <w:rFonts w:asciiTheme="minorHAnsi" w:hAnsiTheme="minorHAnsi" w:cstheme="minorHAnsi"/>
                <w:color w:val="auto"/>
                <w:sz w:val="16"/>
                <w:szCs w:val="16"/>
              </w:rPr>
            </w:pPr>
          </w:p>
        </w:tc>
        <w:tc>
          <w:tcPr>
            <w:tcW w:w="425" w:type="pct"/>
            <w:vMerge/>
            <w:vAlign w:val="center"/>
          </w:tcPr>
          <w:p w14:paraId="6B49BDE3"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0706A73A" w14:textId="1BC52830"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în perioada de operare se va crea un număr mediu de locuri de muncă în mod direct, dar și un număr de locuri de muncă la nivelul colaboratorilor/subcontractorilor din zonă. Impactul potențial este unul benefic, are un caracter direct, se va manifesta pe termen lung, dar are un impact mare </w:t>
            </w:r>
          </w:p>
        </w:tc>
        <w:tc>
          <w:tcPr>
            <w:tcW w:w="674" w:type="pct"/>
            <w:vAlign w:val="center"/>
          </w:tcPr>
          <w:p w14:paraId="254A15FE"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Operare</w:t>
            </w:r>
          </w:p>
        </w:tc>
        <w:tc>
          <w:tcPr>
            <w:tcW w:w="273" w:type="pct"/>
            <w:vAlign w:val="center"/>
          </w:tcPr>
          <w:p w14:paraId="263A7469"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2B90B065"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68CBDAC5" w14:textId="70342042"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6F94ADBA" w14:textId="34A1CA0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Mediu </w:t>
            </w:r>
          </w:p>
        </w:tc>
      </w:tr>
      <w:tr w:rsidR="00E07A26" w:rsidRPr="00E07A26" w14:paraId="2C539320" w14:textId="77777777" w:rsidTr="00B2238D">
        <w:trPr>
          <w:trHeight w:val="20"/>
          <w:jc w:val="center"/>
        </w:trPr>
        <w:tc>
          <w:tcPr>
            <w:tcW w:w="296" w:type="pct"/>
            <w:vMerge/>
            <w:shd w:val="clear" w:color="auto" w:fill="BFBFBF" w:themeFill="background1" w:themeFillShade="BF"/>
          </w:tcPr>
          <w:p w14:paraId="7964DA33" w14:textId="77777777" w:rsidR="005B6E11" w:rsidRPr="00E07A26" w:rsidRDefault="005B6E11" w:rsidP="005B6E11">
            <w:pPr>
              <w:spacing w:before="0"/>
              <w:ind w:left="0"/>
              <w:rPr>
                <w:rFonts w:asciiTheme="minorHAnsi" w:hAnsiTheme="minorHAnsi" w:cstheme="minorHAnsi"/>
                <w:color w:val="auto"/>
                <w:sz w:val="16"/>
                <w:szCs w:val="16"/>
              </w:rPr>
            </w:pPr>
            <w:bookmarkStart w:id="321" w:name="_Hlk499051811"/>
          </w:p>
        </w:tc>
        <w:tc>
          <w:tcPr>
            <w:tcW w:w="425" w:type="pct"/>
            <w:vMerge/>
            <w:vAlign w:val="center"/>
          </w:tcPr>
          <w:p w14:paraId="2D13BF47"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699DDE3B" w14:textId="4D8B7F99"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În perioada de operare va exista un impact potențial cumulat asupra economiei locale și naționale</w:t>
            </w:r>
            <w:r w:rsidR="0027316A" w:rsidRPr="00E07A26">
              <w:rPr>
                <w:rFonts w:asciiTheme="minorHAnsi" w:hAnsiTheme="minorHAnsi" w:cstheme="minorHAnsi"/>
                <w:color w:val="auto"/>
                <w:sz w:val="16"/>
                <w:szCs w:val="16"/>
              </w:rPr>
              <w:t>.</w:t>
            </w:r>
          </w:p>
        </w:tc>
        <w:tc>
          <w:tcPr>
            <w:tcW w:w="674" w:type="pct"/>
            <w:vAlign w:val="center"/>
          </w:tcPr>
          <w:p w14:paraId="68637CA9" w14:textId="1BD81A5C"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Operare</w:t>
            </w:r>
          </w:p>
        </w:tc>
        <w:tc>
          <w:tcPr>
            <w:tcW w:w="273" w:type="pct"/>
            <w:vAlign w:val="center"/>
          </w:tcPr>
          <w:p w14:paraId="4BB24991" w14:textId="34E8C79E"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11BD2847" w14:textId="40E94D48"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20BEF526" w14:textId="1DED69B5"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58CF85F9" w14:textId="7FD43534"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Mediu </w:t>
            </w:r>
          </w:p>
        </w:tc>
      </w:tr>
      <w:bookmarkEnd w:id="321"/>
      <w:tr w:rsidR="00E07A26" w:rsidRPr="00E07A26" w14:paraId="2062A7F8" w14:textId="77777777" w:rsidTr="00B2238D">
        <w:trPr>
          <w:trHeight w:val="20"/>
          <w:jc w:val="center"/>
        </w:trPr>
        <w:tc>
          <w:tcPr>
            <w:tcW w:w="296" w:type="pct"/>
            <w:shd w:val="clear" w:color="auto" w:fill="BFBFBF" w:themeFill="background1" w:themeFillShade="BF"/>
            <w:vAlign w:val="center"/>
          </w:tcPr>
          <w:p w14:paraId="6456A2CB" w14:textId="77777777"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lastRenderedPageBreak/>
              <w:t>PP</w:t>
            </w:r>
          </w:p>
          <w:p w14:paraId="1D3FFB28" w14:textId="0F0D5C5B"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3A9300C7" w14:textId="77777777" w:rsidR="005B6E11" w:rsidRPr="00E07A26" w:rsidRDefault="005B6E11" w:rsidP="005B6E11">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Elemente de patrimoniu (cultural, arheologic, arhitectonic)</w:t>
            </w:r>
          </w:p>
        </w:tc>
        <w:tc>
          <w:tcPr>
            <w:tcW w:w="2038" w:type="pct"/>
            <w:vAlign w:val="center"/>
          </w:tcPr>
          <w:p w14:paraId="5E57718F"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Procesul de avizare a facilitat realizarea unui studiu arheologic pe suprafața PP ocazie cu care a fost descoperit un șanț drum antic în umplutura căreia au apărut sporadic fragmente ceramice databile în perioada romană timpurie (sec. II-III p.Chr.). Șanțul descoperit cu acest prilej permite înregistrarea unui nou sit arheologic în punctul Vadu-Bardalia pentru care a fost realizată o fișă de sit pentru înregistrarea în Repertoriu Arheologic Național.</w:t>
            </w:r>
          </w:p>
          <w:p w14:paraId="3491A491" w14:textId="5BAC6D9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Considerăm că impactul PP este pozitiv deoarece realizarea a facilitat descoperirea acestui nou sit, iar ca urmare a implementării recomandărilor realizate de Muzeul de Istorie Națională și Arheologie Constanța (cercetare arheologică), elementele arheologice descoperite vor putea fi puse în valoare.</w:t>
            </w:r>
          </w:p>
        </w:tc>
        <w:tc>
          <w:tcPr>
            <w:tcW w:w="674" w:type="pct"/>
            <w:vAlign w:val="center"/>
          </w:tcPr>
          <w:p w14:paraId="52631316" w14:textId="6369AD9B"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tc>
        <w:tc>
          <w:tcPr>
            <w:tcW w:w="273" w:type="pct"/>
            <w:vAlign w:val="center"/>
          </w:tcPr>
          <w:p w14:paraId="3DE0069D" w14:textId="6F1117B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566A83C9" w14:textId="7B27B923"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scurt</w:t>
            </w:r>
          </w:p>
        </w:tc>
        <w:tc>
          <w:tcPr>
            <w:tcW w:w="449" w:type="pct"/>
            <w:shd w:val="clear" w:color="auto" w:fill="auto"/>
            <w:vAlign w:val="center"/>
          </w:tcPr>
          <w:p w14:paraId="4F4E8C30" w14:textId="31ACEF25"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c>
          <w:tcPr>
            <w:tcW w:w="451" w:type="pct"/>
            <w:shd w:val="clear" w:color="auto" w:fill="auto"/>
            <w:vAlign w:val="center"/>
          </w:tcPr>
          <w:p w14:paraId="1364E2EF" w14:textId="47259F45"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038EC484" w14:textId="77777777" w:rsidTr="00B2238D">
        <w:trPr>
          <w:trHeight w:val="20"/>
          <w:jc w:val="center"/>
        </w:trPr>
        <w:tc>
          <w:tcPr>
            <w:tcW w:w="296" w:type="pct"/>
            <w:shd w:val="clear" w:color="auto" w:fill="BFBFBF" w:themeFill="background1" w:themeFillShade="BF"/>
            <w:vAlign w:val="center"/>
          </w:tcPr>
          <w:p w14:paraId="406E70D8" w14:textId="77777777"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 Conductă</w:t>
            </w:r>
          </w:p>
          <w:p w14:paraId="0D38B2B2" w14:textId="48A28907"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532C09FD"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4D1E9C94" w14:textId="7A49CD91" w:rsidR="006418FE" w:rsidRPr="00E07A26" w:rsidRDefault="006418FE" w:rsidP="006418F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Conform RAPORTULUI LA STUDIUL DE EVALUARE A IMPACTULUI ASUPRA MEDIULUI realizat pentru PP Conductă Transgaz, impactul potențial asupra patrimoniului istoric și cultural poate fi generat de următorii factori:</w:t>
            </w:r>
          </w:p>
          <w:p w14:paraId="5B881902" w14:textId="42C2AE16" w:rsidR="005B6E11" w:rsidRPr="00E07A26" w:rsidRDefault="006418FE" w:rsidP="006418F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Distrugerea/deteriorarea unui artefact în timpul săpăturilor (impact direct, local, permanent, negativ).</w:t>
            </w:r>
          </w:p>
        </w:tc>
        <w:tc>
          <w:tcPr>
            <w:tcW w:w="674" w:type="pct"/>
            <w:vAlign w:val="center"/>
          </w:tcPr>
          <w:p w14:paraId="0F34435D" w14:textId="18064E17" w:rsidR="005B6E11" w:rsidRPr="00E07A26" w:rsidRDefault="006418FE"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w:t>
            </w:r>
          </w:p>
        </w:tc>
        <w:tc>
          <w:tcPr>
            <w:tcW w:w="273" w:type="pct"/>
            <w:vAlign w:val="center"/>
          </w:tcPr>
          <w:p w14:paraId="6308EDE5" w14:textId="3D83A9EF" w:rsidR="005B6E11" w:rsidRPr="00E07A26" w:rsidRDefault="006418FE"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689B6359" w14:textId="71BA5054" w:rsidR="005B6E11" w:rsidRPr="00E07A26" w:rsidRDefault="006418FE"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2C3F4285" w14:textId="1E381986" w:rsidR="005B6E11" w:rsidRPr="00E07A26" w:rsidRDefault="006418FE"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Mare</w:t>
            </w:r>
          </w:p>
        </w:tc>
        <w:tc>
          <w:tcPr>
            <w:tcW w:w="451" w:type="pct"/>
            <w:shd w:val="clear" w:color="auto" w:fill="auto"/>
            <w:vAlign w:val="center"/>
          </w:tcPr>
          <w:p w14:paraId="11E7C575" w14:textId="226A3CCF" w:rsidR="005B6E11" w:rsidRPr="00E07A26" w:rsidRDefault="006418FE"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r>
      <w:tr w:rsidR="00E07A26" w:rsidRPr="00E07A26" w14:paraId="0AF12937" w14:textId="77777777" w:rsidTr="00B2238D">
        <w:trPr>
          <w:trHeight w:val="20"/>
          <w:jc w:val="center"/>
        </w:trPr>
        <w:tc>
          <w:tcPr>
            <w:tcW w:w="296" w:type="pct"/>
            <w:shd w:val="clear" w:color="auto" w:fill="BFBFBF" w:themeFill="background1" w:themeFillShade="BF"/>
            <w:vAlign w:val="center"/>
          </w:tcPr>
          <w:p w14:paraId="03D290F7" w14:textId="77777777"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40100C3A" w14:textId="77777777"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42B1E543"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3DB50D29"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Pe suprafața PP nu au fost identificate elemente de patrimoniu și nu va exista astfel un efect asupra acestui aspect de mediu</w:t>
            </w:r>
          </w:p>
        </w:tc>
        <w:tc>
          <w:tcPr>
            <w:tcW w:w="674" w:type="pct"/>
            <w:vAlign w:val="center"/>
          </w:tcPr>
          <w:p w14:paraId="65C6C538"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1588E1B1"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3F470FCE"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243616C6"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4A14619A"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69A3D470" w14:textId="77777777" w:rsidTr="00B2238D">
        <w:trPr>
          <w:trHeight w:val="20"/>
          <w:jc w:val="center"/>
        </w:trPr>
        <w:tc>
          <w:tcPr>
            <w:tcW w:w="296" w:type="pct"/>
            <w:shd w:val="clear" w:color="auto" w:fill="BFBFBF" w:themeFill="background1" w:themeFillShade="BF"/>
            <w:vAlign w:val="center"/>
          </w:tcPr>
          <w:p w14:paraId="27AEA118" w14:textId="77777777" w:rsidR="006418FE" w:rsidRPr="00E07A26" w:rsidRDefault="006418FE" w:rsidP="006418F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64B2B523" w14:textId="6D45DC61" w:rsidR="006418FE" w:rsidRPr="00E07A26" w:rsidRDefault="006418FE" w:rsidP="006418FE">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legătură</w:t>
            </w:r>
          </w:p>
        </w:tc>
        <w:tc>
          <w:tcPr>
            <w:tcW w:w="425" w:type="pct"/>
            <w:vMerge/>
            <w:vAlign w:val="center"/>
          </w:tcPr>
          <w:p w14:paraId="36DBDF19" w14:textId="77777777" w:rsidR="006418FE" w:rsidRPr="00E07A26" w:rsidRDefault="006418FE" w:rsidP="006418FE">
            <w:pPr>
              <w:spacing w:before="0"/>
              <w:ind w:left="0"/>
              <w:jc w:val="left"/>
              <w:rPr>
                <w:rFonts w:asciiTheme="minorHAnsi" w:hAnsiTheme="minorHAnsi" w:cstheme="minorHAnsi"/>
                <w:color w:val="auto"/>
                <w:sz w:val="16"/>
                <w:szCs w:val="16"/>
              </w:rPr>
            </w:pPr>
          </w:p>
        </w:tc>
        <w:tc>
          <w:tcPr>
            <w:tcW w:w="2038" w:type="pct"/>
            <w:vAlign w:val="center"/>
          </w:tcPr>
          <w:p w14:paraId="2C0AA4B0" w14:textId="41CA6B3A" w:rsidR="006418FE" w:rsidRPr="00E07A26" w:rsidRDefault="006418FE" w:rsidP="006418FE">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Pe suprafața PP nu au fost identificate elemente de patrimoniu și nu va exista astfel un efect asupra acestui aspect de mediu</w:t>
            </w:r>
          </w:p>
        </w:tc>
        <w:tc>
          <w:tcPr>
            <w:tcW w:w="674" w:type="pct"/>
            <w:vAlign w:val="center"/>
          </w:tcPr>
          <w:p w14:paraId="2F5CCF47" w14:textId="0D8057A1" w:rsidR="006418FE" w:rsidRPr="00E07A26" w:rsidRDefault="006418FE" w:rsidP="006418F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16889A62" w14:textId="0FAE80E0" w:rsidR="006418FE" w:rsidRPr="00E07A26" w:rsidRDefault="006418FE" w:rsidP="006418F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11974EF0" w14:textId="3492CC7F" w:rsidR="006418FE" w:rsidRPr="00E07A26" w:rsidRDefault="006418FE" w:rsidP="006418F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74BBFC8A" w14:textId="7EBBE3AC" w:rsidR="006418FE" w:rsidRPr="00E07A26" w:rsidRDefault="006418FE" w:rsidP="006418F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6AD4328A" w14:textId="091A3EE4" w:rsidR="006418FE" w:rsidRPr="00E07A26" w:rsidRDefault="006418FE" w:rsidP="006418FE">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74A5AAB4" w14:textId="77777777" w:rsidTr="00B2238D">
        <w:trPr>
          <w:trHeight w:val="20"/>
          <w:jc w:val="center"/>
        </w:trPr>
        <w:tc>
          <w:tcPr>
            <w:tcW w:w="296" w:type="pct"/>
            <w:shd w:val="clear" w:color="auto" w:fill="BFBFBF" w:themeFill="background1" w:themeFillShade="BF"/>
          </w:tcPr>
          <w:p w14:paraId="60C6D568"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46F5D9FC"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60B88544" w14:textId="1108294C"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Nu va exista un impact cumulat.</w:t>
            </w:r>
          </w:p>
        </w:tc>
        <w:tc>
          <w:tcPr>
            <w:tcW w:w="674" w:type="pct"/>
            <w:vAlign w:val="center"/>
          </w:tcPr>
          <w:p w14:paraId="21DD710C"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4746B00D"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7DDCC2A1"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19238783"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03126B29"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r w:rsidR="00E07A26" w:rsidRPr="00E07A26" w14:paraId="1B0F6663" w14:textId="77777777" w:rsidTr="00B2238D">
        <w:trPr>
          <w:trHeight w:val="20"/>
          <w:jc w:val="center"/>
        </w:trPr>
        <w:tc>
          <w:tcPr>
            <w:tcW w:w="296" w:type="pct"/>
            <w:vMerge w:val="restart"/>
            <w:shd w:val="clear" w:color="auto" w:fill="BFBFBF" w:themeFill="background1" w:themeFillShade="BF"/>
            <w:vAlign w:val="center"/>
          </w:tcPr>
          <w:p w14:paraId="75B4ADF8" w14:textId="77777777"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w:t>
            </w:r>
          </w:p>
          <w:p w14:paraId="1292BF0C" w14:textId="009F1D9E"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STG</w:t>
            </w:r>
          </w:p>
        </w:tc>
        <w:tc>
          <w:tcPr>
            <w:tcW w:w="425" w:type="pct"/>
            <w:vMerge w:val="restart"/>
            <w:vAlign w:val="center"/>
          </w:tcPr>
          <w:p w14:paraId="22B7D8F2" w14:textId="77777777" w:rsidR="005B6E11" w:rsidRPr="00E07A26" w:rsidRDefault="005B6E11" w:rsidP="005B6E11">
            <w:pPr>
              <w:spacing w:before="0"/>
              <w:ind w:left="0"/>
              <w:jc w:val="left"/>
              <w:rPr>
                <w:rFonts w:asciiTheme="minorHAnsi" w:hAnsiTheme="minorHAnsi" w:cstheme="minorHAnsi"/>
                <w:color w:val="auto"/>
                <w:sz w:val="16"/>
                <w:szCs w:val="16"/>
              </w:rPr>
            </w:pPr>
            <w:r w:rsidRPr="00E07A26">
              <w:rPr>
                <w:rFonts w:asciiTheme="minorHAnsi" w:hAnsiTheme="minorHAnsi" w:cstheme="minorHAnsi"/>
                <w:color w:val="auto"/>
                <w:sz w:val="16"/>
                <w:szCs w:val="16"/>
              </w:rPr>
              <w:t>Peisaj</w:t>
            </w:r>
          </w:p>
        </w:tc>
        <w:tc>
          <w:tcPr>
            <w:tcW w:w="2038" w:type="pct"/>
            <w:vAlign w:val="center"/>
          </w:tcPr>
          <w:p w14:paraId="6A090B54" w14:textId="369748AC"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Principalul impact negativ în perioada de operare  este legat de modificarea peisajului prin schimbarea folosinței terenului și introducerea unui element nou în peisaj. Având în vedere că structurile Stației se vor integra în peisajul satului Vadu, caracterizat din punct de vedere peisagistic de o întrepătrundere a elementelor naturale cu cele industriale, putem considera că impactul general asupra peisajului va fi direct, negativ, pe o durată lungă, cu un caracter reversibil și de intensitate redusă.</w:t>
            </w:r>
          </w:p>
        </w:tc>
        <w:tc>
          <w:tcPr>
            <w:tcW w:w="674" w:type="pct"/>
            <w:vAlign w:val="center"/>
          </w:tcPr>
          <w:p w14:paraId="78047F04" w14:textId="7C26D689"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Operare</w:t>
            </w:r>
          </w:p>
        </w:tc>
        <w:tc>
          <w:tcPr>
            <w:tcW w:w="273" w:type="pct"/>
            <w:vAlign w:val="center"/>
          </w:tcPr>
          <w:p w14:paraId="5F89A3B4" w14:textId="11BAC998"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3E5A15EB" w14:textId="57D1E81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2107B6EF" w14:textId="461E9B96"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4001AB24" w14:textId="1ECD8229"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1A492AEB" w14:textId="77777777" w:rsidTr="00B2238D">
        <w:trPr>
          <w:trHeight w:val="20"/>
          <w:jc w:val="center"/>
        </w:trPr>
        <w:tc>
          <w:tcPr>
            <w:tcW w:w="296" w:type="pct"/>
            <w:vMerge/>
            <w:shd w:val="clear" w:color="auto" w:fill="BFBFBF" w:themeFill="background1" w:themeFillShade="BF"/>
            <w:vAlign w:val="center"/>
          </w:tcPr>
          <w:p w14:paraId="38D7A36E" w14:textId="77777777" w:rsidR="005B6E11" w:rsidRPr="00E07A26" w:rsidRDefault="005B6E11" w:rsidP="005B6E11">
            <w:pPr>
              <w:spacing w:before="0"/>
              <w:ind w:left="0"/>
              <w:jc w:val="center"/>
              <w:rPr>
                <w:rFonts w:asciiTheme="minorHAnsi" w:hAnsiTheme="minorHAnsi" w:cstheme="minorHAnsi"/>
                <w:b/>
                <w:color w:val="auto"/>
                <w:sz w:val="16"/>
                <w:szCs w:val="16"/>
              </w:rPr>
            </w:pPr>
          </w:p>
        </w:tc>
        <w:tc>
          <w:tcPr>
            <w:tcW w:w="425" w:type="pct"/>
            <w:vMerge/>
            <w:vAlign w:val="center"/>
          </w:tcPr>
          <w:p w14:paraId="43A58708"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0E889941" w14:textId="31B659AD"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Principalul impact negativ (vizual) în perioada de operare este legat de prezența în sine a Stației, care poate fi percepută de receptorii sensibili ca o schimbare permanentă, semnificativă.</w:t>
            </w:r>
          </w:p>
        </w:tc>
        <w:tc>
          <w:tcPr>
            <w:tcW w:w="674" w:type="pct"/>
            <w:vAlign w:val="center"/>
          </w:tcPr>
          <w:p w14:paraId="296C03FE" w14:textId="4622BE2B"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Operare</w:t>
            </w:r>
          </w:p>
        </w:tc>
        <w:tc>
          <w:tcPr>
            <w:tcW w:w="273" w:type="pct"/>
            <w:vAlign w:val="center"/>
          </w:tcPr>
          <w:p w14:paraId="2FE1F5A6" w14:textId="228A9532"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0A99BAFF" w14:textId="02340434"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46A78C5F" w14:textId="2E387D35"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mare</w:t>
            </w:r>
          </w:p>
        </w:tc>
        <w:tc>
          <w:tcPr>
            <w:tcW w:w="451" w:type="pct"/>
            <w:shd w:val="clear" w:color="auto" w:fill="auto"/>
            <w:vAlign w:val="center"/>
          </w:tcPr>
          <w:p w14:paraId="24C0FA25" w14:textId="638AC989"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mare</w:t>
            </w:r>
          </w:p>
        </w:tc>
      </w:tr>
      <w:tr w:rsidR="00E07A26" w:rsidRPr="00E07A26" w14:paraId="61709318" w14:textId="77777777" w:rsidTr="00B2238D">
        <w:trPr>
          <w:trHeight w:val="20"/>
          <w:jc w:val="center"/>
        </w:trPr>
        <w:tc>
          <w:tcPr>
            <w:tcW w:w="296" w:type="pct"/>
            <w:vMerge/>
            <w:shd w:val="clear" w:color="auto" w:fill="BFBFBF" w:themeFill="background1" w:themeFillShade="BF"/>
            <w:vAlign w:val="center"/>
          </w:tcPr>
          <w:p w14:paraId="060B3800" w14:textId="77777777" w:rsidR="005B6E11" w:rsidRPr="00E07A26" w:rsidRDefault="005B6E11" w:rsidP="005B6E11">
            <w:pPr>
              <w:spacing w:before="0"/>
              <w:ind w:left="0"/>
              <w:jc w:val="center"/>
              <w:rPr>
                <w:rFonts w:asciiTheme="minorHAnsi" w:hAnsiTheme="minorHAnsi" w:cstheme="minorHAnsi"/>
                <w:b/>
                <w:color w:val="auto"/>
                <w:sz w:val="16"/>
                <w:szCs w:val="16"/>
              </w:rPr>
            </w:pPr>
            <w:bookmarkStart w:id="322" w:name="_Hlk499052486"/>
          </w:p>
        </w:tc>
        <w:tc>
          <w:tcPr>
            <w:tcW w:w="425" w:type="pct"/>
            <w:vMerge/>
            <w:vAlign w:val="center"/>
          </w:tcPr>
          <w:p w14:paraId="77701E48"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23469889" w14:textId="6E19FE42"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În etapa de construcție/dezafectare se consideră că impactul este reprezentat de prezența organizării de șantier și a activitățile conexe cu acesta. Impactul va fi direct, redus și pe o perioadă scurtă.</w:t>
            </w:r>
          </w:p>
        </w:tc>
        <w:tc>
          <w:tcPr>
            <w:tcW w:w="674" w:type="pct"/>
            <w:vAlign w:val="center"/>
          </w:tcPr>
          <w:p w14:paraId="6656744B" w14:textId="5EF6B2B3"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Construcție/Dezafectare</w:t>
            </w:r>
          </w:p>
        </w:tc>
        <w:tc>
          <w:tcPr>
            <w:tcW w:w="273" w:type="pct"/>
            <w:vAlign w:val="center"/>
          </w:tcPr>
          <w:p w14:paraId="1DB847C0" w14:textId="1ABD5EC8"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41A556CF" w14:textId="27F0DE9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scurt</w:t>
            </w:r>
          </w:p>
        </w:tc>
        <w:tc>
          <w:tcPr>
            <w:tcW w:w="449" w:type="pct"/>
            <w:shd w:val="clear" w:color="auto" w:fill="auto"/>
            <w:vAlign w:val="center"/>
          </w:tcPr>
          <w:p w14:paraId="7F0016AA" w14:textId="1E5D30BE"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4172854C" w14:textId="1C916CFC"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bookmarkEnd w:id="322"/>
      <w:tr w:rsidR="00E07A26" w:rsidRPr="00E07A26" w14:paraId="7E019CB5" w14:textId="77777777" w:rsidTr="00B2238D">
        <w:trPr>
          <w:trHeight w:val="20"/>
          <w:jc w:val="center"/>
        </w:trPr>
        <w:tc>
          <w:tcPr>
            <w:tcW w:w="296" w:type="pct"/>
            <w:vMerge/>
            <w:shd w:val="clear" w:color="auto" w:fill="BFBFBF" w:themeFill="background1" w:themeFillShade="BF"/>
            <w:vAlign w:val="center"/>
          </w:tcPr>
          <w:p w14:paraId="744D9FDE" w14:textId="77777777" w:rsidR="005B6E11" w:rsidRPr="00E07A26" w:rsidRDefault="005B6E11" w:rsidP="005B6E11">
            <w:pPr>
              <w:spacing w:before="0"/>
              <w:ind w:left="0"/>
              <w:jc w:val="center"/>
              <w:rPr>
                <w:rFonts w:asciiTheme="minorHAnsi" w:hAnsiTheme="minorHAnsi" w:cstheme="minorHAnsi"/>
                <w:b/>
                <w:color w:val="auto"/>
                <w:sz w:val="16"/>
                <w:szCs w:val="16"/>
              </w:rPr>
            </w:pPr>
          </w:p>
        </w:tc>
        <w:tc>
          <w:tcPr>
            <w:tcW w:w="425" w:type="pct"/>
            <w:vMerge/>
            <w:vAlign w:val="center"/>
          </w:tcPr>
          <w:p w14:paraId="60FAFEA2"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180777C7" w14:textId="6DEE03A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Principalul tip de impact negativ prognozat în timpul perioadei de construcție asupra confortului vizual pentru turiști, rezidenți și vizitatori este prezența șantierului, vehiculelor grele, activităților de construcție și a materialelor depozitate/organizării șantierului.</w:t>
            </w:r>
          </w:p>
        </w:tc>
        <w:tc>
          <w:tcPr>
            <w:tcW w:w="674" w:type="pct"/>
            <w:vAlign w:val="center"/>
          </w:tcPr>
          <w:p w14:paraId="718AC87C" w14:textId="79990921"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Construcție/Dezafectare</w:t>
            </w:r>
          </w:p>
        </w:tc>
        <w:tc>
          <w:tcPr>
            <w:tcW w:w="273" w:type="pct"/>
            <w:vAlign w:val="center"/>
          </w:tcPr>
          <w:p w14:paraId="743A29EA" w14:textId="7F00250E"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7666F35C" w14:textId="439A83D8"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scurt</w:t>
            </w:r>
          </w:p>
        </w:tc>
        <w:tc>
          <w:tcPr>
            <w:tcW w:w="449" w:type="pct"/>
            <w:shd w:val="clear" w:color="auto" w:fill="auto"/>
            <w:vAlign w:val="center"/>
          </w:tcPr>
          <w:p w14:paraId="66930C47" w14:textId="19C0D5C1"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324AE360" w14:textId="15D51040"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4B1F71D8" w14:textId="77777777" w:rsidTr="00B2238D">
        <w:trPr>
          <w:trHeight w:val="20"/>
          <w:jc w:val="center"/>
        </w:trPr>
        <w:tc>
          <w:tcPr>
            <w:tcW w:w="296" w:type="pct"/>
            <w:vMerge w:val="restart"/>
            <w:shd w:val="clear" w:color="auto" w:fill="BFBFBF" w:themeFill="background1" w:themeFillShade="BF"/>
            <w:vAlign w:val="center"/>
          </w:tcPr>
          <w:p w14:paraId="08124723" w14:textId="77777777" w:rsidR="00C23FE4" w:rsidRPr="00E07A26" w:rsidRDefault="00C23FE4"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PP Conductă</w:t>
            </w:r>
          </w:p>
          <w:p w14:paraId="28153AD0" w14:textId="2CACE85E" w:rsidR="00C23FE4" w:rsidRPr="00E07A26" w:rsidRDefault="00C23FE4"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Transgaz</w:t>
            </w:r>
          </w:p>
        </w:tc>
        <w:tc>
          <w:tcPr>
            <w:tcW w:w="425" w:type="pct"/>
            <w:vMerge/>
            <w:vAlign w:val="center"/>
          </w:tcPr>
          <w:p w14:paraId="517DFA2E" w14:textId="77777777" w:rsidR="00C23FE4" w:rsidRPr="00E07A26" w:rsidRDefault="00C23FE4" w:rsidP="005B6E11">
            <w:pPr>
              <w:spacing w:before="0"/>
              <w:ind w:left="0"/>
              <w:jc w:val="left"/>
              <w:rPr>
                <w:rFonts w:asciiTheme="minorHAnsi" w:hAnsiTheme="minorHAnsi" w:cstheme="minorHAnsi"/>
                <w:color w:val="auto"/>
                <w:sz w:val="16"/>
                <w:szCs w:val="16"/>
              </w:rPr>
            </w:pPr>
          </w:p>
        </w:tc>
        <w:tc>
          <w:tcPr>
            <w:tcW w:w="2038" w:type="pct"/>
            <w:vAlign w:val="center"/>
          </w:tcPr>
          <w:p w14:paraId="68B8ED8E" w14:textId="5A683E3D" w:rsidR="00C23FE4" w:rsidRPr="00E07A26" w:rsidRDefault="00C23FE4" w:rsidP="006A29D4">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Conform RAPORTULUI LA STUDIUL DE EVALUARE A IMPACTULUI ASUPRA MEDIULUI realizat pentru PP Conductă Transgaz impactul asupra peisajului este generat de următorii factori:</w:t>
            </w:r>
          </w:p>
          <w:p w14:paraId="68F38E86" w14:textId="72F1CD12" w:rsidR="00C23FE4" w:rsidRPr="00E07A26" w:rsidRDefault="00C23FE4" w:rsidP="00F55FF3">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Schimbarea folosinţei terenului (impact direct, pe termen mediu, temporar/definitiv, negativ, temporar pe durata montării conductei);</w:t>
            </w:r>
          </w:p>
        </w:tc>
        <w:tc>
          <w:tcPr>
            <w:tcW w:w="674" w:type="pct"/>
            <w:vAlign w:val="center"/>
          </w:tcPr>
          <w:p w14:paraId="62AFA662" w14:textId="6A637C81" w:rsidR="00C23FE4" w:rsidRPr="00E07A26" w:rsidRDefault="00C23FE4"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Construcție/Dezafectare</w:t>
            </w:r>
          </w:p>
        </w:tc>
        <w:tc>
          <w:tcPr>
            <w:tcW w:w="273" w:type="pct"/>
            <w:vAlign w:val="center"/>
          </w:tcPr>
          <w:p w14:paraId="078EF989" w14:textId="33F32C9A" w:rsidR="00C23FE4" w:rsidRPr="00E07A26" w:rsidRDefault="00C23FE4"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1307C0E2" w14:textId="7A00DFCA" w:rsidR="00C23FE4" w:rsidRPr="00E07A26" w:rsidRDefault="00C23FE4"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49" w:type="pct"/>
            <w:shd w:val="clear" w:color="auto" w:fill="auto"/>
            <w:vAlign w:val="center"/>
          </w:tcPr>
          <w:p w14:paraId="2B7F55DA" w14:textId="5349FE0B" w:rsidR="00C23FE4" w:rsidRPr="00E07A26" w:rsidRDefault="00C23FE4"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4F0D4511" w14:textId="7330A42F" w:rsidR="00C23FE4" w:rsidRPr="00E07A26" w:rsidRDefault="00C23FE4"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Nesemnificativ </w:t>
            </w:r>
          </w:p>
        </w:tc>
      </w:tr>
      <w:tr w:rsidR="00E07A26" w:rsidRPr="00E07A26" w14:paraId="2E229142" w14:textId="77777777" w:rsidTr="00B2238D">
        <w:trPr>
          <w:trHeight w:val="20"/>
          <w:jc w:val="center"/>
        </w:trPr>
        <w:tc>
          <w:tcPr>
            <w:tcW w:w="296" w:type="pct"/>
            <w:vMerge/>
            <w:shd w:val="clear" w:color="auto" w:fill="BFBFBF" w:themeFill="background1" w:themeFillShade="BF"/>
            <w:vAlign w:val="center"/>
          </w:tcPr>
          <w:p w14:paraId="43BB11CE" w14:textId="77777777" w:rsidR="00C23FE4" w:rsidRPr="00E07A26" w:rsidRDefault="00C23FE4" w:rsidP="005B6E11">
            <w:pPr>
              <w:spacing w:before="0"/>
              <w:ind w:left="0"/>
              <w:jc w:val="center"/>
              <w:rPr>
                <w:rFonts w:asciiTheme="minorHAnsi" w:hAnsiTheme="minorHAnsi" w:cstheme="minorHAnsi"/>
                <w:b/>
                <w:color w:val="auto"/>
                <w:sz w:val="16"/>
                <w:szCs w:val="16"/>
              </w:rPr>
            </w:pPr>
          </w:p>
        </w:tc>
        <w:tc>
          <w:tcPr>
            <w:tcW w:w="425" w:type="pct"/>
            <w:vMerge/>
            <w:vAlign w:val="center"/>
          </w:tcPr>
          <w:p w14:paraId="7AA6E359" w14:textId="77777777" w:rsidR="00C23FE4" w:rsidRPr="00E07A26" w:rsidRDefault="00C23FE4" w:rsidP="005B6E11">
            <w:pPr>
              <w:spacing w:before="0"/>
              <w:ind w:left="0"/>
              <w:jc w:val="left"/>
              <w:rPr>
                <w:rFonts w:asciiTheme="minorHAnsi" w:hAnsiTheme="minorHAnsi" w:cstheme="minorHAnsi"/>
                <w:color w:val="auto"/>
                <w:sz w:val="16"/>
                <w:szCs w:val="16"/>
              </w:rPr>
            </w:pPr>
          </w:p>
        </w:tc>
        <w:tc>
          <w:tcPr>
            <w:tcW w:w="2038" w:type="pct"/>
            <w:vAlign w:val="center"/>
          </w:tcPr>
          <w:p w14:paraId="6F6CD387" w14:textId="499858B6" w:rsidR="00C23FE4" w:rsidRPr="00E07A26" w:rsidRDefault="00C23FE4" w:rsidP="006A29D4">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Instalațiile de suprafață ale sistemului de transport gaze naturale – grupuri de robinete, stație de lansare, respectiv primire godevil, stație de protecție catodică (impact direct, pe termen lung, permanent, negativ).</w:t>
            </w:r>
          </w:p>
        </w:tc>
        <w:tc>
          <w:tcPr>
            <w:tcW w:w="674" w:type="pct"/>
            <w:vAlign w:val="center"/>
          </w:tcPr>
          <w:p w14:paraId="3CFBC82C" w14:textId="10036CFA" w:rsidR="00C23FE4" w:rsidRPr="00E07A26" w:rsidRDefault="00C23FE4"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Operare</w:t>
            </w:r>
          </w:p>
        </w:tc>
        <w:tc>
          <w:tcPr>
            <w:tcW w:w="273" w:type="pct"/>
            <w:vAlign w:val="center"/>
          </w:tcPr>
          <w:p w14:paraId="223B09A4" w14:textId="089A0771" w:rsidR="00C23FE4" w:rsidRPr="00E07A26" w:rsidRDefault="00C23FE4"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4DEDA142" w14:textId="0653358B" w:rsidR="00C23FE4" w:rsidRPr="00E07A26" w:rsidRDefault="00C23FE4"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30504229" w14:textId="6BA011E7" w:rsidR="00C23FE4" w:rsidRPr="00E07A26" w:rsidRDefault="00C23FE4"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Redus </w:t>
            </w:r>
          </w:p>
        </w:tc>
        <w:tc>
          <w:tcPr>
            <w:tcW w:w="451" w:type="pct"/>
            <w:shd w:val="clear" w:color="auto" w:fill="auto"/>
            <w:vAlign w:val="center"/>
          </w:tcPr>
          <w:p w14:paraId="1206E8ED" w14:textId="73DAA371" w:rsidR="00C23FE4" w:rsidRPr="00E07A26" w:rsidRDefault="00C23FE4"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redus</w:t>
            </w:r>
          </w:p>
        </w:tc>
      </w:tr>
      <w:tr w:rsidR="00E07A26" w:rsidRPr="00E07A26" w14:paraId="19125B66" w14:textId="77777777" w:rsidTr="00B2238D">
        <w:trPr>
          <w:trHeight w:val="20"/>
          <w:jc w:val="center"/>
        </w:trPr>
        <w:tc>
          <w:tcPr>
            <w:tcW w:w="296" w:type="pct"/>
            <w:vMerge w:val="restart"/>
            <w:shd w:val="clear" w:color="auto" w:fill="BFBFBF" w:themeFill="background1" w:themeFillShade="BF"/>
            <w:vAlign w:val="center"/>
          </w:tcPr>
          <w:p w14:paraId="04004C2C" w14:textId="77777777"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w:t>
            </w:r>
          </w:p>
          <w:p w14:paraId="1A76DC73" w14:textId="77777777" w:rsidR="005B6E11" w:rsidRPr="00E07A26" w:rsidRDefault="005B6E11" w:rsidP="005B6E11">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Tronson I</w:t>
            </w:r>
          </w:p>
        </w:tc>
        <w:tc>
          <w:tcPr>
            <w:tcW w:w="425" w:type="pct"/>
            <w:vMerge/>
            <w:vAlign w:val="center"/>
          </w:tcPr>
          <w:p w14:paraId="5CF3DE8C"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12AD9899"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Modificările peisajului ce decurg din implementarea PP sunt reprezentate de îndepărtarea covorului vegetal de pe suprafața culoarului de lucru, ce va fi depozitat temporar pe una din părțile laterale ale culoarului de lucru și excavarea unui volum de pământ pentru realizarea șanțului în care va fi amplasată conducta, ce va fi depozitat temporar pe cealaltă parte laterală a culoarului de lucru. După instalarea conductei, volumul de pământ excavat va fi utilizat pentru acoperirea ei cu un strat continuu, iar stratul de sol vegetal va fi depus înapoi pe suprafața de pe care a fost decopertat pentru acoperirea terenului și aducerea sa la forma inițială</w:t>
            </w:r>
          </w:p>
        </w:tc>
        <w:tc>
          <w:tcPr>
            <w:tcW w:w="674" w:type="pct"/>
            <w:vAlign w:val="center"/>
          </w:tcPr>
          <w:p w14:paraId="28C3E31A"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Construire/Dezafectare</w:t>
            </w:r>
          </w:p>
        </w:tc>
        <w:tc>
          <w:tcPr>
            <w:tcW w:w="273" w:type="pct"/>
            <w:vAlign w:val="center"/>
          </w:tcPr>
          <w:p w14:paraId="7DEC14CA"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64E67A00"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scurt</w:t>
            </w:r>
          </w:p>
        </w:tc>
        <w:tc>
          <w:tcPr>
            <w:tcW w:w="449" w:type="pct"/>
            <w:shd w:val="clear" w:color="auto" w:fill="auto"/>
            <w:vAlign w:val="center"/>
          </w:tcPr>
          <w:p w14:paraId="78E32C23"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3E212843"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3D531F40" w14:textId="77777777" w:rsidTr="00B2238D">
        <w:trPr>
          <w:trHeight w:val="20"/>
          <w:jc w:val="center"/>
        </w:trPr>
        <w:tc>
          <w:tcPr>
            <w:tcW w:w="296" w:type="pct"/>
            <w:vMerge/>
            <w:shd w:val="clear" w:color="auto" w:fill="BFBFBF" w:themeFill="background1" w:themeFillShade="BF"/>
            <w:vAlign w:val="center"/>
          </w:tcPr>
          <w:p w14:paraId="70490F59" w14:textId="77777777" w:rsidR="005B6E11" w:rsidRPr="00E07A26" w:rsidRDefault="005B6E11" w:rsidP="005B6E11">
            <w:pPr>
              <w:spacing w:before="0"/>
              <w:ind w:left="0"/>
              <w:jc w:val="center"/>
              <w:rPr>
                <w:rFonts w:asciiTheme="minorHAnsi" w:hAnsiTheme="minorHAnsi" w:cstheme="minorHAnsi"/>
                <w:b/>
                <w:color w:val="auto"/>
                <w:sz w:val="16"/>
                <w:szCs w:val="16"/>
              </w:rPr>
            </w:pPr>
          </w:p>
        </w:tc>
        <w:tc>
          <w:tcPr>
            <w:tcW w:w="425" w:type="pct"/>
            <w:vMerge/>
            <w:vAlign w:val="center"/>
          </w:tcPr>
          <w:p w14:paraId="3DDECB7C"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27311B28"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În perioada de operare pot apărea modificări ale peisajului de scurtă durată pe suprafețe mici de teren, dacă va fi necesară efectuarea unor lucrări de reparație ce presupun excavații punctuale. Pe durata de operare a conductei, de 25 de ani, singurele modificări permanente ale peisajului generate de implementarea PP vor fi reprezentate de existența, la capetele tronsonului de conductă, a două suprafețe îngrădite de aproximativ 10-12 m</w:t>
            </w:r>
            <w:r w:rsidRPr="00E07A26">
              <w:rPr>
                <w:rFonts w:asciiTheme="minorHAnsi" w:hAnsiTheme="minorHAnsi" w:cstheme="minorHAnsi"/>
                <w:color w:val="auto"/>
                <w:sz w:val="16"/>
                <w:szCs w:val="16"/>
                <w:vertAlign w:val="superscript"/>
              </w:rPr>
              <w:t>2</w:t>
            </w:r>
            <w:r w:rsidRPr="00E07A26">
              <w:rPr>
                <w:rFonts w:asciiTheme="minorHAnsi" w:hAnsiTheme="minorHAnsi" w:cstheme="minorHAnsi"/>
                <w:color w:val="auto"/>
                <w:sz w:val="16"/>
                <w:szCs w:val="16"/>
              </w:rPr>
              <w:t xml:space="preserve"> în care vor fi amplasate robinetele de secționare și semnalizatoarele de trecere a godevilului și prezența pe traseul conductei a bornelor amplasate la schimbările de direcție sub un unghi mai mare de 30</w:t>
            </w:r>
            <w:r w:rsidRPr="00E07A26">
              <w:rPr>
                <w:rFonts w:asciiTheme="minorHAnsi" w:hAnsiTheme="minorHAnsi" w:cstheme="minorHAnsi"/>
                <w:color w:val="auto"/>
                <w:sz w:val="16"/>
                <w:szCs w:val="16"/>
                <w:vertAlign w:val="superscript"/>
              </w:rPr>
              <w:t>o</w:t>
            </w:r>
            <w:r w:rsidRPr="00E07A26">
              <w:rPr>
                <w:rFonts w:asciiTheme="minorHAnsi" w:hAnsiTheme="minorHAnsi" w:cstheme="minorHAnsi"/>
                <w:color w:val="auto"/>
                <w:sz w:val="16"/>
                <w:szCs w:val="16"/>
              </w:rPr>
              <w:t xml:space="preserve">. </w:t>
            </w:r>
          </w:p>
          <w:p w14:paraId="21EB8F78"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lastRenderedPageBreak/>
              <w:t>Având în vedere că structurile permanente se vor integra cu ușurință în peisajul satului Vadu, caracterizat din punct de vedere peisagistic de o întrepătrundere a elementelor naturale cu cele industriale, putem considera că impactul general asupra peisajului va fi unul pozitiv și pe termen lung.</w:t>
            </w:r>
          </w:p>
        </w:tc>
        <w:tc>
          <w:tcPr>
            <w:tcW w:w="674" w:type="pct"/>
            <w:vAlign w:val="center"/>
          </w:tcPr>
          <w:p w14:paraId="64EBC270"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lastRenderedPageBreak/>
              <w:t>Operare</w:t>
            </w:r>
          </w:p>
        </w:tc>
        <w:tc>
          <w:tcPr>
            <w:tcW w:w="273" w:type="pct"/>
            <w:vAlign w:val="center"/>
          </w:tcPr>
          <w:p w14:paraId="438F2658"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65BEC7C5"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Lung</w:t>
            </w:r>
          </w:p>
        </w:tc>
        <w:tc>
          <w:tcPr>
            <w:tcW w:w="449" w:type="pct"/>
            <w:shd w:val="clear" w:color="auto" w:fill="auto"/>
            <w:vAlign w:val="center"/>
          </w:tcPr>
          <w:p w14:paraId="6302CD8C"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c>
          <w:tcPr>
            <w:tcW w:w="451" w:type="pct"/>
            <w:shd w:val="clear" w:color="auto" w:fill="auto"/>
            <w:vAlign w:val="center"/>
          </w:tcPr>
          <w:p w14:paraId="7D944CCC"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Mediu</w:t>
            </w:r>
          </w:p>
        </w:tc>
      </w:tr>
      <w:tr w:rsidR="00E07A26" w:rsidRPr="00E07A26" w14:paraId="2978C013" w14:textId="77777777" w:rsidTr="00B2238D">
        <w:trPr>
          <w:trHeight w:val="20"/>
          <w:jc w:val="center"/>
        </w:trPr>
        <w:tc>
          <w:tcPr>
            <w:tcW w:w="296" w:type="pct"/>
            <w:shd w:val="clear" w:color="auto" w:fill="BFBFBF" w:themeFill="background1" w:themeFillShade="BF"/>
            <w:vAlign w:val="center"/>
          </w:tcPr>
          <w:p w14:paraId="5F5B65BA" w14:textId="704BE616" w:rsidR="008C3989" w:rsidRPr="00E07A26" w:rsidRDefault="008C3989" w:rsidP="008C3989">
            <w:pPr>
              <w:spacing w:before="0"/>
              <w:ind w:left="0"/>
              <w:jc w:val="center"/>
              <w:rPr>
                <w:rFonts w:asciiTheme="minorHAnsi" w:hAnsiTheme="minorHAnsi" w:cstheme="minorHAnsi"/>
                <w:b/>
                <w:color w:val="auto"/>
                <w:sz w:val="16"/>
                <w:szCs w:val="16"/>
              </w:rPr>
            </w:pPr>
            <w:r w:rsidRPr="00E07A26">
              <w:rPr>
                <w:rFonts w:asciiTheme="minorHAnsi" w:hAnsiTheme="minorHAnsi" w:cstheme="minorHAnsi"/>
                <w:b/>
                <w:color w:val="auto"/>
                <w:sz w:val="16"/>
                <w:szCs w:val="16"/>
              </w:rPr>
              <w:t>PUZ Conductă tronson legătură</w:t>
            </w:r>
          </w:p>
        </w:tc>
        <w:tc>
          <w:tcPr>
            <w:tcW w:w="425" w:type="pct"/>
            <w:vMerge/>
            <w:vAlign w:val="center"/>
          </w:tcPr>
          <w:p w14:paraId="505A78CB" w14:textId="77777777" w:rsidR="008C3989" w:rsidRPr="00E07A26" w:rsidRDefault="008C3989" w:rsidP="008C3989">
            <w:pPr>
              <w:spacing w:before="0"/>
              <w:ind w:left="0"/>
              <w:jc w:val="left"/>
              <w:rPr>
                <w:rFonts w:asciiTheme="minorHAnsi" w:hAnsiTheme="minorHAnsi" w:cstheme="minorHAnsi"/>
                <w:color w:val="auto"/>
                <w:sz w:val="16"/>
                <w:szCs w:val="16"/>
              </w:rPr>
            </w:pPr>
          </w:p>
        </w:tc>
        <w:tc>
          <w:tcPr>
            <w:tcW w:w="2038" w:type="pct"/>
            <w:vAlign w:val="center"/>
          </w:tcPr>
          <w:p w14:paraId="39D8F6FD" w14:textId="42CEF549" w:rsidR="008C3989" w:rsidRPr="00E07A26" w:rsidRDefault="008C3989" w:rsidP="008C3989">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Modificările peisajului ce decurg din implementarea PP sunt reprezentate de îndepărtarea covorului vegetal de pe suprafața culoarului de lucru, ce va fi depozitat temporar pe una din părțile laterale ale culoarului de lucru și excavarea unui volum de pământ pentru realizarea șanțului în care va fi amplasată conducta, ce va fi depozitat temporar pe cealaltă parte laterală a culoarului de lucru. După instalarea conductei, volumul de pământ excavat va fi utilizat pentru acoperirea ei cu un strat continuu, iar stratul de sol vegetal va fi depus înapoi pe suprafața de pe care a fost decopertat pentru acoperirea terenului și aducerea sa la forma inițială</w:t>
            </w:r>
          </w:p>
        </w:tc>
        <w:tc>
          <w:tcPr>
            <w:tcW w:w="674" w:type="pct"/>
            <w:vAlign w:val="center"/>
          </w:tcPr>
          <w:p w14:paraId="53880952" w14:textId="18A4D973" w:rsidR="008C3989" w:rsidRPr="00E07A26" w:rsidRDefault="008C3989" w:rsidP="008C398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Construire/Dezafectare</w:t>
            </w:r>
          </w:p>
        </w:tc>
        <w:tc>
          <w:tcPr>
            <w:tcW w:w="273" w:type="pct"/>
            <w:vAlign w:val="center"/>
          </w:tcPr>
          <w:p w14:paraId="24DA7E96" w14:textId="0736C1C9" w:rsidR="008C3989" w:rsidRPr="00E07A26" w:rsidRDefault="008C3989" w:rsidP="008C398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6D36F444" w14:textId="5AB4E78D" w:rsidR="008C3989" w:rsidRPr="00E07A26" w:rsidRDefault="008C3989" w:rsidP="008C398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scurt</w:t>
            </w:r>
          </w:p>
        </w:tc>
        <w:tc>
          <w:tcPr>
            <w:tcW w:w="449" w:type="pct"/>
            <w:shd w:val="clear" w:color="auto" w:fill="auto"/>
            <w:vAlign w:val="center"/>
          </w:tcPr>
          <w:p w14:paraId="7045C23F" w14:textId="6923FA84" w:rsidR="008C3989" w:rsidRPr="00E07A26" w:rsidRDefault="008C3989" w:rsidP="008C398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3F39DA4E" w14:textId="244E822E" w:rsidR="008C3989" w:rsidRPr="00E07A26" w:rsidRDefault="008C3989" w:rsidP="008C3989">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5E37F4AE" w14:textId="77777777" w:rsidTr="00B2238D">
        <w:trPr>
          <w:trHeight w:val="20"/>
          <w:jc w:val="center"/>
        </w:trPr>
        <w:tc>
          <w:tcPr>
            <w:tcW w:w="296" w:type="pct"/>
            <w:vMerge w:val="restart"/>
            <w:shd w:val="clear" w:color="auto" w:fill="BFBFBF" w:themeFill="background1" w:themeFillShade="BF"/>
          </w:tcPr>
          <w:p w14:paraId="38E2BEE1"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b/>
                <w:color w:val="auto"/>
                <w:sz w:val="16"/>
                <w:szCs w:val="16"/>
              </w:rPr>
              <w:t>Impactul cumulat</w:t>
            </w:r>
          </w:p>
        </w:tc>
        <w:tc>
          <w:tcPr>
            <w:tcW w:w="425" w:type="pct"/>
            <w:vMerge/>
            <w:vAlign w:val="center"/>
          </w:tcPr>
          <w:p w14:paraId="6DC19567"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368D7E30" w14:textId="77777777"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În perioada de construire/dezafectare poate exista un impact potențial cumulat.</w:t>
            </w:r>
          </w:p>
        </w:tc>
        <w:tc>
          <w:tcPr>
            <w:tcW w:w="674" w:type="pct"/>
            <w:vAlign w:val="center"/>
          </w:tcPr>
          <w:p w14:paraId="6D2ED552"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Construire/Dezafectare</w:t>
            </w:r>
          </w:p>
        </w:tc>
        <w:tc>
          <w:tcPr>
            <w:tcW w:w="273" w:type="pct"/>
            <w:vAlign w:val="center"/>
          </w:tcPr>
          <w:p w14:paraId="38BA9B7B"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Direct</w:t>
            </w:r>
          </w:p>
        </w:tc>
        <w:tc>
          <w:tcPr>
            <w:tcW w:w="394" w:type="pct"/>
            <w:vAlign w:val="center"/>
          </w:tcPr>
          <w:p w14:paraId="69EB9EB7"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Foarte scurt</w:t>
            </w:r>
          </w:p>
        </w:tc>
        <w:tc>
          <w:tcPr>
            <w:tcW w:w="449" w:type="pct"/>
            <w:shd w:val="clear" w:color="auto" w:fill="auto"/>
            <w:vAlign w:val="center"/>
          </w:tcPr>
          <w:p w14:paraId="0F34B4F1"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c>
          <w:tcPr>
            <w:tcW w:w="451" w:type="pct"/>
            <w:shd w:val="clear" w:color="auto" w:fill="auto"/>
            <w:vAlign w:val="center"/>
          </w:tcPr>
          <w:p w14:paraId="740E2896"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Redus</w:t>
            </w:r>
          </w:p>
        </w:tc>
      </w:tr>
      <w:tr w:rsidR="00E07A26" w:rsidRPr="00E07A26" w14:paraId="04A8F8B1" w14:textId="77777777" w:rsidTr="00B2238D">
        <w:trPr>
          <w:trHeight w:val="20"/>
          <w:jc w:val="center"/>
        </w:trPr>
        <w:tc>
          <w:tcPr>
            <w:tcW w:w="296" w:type="pct"/>
            <w:vMerge/>
            <w:shd w:val="clear" w:color="auto" w:fill="BFBFBF" w:themeFill="background1" w:themeFillShade="BF"/>
          </w:tcPr>
          <w:p w14:paraId="23B2B086" w14:textId="77777777" w:rsidR="005B6E11" w:rsidRPr="00E07A26" w:rsidRDefault="005B6E11" w:rsidP="005B6E11">
            <w:pPr>
              <w:spacing w:before="0"/>
              <w:ind w:left="0"/>
              <w:rPr>
                <w:rFonts w:asciiTheme="minorHAnsi" w:hAnsiTheme="minorHAnsi" w:cstheme="minorHAnsi"/>
                <w:b/>
                <w:color w:val="auto"/>
                <w:sz w:val="16"/>
                <w:szCs w:val="16"/>
              </w:rPr>
            </w:pPr>
          </w:p>
        </w:tc>
        <w:tc>
          <w:tcPr>
            <w:tcW w:w="425" w:type="pct"/>
            <w:vMerge/>
            <w:vAlign w:val="center"/>
          </w:tcPr>
          <w:p w14:paraId="192ABB15" w14:textId="77777777" w:rsidR="005B6E11" w:rsidRPr="00E07A26" w:rsidRDefault="005B6E11" w:rsidP="005B6E11">
            <w:pPr>
              <w:spacing w:before="0"/>
              <w:ind w:left="0"/>
              <w:jc w:val="left"/>
              <w:rPr>
                <w:rFonts w:asciiTheme="minorHAnsi" w:hAnsiTheme="minorHAnsi" w:cstheme="minorHAnsi"/>
                <w:color w:val="auto"/>
                <w:sz w:val="16"/>
                <w:szCs w:val="16"/>
              </w:rPr>
            </w:pPr>
          </w:p>
        </w:tc>
        <w:tc>
          <w:tcPr>
            <w:tcW w:w="2038" w:type="pct"/>
            <w:vAlign w:val="center"/>
          </w:tcPr>
          <w:p w14:paraId="1757C32A" w14:textId="17443944" w:rsidR="005B6E11" w:rsidRPr="00E07A26" w:rsidRDefault="005B6E11" w:rsidP="005B6E11">
            <w:pPr>
              <w:spacing w:before="0"/>
              <w:ind w:left="0"/>
              <w:rPr>
                <w:rFonts w:asciiTheme="minorHAnsi" w:hAnsiTheme="minorHAnsi" w:cstheme="minorHAnsi"/>
                <w:color w:val="auto"/>
                <w:sz w:val="16"/>
                <w:szCs w:val="16"/>
              </w:rPr>
            </w:pPr>
            <w:r w:rsidRPr="00E07A26">
              <w:rPr>
                <w:rFonts w:asciiTheme="minorHAnsi" w:hAnsiTheme="minorHAnsi" w:cstheme="minorHAnsi"/>
                <w:color w:val="auto"/>
                <w:sz w:val="16"/>
                <w:szCs w:val="16"/>
              </w:rPr>
              <w:t xml:space="preserve">În perioada de operare nu va exista un impact potențial cumulat, deoarece elementele </w:t>
            </w:r>
            <w:r w:rsidR="009909C3" w:rsidRPr="00E07A26">
              <w:rPr>
                <w:rFonts w:asciiTheme="minorHAnsi" w:hAnsiTheme="minorHAnsi" w:cstheme="minorHAnsi"/>
                <w:color w:val="auto"/>
                <w:sz w:val="16"/>
                <w:szCs w:val="16"/>
              </w:rPr>
              <w:t>celor patru compoenente</w:t>
            </w:r>
            <w:r w:rsidRPr="00E07A26">
              <w:rPr>
                <w:rFonts w:asciiTheme="minorHAnsi" w:hAnsiTheme="minorHAnsi" w:cstheme="minorHAnsi"/>
                <w:color w:val="auto"/>
                <w:sz w:val="16"/>
                <w:szCs w:val="16"/>
              </w:rPr>
              <w:t xml:space="preserve"> se vor integra cu ușurință în peisajul satului Vadu, datorită dimensiunilor reduse.</w:t>
            </w:r>
          </w:p>
        </w:tc>
        <w:tc>
          <w:tcPr>
            <w:tcW w:w="674" w:type="pct"/>
            <w:vAlign w:val="center"/>
          </w:tcPr>
          <w:p w14:paraId="1CE6CE05"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273" w:type="pct"/>
            <w:vAlign w:val="center"/>
          </w:tcPr>
          <w:p w14:paraId="5D7A4C4A"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394" w:type="pct"/>
            <w:vAlign w:val="center"/>
          </w:tcPr>
          <w:p w14:paraId="37CD8EBF"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49" w:type="pct"/>
            <w:shd w:val="clear" w:color="auto" w:fill="auto"/>
            <w:vAlign w:val="center"/>
          </w:tcPr>
          <w:p w14:paraId="63EA0363"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c>
          <w:tcPr>
            <w:tcW w:w="451" w:type="pct"/>
            <w:shd w:val="clear" w:color="auto" w:fill="auto"/>
            <w:vAlign w:val="center"/>
          </w:tcPr>
          <w:p w14:paraId="2390CA2D" w14:textId="77777777" w:rsidR="005B6E11" w:rsidRPr="00E07A26" w:rsidRDefault="005B6E11" w:rsidP="005B6E11">
            <w:pPr>
              <w:spacing w:before="0"/>
              <w:ind w:left="0"/>
              <w:jc w:val="center"/>
              <w:rPr>
                <w:rFonts w:asciiTheme="minorHAnsi" w:hAnsiTheme="minorHAnsi" w:cstheme="minorHAnsi"/>
                <w:color w:val="auto"/>
                <w:sz w:val="16"/>
                <w:szCs w:val="16"/>
              </w:rPr>
            </w:pPr>
            <w:r w:rsidRPr="00E07A26">
              <w:rPr>
                <w:rFonts w:asciiTheme="minorHAnsi" w:hAnsiTheme="minorHAnsi" w:cstheme="minorHAnsi"/>
                <w:color w:val="auto"/>
                <w:sz w:val="16"/>
                <w:szCs w:val="16"/>
              </w:rPr>
              <w:t>-</w:t>
            </w:r>
          </w:p>
        </w:tc>
      </w:tr>
    </w:tbl>
    <w:p w14:paraId="615957B2" w14:textId="77777777" w:rsidR="0020484B" w:rsidRPr="00E07A26" w:rsidRDefault="0020484B" w:rsidP="0020484B">
      <w:pPr>
        <w:pStyle w:val="Heading1"/>
        <w:rPr>
          <w:color w:val="auto"/>
        </w:rPr>
        <w:sectPr w:rsidR="0020484B" w:rsidRPr="00E07A26" w:rsidSect="00B2238D">
          <w:headerReference w:type="default" r:id="rId157"/>
          <w:footerReference w:type="default" r:id="rId158"/>
          <w:headerReference w:type="first" r:id="rId159"/>
          <w:footerReference w:type="first" r:id="rId160"/>
          <w:pgSz w:w="16838" w:h="11906" w:orient="landscape"/>
          <w:pgMar w:top="992" w:right="1134" w:bottom="1418" w:left="1134" w:header="907" w:footer="442" w:gutter="0"/>
          <w:cols w:space="708"/>
          <w:titlePg/>
          <w:docGrid w:linePitch="360"/>
        </w:sectPr>
      </w:pPr>
    </w:p>
    <w:p w14:paraId="2CC795B7" w14:textId="1E059E2D" w:rsidR="00E36021" w:rsidRPr="00E07A26" w:rsidRDefault="000909D7" w:rsidP="00D01F30">
      <w:pPr>
        <w:pStyle w:val="Heading1"/>
        <w:rPr>
          <w:color w:val="auto"/>
        </w:rPr>
      </w:pPr>
      <w:bookmarkStart w:id="323" w:name="_Toc499711060"/>
      <w:r w:rsidRPr="00E07A26">
        <w:rPr>
          <w:color w:val="auto"/>
        </w:rPr>
        <w:lastRenderedPageBreak/>
        <w:t>Descrierea dificultăților</w:t>
      </w:r>
      <w:bookmarkEnd w:id="323"/>
    </w:p>
    <w:p w14:paraId="35AAA5F6" w14:textId="6EAAF7C0" w:rsidR="00204ED2" w:rsidRPr="00E07A26" w:rsidRDefault="00AC315A" w:rsidP="00204ED2">
      <w:pPr>
        <w:rPr>
          <w:color w:val="auto"/>
        </w:rPr>
      </w:pPr>
      <w:r w:rsidRPr="00E07A26">
        <w:rPr>
          <w:color w:val="auto"/>
        </w:rPr>
        <w:t>Raportul la s</w:t>
      </w:r>
      <w:r w:rsidR="00204ED2" w:rsidRPr="00E07A26">
        <w:rPr>
          <w:color w:val="auto"/>
        </w:rPr>
        <w:t xml:space="preserve">tudiul de evaluare a impactului asupra mediului a fost întocmit pe baza informațiilor </w:t>
      </w:r>
      <w:r w:rsidR="00277DC1" w:rsidRPr="00E07A26">
        <w:rPr>
          <w:color w:val="auto"/>
        </w:rPr>
        <w:t xml:space="preserve">(documentelor) </w:t>
      </w:r>
      <w:r w:rsidR="00204ED2" w:rsidRPr="00E07A26">
        <w:rPr>
          <w:color w:val="auto"/>
        </w:rPr>
        <w:t xml:space="preserve">primite de la Beneficiar. Astfel, anumite informații prezentate în cadrul prezentului raport pot suferi modificări în etapele de detaliere a modului de execuție, însă modificările nu vor fi substanțiale și vor avea în vedere măsurile tehnice și organizatorice propuse în vederea reducerii impactului negativ și amplificării impactului pozitiv asupra mediului. </w:t>
      </w:r>
    </w:p>
    <w:p w14:paraId="1ADFDF7F" w14:textId="77777777" w:rsidR="00E36021" w:rsidRPr="00E07A26" w:rsidRDefault="00E36021" w:rsidP="00D01F30">
      <w:pPr>
        <w:pStyle w:val="Heading1"/>
        <w:rPr>
          <w:color w:val="auto"/>
        </w:rPr>
      </w:pPr>
      <w:bookmarkStart w:id="324" w:name="_Toc499711061"/>
      <w:r w:rsidRPr="00E07A26">
        <w:rPr>
          <w:color w:val="auto"/>
        </w:rPr>
        <w:t>Rezumat fără caracter tehnic</w:t>
      </w:r>
      <w:bookmarkEnd w:id="324"/>
      <w:r w:rsidRPr="00E07A26">
        <w:rPr>
          <w:color w:val="auto"/>
        </w:rPr>
        <w:t xml:space="preserve"> </w:t>
      </w:r>
    </w:p>
    <w:p w14:paraId="1B4172B3" w14:textId="77777777" w:rsidR="006F3476" w:rsidRPr="00E07A26" w:rsidRDefault="006F3476" w:rsidP="006F3476">
      <w:pPr>
        <w:pStyle w:val="BodyText"/>
        <w:rPr>
          <w:rFonts w:asciiTheme="minorHAnsi" w:hAnsiTheme="minorHAnsi" w:cs="Arial"/>
          <w:color w:val="auto"/>
        </w:rPr>
      </w:pPr>
      <w:r w:rsidRPr="00E07A26">
        <w:rPr>
          <w:rFonts w:asciiTheme="minorHAnsi" w:hAnsiTheme="minorHAnsi" w:cs="Arial"/>
          <w:color w:val="auto"/>
        </w:rPr>
        <w:t xml:space="preserve">Prezenta documentație are ca principal scop obținerea Acordului de Mediu pentru proiectul propus CONSTRUIRE STAȚIE DE TRATARE A GAZELOR – PROIECTUL DE DEZVOLTARE GAZE NATURALE MIDIA, COMUNA CORBU, JUDEȚUL CONSTANȚA având ca Beneficiar (Titular de proiect) pe Black Sea Oil &amp; Gas S.R.L., numit în continuare „PP”. </w:t>
      </w:r>
    </w:p>
    <w:p w14:paraId="38D9EA6F" w14:textId="77777777" w:rsidR="006F3476" w:rsidRPr="00E07A26" w:rsidRDefault="006F3476" w:rsidP="006F3476">
      <w:pPr>
        <w:pStyle w:val="BodyText"/>
        <w:rPr>
          <w:rFonts w:asciiTheme="minorHAnsi" w:hAnsiTheme="minorHAnsi" w:cs="Arial"/>
          <w:color w:val="auto"/>
        </w:rPr>
      </w:pPr>
      <w:r w:rsidRPr="00E07A26">
        <w:rPr>
          <w:rFonts w:asciiTheme="minorHAnsi" w:hAnsiTheme="minorHAnsi" w:cs="Arial"/>
          <w:color w:val="auto"/>
        </w:rPr>
        <w:t>Lucrarea este realizată de AUDITECO GES S.R.L. – o companie de consultanță în domeniul protecției mediului, înregistrată în Registrul Național al elaboratorilor de studii pentru protecția mediului, la poziția 274, conform Certificatului de Înregistrare inclus în ANEXA 1 la prezentul raport, denumită în continuare „AUDITECO” și/sau „Consultantul”, la solicitarea Black Sea Oil &amp; Gas S.R.L.</w:t>
      </w:r>
    </w:p>
    <w:p w14:paraId="1B038103" w14:textId="77777777" w:rsidR="006F3476" w:rsidRPr="00E07A26" w:rsidRDefault="006F3476" w:rsidP="006F3476">
      <w:pPr>
        <w:rPr>
          <w:rFonts w:cs="Arial"/>
          <w:color w:val="auto"/>
        </w:rPr>
      </w:pPr>
      <w:r w:rsidRPr="00E07A26">
        <w:rPr>
          <w:rFonts w:cs="Arial"/>
          <w:color w:val="auto"/>
        </w:rPr>
        <w:t xml:space="preserve">Raportul la studiul de evaluare a impactul asupra mediului (numit în continuare </w:t>
      </w:r>
      <w:r w:rsidRPr="00E07A26">
        <w:rPr>
          <w:rFonts w:asciiTheme="minorHAnsi" w:hAnsiTheme="minorHAnsi" w:cs="Arial"/>
          <w:color w:val="auto"/>
        </w:rPr>
        <w:t>„</w:t>
      </w:r>
      <w:r w:rsidRPr="00E07A26">
        <w:rPr>
          <w:rFonts w:cs="Arial"/>
          <w:color w:val="auto"/>
        </w:rPr>
        <w:t>RIM</w:t>
      </w:r>
      <w:r w:rsidRPr="00E07A26">
        <w:rPr>
          <w:rFonts w:asciiTheme="minorHAnsi" w:hAnsiTheme="minorHAnsi" w:cs="Arial"/>
          <w:color w:val="auto"/>
        </w:rPr>
        <w:t>”</w:t>
      </w:r>
      <w:r w:rsidRPr="00E07A26">
        <w:rPr>
          <w:rFonts w:cs="Arial"/>
          <w:color w:val="auto"/>
        </w:rPr>
        <w:t xml:space="preserve">) are ca principal scop completarea documentației tehnice necesară obținerii Acordului de Mediu pentru proiectul menționat. </w:t>
      </w:r>
    </w:p>
    <w:p w14:paraId="7D9003D8" w14:textId="77777777" w:rsidR="006F3476" w:rsidRPr="00E07A26" w:rsidRDefault="006F3476" w:rsidP="006F3476">
      <w:pPr>
        <w:rPr>
          <w:color w:val="auto"/>
        </w:rPr>
      </w:pPr>
      <w:r w:rsidRPr="00E07A26">
        <w:rPr>
          <w:color w:val="auto"/>
        </w:rPr>
        <w:t xml:space="preserve">PP este localizat în extravilanul Comunei Corbu, județul Constanța, una din unitățile administrativ teritoriale ale țărmului românesc al Mării Negre - Figura 1.  </w:t>
      </w:r>
    </w:p>
    <w:p w14:paraId="18F06E55" w14:textId="68C35968" w:rsidR="006F3476" w:rsidRPr="00E07A26" w:rsidRDefault="006F3476" w:rsidP="006F3476">
      <w:pPr>
        <w:rPr>
          <w:color w:val="auto"/>
        </w:rPr>
      </w:pPr>
      <w:r w:rsidRPr="00E07A26">
        <w:rPr>
          <w:color w:val="auto"/>
        </w:rPr>
        <w:t>Comuna Corbu se află la o distanță de cca. 15 km de municipiul Constanța; accesul rutier se realizează pe Drumul Comunal DC 83 (fostul DC 269), amplasamentul aflându-se la cca. 3 km est de satul Corbu înspre satul Vadu, cu acces direct la acest drum. Cea mai apropiată zonă rezidențială este satul Vadu iar cele mai apropiate locuințe sunt la cca 2 – 2,5 km N-NE față de amplasamentul PP.</w:t>
      </w:r>
    </w:p>
    <w:p w14:paraId="658A830F" w14:textId="77777777" w:rsidR="003778F2" w:rsidRPr="00E07A26" w:rsidRDefault="003778F2" w:rsidP="003778F2">
      <w:pPr>
        <w:rPr>
          <w:color w:val="auto"/>
        </w:rPr>
      </w:pPr>
      <w:r w:rsidRPr="00E07A26">
        <w:rPr>
          <w:color w:val="auto"/>
        </w:rPr>
        <w:t>Stația de tratare a gazelor naturale va fi amplasată pe un teren cu o suprafață de 34.400 m</w:t>
      </w:r>
      <w:r w:rsidRPr="00E07A26">
        <w:rPr>
          <w:color w:val="auto"/>
          <w:vertAlign w:val="superscript"/>
        </w:rPr>
        <w:t>2</w:t>
      </w:r>
      <w:r w:rsidRPr="00E07A26">
        <w:rPr>
          <w:color w:val="auto"/>
        </w:rPr>
        <w:t xml:space="preserve"> în partea de est a zonei PP ce are o suprafață totală de 96.550 m</w:t>
      </w:r>
      <w:r w:rsidRPr="00E07A26">
        <w:rPr>
          <w:color w:val="auto"/>
          <w:vertAlign w:val="superscript"/>
        </w:rPr>
        <w:t>2</w:t>
      </w:r>
      <w:r w:rsidRPr="00E07A26">
        <w:rPr>
          <w:color w:val="auto"/>
        </w:rPr>
        <w:t>, proprietate privată în cote indivize, aparținând Black Sea Oil &amp; Gas S.R.L., Petro Ventures Resources S.R.L. și Gas Plus Dacia S.R.L.</w:t>
      </w:r>
    </w:p>
    <w:p w14:paraId="0DD2B1F1" w14:textId="48885198" w:rsidR="003778F2" w:rsidRPr="00E07A26" w:rsidRDefault="003778F2" w:rsidP="003778F2">
      <w:pPr>
        <w:pStyle w:val="BodyText"/>
        <w:rPr>
          <w:color w:val="auto"/>
        </w:rPr>
      </w:pPr>
      <w:r w:rsidRPr="00E07A26">
        <w:rPr>
          <w:color w:val="auto"/>
        </w:rPr>
        <w:t xml:space="preserve">Acest teren este situat între satul Corbu și Vadu, pe partea dreaptă a drumului comunal DC 83 (fost DC 269) Corbu-Vadu. Terenul se află în extravilanul comunei Corbu și avea folosința de teren arabil în extravilan. Prin </w:t>
      </w:r>
      <w:r w:rsidRPr="00E07A26">
        <w:rPr>
          <w:i/>
          <w:color w:val="auto"/>
        </w:rPr>
        <w:t>P.U.Z. – CONSTRUIRE STAȚIE DE TRATARE A GAZELOR – PROIECTUL DE DEZVOLTARE GAZE NATURALE MIDIA, COMUNA CORBU, JUDEȚUL CONSTANȚA, Martie 2017</w:t>
      </w:r>
      <w:r w:rsidRPr="00E07A26">
        <w:rPr>
          <w:color w:val="auto"/>
        </w:rPr>
        <w:t xml:space="preserve"> a fost schimbată categoria de folosință a terenului din teren arabil extravilan în teren cu destinație curți-construcții și destinația din teren extravilan schimbată în teren intravilan-trup izolat: zonă de echipare tehnico-edilitară, destinată amplasării Stației de tratare gaze.</w:t>
      </w:r>
    </w:p>
    <w:p w14:paraId="56DCE2DE" w14:textId="65CCBB8C" w:rsidR="003778F2" w:rsidRPr="00E07A26" w:rsidRDefault="003778F2" w:rsidP="003778F2">
      <w:pPr>
        <w:pStyle w:val="BodyText"/>
        <w:rPr>
          <w:color w:val="auto"/>
        </w:rPr>
      </w:pPr>
      <w:r w:rsidRPr="00E07A26">
        <w:rPr>
          <w:color w:val="auto"/>
        </w:rPr>
        <w:t xml:space="preserve">Amplasamentul este orientat pe </w:t>
      </w:r>
      <w:r w:rsidR="007956AB" w:rsidRPr="00E07A26">
        <w:rPr>
          <w:color w:val="auto"/>
        </w:rPr>
        <w:t>direcția</w:t>
      </w:r>
      <w:r w:rsidRPr="00E07A26">
        <w:rPr>
          <w:color w:val="auto"/>
        </w:rPr>
        <w:t xml:space="preserve"> vest-est, cu o ușoară pantă dinspre vest, dinspre drumul de acces din DC 83 Corbu-Vadu spre est. Conform ridicării topografice realizată de proiectantul PUREWORLD Engineering în 2016, cota terenului scade de la vest (30m dMN) spre est (11 m dMN). Accesul pe amplasament se va realiza din drumul comunal DC 83 Corbu-Vadu, iar vecinătățile amplasamentului sunt următoarele</w:t>
      </w:r>
      <w:r w:rsidR="000F0186" w:rsidRPr="00E07A26">
        <w:rPr>
          <w:color w:val="auto"/>
        </w:rPr>
        <w:t>:</w:t>
      </w:r>
    </w:p>
    <w:p w14:paraId="72F855C8" w14:textId="77777777" w:rsidR="003778F2" w:rsidRPr="00E07A26" w:rsidRDefault="003778F2" w:rsidP="00163389">
      <w:pPr>
        <w:pStyle w:val="BodyText"/>
        <w:numPr>
          <w:ilvl w:val="0"/>
          <w:numId w:val="59"/>
        </w:numPr>
        <w:rPr>
          <w:color w:val="auto"/>
        </w:rPr>
      </w:pPr>
      <w:r w:rsidRPr="00E07A26">
        <w:rPr>
          <w:color w:val="auto"/>
        </w:rPr>
        <w:t>Nord: terenuri agricole, iar la 400 m N fermă agricolă;</w:t>
      </w:r>
    </w:p>
    <w:p w14:paraId="3BFFD284" w14:textId="77777777" w:rsidR="003778F2" w:rsidRPr="00E07A26" w:rsidRDefault="003778F2" w:rsidP="00163389">
      <w:pPr>
        <w:pStyle w:val="BodyText"/>
        <w:numPr>
          <w:ilvl w:val="0"/>
          <w:numId w:val="59"/>
        </w:numPr>
        <w:rPr>
          <w:color w:val="auto"/>
        </w:rPr>
      </w:pPr>
      <w:r w:rsidRPr="00E07A26">
        <w:rPr>
          <w:color w:val="auto"/>
        </w:rPr>
        <w:lastRenderedPageBreak/>
        <w:t>Vest: Drumul comunal DC 83 Corbu-Vadu;</w:t>
      </w:r>
    </w:p>
    <w:p w14:paraId="603BEB57" w14:textId="77777777" w:rsidR="003778F2" w:rsidRPr="00E07A26" w:rsidRDefault="003778F2" w:rsidP="00163389">
      <w:pPr>
        <w:pStyle w:val="BodyText"/>
        <w:numPr>
          <w:ilvl w:val="0"/>
          <w:numId w:val="59"/>
        </w:numPr>
        <w:rPr>
          <w:color w:val="auto"/>
        </w:rPr>
      </w:pPr>
      <w:r w:rsidRPr="00E07A26">
        <w:rPr>
          <w:color w:val="auto"/>
        </w:rPr>
        <w:t>Est: drum de pământ, plantație de salcâm, Rezervația Biosferei Delta Dunării</w:t>
      </w:r>
    </w:p>
    <w:p w14:paraId="75C05D31" w14:textId="77777777" w:rsidR="003778F2" w:rsidRPr="00E07A26" w:rsidRDefault="003778F2" w:rsidP="00163389">
      <w:pPr>
        <w:pStyle w:val="BodyText"/>
        <w:numPr>
          <w:ilvl w:val="0"/>
          <w:numId w:val="59"/>
        </w:numPr>
        <w:rPr>
          <w:color w:val="auto"/>
        </w:rPr>
      </w:pPr>
      <w:r w:rsidRPr="00E07A26">
        <w:rPr>
          <w:color w:val="auto"/>
        </w:rPr>
        <w:t>Sud: terenuri agricole, pășune, stâne la cca. 600-700m.</w:t>
      </w:r>
    </w:p>
    <w:p w14:paraId="08E15D06" w14:textId="77777777" w:rsidR="006533B9" w:rsidRPr="00E07A26" w:rsidRDefault="006533B9" w:rsidP="006533B9">
      <w:pPr>
        <w:rPr>
          <w:b/>
          <w:color w:val="auto"/>
        </w:rPr>
      </w:pPr>
      <w:r w:rsidRPr="00E07A26">
        <w:rPr>
          <w:b/>
          <w:color w:val="auto"/>
        </w:rPr>
        <w:t>Scopul și importanța proiectului</w:t>
      </w:r>
    </w:p>
    <w:p w14:paraId="280FB212" w14:textId="1E6EA815" w:rsidR="003F101C" w:rsidRPr="00E07A26" w:rsidRDefault="003F101C" w:rsidP="006533B9">
      <w:pPr>
        <w:pStyle w:val="BodyText"/>
        <w:rPr>
          <w:color w:val="auto"/>
        </w:rPr>
      </w:pPr>
      <w:r w:rsidRPr="00E07A26">
        <w:rPr>
          <w:color w:val="auto"/>
        </w:rPr>
        <w:t>Black Sea Oil &amp; Gas S.R.L. (BSOG) este titular și operator al Perimetrului XV Midia, Suprafața contractuală B (Perimetrul XV Midia) situat în platoul continental al Mării Negre aparținând României, în baza Acordului de concesiune pentru explorare, dezvoltare și exploatare petrolieră în perimetrele XIII Pelican și XV Midia, încheiat cu Agenția Națională pentru Resurse Minerale și aprobat prin Hotărârea Guvernului nr. 43 din 22.01.2014, publicată în Monitorul  Oficial al României, Partea I, nr. 69 din 28.01.2014.</w:t>
      </w:r>
    </w:p>
    <w:p w14:paraId="7D2F26F0" w14:textId="77777777" w:rsidR="003F101C" w:rsidRPr="00E07A26" w:rsidRDefault="003F101C" w:rsidP="006533B9">
      <w:pPr>
        <w:pStyle w:val="BodyText"/>
        <w:rPr>
          <w:color w:val="auto"/>
        </w:rPr>
      </w:pPr>
      <w:r w:rsidRPr="00E07A26">
        <w:rPr>
          <w:color w:val="auto"/>
        </w:rPr>
        <w:t xml:space="preserve">Descoperirile de gaze naturale “Ana” și “Doina” se află în Perimetrul XV Midia, localizat în partea de Vest a Mării Negre, la cca. 110 km către Est de Constanța. </w:t>
      </w:r>
    </w:p>
    <w:p w14:paraId="2949CF56" w14:textId="4DF08B18" w:rsidR="006F3476" w:rsidRPr="00E07A26" w:rsidRDefault="003F101C" w:rsidP="006533B9">
      <w:pPr>
        <w:rPr>
          <w:color w:val="auto"/>
        </w:rPr>
      </w:pPr>
      <w:r w:rsidRPr="00E07A26">
        <w:rPr>
          <w:color w:val="auto"/>
        </w:rPr>
        <w:t>În scopul exploatării acestor descoperiri de gaze naturale, BSOG intenționează să demareze Proiectul de Dezvoltare Gaze Naturale Midia ce va asigura extracția, procesarea și transportul gazelor naturale din acestea către consumatorii din România și/sau alte state membre ale Uniunii Europene (UE). Producția de gaze naturale din descoperirile „Ana” și „Doina” este planificată să înceapă în trimestrul II din anul 2019</w:t>
      </w:r>
      <w:r w:rsidR="001848CF" w:rsidRPr="00E07A26">
        <w:rPr>
          <w:color w:val="auto"/>
        </w:rPr>
        <w:t>.</w:t>
      </w:r>
    </w:p>
    <w:p w14:paraId="5169DE4B" w14:textId="77777777" w:rsidR="003F101C" w:rsidRPr="00E07A26" w:rsidRDefault="003F101C" w:rsidP="003F101C">
      <w:pPr>
        <w:pStyle w:val="BodyText"/>
        <w:rPr>
          <w:color w:val="auto"/>
        </w:rPr>
      </w:pPr>
      <w:r w:rsidRPr="00E07A26">
        <w:rPr>
          <w:color w:val="auto"/>
        </w:rPr>
        <w:t>Proiectul de Dezvoltare Gaze Naturale Midia, menționat mai sus, constă în realizarea următoarelor obiective:</w:t>
      </w:r>
    </w:p>
    <w:p w14:paraId="6581BF68" w14:textId="77777777" w:rsidR="003F101C" w:rsidRPr="00E07A26" w:rsidRDefault="003F101C" w:rsidP="00B27183">
      <w:pPr>
        <w:numPr>
          <w:ilvl w:val="1"/>
          <w:numId w:val="7"/>
        </w:numPr>
        <w:rPr>
          <w:color w:val="auto"/>
        </w:rPr>
      </w:pPr>
      <w:r w:rsidRPr="00E07A26">
        <w:rPr>
          <w:color w:val="auto"/>
        </w:rPr>
        <w:t>Platforma de producție marină, situată pe amplasamentul descoperirii “Ana” – manifoldul de producție amplasat pe această platformă va colecta gazele naturale provenite de la 4 sonde de extracție din zona descoperirii „Ana” și 2 sonde de extracție din descoperirea “Doina”;</w:t>
      </w:r>
    </w:p>
    <w:p w14:paraId="3D98E2A8" w14:textId="77777777" w:rsidR="003F101C" w:rsidRPr="00E07A26" w:rsidRDefault="003F101C" w:rsidP="00B27183">
      <w:pPr>
        <w:numPr>
          <w:ilvl w:val="1"/>
          <w:numId w:val="7"/>
        </w:numPr>
        <w:rPr>
          <w:color w:val="auto"/>
        </w:rPr>
      </w:pPr>
      <w:r w:rsidRPr="00E07A26">
        <w:rPr>
          <w:color w:val="auto"/>
        </w:rPr>
        <w:t>Conducta pentru transportul gazelor naturale de la cele două sonde ale descoperirii “Doina” menționate mai sus, până la platforma de producție;</w:t>
      </w:r>
    </w:p>
    <w:p w14:paraId="2D3C13C2" w14:textId="77777777" w:rsidR="003F101C" w:rsidRPr="00E07A26" w:rsidRDefault="003F101C" w:rsidP="00B27183">
      <w:pPr>
        <w:numPr>
          <w:ilvl w:val="1"/>
          <w:numId w:val="7"/>
        </w:numPr>
        <w:rPr>
          <w:color w:val="auto"/>
        </w:rPr>
      </w:pPr>
      <w:r w:rsidRPr="00E07A26">
        <w:rPr>
          <w:color w:val="auto"/>
        </w:rPr>
        <w:t>Stație de injecție MEG (monoetilenglicol) în conductele de transport gaze naturale, amplasată pe platforma de producție marină;</w:t>
      </w:r>
    </w:p>
    <w:p w14:paraId="74CED350" w14:textId="77777777" w:rsidR="003F101C" w:rsidRPr="00E07A26" w:rsidRDefault="003F101C" w:rsidP="00B27183">
      <w:pPr>
        <w:numPr>
          <w:ilvl w:val="1"/>
          <w:numId w:val="7"/>
        </w:numPr>
        <w:rPr>
          <w:color w:val="auto"/>
        </w:rPr>
      </w:pPr>
      <w:r w:rsidRPr="00E07A26">
        <w:rPr>
          <w:color w:val="auto"/>
        </w:rPr>
        <w:t>Conducta submarină pentru transportul gazelor naturale de la platforma de producție maritimă până la țărm;</w:t>
      </w:r>
    </w:p>
    <w:p w14:paraId="3D8D9C19" w14:textId="77777777" w:rsidR="003F101C" w:rsidRPr="00E07A26" w:rsidRDefault="003F101C" w:rsidP="00B27183">
      <w:pPr>
        <w:numPr>
          <w:ilvl w:val="1"/>
          <w:numId w:val="7"/>
        </w:numPr>
        <w:rPr>
          <w:color w:val="auto"/>
        </w:rPr>
      </w:pPr>
      <w:r w:rsidRPr="00E07A26">
        <w:rPr>
          <w:color w:val="auto"/>
        </w:rPr>
        <w:t>Conducta subterană (conexiune cu conducta submarină de la platforma de producție), pentru transportul gazelor naturale de la țărm până la stația de tratare;</w:t>
      </w:r>
    </w:p>
    <w:p w14:paraId="7CAA449E" w14:textId="77777777" w:rsidR="003F101C" w:rsidRPr="00E07A26" w:rsidRDefault="003F101C" w:rsidP="00B27183">
      <w:pPr>
        <w:numPr>
          <w:ilvl w:val="1"/>
          <w:numId w:val="7"/>
        </w:numPr>
        <w:rPr>
          <w:b/>
          <w:color w:val="auto"/>
        </w:rPr>
      </w:pPr>
      <w:r w:rsidRPr="00E07A26">
        <w:rPr>
          <w:b/>
          <w:color w:val="auto"/>
        </w:rPr>
        <w:t>Stație de tratare a gazelor naturale, care va permite aducerea gazelor naturale la standardele și condițiile de livrare către consumatori (temperatură, presiune, compoziție chimică etc.), impuse de operatorii sistemelor naționale de transport și distribuție;</w:t>
      </w:r>
    </w:p>
    <w:p w14:paraId="2B1763ED" w14:textId="77777777" w:rsidR="003F101C" w:rsidRPr="00E07A26" w:rsidRDefault="003F101C" w:rsidP="00B27183">
      <w:pPr>
        <w:numPr>
          <w:ilvl w:val="1"/>
          <w:numId w:val="7"/>
        </w:numPr>
        <w:rPr>
          <w:color w:val="auto"/>
        </w:rPr>
      </w:pPr>
      <w:r w:rsidRPr="00E07A26">
        <w:rPr>
          <w:color w:val="auto"/>
        </w:rPr>
        <w:t>Conexiunea la conducta de transport al  gazelor naturale procesate, de la ieșirea din Stația de tratare către sistemul național de transport.</w:t>
      </w:r>
    </w:p>
    <w:p w14:paraId="3B613EC2" w14:textId="1948CC05" w:rsidR="003F101C" w:rsidRPr="00E07A26" w:rsidRDefault="003F101C" w:rsidP="003F101C">
      <w:pPr>
        <w:pStyle w:val="BodyText"/>
        <w:rPr>
          <w:color w:val="auto"/>
        </w:rPr>
      </w:pPr>
      <w:r w:rsidRPr="00E07A26">
        <w:rPr>
          <w:color w:val="auto"/>
        </w:rPr>
        <w:t>Prezentul</w:t>
      </w:r>
      <w:r w:rsidR="0005251E" w:rsidRPr="00E07A26">
        <w:rPr>
          <w:color w:val="auto"/>
        </w:rPr>
        <w:t xml:space="preserve"> proiect propus </w:t>
      </w:r>
      <w:r w:rsidRPr="00E07A26">
        <w:rPr>
          <w:color w:val="auto"/>
        </w:rPr>
        <w:t xml:space="preserve">se referă la Construcția </w:t>
      </w:r>
      <w:r w:rsidRPr="00E07A26">
        <w:rPr>
          <w:b/>
          <w:color w:val="auto"/>
        </w:rPr>
        <w:t>Stației de tratare a gazelor naturale</w:t>
      </w:r>
      <w:r w:rsidRPr="00E07A26">
        <w:rPr>
          <w:color w:val="auto"/>
        </w:rPr>
        <w:t xml:space="preserve"> care va asigura prelucrarea gazelor naturale de la viitoarea platformă de producție marină.</w:t>
      </w:r>
    </w:p>
    <w:p w14:paraId="20410F82" w14:textId="21A2496B" w:rsidR="00A15AB4" w:rsidRPr="00E07A26" w:rsidRDefault="0005251E" w:rsidP="00A15AB4">
      <w:pPr>
        <w:rPr>
          <w:rFonts w:asciiTheme="minorHAnsi" w:hAnsiTheme="minorHAnsi"/>
          <w:color w:val="auto"/>
        </w:rPr>
      </w:pPr>
      <w:r w:rsidRPr="00E07A26">
        <w:rPr>
          <w:color w:val="auto"/>
        </w:rPr>
        <w:lastRenderedPageBreak/>
        <w:t>D</w:t>
      </w:r>
      <w:r w:rsidR="00A15AB4" w:rsidRPr="00E07A26">
        <w:rPr>
          <w:rFonts w:asciiTheme="minorHAnsi" w:hAnsiTheme="minorHAnsi"/>
          <w:color w:val="auto"/>
        </w:rPr>
        <w:t xml:space="preserve">urata de funcționare a </w:t>
      </w:r>
      <w:r w:rsidRPr="00E07A26">
        <w:rPr>
          <w:rFonts w:asciiTheme="minorHAnsi" w:hAnsiTheme="minorHAnsi"/>
          <w:color w:val="auto"/>
        </w:rPr>
        <w:t>Stației</w:t>
      </w:r>
      <w:r w:rsidR="00A15AB4" w:rsidRPr="00E07A26">
        <w:rPr>
          <w:rFonts w:asciiTheme="minorHAnsi" w:hAnsiTheme="minorHAnsi"/>
          <w:color w:val="auto"/>
        </w:rPr>
        <w:t xml:space="preserve"> va depinde de dinamica producției de gaze din descoperiri. Descoperirile de gaze se preconizează a avea o durată de viată de 10-15 ani cu o capacitate preconizată de maxim 3,115 milioane de metri cubi standard de gaze naturale pe zi.</w:t>
      </w:r>
    </w:p>
    <w:p w14:paraId="7FC6BC48" w14:textId="77777777" w:rsidR="0005251E" w:rsidRPr="00E07A26" w:rsidRDefault="0005251E" w:rsidP="0005251E">
      <w:pPr>
        <w:rPr>
          <w:rFonts w:asciiTheme="minorHAnsi" w:hAnsiTheme="minorHAnsi"/>
          <w:color w:val="auto"/>
        </w:rPr>
      </w:pPr>
      <w:r w:rsidRPr="00E07A26">
        <w:rPr>
          <w:rFonts w:asciiTheme="minorHAnsi" w:hAnsiTheme="minorHAnsi"/>
          <w:color w:val="auto"/>
        </w:rPr>
        <w:t>Durata de viață a instalațiilor din cadrul Stației va fi de aproximativ 25 de ani.</w:t>
      </w:r>
    </w:p>
    <w:p w14:paraId="06321CE2" w14:textId="77777777" w:rsidR="0005251E" w:rsidRPr="00E07A26" w:rsidRDefault="0005251E" w:rsidP="0005251E">
      <w:pPr>
        <w:rPr>
          <w:rFonts w:asciiTheme="minorHAnsi" w:hAnsiTheme="minorHAnsi"/>
          <w:color w:val="auto"/>
        </w:rPr>
      </w:pPr>
      <w:r w:rsidRPr="00E07A26">
        <w:rPr>
          <w:rFonts w:asciiTheme="minorHAnsi" w:hAnsiTheme="minorHAnsi"/>
          <w:color w:val="auto"/>
        </w:rPr>
        <w:t>Etapa de dezafectare poate începe abia după 15 ani de la începerea operațiunilor. Planul de dezafectare va fi realizat la momentul respectiv împreună cu autoritățile relevante și vor fi în completă conformitate cu legislația românească și cu cele mai bune practici internaționale disponibile la momentul acela.</w:t>
      </w:r>
    </w:p>
    <w:p w14:paraId="4B8AADFE" w14:textId="305C5E20" w:rsidR="0005251E" w:rsidRPr="00E07A26" w:rsidRDefault="0005251E" w:rsidP="0005251E">
      <w:pPr>
        <w:rPr>
          <w:rFonts w:asciiTheme="minorHAnsi" w:hAnsiTheme="minorHAnsi"/>
          <w:color w:val="auto"/>
          <w:highlight w:val="yellow"/>
        </w:rPr>
      </w:pPr>
      <w:r w:rsidRPr="00E07A26">
        <w:rPr>
          <w:rFonts w:asciiTheme="minorHAnsi" w:hAnsiTheme="minorHAnsi"/>
          <w:color w:val="auto"/>
        </w:rPr>
        <w:t>Dezafectarea Stației la sfârșitul perioadei de funcționare va dura 2 luni, conform estimărilor din prezent.</w:t>
      </w:r>
    </w:p>
    <w:p w14:paraId="58EE3EA9" w14:textId="2D37AB72" w:rsidR="005A350A" w:rsidRPr="00E07A26" w:rsidRDefault="005A350A" w:rsidP="005A350A">
      <w:pPr>
        <w:pStyle w:val="BodyText"/>
        <w:keepLines w:val="0"/>
        <w:spacing w:after="0"/>
        <w:rPr>
          <w:rFonts w:cs="Arial"/>
          <w:color w:val="auto"/>
        </w:rPr>
      </w:pPr>
      <w:r w:rsidRPr="00E07A26">
        <w:rPr>
          <w:rFonts w:cs="Arial"/>
          <w:color w:val="auto"/>
        </w:rPr>
        <w:t>Cele două variante alternative analizate pentru ampl</w:t>
      </w:r>
      <w:r w:rsidR="009D5C73" w:rsidRPr="00E07A26">
        <w:rPr>
          <w:rFonts w:cs="Arial"/>
          <w:color w:val="auto"/>
        </w:rPr>
        <w:t>asarea S</w:t>
      </w:r>
      <w:r w:rsidRPr="00E07A26">
        <w:rPr>
          <w:rFonts w:cs="Arial"/>
          <w:color w:val="auto"/>
        </w:rPr>
        <w:t>tației de tratare, cu excepția variantei a</w:t>
      </w:r>
      <w:r w:rsidR="00E85F21" w:rsidRPr="00E07A26">
        <w:rPr>
          <w:rFonts w:cs="Arial"/>
          <w:color w:val="auto"/>
        </w:rPr>
        <w:t>lternative 0 (neimplementarea proiectului propus</w:t>
      </w:r>
      <w:r w:rsidRPr="00E07A26">
        <w:rPr>
          <w:rFonts w:cs="Arial"/>
          <w:color w:val="auto"/>
        </w:rPr>
        <w:t>) au fost:</w:t>
      </w:r>
    </w:p>
    <w:p w14:paraId="46E6C07F" w14:textId="77777777" w:rsidR="005A350A" w:rsidRPr="00E07A26" w:rsidRDefault="005A350A" w:rsidP="00163389">
      <w:pPr>
        <w:pStyle w:val="BodyText"/>
        <w:keepLines w:val="0"/>
        <w:numPr>
          <w:ilvl w:val="0"/>
          <w:numId w:val="54"/>
        </w:numPr>
        <w:spacing w:after="0"/>
        <w:ind w:left="1418"/>
        <w:rPr>
          <w:color w:val="auto"/>
        </w:rPr>
      </w:pPr>
      <w:r w:rsidRPr="00E07A26">
        <w:rPr>
          <w:color w:val="auto"/>
        </w:rPr>
        <w:t>Localizarea stației de tratare a gazelor pe terenurile arabile aflate în proprietatea titularului, în afara ariilor naturale protejate de interes comunitar (varianta alternativă 1);</w:t>
      </w:r>
    </w:p>
    <w:p w14:paraId="1D739F95" w14:textId="77777777" w:rsidR="005A350A" w:rsidRPr="00E07A26" w:rsidRDefault="005A350A" w:rsidP="00163389">
      <w:pPr>
        <w:pStyle w:val="BodyText"/>
        <w:keepLines w:val="0"/>
        <w:numPr>
          <w:ilvl w:val="0"/>
          <w:numId w:val="54"/>
        </w:numPr>
        <w:spacing w:after="0"/>
        <w:ind w:left="1418"/>
        <w:rPr>
          <w:rFonts w:cs="Arial"/>
          <w:color w:val="auto"/>
        </w:rPr>
      </w:pPr>
      <w:r w:rsidRPr="00E07A26">
        <w:rPr>
          <w:color w:val="auto"/>
        </w:rPr>
        <w:t>Localizarea stației de tratare a gazelor în partea de vest a terenului învecinat aflat tot în proprietatea titularului. Acest teren este localizat în interiorul sitului Natura 2000 ROSCI0065 – Delta Dunării, respectiv în interiorul Rezervației Biosferei Delta Dunării (varianta alternativă 2).</w:t>
      </w:r>
    </w:p>
    <w:p w14:paraId="7CB6F9A8" w14:textId="77777777" w:rsidR="00107C02" w:rsidRPr="00E07A26" w:rsidRDefault="00107C02" w:rsidP="00107C02">
      <w:pPr>
        <w:rPr>
          <w:color w:val="auto"/>
        </w:rPr>
      </w:pPr>
      <w:r w:rsidRPr="00E07A26">
        <w:rPr>
          <w:color w:val="auto"/>
        </w:rPr>
        <w:t>Analizând rezultatele din reprezentarea grafică a impactului potențial asupra mediului generat de implementarea celor trei variante alternative (inclusiv varianta 0), se pot formula următoarele concluzii:</w:t>
      </w:r>
    </w:p>
    <w:p w14:paraId="63BFF605" w14:textId="77777777" w:rsidR="0032309B" w:rsidRPr="00E07A26" w:rsidRDefault="0032309B" w:rsidP="0032309B">
      <w:pPr>
        <w:pStyle w:val="BodyText"/>
        <w:keepLines w:val="0"/>
        <w:numPr>
          <w:ilvl w:val="0"/>
          <w:numId w:val="54"/>
        </w:numPr>
        <w:spacing w:after="0"/>
        <w:ind w:left="1418"/>
        <w:rPr>
          <w:color w:val="auto"/>
        </w:rPr>
      </w:pPr>
      <w:r w:rsidRPr="00E07A26">
        <w:rPr>
          <w:color w:val="auto"/>
        </w:rPr>
        <w:t>Variantele alternative 0 și 2 vor avea un impact potențial negativ, dar foarte redus (-29 pentru varianta alternativă 0), respectiv redus (-55,625 pentru varianta alternativă 2). Varianta alternativă 1 va avea un impact potențial pozitiv, dar foarte redus (13,975).</w:t>
      </w:r>
    </w:p>
    <w:p w14:paraId="564DFF26" w14:textId="77777777" w:rsidR="0032309B" w:rsidRPr="00E07A26" w:rsidRDefault="0032309B" w:rsidP="0032309B">
      <w:pPr>
        <w:pStyle w:val="BodyText"/>
        <w:keepLines w:val="0"/>
        <w:numPr>
          <w:ilvl w:val="0"/>
          <w:numId w:val="54"/>
        </w:numPr>
        <w:spacing w:after="0"/>
        <w:ind w:left="1418"/>
        <w:rPr>
          <w:color w:val="auto"/>
        </w:rPr>
      </w:pPr>
      <w:r w:rsidRPr="00E07A26">
        <w:rPr>
          <w:color w:val="auto"/>
        </w:rPr>
        <w:t>Varianta alternativă 1 va avea un impact pozitiv asupra elementelor de patrimoniu, fiind descoperit un nou sit arheologic;</w:t>
      </w:r>
    </w:p>
    <w:p w14:paraId="09422CC6" w14:textId="77777777" w:rsidR="0032309B" w:rsidRPr="00E07A26" w:rsidRDefault="0032309B" w:rsidP="0032309B">
      <w:pPr>
        <w:pStyle w:val="BodyText"/>
        <w:keepLines w:val="0"/>
        <w:numPr>
          <w:ilvl w:val="0"/>
          <w:numId w:val="54"/>
        </w:numPr>
        <w:spacing w:after="0"/>
        <w:ind w:left="1418"/>
        <w:rPr>
          <w:color w:val="auto"/>
        </w:rPr>
      </w:pPr>
      <w:r w:rsidRPr="00E07A26">
        <w:rPr>
          <w:color w:val="auto"/>
        </w:rPr>
        <w:t>Neimplementarea PP nu avea niciun impact asupra aspectelor de mediu: apă, sol, mediu geologic, biodiversitate și peisaj;</w:t>
      </w:r>
    </w:p>
    <w:p w14:paraId="4ABC64D9" w14:textId="77777777" w:rsidR="0032309B" w:rsidRPr="00E07A26" w:rsidRDefault="0032309B" w:rsidP="0032309B">
      <w:pPr>
        <w:pStyle w:val="BodyText"/>
        <w:keepLines w:val="0"/>
        <w:numPr>
          <w:ilvl w:val="0"/>
          <w:numId w:val="54"/>
        </w:numPr>
        <w:spacing w:after="0"/>
        <w:ind w:left="1418"/>
        <w:rPr>
          <w:color w:val="auto"/>
        </w:rPr>
      </w:pPr>
      <w:r w:rsidRPr="00E07A26">
        <w:rPr>
          <w:color w:val="auto"/>
        </w:rPr>
        <w:t>Neimplementarea PP va avea impacturi negative asupra aspectelor de mediu aer (impact negativ foarte redus), schimbări climatice (impact negativ foarte redus) și utilizarea eficientă a resurselor naturale (impact negativ mare);</w:t>
      </w:r>
    </w:p>
    <w:p w14:paraId="3875A629" w14:textId="77777777" w:rsidR="0032309B" w:rsidRPr="00E07A26" w:rsidRDefault="0032309B" w:rsidP="0032309B">
      <w:pPr>
        <w:pStyle w:val="BodyText"/>
        <w:keepLines w:val="0"/>
        <w:numPr>
          <w:ilvl w:val="0"/>
          <w:numId w:val="54"/>
        </w:numPr>
        <w:spacing w:after="0"/>
        <w:ind w:left="1418"/>
        <w:rPr>
          <w:color w:val="auto"/>
        </w:rPr>
      </w:pPr>
      <w:r w:rsidRPr="00E07A26">
        <w:rPr>
          <w:color w:val="auto"/>
        </w:rPr>
        <w:t>Neimplementarea PP va avea un impact potențial pozitiv asupra aspectului de mediu populație și sănătate umană (impact pozitiv foarte redus);</w:t>
      </w:r>
    </w:p>
    <w:p w14:paraId="147437C2" w14:textId="77777777" w:rsidR="0032309B" w:rsidRPr="00E07A26" w:rsidRDefault="0032309B" w:rsidP="0032309B">
      <w:pPr>
        <w:pStyle w:val="BodyText"/>
        <w:keepLines w:val="0"/>
        <w:numPr>
          <w:ilvl w:val="0"/>
          <w:numId w:val="54"/>
        </w:numPr>
        <w:spacing w:after="0"/>
        <w:ind w:left="1418"/>
        <w:rPr>
          <w:color w:val="auto"/>
        </w:rPr>
      </w:pPr>
      <w:r w:rsidRPr="00E07A26">
        <w:rPr>
          <w:color w:val="auto"/>
        </w:rPr>
        <w:t>Variantele alternative ce presupun implementarea planului vor avea impacturi pozitive asupra următoarelor aspecte de mediu: schimbări climatice (impact pozitiv foarte redus în ambele cazuri), mediu social și economic (impact pozitiv foarte redus în cazul optării pentru varianta alternativă 1; impact pozitiv redus în cazul optării pentru varianta alternativă 2), respectiv utilizarea eficientă a resurselor naturale (impact pozitiv mare în ambele cazuri);</w:t>
      </w:r>
    </w:p>
    <w:p w14:paraId="498BBE2E" w14:textId="77777777" w:rsidR="0032309B" w:rsidRPr="00E07A26" w:rsidRDefault="0032309B" w:rsidP="0032309B">
      <w:pPr>
        <w:pStyle w:val="BodyText"/>
        <w:keepLines w:val="0"/>
        <w:numPr>
          <w:ilvl w:val="0"/>
          <w:numId w:val="54"/>
        </w:numPr>
        <w:spacing w:after="0"/>
        <w:ind w:left="1418"/>
        <w:rPr>
          <w:color w:val="auto"/>
        </w:rPr>
      </w:pPr>
      <w:r w:rsidRPr="00E07A26">
        <w:rPr>
          <w:color w:val="auto"/>
        </w:rPr>
        <w:t xml:space="preserve">Variantele alternative ce presupun implementarea planului vor avea impacturi negative asupra următoarelor aspecte de mediu: apă (impact negativ foarte redus pentru varianta </w:t>
      </w:r>
      <w:r w:rsidRPr="00E07A26">
        <w:rPr>
          <w:color w:val="auto"/>
        </w:rPr>
        <w:lastRenderedPageBreak/>
        <w:t>alternativă 1, impact negativ redus pentru varianta alternativă 2), sol (impact negativ foarte redus pentru ambele variante alternative), mediu geologic (impact negativ foarte redus pentru ambele variante alternative), biodiversitate (impact negativ foarte redus pentru varianta alternativă 1, respectiv impact negativ foarte redus pentru varianta alternativă 2);</w:t>
      </w:r>
    </w:p>
    <w:p w14:paraId="6F1C101C" w14:textId="7D2ECE43" w:rsidR="00107C02" w:rsidRPr="00E07A26" w:rsidRDefault="0032309B" w:rsidP="0032309B">
      <w:pPr>
        <w:pStyle w:val="BodyText"/>
        <w:keepLines w:val="0"/>
        <w:numPr>
          <w:ilvl w:val="0"/>
          <w:numId w:val="54"/>
        </w:numPr>
        <w:spacing w:after="0"/>
        <w:ind w:left="1418"/>
        <w:rPr>
          <w:color w:val="auto"/>
        </w:rPr>
      </w:pPr>
      <w:r w:rsidRPr="00E07A26">
        <w:rPr>
          <w:color w:val="auto"/>
        </w:rPr>
        <w:t>Varianta alternativă recomandată pentru implementarea PP este varianta 1, deoarece aceasta a obținut cel mai bun punctaj general.</w:t>
      </w:r>
    </w:p>
    <w:p w14:paraId="6FC49F65" w14:textId="35A4D3AB" w:rsidR="005A350A" w:rsidRPr="00E07A26" w:rsidRDefault="005A350A" w:rsidP="00163389">
      <w:pPr>
        <w:pStyle w:val="BodyText"/>
        <w:keepLines w:val="0"/>
        <w:numPr>
          <w:ilvl w:val="0"/>
          <w:numId w:val="54"/>
        </w:numPr>
        <w:spacing w:after="0"/>
        <w:rPr>
          <w:rFonts w:cs="Arial"/>
          <w:color w:val="auto"/>
        </w:rPr>
      </w:pPr>
      <w:r w:rsidRPr="00E07A26">
        <w:rPr>
          <w:rFonts w:cs="Arial"/>
          <w:color w:val="auto"/>
        </w:rPr>
        <w:t>Recomandarea unui set de măsuri pentru fiecare aspect de mediu prin care să fie prevenite, reduse sau compensate efectele negative și să se întărească efectele pozitive;</w:t>
      </w:r>
    </w:p>
    <w:p w14:paraId="52069D56" w14:textId="2AC31294" w:rsidR="009D5C73" w:rsidRPr="00E07A26" w:rsidRDefault="005A350A" w:rsidP="00163389">
      <w:pPr>
        <w:pStyle w:val="BodyText"/>
        <w:keepLines w:val="0"/>
        <w:numPr>
          <w:ilvl w:val="0"/>
          <w:numId w:val="54"/>
        </w:numPr>
        <w:spacing w:after="0"/>
        <w:rPr>
          <w:color w:val="auto"/>
        </w:rPr>
      </w:pPr>
      <w:r w:rsidRPr="00E07A26">
        <w:rPr>
          <w:rFonts w:cs="Arial"/>
          <w:color w:val="auto"/>
        </w:rPr>
        <w:t xml:space="preserve">Propunerea unui program de monitorizare prin care să se </w:t>
      </w:r>
      <w:r w:rsidR="007956AB" w:rsidRPr="00E07A26">
        <w:rPr>
          <w:rFonts w:cs="Arial"/>
          <w:color w:val="auto"/>
        </w:rPr>
        <w:t>urmărească</w:t>
      </w:r>
      <w:r w:rsidRPr="00E07A26">
        <w:rPr>
          <w:rFonts w:cs="Arial"/>
          <w:color w:val="auto"/>
        </w:rPr>
        <w:t xml:space="preserve"> evoluția efectelor asupra aspectelor de mediu analizate în cadrul evaluării strategice de mediu a PP și să se identifice potențialele efecte adverse neprevăzute generate prin implementarea PP, pentru a putea întreprinde acțiunile de remediere corespunzătoare. </w:t>
      </w:r>
    </w:p>
    <w:p w14:paraId="2D17B54A" w14:textId="52132CA3" w:rsidR="005A350A" w:rsidRPr="00E07A26" w:rsidRDefault="005A350A" w:rsidP="009D5C73">
      <w:pPr>
        <w:pStyle w:val="BodyText"/>
        <w:keepLines w:val="0"/>
        <w:spacing w:after="0"/>
        <w:ind w:left="1069"/>
        <w:rPr>
          <w:color w:val="auto"/>
        </w:rPr>
      </w:pPr>
      <w:r w:rsidRPr="00E07A26">
        <w:rPr>
          <w:b/>
          <w:color w:val="auto"/>
        </w:rPr>
        <w:t xml:space="preserve">În concluzie, </w:t>
      </w:r>
      <w:r w:rsidR="00336F90" w:rsidRPr="00E07A26">
        <w:rPr>
          <w:b/>
          <w:color w:val="auto"/>
        </w:rPr>
        <w:t xml:space="preserve">în urma analizei impactului </w:t>
      </w:r>
      <w:r w:rsidR="009D5C73" w:rsidRPr="00E07A26">
        <w:rPr>
          <w:b/>
          <w:color w:val="auto"/>
        </w:rPr>
        <w:t>se apreciază că implementarea proiectului propus</w:t>
      </w:r>
      <w:r w:rsidRPr="00E07A26">
        <w:rPr>
          <w:b/>
          <w:color w:val="auto"/>
        </w:rPr>
        <w:t xml:space="preserve"> </w:t>
      </w:r>
      <w:r w:rsidR="009D5C73" w:rsidRPr="00E07A26">
        <w:rPr>
          <w:b/>
          <w:color w:val="auto"/>
        </w:rPr>
        <w:t xml:space="preserve">va avea un impact </w:t>
      </w:r>
      <w:r w:rsidR="007956AB" w:rsidRPr="00E07A26">
        <w:rPr>
          <w:b/>
          <w:color w:val="auto"/>
        </w:rPr>
        <w:t>nesemnificativ</w:t>
      </w:r>
      <w:r w:rsidR="009D5C73" w:rsidRPr="00E07A26">
        <w:rPr>
          <w:b/>
          <w:color w:val="auto"/>
        </w:rPr>
        <w:t xml:space="preserve"> asupra mediului iar implementarea lui </w:t>
      </w:r>
      <w:r w:rsidRPr="00E07A26">
        <w:rPr>
          <w:b/>
          <w:color w:val="auto"/>
        </w:rPr>
        <w:t xml:space="preserve">este necesară în sensul valorificării potențialului energetic național și contribuției la asigurarea independenței energetice a României. Măsurile </w:t>
      </w:r>
      <w:r w:rsidR="009D5C73" w:rsidRPr="00E07A26">
        <w:rPr>
          <w:b/>
          <w:color w:val="auto"/>
        </w:rPr>
        <w:t xml:space="preserve">de reducere a impactului </w:t>
      </w:r>
      <w:r w:rsidRPr="00E07A26">
        <w:rPr>
          <w:b/>
          <w:color w:val="auto"/>
        </w:rPr>
        <w:t>vor asigura prevenirea și reducerea potențialelor efecte ne</w:t>
      </w:r>
      <w:r w:rsidR="009D5C73" w:rsidRPr="00E07A26">
        <w:rPr>
          <w:b/>
          <w:color w:val="auto"/>
        </w:rPr>
        <w:t>gative asociate implementării proiectului propus</w:t>
      </w:r>
      <w:r w:rsidRPr="00E07A26">
        <w:rPr>
          <w:color w:val="auto"/>
        </w:rPr>
        <w:t>.</w:t>
      </w:r>
    </w:p>
    <w:p w14:paraId="41E9311B" w14:textId="534A9452" w:rsidR="009D5C73" w:rsidRPr="00E07A26" w:rsidRDefault="00107C02" w:rsidP="009D5C73">
      <w:pPr>
        <w:pStyle w:val="BodyText"/>
        <w:keepLines w:val="0"/>
        <w:spacing w:after="0"/>
        <w:ind w:left="1069"/>
        <w:rPr>
          <w:color w:val="auto"/>
          <w:highlight w:val="yellow"/>
        </w:rPr>
      </w:pPr>
      <w:r w:rsidRPr="00E07A26">
        <w:rPr>
          <w:color w:val="auto"/>
          <w:highlight w:val="yellow"/>
        </w:rPr>
        <w:t xml:space="preserve"> </w:t>
      </w:r>
    </w:p>
    <w:p w14:paraId="5D782FCD" w14:textId="32BEC723" w:rsidR="003F101C" w:rsidRPr="00E07A26" w:rsidRDefault="003F101C" w:rsidP="00E36021">
      <w:pPr>
        <w:rPr>
          <w:color w:val="auto"/>
        </w:rPr>
      </w:pPr>
    </w:p>
    <w:p w14:paraId="61B9FB36" w14:textId="77777777" w:rsidR="00E85F21" w:rsidRPr="00E07A26" w:rsidRDefault="00E85F21">
      <w:pPr>
        <w:keepLines w:val="0"/>
        <w:spacing w:before="0" w:after="160" w:line="259" w:lineRule="auto"/>
        <w:ind w:left="0"/>
        <w:jc w:val="left"/>
        <w:rPr>
          <w:rFonts w:eastAsiaTheme="majorEastAsia" w:cstheme="majorBidi"/>
          <w:b/>
          <w:color w:val="auto"/>
          <w:sz w:val="32"/>
          <w:szCs w:val="32"/>
        </w:rPr>
      </w:pPr>
      <w:r w:rsidRPr="00E07A26">
        <w:rPr>
          <w:color w:val="auto"/>
        </w:rPr>
        <w:br w:type="page"/>
      </w:r>
    </w:p>
    <w:p w14:paraId="35A68E4D" w14:textId="77777777" w:rsidR="003B21A2" w:rsidRPr="00E07A26" w:rsidRDefault="003B21A2" w:rsidP="003B21A2">
      <w:pPr>
        <w:pStyle w:val="Heading1"/>
        <w:rPr>
          <w:rFonts w:asciiTheme="minorHAnsi" w:eastAsia="SimSun" w:hAnsiTheme="minorHAnsi"/>
          <w:color w:val="auto"/>
        </w:rPr>
      </w:pPr>
      <w:bookmarkStart w:id="325" w:name="_Toc491440195"/>
      <w:bookmarkStart w:id="326" w:name="_Toc499711062"/>
      <w:r w:rsidRPr="00E07A26">
        <w:rPr>
          <w:rFonts w:asciiTheme="minorHAnsi" w:hAnsiTheme="minorHAnsi"/>
          <w:color w:val="auto"/>
        </w:rPr>
        <w:lastRenderedPageBreak/>
        <w:t>Bibliografie</w:t>
      </w:r>
      <w:bookmarkEnd w:id="325"/>
      <w:bookmarkEnd w:id="326"/>
      <w:r w:rsidRPr="00E07A26">
        <w:rPr>
          <w:rFonts w:asciiTheme="minorHAnsi" w:eastAsia="SimSun" w:hAnsiTheme="minorHAnsi"/>
          <w:color w:val="auto"/>
        </w:rPr>
        <w:t xml:space="preserve"> </w:t>
      </w:r>
    </w:p>
    <w:p w14:paraId="51ADEA4D" w14:textId="77777777" w:rsidR="003B21A2" w:rsidRPr="00E07A26" w:rsidRDefault="003B21A2" w:rsidP="003B21A2">
      <w:pPr>
        <w:rPr>
          <w:color w:val="auto"/>
        </w:rPr>
      </w:pPr>
    </w:p>
    <w:p w14:paraId="18026D02"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Arnold E.N., Burton J.A.</w:t>
      </w:r>
      <w:r w:rsidRPr="00E07A26">
        <w:rPr>
          <w:rFonts w:asciiTheme="minorHAnsi" w:hAnsiTheme="minorHAnsi"/>
          <w:color w:val="auto"/>
        </w:rPr>
        <w:t xml:space="preserve"> (2002): </w:t>
      </w:r>
      <w:r w:rsidRPr="00E07A26">
        <w:rPr>
          <w:rFonts w:asciiTheme="minorHAnsi" w:hAnsiTheme="minorHAnsi"/>
          <w:i/>
          <w:color w:val="auto"/>
        </w:rPr>
        <w:t>Guía de campo de los reptiles y anfibios de España y Europa</w:t>
      </w:r>
      <w:r w:rsidRPr="00E07A26">
        <w:rPr>
          <w:rFonts w:asciiTheme="minorHAnsi" w:hAnsiTheme="minorHAnsi"/>
          <w:color w:val="auto"/>
        </w:rPr>
        <w:t xml:space="preserve">. Barcelona: Ediciones Omega. </w:t>
      </w:r>
    </w:p>
    <w:p w14:paraId="301CA1D2"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Askew, R. R.</w:t>
      </w:r>
      <w:r w:rsidRPr="00E07A26">
        <w:rPr>
          <w:rFonts w:asciiTheme="minorHAnsi" w:hAnsiTheme="minorHAnsi"/>
          <w:color w:val="auto"/>
        </w:rPr>
        <w:t xml:space="preserve"> (2004) </w:t>
      </w:r>
      <w:r w:rsidRPr="00E07A26">
        <w:rPr>
          <w:rFonts w:asciiTheme="minorHAnsi" w:hAnsiTheme="minorHAnsi"/>
          <w:i/>
          <w:color w:val="auto"/>
        </w:rPr>
        <w:t>The Dragonflies of Europe (revised edition)</w:t>
      </w:r>
      <w:r w:rsidRPr="00E07A26">
        <w:rPr>
          <w:rFonts w:asciiTheme="minorHAnsi" w:hAnsiTheme="minorHAnsi"/>
          <w:color w:val="auto"/>
        </w:rPr>
        <w:t>. Harley Books, Colchester, England, 308 pp.</w:t>
      </w:r>
    </w:p>
    <w:p w14:paraId="5578C2B0"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Bang P., Dahlstrøm P</w:t>
      </w:r>
      <w:r w:rsidRPr="00E07A26">
        <w:rPr>
          <w:rFonts w:asciiTheme="minorHAnsi" w:hAnsiTheme="minorHAnsi"/>
          <w:color w:val="auto"/>
        </w:rPr>
        <w:t xml:space="preserve">. (2006) </w:t>
      </w:r>
      <w:r w:rsidRPr="00E07A26">
        <w:rPr>
          <w:rFonts w:asciiTheme="minorHAnsi" w:hAnsiTheme="minorHAnsi"/>
          <w:i/>
          <w:color w:val="auto"/>
        </w:rPr>
        <w:t>Animal Tracks and Signs</w:t>
      </w:r>
      <w:r w:rsidRPr="00E07A26">
        <w:rPr>
          <w:rFonts w:asciiTheme="minorHAnsi" w:hAnsiTheme="minorHAnsi"/>
          <w:color w:val="auto"/>
        </w:rPr>
        <w:t>. Oxford University Press.</w:t>
      </w:r>
    </w:p>
    <w:p w14:paraId="14D1CC22"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Bertel Bruun, Hakan Delin, Lars Svensson</w:t>
      </w:r>
      <w:r w:rsidRPr="00E07A26">
        <w:rPr>
          <w:rFonts w:asciiTheme="minorHAnsi" w:hAnsiTheme="minorHAnsi"/>
          <w:color w:val="auto"/>
        </w:rPr>
        <w:t xml:space="preserve"> (1999) </w:t>
      </w:r>
      <w:r w:rsidRPr="00E07A26">
        <w:rPr>
          <w:rFonts w:asciiTheme="minorHAnsi" w:hAnsiTheme="minorHAnsi"/>
          <w:i/>
          <w:color w:val="auto"/>
        </w:rPr>
        <w:t>Păsările din România și Europa - determinator</w:t>
      </w:r>
      <w:r w:rsidRPr="00E07A26">
        <w:rPr>
          <w:rFonts w:asciiTheme="minorHAnsi" w:hAnsiTheme="minorHAnsi"/>
          <w:color w:val="auto"/>
        </w:rPr>
        <w:t xml:space="preserve">, Editura Octopus Publishing Group Ltd, Londra </w:t>
      </w:r>
    </w:p>
    <w:p w14:paraId="4F90E0EF"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Bilz Melanie, Shelagh P. Kell, Nigel Maxted and Richard V. Lansdown</w:t>
      </w:r>
      <w:r w:rsidRPr="00E07A26">
        <w:rPr>
          <w:rFonts w:asciiTheme="minorHAnsi" w:hAnsiTheme="minorHAnsi"/>
          <w:color w:val="auto"/>
        </w:rPr>
        <w:t xml:space="preserve"> (2011) </w:t>
      </w:r>
      <w:r w:rsidRPr="00E07A26">
        <w:rPr>
          <w:rFonts w:asciiTheme="minorHAnsi" w:hAnsiTheme="minorHAnsi"/>
          <w:i/>
          <w:color w:val="auto"/>
        </w:rPr>
        <w:t>European Red List Vascular Plants</w:t>
      </w:r>
      <w:r w:rsidRPr="00E07A26">
        <w:rPr>
          <w:rFonts w:asciiTheme="minorHAnsi" w:hAnsiTheme="minorHAnsi"/>
          <w:color w:val="auto"/>
        </w:rPr>
        <w:t>, European commission</w:t>
      </w:r>
    </w:p>
    <w:p w14:paraId="04120D97"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Botnariuc N., Tatole, V. (eds)</w:t>
      </w:r>
      <w:r w:rsidRPr="00E07A26">
        <w:rPr>
          <w:rFonts w:asciiTheme="minorHAnsi" w:hAnsiTheme="minorHAnsi"/>
          <w:color w:val="auto"/>
        </w:rPr>
        <w:t xml:space="preserve"> (2005) </w:t>
      </w:r>
      <w:r w:rsidRPr="00E07A26">
        <w:rPr>
          <w:rFonts w:asciiTheme="minorHAnsi" w:hAnsiTheme="minorHAnsi"/>
          <w:i/>
          <w:color w:val="auto"/>
        </w:rPr>
        <w:t>Cartea Roşie a Vertebratelor din România</w:t>
      </w:r>
      <w:r w:rsidRPr="00E07A26">
        <w:rPr>
          <w:rFonts w:asciiTheme="minorHAnsi" w:hAnsiTheme="minorHAnsi"/>
          <w:color w:val="auto"/>
        </w:rPr>
        <w:t xml:space="preserve">. București: Muzeul Național de Istorie Naturală „Grigore Antipa”. </w:t>
      </w:r>
    </w:p>
    <w:p w14:paraId="43A00863"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Brînzan, T. (coord.)</w:t>
      </w:r>
      <w:r w:rsidRPr="00E07A26">
        <w:rPr>
          <w:rFonts w:asciiTheme="minorHAnsi" w:hAnsiTheme="minorHAnsi"/>
          <w:color w:val="auto"/>
        </w:rPr>
        <w:t xml:space="preserve"> (2013) </w:t>
      </w:r>
      <w:r w:rsidRPr="00E07A26">
        <w:rPr>
          <w:rFonts w:asciiTheme="minorHAnsi" w:hAnsiTheme="minorHAnsi"/>
          <w:i/>
          <w:color w:val="auto"/>
        </w:rPr>
        <w:t>Catalogul habitatelor, speciilor și siturilor Natura 2000 în România</w:t>
      </w:r>
      <w:r w:rsidRPr="00E07A26">
        <w:rPr>
          <w:rFonts w:asciiTheme="minorHAnsi" w:hAnsiTheme="minorHAnsi"/>
          <w:color w:val="auto"/>
        </w:rPr>
        <w:t>. Ed. Fundaţia Centrul Naţional pentru Dezvoltare Durabilă, Bucureşti: Exclus Prod, 784 pp.</w:t>
      </w:r>
    </w:p>
    <w:p w14:paraId="6D6E9015"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Bulimar, F.</w:t>
      </w:r>
      <w:r w:rsidRPr="00E07A26">
        <w:rPr>
          <w:rFonts w:asciiTheme="minorHAnsi" w:hAnsiTheme="minorHAnsi"/>
          <w:color w:val="auto"/>
        </w:rPr>
        <w:t xml:space="preserve"> (1973) </w:t>
      </w:r>
      <w:r w:rsidRPr="00E07A26">
        <w:rPr>
          <w:rFonts w:asciiTheme="minorHAnsi" w:hAnsiTheme="minorHAnsi"/>
          <w:i/>
          <w:color w:val="auto"/>
        </w:rPr>
        <w:t>Privire ecologică asupa larvelor de Odonate (Ord. Odonata, Cl. Insecta) din Delta Dunării.</w:t>
      </w:r>
      <w:r w:rsidRPr="00E07A26">
        <w:rPr>
          <w:rFonts w:asciiTheme="minorHAnsi" w:hAnsiTheme="minorHAnsi"/>
          <w:color w:val="auto"/>
        </w:rPr>
        <w:t xml:space="preserve"> Analele Științifice ale Universității "Al. I. Cuza" Iaşi, s. Biologie animală, 19: 171-178. </w:t>
      </w:r>
    </w:p>
    <w:p w14:paraId="459A78D4"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Cârdei, F., Bulimar, F.</w:t>
      </w:r>
      <w:r w:rsidRPr="00E07A26">
        <w:rPr>
          <w:rFonts w:asciiTheme="minorHAnsi" w:hAnsiTheme="minorHAnsi"/>
          <w:color w:val="auto"/>
        </w:rPr>
        <w:t xml:space="preserve"> (1965) </w:t>
      </w:r>
      <w:r w:rsidRPr="00E07A26">
        <w:rPr>
          <w:rFonts w:asciiTheme="minorHAnsi" w:hAnsiTheme="minorHAnsi"/>
          <w:i/>
          <w:color w:val="auto"/>
        </w:rPr>
        <w:t>Fauna Republicii Populare Române, Insecta - Ord.Odonata. 7(5),</w:t>
      </w:r>
      <w:r w:rsidRPr="00E07A26">
        <w:rPr>
          <w:rFonts w:asciiTheme="minorHAnsi" w:hAnsiTheme="minorHAnsi"/>
          <w:color w:val="auto"/>
        </w:rPr>
        <w:t xml:space="preserve"> Ed. Academiei, Bucureşti.</w:t>
      </w:r>
    </w:p>
    <w:p w14:paraId="521A38F4"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Ciocârlan V.</w:t>
      </w:r>
      <w:r w:rsidRPr="00E07A26">
        <w:rPr>
          <w:rFonts w:asciiTheme="minorHAnsi" w:hAnsiTheme="minorHAnsi"/>
          <w:color w:val="auto"/>
        </w:rPr>
        <w:t xml:space="preserve"> (2000) </w:t>
      </w:r>
      <w:r w:rsidRPr="00E07A26">
        <w:rPr>
          <w:rFonts w:asciiTheme="minorHAnsi" w:hAnsiTheme="minorHAnsi"/>
          <w:i/>
          <w:color w:val="auto"/>
        </w:rPr>
        <w:t>Flora ilustrată a României</w:t>
      </w:r>
      <w:r w:rsidRPr="00E07A26">
        <w:rPr>
          <w:rFonts w:asciiTheme="minorHAnsi" w:hAnsiTheme="minorHAnsi"/>
          <w:color w:val="auto"/>
        </w:rPr>
        <w:t>, Ed. Ceres, București</w:t>
      </w:r>
    </w:p>
    <w:p w14:paraId="5307BD9C"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Cogălniceanu D.</w:t>
      </w:r>
      <w:r w:rsidRPr="00E07A26">
        <w:rPr>
          <w:rFonts w:asciiTheme="minorHAnsi" w:hAnsiTheme="minorHAnsi"/>
          <w:color w:val="auto"/>
        </w:rPr>
        <w:t xml:space="preserve"> (1997) </w:t>
      </w:r>
      <w:r w:rsidRPr="00E07A26">
        <w:rPr>
          <w:rFonts w:asciiTheme="minorHAnsi" w:hAnsiTheme="minorHAnsi"/>
          <w:i/>
          <w:color w:val="auto"/>
        </w:rPr>
        <w:t>Practicum de ecologie a amfibienilor: metode și tehnici în studiul ecologiei amfibienilor.</w:t>
      </w:r>
      <w:r w:rsidRPr="00E07A26">
        <w:rPr>
          <w:rFonts w:asciiTheme="minorHAnsi" w:hAnsiTheme="minorHAnsi"/>
          <w:color w:val="auto"/>
        </w:rPr>
        <w:t xml:space="preserve"> Editura universității din București, București, România.</w:t>
      </w:r>
    </w:p>
    <w:p w14:paraId="6B01E2C2"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Cogălniceanu D., Aioanei F., Bogdan M.</w:t>
      </w:r>
      <w:r w:rsidRPr="00E07A26">
        <w:rPr>
          <w:rFonts w:asciiTheme="minorHAnsi" w:hAnsiTheme="minorHAnsi"/>
          <w:color w:val="auto"/>
        </w:rPr>
        <w:t xml:space="preserve"> (2000) </w:t>
      </w:r>
      <w:r w:rsidRPr="00E07A26">
        <w:rPr>
          <w:rFonts w:asciiTheme="minorHAnsi" w:hAnsiTheme="minorHAnsi"/>
          <w:i/>
          <w:color w:val="auto"/>
        </w:rPr>
        <w:t>Amfibienii din România. Determinator</w:t>
      </w:r>
      <w:r w:rsidRPr="00E07A26">
        <w:rPr>
          <w:rFonts w:asciiTheme="minorHAnsi" w:hAnsiTheme="minorHAnsi"/>
          <w:color w:val="auto"/>
        </w:rPr>
        <w:t xml:space="preserve">. Bucureşti: Ed. Ars Docendi.Cristurean I., 1979- Botanică sistematică, II, Cormophyta, Ed. Univ. București </w:t>
      </w:r>
    </w:p>
    <w:p w14:paraId="42652B8E"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Corbert G., Ovenden D.</w:t>
      </w:r>
      <w:r w:rsidRPr="00E07A26">
        <w:rPr>
          <w:rFonts w:asciiTheme="minorHAnsi" w:hAnsiTheme="minorHAnsi"/>
          <w:color w:val="auto"/>
        </w:rPr>
        <w:t xml:space="preserve"> (1980) </w:t>
      </w:r>
      <w:r w:rsidRPr="00E07A26">
        <w:rPr>
          <w:rFonts w:asciiTheme="minorHAnsi" w:hAnsiTheme="minorHAnsi"/>
          <w:i/>
          <w:color w:val="auto"/>
        </w:rPr>
        <w:t>The Mammals of Britain and Europe.</w:t>
      </w:r>
      <w:r w:rsidRPr="00E07A26">
        <w:rPr>
          <w:rFonts w:asciiTheme="minorHAnsi" w:hAnsiTheme="minorHAnsi"/>
          <w:color w:val="auto"/>
        </w:rPr>
        <w:t xml:space="preserve"> William Collins Sons &amp; Co Ltd.</w:t>
      </w:r>
    </w:p>
    <w:p w14:paraId="3E44C2D3"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Cuppen, J., Koese, B., Sierdsema, H.</w:t>
      </w:r>
      <w:r w:rsidRPr="00E07A26">
        <w:rPr>
          <w:rFonts w:asciiTheme="minorHAnsi" w:hAnsiTheme="minorHAnsi"/>
          <w:color w:val="auto"/>
        </w:rPr>
        <w:t xml:space="preserve"> (2006) </w:t>
      </w:r>
      <w:r w:rsidRPr="00E07A26">
        <w:rPr>
          <w:rFonts w:asciiTheme="minorHAnsi" w:hAnsiTheme="minorHAnsi"/>
          <w:i/>
          <w:color w:val="auto"/>
        </w:rPr>
        <w:t>Distribution and habitat of Graphoderus bilineatus in the Netherlands (Coleoptera: Dytiscidae)</w:t>
      </w:r>
      <w:r w:rsidRPr="00E07A26">
        <w:rPr>
          <w:rFonts w:asciiTheme="minorHAnsi" w:hAnsiTheme="minorHAnsi"/>
          <w:color w:val="auto"/>
        </w:rPr>
        <w:t>. Nederlandse Faunistische Mededelingen, 24: 29-40.</w:t>
      </w:r>
    </w:p>
    <w:p w14:paraId="6EF2E321"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Doniță N., Popescu A., Păucă-Comănescu M., Mihăilescu S., Biriș I. A.</w:t>
      </w:r>
      <w:r w:rsidRPr="00E07A26">
        <w:rPr>
          <w:rFonts w:asciiTheme="minorHAnsi" w:hAnsiTheme="minorHAnsi"/>
          <w:color w:val="auto"/>
        </w:rPr>
        <w:t xml:space="preserve"> (2005) </w:t>
      </w:r>
      <w:r w:rsidRPr="00E07A26">
        <w:rPr>
          <w:rFonts w:asciiTheme="minorHAnsi" w:hAnsiTheme="minorHAnsi"/>
          <w:i/>
          <w:color w:val="auto"/>
        </w:rPr>
        <w:t>Habitatele din România</w:t>
      </w:r>
      <w:r w:rsidRPr="00E07A26">
        <w:rPr>
          <w:rFonts w:asciiTheme="minorHAnsi" w:hAnsiTheme="minorHAnsi"/>
          <w:color w:val="auto"/>
        </w:rPr>
        <w:t xml:space="preserve">, Editura Tehnică Silvică, București </w:t>
      </w:r>
    </w:p>
    <w:p w14:paraId="770057F4"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Dihoru Gh., Negrean G.</w:t>
      </w:r>
      <w:r w:rsidRPr="00E07A26">
        <w:rPr>
          <w:rFonts w:asciiTheme="minorHAnsi" w:hAnsiTheme="minorHAnsi"/>
          <w:color w:val="auto"/>
        </w:rPr>
        <w:t xml:space="preserve"> (2009) </w:t>
      </w:r>
      <w:r w:rsidRPr="00E07A26">
        <w:rPr>
          <w:rFonts w:asciiTheme="minorHAnsi" w:hAnsiTheme="minorHAnsi"/>
          <w:i/>
          <w:color w:val="auto"/>
        </w:rPr>
        <w:t>Cartea Roșie a plantelor vasculare din România</w:t>
      </w:r>
      <w:r w:rsidRPr="00E07A26">
        <w:rPr>
          <w:rFonts w:asciiTheme="minorHAnsi" w:hAnsiTheme="minorHAnsi"/>
          <w:color w:val="auto"/>
        </w:rPr>
        <w:t xml:space="preserve">, Ed. Academiei Române, București, 2009 </w:t>
      </w:r>
    </w:p>
    <w:p w14:paraId="633B2C4A"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Dijkstra, K.-D. B. (Eds.)</w:t>
      </w:r>
      <w:r w:rsidRPr="00E07A26">
        <w:rPr>
          <w:rFonts w:asciiTheme="minorHAnsi" w:hAnsiTheme="minorHAnsi"/>
          <w:color w:val="auto"/>
        </w:rPr>
        <w:t xml:space="preserve"> (2006) </w:t>
      </w:r>
      <w:r w:rsidRPr="00E07A26">
        <w:rPr>
          <w:rFonts w:asciiTheme="minorHAnsi" w:hAnsiTheme="minorHAnsi"/>
          <w:i/>
          <w:color w:val="auto"/>
        </w:rPr>
        <w:t>Field Guide to the Dragonflies of Britain and Europe.</w:t>
      </w:r>
      <w:r w:rsidRPr="00E07A26">
        <w:rPr>
          <w:rFonts w:asciiTheme="minorHAnsi" w:hAnsiTheme="minorHAnsi"/>
          <w:color w:val="auto"/>
        </w:rPr>
        <w:t xml:space="preserve"> British Wildflife Publishing, Dorset, 320 pp.</w:t>
      </w:r>
    </w:p>
    <w:p w14:paraId="701F0E70"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Fuhn I. E.</w:t>
      </w:r>
      <w:r w:rsidRPr="00E07A26">
        <w:rPr>
          <w:rFonts w:asciiTheme="minorHAnsi" w:hAnsiTheme="minorHAnsi"/>
          <w:color w:val="auto"/>
        </w:rPr>
        <w:t xml:space="preserve"> (1960) </w:t>
      </w:r>
      <w:r w:rsidRPr="00E07A26">
        <w:rPr>
          <w:rFonts w:asciiTheme="minorHAnsi" w:hAnsiTheme="minorHAnsi"/>
          <w:i/>
          <w:color w:val="auto"/>
        </w:rPr>
        <w:t>Fauna R.P.R. Amphibia. Vol. XIV, fasc. 1</w:t>
      </w:r>
      <w:r w:rsidRPr="00E07A26">
        <w:rPr>
          <w:rFonts w:asciiTheme="minorHAnsi" w:hAnsiTheme="minorHAnsi"/>
          <w:color w:val="auto"/>
        </w:rPr>
        <w:t>, Bucureşti: Ed. Academiei R.P.R.</w:t>
      </w:r>
    </w:p>
    <w:p w14:paraId="7279CCAE"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Fuhn I. E., Vancea Ş</w:t>
      </w:r>
      <w:r w:rsidRPr="00E07A26">
        <w:rPr>
          <w:rFonts w:asciiTheme="minorHAnsi" w:hAnsiTheme="minorHAnsi"/>
          <w:color w:val="auto"/>
        </w:rPr>
        <w:t xml:space="preserve">. (1961) </w:t>
      </w:r>
      <w:r w:rsidRPr="00E07A26">
        <w:rPr>
          <w:rFonts w:asciiTheme="minorHAnsi" w:hAnsiTheme="minorHAnsi"/>
          <w:i/>
          <w:color w:val="auto"/>
        </w:rPr>
        <w:t>Fauna R.P.R.. Reptilia (Ţestoase, Şopîrle, Şerpi). Vol. XIV, fasc. 2</w:t>
      </w:r>
      <w:r w:rsidRPr="00E07A26">
        <w:rPr>
          <w:rFonts w:asciiTheme="minorHAnsi" w:hAnsiTheme="minorHAnsi"/>
          <w:color w:val="auto"/>
        </w:rPr>
        <w:t xml:space="preserve">, Bucure;ti: Ed. Academiei R.P.R. </w:t>
      </w:r>
    </w:p>
    <w:p w14:paraId="45AE21ED"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lastRenderedPageBreak/>
        <w:t>Gafta D., Mountford O. (coord.)</w:t>
      </w:r>
      <w:r w:rsidRPr="00E07A26">
        <w:rPr>
          <w:rFonts w:asciiTheme="minorHAnsi" w:hAnsiTheme="minorHAnsi"/>
          <w:color w:val="auto"/>
        </w:rPr>
        <w:t xml:space="preserve"> (2008) </w:t>
      </w:r>
      <w:r w:rsidRPr="00E07A26">
        <w:rPr>
          <w:rFonts w:asciiTheme="minorHAnsi" w:hAnsiTheme="minorHAnsi"/>
          <w:i/>
          <w:color w:val="auto"/>
        </w:rPr>
        <w:t>Manual de interpretare a Habitatelor Natura 2000 din România</w:t>
      </w:r>
      <w:r w:rsidRPr="00E07A26">
        <w:rPr>
          <w:rFonts w:asciiTheme="minorHAnsi" w:hAnsiTheme="minorHAnsi"/>
          <w:color w:val="auto"/>
        </w:rPr>
        <w:t xml:space="preserve">, Ed. Risoprint, Cluj-Napoca </w:t>
      </w:r>
    </w:p>
    <w:p w14:paraId="44585E89"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Grossu, A.</w:t>
      </w:r>
      <w:r w:rsidRPr="00E07A26">
        <w:rPr>
          <w:rFonts w:asciiTheme="minorHAnsi" w:hAnsiTheme="minorHAnsi"/>
          <w:color w:val="auto"/>
        </w:rPr>
        <w:t xml:space="preserve"> (1993) </w:t>
      </w:r>
      <w:r w:rsidRPr="00E07A26">
        <w:rPr>
          <w:rFonts w:asciiTheme="minorHAnsi" w:hAnsiTheme="minorHAnsi"/>
          <w:i/>
          <w:color w:val="auto"/>
        </w:rPr>
        <w:t>Gasteropodele din România. Melci marini, de uscat şi apă dulce. Compendiu</w:t>
      </w:r>
      <w:r w:rsidRPr="00E07A26">
        <w:rPr>
          <w:rFonts w:asciiTheme="minorHAnsi" w:hAnsiTheme="minorHAnsi"/>
          <w:color w:val="auto"/>
        </w:rPr>
        <w:t xml:space="preserve">. Bucureşti. 412 pp. </w:t>
      </w:r>
    </w:p>
    <w:p w14:paraId="0D2F74A8"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Heinzel, H.</w:t>
      </w:r>
      <w:r w:rsidRPr="00E07A26">
        <w:rPr>
          <w:rFonts w:asciiTheme="minorHAnsi" w:hAnsiTheme="minorHAnsi"/>
          <w:color w:val="auto"/>
        </w:rPr>
        <w:t xml:space="preserve"> (1985) </w:t>
      </w:r>
      <w:r w:rsidRPr="00E07A26">
        <w:rPr>
          <w:rFonts w:asciiTheme="minorHAnsi" w:hAnsiTheme="minorHAnsi"/>
          <w:i/>
          <w:color w:val="auto"/>
        </w:rPr>
        <w:t>Guia de las Aves de Espana y Europa,</w:t>
      </w:r>
      <w:r w:rsidRPr="00E07A26">
        <w:rPr>
          <w:rFonts w:asciiTheme="minorHAnsi" w:hAnsiTheme="minorHAnsi"/>
          <w:color w:val="auto"/>
        </w:rPr>
        <w:t xml:space="preserve"> Ediciones Omega, Barcelona, pp.64.</w:t>
      </w:r>
    </w:p>
    <w:p w14:paraId="709AFE0F"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Hutchinson J.</w:t>
      </w:r>
      <w:r w:rsidRPr="00E07A26">
        <w:rPr>
          <w:rFonts w:asciiTheme="minorHAnsi" w:hAnsiTheme="minorHAnsi"/>
          <w:color w:val="auto"/>
        </w:rPr>
        <w:t xml:space="preserve"> (1969) </w:t>
      </w:r>
      <w:r w:rsidRPr="00E07A26">
        <w:rPr>
          <w:rFonts w:asciiTheme="minorHAnsi" w:hAnsiTheme="minorHAnsi"/>
          <w:i/>
          <w:color w:val="auto"/>
        </w:rPr>
        <w:t>Evolution and Phylogeny of Flowering Plants</w:t>
      </w:r>
      <w:r w:rsidRPr="00E07A26">
        <w:rPr>
          <w:rFonts w:asciiTheme="minorHAnsi" w:hAnsiTheme="minorHAnsi"/>
          <w:color w:val="auto"/>
        </w:rPr>
        <w:t>, Academic Press, London-New York</w:t>
      </w:r>
    </w:p>
    <w:p w14:paraId="05118C06"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Ieniştea, M. A.</w:t>
      </w:r>
      <w:r w:rsidRPr="00E07A26">
        <w:rPr>
          <w:rFonts w:asciiTheme="minorHAnsi" w:hAnsiTheme="minorHAnsi"/>
          <w:color w:val="auto"/>
        </w:rPr>
        <w:t xml:space="preserve"> (1974)</w:t>
      </w:r>
      <w:r w:rsidRPr="00E07A26">
        <w:rPr>
          <w:rFonts w:asciiTheme="minorHAnsi" w:hAnsiTheme="minorHAnsi"/>
          <w:i/>
          <w:color w:val="auto"/>
        </w:rPr>
        <w:t xml:space="preserve"> Contributions a la connaissance des Coléoptères du Delta du Danube (Le “grind” Caraorman).</w:t>
      </w:r>
      <w:r w:rsidRPr="00E07A26">
        <w:rPr>
          <w:rFonts w:asciiTheme="minorHAnsi" w:hAnsiTheme="minorHAnsi"/>
          <w:color w:val="auto"/>
        </w:rPr>
        <w:t xml:space="preserve"> Travaux du Museum d’Histoire Naturelle “Grigore Antipa”, 14: 239-249. </w:t>
      </w:r>
    </w:p>
    <w:p w14:paraId="0D357E5A"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Kipping, J.</w:t>
      </w:r>
      <w:r w:rsidRPr="00E07A26">
        <w:rPr>
          <w:rFonts w:asciiTheme="minorHAnsi" w:hAnsiTheme="minorHAnsi"/>
          <w:color w:val="auto"/>
        </w:rPr>
        <w:t xml:space="preserve"> (1998) </w:t>
      </w:r>
      <w:r w:rsidRPr="00E07A26">
        <w:rPr>
          <w:rFonts w:asciiTheme="minorHAnsi" w:hAnsiTheme="minorHAnsi"/>
          <w:i/>
          <w:color w:val="auto"/>
        </w:rPr>
        <w:t>Ein Beitrag zur Libellenfauna (Odonata) Rumäniens.</w:t>
      </w:r>
      <w:r w:rsidRPr="00E07A26">
        <w:rPr>
          <w:rFonts w:asciiTheme="minorHAnsi" w:hAnsiTheme="minorHAnsi"/>
          <w:color w:val="auto"/>
        </w:rPr>
        <w:t xml:space="preserve"> Mauritiana (Altenburg) 16(3): 527-538.</w:t>
      </w:r>
    </w:p>
    <w:p w14:paraId="583CF0B3"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Szabo-Szeley L., Baczo</w:t>
      </w:r>
      <w:r w:rsidRPr="00E07A26">
        <w:rPr>
          <w:rFonts w:asciiTheme="minorHAnsi" w:hAnsiTheme="minorHAnsi"/>
          <w:color w:val="auto"/>
        </w:rPr>
        <w:t xml:space="preserve"> </w:t>
      </w:r>
      <w:r w:rsidRPr="00E07A26">
        <w:rPr>
          <w:rFonts w:asciiTheme="minorHAnsi" w:hAnsiTheme="minorHAnsi"/>
          <w:b/>
          <w:color w:val="auto"/>
        </w:rPr>
        <w:t xml:space="preserve">Z. </w:t>
      </w:r>
      <w:r w:rsidRPr="00E07A26">
        <w:rPr>
          <w:rFonts w:asciiTheme="minorHAnsi" w:hAnsiTheme="minorHAnsi"/>
          <w:color w:val="auto"/>
        </w:rPr>
        <w:t xml:space="preserve">(2006) </w:t>
      </w:r>
      <w:r w:rsidRPr="00E07A26">
        <w:rPr>
          <w:rFonts w:asciiTheme="minorHAnsi" w:hAnsiTheme="minorHAnsi"/>
          <w:i/>
          <w:color w:val="auto"/>
        </w:rPr>
        <w:t>Nomenclatorul păsărilor din România,</w:t>
      </w:r>
      <w:r w:rsidRPr="00E07A26">
        <w:rPr>
          <w:rFonts w:asciiTheme="minorHAnsi" w:hAnsiTheme="minorHAnsi"/>
          <w:color w:val="auto"/>
        </w:rPr>
        <w:t xml:space="preserve"> Editura Aves, Odorheiu Secuiesc </w:t>
      </w:r>
    </w:p>
    <w:p w14:paraId="34EAF119"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Popovici L., Moruzi C., Toma I.</w:t>
      </w:r>
      <w:r w:rsidRPr="00E07A26">
        <w:rPr>
          <w:rFonts w:asciiTheme="minorHAnsi" w:hAnsiTheme="minorHAnsi"/>
          <w:color w:val="auto"/>
        </w:rPr>
        <w:t xml:space="preserve"> (1985) </w:t>
      </w:r>
      <w:r w:rsidRPr="00E07A26">
        <w:rPr>
          <w:rFonts w:asciiTheme="minorHAnsi" w:hAnsiTheme="minorHAnsi"/>
          <w:i/>
          <w:color w:val="auto"/>
        </w:rPr>
        <w:t>Atlas Botanic</w:t>
      </w:r>
      <w:r w:rsidRPr="00E07A26">
        <w:rPr>
          <w:rFonts w:asciiTheme="minorHAnsi" w:hAnsiTheme="minorHAnsi"/>
          <w:color w:val="auto"/>
        </w:rPr>
        <w:t>, Editura Didactică și pedagogică, București</w:t>
      </w:r>
    </w:p>
    <w:p w14:paraId="34301F67"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Manci, C.</w:t>
      </w:r>
      <w:r w:rsidRPr="00E07A26">
        <w:rPr>
          <w:rFonts w:asciiTheme="minorHAnsi" w:hAnsiTheme="minorHAnsi"/>
          <w:color w:val="auto"/>
        </w:rPr>
        <w:t xml:space="preserve"> (2012) </w:t>
      </w:r>
      <w:r w:rsidRPr="00E07A26">
        <w:rPr>
          <w:rFonts w:asciiTheme="minorHAnsi" w:hAnsiTheme="minorHAnsi"/>
          <w:i/>
          <w:color w:val="auto"/>
        </w:rPr>
        <w:t>Fauna de libelule</w:t>
      </w:r>
      <w:r w:rsidRPr="00E07A26">
        <w:rPr>
          <w:rFonts w:asciiTheme="minorHAnsi" w:hAnsiTheme="minorHAnsi"/>
          <w:color w:val="auto"/>
        </w:rPr>
        <w:t xml:space="preserve"> </w:t>
      </w:r>
      <w:r w:rsidRPr="00E07A26">
        <w:rPr>
          <w:rFonts w:asciiTheme="minorHAnsi" w:hAnsiTheme="minorHAnsi"/>
          <w:i/>
          <w:color w:val="auto"/>
        </w:rPr>
        <w:t>(Insecta: Odonata) din România</w:t>
      </w:r>
      <w:r w:rsidRPr="00E07A26">
        <w:rPr>
          <w:rFonts w:asciiTheme="minorHAnsi" w:hAnsiTheme="minorHAnsi"/>
          <w:color w:val="auto"/>
        </w:rPr>
        <w:t xml:space="preserve"> </w:t>
      </w:r>
      <w:r w:rsidRPr="00E07A26">
        <w:rPr>
          <w:rFonts w:asciiTheme="minorHAnsi" w:hAnsiTheme="minorHAnsi"/>
          <w:i/>
          <w:color w:val="auto"/>
        </w:rPr>
        <w:t>- Rezumatul tezei de doctorat</w:t>
      </w:r>
      <w:r w:rsidRPr="00E07A26">
        <w:rPr>
          <w:rFonts w:asciiTheme="minorHAnsi" w:hAnsiTheme="minorHAnsi"/>
          <w:color w:val="auto"/>
        </w:rPr>
        <w:t xml:space="preserve">, Universitatea Babeș-Bolyai, Cluj-Napoca, 64pp. </w:t>
      </w:r>
    </w:p>
    <w:p w14:paraId="35318BA9"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Mullarney, K., Svensson, L., Zetterstrom, D., Grant, P., J.</w:t>
      </w:r>
      <w:r w:rsidRPr="00E07A26">
        <w:rPr>
          <w:rFonts w:asciiTheme="minorHAnsi" w:hAnsiTheme="minorHAnsi"/>
          <w:color w:val="auto"/>
        </w:rPr>
        <w:t xml:space="preserve"> (2006) </w:t>
      </w:r>
      <w:r w:rsidRPr="00E07A26">
        <w:rPr>
          <w:rFonts w:asciiTheme="minorHAnsi" w:hAnsiTheme="minorHAnsi"/>
          <w:i/>
          <w:color w:val="auto"/>
        </w:rPr>
        <w:t>Bird Guide</w:t>
      </w:r>
      <w:r w:rsidRPr="00E07A26">
        <w:rPr>
          <w:rFonts w:asciiTheme="minorHAnsi" w:hAnsiTheme="minorHAnsi"/>
          <w:color w:val="auto"/>
        </w:rPr>
        <w:t>, Harper Collins Publishers Ltd,. London, pp. 392.</w:t>
      </w:r>
    </w:p>
    <w:p w14:paraId="48C792AF"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Murariu D.</w:t>
      </w:r>
      <w:r w:rsidRPr="00E07A26">
        <w:rPr>
          <w:rFonts w:asciiTheme="minorHAnsi" w:hAnsiTheme="minorHAnsi"/>
          <w:color w:val="auto"/>
        </w:rPr>
        <w:t xml:space="preserve"> (2004) </w:t>
      </w:r>
      <w:r w:rsidRPr="00E07A26">
        <w:rPr>
          <w:rFonts w:asciiTheme="minorHAnsi" w:hAnsiTheme="minorHAnsi"/>
          <w:i/>
          <w:color w:val="auto"/>
        </w:rPr>
        <w:t>Fauna României. Mammalia, vol. XVI, Fascicula 4 – Lagomorpha, Cetacea, Artiodactyla, Perissodactyla</w:t>
      </w:r>
      <w:r w:rsidRPr="00E07A26">
        <w:rPr>
          <w:rFonts w:asciiTheme="minorHAnsi" w:hAnsiTheme="minorHAnsi"/>
          <w:color w:val="auto"/>
        </w:rPr>
        <w:t>. București: Editura Academiei Române.</w:t>
      </w:r>
    </w:p>
    <w:p w14:paraId="2B531792"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Murariu D., Munteanu D.</w:t>
      </w:r>
      <w:r w:rsidRPr="00E07A26">
        <w:rPr>
          <w:rFonts w:asciiTheme="minorHAnsi" w:hAnsiTheme="minorHAnsi"/>
          <w:color w:val="auto"/>
        </w:rPr>
        <w:t xml:space="preserve"> (2005) </w:t>
      </w:r>
      <w:r w:rsidRPr="00E07A26">
        <w:rPr>
          <w:rFonts w:asciiTheme="minorHAnsi" w:hAnsiTheme="minorHAnsi"/>
          <w:i/>
          <w:color w:val="auto"/>
        </w:rPr>
        <w:t xml:space="preserve">Fauna României. Mammalia, vol. XVI, Fascicula 5 – Carnivora. </w:t>
      </w:r>
      <w:r w:rsidRPr="00E07A26">
        <w:rPr>
          <w:rFonts w:asciiTheme="minorHAnsi" w:hAnsiTheme="minorHAnsi"/>
          <w:color w:val="auto"/>
        </w:rPr>
        <w:t>București: Editura Academiei Române.</w:t>
      </w:r>
    </w:p>
    <w:p w14:paraId="2DBC0745"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Murariu D.</w:t>
      </w:r>
      <w:r w:rsidRPr="00E07A26">
        <w:rPr>
          <w:rFonts w:asciiTheme="minorHAnsi" w:hAnsiTheme="minorHAnsi"/>
          <w:color w:val="auto"/>
        </w:rPr>
        <w:t xml:space="preserve"> (2010) </w:t>
      </w:r>
      <w:r w:rsidRPr="00E07A26">
        <w:rPr>
          <w:rFonts w:asciiTheme="minorHAnsi" w:hAnsiTheme="minorHAnsi"/>
          <w:i/>
          <w:color w:val="auto"/>
        </w:rPr>
        <w:t>Systematic list of the Romanian vertebrate fauna.</w:t>
      </w:r>
      <w:r w:rsidRPr="00E07A26">
        <w:rPr>
          <w:rFonts w:asciiTheme="minorHAnsi" w:hAnsiTheme="minorHAnsi"/>
          <w:color w:val="auto"/>
        </w:rPr>
        <w:t xml:space="preserve"> Travaux du Muséum National d'Histoire Naturelle "Grigore Antipa", 53(1):377–411.</w:t>
      </w:r>
    </w:p>
    <w:p w14:paraId="216FA3A1"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Murariu D., Popescu A.</w:t>
      </w:r>
      <w:r w:rsidRPr="00E07A26">
        <w:rPr>
          <w:rFonts w:asciiTheme="minorHAnsi" w:hAnsiTheme="minorHAnsi"/>
          <w:color w:val="auto"/>
        </w:rPr>
        <w:t xml:space="preserve"> (2001) </w:t>
      </w:r>
      <w:r w:rsidRPr="00E07A26">
        <w:rPr>
          <w:rFonts w:asciiTheme="minorHAnsi" w:hAnsiTheme="minorHAnsi"/>
          <w:i/>
          <w:color w:val="auto"/>
        </w:rPr>
        <w:t>Fauna României. Mammalia, vol. XVI, Fascicula 2 – Rodentia.</w:t>
      </w:r>
      <w:r w:rsidRPr="00E07A26">
        <w:rPr>
          <w:rFonts w:asciiTheme="minorHAnsi" w:hAnsiTheme="minorHAnsi"/>
          <w:color w:val="auto"/>
        </w:rPr>
        <w:t xml:space="preserve"> București: Editura Academiei Române. </w:t>
      </w:r>
    </w:p>
    <w:p w14:paraId="52E52EDB"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Niculescu, E. V.</w:t>
      </w:r>
      <w:r w:rsidRPr="00E07A26">
        <w:rPr>
          <w:rFonts w:asciiTheme="minorHAnsi" w:hAnsiTheme="minorHAnsi"/>
          <w:color w:val="auto"/>
        </w:rPr>
        <w:t xml:space="preserve"> (1963) </w:t>
      </w:r>
      <w:r w:rsidRPr="00E07A26">
        <w:rPr>
          <w:rFonts w:asciiTheme="minorHAnsi" w:hAnsiTheme="minorHAnsi"/>
          <w:i/>
          <w:color w:val="auto"/>
        </w:rPr>
        <w:t>Fam. Pieridae (Lepidoptera).</w:t>
      </w:r>
      <w:r w:rsidRPr="00E07A26">
        <w:rPr>
          <w:rFonts w:asciiTheme="minorHAnsi" w:hAnsiTheme="minorHAnsi"/>
          <w:color w:val="auto"/>
        </w:rPr>
        <w:t xml:space="preserve"> Ed. Academiei R.P.R. Fauna R.P.R. 11(6). </w:t>
      </w:r>
    </w:p>
    <w:p w14:paraId="3D435975"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Nöllert A., Nöllert C.</w:t>
      </w:r>
      <w:r w:rsidRPr="00E07A26">
        <w:rPr>
          <w:rFonts w:asciiTheme="minorHAnsi" w:hAnsiTheme="minorHAnsi"/>
          <w:color w:val="auto"/>
        </w:rPr>
        <w:t xml:space="preserve"> (1995 </w:t>
      </w:r>
      <w:r w:rsidRPr="00E07A26">
        <w:rPr>
          <w:rFonts w:asciiTheme="minorHAnsi" w:hAnsiTheme="minorHAnsi"/>
          <w:i/>
          <w:color w:val="auto"/>
        </w:rPr>
        <w:t>Los anfibios de Europa: identificación, amenazas, protección</w:t>
      </w:r>
      <w:r w:rsidRPr="00E07A26">
        <w:rPr>
          <w:rFonts w:asciiTheme="minorHAnsi" w:hAnsiTheme="minorHAnsi"/>
          <w:color w:val="auto"/>
        </w:rPr>
        <w:t>. Barcelona: Ediciones Omega.</w:t>
      </w:r>
    </w:p>
    <w:p w14:paraId="5BCBA56F"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Sârbu I., Ștefan N., Oprea Ad.</w:t>
      </w:r>
      <w:r w:rsidRPr="00E07A26">
        <w:rPr>
          <w:rFonts w:asciiTheme="minorHAnsi" w:hAnsiTheme="minorHAnsi"/>
          <w:color w:val="auto"/>
        </w:rPr>
        <w:t xml:space="preserve"> (2013) - </w:t>
      </w:r>
      <w:r w:rsidRPr="00E07A26">
        <w:rPr>
          <w:rFonts w:asciiTheme="minorHAnsi" w:hAnsiTheme="minorHAnsi"/>
          <w:i/>
          <w:color w:val="auto"/>
        </w:rPr>
        <w:t>Plante vasculare din România</w:t>
      </w:r>
      <w:r w:rsidRPr="00E07A26">
        <w:rPr>
          <w:rFonts w:asciiTheme="minorHAnsi" w:hAnsiTheme="minorHAnsi"/>
          <w:color w:val="auto"/>
        </w:rPr>
        <w:t xml:space="preserve">, Editura Victor B. Victor, București </w:t>
      </w:r>
    </w:p>
    <w:p w14:paraId="2E967B8D"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Pavlova, M., Ihtimanska, M., Dedov, I., Biserkov, V., Uzunov, Y., Pehlivanov, L</w:t>
      </w:r>
      <w:r w:rsidRPr="00E07A26">
        <w:rPr>
          <w:rFonts w:asciiTheme="minorHAnsi" w:hAnsiTheme="minorHAnsi"/>
          <w:color w:val="auto"/>
        </w:rPr>
        <w:t xml:space="preserve">. (2013) </w:t>
      </w:r>
      <w:r w:rsidRPr="00E07A26">
        <w:rPr>
          <w:rFonts w:asciiTheme="minorHAnsi" w:hAnsiTheme="minorHAnsi"/>
          <w:i/>
          <w:color w:val="auto"/>
        </w:rPr>
        <w:t>New Localities of Theodoxus transversalis (C. Pfeiffer, 1828) within European Natura 2000 Network on the Islands of the Lower Danube River</w:t>
      </w:r>
      <w:r w:rsidRPr="00E07A26">
        <w:rPr>
          <w:rFonts w:asciiTheme="minorHAnsi" w:hAnsiTheme="minorHAnsi"/>
          <w:color w:val="auto"/>
        </w:rPr>
        <w:t xml:space="preserve">. Acta Zoologica Bulgarica, 65(1): 121-123. </w:t>
      </w:r>
    </w:p>
    <w:p w14:paraId="5E0E9D19"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Peterson, R., Mountfort, G., Hollom, P., A., D., Geroudet, P.</w:t>
      </w:r>
      <w:r w:rsidRPr="00E07A26">
        <w:rPr>
          <w:rFonts w:asciiTheme="minorHAnsi" w:hAnsiTheme="minorHAnsi"/>
          <w:color w:val="auto"/>
        </w:rPr>
        <w:t xml:space="preserve"> (1989) </w:t>
      </w:r>
      <w:r w:rsidRPr="00E07A26">
        <w:rPr>
          <w:rFonts w:asciiTheme="minorHAnsi" w:hAnsiTheme="minorHAnsi"/>
          <w:i/>
          <w:color w:val="auto"/>
        </w:rPr>
        <w:t>Guide des Oiseaux d Europe,</w:t>
      </w:r>
      <w:r w:rsidRPr="00E07A26">
        <w:rPr>
          <w:rFonts w:asciiTheme="minorHAnsi" w:hAnsiTheme="minorHAnsi"/>
          <w:color w:val="auto"/>
        </w:rPr>
        <w:t xml:space="preserve"> Delachaux et Niestle, Neuchatel-Paris, pp.460.</w:t>
      </w:r>
    </w:p>
    <w:p w14:paraId="71ADAFDB"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Por, F.</w:t>
      </w:r>
      <w:r w:rsidRPr="00E07A26">
        <w:rPr>
          <w:rFonts w:asciiTheme="minorHAnsi" w:hAnsiTheme="minorHAnsi"/>
          <w:color w:val="auto"/>
        </w:rPr>
        <w:t xml:space="preserve"> (1956) </w:t>
      </w:r>
      <w:r w:rsidRPr="00E07A26">
        <w:rPr>
          <w:rFonts w:asciiTheme="minorHAnsi" w:hAnsiTheme="minorHAnsi"/>
          <w:i/>
          <w:color w:val="auto"/>
        </w:rPr>
        <w:t>Considerații asupra faunei de odonate din Republica Populară Română</w:t>
      </w:r>
      <w:r w:rsidRPr="00E07A26">
        <w:rPr>
          <w:rFonts w:asciiTheme="minorHAnsi" w:hAnsiTheme="minorHAnsi"/>
          <w:color w:val="auto"/>
        </w:rPr>
        <w:t>. Buletin Științific, Secția de Biologie și Științe Agricole, 8(1): 155-166</w:t>
      </w:r>
    </w:p>
    <w:p w14:paraId="2F40545A"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Prodan I., Buia A.</w:t>
      </w:r>
      <w:r w:rsidRPr="00E07A26">
        <w:rPr>
          <w:rFonts w:asciiTheme="minorHAnsi" w:hAnsiTheme="minorHAnsi"/>
          <w:color w:val="auto"/>
        </w:rPr>
        <w:t xml:space="preserve"> </w:t>
      </w:r>
      <w:r w:rsidRPr="00E07A26">
        <w:rPr>
          <w:rFonts w:asciiTheme="minorHAnsi" w:hAnsiTheme="minorHAnsi"/>
          <w:i/>
          <w:color w:val="auto"/>
        </w:rPr>
        <w:t>Determinator de floră – Flora Mică a României</w:t>
      </w:r>
      <w:r w:rsidRPr="00E07A26">
        <w:rPr>
          <w:rFonts w:asciiTheme="minorHAnsi" w:hAnsiTheme="minorHAnsi"/>
          <w:color w:val="auto"/>
        </w:rPr>
        <w:t xml:space="preserve">, Editura Tehnică Silvică, București </w:t>
      </w:r>
    </w:p>
    <w:p w14:paraId="51F0DAD5"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Rákosy, L.</w:t>
      </w:r>
      <w:r w:rsidRPr="00E07A26">
        <w:rPr>
          <w:rFonts w:asciiTheme="minorHAnsi" w:hAnsiTheme="minorHAnsi"/>
          <w:color w:val="auto"/>
        </w:rPr>
        <w:t xml:space="preserve"> (2014) </w:t>
      </w:r>
      <w:r w:rsidRPr="00E07A26">
        <w:rPr>
          <w:rFonts w:asciiTheme="minorHAnsi" w:hAnsiTheme="minorHAnsi"/>
          <w:i/>
          <w:color w:val="auto"/>
        </w:rPr>
        <w:t>Fluturii Diurni din Romania, Cunoaștere, Protecție, Conservare</w:t>
      </w:r>
      <w:r w:rsidRPr="00E07A26">
        <w:rPr>
          <w:rFonts w:asciiTheme="minorHAnsi" w:hAnsiTheme="minorHAnsi"/>
          <w:color w:val="auto"/>
        </w:rPr>
        <w:t xml:space="preserve">. Ed. Mega, Cluj Napoca, 353 pp. </w:t>
      </w:r>
    </w:p>
    <w:p w14:paraId="20080AED"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lastRenderedPageBreak/>
        <w:t>Sârbu I., Ștefan N., Oprea Ad., Zamfirescu O.</w:t>
      </w:r>
      <w:r w:rsidRPr="00E07A26">
        <w:rPr>
          <w:rFonts w:asciiTheme="minorHAnsi" w:hAnsiTheme="minorHAnsi"/>
          <w:color w:val="auto"/>
        </w:rPr>
        <w:t xml:space="preserve"> (2000) </w:t>
      </w:r>
      <w:r w:rsidRPr="00E07A26">
        <w:rPr>
          <w:rFonts w:asciiTheme="minorHAnsi" w:hAnsiTheme="minorHAnsi"/>
          <w:i/>
          <w:color w:val="auto"/>
        </w:rPr>
        <w:t>Flora și vegetația Rezervației Naturale Grindul Lupilor (Rezervației Biosferei Delta Dunării),</w:t>
      </w:r>
      <w:r w:rsidRPr="00E07A26">
        <w:rPr>
          <w:rFonts w:asciiTheme="minorHAnsi" w:hAnsiTheme="minorHAnsi"/>
          <w:color w:val="auto"/>
        </w:rPr>
        <w:t xml:space="preserve"> Buletinul Grădinii Botanice Iași </w:t>
      </w:r>
    </w:p>
    <w:p w14:paraId="6F97EF00"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Sîrbu, I., Benedek, A. M.</w:t>
      </w:r>
      <w:r w:rsidRPr="00E07A26">
        <w:rPr>
          <w:rFonts w:asciiTheme="minorHAnsi" w:hAnsiTheme="minorHAnsi"/>
          <w:color w:val="auto"/>
        </w:rPr>
        <w:t xml:space="preserve"> (2005) </w:t>
      </w:r>
      <w:r w:rsidRPr="00E07A26">
        <w:rPr>
          <w:rFonts w:asciiTheme="minorHAnsi" w:hAnsiTheme="minorHAnsi"/>
          <w:i/>
          <w:color w:val="auto"/>
        </w:rPr>
        <w:t>The genus Theodoxus Montfort 1810 (Mollusca, Gastropoda, Neritidae) in the Romanian Inner Carpathian Basin.</w:t>
      </w:r>
      <w:r w:rsidRPr="00E07A26">
        <w:rPr>
          <w:rFonts w:asciiTheme="minorHAnsi" w:hAnsiTheme="minorHAnsi"/>
          <w:color w:val="auto"/>
        </w:rPr>
        <w:t xml:space="preserve"> In: Scientific Annals of the Danue Delta Institute for Research and Development,Tulcea, 11: 92-98. </w:t>
      </w:r>
    </w:p>
    <w:p w14:paraId="32B8C917"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Székely, L.</w:t>
      </w:r>
      <w:r w:rsidRPr="00E07A26">
        <w:rPr>
          <w:rFonts w:asciiTheme="minorHAnsi" w:hAnsiTheme="minorHAnsi"/>
          <w:color w:val="auto"/>
        </w:rPr>
        <w:t xml:space="preserve"> (2008) </w:t>
      </w:r>
      <w:r w:rsidRPr="00E07A26">
        <w:rPr>
          <w:rFonts w:asciiTheme="minorHAnsi" w:hAnsiTheme="minorHAnsi"/>
          <w:i/>
          <w:color w:val="auto"/>
        </w:rPr>
        <w:t>The Butterflies Of Romania / Fluturii De Zi Din Romania</w:t>
      </w:r>
      <w:r w:rsidRPr="00E07A26">
        <w:rPr>
          <w:rFonts w:asciiTheme="minorHAnsi" w:hAnsiTheme="minorHAnsi"/>
          <w:color w:val="auto"/>
        </w:rPr>
        <w:t xml:space="preserve">. Brastar Print Brasov, 304 pp. </w:t>
      </w:r>
    </w:p>
    <w:p w14:paraId="76073505"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Ștefan N., Sârbu I, Oprea A., Zamfirescu O.</w:t>
      </w:r>
      <w:r w:rsidRPr="00E07A26">
        <w:rPr>
          <w:rFonts w:asciiTheme="minorHAnsi" w:hAnsiTheme="minorHAnsi"/>
          <w:color w:val="auto"/>
        </w:rPr>
        <w:t xml:space="preserve"> (2001) </w:t>
      </w:r>
      <w:r w:rsidRPr="00E07A26">
        <w:rPr>
          <w:rFonts w:asciiTheme="minorHAnsi" w:hAnsiTheme="minorHAnsi"/>
          <w:i/>
          <w:color w:val="auto"/>
        </w:rPr>
        <w:t>Contribuții la cunoașterea vegetației grindurilor Chituc și Saele-Istria,</w:t>
      </w:r>
      <w:r w:rsidRPr="00E07A26">
        <w:rPr>
          <w:rFonts w:asciiTheme="minorHAnsi" w:hAnsiTheme="minorHAnsi"/>
          <w:color w:val="auto"/>
        </w:rPr>
        <w:t xml:space="preserve"> Buletinul Grădinii Botanice Iași, Tomul 10, 2001 </w:t>
      </w:r>
    </w:p>
    <w:p w14:paraId="0D89ED77"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Tatole V.</w:t>
      </w:r>
      <w:r w:rsidRPr="00E07A26">
        <w:rPr>
          <w:rFonts w:asciiTheme="minorHAnsi" w:hAnsiTheme="minorHAnsi"/>
          <w:color w:val="auto"/>
        </w:rPr>
        <w:t xml:space="preserve"> (coordonator) (2010) </w:t>
      </w:r>
      <w:r w:rsidRPr="00E07A26">
        <w:rPr>
          <w:rFonts w:asciiTheme="minorHAnsi" w:hAnsiTheme="minorHAnsi"/>
          <w:i/>
          <w:color w:val="auto"/>
        </w:rPr>
        <w:t>Managementul şi monitoringul speciilor de animale Natura 2000 din România –Ghid metodologic</w:t>
      </w:r>
      <w:r w:rsidRPr="00E07A26">
        <w:rPr>
          <w:rFonts w:asciiTheme="minorHAnsi" w:hAnsiTheme="minorHAnsi"/>
          <w:color w:val="auto"/>
        </w:rPr>
        <w:t>. Ed. Excelsior Print Bucureşti, 329 pp.</w:t>
      </w:r>
    </w:p>
    <w:p w14:paraId="7F67B063"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Tatole V., Iftime A., Stan M., Iorgu E. I., Iorgu I., Oţel V.</w:t>
      </w:r>
      <w:r w:rsidRPr="00E07A26">
        <w:rPr>
          <w:rFonts w:asciiTheme="minorHAnsi" w:hAnsiTheme="minorHAnsi"/>
          <w:color w:val="auto"/>
        </w:rPr>
        <w:t xml:space="preserve"> (2009) </w:t>
      </w:r>
      <w:r w:rsidRPr="00E07A26">
        <w:rPr>
          <w:rFonts w:asciiTheme="minorHAnsi" w:hAnsiTheme="minorHAnsi"/>
          <w:i/>
          <w:color w:val="auto"/>
        </w:rPr>
        <w:t>Speciile de animale Natura 2000 din România.</w:t>
      </w:r>
      <w:r w:rsidRPr="00E07A26">
        <w:rPr>
          <w:rFonts w:asciiTheme="minorHAnsi" w:hAnsiTheme="minorHAnsi"/>
          <w:color w:val="auto"/>
        </w:rPr>
        <w:t xml:space="preserve"> Ed. Imperium Print Bucureşti, 174 pp. </w:t>
      </w:r>
    </w:p>
    <w:p w14:paraId="47E6D514"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Temple H.J., Terry A. (compilers</w:t>
      </w:r>
      <w:r w:rsidRPr="00E07A26">
        <w:rPr>
          <w:rFonts w:asciiTheme="minorHAnsi" w:hAnsiTheme="minorHAnsi"/>
          <w:color w:val="auto"/>
        </w:rPr>
        <w:t xml:space="preserve">) (2007) </w:t>
      </w:r>
      <w:r w:rsidRPr="00E07A26">
        <w:rPr>
          <w:rFonts w:asciiTheme="minorHAnsi" w:hAnsiTheme="minorHAnsi"/>
          <w:i/>
          <w:color w:val="auto"/>
        </w:rPr>
        <w:t>The Status and Distribution of European Mammals.</w:t>
      </w:r>
      <w:r w:rsidRPr="00E07A26">
        <w:rPr>
          <w:rFonts w:asciiTheme="minorHAnsi" w:hAnsiTheme="minorHAnsi"/>
          <w:color w:val="auto"/>
        </w:rPr>
        <w:t xml:space="preserve"> Luxembourg: Office for Official Publications of the European Communities.</w:t>
      </w:r>
    </w:p>
    <w:p w14:paraId="7D8937B4"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Toader C., Irimia I., Zamfirescu O.</w:t>
      </w:r>
      <w:r w:rsidRPr="00E07A26">
        <w:rPr>
          <w:rFonts w:asciiTheme="minorHAnsi" w:hAnsiTheme="minorHAnsi"/>
          <w:color w:val="auto"/>
        </w:rPr>
        <w:t xml:space="preserve"> (2014) </w:t>
      </w:r>
      <w:r w:rsidRPr="00E07A26">
        <w:rPr>
          <w:rFonts w:asciiTheme="minorHAnsi" w:hAnsiTheme="minorHAnsi"/>
          <w:i/>
          <w:color w:val="auto"/>
        </w:rPr>
        <w:t>Diversitatea fitosociologică a vegetației României</w:t>
      </w:r>
      <w:r w:rsidRPr="00E07A26">
        <w:rPr>
          <w:rFonts w:asciiTheme="minorHAnsi" w:hAnsiTheme="minorHAnsi"/>
          <w:color w:val="auto"/>
        </w:rPr>
        <w:t xml:space="preserve">, Editura Institului European, Colecția Academica </w:t>
      </w:r>
    </w:p>
    <w:p w14:paraId="142AF39F"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b/>
          <w:color w:val="auto"/>
        </w:rPr>
        <w:t>Török Zs., Ghira I., Sas I., Zamfirescu Șt.</w:t>
      </w:r>
      <w:r w:rsidRPr="00E07A26">
        <w:rPr>
          <w:rFonts w:asciiTheme="minorHAnsi" w:hAnsiTheme="minorHAnsi"/>
          <w:color w:val="auto"/>
        </w:rPr>
        <w:t xml:space="preserve"> (2013) </w:t>
      </w:r>
      <w:r w:rsidRPr="00E07A26">
        <w:rPr>
          <w:rFonts w:asciiTheme="minorHAnsi" w:hAnsiTheme="minorHAnsi"/>
          <w:i/>
          <w:color w:val="auto"/>
        </w:rPr>
        <w:t>Ghid sintetic de monitorizare a speciilor comunitare de reptile și amfibieni din România.</w:t>
      </w:r>
      <w:r w:rsidRPr="00E07A26">
        <w:rPr>
          <w:rFonts w:asciiTheme="minorHAnsi" w:hAnsiTheme="minorHAnsi"/>
          <w:color w:val="auto"/>
        </w:rPr>
        <w:t xml:space="preserve"> Editura Centrul de Informare Tehnologică Delta Dunării, Tulcea, România.</w:t>
      </w:r>
    </w:p>
    <w:p w14:paraId="4ED0DEB9"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b/>
          <w:color w:val="auto"/>
        </w:rPr>
      </w:pPr>
      <w:r w:rsidRPr="00E07A26">
        <w:rPr>
          <w:rFonts w:asciiTheme="minorHAnsi" w:hAnsiTheme="minorHAnsi"/>
          <w:b/>
          <w:color w:val="auto"/>
        </w:rPr>
        <w:t xml:space="preserve">Zimmermann W. (1959) </w:t>
      </w:r>
      <w:r w:rsidRPr="00E07A26">
        <w:rPr>
          <w:rFonts w:asciiTheme="minorHAnsi" w:hAnsiTheme="minorHAnsi"/>
          <w:i/>
          <w:color w:val="auto"/>
        </w:rPr>
        <w:t>Die Phylogenie der Pflanzen</w:t>
      </w:r>
      <w:r w:rsidRPr="00E07A26">
        <w:rPr>
          <w:rFonts w:asciiTheme="minorHAnsi" w:hAnsiTheme="minorHAnsi"/>
          <w:color w:val="auto"/>
        </w:rPr>
        <w:t>, G. Thieme Verlag, Stuttgart</w:t>
      </w:r>
    </w:p>
    <w:p w14:paraId="3DFD2F61"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b/>
          <w:color w:val="auto"/>
        </w:rPr>
      </w:pPr>
      <w:r w:rsidRPr="00E07A26">
        <w:rPr>
          <w:rFonts w:asciiTheme="minorHAnsi" w:hAnsiTheme="minorHAnsi"/>
          <w:color w:val="auto"/>
        </w:rPr>
        <w:t>***, 1952-1976-</w:t>
      </w:r>
      <w:r w:rsidRPr="00E07A26">
        <w:rPr>
          <w:rFonts w:asciiTheme="minorHAnsi" w:hAnsiTheme="minorHAnsi"/>
          <w:b/>
          <w:color w:val="auto"/>
        </w:rPr>
        <w:t xml:space="preserve"> </w:t>
      </w:r>
      <w:r w:rsidRPr="00E07A26">
        <w:rPr>
          <w:rFonts w:asciiTheme="minorHAnsi" w:hAnsiTheme="minorHAnsi"/>
          <w:b/>
          <w:i/>
          <w:color w:val="auto"/>
        </w:rPr>
        <w:t>Flora R. P. R.- R. S. R.,</w:t>
      </w:r>
      <w:r w:rsidRPr="00E07A26">
        <w:rPr>
          <w:rFonts w:asciiTheme="minorHAnsi" w:hAnsiTheme="minorHAnsi"/>
          <w:b/>
          <w:color w:val="auto"/>
        </w:rPr>
        <w:t xml:space="preserve"> </w:t>
      </w:r>
      <w:r w:rsidRPr="00E07A26">
        <w:rPr>
          <w:rFonts w:asciiTheme="minorHAnsi" w:hAnsiTheme="minorHAnsi"/>
          <w:color w:val="auto"/>
        </w:rPr>
        <w:t>Vol.I-XIII, Ed. Acad. Rom., București</w:t>
      </w:r>
    </w:p>
    <w:p w14:paraId="350F83B7"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b/>
          <w:color w:val="auto"/>
        </w:rPr>
      </w:pPr>
      <w:r w:rsidRPr="00E07A26">
        <w:rPr>
          <w:rFonts w:asciiTheme="minorHAnsi" w:hAnsiTheme="minorHAnsi"/>
          <w:color w:val="auto"/>
        </w:rPr>
        <w:t>***, 1964-1976-</w:t>
      </w:r>
      <w:r w:rsidRPr="00E07A26">
        <w:rPr>
          <w:rFonts w:asciiTheme="minorHAnsi" w:hAnsiTheme="minorHAnsi"/>
          <w:b/>
          <w:color w:val="auto"/>
        </w:rPr>
        <w:t xml:space="preserve"> </w:t>
      </w:r>
      <w:r w:rsidRPr="00E07A26">
        <w:rPr>
          <w:rFonts w:asciiTheme="minorHAnsi" w:hAnsiTheme="minorHAnsi"/>
          <w:b/>
          <w:i/>
          <w:color w:val="auto"/>
        </w:rPr>
        <w:t>Flora Europaea</w:t>
      </w:r>
      <w:r w:rsidRPr="00E07A26">
        <w:rPr>
          <w:rFonts w:asciiTheme="minorHAnsi" w:hAnsiTheme="minorHAnsi"/>
          <w:b/>
          <w:color w:val="auto"/>
        </w:rPr>
        <w:t xml:space="preserve">, </w:t>
      </w:r>
      <w:r w:rsidRPr="00E07A26">
        <w:rPr>
          <w:rFonts w:asciiTheme="minorHAnsi" w:hAnsiTheme="minorHAnsi"/>
          <w:color w:val="auto"/>
        </w:rPr>
        <w:t>Vol. I-V, Cambridge</w:t>
      </w:r>
    </w:p>
    <w:p w14:paraId="2F3CD767"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azuthttps://www.videoguide.ro/en/dunes-with-sea-buckthorn-hippophae-rhamnoides-danube-delta.html</w:t>
      </w:r>
    </w:p>
    <w:p w14:paraId="4C204EAD"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http://natura2000.eea.europa.eu/</w:t>
      </w:r>
    </w:p>
    <w:p w14:paraId="0E772EE6"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http://dev.adworks.ro/natura/general/</w:t>
      </w:r>
    </w:p>
    <w:p w14:paraId="0D4EDE30"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 xml:space="preserve">http://www.ddbra.ro </w:t>
      </w:r>
    </w:p>
    <w:p w14:paraId="25AE867F" w14:textId="77777777" w:rsidR="003B21A2" w:rsidRPr="00E07A26" w:rsidRDefault="00D715C1" w:rsidP="00163389">
      <w:pPr>
        <w:keepLines w:val="0"/>
        <w:numPr>
          <w:ilvl w:val="0"/>
          <w:numId w:val="55"/>
        </w:numPr>
        <w:tabs>
          <w:tab w:val="left" w:pos="5160"/>
        </w:tabs>
        <w:spacing w:before="60" w:after="60"/>
        <w:ind w:left="1134" w:hanging="425"/>
        <w:rPr>
          <w:rFonts w:asciiTheme="minorHAnsi" w:hAnsiTheme="minorHAnsi"/>
          <w:color w:val="auto"/>
        </w:rPr>
      </w:pPr>
      <w:hyperlink r:id="rId161" w:history="1">
        <w:r w:rsidR="003B21A2" w:rsidRPr="00E07A26">
          <w:rPr>
            <w:rStyle w:val="Hyperlink"/>
            <w:rFonts w:asciiTheme="minorHAnsi" w:hAnsiTheme="minorHAnsi"/>
            <w:color w:val="auto"/>
            <w:u w:val="none"/>
          </w:rPr>
          <w:t>http://www.iucnredlist.org</w:t>
        </w:r>
      </w:hyperlink>
    </w:p>
    <w:p w14:paraId="336A6C50" w14:textId="77777777" w:rsidR="003B21A2" w:rsidRPr="00E07A26" w:rsidRDefault="00D715C1" w:rsidP="00163389">
      <w:pPr>
        <w:keepLines w:val="0"/>
        <w:numPr>
          <w:ilvl w:val="0"/>
          <w:numId w:val="55"/>
        </w:numPr>
        <w:tabs>
          <w:tab w:val="left" w:pos="5160"/>
        </w:tabs>
        <w:spacing w:before="60" w:after="60"/>
        <w:ind w:left="1134" w:hanging="425"/>
        <w:rPr>
          <w:rFonts w:asciiTheme="minorHAnsi" w:hAnsiTheme="minorHAnsi"/>
          <w:color w:val="auto"/>
        </w:rPr>
      </w:pPr>
      <w:hyperlink r:id="rId162" w:history="1">
        <w:r w:rsidR="003B21A2" w:rsidRPr="00E07A26">
          <w:rPr>
            <w:rStyle w:val="Hyperlink"/>
            <w:color w:val="auto"/>
            <w:u w:val="none"/>
          </w:rPr>
          <w:t>http://www.info-delta.ro</w:t>
        </w:r>
      </w:hyperlink>
    </w:p>
    <w:p w14:paraId="14C9F90E"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color w:val="auto"/>
        </w:rPr>
        <w:t>http://www.eukarya.ro/enciclopedie/regnul-animalia</w:t>
      </w:r>
    </w:p>
    <w:p w14:paraId="23644636" w14:textId="77777777" w:rsidR="003B21A2" w:rsidRPr="00E07A26" w:rsidRDefault="00D715C1" w:rsidP="00163389">
      <w:pPr>
        <w:keepLines w:val="0"/>
        <w:numPr>
          <w:ilvl w:val="0"/>
          <w:numId w:val="55"/>
        </w:numPr>
        <w:tabs>
          <w:tab w:val="left" w:pos="5160"/>
        </w:tabs>
        <w:spacing w:before="60" w:after="60"/>
        <w:ind w:left="1134" w:hanging="425"/>
        <w:rPr>
          <w:rFonts w:asciiTheme="minorHAnsi" w:hAnsiTheme="minorHAnsi"/>
          <w:color w:val="auto"/>
        </w:rPr>
      </w:pPr>
      <w:hyperlink r:id="rId163" w:history="1">
        <w:r w:rsidR="003B21A2" w:rsidRPr="00E07A26">
          <w:rPr>
            <w:rStyle w:val="Hyperlink"/>
            <w:rFonts w:asciiTheme="minorHAnsi" w:hAnsiTheme="minorHAnsi"/>
            <w:color w:val="auto"/>
            <w:u w:val="none"/>
          </w:rPr>
          <w:t>http://www.birdlife.org/datazone/speciesfactsheet.php?id=1181</w:t>
        </w:r>
      </w:hyperlink>
    </w:p>
    <w:p w14:paraId="58E63AF7" w14:textId="77777777" w:rsidR="003B21A2" w:rsidRPr="00E07A26" w:rsidRDefault="00D715C1" w:rsidP="00163389">
      <w:pPr>
        <w:keepLines w:val="0"/>
        <w:numPr>
          <w:ilvl w:val="0"/>
          <w:numId w:val="55"/>
        </w:numPr>
        <w:tabs>
          <w:tab w:val="left" w:pos="5160"/>
        </w:tabs>
        <w:spacing w:before="60" w:after="60"/>
        <w:ind w:left="1134" w:hanging="425"/>
        <w:rPr>
          <w:rFonts w:asciiTheme="minorHAnsi" w:hAnsiTheme="minorHAnsi"/>
          <w:color w:val="auto"/>
        </w:rPr>
      </w:pPr>
      <w:hyperlink r:id="rId164" w:tgtFrame="_blank" w:history="1">
        <w:r w:rsidR="003B21A2" w:rsidRPr="00E07A26">
          <w:rPr>
            <w:rStyle w:val="Hyperlink"/>
            <w:color w:val="auto"/>
            <w:u w:val="none"/>
          </w:rPr>
          <w:t>http://sor.ro/ro/mid/Pasari-din-Romania</w:t>
        </w:r>
      </w:hyperlink>
    </w:p>
    <w:p w14:paraId="1370FC29"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http://www.sor.ro/img/File/Utile/Analize/Aplicarea%20procedurii%20EA%20in%20zona%20Dobrogei.pdf</w:t>
      </w:r>
    </w:p>
    <w:p w14:paraId="70866FFB"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http://www.scribd.com/doc/121349417/Halofitotaxonomia-Lista-plantelor-de-saratura-din-Romania-List-of-Romanian-salt-tolerant-plants-Marius-Nicusor-Grigore</w:t>
      </w:r>
    </w:p>
    <w:p w14:paraId="7082EE23"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http://data.kew.org/sid/halophyte.html</w:t>
      </w:r>
    </w:p>
    <w:p w14:paraId="69F69B97" w14:textId="77777777" w:rsidR="003B21A2" w:rsidRPr="00E07A26" w:rsidRDefault="00D715C1" w:rsidP="00163389">
      <w:pPr>
        <w:keepLines w:val="0"/>
        <w:numPr>
          <w:ilvl w:val="0"/>
          <w:numId w:val="55"/>
        </w:numPr>
        <w:tabs>
          <w:tab w:val="left" w:pos="5160"/>
        </w:tabs>
        <w:spacing w:before="60" w:after="60"/>
        <w:ind w:left="1134" w:hanging="425"/>
        <w:rPr>
          <w:rFonts w:asciiTheme="minorHAnsi" w:hAnsiTheme="minorHAnsi"/>
          <w:color w:val="auto"/>
        </w:rPr>
      </w:pPr>
      <w:hyperlink r:id="rId165" w:history="1">
        <w:r w:rsidR="003B21A2" w:rsidRPr="00E07A26">
          <w:rPr>
            <w:rStyle w:val="Hyperlink"/>
            <w:rFonts w:asciiTheme="minorHAnsi" w:hAnsiTheme="minorHAnsi"/>
            <w:color w:val="auto"/>
            <w:u w:val="none"/>
          </w:rPr>
          <w:t>http://www.scribd.com/doc/121349417/Halofitotaxonomia-Lista-plantelor-de-saratura-din-Romania-List-of-Romanian-salt-tolerant-plants-Marius-Nicusor-Grigore</w:t>
        </w:r>
      </w:hyperlink>
    </w:p>
    <w:p w14:paraId="34BBD8D5" w14:textId="77777777" w:rsidR="003B21A2" w:rsidRPr="00E07A26" w:rsidRDefault="00D715C1" w:rsidP="00163389">
      <w:pPr>
        <w:keepLines w:val="0"/>
        <w:numPr>
          <w:ilvl w:val="0"/>
          <w:numId w:val="55"/>
        </w:numPr>
        <w:tabs>
          <w:tab w:val="left" w:pos="5160"/>
        </w:tabs>
        <w:spacing w:before="60" w:after="60"/>
        <w:ind w:left="1134" w:hanging="425"/>
        <w:rPr>
          <w:rFonts w:asciiTheme="minorHAnsi" w:hAnsiTheme="minorHAnsi"/>
          <w:color w:val="auto"/>
        </w:rPr>
      </w:pPr>
      <w:hyperlink r:id="rId166" w:tgtFrame="_blank" w:history="1">
        <w:r w:rsidR="003B21A2" w:rsidRPr="00E07A26">
          <w:rPr>
            <w:rStyle w:val="Hyperlink"/>
            <w:color w:val="auto"/>
            <w:u w:val="none"/>
          </w:rPr>
          <w:t>http://www.aquacrisius.ro/index.php/pesti-protejati-in-ue</w:t>
        </w:r>
      </w:hyperlink>
    </w:p>
    <w:p w14:paraId="257A2937"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lastRenderedPageBreak/>
        <w:t>http://dev.adworks.ro/natura/specii</w:t>
      </w:r>
    </w:p>
    <w:p w14:paraId="5A8BE18B"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https://www.videoguide.ro/avatul-aspius-aspius-delta-dunarii.html</w:t>
      </w:r>
    </w:p>
    <w:p w14:paraId="43588509"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http://dev.adworks.ro/natura/specii/81/Boarca.html</w:t>
      </w:r>
    </w:p>
    <w:p w14:paraId="35F4878E"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http://dev.adworks.ro/natura/specii/84/Dunarinta.html</w:t>
      </w:r>
    </w:p>
    <w:p w14:paraId="010131E6"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http://dev.adworks.ro/natura/specii/86/Fusar.html</w:t>
      </w:r>
    </w:p>
    <w:p w14:paraId="25E3F9D5"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https://www.videoguide.ro/en/centaurea-pontica-danube-delta.html</w:t>
      </w:r>
    </w:p>
    <w:p w14:paraId="35F4197A"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http://www.theebi.org/pdfs/impacts.pdf</w:t>
      </w:r>
    </w:p>
    <w:p w14:paraId="70822C08"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http://www.theebi.org/pdfs/practice.pdf</w:t>
      </w:r>
    </w:p>
    <w:p w14:paraId="4CE014CF"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http://www.theebi.org/products.html</w:t>
      </w:r>
    </w:p>
    <w:p w14:paraId="4B8B243D"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http://www.theebi.org/pdfs/opportunities.pdf</w:t>
      </w:r>
    </w:p>
    <w:p w14:paraId="33FA063D"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http://www.ebrd.com/downloads/about/sustainability/esprom.pdf</w:t>
      </w:r>
    </w:p>
    <w:p w14:paraId="19CE0FFB" w14:textId="77777777" w:rsidR="003B21A2" w:rsidRPr="00E07A26" w:rsidRDefault="00D715C1" w:rsidP="00163389">
      <w:pPr>
        <w:keepLines w:val="0"/>
        <w:numPr>
          <w:ilvl w:val="0"/>
          <w:numId w:val="55"/>
        </w:numPr>
        <w:tabs>
          <w:tab w:val="left" w:pos="5160"/>
        </w:tabs>
        <w:spacing w:before="60" w:after="60"/>
        <w:ind w:left="1134" w:hanging="425"/>
        <w:rPr>
          <w:rFonts w:asciiTheme="minorHAnsi" w:hAnsiTheme="minorHAnsi"/>
          <w:color w:val="auto"/>
        </w:rPr>
      </w:pPr>
      <w:hyperlink r:id="rId167" w:history="1">
        <w:r w:rsidR="003B21A2" w:rsidRPr="00E07A26">
          <w:rPr>
            <w:color w:val="auto"/>
          </w:rPr>
          <w:t>http://www.ipieca.org/</w:t>
        </w:r>
      </w:hyperlink>
    </w:p>
    <w:p w14:paraId="1147BE0B" w14:textId="77777777" w:rsidR="003B21A2" w:rsidRPr="00E07A26" w:rsidRDefault="003B21A2" w:rsidP="00163389">
      <w:pPr>
        <w:keepLines w:val="0"/>
        <w:numPr>
          <w:ilvl w:val="0"/>
          <w:numId w:val="55"/>
        </w:numPr>
        <w:tabs>
          <w:tab w:val="left" w:pos="5160"/>
        </w:tabs>
        <w:spacing w:before="60" w:after="60"/>
        <w:ind w:left="1134" w:hanging="425"/>
        <w:rPr>
          <w:rFonts w:asciiTheme="minorHAnsi" w:hAnsiTheme="minorHAnsi"/>
          <w:color w:val="auto"/>
        </w:rPr>
      </w:pPr>
      <w:r w:rsidRPr="00E07A26">
        <w:rPr>
          <w:rFonts w:asciiTheme="minorHAnsi" w:hAnsiTheme="minorHAnsi"/>
          <w:color w:val="auto"/>
        </w:rPr>
        <w:t>http://ec.europa.eu/environment/nature/conservation/wildbirds/action_plans/docs/falco_vespertinus.pdf</w:t>
      </w:r>
    </w:p>
    <w:p w14:paraId="085265C5" w14:textId="77777777" w:rsidR="003B21A2" w:rsidRPr="00E07A26" w:rsidRDefault="003B21A2" w:rsidP="003B21A2">
      <w:pPr>
        <w:keepLines w:val="0"/>
        <w:tabs>
          <w:tab w:val="left" w:pos="5160"/>
        </w:tabs>
        <w:spacing w:before="60" w:after="60"/>
        <w:ind w:left="993"/>
        <w:rPr>
          <w:rFonts w:asciiTheme="minorHAnsi" w:hAnsiTheme="minorHAnsi"/>
          <w:color w:val="auto"/>
        </w:rPr>
      </w:pPr>
    </w:p>
    <w:p w14:paraId="5C16EBC4" w14:textId="77777777" w:rsidR="003B21A2" w:rsidRPr="00E07A26" w:rsidRDefault="003B21A2" w:rsidP="003B21A2">
      <w:pPr>
        <w:keepLines w:val="0"/>
        <w:tabs>
          <w:tab w:val="left" w:pos="5160"/>
        </w:tabs>
        <w:spacing w:before="60" w:after="60"/>
        <w:ind w:left="993"/>
        <w:rPr>
          <w:rFonts w:asciiTheme="minorHAnsi" w:hAnsiTheme="minorHAnsi"/>
          <w:color w:val="auto"/>
        </w:rPr>
      </w:pPr>
    </w:p>
    <w:p w14:paraId="55C6DB5B" w14:textId="77777777" w:rsidR="00733F33" w:rsidRPr="00E07A26" w:rsidRDefault="00733F33" w:rsidP="00733F33">
      <w:pPr>
        <w:rPr>
          <w:color w:val="auto"/>
        </w:rPr>
      </w:pPr>
    </w:p>
    <w:p w14:paraId="48DA1EEE" w14:textId="77777777" w:rsidR="00D7355F" w:rsidRPr="00E07A26" w:rsidRDefault="00D7355F" w:rsidP="00D7355F">
      <w:pPr>
        <w:rPr>
          <w:color w:val="auto"/>
        </w:rPr>
      </w:pPr>
    </w:p>
    <w:p w14:paraId="72E16760" w14:textId="77777777" w:rsidR="00D7355F" w:rsidRPr="00E07A26" w:rsidRDefault="00D7355F" w:rsidP="005432A7">
      <w:pPr>
        <w:rPr>
          <w:color w:val="auto"/>
        </w:rPr>
      </w:pPr>
    </w:p>
    <w:p w14:paraId="4C47C2B0" w14:textId="77777777" w:rsidR="00237818" w:rsidRPr="00E07A26" w:rsidRDefault="00237818" w:rsidP="00237818">
      <w:pPr>
        <w:rPr>
          <w:color w:val="auto"/>
        </w:rPr>
      </w:pPr>
    </w:p>
    <w:p w14:paraId="7804BAAB" w14:textId="77777777" w:rsidR="00237818" w:rsidRPr="00E07A26" w:rsidRDefault="00237818" w:rsidP="00237818">
      <w:pPr>
        <w:rPr>
          <w:color w:val="auto"/>
        </w:rPr>
      </w:pPr>
    </w:p>
    <w:p w14:paraId="687A1F11" w14:textId="77777777" w:rsidR="00237818" w:rsidRPr="00E07A26" w:rsidRDefault="00237818" w:rsidP="00DF0351">
      <w:pPr>
        <w:rPr>
          <w:color w:val="auto"/>
        </w:rPr>
      </w:pPr>
    </w:p>
    <w:p w14:paraId="3006AD36" w14:textId="77777777" w:rsidR="00DF0351" w:rsidRPr="00E07A26" w:rsidRDefault="00DF0351" w:rsidP="00DF0351">
      <w:pPr>
        <w:rPr>
          <w:color w:val="auto"/>
        </w:rPr>
      </w:pPr>
    </w:p>
    <w:p w14:paraId="0B2FC8E3" w14:textId="77777777" w:rsidR="00DF0351" w:rsidRPr="00E07A26" w:rsidRDefault="00DF0351" w:rsidP="00DF0351">
      <w:pPr>
        <w:rPr>
          <w:color w:val="auto"/>
        </w:rPr>
      </w:pPr>
    </w:p>
    <w:p w14:paraId="433A5EE4" w14:textId="77777777" w:rsidR="00DF0351" w:rsidRPr="00E07A26" w:rsidRDefault="00DF0351" w:rsidP="00DF0351">
      <w:pPr>
        <w:rPr>
          <w:color w:val="auto"/>
        </w:rPr>
      </w:pPr>
    </w:p>
    <w:sectPr w:rsidR="00DF0351" w:rsidRPr="00E07A26" w:rsidSect="00BE04DF">
      <w:headerReference w:type="default" r:id="rId168"/>
      <w:footerReference w:type="default" r:id="rId169"/>
      <w:headerReference w:type="first" r:id="rId170"/>
      <w:pgSz w:w="11906" w:h="16838"/>
      <w:pgMar w:top="1138" w:right="994" w:bottom="1138" w:left="1411" w:header="907" w:footer="44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BCE39B" w14:textId="77777777" w:rsidR="00D715C1" w:rsidRDefault="00D715C1" w:rsidP="001824C1">
      <w:r>
        <w:separator/>
      </w:r>
    </w:p>
  </w:endnote>
  <w:endnote w:type="continuationSeparator" w:id="0">
    <w:p w14:paraId="0BF70EE5" w14:textId="77777777" w:rsidR="00D715C1" w:rsidRDefault="00D715C1" w:rsidP="001824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E0002AFF" w:usb1="C0007843" w:usb2="00000009" w:usb3="00000000" w:csb0="000001FF"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Univers LT OMV 55 Roman">
    <w:altName w:val="Calibri"/>
    <w:charset w:val="00"/>
    <w:family w:val="auto"/>
    <w:pitch w:val="variable"/>
    <w:sig w:usb0="8000000F" w:usb1="10000042" w:usb2="00000000" w:usb3="00000000" w:csb0="00000093" w:csb1="00000000"/>
  </w:font>
  <w:font w:name="Helvetica">
    <w:panose1 w:val="020B0604020202020204"/>
    <w:charset w:val="EE"/>
    <w:family w:val="swiss"/>
    <w:pitch w:val="variable"/>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3"/>
    </w:tblGrid>
    <w:tr w:rsidR="003B16BC" w14:paraId="35E28743" w14:textId="77777777" w:rsidTr="0071310D">
      <w:tc>
        <w:tcPr>
          <w:tcW w:w="9203" w:type="dxa"/>
        </w:tcPr>
        <w:p w14:paraId="2085538A" w14:textId="77777777" w:rsidR="003B16BC" w:rsidRPr="007D0825" w:rsidRDefault="003B16BC" w:rsidP="00112143">
          <w:pPr>
            <w:spacing w:before="0"/>
            <w:ind w:left="0"/>
            <w:rPr>
              <w:b/>
              <w:sz w:val="28"/>
              <w:szCs w:val="28"/>
            </w:rPr>
          </w:pPr>
          <w:r w:rsidRPr="007D0825">
            <w:rPr>
              <w:rFonts w:cs="Arial"/>
              <w:b/>
            </w:rPr>
            <w:t xml:space="preserve">© AUDITECO GES, </w:t>
          </w:r>
          <w:r>
            <w:rPr>
              <w:rFonts w:cs="Arial"/>
              <w:b/>
            </w:rPr>
            <w:t>Noiembrie 2017</w:t>
          </w:r>
        </w:p>
      </w:tc>
    </w:tr>
  </w:tbl>
  <w:p w14:paraId="4E6BDCAC" w14:textId="77777777" w:rsidR="003B16BC" w:rsidRDefault="003B16BC" w:rsidP="00112143">
    <w:pPr>
      <w:pStyle w:val="Footer"/>
      <w:ind w:left="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1"/>
      <w:gridCol w:w="7281"/>
    </w:tblGrid>
    <w:tr w:rsidR="003B16BC" w:rsidRPr="00AE4211" w14:paraId="4A08F9DE" w14:textId="77777777" w:rsidTr="00321017">
      <w:tc>
        <w:tcPr>
          <w:tcW w:w="2500" w:type="pct"/>
        </w:tcPr>
        <w:p w14:paraId="039B4B5B" w14:textId="77777777" w:rsidR="003B16BC" w:rsidRPr="00AE4211" w:rsidRDefault="003B16BC" w:rsidP="00AD1AEE">
          <w:pPr>
            <w:pStyle w:val="Footer"/>
            <w:ind w:left="0"/>
            <w:rPr>
              <w:sz w:val="20"/>
            </w:rPr>
          </w:pPr>
          <w:r>
            <w:rPr>
              <w:sz w:val="20"/>
            </w:rPr>
            <w:t>Proiect nr. C026_2/2016</w:t>
          </w:r>
        </w:p>
      </w:tc>
      <w:tc>
        <w:tcPr>
          <w:tcW w:w="2500" w:type="pct"/>
        </w:tcPr>
        <w:p w14:paraId="77A68353" w14:textId="3E65A61E"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51</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55669715" w14:textId="77777777" w:rsidR="003B16BC" w:rsidRDefault="003B16BC">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1"/>
      <w:gridCol w:w="7281"/>
    </w:tblGrid>
    <w:tr w:rsidR="003B16BC" w:rsidRPr="00AE4211" w14:paraId="1BB53EA1" w14:textId="77777777" w:rsidTr="00AD1AEE">
      <w:tc>
        <w:tcPr>
          <w:tcW w:w="2500" w:type="pct"/>
        </w:tcPr>
        <w:p w14:paraId="0781C305" w14:textId="77777777" w:rsidR="003B16BC" w:rsidRPr="00AE4211" w:rsidRDefault="003B16BC" w:rsidP="00FE4D5F">
          <w:pPr>
            <w:pStyle w:val="Footer"/>
            <w:ind w:left="0"/>
            <w:rPr>
              <w:sz w:val="20"/>
            </w:rPr>
          </w:pPr>
          <w:r>
            <w:rPr>
              <w:sz w:val="20"/>
            </w:rPr>
            <w:t>Proiect nr. C026_2/2016</w:t>
          </w:r>
        </w:p>
      </w:tc>
      <w:tc>
        <w:tcPr>
          <w:tcW w:w="2500" w:type="pct"/>
        </w:tcPr>
        <w:p w14:paraId="1823425A" w14:textId="3BE91056"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50</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1330685A" w14:textId="77777777" w:rsidR="003B16BC" w:rsidRPr="00FE4D5F" w:rsidRDefault="003B16BC" w:rsidP="00AD1AEE">
    <w:pPr>
      <w:pStyle w:val="Footer"/>
      <w:ind w:left="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016D71B6" w14:textId="77777777" w:rsidTr="00321017">
      <w:tc>
        <w:tcPr>
          <w:tcW w:w="2500" w:type="pct"/>
        </w:tcPr>
        <w:p w14:paraId="7F4E0FD9" w14:textId="77777777" w:rsidR="003B16BC" w:rsidRPr="00AE4211" w:rsidRDefault="003B16BC" w:rsidP="00AD1AEE">
          <w:pPr>
            <w:pStyle w:val="Footer"/>
            <w:ind w:left="0"/>
            <w:rPr>
              <w:sz w:val="20"/>
            </w:rPr>
          </w:pPr>
          <w:r>
            <w:rPr>
              <w:sz w:val="20"/>
            </w:rPr>
            <w:t>Proiect nr. C026_2/2016</w:t>
          </w:r>
        </w:p>
      </w:tc>
      <w:tc>
        <w:tcPr>
          <w:tcW w:w="2500" w:type="pct"/>
        </w:tcPr>
        <w:p w14:paraId="70C2EF91" w14:textId="57048899"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88</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5EAFF31C" w14:textId="77777777" w:rsidR="003B16BC" w:rsidRDefault="003B16BC">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6B896F3F" w14:textId="77777777" w:rsidTr="00AD1AEE">
      <w:tc>
        <w:tcPr>
          <w:tcW w:w="2500" w:type="pct"/>
        </w:tcPr>
        <w:p w14:paraId="4C282DB4" w14:textId="77777777" w:rsidR="003B16BC" w:rsidRPr="00AE4211" w:rsidRDefault="003B16BC" w:rsidP="00FE4D5F">
          <w:pPr>
            <w:pStyle w:val="Footer"/>
            <w:ind w:left="0"/>
            <w:rPr>
              <w:sz w:val="20"/>
            </w:rPr>
          </w:pPr>
          <w:r>
            <w:rPr>
              <w:sz w:val="20"/>
            </w:rPr>
            <w:t>Proiect nr. C026_2/2016</w:t>
          </w:r>
        </w:p>
      </w:tc>
      <w:tc>
        <w:tcPr>
          <w:tcW w:w="2500" w:type="pct"/>
        </w:tcPr>
        <w:p w14:paraId="3C6E38E5" w14:textId="7EAA4D2F"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52</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127DBDB9" w14:textId="77777777" w:rsidR="003B16BC" w:rsidRPr="00FE4D5F" w:rsidRDefault="003B16BC" w:rsidP="00AD1AEE">
    <w:pPr>
      <w:pStyle w:val="Footer"/>
      <w:ind w:left="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1"/>
      <w:gridCol w:w="7281"/>
    </w:tblGrid>
    <w:tr w:rsidR="003B16BC" w:rsidRPr="00AE4211" w14:paraId="527E883D" w14:textId="77777777" w:rsidTr="00321017">
      <w:tc>
        <w:tcPr>
          <w:tcW w:w="2500" w:type="pct"/>
        </w:tcPr>
        <w:p w14:paraId="5CF44361" w14:textId="77777777" w:rsidR="003B16BC" w:rsidRPr="00AE4211" w:rsidRDefault="003B16BC" w:rsidP="00AD1AEE">
          <w:pPr>
            <w:pStyle w:val="Footer"/>
            <w:ind w:left="0"/>
            <w:rPr>
              <w:sz w:val="20"/>
            </w:rPr>
          </w:pPr>
          <w:r>
            <w:rPr>
              <w:sz w:val="20"/>
            </w:rPr>
            <w:t>Proiect nr. C026_2/2016</w:t>
          </w:r>
        </w:p>
      </w:tc>
      <w:tc>
        <w:tcPr>
          <w:tcW w:w="2500" w:type="pct"/>
        </w:tcPr>
        <w:p w14:paraId="21C9B702" w14:textId="7EC1B6BC"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92</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5B3D750F" w14:textId="77777777" w:rsidR="003B16BC" w:rsidRDefault="003B16BC">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2"/>
      <w:gridCol w:w="7428"/>
    </w:tblGrid>
    <w:tr w:rsidR="003B16BC" w:rsidRPr="00AE4211" w14:paraId="2E2DEF71" w14:textId="77777777" w:rsidTr="0061216F">
      <w:tc>
        <w:tcPr>
          <w:tcW w:w="0" w:type="auto"/>
        </w:tcPr>
        <w:p w14:paraId="068243E3" w14:textId="77777777" w:rsidR="003B16BC" w:rsidRPr="00AE4211" w:rsidRDefault="003B16BC" w:rsidP="00FE4D5F">
          <w:pPr>
            <w:pStyle w:val="Footer"/>
            <w:ind w:left="0"/>
            <w:rPr>
              <w:sz w:val="20"/>
            </w:rPr>
          </w:pPr>
          <w:r>
            <w:rPr>
              <w:sz w:val="20"/>
            </w:rPr>
            <w:t>Proiect nr. C026_2/2016</w:t>
          </w:r>
        </w:p>
      </w:tc>
      <w:tc>
        <w:tcPr>
          <w:tcW w:w="7428" w:type="dxa"/>
        </w:tcPr>
        <w:p w14:paraId="4E730905" w14:textId="0A74671C"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93</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334787BC" w14:textId="77777777" w:rsidR="003B16BC" w:rsidRPr="00FE4D5F" w:rsidRDefault="003B16BC" w:rsidP="00AD1AEE">
    <w:pPr>
      <w:pStyle w:val="Footer"/>
      <w:ind w:left="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9D123D" w14:paraId="7EFD4709" w14:textId="77777777" w:rsidTr="0082182F">
      <w:tc>
        <w:tcPr>
          <w:tcW w:w="2500" w:type="pct"/>
        </w:tcPr>
        <w:p w14:paraId="71319C4E" w14:textId="77777777" w:rsidR="003B16BC" w:rsidRPr="009D123D" w:rsidRDefault="003B16BC" w:rsidP="00AD1AEE">
          <w:pPr>
            <w:pStyle w:val="Footer"/>
            <w:ind w:left="0"/>
            <w:rPr>
              <w:sz w:val="20"/>
            </w:rPr>
          </w:pPr>
          <w:r>
            <w:rPr>
              <w:sz w:val="20"/>
            </w:rPr>
            <w:t>Proiect nr. C026_2/2016</w:t>
          </w:r>
        </w:p>
      </w:tc>
      <w:tc>
        <w:tcPr>
          <w:tcW w:w="2500" w:type="pct"/>
        </w:tcPr>
        <w:p w14:paraId="17464CCE" w14:textId="7F566C0A" w:rsidR="003B16BC" w:rsidRPr="009D123D" w:rsidRDefault="003B16BC" w:rsidP="00C87A64">
          <w:pPr>
            <w:pStyle w:val="Footer"/>
            <w:ind w:left="0"/>
            <w:jc w:val="right"/>
            <w:rPr>
              <w:sz w:val="20"/>
            </w:rPr>
          </w:pPr>
          <w:r w:rsidRPr="009D123D">
            <w:rPr>
              <w:sz w:val="20"/>
            </w:rPr>
            <w:t xml:space="preserve">Pagina </w:t>
          </w:r>
          <w:r w:rsidRPr="009D123D">
            <w:rPr>
              <w:bCs/>
              <w:sz w:val="20"/>
            </w:rPr>
            <w:fldChar w:fldCharType="begin"/>
          </w:r>
          <w:r w:rsidRPr="009D123D">
            <w:rPr>
              <w:bCs/>
              <w:sz w:val="20"/>
            </w:rPr>
            <w:instrText xml:space="preserve"> PAGE  \* Arabic  \* MERGEFORMAT </w:instrText>
          </w:r>
          <w:r w:rsidRPr="009D123D">
            <w:rPr>
              <w:bCs/>
              <w:sz w:val="20"/>
            </w:rPr>
            <w:fldChar w:fldCharType="separate"/>
          </w:r>
          <w:r>
            <w:rPr>
              <w:bCs/>
              <w:noProof/>
              <w:sz w:val="20"/>
            </w:rPr>
            <w:t>141</w:t>
          </w:r>
          <w:r w:rsidRPr="009D123D">
            <w:rPr>
              <w:bCs/>
              <w:sz w:val="20"/>
            </w:rPr>
            <w:fldChar w:fldCharType="end"/>
          </w:r>
          <w:r w:rsidRPr="009D123D">
            <w:rPr>
              <w:sz w:val="20"/>
            </w:rPr>
            <w:t xml:space="preserve"> din </w:t>
          </w:r>
          <w:r w:rsidRPr="009D123D">
            <w:rPr>
              <w:sz w:val="20"/>
            </w:rPr>
            <w:fldChar w:fldCharType="begin"/>
          </w:r>
          <w:r w:rsidRPr="009D123D">
            <w:rPr>
              <w:sz w:val="20"/>
            </w:rPr>
            <w:instrText xml:space="preserve"> = </w:instrText>
          </w:r>
          <w:r w:rsidRPr="009D123D">
            <w:rPr>
              <w:sz w:val="20"/>
            </w:rPr>
            <w:fldChar w:fldCharType="begin"/>
          </w:r>
          <w:r w:rsidRPr="009D123D">
            <w:rPr>
              <w:sz w:val="20"/>
            </w:rPr>
            <w:instrText xml:space="preserve"> NUMPAGES  </w:instrText>
          </w:r>
          <w:r w:rsidRPr="009D123D">
            <w:rPr>
              <w:sz w:val="20"/>
            </w:rPr>
            <w:fldChar w:fldCharType="separate"/>
          </w:r>
          <w:r>
            <w:rPr>
              <w:noProof/>
              <w:sz w:val="20"/>
            </w:rPr>
            <w:instrText>2</w:instrText>
          </w:r>
          <w:r w:rsidRPr="009D123D">
            <w:rPr>
              <w:noProof/>
              <w:sz w:val="20"/>
            </w:rPr>
            <w:fldChar w:fldCharType="end"/>
          </w:r>
          <w:r w:rsidRPr="009D123D">
            <w:rPr>
              <w:sz w:val="20"/>
            </w:rPr>
            <w:instrText xml:space="preserve"> -1</w:instrText>
          </w:r>
          <w:r w:rsidRPr="009D123D">
            <w:rPr>
              <w:sz w:val="20"/>
            </w:rPr>
            <w:fldChar w:fldCharType="separate"/>
          </w:r>
          <w:r>
            <w:rPr>
              <w:noProof/>
              <w:sz w:val="20"/>
            </w:rPr>
            <w:t>1</w:t>
          </w:r>
          <w:r w:rsidRPr="009D123D">
            <w:rPr>
              <w:sz w:val="20"/>
            </w:rPr>
            <w:fldChar w:fldCharType="end"/>
          </w:r>
        </w:p>
      </w:tc>
    </w:tr>
  </w:tbl>
  <w:p w14:paraId="559B1A0E" w14:textId="77777777" w:rsidR="003B16BC" w:rsidRDefault="003B16BC">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1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1"/>
      <w:gridCol w:w="7281"/>
    </w:tblGrid>
    <w:tr w:rsidR="003B16BC" w14:paraId="77819E8A" w14:textId="77777777" w:rsidTr="007F2F3A">
      <w:tc>
        <w:tcPr>
          <w:tcW w:w="2500" w:type="pct"/>
        </w:tcPr>
        <w:p w14:paraId="603C18BF" w14:textId="77777777" w:rsidR="003B16BC" w:rsidRDefault="003B16BC" w:rsidP="00075C99">
          <w:pPr>
            <w:pStyle w:val="Footer"/>
            <w:ind w:left="0"/>
          </w:pPr>
          <w:r>
            <w:t>Proiect nr. C026_2/2016</w:t>
          </w:r>
        </w:p>
      </w:tc>
      <w:tc>
        <w:tcPr>
          <w:tcW w:w="2500" w:type="pct"/>
        </w:tcPr>
        <w:p w14:paraId="7C8E3B30" w14:textId="7746130A" w:rsidR="003B16BC" w:rsidRDefault="003B16BC" w:rsidP="00C87A64">
          <w:pPr>
            <w:pStyle w:val="Footer"/>
            <w:ind w:left="0"/>
            <w:jc w:val="right"/>
          </w:pPr>
          <w:r>
            <w:t xml:space="preserve">Pagina </w:t>
          </w:r>
          <w:r w:rsidRPr="005F4884">
            <w:rPr>
              <w:bCs/>
            </w:rPr>
            <w:fldChar w:fldCharType="begin"/>
          </w:r>
          <w:r w:rsidRPr="005F4884">
            <w:rPr>
              <w:bCs/>
            </w:rPr>
            <w:instrText xml:space="preserve"> PAGE  \* Arabic  \* MERGEFORMAT </w:instrText>
          </w:r>
          <w:r w:rsidRPr="005F4884">
            <w:rPr>
              <w:bCs/>
            </w:rPr>
            <w:fldChar w:fldCharType="separate"/>
          </w:r>
          <w:r w:rsidR="00291915">
            <w:rPr>
              <w:bCs/>
              <w:noProof/>
            </w:rPr>
            <w:t>98</w:t>
          </w:r>
          <w:r w:rsidRPr="005F4884">
            <w:rPr>
              <w:bCs/>
            </w:rPr>
            <w:fldChar w:fldCharType="end"/>
          </w:r>
          <w:r>
            <w:t xml:space="preserve"> din </w:t>
          </w:r>
          <w:r>
            <w:fldChar w:fldCharType="begin"/>
          </w:r>
          <w:r>
            <w:instrText xml:space="preserve"> = </w:instrText>
          </w:r>
          <w:fldSimple w:instr=" NUMPAGES  ">
            <w:r w:rsidR="00291915">
              <w:rPr>
                <w:noProof/>
              </w:rPr>
              <w:instrText>165</w:instrText>
            </w:r>
          </w:fldSimple>
          <w:r>
            <w:instrText xml:space="preserve"> -1</w:instrText>
          </w:r>
          <w:r>
            <w:fldChar w:fldCharType="separate"/>
          </w:r>
          <w:r w:rsidR="00291915">
            <w:rPr>
              <w:noProof/>
            </w:rPr>
            <w:t>164</w:t>
          </w:r>
          <w:r>
            <w:fldChar w:fldCharType="end"/>
          </w:r>
        </w:p>
      </w:tc>
    </w:tr>
  </w:tbl>
  <w:p w14:paraId="42AC08F2" w14:textId="77777777" w:rsidR="003B16BC" w:rsidRDefault="003B16BC">
    <w:pPr>
      <w:pStyle w:val="Footer"/>
    </w:pPr>
  </w:p>
  <w:p w14:paraId="5CE00CA5" w14:textId="77777777" w:rsidR="003B16BC" w:rsidRDefault="003B16BC" w:rsidP="00075C99">
    <w:pPr>
      <w:tabs>
        <w:tab w:val="left" w:pos="6208"/>
      </w:tabs>
      <w:ind w:left="0"/>
    </w:pPr>
  </w:p>
  <w:p w14:paraId="1A5202E4" w14:textId="77777777" w:rsidR="003B16BC" w:rsidRDefault="003B16BC"/>
  <w:p w14:paraId="24BCF159" w14:textId="77777777" w:rsidR="003B16BC" w:rsidRDefault="003B16BC"/>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1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1"/>
      <w:gridCol w:w="7281"/>
    </w:tblGrid>
    <w:tr w:rsidR="003B16BC" w14:paraId="76B150F6" w14:textId="77777777" w:rsidTr="00AD1AEE">
      <w:tc>
        <w:tcPr>
          <w:tcW w:w="2500" w:type="pct"/>
        </w:tcPr>
        <w:p w14:paraId="3E664A6B" w14:textId="77777777" w:rsidR="003B16BC" w:rsidRDefault="003B16BC" w:rsidP="00075C99">
          <w:pPr>
            <w:pStyle w:val="Footer"/>
            <w:ind w:left="0"/>
          </w:pPr>
          <w:r>
            <w:t>Proiect nr. C026/2016</w:t>
          </w:r>
        </w:p>
      </w:tc>
      <w:tc>
        <w:tcPr>
          <w:tcW w:w="2500" w:type="pct"/>
        </w:tcPr>
        <w:p w14:paraId="7541C1B6" w14:textId="6F09EFF4" w:rsidR="003B16BC" w:rsidRDefault="003B16BC" w:rsidP="00C87A64">
          <w:pPr>
            <w:pStyle w:val="Footer"/>
            <w:ind w:left="0"/>
            <w:jc w:val="right"/>
          </w:pPr>
          <w:r>
            <w:t xml:space="preserve">Pagina </w:t>
          </w:r>
          <w:r w:rsidRPr="005F4884">
            <w:rPr>
              <w:bCs/>
            </w:rPr>
            <w:fldChar w:fldCharType="begin"/>
          </w:r>
          <w:r w:rsidRPr="005F4884">
            <w:rPr>
              <w:bCs/>
            </w:rPr>
            <w:instrText xml:space="preserve"> PAGE  \* Arabic  \* MERGEFORMAT </w:instrText>
          </w:r>
          <w:r w:rsidRPr="005F4884">
            <w:rPr>
              <w:bCs/>
            </w:rPr>
            <w:fldChar w:fldCharType="separate"/>
          </w:r>
          <w:r w:rsidR="00291915">
            <w:rPr>
              <w:bCs/>
              <w:noProof/>
            </w:rPr>
            <w:t>94</w:t>
          </w:r>
          <w:r w:rsidRPr="005F4884">
            <w:rPr>
              <w:bCs/>
            </w:rPr>
            <w:fldChar w:fldCharType="end"/>
          </w:r>
          <w:r>
            <w:t xml:space="preserve"> din </w:t>
          </w:r>
          <w:r>
            <w:fldChar w:fldCharType="begin"/>
          </w:r>
          <w:r>
            <w:instrText xml:space="preserve"> = </w:instrText>
          </w:r>
          <w:fldSimple w:instr=" NUMPAGES  ">
            <w:r w:rsidR="00291915">
              <w:rPr>
                <w:noProof/>
              </w:rPr>
              <w:instrText>165</w:instrText>
            </w:r>
          </w:fldSimple>
          <w:r>
            <w:instrText xml:space="preserve"> -1</w:instrText>
          </w:r>
          <w:r>
            <w:fldChar w:fldCharType="separate"/>
          </w:r>
          <w:r w:rsidR="00291915">
            <w:rPr>
              <w:noProof/>
            </w:rPr>
            <w:t>164</w:t>
          </w:r>
          <w:r>
            <w:fldChar w:fldCharType="end"/>
          </w:r>
        </w:p>
      </w:tc>
    </w:tr>
  </w:tbl>
  <w:p w14:paraId="0B7BD24D" w14:textId="77777777" w:rsidR="003B16BC" w:rsidRPr="00FE4D5F" w:rsidRDefault="003B16BC" w:rsidP="00075C99">
    <w:pPr>
      <w:pStyle w:val="Footer"/>
      <w:tabs>
        <w:tab w:val="clear" w:pos="4536"/>
        <w:tab w:val="clear" w:pos="9072"/>
        <w:tab w:val="left" w:pos="1272"/>
      </w:tabs>
      <w:ind w:left="0"/>
    </w:pPr>
  </w:p>
  <w:p w14:paraId="65A59EEE" w14:textId="77777777" w:rsidR="003B16BC" w:rsidRDefault="003B16BC"/>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2"/>
      <w:gridCol w:w="7338"/>
    </w:tblGrid>
    <w:tr w:rsidR="003B16BC" w:rsidRPr="00AE4211" w14:paraId="1B7C46F3" w14:textId="77777777" w:rsidTr="005E3093">
      <w:tc>
        <w:tcPr>
          <w:tcW w:w="0" w:type="auto"/>
        </w:tcPr>
        <w:p w14:paraId="0B05F88E" w14:textId="77777777" w:rsidR="003B16BC" w:rsidRPr="00AE4211" w:rsidRDefault="003B16BC" w:rsidP="00AD1AEE">
          <w:pPr>
            <w:pStyle w:val="Footer"/>
            <w:ind w:left="0"/>
            <w:rPr>
              <w:sz w:val="20"/>
            </w:rPr>
          </w:pPr>
          <w:r>
            <w:rPr>
              <w:sz w:val="20"/>
            </w:rPr>
            <w:t>Proiect nr. C026_2/2016</w:t>
          </w:r>
        </w:p>
      </w:tc>
      <w:tc>
        <w:tcPr>
          <w:tcW w:w="7338" w:type="dxa"/>
        </w:tcPr>
        <w:p w14:paraId="7F1D20B2" w14:textId="2D3F3C6E"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126</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09BA9C8A" w14:textId="77777777" w:rsidR="003B16BC" w:rsidRDefault="003B16B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3E491B" w14:textId="77777777" w:rsidR="003B16BC" w:rsidRPr="0049299E" w:rsidRDefault="003B16BC" w:rsidP="00FB0EB3">
    <w:pPr>
      <w:pStyle w:val="Footer"/>
      <w:spacing w:before="60" w:after="60"/>
      <w:jc w:val="center"/>
      <w:rPr>
        <w:lang w:val="en-US"/>
      </w:rPr>
    </w:pPr>
    <w:r w:rsidRPr="0049299E">
      <w:rPr>
        <w:lang w:val="en-US"/>
      </w:rPr>
      <w:t>Noiembrie 2017</w:t>
    </w:r>
  </w:p>
  <w:p w14:paraId="1F879CB4" w14:textId="30F2BF63" w:rsidR="003B16BC" w:rsidRPr="001824C1" w:rsidRDefault="003B16BC" w:rsidP="00FB0EB3">
    <w:pPr>
      <w:pStyle w:val="Footer"/>
      <w:spacing w:before="60" w:after="60"/>
      <w:jc w:val="center"/>
    </w:pPr>
    <w:r w:rsidRPr="0049299E">
      <w:t xml:space="preserve">Acest raport conține </w:t>
    </w:r>
    <w:r w:rsidRPr="0049299E">
      <w:fldChar w:fldCharType="begin"/>
    </w:r>
    <w:r w:rsidRPr="0049299E">
      <w:instrText xml:space="preserve"> = </w:instrText>
    </w:r>
    <w:fldSimple w:instr=" NUMPAGES  ">
      <w:r w:rsidR="00291915">
        <w:rPr>
          <w:noProof/>
        </w:rPr>
        <w:instrText>193</w:instrText>
      </w:r>
    </w:fldSimple>
    <w:r w:rsidRPr="0049299E">
      <w:instrText xml:space="preserve"> -1</w:instrText>
    </w:r>
    <w:r w:rsidRPr="0049299E">
      <w:fldChar w:fldCharType="separate"/>
    </w:r>
    <w:r w:rsidR="00291915">
      <w:rPr>
        <w:noProof/>
      </w:rPr>
      <w:t>192</w:t>
    </w:r>
    <w:r w:rsidRPr="0049299E">
      <w:fldChar w:fldCharType="end"/>
    </w:r>
    <w:r w:rsidRPr="0049299E">
      <w:t xml:space="preserve"> pagini și Anexele 1-7</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1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758"/>
    </w:tblGrid>
    <w:tr w:rsidR="003B16BC" w:rsidRPr="00AE4211" w14:paraId="160B960E" w14:textId="77777777" w:rsidTr="0082182F">
      <w:trPr>
        <w:trHeight w:val="574"/>
      </w:trPr>
      <w:tc>
        <w:tcPr>
          <w:tcW w:w="2500" w:type="pct"/>
        </w:tcPr>
        <w:p w14:paraId="78448FB2" w14:textId="77777777" w:rsidR="003B16BC" w:rsidRPr="00AE4211" w:rsidRDefault="003B16BC" w:rsidP="00FE4D5F">
          <w:pPr>
            <w:pStyle w:val="Footer"/>
            <w:ind w:left="0"/>
            <w:rPr>
              <w:sz w:val="20"/>
            </w:rPr>
          </w:pPr>
          <w:r>
            <w:rPr>
              <w:sz w:val="20"/>
            </w:rPr>
            <w:t>Proiect nr. C026_2/2016</w:t>
          </w:r>
        </w:p>
      </w:tc>
      <w:tc>
        <w:tcPr>
          <w:tcW w:w="2500" w:type="pct"/>
        </w:tcPr>
        <w:p w14:paraId="79498F4E" w14:textId="5459F3C8"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104</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55884E28" w14:textId="77777777" w:rsidR="003B16BC" w:rsidRPr="00FE4D5F" w:rsidRDefault="003B16BC" w:rsidP="00AD1AEE">
    <w:pPr>
      <w:pStyle w:val="Footer"/>
      <w:ind w:left="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1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1"/>
      <w:gridCol w:w="7281"/>
    </w:tblGrid>
    <w:tr w:rsidR="003B16BC" w14:paraId="4D221819" w14:textId="77777777" w:rsidTr="007F2F3A">
      <w:tc>
        <w:tcPr>
          <w:tcW w:w="2500" w:type="pct"/>
        </w:tcPr>
        <w:p w14:paraId="11AC2EA3" w14:textId="77777777" w:rsidR="003B16BC" w:rsidRDefault="003B16BC" w:rsidP="00075C99">
          <w:pPr>
            <w:pStyle w:val="Footer"/>
            <w:ind w:left="0"/>
          </w:pPr>
          <w:r>
            <w:t>Proiect nr. C026_2/2016</w:t>
          </w:r>
        </w:p>
      </w:tc>
      <w:tc>
        <w:tcPr>
          <w:tcW w:w="2500" w:type="pct"/>
        </w:tcPr>
        <w:p w14:paraId="1585E800" w14:textId="071BA065" w:rsidR="003B16BC" w:rsidRDefault="003B16BC" w:rsidP="00C87A64">
          <w:pPr>
            <w:pStyle w:val="Footer"/>
            <w:ind w:left="0"/>
            <w:jc w:val="right"/>
          </w:pPr>
          <w:r>
            <w:t xml:space="preserve">Pagina </w:t>
          </w:r>
          <w:r w:rsidRPr="005F4884">
            <w:rPr>
              <w:bCs/>
            </w:rPr>
            <w:fldChar w:fldCharType="begin"/>
          </w:r>
          <w:r w:rsidRPr="005F4884">
            <w:rPr>
              <w:bCs/>
            </w:rPr>
            <w:instrText xml:space="preserve"> PAGE  \* Arabic  \* MERGEFORMAT </w:instrText>
          </w:r>
          <w:r w:rsidRPr="005F4884">
            <w:rPr>
              <w:bCs/>
            </w:rPr>
            <w:fldChar w:fldCharType="separate"/>
          </w:r>
          <w:r w:rsidR="00291915">
            <w:rPr>
              <w:bCs/>
              <w:noProof/>
            </w:rPr>
            <w:t>128</w:t>
          </w:r>
          <w:r w:rsidRPr="005F4884">
            <w:rPr>
              <w:bCs/>
            </w:rPr>
            <w:fldChar w:fldCharType="end"/>
          </w:r>
          <w:r>
            <w:t xml:space="preserve"> din </w:t>
          </w:r>
          <w:r>
            <w:fldChar w:fldCharType="begin"/>
          </w:r>
          <w:r>
            <w:instrText xml:space="preserve"> = </w:instrText>
          </w:r>
          <w:fldSimple w:instr=" NUMPAGES  ">
            <w:r w:rsidR="00291915">
              <w:rPr>
                <w:noProof/>
              </w:rPr>
              <w:instrText>165</w:instrText>
            </w:r>
          </w:fldSimple>
          <w:r>
            <w:instrText xml:space="preserve"> -1</w:instrText>
          </w:r>
          <w:r>
            <w:fldChar w:fldCharType="separate"/>
          </w:r>
          <w:r w:rsidR="00291915">
            <w:rPr>
              <w:noProof/>
            </w:rPr>
            <w:t>164</w:t>
          </w:r>
          <w:r>
            <w:fldChar w:fldCharType="end"/>
          </w:r>
        </w:p>
      </w:tc>
    </w:tr>
  </w:tbl>
  <w:p w14:paraId="30035797" w14:textId="77777777" w:rsidR="003B16BC" w:rsidRDefault="003B16BC">
    <w:pPr>
      <w:pStyle w:val="Footer"/>
    </w:pPr>
  </w:p>
  <w:p w14:paraId="0B4413E6" w14:textId="77777777" w:rsidR="003B16BC" w:rsidRDefault="003B16BC" w:rsidP="00075C99">
    <w:pPr>
      <w:tabs>
        <w:tab w:val="left" w:pos="6208"/>
      </w:tabs>
      <w:ind w:left="0"/>
    </w:pPr>
  </w:p>
  <w:p w14:paraId="4DBC2270" w14:textId="77777777" w:rsidR="003B16BC" w:rsidRDefault="003B16BC"/>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1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5"/>
      <w:gridCol w:w="7296"/>
    </w:tblGrid>
    <w:tr w:rsidR="003B16BC" w:rsidRPr="00AE4211" w14:paraId="6EFE6709" w14:textId="77777777" w:rsidTr="0082182F">
      <w:trPr>
        <w:trHeight w:val="574"/>
      </w:trPr>
      <w:tc>
        <w:tcPr>
          <w:tcW w:w="2500" w:type="pct"/>
        </w:tcPr>
        <w:p w14:paraId="6D015268" w14:textId="77777777" w:rsidR="003B16BC" w:rsidRPr="00AE4211" w:rsidRDefault="003B16BC" w:rsidP="00FE4D5F">
          <w:pPr>
            <w:pStyle w:val="Footer"/>
            <w:ind w:left="0"/>
            <w:rPr>
              <w:sz w:val="20"/>
            </w:rPr>
          </w:pPr>
          <w:r>
            <w:rPr>
              <w:sz w:val="20"/>
            </w:rPr>
            <w:t>Proiect nr. C026_2/2016</w:t>
          </w:r>
        </w:p>
      </w:tc>
      <w:tc>
        <w:tcPr>
          <w:tcW w:w="2500" w:type="pct"/>
        </w:tcPr>
        <w:p w14:paraId="66C35771" w14:textId="1861CB07"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127</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30C3AE12" w14:textId="77777777" w:rsidR="003B16BC" w:rsidRPr="00FE4D5F" w:rsidRDefault="003B16BC" w:rsidP="00AD1AEE">
    <w:pPr>
      <w:pStyle w:val="Footer"/>
      <w:ind w:left="0"/>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0AE3AE52" w14:textId="77777777" w:rsidTr="00321017">
      <w:tc>
        <w:tcPr>
          <w:tcW w:w="2500" w:type="pct"/>
        </w:tcPr>
        <w:p w14:paraId="7A918C87" w14:textId="77777777" w:rsidR="003B16BC" w:rsidRPr="00AE4211" w:rsidRDefault="003B16BC" w:rsidP="00AD1AEE">
          <w:pPr>
            <w:pStyle w:val="Footer"/>
            <w:ind w:left="0"/>
            <w:rPr>
              <w:sz w:val="20"/>
            </w:rPr>
          </w:pPr>
          <w:r>
            <w:rPr>
              <w:sz w:val="20"/>
            </w:rPr>
            <w:t>Proiect nr. C026_2/2016</w:t>
          </w:r>
        </w:p>
      </w:tc>
      <w:tc>
        <w:tcPr>
          <w:tcW w:w="2500" w:type="pct"/>
        </w:tcPr>
        <w:p w14:paraId="3CC9202A" w14:textId="66FA976F"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132</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5BA34911" w14:textId="77777777" w:rsidR="003B16BC" w:rsidRDefault="003B16BC">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2426230D" w14:textId="77777777" w:rsidTr="00C57352">
      <w:tc>
        <w:tcPr>
          <w:tcW w:w="2500" w:type="pct"/>
        </w:tcPr>
        <w:p w14:paraId="7ECE0FAE" w14:textId="77777777" w:rsidR="003B16BC" w:rsidRPr="00AE4211" w:rsidRDefault="003B16BC" w:rsidP="00FE4D5F">
          <w:pPr>
            <w:pStyle w:val="Footer"/>
            <w:ind w:left="0"/>
            <w:rPr>
              <w:sz w:val="20"/>
            </w:rPr>
          </w:pPr>
          <w:r w:rsidRPr="00AE4211">
            <w:rPr>
              <w:sz w:val="20"/>
            </w:rPr>
            <w:t>Proiect nr. C</w:t>
          </w:r>
          <w:r>
            <w:rPr>
              <w:sz w:val="20"/>
            </w:rPr>
            <w:t>026_2</w:t>
          </w:r>
          <w:r w:rsidRPr="00AE4211">
            <w:rPr>
              <w:sz w:val="20"/>
            </w:rPr>
            <w:t>/</w:t>
          </w:r>
          <w:r>
            <w:rPr>
              <w:sz w:val="20"/>
            </w:rPr>
            <w:t>2016</w:t>
          </w:r>
        </w:p>
      </w:tc>
      <w:tc>
        <w:tcPr>
          <w:tcW w:w="2500" w:type="pct"/>
        </w:tcPr>
        <w:p w14:paraId="423C7375" w14:textId="14BEA7C8"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129</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661B7181" w14:textId="77777777" w:rsidR="003B16BC" w:rsidRPr="00FE4D5F" w:rsidRDefault="003B16BC" w:rsidP="00C57352">
    <w:pPr>
      <w:pStyle w:val="Footer"/>
      <w:tabs>
        <w:tab w:val="clear" w:pos="4536"/>
        <w:tab w:val="clear" w:pos="9072"/>
        <w:tab w:val="left" w:pos="5898"/>
      </w:tabs>
      <w:ind w:left="0"/>
    </w:pPr>
    <w:r>
      <w:tab/>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4B930441" w14:textId="77777777" w:rsidTr="00321017">
      <w:tc>
        <w:tcPr>
          <w:tcW w:w="2500" w:type="pct"/>
        </w:tcPr>
        <w:p w14:paraId="4FDFB787" w14:textId="77777777" w:rsidR="003B16BC" w:rsidRPr="00AE4211" w:rsidRDefault="003B16BC" w:rsidP="00AD1AEE">
          <w:pPr>
            <w:pStyle w:val="Footer"/>
            <w:ind w:left="0"/>
            <w:rPr>
              <w:sz w:val="20"/>
            </w:rPr>
          </w:pPr>
          <w:r w:rsidRPr="00AE4211">
            <w:rPr>
              <w:sz w:val="20"/>
            </w:rPr>
            <w:t>Proiect nr. C</w:t>
          </w:r>
          <w:r>
            <w:rPr>
              <w:sz w:val="20"/>
            </w:rPr>
            <w:t>042/2017</w:t>
          </w:r>
        </w:p>
      </w:tc>
      <w:tc>
        <w:tcPr>
          <w:tcW w:w="2500" w:type="pct"/>
        </w:tcPr>
        <w:p w14:paraId="5490A190" w14:textId="0817CD44"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140</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6216FD84" w14:textId="77777777" w:rsidR="003B16BC" w:rsidRDefault="003B16BC">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274A26E6" w14:textId="77777777" w:rsidTr="00AD1AEE">
      <w:tc>
        <w:tcPr>
          <w:tcW w:w="2500" w:type="pct"/>
        </w:tcPr>
        <w:p w14:paraId="31770D28" w14:textId="77777777" w:rsidR="003B16BC" w:rsidRPr="00AE4211" w:rsidRDefault="003B16BC" w:rsidP="00FE4D5F">
          <w:pPr>
            <w:pStyle w:val="Footer"/>
            <w:ind w:left="0"/>
            <w:rPr>
              <w:sz w:val="20"/>
            </w:rPr>
          </w:pPr>
          <w:r w:rsidRPr="00AE4211">
            <w:rPr>
              <w:sz w:val="20"/>
            </w:rPr>
            <w:t>Proiect nr. C</w:t>
          </w:r>
          <w:r>
            <w:rPr>
              <w:sz w:val="20"/>
            </w:rPr>
            <w:t>042/2017</w:t>
          </w:r>
        </w:p>
      </w:tc>
      <w:tc>
        <w:tcPr>
          <w:tcW w:w="2500" w:type="pct"/>
        </w:tcPr>
        <w:p w14:paraId="3F40780B" w14:textId="3503CC2D"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133</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62C3046B" w14:textId="77777777" w:rsidR="003B16BC" w:rsidRPr="00FE4D5F" w:rsidRDefault="003B16BC" w:rsidP="00AD1AEE">
    <w:pPr>
      <w:pStyle w:val="Footer"/>
      <w:ind w:left="0"/>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7285"/>
    </w:tblGrid>
    <w:tr w:rsidR="003B16BC" w:rsidRPr="00AE4211" w14:paraId="50CA81A2" w14:textId="77777777" w:rsidTr="00321017">
      <w:tc>
        <w:tcPr>
          <w:tcW w:w="2500" w:type="pct"/>
        </w:tcPr>
        <w:p w14:paraId="61C1EBA5" w14:textId="77777777" w:rsidR="003B16BC" w:rsidRPr="00AE4211" w:rsidRDefault="003B16BC" w:rsidP="00AD1AEE">
          <w:pPr>
            <w:pStyle w:val="Footer"/>
            <w:ind w:left="0"/>
            <w:rPr>
              <w:sz w:val="20"/>
            </w:rPr>
          </w:pPr>
          <w:r w:rsidRPr="00AE4211">
            <w:rPr>
              <w:sz w:val="20"/>
            </w:rPr>
            <w:t>Proiect nr. C</w:t>
          </w:r>
          <w:r>
            <w:rPr>
              <w:sz w:val="20"/>
            </w:rPr>
            <w:t>042/2017</w:t>
          </w:r>
        </w:p>
      </w:tc>
      <w:tc>
        <w:tcPr>
          <w:tcW w:w="2500" w:type="pct"/>
        </w:tcPr>
        <w:p w14:paraId="677A1026" w14:textId="6A35BCED"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Pr>
              <w:bCs/>
              <w:noProof/>
              <w:sz w:val="20"/>
            </w:rPr>
            <w:t>45</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Pr>
              <w:noProof/>
              <w:sz w:val="20"/>
            </w:rPr>
            <w:instrText>2</w:instrText>
          </w:r>
          <w:r w:rsidRPr="00AE4211">
            <w:rPr>
              <w:noProof/>
              <w:sz w:val="20"/>
            </w:rPr>
            <w:fldChar w:fldCharType="end"/>
          </w:r>
          <w:r w:rsidRPr="00AE4211">
            <w:rPr>
              <w:sz w:val="20"/>
            </w:rPr>
            <w:instrText xml:space="preserve"> -1</w:instrText>
          </w:r>
          <w:r w:rsidRPr="00AE4211">
            <w:rPr>
              <w:sz w:val="20"/>
            </w:rPr>
            <w:fldChar w:fldCharType="separate"/>
          </w:r>
          <w:r>
            <w:rPr>
              <w:noProof/>
              <w:sz w:val="20"/>
            </w:rPr>
            <w:t>1</w:t>
          </w:r>
          <w:r w:rsidRPr="00AE4211">
            <w:rPr>
              <w:sz w:val="20"/>
            </w:rPr>
            <w:fldChar w:fldCharType="end"/>
          </w:r>
        </w:p>
      </w:tc>
    </w:tr>
  </w:tbl>
  <w:p w14:paraId="03DBF90D" w14:textId="77777777" w:rsidR="003B16BC" w:rsidRDefault="003B16BC">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7285"/>
    </w:tblGrid>
    <w:tr w:rsidR="003B16BC" w:rsidRPr="00AE4211" w14:paraId="7ECB393A" w14:textId="77777777" w:rsidTr="00AD1AEE">
      <w:tc>
        <w:tcPr>
          <w:tcW w:w="2500" w:type="pct"/>
        </w:tcPr>
        <w:p w14:paraId="531C1B2D" w14:textId="77777777" w:rsidR="003B16BC" w:rsidRPr="00AE4211" w:rsidRDefault="003B16BC" w:rsidP="00FE4D5F">
          <w:pPr>
            <w:pStyle w:val="Footer"/>
            <w:ind w:left="0"/>
            <w:rPr>
              <w:sz w:val="20"/>
            </w:rPr>
          </w:pPr>
          <w:r w:rsidRPr="00AE4211">
            <w:rPr>
              <w:sz w:val="20"/>
            </w:rPr>
            <w:t>Proiect nr. C</w:t>
          </w:r>
          <w:r>
            <w:rPr>
              <w:sz w:val="20"/>
            </w:rPr>
            <w:t>042/2017</w:t>
          </w:r>
        </w:p>
      </w:tc>
      <w:tc>
        <w:tcPr>
          <w:tcW w:w="2500" w:type="pct"/>
        </w:tcPr>
        <w:p w14:paraId="784B60BD" w14:textId="72A580DA"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141</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555F6EF7" w14:textId="77777777" w:rsidR="003B16BC" w:rsidRPr="00FE4D5F" w:rsidRDefault="003B16BC" w:rsidP="00AD1AEE">
    <w:pPr>
      <w:pStyle w:val="Footer"/>
      <w:ind w:left="0"/>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179C20A0" w14:textId="77777777" w:rsidTr="00321017">
      <w:tc>
        <w:tcPr>
          <w:tcW w:w="2500" w:type="pct"/>
        </w:tcPr>
        <w:p w14:paraId="4289EA47" w14:textId="77777777" w:rsidR="003B16BC" w:rsidRPr="00AE4211" w:rsidRDefault="003B16BC" w:rsidP="00AD1AEE">
          <w:pPr>
            <w:pStyle w:val="Footer"/>
            <w:ind w:left="0"/>
            <w:rPr>
              <w:sz w:val="20"/>
            </w:rPr>
          </w:pPr>
          <w:r>
            <w:rPr>
              <w:sz w:val="20"/>
            </w:rPr>
            <w:t>Proiect nr. C026_2/2016</w:t>
          </w:r>
        </w:p>
      </w:tc>
      <w:tc>
        <w:tcPr>
          <w:tcW w:w="2500" w:type="pct"/>
        </w:tcPr>
        <w:p w14:paraId="3FED8F38" w14:textId="58F2ABC2"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143</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5B9C6653" w14:textId="77777777" w:rsidR="003B16BC" w:rsidRDefault="003B16B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4A694014" w14:textId="77777777" w:rsidTr="00321017">
      <w:tc>
        <w:tcPr>
          <w:tcW w:w="2500" w:type="pct"/>
        </w:tcPr>
        <w:p w14:paraId="50C3E3F7" w14:textId="77777777" w:rsidR="003B16BC" w:rsidRPr="00AE4211" w:rsidRDefault="003B16BC" w:rsidP="00AD1AEE">
          <w:pPr>
            <w:pStyle w:val="Footer"/>
            <w:ind w:left="0"/>
            <w:rPr>
              <w:sz w:val="20"/>
            </w:rPr>
          </w:pPr>
          <w:r>
            <w:rPr>
              <w:sz w:val="20"/>
            </w:rPr>
            <w:t>Proiect nr. C026_2/2016</w:t>
          </w:r>
        </w:p>
      </w:tc>
      <w:tc>
        <w:tcPr>
          <w:tcW w:w="2500" w:type="pct"/>
        </w:tcPr>
        <w:p w14:paraId="060D61B0" w14:textId="6D3D8189"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16</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42CC205F" w14:textId="77777777" w:rsidR="003B16BC" w:rsidRDefault="003B16BC">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578FF0BE" w14:textId="77777777" w:rsidTr="00B2238D">
      <w:tc>
        <w:tcPr>
          <w:tcW w:w="2500" w:type="pct"/>
        </w:tcPr>
        <w:p w14:paraId="2AE74CAC" w14:textId="77777777" w:rsidR="003B16BC" w:rsidRPr="00AE4211" w:rsidRDefault="003B16BC" w:rsidP="00FE4D5F">
          <w:pPr>
            <w:pStyle w:val="Footer"/>
            <w:ind w:left="0"/>
            <w:rPr>
              <w:sz w:val="20"/>
            </w:rPr>
          </w:pPr>
          <w:r w:rsidRPr="00AE4211">
            <w:rPr>
              <w:sz w:val="20"/>
            </w:rPr>
            <w:t>Proiect nr. C</w:t>
          </w:r>
          <w:r>
            <w:rPr>
              <w:sz w:val="20"/>
            </w:rPr>
            <w:t>026_2</w:t>
          </w:r>
          <w:r w:rsidRPr="00AE4211">
            <w:rPr>
              <w:sz w:val="20"/>
            </w:rPr>
            <w:t>/</w:t>
          </w:r>
          <w:r>
            <w:rPr>
              <w:sz w:val="20"/>
            </w:rPr>
            <w:t>2016</w:t>
          </w:r>
        </w:p>
      </w:tc>
      <w:tc>
        <w:tcPr>
          <w:tcW w:w="2500" w:type="pct"/>
        </w:tcPr>
        <w:p w14:paraId="06752819" w14:textId="06BA5928"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142</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48138290" w14:textId="77777777" w:rsidR="003B16BC" w:rsidRPr="00FE4D5F" w:rsidRDefault="003B16BC" w:rsidP="00B2238D">
    <w:pPr>
      <w:pStyle w:val="Footer"/>
      <w:tabs>
        <w:tab w:val="clear" w:pos="4536"/>
        <w:tab w:val="clear" w:pos="9072"/>
        <w:tab w:val="left" w:pos="5898"/>
      </w:tabs>
      <w:ind w:left="0"/>
    </w:pPr>
    <w:r>
      <w:tab/>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7285"/>
    </w:tblGrid>
    <w:tr w:rsidR="003B16BC" w:rsidRPr="00AE4211" w14:paraId="75D753EE" w14:textId="77777777" w:rsidTr="00321017">
      <w:tc>
        <w:tcPr>
          <w:tcW w:w="2500" w:type="pct"/>
        </w:tcPr>
        <w:p w14:paraId="4CBC0E1A" w14:textId="77777777" w:rsidR="003B16BC" w:rsidRPr="00AE4211" w:rsidRDefault="003B16BC" w:rsidP="00AD1AEE">
          <w:pPr>
            <w:pStyle w:val="Footer"/>
            <w:ind w:left="0"/>
            <w:rPr>
              <w:sz w:val="20"/>
            </w:rPr>
          </w:pPr>
          <w:r>
            <w:rPr>
              <w:sz w:val="20"/>
            </w:rPr>
            <w:t>Proiect nr. C026_2/2016</w:t>
          </w:r>
        </w:p>
      </w:tc>
      <w:tc>
        <w:tcPr>
          <w:tcW w:w="2500" w:type="pct"/>
        </w:tcPr>
        <w:p w14:paraId="6575DE20" w14:textId="6A90BF77"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114BFF">
            <w:rPr>
              <w:bCs/>
              <w:noProof/>
              <w:sz w:val="20"/>
            </w:rPr>
            <w:t>161</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114BFF">
            <w:rPr>
              <w:noProof/>
              <w:sz w:val="20"/>
            </w:rPr>
            <w:instrText>203</w:instrText>
          </w:r>
          <w:r w:rsidRPr="00AE4211">
            <w:rPr>
              <w:noProof/>
              <w:sz w:val="20"/>
            </w:rPr>
            <w:fldChar w:fldCharType="end"/>
          </w:r>
          <w:r w:rsidRPr="00AE4211">
            <w:rPr>
              <w:sz w:val="20"/>
            </w:rPr>
            <w:instrText xml:space="preserve"> -1</w:instrText>
          </w:r>
          <w:r w:rsidRPr="00AE4211">
            <w:rPr>
              <w:sz w:val="20"/>
            </w:rPr>
            <w:fldChar w:fldCharType="separate"/>
          </w:r>
          <w:r w:rsidR="00114BFF">
            <w:rPr>
              <w:noProof/>
              <w:sz w:val="20"/>
            </w:rPr>
            <w:t>202</w:t>
          </w:r>
          <w:r w:rsidRPr="00AE4211">
            <w:rPr>
              <w:sz w:val="20"/>
            </w:rPr>
            <w:fldChar w:fldCharType="end"/>
          </w:r>
        </w:p>
      </w:tc>
    </w:tr>
  </w:tbl>
  <w:p w14:paraId="60BBB749" w14:textId="77777777" w:rsidR="003B16BC" w:rsidRDefault="003B16BC">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7285"/>
    </w:tblGrid>
    <w:tr w:rsidR="003B16BC" w:rsidRPr="00AE4211" w14:paraId="7792CF71" w14:textId="77777777" w:rsidTr="00B2238D">
      <w:tc>
        <w:tcPr>
          <w:tcW w:w="2500" w:type="pct"/>
        </w:tcPr>
        <w:p w14:paraId="60A0AC66" w14:textId="77777777" w:rsidR="003B16BC" w:rsidRPr="00AE4211" w:rsidRDefault="003B16BC" w:rsidP="00FE4D5F">
          <w:pPr>
            <w:pStyle w:val="Footer"/>
            <w:ind w:left="0"/>
            <w:rPr>
              <w:sz w:val="20"/>
            </w:rPr>
          </w:pPr>
          <w:r w:rsidRPr="00AE4211">
            <w:rPr>
              <w:sz w:val="20"/>
            </w:rPr>
            <w:t>Proiect nr. C</w:t>
          </w:r>
          <w:r>
            <w:rPr>
              <w:sz w:val="20"/>
            </w:rPr>
            <w:t>026_2</w:t>
          </w:r>
          <w:r w:rsidRPr="00AE4211">
            <w:rPr>
              <w:sz w:val="20"/>
            </w:rPr>
            <w:t>/</w:t>
          </w:r>
          <w:r>
            <w:rPr>
              <w:sz w:val="20"/>
            </w:rPr>
            <w:t>2016</w:t>
          </w:r>
        </w:p>
      </w:tc>
      <w:tc>
        <w:tcPr>
          <w:tcW w:w="2500" w:type="pct"/>
        </w:tcPr>
        <w:p w14:paraId="0F02C02A" w14:textId="4D651AF9"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144</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562D0721" w14:textId="77777777" w:rsidR="003B16BC" w:rsidRPr="00FE4D5F" w:rsidRDefault="003B16BC" w:rsidP="00B2238D">
    <w:pPr>
      <w:pStyle w:val="Footer"/>
      <w:tabs>
        <w:tab w:val="clear" w:pos="4536"/>
        <w:tab w:val="clear" w:pos="9072"/>
        <w:tab w:val="left" w:pos="5898"/>
      </w:tabs>
      <w:ind w:left="0"/>
    </w:pPr>
    <w:r>
      <w:tab/>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23CE8E6A" w14:textId="77777777" w:rsidTr="00321017">
      <w:tc>
        <w:tcPr>
          <w:tcW w:w="2500" w:type="pct"/>
        </w:tcPr>
        <w:p w14:paraId="1CEFB07E" w14:textId="77777777" w:rsidR="003B16BC" w:rsidRPr="00AE4211" w:rsidRDefault="003B16BC" w:rsidP="00AD1AEE">
          <w:pPr>
            <w:pStyle w:val="Footer"/>
            <w:ind w:left="0"/>
            <w:rPr>
              <w:sz w:val="20"/>
            </w:rPr>
          </w:pPr>
          <w:r>
            <w:rPr>
              <w:sz w:val="20"/>
            </w:rPr>
            <w:t>Proiect nr. C026_2/2016</w:t>
          </w:r>
        </w:p>
      </w:tc>
      <w:tc>
        <w:tcPr>
          <w:tcW w:w="2500" w:type="pct"/>
        </w:tcPr>
        <w:p w14:paraId="32528BEB" w14:textId="66CBF23D"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114BFF">
            <w:rPr>
              <w:bCs/>
              <w:noProof/>
              <w:sz w:val="20"/>
            </w:rPr>
            <w:t>168</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114BFF">
            <w:rPr>
              <w:noProof/>
              <w:sz w:val="20"/>
            </w:rPr>
            <w:instrText>203</w:instrText>
          </w:r>
          <w:r w:rsidRPr="00AE4211">
            <w:rPr>
              <w:noProof/>
              <w:sz w:val="20"/>
            </w:rPr>
            <w:fldChar w:fldCharType="end"/>
          </w:r>
          <w:r w:rsidRPr="00AE4211">
            <w:rPr>
              <w:sz w:val="20"/>
            </w:rPr>
            <w:instrText xml:space="preserve"> -1</w:instrText>
          </w:r>
          <w:r w:rsidRPr="00AE4211">
            <w:rPr>
              <w:sz w:val="20"/>
            </w:rPr>
            <w:fldChar w:fldCharType="separate"/>
          </w:r>
          <w:r w:rsidR="00114BFF">
            <w:rPr>
              <w:noProof/>
              <w:sz w:val="20"/>
            </w:rPr>
            <w:t>202</w:t>
          </w:r>
          <w:r w:rsidRPr="00AE4211">
            <w:rPr>
              <w:sz w:val="20"/>
            </w:rPr>
            <w:fldChar w:fldCharType="end"/>
          </w:r>
        </w:p>
      </w:tc>
    </w:tr>
  </w:tbl>
  <w:p w14:paraId="463A3C65" w14:textId="77777777" w:rsidR="003B16BC" w:rsidRDefault="003B16BC">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2B5D57B5" w14:textId="77777777" w:rsidTr="00B2238D">
      <w:tc>
        <w:tcPr>
          <w:tcW w:w="2500" w:type="pct"/>
        </w:tcPr>
        <w:p w14:paraId="3FB8A911" w14:textId="77777777" w:rsidR="003B16BC" w:rsidRPr="00AE4211" w:rsidRDefault="003B16BC" w:rsidP="00FE4D5F">
          <w:pPr>
            <w:pStyle w:val="Footer"/>
            <w:ind w:left="0"/>
            <w:rPr>
              <w:sz w:val="20"/>
            </w:rPr>
          </w:pPr>
          <w:r w:rsidRPr="00AE4211">
            <w:rPr>
              <w:sz w:val="20"/>
            </w:rPr>
            <w:t>Proiect nr. C</w:t>
          </w:r>
          <w:r>
            <w:rPr>
              <w:sz w:val="20"/>
            </w:rPr>
            <w:t>026_2</w:t>
          </w:r>
          <w:r w:rsidRPr="00AE4211">
            <w:rPr>
              <w:sz w:val="20"/>
            </w:rPr>
            <w:t>/</w:t>
          </w:r>
          <w:r>
            <w:rPr>
              <w:sz w:val="20"/>
            </w:rPr>
            <w:t>2016</w:t>
          </w:r>
        </w:p>
      </w:tc>
      <w:tc>
        <w:tcPr>
          <w:tcW w:w="2500" w:type="pct"/>
        </w:tcPr>
        <w:p w14:paraId="2A3AC326" w14:textId="71ABF891"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162</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193</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192</w:t>
          </w:r>
          <w:r w:rsidRPr="00AE4211">
            <w:rPr>
              <w:sz w:val="20"/>
            </w:rPr>
            <w:fldChar w:fldCharType="end"/>
          </w:r>
        </w:p>
      </w:tc>
    </w:tr>
  </w:tbl>
  <w:p w14:paraId="36FA787F" w14:textId="77777777" w:rsidR="003B16BC" w:rsidRPr="00FE4D5F" w:rsidRDefault="003B16BC" w:rsidP="00B2238D">
    <w:pPr>
      <w:pStyle w:val="Footer"/>
      <w:tabs>
        <w:tab w:val="clear" w:pos="4536"/>
        <w:tab w:val="clear" w:pos="9072"/>
        <w:tab w:val="left" w:pos="5898"/>
      </w:tabs>
      <w:ind w:left="0"/>
    </w:pPr>
    <w:r>
      <w:tab/>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7285"/>
    </w:tblGrid>
    <w:tr w:rsidR="003B16BC" w:rsidRPr="00AE4211" w14:paraId="52934B65" w14:textId="77777777" w:rsidTr="00321017">
      <w:tc>
        <w:tcPr>
          <w:tcW w:w="2500" w:type="pct"/>
        </w:tcPr>
        <w:p w14:paraId="2A687E02" w14:textId="77777777" w:rsidR="003B16BC" w:rsidRPr="00AE4211" w:rsidRDefault="003B16BC" w:rsidP="00AD1AEE">
          <w:pPr>
            <w:pStyle w:val="Footer"/>
            <w:ind w:left="0"/>
            <w:rPr>
              <w:sz w:val="20"/>
            </w:rPr>
          </w:pPr>
          <w:r>
            <w:rPr>
              <w:sz w:val="20"/>
            </w:rPr>
            <w:t>Proiect nr. C026_2/2016</w:t>
          </w:r>
        </w:p>
      </w:tc>
      <w:tc>
        <w:tcPr>
          <w:tcW w:w="2500" w:type="pct"/>
        </w:tcPr>
        <w:p w14:paraId="05B6D844" w14:textId="3AFFA45E"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114BFF">
            <w:rPr>
              <w:bCs/>
              <w:noProof/>
              <w:sz w:val="20"/>
            </w:rPr>
            <w:t>176</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114BFF">
            <w:rPr>
              <w:noProof/>
              <w:sz w:val="20"/>
            </w:rPr>
            <w:instrText>203</w:instrText>
          </w:r>
          <w:r w:rsidRPr="00AE4211">
            <w:rPr>
              <w:noProof/>
              <w:sz w:val="20"/>
            </w:rPr>
            <w:fldChar w:fldCharType="end"/>
          </w:r>
          <w:r w:rsidRPr="00AE4211">
            <w:rPr>
              <w:sz w:val="20"/>
            </w:rPr>
            <w:instrText xml:space="preserve"> -1</w:instrText>
          </w:r>
          <w:r w:rsidRPr="00AE4211">
            <w:rPr>
              <w:sz w:val="20"/>
            </w:rPr>
            <w:fldChar w:fldCharType="separate"/>
          </w:r>
          <w:r w:rsidR="00114BFF">
            <w:rPr>
              <w:noProof/>
              <w:sz w:val="20"/>
            </w:rPr>
            <w:t>202</w:t>
          </w:r>
          <w:r w:rsidRPr="00AE4211">
            <w:rPr>
              <w:sz w:val="20"/>
            </w:rPr>
            <w:fldChar w:fldCharType="end"/>
          </w:r>
        </w:p>
      </w:tc>
    </w:tr>
  </w:tbl>
  <w:p w14:paraId="77C03F59" w14:textId="77777777" w:rsidR="003B16BC" w:rsidRDefault="003B16BC">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7285"/>
    </w:tblGrid>
    <w:tr w:rsidR="003B16BC" w:rsidRPr="00AE4211" w14:paraId="4354C492" w14:textId="77777777" w:rsidTr="00B2238D">
      <w:tc>
        <w:tcPr>
          <w:tcW w:w="2500" w:type="pct"/>
        </w:tcPr>
        <w:p w14:paraId="6FC0378F" w14:textId="77777777" w:rsidR="003B16BC" w:rsidRPr="00AE4211" w:rsidRDefault="003B16BC" w:rsidP="00FE4D5F">
          <w:pPr>
            <w:pStyle w:val="Footer"/>
            <w:ind w:left="0"/>
            <w:rPr>
              <w:sz w:val="20"/>
            </w:rPr>
          </w:pPr>
          <w:r w:rsidRPr="00AE4211">
            <w:rPr>
              <w:sz w:val="20"/>
            </w:rPr>
            <w:t>Proiect nr. C</w:t>
          </w:r>
          <w:r>
            <w:rPr>
              <w:sz w:val="20"/>
            </w:rPr>
            <w:t>026_2</w:t>
          </w:r>
          <w:r w:rsidRPr="00AE4211">
            <w:rPr>
              <w:sz w:val="20"/>
            </w:rPr>
            <w:t>/</w:t>
          </w:r>
          <w:r>
            <w:rPr>
              <w:sz w:val="20"/>
            </w:rPr>
            <w:t>2016</w:t>
          </w:r>
        </w:p>
      </w:tc>
      <w:tc>
        <w:tcPr>
          <w:tcW w:w="2500" w:type="pct"/>
        </w:tcPr>
        <w:p w14:paraId="3C206F25" w14:textId="2A38FD80"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172</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203</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202</w:t>
          </w:r>
          <w:r w:rsidRPr="00AE4211">
            <w:rPr>
              <w:sz w:val="20"/>
            </w:rPr>
            <w:fldChar w:fldCharType="end"/>
          </w:r>
        </w:p>
      </w:tc>
    </w:tr>
  </w:tbl>
  <w:p w14:paraId="2605DE9F" w14:textId="77777777" w:rsidR="003B16BC" w:rsidRPr="00FE4D5F" w:rsidRDefault="003B16BC" w:rsidP="00B2238D">
    <w:pPr>
      <w:pStyle w:val="Footer"/>
      <w:tabs>
        <w:tab w:val="clear" w:pos="4536"/>
        <w:tab w:val="clear" w:pos="9072"/>
        <w:tab w:val="left" w:pos="5898"/>
      </w:tabs>
      <w:ind w:left="0"/>
    </w:pPr>
    <w:r>
      <w:tab/>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1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751"/>
    </w:tblGrid>
    <w:tr w:rsidR="003B16BC" w14:paraId="5AFC76F6" w14:textId="77777777" w:rsidTr="007F2F3A">
      <w:tc>
        <w:tcPr>
          <w:tcW w:w="2500" w:type="pct"/>
        </w:tcPr>
        <w:p w14:paraId="1C905732" w14:textId="77777777" w:rsidR="003B16BC" w:rsidRDefault="003B16BC" w:rsidP="00075C99">
          <w:pPr>
            <w:pStyle w:val="Footer"/>
            <w:ind w:left="0"/>
          </w:pPr>
          <w:r>
            <w:t>Proiect nr. C026_2/2016</w:t>
          </w:r>
        </w:p>
      </w:tc>
      <w:tc>
        <w:tcPr>
          <w:tcW w:w="2500" w:type="pct"/>
        </w:tcPr>
        <w:p w14:paraId="686DE524" w14:textId="50BAF8A0" w:rsidR="003B16BC" w:rsidRDefault="003B16BC" w:rsidP="00C87A64">
          <w:pPr>
            <w:pStyle w:val="Footer"/>
            <w:ind w:left="0"/>
            <w:jc w:val="right"/>
          </w:pPr>
          <w:r>
            <w:t xml:space="preserve">Pagina </w:t>
          </w:r>
          <w:r w:rsidRPr="005F4884">
            <w:rPr>
              <w:bCs/>
            </w:rPr>
            <w:fldChar w:fldCharType="begin"/>
          </w:r>
          <w:r w:rsidRPr="005F4884">
            <w:rPr>
              <w:bCs/>
            </w:rPr>
            <w:instrText xml:space="preserve"> PAGE  \* Arabic  \* MERGEFORMAT </w:instrText>
          </w:r>
          <w:r w:rsidRPr="005F4884">
            <w:rPr>
              <w:bCs/>
            </w:rPr>
            <w:fldChar w:fldCharType="separate"/>
          </w:r>
          <w:r w:rsidR="00291915">
            <w:rPr>
              <w:bCs/>
              <w:noProof/>
            </w:rPr>
            <w:t>202</w:t>
          </w:r>
          <w:r w:rsidRPr="005F4884">
            <w:rPr>
              <w:bCs/>
            </w:rPr>
            <w:fldChar w:fldCharType="end"/>
          </w:r>
          <w:r>
            <w:t xml:space="preserve"> din </w:t>
          </w:r>
          <w:r>
            <w:fldChar w:fldCharType="begin"/>
          </w:r>
          <w:r>
            <w:instrText xml:space="preserve"> = </w:instrText>
          </w:r>
          <w:fldSimple w:instr=" NUMPAGES  ">
            <w:r w:rsidR="00291915">
              <w:rPr>
                <w:noProof/>
              </w:rPr>
              <w:instrText>203</w:instrText>
            </w:r>
          </w:fldSimple>
          <w:r>
            <w:instrText xml:space="preserve"> -1</w:instrText>
          </w:r>
          <w:r>
            <w:fldChar w:fldCharType="separate"/>
          </w:r>
          <w:r w:rsidR="00291915">
            <w:rPr>
              <w:noProof/>
            </w:rPr>
            <w:t>202</w:t>
          </w:r>
          <w:r>
            <w:fldChar w:fldCharType="end"/>
          </w:r>
        </w:p>
      </w:tc>
    </w:tr>
  </w:tbl>
  <w:p w14:paraId="226C8FE3" w14:textId="77777777" w:rsidR="003B16BC" w:rsidRDefault="003B16BC">
    <w:pPr>
      <w:pStyle w:val="Footer"/>
    </w:pPr>
  </w:p>
  <w:p w14:paraId="39D8CD1C" w14:textId="77777777" w:rsidR="003B16BC" w:rsidRDefault="003B16BC" w:rsidP="00075C99">
    <w:pPr>
      <w:tabs>
        <w:tab w:val="left" w:pos="6208"/>
      </w:tabs>
      <w:ind w:left="0"/>
    </w:pPr>
  </w:p>
  <w:p w14:paraId="4D417640" w14:textId="77777777" w:rsidR="003B16BC" w:rsidRDefault="003B16B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8"/>
    </w:tblGrid>
    <w:tr w:rsidR="003B16BC" w:rsidRPr="00AE4211" w14:paraId="2C961965" w14:textId="77777777" w:rsidTr="00146272">
      <w:tc>
        <w:tcPr>
          <w:tcW w:w="2500" w:type="pct"/>
        </w:tcPr>
        <w:p w14:paraId="76DE66BB" w14:textId="77777777" w:rsidR="003B16BC" w:rsidRPr="00AE4211" w:rsidRDefault="003B16BC" w:rsidP="00FE4D5F">
          <w:pPr>
            <w:pStyle w:val="Footer"/>
            <w:ind w:left="0"/>
            <w:rPr>
              <w:sz w:val="20"/>
            </w:rPr>
          </w:pPr>
          <w:r>
            <w:rPr>
              <w:sz w:val="20"/>
            </w:rPr>
            <w:t>Proiect nr. C026_2/2016</w:t>
          </w:r>
        </w:p>
      </w:tc>
      <w:tc>
        <w:tcPr>
          <w:tcW w:w="2500" w:type="pct"/>
        </w:tcPr>
        <w:p w14:paraId="4D17FEC8" w14:textId="0CA0DEFB" w:rsidR="003B16BC" w:rsidRPr="00AE4211" w:rsidRDefault="003B16BC" w:rsidP="00C87A64">
          <w:pPr>
            <w:pStyle w:val="Footer"/>
            <w:ind w:left="0"/>
            <w:jc w:val="right"/>
            <w:rPr>
              <w:sz w:val="20"/>
            </w:rPr>
          </w:pPr>
          <w:r>
            <w:rPr>
              <w:sz w:val="20"/>
            </w:rPr>
            <w:t xml:space="preserve">  </w:t>
          </w: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20</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15591042" w14:textId="77777777" w:rsidR="003B16BC" w:rsidRPr="00FE4D5F" w:rsidRDefault="003B16BC" w:rsidP="00AD1AEE">
    <w:pPr>
      <w:pStyle w:val="Footer"/>
      <w:ind w:left="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1"/>
      <w:gridCol w:w="7281"/>
    </w:tblGrid>
    <w:tr w:rsidR="003B16BC" w:rsidRPr="00AE4211" w14:paraId="7619F455" w14:textId="77777777" w:rsidTr="00321017">
      <w:tc>
        <w:tcPr>
          <w:tcW w:w="2500" w:type="pct"/>
        </w:tcPr>
        <w:p w14:paraId="2946FF19" w14:textId="77777777" w:rsidR="003B16BC" w:rsidRPr="00AE4211" w:rsidRDefault="003B16BC" w:rsidP="00AD1AEE">
          <w:pPr>
            <w:pStyle w:val="Footer"/>
            <w:ind w:left="0"/>
            <w:rPr>
              <w:sz w:val="20"/>
            </w:rPr>
          </w:pPr>
          <w:r>
            <w:rPr>
              <w:sz w:val="20"/>
            </w:rPr>
            <w:t>Proiect nr. C026_2/2016</w:t>
          </w:r>
        </w:p>
      </w:tc>
      <w:tc>
        <w:tcPr>
          <w:tcW w:w="2500" w:type="pct"/>
        </w:tcPr>
        <w:p w14:paraId="23B51CAE" w14:textId="0C4F1FFE"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36</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5CBF58C3" w14:textId="77777777" w:rsidR="003B16BC" w:rsidRDefault="003B16B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7"/>
      <w:gridCol w:w="10768"/>
    </w:tblGrid>
    <w:tr w:rsidR="003B16BC" w:rsidRPr="00AE4211" w14:paraId="76E359A0" w14:textId="77777777" w:rsidTr="00321017">
      <w:tc>
        <w:tcPr>
          <w:tcW w:w="2500" w:type="pct"/>
        </w:tcPr>
        <w:p w14:paraId="4F84E06E" w14:textId="77777777" w:rsidR="003B16BC" w:rsidRPr="00AE4211" w:rsidRDefault="003B16BC" w:rsidP="00AD1AEE">
          <w:pPr>
            <w:pStyle w:val="Footer"/>
            <w:ind w:left="0"/>
            <w:rPr>
              <w:sz w:val="20"/>
            </w:rPr>
          </w:pPr>
          <w:r>
            <w:rPr>
              <w:sz w:val="20"/>
            </w:rPr>
            <w:t>Proiect nr. C026_2/2016</w:t>
          </w:r>
        </w:p>
      </w:tc>
      <w:tc>
        <w:tcPr>
          <w:tcW w:w="2500" w:type="pct"/>
        </w:tcPr>
        <w:p w14:paraId="37A2AD69" w14:textId="3AD262CF"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41</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0AF25015" w14:textId="77777777" w:rsidR="003B16BC" w:rsidRDefault="003B16B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67"/>
      <w:gridCol w:w="10768"/>
    </w:tblGrid>
    <w:tr w:rsidR="003B16BC" w:rsidRPr="00AE4211" w14:paraId="268AD3D9" w14:textId="77777777" w:rsidTr="00064D50">
      <w:tc>
        <w:tcPr>
          <w:tcW w:w="2500" w:type="pct"/>
        </w:tcPr>
        <w:p w14:paraId="247B97EB" w14:textId="77777777" w:rsidR="003B16BC" w:rsidRPr="00AE4211" w:rsidRDefault="003B16BC" w:rsidP="00FE4D5F">
          <w:pPr>
            <w:pStyle w:val="Footer"/>
            <w:ind w:left="0"/>
            <w:rPr>
              <w:sz w:val="20"/>
            </w:rPr>
          </w:pPr>
          <w:r>
            <w:rPr>
              <w:sz w:val="20"/>
            </w:rPr>
            <w:t>Proiect nr. C026_2/2016</w:t>
          </w:r>
        </w:p>
      </w:tc>
      <w:tc>
        <w:tcPr>
          <w:tcW w:w="2500" w:type="pct"/>
        </w:tcPr>
        <w:p w14:paraId="347FD13D" w14:textId="2FB30230" w:rsidR="003B16BC" w:rsidRPr="00AE4211" w:rsidRDefault="003B16BC" w:rsidP="00C87A64">
          <w:pPr>
            <w:pStyle w:val="Footer"/>
            <w:ind w:left="0"/>
            <w:jc w:val="right"/>
            <w:rPr>
              <w:sz w:val="20"/>
            </w:rPr>
          </w:pPr>
          <w:r>
            <w:rPr>
              <w:sz w:val="20"/>
            </w:rPr>
            <w:t xml:space="preserve">  </w:t>
          </w: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37</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36EDF8A2" w14:textId="77777777" w:rsidR="003B16BC" w:rsidRPr="00FE4D5F" w:rsidRDefault="003B16BC" w:rsidP="00AD1AEE">
    <w:pPr>
      <w:pStyle w:val="Footer"/>
      <w:ind w:left="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751"/>
    </w:tblGrid>
    <w:tr w:rsidR="003B16BC" w:rsidRPr="00AE4211" w14:paraId="671CC1EA" w14:textId="77777777" w:rsidTr="00321017">
      <w:tc>
        <w:tcPr>
          <w:tcW w:w="2500" w:type="pct"/>
        </w:tcPr>
        <w:p w14:paraId="545F03F2" w14:textId="77777777" w:rsidR="003B16BC" w:rsidRPr="00AE4211" w:rsidRDefault="003B16BC" w:rsidP="00AD1AEE">
          <w:pPr>
            <w:pStyle w:val="Footer"/>
            <w:ind w:left="0"/>
            <w:rPr>
              <w:sz w:val="20"/>
            </w:rPr>
          </w:pPr>
          <w:r>
            <w:rPr>
              <w:sz w:val="20"/>
            </w:rPr>
            <w:t>Proiect nr. C026_2/2016</w:t>
          </w:r>
        </w:p>
      </w:tc>
      <w:tc>
        <w:tcPr>
          <w:tcW w:w="2500" w:type="pct"/>
        </w:tcPr>
        <w:p w14:paraId="5C2734AD" w14:textId="73E8DF8D"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49</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55480B84" w14:textId="77777777" w:rsidR="003B16BC" w:rsidRDefault="003B16BC">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751"/>
    </w:tblGrid>
    <w:tr w:rsidR="003B16BC" w:rsidRPr="00AE4211" w14:paraId="40A05FE6" w14:textId="77777777" w:rsidTr="00AD1AEE">
      <w:tc>
        <w:tcPr>
          <w:tcW w:w="2500" w:type="pct"/>
        </w:tcPr>
        <w:p w14:paraId="6F0C5814" w14:textId="77777777" w:rsidR="003B16BC" w:rsidRPr="00AE4211" w:rsidRDefault="003B16BC" w:rsidP="00FE4D5F">
          <w:pPr>
            <w:pStyle w:val="Footer"/>
            <w:ind w:left="0"/>
            <w:rPr>
              <w:sz w:val="20"/>
            </w:rPr>
          </w:pPr>
          <w:r>
            <w:rPr>
              <w:sz w:val="20"/>
            </w:rPr>
            <w:t>Proiect nr. C026_2/2016</w:t>
          </w:r>
        </w:p>
      </w:tc>
      <w:tc>
        <w:tcPr>
          <w:tcW w:w="2500" w:type="pct"/>
        </w:tcPr>
        <w:p w14:paraId="479BD753" w14:textId="5205AF7E" w:rsidR="003B16BC" w:rsidRPr="00AE4211" w:rsidRDefault="003B16BC" w:rsidP="00C87A64">
          <w:pPr>
            <w:pStyle w:val="Footer"/>
            <w:ind w:left="0"/>
            <w:jc w:val="right"/>
            <w:rPr>
              <w:sz w:val="20"/>
            </w:rPr>
          </w:pPr>
          <w:r w:rsidRPr="00AE4211">
            <w:rPr>
              <w:sz w:val="20"/>
            </w:rPr>
            <w:t xml:space="preserve">Pagina </w:t>
          </w:r>
          <w:r w:rsidRPr="00AE4211">
            <w:rPr>
              <w:bCs/>
              <w:sz w:val="20"/>
            </w:rPr>
            <w:fldChar w:fldCharType="begin"/>
          </w:r>
          <w:r w:rsidRPr="00AE4211">
            <w:rPr>
              <w:bCs/>
              <w:sz w:val="20"/>
            </w:rPr>
            <w:instrText xml:space="preserve"> PAGE  \* Arabic  \* MERGEFORMAT </w:instrText>
          </w:r>
          <w:r w:rsidRPr="00AE4211">
            <w:rPr>
              <w:bCs/>
              <w:sz w:val="20"/>
            </w:rPr>
            <w:fldChar w:fldCharType="separate"/>
          </w:r>
          <w:r w:rsidR="00291915">
            <w:rPr>
              <w:bCs/>
              <w:noProof/>
              <w:sz w:val="20"/>
            </w:rPr>
            <w:t>42</w:t>
          </w:r>
          <w:r w:rsidRPr="00AE4211">
            <w:rPr>
              <w:bCs/>
              <w:sz w:val="20"/>
            </w:rPr>
            <w:fldChar w:fldCharType="end"/>
          </w:r>
          <w:r w:rsidRPr="00AE4211">
            <w:rPr>
              <w:sz w:val="20"/>
            </w:rPr>
            <w:t xml:space="preserve"> din </w:t>
          </w:r>
          <w:r w:rsidRPr="00AE4211">
            <w:rPr>
              <w:sz w:val="20"/>
            </w:rPr>
            <w:fldChar w:fldCharType="begin"/>
          </w:r>
          <w:r w:rsidRPr="00AE4211">
            <w:rPr>
              <w:sz w:val="20"/>
            </w:rPr>
            <w:instrText xml:space="preserve"> = </w:instrText>
          </w:r>
          <w:r w:rsidRPr="00AE4211">
            <w:rPr>
              <w:sz w:val="20"/>
            </w:rPr>
            <w:fldChar w:fldCharType="begin"/>
          </w:r>
          <w:r w:rsidRPr="00AE4211">
            <w:rPr>
              <w:sz w:val="20"/>
            </w:rPr>
            <w:instrText xml:space="preserve"> NUMPAGES  </w:instrText>
          </w:r>
          <w:r w:rsidRPr="00AE4211">
            <w:rPr>
              <w:sz w:val="20"/>
            </w:rPr>
            <w:fldChar w:fldCharType="separate"/>
          </w:r>
          <w:r w:rsidR="00291915">
            <w:rPr>
              <w:noProof/>
              <w:sz w:val="20"/>
            </w:rPr>
            <w:instrText>165</w:instrText>
          </w:r>
          <w:r w:rsidRPr="00AE4211">
            <w:rPr>
              <w:noProof/>
              <w:sz w:val="20"/>
            </w:rPr>
            <w:fldChar w:fldCharType="end"/>
          </w:r>
          <w:r w:rsidRPr="00AE4211">
            <w:rPr>
              <w:sz w:val="20"/>
            </w:rPr>
            <w:instrText xml:space="preserve"> -1</w:instrText>
          </w:r>
          <w:r w:rsidRPr="00AE4211">
            <w:rPr>
              <w:sz w:val="20"/>
            </w:rPr>
            <w:fldChar w:fldCharType="separate"/>
          </w:r>
          <w:r w:rsidR="00291915">
            <w:rPr>
              <w:noProof/>
              <w:sz w:val="20"/>
            </w:rPr>
            <w:t>164</w:t>
          </w:r>
          <w:r w:rsidRPr="00AE4211">
            <w:rPr>
              <w:sz w:val="20"/>
            </w:rPr>
            <w:fldChar w:fldCharType="end"/>
          </w:r>
        </w:p>
      </w:tc>
    </w:tr>
  </w:tbl>
  <w:p w14:paraId="638BBEBD" w14:textId="77777777" w:rsidR="003B16BC" w:rsidRPr="00FE4D5F" w:rsidRDefault="003B16BC" w:rsidP="00AD1AEE">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067A5C" w14:textId="77777777" w:rsidR="00D715C1" w:rsidRDefault="00D715C1" w:rsidP="001824C1">
      <w:r>
        <w:separator/>
      </w:r>
    </w:p>
  </w:footnote>
  <w:footnote w:type="continuationSeparator" w:id="0">
    <w:p w14:paraId="20516F2D" w14:textId="77777777" w:rsidR="00D715C1" w:rsidRDefault="00D715C1" w:rsidP="001824C1">
      <w:r>
        <w:continuationSeparator/>
      </w:r>
    </w:p>
  </w:footnote>
  <w:footnote w:id="1">
    <w:p w14:paraId="1DAEE8C9" w14:textId="77777777" w:rsidR="003B16BC" w:rsidRPr="003A7431" w:rsidRDefault="003B16BC" w:rsidP="004F5072">
      <w:pPr>
        <w:pStyle w:val="FootnoteText"/>
      </w:pPr>
      <w:r w:rsidRPr="003A7431">
        <w:rPr>
          <w:rStyle w:val="FootnoteReference"/>
        </w:rPr>
        <w:footnoteRef/>
      </w:r>
      <w:hyperlink r:id="rId1" w:history="1">
        <w:r w:rsidRPr="003A7431">
          <w:rPr>
            <w:rStyle w:val="Hyperlink"/>
            <w:color w:val="auto"/>
          </w:rPr>
          <w:t>http://www.ifc.org/wps/wcm/connect/topics_ext_content/ifc_external_corporate_site/ifc+sustainability/our+approach/risk+management/performance+standards/environmental+and+social+performance+standards+and+guidance+notes</w:t>
        </w:r>
      </w:hyperlink>
      <w:r w:rsidRPr="003A7431">
        <w:t xml:space="preserve"> </w:t>
      </w:r>
    </w:p>
  </w:footnote>
  <w:footnote w:id="2">
    <w:p w14:paraId="5A25340C" w14:textId="77777777" w:rsidR="003B16BC" w:rsidRPr="003A7431" w:rsidRDefault="003B16BC" w:rsidP="004F5072">
      <w:pPr>
        <w:pStyle w:val="FootnoteText"/>
      </w:pPr>
      <w:r w:rsidRPr="003A7431">
        <w:rPr>
          <w:rStyle w:val="FootnoteReference"/>
        </w:rPr>
        <w:footnoteRef/>
      </w:r>
      <w:r w:rsidRPr="003A7431">
        <w:t xml:space="preserve"> http://conserveareas.org/files/CONSERVE-IPIECA-OGP-ecosystem-services-guidance.pdf</w:t>
      </w:r>
    </w:p>
  </w:footnote>
  <w:footnote w:id="3">
    <w:p w14:paraId="604A8B35" w14:textId="77777777" w:rsidR="003B16BC" w:rsidRPr="0044024D" w:rsidRDefault="003B16BC" w:rsidP="004F5072">
      <w:pPr>
        <w:pStyle w:val="FootnoteText"/>
      </w:pPr>
      <w:r w:rsidRPr="003A7431">
        <w:rPr>
          <w:rStyle w:val="FootnoteReference"/>
        </w:rPr>
        <w:footnoteRef/>
      </w:r>
      <w:r w:rsidRPr="003A7431">
        <w:t xml:space="preserve"> http://www.theebi.org/pdfs/indicators.pdf</w:t>
      </w:r>
    </w:p>
  </w:footnote>
  <w:footnote w:id="4">
    <w:p w14:paraId="26CB667E" w14:textId="77777777" w:rsidR="003B16BC" w:rsidRPr="00AF2ED3" w:rsidRDefault="003B16BC" w:rsidP="004F5072">
      <w:pPr>
        <w:pStyle w:val="FootnoteText"/>
      </w:pPr>
      <w:r w:rsidRPr="0044024D">
        <w:rPr>
          <w:rStyle w:val="FootnoteReference"/>
          <w:b/>
        </w:rPr>
        <w:footnoteRef/>
      </w:r>
      <w:r w:rsidRPr="0044024D">
        <w:t xml:space="preserve"> </w:t>
      </w:r>
      <w:r w:rsidRPr="0044024D">
        <w:rPr>
          <w:shd w:val="clear" w:color="auto" w:fill="FFFFFF"/>
        </w:rPr>
        <w:t>www.</w:t>
      </w:r>
      <w:r w:rsidRPr="0044024D">
        <w:rPr>
          <w:bCs/>
          <w:shd w:val="clear" w:color="auto" w:fill="FFFFFF"/>
        </w:rPr>
        <w:t>ebrd</w:t>
      </w:r>
      <w:r w:rsidRPr="0044024D">
        <w:rPr>
          <w:shd w:val="clear" w:color="auto" w:fill="FFFFFF"/>
        </w:rPr>
        <w:t>.com/documents/comms-and-bis/romanian-esp.pdf</w:t>
      </w:r>
    </w:p>
  </w:footnote>
  <w:footnote w:id="5">
    <w:p w14:paraId="634C3647" w14:textId="77777777" w:rsidR="003B16BC" w:rsidRDefault="003B16BC" w:rsidP="004F5072">
      <w:pPr>
        <w:pStyle w:val="FootnoteText"/>
      </w:pPr>
      <w:r>
        <w:rPr>
          <w:rStyle w:val="FootnoteReference"/>
        </w:rPr>
        <w:footnoteRef/>
      </w:r>
      <w:r>
        <w:t xml:space="preserve"> </w:t>
      </w:r>
      <w:hyperlink r:id="rId2" w:history="1">
        <w:r w:rsidRPr="000B72DE">
          <w:rPr>
            <w:rStyle w:val="Hyperlink"/>
          </w:rPr>
          <w:t>http://www.epa.gov/raf/publications/pdfs/HUMANHEALTHEFFECTS81904.PDF</w:t>
        </w:r>
      </w:hyperlink>
      <w:r>
        <w:t xml:space="preserve"> </w:t>
      </w:r>
    </w:p>
  </w:footnote>
  <w:footnote w:id="6">
    <w:p w14:paraId="7DCB2AEA" w14:textId="77777777" w:rsidR="003B16BC" w:rsidRDefault="003B16BC" w:rsidP="004F5072">
      <w:pPr>
        <w:pStyle w:val="FootnoteText"/>
      </w:pPr>
      <w:r>
        <w:rPr>
          <w:rStyle w:val="FootnoteReference"/>
        </w:rPr>
        <w:footnoteRef/>
      </w:r>
      <w:r>
        <w:t xml:space="preserve"> </w:t>
      </w:r>
      <w:r w:rsidRPr="007A397B">
        <w:t>Enciclopedia geografică a României, Editura Științifică și enciclopedică, București, 1982</w:t>
      </w:r>
    </w:p>
  </w:footnote>
  <w:footnote w:id="7">
    <w:p w14:paraId="7A026CE9" w14:textId="77777777" w:rsidR="003B16BC" w:rsidRDefault="003B16BC" w:rsidP="00494981">
      <w:pPr>
        <w:pStyle w:val="FootnoteText"/>
      </w:pPr>
      <w:r>
        <w:rPr>
          <w:rStyle w:val="FootnoteReference"/>
        </w:rPr>
        <w:footnoteRef/>
      </w:r>
      <w:r>
        <w:t xml:space="preserve"> </w:t>
      </w:r>
      <w:hyperlink r:id="rId3" w:history="1">
        <w:r w:rsidRPr="0069502F">
          <w:rPr>
            <w:rStyle w:val="Hyperlink"/>
          </w:rPr>
          <w:t>https://www.landscapeinstitute.org/PDF/Contribute/GLVIA3consultationdraftformembers.pdf</w:t>
        </w:r>
      </w:hyperlink>
      <w:r>
        <w:t xml:space="preserve"> </w:t>
      </w:r>
    </w:p>
  </w:footnote>
  <w:footnote w:id="8">
    <w:p w14:paraId="09A3F3A3" w14:textId="77777777" w:rsidR="003B16BC" w:rsidRDefault="003B16BC" w:rsidP="006134EC">
      <w:pPr>
        <w:pStyle w:val="FootnoteText"/>
      </w:pPr>
      <w:r>
        <w:rPr>
          <w:rStyle w:val="FootnoteReference"/>
        </w:rPr>
        <w:footnoteRef/>
      </w:r>
      <w:r>
        <w:t xml:space="preserve"> </w:t>
      </w:r>
      <w:hyperlink r:id="rId4" w:history="1">
        <w:r w:rsidRPr="00773FC6">
          <w:rPr>
            <w:rStyle w:val="Hyperlink"/>
          </w:rPr>
          <w:t>http://gis2.rowater.ro:8989/flood/</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226627" w14:textId="77777777" w:rsidR="003B16BC" w:rsidRDefault="003B16BC" w:rsidP="00112143">
    <w:pPr>
      <w:pStyle w:val="Header"/>
      <w:ind w:left="0"/>
      <w:jc w:val="left"/>
    </w:pPr>
    <w:r>
      <w:rPr>
        <w:noProof/>
        <w:lang w:val="en-US"/>
      </w:rPr>
      <w:drawing>
        <wp:inline distT="0" distB="0" distL="0" distR="0" wp14:anchorId="41455294" wp14:editId="1B7DD833">
          <wp:extent cx="2530475" cy="467995"/>
          <wp:effectExtent l="0" t="0" r="3175" b="8255"/>
          <wp:docPr id="308" name="Picture 308" descr="Ges cu piramida later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s cu piramida lateral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30475" cy="46799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7813"/>
      <w:gridCol w:w="13722"/>
    </w:tblGrid>
    <w:tr w:rsidR="003B16BC" w:rsidRPr="00B308B6" w14:paraId="4B82AFCF" w14:textId="77777777" w:rsidTr="00064D50">
      <w:tc>
        <w:tcPr>
          <w:tcW w:w="1814" w:type="pct"/>
          <w:vMerge w:val="restart"/>
        </w:tcPr>
        <w:p w14:paraId="08E55059" w14:textId="77777777" w:rsidR="003B16BC" w:rsidRPr="00B308B6" w:rsidRDefault="003B16BC" w:rsidP="00FE4D5F">
          <w:pPr>
            <w:pStyle w:val="Header"/>
            <w:ind w:left="0"/>
            <w:rPr>
              <w:rFonts w:ascii="Verdana" w:hAnsi="Verdana"/>
              <w:sz w:val="20"/>
            </w:rPr>
          </w:pPr>
          <w:r w:rsidRPr="00B308B6">
            <w:rPr>
              <w:rFonts w:ascii="Verdana" w:hAnsi="Verdana"/>
              <w:noProof/>
              <w:sz w:val="20"/>
              <w:lang w:val="en-US"/>
            </w:rPr>
            <w:drawing>
              <wp:inline distT="0" distB="0" distL="0" distR="0" wp14:anchorId="70A2E27B" wp14:editId="33D77B1A">
                <wp:extent cx="1647825" cy="276225"/>
                <wp:effectExtent l="0" t="0" r="9525" b="9525"/>
                <wp:docPr id="55" name="Picture 55"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60482A11" w14:textId="77777777" w:rsidR="003B16BC" w:rsidRPr="00B308B6"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B308B6">
            <w:rPr>
              <w:bCs/>
              <w:iCs/>
              <w:sz w:val="18"/>
              <w:szCs w:val="16"/>
            </w:rPr>
            <w:t>RAPORT LA STUDIUL DE EVALUARE A IMPACULUI ASUPRA MEDIULUI</w:t>
          </w:r>
        </w:p>
      </w:tc>
    </w:tr>
    <w:tr w:rsidR="003B16BC" w:rsidRPr="00B308B6" w14:paraId="654A38D7" w14:textId="77777777" w:rsidTr="00064D50">
      <w:tc>
        <w:tcPr>
          <w:tcW w:w="1814" w:type="pct"/>
          <w:vMerge/>
        </w:tcPr>
        <w:p w14:paraId="6F9F65AC" w14:textId="77777777" w:rsidR="003B16BC" w:rsidRPr="00B308B6" w:rsidRDefault="003B16BC" w:rsidP="001672C0">
          <w:pPr>
            <w:pStyle w:val="Header"/>
            <w:ind w:left="0"/>
            <w:rPr>
              <w:rFonts w:ascii="Verdana" w:hAnsi="Verdana"/>
              <w:noProof/>
              <w:sz w:val="20"/>
              <w:lang w:eastAsia="ro-RO"/>
            </w:rPr>
          </w:pPr>
        </w:p>
      </w:tc>
      <w:tc>
        <w:tcPr>
          <w:tcW w:w="3186" w:type="pct"/>
        </w:tcPr>
        <w:p w14:paraId="510C70A5" w14:textId="77777777" w:rsidR="003B16BC" w:rsidRPr="00B308B6" w:rsidRDefault="003B16BC" w:rsidP="001672C0">
          <w:pPr>
            <w:pStyle w:val="Header"/>
            <w:spacing w:before="0"/>
            <w:ind w:left="0"/>
            <w:jc w:val="right"/>
            <w:rPr>
              <w:bCs/>
              <w:iCs/>
              <w:sz w:val="18"/>
              <w:szCs w:val="16"/>
            </w:rPr>
          </w:pPr>
          <w:r w:rsidRPr="00B308B6">
            <w:rPr>
              <w:bCs/>
              <w:iCs/>
              <w:sz w:val="18"/>
              <w:szCs w:val="16"/>
            </w:rPr>
            <w:t xml:space="preserve">CONSTRUIRE STAȚIE DE TRATARE A GAZELOR – PROIECTUL DE DEZVOLTARE GAZE NATURALE MIDIA, COMUNA CORBU, JUDEȚUL CONSTANȚA </w:t>
          </w:r>
        </w:p>
      </w:tc>
    </w:tr>
    <w:tr w:rsidR="003B16BC" w14:paraId="31E710FB" w14:textId="77777777" w:rsidTr="00064D50">
      <w:tc>
        <w:tcPr>
          <w:tcW w:w="1814" w:type="pct"/>
          <w:vMerge/>
        </w:tcPr>
        <w:p w14:paraId="6B737435" w14:textId="77777777" w:rsidR="003B16BC" w:rsidRPr="00B308B6" w:rsidRDefault="003B16BC" w:rsidP="00FE4D5F">
          <w:pPr>
            <w:pStyle w:val="Header"/>
            <w:ind w:left="0"/>
          </w:pPr>
        </w:p>
      </w:tc>
      <w:tc>
        <w:tcPr>
          <w:tcW w:w="3186" w:type="pct"/>
        </w:tcPr>
        <w:p w14:paraId="473E08DE" w14:textId="77777777" w:rsidR="003B16BC" w:rsidRPr="00DF655A"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B308B6">
            <w:rPr>
              <w:bCs/>
              <w:iCs/>
              <w:sz w:val="18"/>
              <w:szCs w:val="16"/>
            </w:rPr>
            <w:t>Noiembrie 2017</w:t>
          </w:r>
        </w:p>
      </w:tc>
    </w:tr>
  </w:tbl>
  <w:p w14:paraId="088328FB" w14:textId="77777777" w:rsidR="003B16BC" w:rsidRDefault="003B16B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7813"/>
      <w:gridCol w:w="13722"/>
    </w:tblGrid>
    <w:tr w:rsidR="003B16BC" w:rsidRPr="00657E9A" w14:paraId="4826983E" w14:textId="77777777" w:rsidTr="00064D50">
      <w:tc>
        <w:tcPr>
          <w:tcW w:w="1814" w:type="pct"/>
          <w:vMerge w:val="restart"/>
        </w:tcPr>
        <w:p w14:paraId="7514DC9A" w14:textId="77777777" w:rsidR="003B16BC" w:rsidRPr="00657E9A" w:rsidRDefault="003B16BC" w:rsidP="00093390">
          <w:pPr>
            <w:pStyle w:val="Header"/>
            <w:ind w:left="0"/>
            <w:rPr>
              <w:rFonts w:ascii="Verdana" w:hAnsi="Verdana"/>
              <w:sz w:val="20"/>
            </w:rPr>
          </w:pPr>
          <w:r>
            <w:rPr>
              <w:rFonts w:ascii="Verdana" w:hAnsi="Verdana"/>
              <w:noProof/>
              <w:sz w:val="20"/>
              <w:lang w:val="en-US"/>
            </w:rPr>
            <w:drawing>
              <wp:inline distT="0" distB="0" distL="0" distR="0" wp14:anchorId="6C9A5601" wp14:editId="77E26217">
                <wp:extent cx="1647825" cy="276225"/>
                <wp:effectExtent l="0" t="0" r="9525" b="9525"/>
                <wp:docPr id="56" name="Picture 56"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3C5FF429" w14:textId="77777777" w:rsidR="003B16BC" w:rsidRPr="00DF655A" w:rsidRDefault="003B16BC" w:rsidP="00093390">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033829" w14:paraId="11496CE3" w14:textId="77777777" w:rsidTr="00064D50">
      <w:tc>
        <w:tcPr>
          <w:tcW w:w="1814" w:type="pct"/>
          <w:vMerge/>
        </w:tcPr>
        <w:p w14:paraId="0BAB6A14" w14:textId="77777777" w:rsidR="003B16BC" w:rsidRDefault="003B16BC" w:rsidP="00093390">
          <w:pPr>
            <w:pStyle w:val="Header"/>
            <w:ind w:left="0"/>
            <w:rPr>
              <w:rFonts w:ascii="Verdana" w:hAnsi="Verdana"/>
              <w:noProof/>
              <w:sz w:val="20"/>
              <w:lang w:eastAsia="ro-RO"/>
            </w:rPr>
          </w:pPr>
        </w:p>
      </w:tc>
      <w:tc>
        <w:tcPr>
          <w:tcW w:w="3186" w:type="pct"/>
        </w:tcPr>
        <w:p w14:paraId="4A1135CA" w14:textId="77777777" w:rsidR="003B16BC" w:rsidRPr="00033829" w:rsidRDefault="003B16BC" w:rsidP="00093390">
          <w:pPr>
            <w:pStyle w:val="Header"/>
            <w:spacing w:before="0"/>
            <w:ind w:left="0"/>
            <w:jc w:val="right"/>
            <w:rPr>
              <w:bCs/>
              <w:iCs/>
              <w:sz w:val="18"/>
              <w:szCs w:val="16"/>
            </w:rPr>
          </w:pPr>
          <w:r w:rsidRPr="00033829">
            <w:rPr>
              <w:bCs/>
              <w:iCs/>
              <w:sz w:val="18"/>
              <w:szCs w:val="16"/>
            </w:rPr>
            <w:t xml:space="preserve">CONSTRUIRE STAȚIE DE TRATARE A GAZELOR – PROIECTUL DE DEZVOLTARE GAZE NATURALE MIDIA, COMUNA CORBU, JUDEȚUL CONSTANȚA </w:t>
          </w:r>
        </w:p>
      </w:tc>
    </w:tr>
    <w:tr w:rsidR="003B16BC" w:rsidRPr="00033829" w14:paraId="282496FC" w14:textId="77777777" w:rsidTr="00064D50">
      <w:tc>
        <w:tcPr>
          <w:tcW w:w="1814" w:type="pct"/>
          <w:vMerge/>
        </w:tcPr>
        <w:p w14:paraId="48E30686" w14:textId="77777777" w:rsidR="003B16BC" w:rsidRDefault="003B16BC" w:rsidP="00093390">
          <w:pPr>
            <w:pStyle w:val="Header"/>
            <w:ind w:left="0"/>
          </w:pPr>
        </w:p>
      </w:tc>
      <w:tc>
        <w:tcPr>
          <w:tcW w:w="3186" w:type="pct"/>
        </w:tcPr>
        <w:p w14:paraId="487E1626" w14:textId="77777777" w:rsidR="003B16BC" w:rsidRPr="00033829" w:rsidRDefault="003B16BC" w:rsidP="00093390">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033829">
            <w:rPr>
              <w:bCs/>
              <w:iCs/>
              <w:sz w:val="18"/>
              <w:szCs w:val="16"/>
            </w:rPr>
            <w:t>Noiembrie 2017</w:t>
          </w:r>
        </w:p>
      </w:tc>
    </w:tr>
  </w:tbl>
  <w:p w14:paraId="1EC0F998" w14:textId="77777777" w:rsidR="003B16BC" w:rsidRDefault="003B16B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7"/>
      <w:gridCol w:w="6054"/>
    </w:tblGrid>
    <w:tr w:rsidR="003B16BC" w:rsidRPr="00657E9A" w14:paraId="0C237931" w14:textId="77777777" w:rsidTr="00064D50">
      <w:tc>
        <w:tcPr>
          <w:tcW w:w="1814" w:type="pct"/>
          <w:vMerge w:val="restart"/>
        </w:tcPr>
        <w:p w14:paraId="198DAAE9"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25693887" wp14:editId="50AA5EDF">
                <wp:extent cx="1647825" cy="276225"/>
                <wp:effectExtent l="0" t="0" r="9525" b="9525"/>
                <wp:docPr id="57" name="Picture 57"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6AE2715A"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091D47" w14:paraId="67B2BFE0" w14:textId="77777777" w:rsidTr="00064D50">
      <w:tc>
        <w:tcPr>
          <w:tcW w:w="1814" w:type="pct"/>
          <w:vMerge/>
        </w:tcPr>
        <w:p w14:paraId="47ED0B11" w14:textId="77777777" w:rsidR="003B16BC" w:rsidRDefault="003B16BC" w:rsidP="001672C0">
          <w:pPr>
            <w:pStyle w:val="Header"/>
            <w:ind w:left="0"/>
            <w:rPr>
              <w:rFonts w:ascii="Verdana" w:hAnsi="Verdana"/>
              <w:noProof/>
              <w:sz w:val="20"/>
              <w:lang w:eastAsia="ro-RO"/>
            </w:rPr>
          </w:pPr>
        </w:p>
      </w:tc>
      <w:tc>
        <w:tcPr>
          <w:tcW w:w="3186" w:type="pct"/>
        </w:tcPr>
        <w:p w14:paraId="6BCE62D7" w14:textId="77777777" w:rsidR="003B16BC" w:rsidRPr="00091D47" w:rsidRDefault="003B16BC" w:rsidP="001672C0">
          <w:pPr>
            <w:pStyle w:val="Header"/>
            <w:spacing w:before="0"/>
            <w:ind w:left="0"/>
            <w:jc w:val="right"/>
            <w:rPr>
              <w:bCs/>
              <w:iCs/>
              <w:sz w:val="18"/>
              <w:szCs w:val="16"/>
            </w:rPr>
          </w:pPr>
          <w:r w:rsidRPr="00091D47">
            <w:rPr>
              <w:bCs/>
              <w:iCs/>
              <w:sz w:val="18"/>
              <w:szCs w:val="16"/>
            </w:rPr>
            <w:t xml:space="preserve">CONSTRUIRE STAȚIE DE TRATARE A GAZELOR – PROIECTUL DE DEZVOLTARE GAZE NATURALE MIDIA, COMUNA CORBU, JUDEȚUL CONSTANȚA </w:t>
          </w:r>
        </w:p>
      </w:tc>
    </w:tr>
    <w:tr w:rsidR="003B16BC" w:rsidRPr="00091D47" w14:paraId="5F076727" w14:textId="77777777" w:rsidTr="00064D50">
      <w:tc>
        <w:tcPr>
          <w:tcW w:w="1814" w:type="pct"/>
          <w:vMerge/>
        </w:tcPr>
        <w:p w14:paraId="4F77D242" w14:textId="77777777" w:rsidR="003B16BC" w:rsidRDefault="003B16BC" w:rsidP="00FE4D5F">
          <w:pPr>
            <w:pStyle w:val="Header"/>
            <w:ind w:left="0"/>
          </w:pPr>
        </w:p>
      </w:tc>
      <w:tc>
        <w:tcPr>
          <w:tcW w:w="3186" w:type="pct"/>
        </w:tcPr>
        <w:p w14:paraId="42CA1EAB" w14:textId="77777777" w:rsidR="003B16BC" w:rsidRPr="00091D47"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091D47">
            <w:rPr>
              <w:bCs/>
              <w:iCs/>
              <w:sz w:val="18"/>
              <w:szCs w:val="16"/>
            </w:rPr>
            <w:t>Noiembrie 2017</w:t>
          </w:r>
        </w:p>
      </w:tc>
    </w:tr>
  </w:tbl>
  <w:p w14:paraId="3A0D25A0" w14:textId="77777777" w:rsidR="003B16BC" w:rsidRDefault="003B16B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7"/>
      <w:gridCol w:w="6054"/>
    </w:tblGrid>
    <w:tr w:rsidR="003B16BC" w:rsidRPr="00657E9A" w14:paraId="3FB43EF0" w14:textId="77777777" w:rsidTr="00C44914">
      <w:tc>
        <w:tcPr>
          <w:tcW w:w="1814" w:type="pct"/>
          <w:vMerge w:val="restart"/>
        </w:tcPr>
        <w:p w14:paraId="2C8F2FE6"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42DA04C4" wp14:editId="40F5A925">
                <wp:extent cx="1647825" cy="276225"/>
                <wp:effectExtent l="0" t="0" r="9525" b="9525"/>
                <wp:docPr id="58" name="Picture 58"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0C2D44C7"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1EC4E271" w14:textId="77777777" w:rsidTr="00C44914">
      <w:tc>
        <w:tcPr>
          <w:tcW w:w="1814" w:type="pct"/>
          <w:vMerge/>
        </w:tcPr>
        <w:p w14:paraId="00DF6352" w14:textId="77777777" w:rsidR="003B16BC" w:rsidRDefault="003B16BC" w:rsidP="00A6739E">
          <w:pPr>
            <w:pStyle w:val="Header"/>
            <w:ind w:left="0"/>
            <w:rPr>
              <w:rFonts w:ascii="Verdana" w:hAnsi="Verdana"/>
              <w:noProof/>
              <w:sz w:val="20"/>
              <w:lang w:eastAsia="ro-RO"/>
            </w:rPr>
          </w:pPr>
        </w:p>
      </w:tc>
      <w:tc>
        <w:tcPr>
          <w:tcW w:w="3186" w:type="pct"/>
        </w:tcPr>
        <w:p w14:paraId="14F1E402"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14:paraId="1E86055D" w14:textId="77777777" w:rsidTr="00C44914">
      <w:tc>
        <w:tcPr>
          <w:tcW w:w="1814" w:type="pct"/>
          <w:vMerge/>
        </w:tcPr>
        <w:p w14:paraId="022FD37F" w14:textId="77777777" w:rsidR="003B16BC" w:rsidRDefault="003B16BC" w:rsidP="00A6739E">
          <w:pPr>
            <w:pStyle w:val="Header"/>
            <w:ind w:left="0"/>
          </w:pPr>
        </w:p>
      </w:tc>
      <w:tc>
        <w:tcPr>
          <w:tcW w:w="3186" w:type="pct"/>
        </w:tcPr>
        <w:p w14:paraId="7FD16113" w14:textId="77777777" w:rsidR="003B16BC" w:rsidRPr="00DF655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BA1F93">
            <w:rPr>
              <w:bCs/>
              <w:iCs/>
              <w:sz w:val="18"/>
              <w:szCs w:val="16"/>
            </w:rPr>
            <w:t>Noiembrie 2017</w:t>
          </w:r>
        </w:p>
      </w:tc>
    </w:tr>
  </w:tbl>
  <w:p w14:paraId="16887F81" w14:textId="77777777" w:rsidR="003B16BC" w:rsidRDefault="003B16B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329"/>
      <w:gridCol w:w="11233"/>
    </w:tblGrid>
    <w:tr w:rsidR="003B16BC" w:rsidRPr="00657E9A" w14:paraId="637E4D84" w14:textId="77777777" w:rsidTr="006A4EC3">
      <w:tc>
        <w:tcPr>
          <w:tcW w:w="1143" w:type="pct"/>
          <w:vMerge w:val="restart"/>
        </w:tcPr>
        <w:p w14:paraId="2D4A56C6"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2B66D765" wp14:editId="23620733">
                <wp:extent cx="1647825" cy="276225"/>
                <wp:effectExtent l="0" t="0" r="9525" b="9525"/>
                <wp:docPr id="59" name="Picture 59"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857" w:type="pct"/>
        </w:tcPr>
        <w:p w14:paraId="17EFBEFA"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4245BC3D" w14:textId="77777777" w:rsidTr="006A4EC3">
      <w:tc>
        <w:tcPr>
          <w:tcW w:w="1143" w:type="pct"/>
          <w:vMerge/>
        </w:tcPr>
        <w:p w14:paraId="7F70B2D7" w14:textId="77777777" w:rsidR="003B16BC" w:rsidRDefault="003B16BC" w:rsidP="001672C0">
          <w:pPr>
            <w:pStyle w:val="Header"/>
            <w:ind w:left="0"/>
            <w:rPr>
              <w:rFonts w:ascii="Verdana" w:hAnsi="Verdana"/>
              <w:noProof/>
              <w:sz w:val="20"/>
              <w:lang w:eastAsia="ro-RO"/>
            </w:rPr>
          </w:pPr>
        </w:p>
      </w:tc>
      <w:tc>
        <w:tcPr>
          <w:tcW w:w="3857" w:type="pct"/>
        </w:tcPr>
        <w:p w14:paraId="2189E5E8" w14:textId="77777777" w:rsidR="003B16BC" w:rsidRDefault="003B16BC" w:rsidP="001672C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E80876" w14:paraId="16C88C1C" w14:textId="77777777" w:rsidTr="00E80876">
      <w:tc>
        <w:tcPr>
          <w:tcW w:w="1143" w:type="pct"/>
          <w:vMerge/>
        </w:tcPr>
        <w:p w14:paraId="08534A87" w14:textId="77777777" w:rsidR="003B16BC" w:rsidRDefault="003B16BC" w:rsidP="00FE4D5F">
          <w:pPr>
            <w:pStyle w:val="Header"/>
            <w:ind w:left="0"/>
          </w:pPr>
        </w:p>
      </w:tc>
      <w:tc>
        <w:tcPr>
          <w:tcW w:w="3857" w:type="pct"/>
          <w:shd w:val="clear" w:color="auto" w:fill="auto"/>
        </w:tcPr>
        <w:p w14:paraId="7E5ED2C3" w14:textId="77777777" w:rsidR="003B16BC" w:rsidRPr="00E80876"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E80876">
            <w:rPr>
              <w:bCs/>
              <w:iCs/>
              <w:sz w:val="18"/>
              <w:szCs w:val="16"/>
            </w:rPr>
            <w:t>Noiembrie 2017</w:t>
          </w:r>
        </w:p>
      </w:tc>
    </w:tr>
  </w:tbl>
  <w:p w14:paraId="26B3DF05" w14:textId="77777777" w:rsidR="003B16BC" w:rsidRDefault="003B16B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283"/>
      <w:gridCol w:w="9279"/>
    </w:tblGrid>
    <w:tr w:rsidR="003B16BC" w:rsidRPr="00657E9A" w14:paraId="42B26476" w14:textId="77777777" w:rsidTr="00C44914">
      <w:tc>
        <w:tcPr>
          <w:tcW w:w="1814" w:type="pct"/>
          <w:vMerge w:val="restart"/>
        </w:tcPr>
        <w:p w14:paraId="46B87DC5"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02BAEA46" wp14:editId="57BA427D">
                <wp:extent cx="1647825" cy="276225"/>
                <wp:effectExtent l="0" t="0" r="9525" b="9525"/>
                <wp:docPr id="60" name="Picture 60"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2EBDCEC7"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594E45F8" w14:textId="77777777" w:rsidTr="00C44914">
      <w:tc>
        <w:tcPr>
          <w:tcW w:w="1814" w:type="pct"/>
          <w:vMerge/>
        </w:tcPr>
        <w:p w14:paraId="50C4D73C" w14:textId="77777777" w:rsidR="003B16BC" w:rsidRDefault="003B16BC" w:rsidP="00A6739E">
          <w:pPr>
            <w:pStyle w:val="Header"/>
            <w:ind w:left="0"/>
            <w:rPr>
              <w:rFonts w:ascii="Verdana" w:hAnsi="Verdana"/>
              <w:noProof/>
              <w:sz w:val="20"/>
              <w:lang w:eastAsia="ro-RO"/>
            </w:rPr>
          </w:pPr>
        </w:p>
      </w:tc>
      <w:tc>
        <w:tcPr>
          <w:tcW w:w="3186" w:type="pct"/>
        </w:tcPr>
        <w:p w14:paraId="2A8206DE"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A246DA" w14:paraId="088E2068" w14:textId="77777777" w:rsidTr="00C44914">
      <w:tc>
        <w:tcPr>
          <w:tcW w:w="1814" w:type="pct"/>
          <w:vMerge/>
        </w:tcPr>
        <w:p w14:paraId="2ADF1456" w14:textId="77777777" w:rsidR="003B16BC" w:rsidRDefault="003B16BC" w:rsidP="00A6739E">
          <w:pPr>
            <w:pStyle w:val="Header"/>
            <w:ind w:left="0"/>
          </w:pPr>
        </w:p>
      </w:tc>
      <w:tc>
        <w:tcPr>
          <w:tcW w:w="3186" w:type="pct"/>
        </w:tcPr>
        <w:p w14:paraId="4B1BE788" w14:textId="77777777" w:rsidR="003B16BC" w:rsidRPr="00A246D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A246DA">
            <w:rPr>
              <w:bCs/>
              <w:iCs/>
              <w:sz w:val="18"/>
              <w:szCs w:val="16"/>
            </w:rPr>
            <w:t>Noiembrie 2017</w:t>
          </w:r>
        </w:p>
      </w:tc>
    </w:tr>
  </w:tbl>
  <w:p w14:paraId="4F7DDAA5" w14:textId="77777777" w:rsidR="003B16BC" w:rsidRDefault="003B16B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2826"/>
      <w:gridCol w:w="6670"/>
    </w:tblGrid>
    <w:tr w:rsidR="003B16BC" w:rsidRPr="00657E9A" w14:paraId="606E3B39" w14:textId="77777777" w:rsidTr="006A4EC3">
      <w:tc>
        <w:tcPr>
          <w:tcW w:w="1143" w:type="pct"/>
          <w:vMerge w:val="restart"/>
        </w:tcPr>
        <w:p w14:paraId="24023E53"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6E09E761" wp14:editId="0CFE78F1">
                <wp:extent cx="1647825" cy="276225"/>
                <wp:effectExtent l="0" t="0" r="9525" b="9525"/>
                <wp:docPr id="288" name="Picture 288"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857" w:type="pct"/>
        </w:tcPr>
        <w:p w14:paraId="051DB9D1"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712149D7" w14:textId="77777777" w:rsidTr="006A4EC3">
      <w:tc>
        <w:tcPr>
          <w:tcW w:w="1143" w:type="pct"/>
          <w:vMerge/>
        </w:tcPr>
        <w:p w14:paraId="7FE2F1AA" w14:textId="77777777" w:rsidR="003B16BC" w:rsidRDefault="003B16BC" w:rsidP="001672C0">
          <w:pPr>
            <w:pStyle w:val="Header"/>
            <w:ind w:left="0"/>
            <w:rPr>
              <w:rFonts w:ascii="Verdana" w:hAnsi="Verdana"/>
              <w:noProof/>
              <w:sz w:val="20"/>
              <w:lang w:eastAsia="ro-RO"/>
            </w:rPr>
          </w:pPr>
        </w:p>
      </w:tc>
      <w:tc>
        <w:tcPr>
          <w:tcW w:w="3857" w:type="pct"/>
        </w:tcPr>
        <w:p w14:paraId="405DFF8B" w14:textId="77777777" w:rsidR="003B16BC" w:rsidRDefault="003B16BC" w:rsidP="001672C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E80876" w14:paraId="5B776DBE" w14:textId="77777777" w:rsidTr="00E80876">
      <w:tc>
        <w:tcPr>
          <w:tcW w:w="1143" w:type="pct"/>
          <w:vMerge/>
        </w:tcPr>
        <w:p w14:paraId="251AAED9" w14:textId="77777777" w:rsidR="003B16BC" w:rsidRDefault="003B16BC" w:rsidP="00FE4D5F">
          <w:pPr>
            <w:pStyle w:val="Header"/>
            <w:ind w:left="0"/>
          </w:pPr>
        </w:p>
      </w:tc>
      <w:tc>
        <w:tcPr>
          <w:tcW w:w="3857" w:type="pct"/>
          <w:shd w:val="clear" w:color="auto" w:fill="auto"/>
        </w:tcPr>
        <w:p w14:paraId="0BB28A7C" w14:textId="77777777" w:rsidR="003B16BC" w:rsidRPr="00E80876"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E80876">
            <w:rPr>
              <w:bCs/>
              <w:iCs/>
              <w:sz w:val="18"/>
              <w:szCs w:val="16"/>
            </w:rPr>
            <w:t>Noiembrie 2017</w:t>
          </w:r>
        </w:p>
      </w:tc>
    </w:tr>
  </w:tbl>
  <w:p w14:paraId="0FBA02CB" w14:textId="77777777" w:rsidR="003B16BC" w:rsidRDefault="003B16B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4D1E22F7" w14:textId="77777777" w:rsidTr="001A7E6A">
      <w:tc>
        <w:tcPr>
          <w:tcW w:w="1814" w:type="pct"/>
          <w:vMerge w:val="restart"/>
        </w:tcPr>
        <w:p w14:paraId="2733DA0C"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52494BAF" wp14:editId="60E9661E">
                <wp:extent cx="1647825" cy="276225"/>
                <wp:effectExtent l="0" t="0" r="9525" b="9525"/>
                <wp:docPr id="289" name="Picture 289"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0B40B9A2"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3ECA16C9" w14:textId="77777777" w:rsidTr="001A7E6A">
      <w:tc>
        <w:tcPr>
          <w:tcW w:w="1814" w:type="pct"/>
          <w:vMerge/>
        </w:tcPr>
        <w:p w14:paraId="18303087" w14:textId="77777777" w:rsidR="003B16BC" w:rsidRDefault="003B16BC" w:rsidP="00A6739E">
          <w:pPr>
            <w:pStyle w:val="Header"/>
            <w:ind w:left="0"/>
            <w:rPr>
              <w:rFonts w:ascii="Verdana" w:hAnsi="Verdana"/>
              <w:noProof/>
              <w:sz w:val="20"/>
              <w:lang w:eastAsia="ro-RO"/>
            </w:rPr>
          </w:pPr>
        </w:p>
      </w:tc>
      <w:tc>
        <w:tcPr>
          <w:tcW w:w="3186" w:type="pct"/>
        </w:tcPr>
        <w:p w14:paraId="0BC279DF"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A246DA" w14:paraId="6C7E0DF6" w14:textId="77777777" w:rsidTr="001A7E6A">
      <w:tc>
        <w:tcPr>
          <w:tcW w:w="1814" w:type="pct"/>
          <w:vMerge/>
        </w:tcPr>
        <w:p w14:paraId="69D8EE64" w14:textId="77777777" w:rsidR="003B16BC" w:rsidRDefault="003B16BC" w:rsidP="00A6739E">
          <w:pPr>
            <w:pStyle w:val="Header"/>
            <w:ind w:left="0"/>
          </w:pPr>
        </w:p>
      </w:tc>
      <w:tc>
        <w:tcPr>
          <w:tcW w:w="3186" w:type="pct"/>
        </w:tcPr>
        <w:p w14:paraId="423E5635" w14:textId="77777777" w:rsidR="003B16BC" w:rsidRPr="00A246D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A246DA">
            <w:rPr>
              <w:bCs/>
              <w:iCs/>
              <w:sz w:val="18"/>
              <w:szCs w:val="16"/>
            </w:rPr>
            <w:t>Noiembrie 2017</w:t>
          </w:r>
        </w:p>
      </w:tc>
    </w:tr>
  </w:tbl>
  <w:p w14:paraId="3AEA86FC" w14:textId="77777777" w:rsidR="003B16BC" w:rsidRDefault="003B16B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329"/>
      <w:gridCol w:w="11233"/>
    </w:tblGrid>
    <w:tr w:rsidR="003B16BC" w:rsidRPr="00657E9A" w14:paraId="3DCBD180" w14:textId="77777777" w:rsidTr="006A4EC3">
      <w:tc>
        <w:tcPr>
          <w:tcW w:w="1143" w:type="pct"/>
          <w:vMerge w:val="restart"/>
        </w:tcPr>
        <w:p w14:paraId="50F12579"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48EB2727" wp14:editId="0049ECAC">
                <wp:extent cx="1647825" cy="276225"/>
                <wp:effectExtent l="0" t="0" r="9525" b="9525"/>
                <wp:docPr id="290" name="Picture 290"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857" w:type="pct"/>
        </w:tcPr>
        <w:p w14:paraId="4E376288"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5BC6F3B1" w14:textId="77777777" w:rsidTr="006A4EC3">
      <w:tc>
        <w:tcPr>
          <w:tcW w:w="1143" w:type="pct"/>
          <w:vMerge/>
        </w:tcPr>
        <w:p w14:paraId="4F30EA06" w14:textId="77777777" w:rsidR="003B16BC" w:rsidRDefault="003B16BC" w:rsidP="001672C0">
          <w:pPr>
            <w:pStyle w:val="Header"/>
            <w:ind w:left="0"/>
            <w:rPr>
              <w:rFonts w:ascii="Verdana" w:hAnsi="Verdana"/>
              <w:noProof/>
              <w:sz w:val="20"/>
              <w:lang w:eastAsia="ro-RO"/>
            </w:rPr>
          </w:pPr>
        </w:p>
      </w:tc>
      <w:tc>
        <w:tcPr>
          <w:tcW w:w="3857" w:type="pct"/>
        </w:tcPr>
        <w:p w14:paraId="228ECFCF" w14:textId="77777777" w:rsidR="003B16BC" w:rsidRDefault="003B16BC" w:rsidP="001672C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E80876" w14:paraId="45AB83AD" w14:textId="77777777" w:rsidTr="00E80876">
      <w:tc>
        <w:tcPr>
          <w:tcW w:w="1143" w:type="pct"/>
          <w:vMerge/>
        </w:tcPr>
        <w:p w14:paraId="7A7FAFAE" w14:textId="77777777" w:rsidR="003B16BC" w:rsidRDefault="003B16BC" w:rsidP="00FE4D5F">
          <w:pPr>
            <w:pStyle w:val="Header"/>
            <w:ind w:left="0"/>
          </w:pPr>
        </w:p>
      </w:tc>
      <w:tc>
        <w:tcPr>
          <w:tcW w:w="3857" w:type="pct"/>
          <w:shd w:val="clear" w:color="auto" w:fill="auto"/>
        </w:tcPr>
        <w:p w14:paraId="0F839303" w14:textId="77777777" w:rsidR="003B16BC" w:rsidRPr="00E80876"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E80876">
            <w:rPr>
              <w:bCs/>
              <w:iCs/>
              <w:sz w:val="18"/>
              <w:szCs w:val="16"/>
            </w:rPr>
            <w:t>Noiembrie 2017</w:t>
          </w:r>
        </w:p>
      </w:tc>
    </w:tr>
  </w:tbl>
  <w:p w14:paraId="5FE7566B" w14:textId="77777777" w:rsidR="003B16BC" w:rsidRDefault="003B16B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283"/>
      <w:gridCol w:w="9279"/>
    </w:tblGrid>
    <w:tr w:rsidR="003B16BC" w:rsidRPr="00657E9A" w14:paraId="504E5CA9" w14:textId="77777777" w:rsidTr="001A7E6A">
      <w:tc>
        <w:tcPr>
          <w:tcW w:w="1814" w:type="pct"/>
          <w:vMerge w:val="restart"/>
        </w:tcPr>
        <w:p w14:paraId="05A5C099"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332E752E" wp14:editId="185246D2">
                <wp:extent cx="1647825" cy="276225"/>
                <wp:effectExtent l="0" t="0" r="9525" b="9525"/>
                <wp:docPr id="291" name="Picture 291"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42DA6B2C"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21DC27C3" w14:textId="77777777" w:rsidTr="001A7E6A">
      <w:tc>
        <w:tcPr>
          <w:tcW w:w="1814" w:type="pct"/>
          <w:vMerge/>
        </w:tcPr>
        <w:p w14:paraId="6945ABE3" w14:textId="77777777" w:rsidR="003B16BC" w:rsidRDefault="003B16BC" w:rsidP="00A6739E">
          <w:pPr>
            <w:pStyle w:val="Header"/>
            <w:ind w:left="0"/>
            <w:rPr>
              <w:rFonts w:ascii="Verdana" w:hAnsi="Verdana"/>
              <w:noProof/>
              <w:sz w:val="20"/>
              <w:lang w:eastAsia="ro-RO"/>
            </w:rPr>
          </w:pPr>
        </w:p>
      </w:tc>
      <w:tc>
        <w:tcPr>
          <w:tcW w:w="3186" w:type="pct"/>
        </w:tcPr>
        <w:p w14:paraId="30E02445"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A246DA" w14:paraId="3D91F541" w14:textId="77777777" w:rsidTr="001A7E6A">
      <w:tc>
        <w:tcPr>
          <w:tcW w:w="1814" w:type="pct"/>
          <w:vMerge/>
        </w:tcPr>
        <w:p w14:paraId="15EE1C44" w14:textId="77777777" w:rsidR="003B16BC" w:rsidRDefault="003B16BC" w:rsidP="00A6739E">
          <w:pPr>
            <w:pStyle w:val="Header"/>
            <w:ind w:left="0"/>
          </w:pPr>
        </w:p>
      </w:tc>
      <w:tc>
        <w:tcPr>
          <w:tcW w:w="3186" w:type="pct"/>
        </w:tcPr>
        <w:p w14:paraId="6ABF078F" w14:textId="77777777" w:rsidR="003B16BC" w:rsidRPr="00A246D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A246DA">
            <w:rPr>
              <w:bCs/>
              <w:iCs/>
              <w:sz w:val="18"/>
              <w:szCs w:val="16"/>
            </w:rPr>
            <w:t>Noiembrie 2017</w:t>
          </w:r>
        </w:p>
      </w:tc>
    </w:tr>
  </w:tbl>
  <w:p w14:paraId="237AA591" w14:textId="77777777" w:rsidR="003B16BC" w:rsidRDefault="003B16B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8A2300" w14:textId="0C445100" w:rsidR="003B16BC" w:rsidRDefault="003B16BC" w:rsidP="00112143">
    <w:pPr>
      <w:pStyle w:val="Header"/>
      <w:ind w:left="0"/>
    </w:pPr>
    <w:r>
      <w:rPr>
        <w:noProof/>
        <w:lang w:val="en-US"/>
      </w:rPr>
      <w:drawing>
        <wp:inline distT="0" distB="0" distL="0" distR="0" wp14:anchorId="45DBED9A" wp14:editId="2136F4F4">
          <wp:extent cx="2530475" cy="467995"/>
          <wp:effectExtent l="0" t="0" r="3175" b="8255"/>
          <wp:docPr id="309" name="Picture 309" descr="Ges cu piramida later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s cu piramida lateral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30475" cy="467995"/>
                  </a:xfrm>
                  <a:prstGeom prst="rect">
                    <a:avLst/>
                  </a:prstGeom>
                  <a:noFill/>
                  <a:ln>
                    <a:noFill/>
                  </a:ln>
                </pic:spPr>
              </pic:pic>
            </a:graphicData>
          </a:graphic>
        </wp:inline>
      </w:drawing>
    </w:r>
    <w:r>
      <w:t xml:space="preserve">                                                          </w:t>
    </w:r>
    <w:r>
      <w:rPr>
        <w:b/>
        <w:bCs/>
        <w:lang w:val="en-US"/>
      </w:rPr>
      <w:t>MGD-D-PE-REP-0056-D01</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4366"/>
      <w:gridCol w:w="10196"/>
    </w:tblGrid>
    <w:tr w:rsidR="003B16BC" w:rsidRPr="00657E9A" w14:paraId="6230CD0F" w14:textId="77777777" w:rsidTr="0082182F">
      <w:tc>
        <w:tcPr>
          <w:tcW w:w="1499" w:type="pct"/>
          <w:vMerge w:val="restart"/>
        </w:tcPr>
        <w:p w14:paraId="49517CA9" w14:textId="77777777" w:rsidR="003B16BC" w:rsidRPr="00657E9A" w:rsidRDefault="003B16BC" w:rsidP="0082182F">
          <w:pPr>
            <w:pStyle w:val="Header"/>
            <w:ind w:left="0"/>
            <w:rPr>
              <w:rFonts w:ascii="Verdana" w:hAnsi="Verdana"/>
              <w:sz w:val="20"/>
            </w:rPr>
          </w:pPr>
          <w:r>
            <w:rPr>
              <w:rFonts w:ascii="Verdana" w:hAnsi="Verdana"/>
              <w:noProof/>
              <w:sz w:val="20"/>
              <w:lang w:val="en-US"/>
            </w:rPr>
            <w:drawing>
              <wp:inline distT="0" distB="0" distL="0" distR="0" wp14:anchorId="68013AE8" wp14:editId="123DB1FF">
                <wp:extent cx="1647825" cy="276225"/>
                <wp:effectExtent l="0" t="0" r="9525" b="9525"/>
                <wp:docPr id="292" name="Picture 292"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501" w:type="pct"/>
        </w:tcPr>
        <w:p w14:paraId="562846CB" w14:textId="6994FDC7" w:rsidR="003B16BC" w:rsidRPr="0095383A" w:rsidRDefault="003B16BC" w:rsidP="0082182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7DB64F9D" w14:textId="77777777" w:rsidTr="0082182F">
      <w:trPr>
        <w:trHeight w:val="338"/>
      </w:trPr>
      <w:tc>
        <w:tcPr>
          <w:tcW w:w="1499" w:type="pct"/>
          <w:vMerge/>
        </w:tcPr>
        <w:p w14:paraId="0537A732" w14:textId="77777777" w:rsidR="003B16BC" w:rsidRDefault="003B16BC" w:rsidP="0082182F">
          <w:pPr>
            <w:pStyle w:val="Header"/>
            <w:ind w:left="0"/>
            <w:rPr>
              <w:rFonts w:ascii="Verdana" w:hAnsi="Verdana"/>
              <w:noProof/>
              <w:sz w:val="20"/>
              <w:lang w:val="en-US"/>
            </w:rPr>
          </w:pPr>
        </w:p>
      </w:tc>
      <w:tc>
        <w:tcPr>
          <w:tcW w:w="3501" w:type="pct"/>
        </w:tcPr>
        <w:p w14:paraId="3EC34542" w14:textId="77777777" w:rsidR="003B16BC" w:rsidRDefault="003B16BC" w:rsidP="0082182F">
          <w:pPr>
            <w:pStyle w:val="Header"/>
            <w:spacing w:before="0"/>
            <w:ind w:left="0"/>
            <w:jc w:val="right"/>
            <w:rPr>
              <w:bCs/>
              <w:iCs/>
              <w:sz w:val="18"/>
              <w:szCs w:val="16"/>
            </w:rPr>
          </w:pPr>
          <w:r>
            <w:rPr>
              <w:bCs/>
              <w:iCs/>
              <w:sz w:val="18"/>
              <w:szCs w:val="16"/>
            </w:rPr>
            <w:t xml:space="preserve">CONSTRUIRE </w:t>
          </w:r>
          <w:r w:rsidRPr="00CC60EB">
            <w:rPr>
              <w:bCs/>
              <w:iCs/>
              <w:sz w:val="18"/>
              <w:szCs w:val="16"/>
            </w:rPr>
            <w:t>STAȚIE DE TRATARE A GAZELOR – PROIECTUL DE DEZVOLTARE GAZE NATURALE MIDIA, COMUNA CORBU,</w:t>
          </w:r>
          <w:r>
            <w:rPr>
              <w:bCs/>
              <w:iCs/>
              <w:sz w:val="18"/>
              <w:szCs w:val="16"/>
            </w:rPr>
            <w:t xml:space="preserve"> </w:t>
          </w:r>
        </w:p>
        <w:p w14:paraId="4315EE79" w14:textId="24E34B0F" w:rsidR="003B16BC" w:rsidRPr="00CC60EB" w:rsidRDefault="003B16BC" w:rsidP="0082182F">
          <w:pPr>
            <w:pStyle w:val="Header"/>
            <w:spacing w:before="0"/>
            <w:ind w:left="0"/>
            <w:jc w:val="right"/>
            <w:rPr>
              <w:bCs/>
              <w:iCs/>
              <w:sz w:val="18"/>
              <w:szCs w:val="16"/>
            </w:rPr>
          </w:pPr>
          <w:r>
            <w:rPr>
              <w:bCs/>
              <w:iCs/>
              <w:sz w:val="18"/>
              <w:szCs w:val="16"/>
            </w:rPr>
            <w:t>JUDEȚUL CONSTANȚA</w:t>
          </w:r>
        </w:p>
        <w:p w14:paraId="3B6A7279" w14:textId="1D0DBCE4" w:rsidR="003B16BC" w:rsidRPr="0095383A" w:rsidRDefault="003B16BC" w:rsidP="0082182F">
          <w:pPr>
            <w:pStyle w:val="Header"/>
            <w:spacing w:before="0"/>
            <w:ind w:left="0"/>
            <w:jc w:val="right"/>
            <w:rPr>
              <w:bCs/>
              <w:iCs/>
              <w:sz w:val="18"/>
              <w:szCs w:val="16"/>
            </w:rPr>
          </w:pPr>
          <w:r>
            <w:rPr>
              <w:bCs/>
              <w:iCs/>
              <w:sz w:val="18"/>
              <w:szCs w:val="16"/>
            </w:rPr>
            <w:t>Noiembrie</w:t>
          </w:r>
          <w:r w:rsidRPr="00CC60EB">
            <w:rPr>
              <w:bCs/>
              <w:iCs/>
              <w:sz w:val="18"/>
              <w:szCs w:val="16"/>
            </w:rPr>
            <w:t xml:space="preserve"> 201</w:t>
          </w:r>
          <w:r>
            <w:rPr>
              <w:bCs/>
              <w:iCs/>
              <w:sz w:val="18"/>
              <w:szCs w:val="16"/>
            </w:rPr>
            <w:t>7</w:t>
          </w:r>
        </w:p>
      </w:tc>
    </w:tr>
  </w:tbl>
  <w:p w14:paraId="56193B10" w14:textId="77777777" w:rsidR="003B16BC" w:rsidRDefault="003B16B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25AC27C6" w14:textId="77777777" w:rsidTr="001A7E6A">
      <w:tc>
        <w:tcPr>
          <w:tcW w:w="1814" w:type="pct"/>
          <w:vMerge w:val="restart"/>
        </w:tcPr>
        <w:p w14:paraId="2A1015A7"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07323F56" wp14:editId="2DB47EBE">
                <wp:extent cx="1647825" cy="276225"/>
                <wp:effectExtent l="0" t="0" r="9525" b="9525"/>
                <wp:docPr id="293" name="Picture 293"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461B7033"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14020198" w14:textId="77777777" w:rsidTr="001A7E6A">
      <w:tc>
        <w:tcPr>
          <w:tcW w:w="1814" w:type="pct"/>
          <w:vMerge/>
        </w:tcPr>
        <w:p w14:paraId="587EA933" w14:textId="77777777" w:rsidR="003B16BC" w:rsidRDefault="003B16BC" w:rsidP="00A6739E">
          <w:pPr>
            <w:pStyle w:val="Header"/>
            <w:ind w:left="0"/>
            <w:rPr>
              <w:rFonts w:ascii="Verdana" w:hAnsi="Verdana"/>
              <w:noProof/>
              <w:sz w:val="20"/>
              <w:lang w:eastAsia="ro-RO"/>
            </w:rPr>
          </w:pPr>
        </w:p>
      </w:tc>
      <w:tc>
        <w:tcPr>
          <w:tcW w:w="3186" w:type="pct"/>
        </w:tcPr>
        <w:p w14:paraId="0E2DF44E"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A246DA" w14:paraId="6F03E1D5" w14:textId="77777777" w:rsidTr="001A7E6A">
      <w:tc>
        <w:tcPr>
          <w:tcW w:w="1814" w:type="pct"/>
          <w:vMerge/>
        </w:tcPr>
        <w:p w14:paraId="2C03F2F8" w14:textId="77777777" w:rsidR="003B16BC" w:rsidRDefault="003B16BC" w:rsidP="00A6739E">
          <w:pPr>
            <w:pStyle w:val="Header"/>
            <w:ind w:left="0"/>
          </w:pPr>
        </w:p>
      </w:tc>
      <w:tc>
        <w:tcPr>
          <w:tcW w:w="3186" w:type="pct"/>
        </w:tcPr>
        <w:p w14:paraId="2E8CEA43" w14:textId="77777777" w:rsidR="003B16BC" w:rsidRPr="00A246D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A246DA">
            <w:rPr>
              <w:bCs/>
              <w:iCs/>
              <w:sz w:val="18"/>
              <w:szCs w:val="16"/>
            </w:rPr>
            <w:t>Noiembrie 2017</w:t>
          </w:r>
        </w:p>
      </w:tc>
    </w:tr>
  </w:tbl>
  <w:p w14:paraId="02FB8BE3" w14:textId="77777777" w:rsidR="003B16BC" w:rsidRDefault="003B16B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283"/>
      <w:gridCol w:w="9279"/>
    </w:tblGrid>
    <w:tr w:rsidR="003B16BC" w:rsidRPr="00657E9A" w14:paraId="4443F7CF" w14:textId="77777777" w:rsidTr="001A7E6A">
      <w:tc>
        <w:tcPr>
          <w:tcW w:w="1814" w:type="pct"/>
          <w:vMerge w:val="restart"/>
        </w:tcPr>
        <w:p w14:paraId="472DDC45"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13627886" wp14:editId="43B65C1D">
                <wp:extent cx="1647825" cy="276225"/>
                <wp:effectExtent l="0" t="0" r="9525" b="9525"/>
                <wp:docPr id="294" name="Picture 294"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4568103E"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1EC712D2" w14:textId="77777777" w:rsidTr="001A7E6A">
      <w:tc>
        <w:tcPr>
          <w:tcW w:w="1814" w:type="pct"/>
          <w:vMerge/>
        </w:tcPr>
        <w:p w14:paraId="7E869F81" w14:textId="77777777" w:rsidR="003B16BC" w:rsidRDefault="003B16BC" w:rsidP="00A6739E">
          <w:pPr>
            <w:pStyle w:val="Header"/>
            <w:ind w:left="0"/>
            <w:rPr>
              <w:rFonts w:ascii="Verdana" w:hAnsi="Verdana"/>
              <w:noProof/>
              <w:sz w:val="20"/>
              <w:lang w:eastAsia="ro-RO"/>
            </w:rPr>
          </w:pPr>
        </w:p>
      </w:tc>
      <w:tc>
        <w:tcPr>
          <w:tcW w:w="3186" w:type="pct"/>
        </w:tcPr>
        <w:p w14:paraId="0DA219DE"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A246DA" w14:paraId="3E594CA3" w14:textId="77777777" w:rsidTr="001A7E6A">
      <w:tc>
        <w:tcPr>
          <w:tcW w:w="1814" w:type="pct"/>
          <w:vMerge/>
        </w:tcPr>
        <w:p w14:paraId="5629CC78" w14:textId="77777777" w:rsidR="003B16BC" w:rsidRDefault="003B16BC" w:rsidP="00A6739E">
          <w:pPr>
            <w:pStyle w:val="Header"/>
            <w:ind w:left="0"/>
          </w:pPr>
        </w:p>
      </w:tc>
      <w:tc>
        <w:tcPr>
          <w:tcW w:w="3186" w:type="pct"/>
        </w:tcPr>
        <w:p w14:paraId="1C95EAB1" w14:textId="77777777" w:rsidR="003B16BC" w:rsidRPr="00A246D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A246DA">
            <w:rPr>
              <w:bCs/>
              <w:iCs/>
              <w:sz w:val="18"/>
              <w:szCs w:val="16"/>
            </w:rPr>
            <w:t>Noiembrie 2017</w:t>
          </w:r>
        </w:p>
      </w:tc>
    </w:tr>
  </w:tbl>
  <w:p w14:paraId="02DDD5DF" w14:textId="77777777" w:rsidR="003B16BC" w:rsidRDefault="003B16B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7996" w:type="pct"/>
      <w:tblBorders>
        <w:bottom w:val="single" w:sz="4" w:space="0" w:color="auto"/>
      </w:tblBorders>
      <w:tblLook w:val="01E0" w:firstRow="1" w:lastRow="1" w:firstColumn="1" w:lastColumn="1" w:noHBand="0" w:noVBand="0"/>
    </w:tblPr>
    <w:tblGrid>
      <w:gridCol w:w="5435"/>
      <w:gridCol w:w="9129"/>
      <w:gridCol w:w="8724"/>
    </w:tblGrid>
    <w:tr w:rsidR="003B16BC" w:rsidRPr="00657E9A" w14:paraId="1DE6AF94" w14:textId="77777777" w:rsidTr="0082182F">
      <w:tc>
        <w:tcPr>
          <w:tcW w:w="1167" w:type="pct"/>
          <w:vMerge w:val="restart"/>
        </w:tcPr>
        <w:p w14:paraId="2F27DD12" w14:textId="77777777" w:rsidR="003B16BC" w:rsidRPr="00657E9A" w:rsidRDefault="003B16BC" w:rsidP="0082182F">
          <w:pPr>
            <w:pStyle w:val="Header"/>
            <w:ind w:left="0"/>
            <w:rPr>
              <w:rFonts w:ascii="Verdana" w:hAnsi="Verdana"/>
              <w:sz w:val="20"/>
            </w:rPr>
          </w:pPr>
          <w:r>
            <w:rPr>
              <w:rFonts w:ascii="Verdana" w:hAnsi="Verdana"/>
              <w:noProof/>
              <w:sz w:val="20"/>
              <w:lang w:val="en-US"/>
            </w:rPr>
            <w:drawing>
              <wp:inline distT="0" distB="0" distL="0" distR="0" wp14:anchorId="3B8742B0" wp14:editId="4F163A25">
                <wp:extent cx="1647825" cy="276225"/>
                <wp:effectExtent l="0" t="0" r="9525" b="9525"/>
                <wp:docPr id="295" name="Picture 295"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1960" w:type="pct"/>
        </w:tcPr>
        <w:p w14:paraId="2758CB6A" w14:textId="77777777" w:rsidR="003B16BC" w:rsidRPr="003B5E91" w:rsidRDefault="003B16BC" w:rsidP="0082182F">
          <w:pPr>
            <w:pStyle w:val="Header"/>
            <w:spacing w:before="0"/>
            <w:ind w:left="0"/>
            <w:jc w:val="right"/>
            <w:rPr>
              <w:bCs/>
              <w:iCs/>
              <w:sz w:val="18"/>
              <w:szCs w:val="16"/>
              <w14:shadow w14:blurRad="50800" w14:dist="38100" w14:dir="2700000" w14:sx="100000" w14:sy="100000" w14:kx="0" w14:ky="0" w14:algn="tl">
                <w14:srgbClr w14:val="000000">
                  <w14:alpha w14:val="60000"/>
                </w14:srgbClr>
              </w14:shadow>
            </w:rPr>
          </w:pPr>
          <w:r>
            <w:rPr>
              <w:bCs/>
              <w:iCs/>
              <w:sz w:val="18"/>
              <w:szCs w:val="16"/>
            </w:rPr>
            <w:t>Studiu de evaluare adecvată – Etapa obținerea Acord de Mediu</w:t>
          </w:r>
        </w:p>
      </w:tc>
      <w:tc>
        <w:tcPr>
          <w:tcW w:w="1873" w:type="pct"/>
        </w:tcPr>
        <w:p w14:paraId="14806D1D" w14:textId="77777777" w:rsidR="003B16BC" w:rsidRPr="003B5E91" w:rsidRDefault="003B16BC" w:rsidP="0082182F">
          <w:pPr>
            <w:pStyle w:val="Header"/>
            <w:spacing w:before="0"/>
            <w:ind w:left="0"/>
            <w:jc w:val="right"/>
            <w:rPr>
              <w:bCs/>
              <w:iCs/>
              <w:sz w:val="18"/>
              <w:szCs w:val="16"/>
              <w14:shadow w14:blurRad="50800" w14:dist="38100" w14:dir="2700000" w14:sx="100000" w14:sy="100000" w14:kx="0" w14:ky="0" w14:algn="tl">
                <w14:srgbClr w14:val="000000">
                  <w14:alpha w14:val="60000"/>
                </w14:srgbClr>
              </w14:shadow>
            </w:rPr>
          </w:pPr>
        </w:p>
      </w:tc>
    </w:tr>
    <w:tr w:rsidR="003B16BC" w:rsidRPr="00657E9A" w14:paraId="667BDA2D" w14:textId="77777777" w:rsidTr="0082182F">
      <w:tc>
        <w:tcPr>
          <w:tcW w:w="1167" w:type="pct"/>
          <w:vMerge/>
        </w:tcPr>
        <w:p w14:paraId="35EA8387" w14:textId="77777777" w:rsidR="003B16BC" w:rsidRDefault="003B16BC" w:rsidP="0082182F">
          <w:pPr>
            <w:pStyle w:val="Header"/>
            <w:ind w:left="0"/>
            <w:rPr>
              <w:rFonts w:ascii="Verdana" w:hAnsi="Verdana"/>
              <w:noProof/>
              <w:sz w:val="20"/>
              <w:lang w:eastAsia="ro-RO"/>
            </w:rPr>
          </w:pPr>
        </w:p>
      </w:tc>
      <w:tc>
        <w:tcPr>
          <w:tcW w:w="1960" w:type="pct"/>
        </w:tcPr>
        <w:p w14:paraId="00C4A5D1" w14:textId="77777777" w:rsidR="003B16BC" w:rsidRDefault="003B16BC" w:rsidP="0082182F">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COMUNA CORBU,</w:t>
          </w:r>
          <w:r>
            <w:rPr>
              <w:bCs/>
              <w:iCs/>
              <w:sz w:val="18"/>
              <w:szCs w:val="16"/>
            </w:rPr>
            <w:t xml:space="preserve"> JUDEȚUL CONSTANȚA </w:t>
          </w:r>
        </w:p>
      </w:tc>
      <w:tc>
        <w:tcPr>
          <w:tcW w:w="1873" w:type="pct"/>
        </w:tcPr>
        <w:p w14:paraId="1319F940" w14:textId="77777777" w:rsidR="003B16BC" w:rsidRDefault="003B16BC" w:rsidP="0082182F">
          <w:pPr>
            <w:pStyle w:val="Header"/>
            <w:spacing w:before="0"/>
            <w:ind w:left="0"/>
            <w:jc w:val="right"/>
            <w:rPr>
              <w:bCs/>
              <w:iCs/>
              <w:sz w:val="18"/>
              <w:szCs w:val="16"/>
            </w:rPr>
          </w:pPr>
        </w:p>
      </w:tc>
    </w:tr>
    <w:tr w:rsidR="003B16BC" w14:paraId="6EEDF0DF" w14:textId="77777777" w:rsidTr="0082182F">
      <w:tc>
        <w:tcPr>
          <w:tcW w:w="1167" w:type="pct"/>
          <w:vMerge/>
        </w:tcPr>
        <w:p w14:paraId="386DD218" w14:textId="77777777" w:rsidR="003B16BC" w:rsidRDefault="003B16BC" w:rsidP="0082182F">
          <w:pPr>
            <w:pStyle w:val="Header"/>
            <w:ind w:left="0"/>
          </w:pPr>
        </w:p>
      </w:tc>
      <w:tc>
        <w:tcPr>
          <w:tcW w:w="1960" w:type="pct"/>
        </w:tcPr>
        <w:p w14:paraId="6821A780" w14:textId="77777777" w:rsidR="003B16BC" w:rsidRPr="00DF655A" w:rsidRDefault="003B16BC" w:rsidP="0082182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Pr>
              <w:bCs/>
              <w:iCs/>
              <w:sz w:val="18"/>
              <w:szCs w:val="16"/>
            </w:rPr>
            <w:t>August 2017</w:t>
          </w:r>
        </w:p>
      </w:tc>
      <w:tc>
        <w:tcPr>
          <w:tcW w:w="1873" w:type="pct"/>
        </w:tcPr>
        <w:p w14:paraId="6E23CFF6" w14:textId="77777777" w:rsidR="003B16BC" w:rsidRPr="00DF655A" w:rsidRDefault="003B16BC" w:rsidP="0082182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p>
      </w:tc>
    </w:tr>
  </w:tbl>
  <w:p w14:paraId="393E996B" w14:textId="77777777" w:rsidR="003B16BC" w:rsidRDefault="003B16BC">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5B03E652" w14:textId="77777777" w:rsidTr="001A7E6A">
      <w:tc>
        <w:tcPr>
          <w:tcW w:w="1814" w:type="pct"/>
          <w:vMerge w:val="restart"/>
        </w:tcPr>
        <w:p w14:paraId="50693F77"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08030727" wp14:editId="77361F7B">
                <wp:extent cx="1647825" cy="276225"/>
                <wp:effectExtent l="0" t="0" r="9525" b="9525"/>
                <wp:docPr id="296" name="Picture 296"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70B496A3"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485E88CB" w14:textId="77777777" w:rsidTr="001A7E6A">
      <w:tc>
        <w:tcPr>
          <w:tcW w:w="1814" w:type="pct"/>
          <w:vMerge/>
        </w:tcPr>
        <w:p w14:paraId="3FA7C26A" w14:textId="77777777" w:rsidR="003B16BC" w:rsidRDefault="003B16BC" w:rsidP="00A6739E">
          <w:pPr>
            <w:pStyle w:val="Header"/>
            <w:ind w:left="0"/>
            <w:rPr>
              <w:rFonts w:ascii="Verdana" w:hAnsi="Verdana"/>
              <w:noProof/>
              <w:sz w:val="20"/>
              <w:lang w:eastAsia="ro-RO"/>
            </w:rPr>
          </w:pPr>
        </w:p>
      </w:tc>
      <w:tc>
        <w:tcPr>
          <w:tcW w:w="3186" w:type="pct"/>
        </w:tcPr>
        <w:p w14:paraId="21DA2231"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A246DA" w14:paraId="67F62E2C" w14:textId="77777777" w:rsidTr="001A7E6A">
      <w:tc>
        <w:tcPr>
          <w:tcW w:w="1814" w:type="pct"/>
          <w:vMerge/>
        </w:tcPr>
        <w:p w14:paraId="6DB2A929" w14:textId="77777777" w:rsidR="003B16BC" w:rsidRDefault="003B16BC" w:rsidP="00A6739E">
          <w:pPr>
            <w:pStyle w:val="Header"/>
            <w:ind w:left="0"/>
          </w:pPr>
        </w:p>
      </w:tc>
      <w:tc>
        <w:tcPr>
          <w:tcW w:w="3186" w:type="pct"/>
        </w:tcPr>
        <w:p w14:paraId="7A108CCB" w14:textId="77777777" w:rsidR="003B16BC" w:rsidRPr="00A246D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A246DA">
            <w:rPr>
              <w:bCs/>
              <w:iCs/>
              <w:sz w:val="18"/>
              <w:szCs w:val="16"/>
            </w:rPr>
            <w:t>Noiembrie 2017</w:t>
          </w:r>
        </w:p>
      </w:tc>
    </w:tr>
  </w:tbl>
  <w:p w14:paraId="6A563383" w14:textId="77777777" w:rsidR="003B16BC" w:rsidRDefault="003B16BC">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283"/>
      <w:gridCol w:w="9279"/>
    </w:tblGrid>
    <w:tr w:rsidR="003B16BC" w:rsidRPr="00657E9A" w14:paraId="5DA8DAF1" w14:textId="77777777" w:rsidTr="001A7E6A">
      <w:tc>
        <w:tcPr>
          <w:tcW w:w="1814" w:type="pct"/>
          <w:vMerge w:val="restart"/>
        </w:tcPr>
        <w:p w14:paraId="5B1E8D4D"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47EC6254" wp14:editId="52851B5D">
                <wp:extent cx="1647825" cy="276225"/>
                <wp:effectExtent l="0" t="0" r="9525" b="9525"/>
                <wp:docPr id="297" name="Picture 297"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3E1F9BCD"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771980ED" w14:textId="77777777" w:rsidTr="001A7E6A">
      <w:tc>
        <w:tcPr>
          <w:tcW w:w="1814" w:type="pct"/>
          <w:vMerge/>
        </w:tcPr>
        <w:p w14:paraId="31E436BA" w14:textId="77777777" w:rsidR="003B16BC" w:rsidRDefault="003B16BC" w:rsidP="00A6739E">
          <w:pPr>
            <w:pStyle w:val="Header"/>
            <w:ind w:left="0"/>
            <w:rPr>
              <w:rFonts w:ascii="Verdana" w:hAnsi="Verdana"/>
              <w:noProof/>
              <w:sz w:val="20"/>
              <w:lang w:eastAsia="ro-RO"/>
            </w:rPr>
          </w:pPr>
        </w:p>
      </w:tc>
      <w:tc>
        <w:tcPr>
          <w:tcW w:w="3186" w:type="pct"/>
        </w:tcPr>
        <w:p w14:paraId="1B145BFC"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A246DA" w14:paraId="7913FBAB" w14:textId="77777777" w:rsidTr="001A7E6A">
      <w:tc>
        <w:tcPr>
          <w:tcW w:w="1814" w:type="pct"/>
          <w:vMerge/>
        </w:tcPr>
        <w:p w14:paraId="2873EEA6" w14:textId="77777777" w:rsidR="003B16BC" w:rsidRDefault="003B16BC" w:rsidP="00A6739E">
          <w:pPr>
            <w:pStyle w:val="Header"/>
            <w:ind w:left="0"/>
          </w:pPr>
        </w:p>
      </w:tc>
      <w:tc>
        <w:tcPr>
          <w:tcW w:w="3186" w:type="pct"/>
        </w:tcPr>
        <w:p w14:paraId="0297152C" w14:textId="77777777" w:rsidR="003B16BC" w:rsidRPr="00A246D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A246DA">
            <w:rPr>
              <w:bCs/>
              <w:iCs/>
              <w:sz w:val="18"/>
              <w:szCs w:val="16"/>
            </w:rPr>
            <w:t>Noiembrie 2017</w:t>
          </w:r>
        </w:p>
      </w:tc>
    </w:tr>
  </w:tbl>
  <w:p w14:paraId="0EAAC24B" w14:textId="77777777" w:rsidR="003B16BC" w:rsidRDefault="003B16BC">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7996" w:type="pct"/>
      <w:tblBorders>
        <w:bottom w:val="single" w:sz="4" w:space="0" w:color="auto"/>
      </w:tblBorders>
      <w:tblLook w:val="01E0" w:firstRow="1" w:lastRow="1" w:firstColumn="1" w:lastColumn="1" w:noHBand="0" w:noVBand="0"/>
    </w:tblPr>
    <w:tblGrid>
      <w:gridCol w:w="3544"/>
      <w:gridCol w:w="5953"/>
      <w:gridCol w:w="5689"/>
    </w:tblGrid>
    <w:tr w:rsidR="003B16BC" w:rsidRPr="00657E9A" w14:paraId="1131EBB5" w14:textId="77777777" w:rsidTr="0082182F">
      <w:tc>
        <w:tcPr>
          <w:tcW w:w="1167" w:type="pct"/>
          <w:vMerge w:val="restart"/>
        </w:tcPr>
        <w:p w14:paraId="0B0AB49F" w14:textId="77777777" w:rsidR="003B16BC" w:rsidRPr="00657E9A" w:rsidRDefault="003B16BC" w:rsidP="0082182F">
          <w:pPr>
            <w:pStyle w:val="Header"/>
            <w:ind w:left="0"/>
            <w:rPr>
              <w:rFonts w:ascii="Verdana" w:hAnsi="Verdana"/>
              <w:sz w:val="20"/>
            </w:rPr>
          </w:pPr>
          <w:r>
            <w:rPr>
              <w:rFonts w:ascii="Verdana" w:hAnsi="Verdana"/>
              <w:noProof/>
              <w:sz w:val="20"/>
              <w:lang w:val="en-US"/>
            </w:rPr>
            <w:drawing>
              <wp:inline distT="0" distB="0" distL="0" distR="0" wp14:anchorId="25103076" wp14:editId="791FE483">
                <wp:extent cx="1647825" cy="276225"/>
                <wp:effectExtent l="0" t="0" r="9525" b="9525"/>
                <wp:docPr id="34" name="Picture 34"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1960" w:type="pct"/>
        </w:tcPr>
        <w:p w14:paraId="34BFE3BF" w14:textId="47233C2E" w:rsidR="003B16BC" w:rsidRPr="003B5E91" w:rsidRDefault="003B16BC" w:rsidP="0082182F">
          <w:pPr>
            <w:pStyle w:val="Header"/>
            <w:spacing w:before="0"/>
            <w:ind w:left="0"/>
            <w:jc w:val="right"/>
            <w:rPr>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c>
        <w:tcPr>
          <w:tcW w:w="1873" w:type="pct"/>
        </w:tcPr>
        <w:p w14:paraId="4090E1C4" w14:textId="77777777" w:rsidR="003B16BC" w:rsidRPr="003B5E91" w:rsidRDefault="003B16BC" w:rsidP="0082182F">
          <w:pPr>
            <w:pStyle w:val="Header"/>
            <w:spacing w:before="0"/>
            <w:ind w:left="0"/>
            <w:jc w:val="right"/>
            <w:rPr>
              <w:bCs/>
              <w:iCs/>
              <w:sz w:val="18"/>
              <w:szCs w:val="16"/>
              <w14:shadow w14:blurRad="50800" w14:dist="38100" w14:dir="2700000" w14:sx="100000" w14:sy="100000" w14:kx="0" w14:ky="0" w14:algn="tl">
                <w14:srgbClr w14:val="000000">
                  <w14:alpha w14:val="60000"/>
                </w14:srgbClr>
              </w14:shadow>
            </w:rPr>
          </w:pPr>
        </w:p>
      </w:tc>
    </w:tr>
    <w:tr w:rsidR="003B16BC" w:rsidRPr="00657E9A" w14:paraId="004881C3" w14:textId="77777777" w:rsidTr="0082182F">
      <w:tc>
        <w:tcPr>
          <w:tcW w:w="1167" w:type="pct"/>
          <w:vMerge/>
        </w:tcPr>
        <w:p w14:paraId="432C2784" w14:textId="77777777" w:rsidR="003B16BC" w:rsidRDefault="003B16BC" w:rsidP="0082182F">
          <w:pPr>
            <w:pStyle w:val="Header"/>
            <w:ind w:left="0"/>
            <w:rPr>
              <w:rFonts w:ascii="Verdana" w:hAnsi="Verdana"/>
              <w:noProof/>
              <w:sz w:val="20"/>
              <w:lang w:eastAsia="ro-RO"/>
            </w:rPr>
          </w:pPr>
        </w:p>
      </w:tc>
      <w:tc>
        <w:tcPr>
          <w:tcW w:w="1960" w:type="pct"/>
        </w:tcPr>
        <w:p w14:paraId="0FF4C59A" w14:textId="77777777" w:rsidR="003B16BC" w:rsidRDefault="003B16BC" w:rsidP="0082182F">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COMUNA CORBU,</w:t>
          </w:r>
          <w:r>
            <w:rPr>
              <w:bCs/>
              <w:iCs/>
              <w:sz w:val="18"/>
              <w:szCs w:val="16"/>
            </w:rPr>
            <w:t xml:space="preserve"> JUDEȚUL CONSTANȚA </w:t>
          </w:r>
        </w:p>
      </w:tc>
      <w:tc>
        <w:tcPr>
          <w:tcW w:w="1873" w:type="pct"/>
        </w:tcPr>
        <w:p w14:paraId="3C4D65D5" w14:textId="77777777" w:rsidR="003B16BC" w:rsidRDefault="003B16BC" w:rsidP="0082182F">
          <w:pPr>
            <w:pStyle w:val="Header"/>
            <w:spacing w:before="0"/>
            <w:ind w:left="0"/>
            <w:jc w:val="right"/>
            <w:rPr>
              <w:bCs/>
              <w:iCs/>
              <w:sz w:val="18"/>
              <w:szCs w:val="16"/>
            </w:rPr>
          </w:pPr>
        </w:p>
      </w:tc>
    </w:tr>
    <w:tr w:rsidR="003B16BC" w14:paraId="24F9B049" w14:textId="77777777" w:rsidTr="0082182F">
      <w:tc>
        <w:tcPr>
          <w:tcW w:w="1167" w:type="pct"/>
          <w:vMerge/>
        </w:tcPr>
        <w:p w14:paraId="78A6C019" w14:textId="77777777" w:rsidR="003B16BC" w:rsidRDefault="003B16BC" w:rsidP="0082182F">
          <w:pPr>
            <w:pStyle w:val="Header"/>
            <w:ind w:left="0"/>
          </w:pPr>
        </w:p>
      </w:tc>
      <w:tc>
        <w:tcPr>
          <w:tcW w:w="1960" w:type="pct"/>
        </w:tcPr>
        <w:p w14:paraId="30246A02" w14:textId="79D53A9F" w:rsidR="003B16BC" w:rsidRPr="00DF655A" w:rsidRDefault="003B16BC" w:rsidP="0082182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Pr>
              <w:bCs/>
              <w:iCs/>
              <w:sz w:val="18"/>
              <w:szCs w:val="16"/>
            </w:rPr>
            <w:t>Noiembrie 2017</w:t>
          </w:r>
        </w:p>
      </w:tc>
      <w:tc>
        <w:tcPr>
          <w:tcW w:w="1873" w:type="pct"/>
        </w:tcPr>
        <w:p w14:paraId="00039863" w14:textId="77777777" w:rsidR="003B16BC" w:rsidRPr="00DF655A" w:rsidRDefault="003B16BC" w:rsidP="0082182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p>
      </w:tc>
    </w:tr>
  </w:tbl>
  <w:p w14:paraId="19EC9B58" w14:textId="77777777" w:rsidR="003B16BC" w:rsidRDefault="003B16BC">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2B978BB3" w14:textId="77777777" w:rsidTr="001A7E6A">
      <w:tc>
        <w:tcPr>
          <w:tcW w:w="1814" w:type="pct"/>
          <w:vMerge w:val="restart"/>
        </w:tcPr>
        <w:p w14:paraId="7520D1A4"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39D42248" wp14:editId="1A340770">
                <wp:extent cx="1647825" cy="276225"/>
                <wp:effectExtent l="0" t="0" r="9525" b="9525"/>
                <wp:docPr id="36" name="Picture 36"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07178009"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5D58D091" w14:textId="77777777" w:rsidTr="001A7E6A">
      <w:tc>
        <w:tcPr>
          <w:tcW w:w="1814" w:type="pct"/>
          <w:vMerge/>
        </w:tcPr>
        <w:p w14:paraId="6FD70EDE" w14:textId="77777777" w:rsidR="003B16BC" w:rsidRDefault="003B16BC" w:rsidP="00A6739E">
          <w:pPr>
            <w:pStyle w:val="Header"/>
            <w:ind w:left="0"/>
            <w:rPr>
              <w:rFonts w:ascii="Verdana" w:hAnsi="Verdana"/>
              <w:noProof/>
              <w:sz w:val="20"/>
              <w:lang w:eastAsia="ro-RO"/>
            </w:rPr>
          </w:pPr>
        </w:p>
      </w:tc>
      <w:tc>
        <w:tcPr>
          <w:tcW w:w="3186" w:type="pct"/>
        </w:tcPr>
        <w:p w14:paraId="2862475F"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A246DA" w14:paraId="2B5FC4F1" w14:textId="77777777" w:rsidTr="001A7E6A">
      <w:tc>
        <w:tcPr>
          <w:tcW w:w="1814" w:type="pct"/>
          <w:vMerge/>
        </w:tcPr>
        <w:p w14:paraId="33462856" w14:textId="77777777" w:rsidR="003B16BC" w:rsidRDefault="003B16BC" w:rsidP="00A6739E">
          <w:pPr>
            <w:pStyle w:val="Header"/>
            <w:ind w:left="0"/>
          </w:pPr>
        </w:p>
      </w:tc>
      <w:tc>
        <w:tcPr>
          <w:tcW w:w="3186" w:type="pct"/>
        </w:tcPr>
        <w:p w14:paraId="25864708" w14:textId="77777777" w:rsidR="003B16BC" w:rsidRPr="00A246D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A246DA">
            <w:rPr>
              <w:bCs/>
              <w:iCs/>
              <w:sz w:val="18"/>
              <w:szCs w:val="16"/>
            </w:rPr>
            <w:t>Noiembrie 2017</w:t>
          </w:r>
        </w:p>
      </w:tc>
    </w:tr>
  </w:tbl>
  <w:p w14:paraId="14130C86" w14:textId="77777777" w:rsidR="003B16BC" w:rsidRDefault="003B16BC">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329"/>
      <w:gridCol w:w="11233"/>
    </w:tblGrid>
    <w:tr w:rsidR="003B16BC" w:rsidRPr="00657E9A" w14:paraId="1EF116C9" w14:textId="77777777" w:rsidTr="006A4EC3">
      <w:tc>
        <w:tcPr>
          <w:tcW w:w="1143" w:type="pct"/>
          <w:vMerge w:val="restart"/>
        </w:tcPr>
        <w:p w14:paraId="26592E2E"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1B6A0094" wp14:editId="4CA4E74F">
                <wp:extent cx="1647825" cy="276225"/>
                <wp:effectExtent l="0" t="0" r="9525" b="9525"/>
                <wp:docPr id="37" name="Picture 37"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857" w:type="pct"/>
        </w:tcPr>
        <w:p w14:paraId="464D4F89"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75359886" w14:textId="77777777" w:rsidTr="006A4EC3">
      <w:tc>
        <w:tcPr>
          <w:tcW w:w="1143" w:type="pct"/>
          <w:vMerge/>
        </w:tcPr>
        <w:p w14:paraId="2203D298" w14:textId="77777777" w:rsidR="003B16BC" w:rsidRDefault="003B16BC" w:rsidP="001672C0">
          <w:pPr>
            <w:pStyle w:val="Header"/>
            <w:ind w:left="0"/>
            <w:rPr>
              <w:rFonts w:ascii="Verdana" w:hAnsi="Verdana"/>
              <w:noProof/>
              <w:sz w:val="20"/>
              <w:lang w:eastAsia="ro-RO"/>
            </w:rPr>
          </w:pPr>
        </w:p>
      </w:tc>
      <w:tc>
        <w:tcPr>
          <w:tcW w:w="3857" w:type="pct"/>
        </w:tcPr>
        <w:p w14:paraId="07B2E631" w14:textId="77777777" w:rsidR="003B16BC" w:rsidRDefault="003B16BC" w:rsidP="001672C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E80876" w14:paraId="08828FF7" w14:textId="77777777" w:rsidTr="00E80876">
      <w:tc>
        <w:tcPr>
          <w:tcW w:w="1143" w:type="pct"/>
          <w:vMerge/>
        </w:tcPr>
        <w:p w14:paraId="24294BC3" w14:textId="77777777" w:rsidR="003B16BC" w:rsidRDefault="003B16BC" w:rsidP="00FE4D5F">
          <w:pPr>
            <w:pStyle w:val="Header"/>
            <w:ind w:left="0"/>
          </w:pPr>
        </w:p>
      </w:tc>
      <w:tc>
        <w:tcPr>
          <w:tcW w:w="3857" w:type="pct"/>
          <w:shd w:val="clear" w:color="auto" w:fill="auto"/>
        </w:tcPr>
        <w:p w14:paraId="5F4C2DB6" w14:textId="77777777" w:rsidR="003B16BC" w:rsidRPr="00E80876"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E80876">
            <w:rPr>
              <w:bCs/>
              <w:iCs/>
              <w:sz w:val="18"/>
              <w:szCs w:val="16"/>
            </w:rPr>
            <w:t>Noiembrie 2017</w:t>
          </w:r>
        </w:p>
      </w:tc>
    </w:tr>
  </w:tbl>
  <w:p w14:paraId="13D998FA" w14:textId="77777777" w:rsidR="003B16BC" w:rsidRDefault="003B16BC">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283"/>
      <w:gridCol w:w="9279"/>
    </w:tblGrid>
    <w:tr w:rsidR="003B16BC" w:rsidRPr="00657E9A" w14:paraId="72B87D09" w14:textId="77777777" w:rsidTr="00C44914">
      <w:tc>
        <w:tcPr>
          <w:tcW w:w="1814" w:type="pct"/>
          <w:vMerge w:val="restart"/>
        </w:tcPr>
        <w:p w14:paraId="2A033336"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6D4AAEB8" wp14:editId="651DADB2">
                <wp:extent cx="1647825" cy="276225"/>
                <wp:effectExtent l="0" t="0" r="9525" b="9525"/>
                <wp:docPr id="38" name="Picture 38"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57D07229"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4659EE18" w14:textId="77777777" w:rsidTr="00C44914">
      <w:tc>
        <w:tcPr>
          <w:tcW w:w="1814" w:type="pct"/>
          <w:vMerge/>
        </w:tcPr>
        <w:p w14:paraId="2AA1C2EC" w14:textId="77777777" w:rsidR="003B16BC" w:rsidRDefault="003B16BC" w:rsidP="00A6739E">
          <w:pPr>
            <w:pStyle w:val="Header"/>
            <w:ind w:left="0"/>
            <w:rPr>
              <w:rFonts w:ascii="Verdana" w:hAnsi="Verdana"/>
              <w:noProof/>
              <w:sz w:val="20"/>
              <w:lang w:eastAsia="ro-RO"/>
            </w:rPr>
          </w:pPr>
        </w:p>
      </w:tc>
      <w:tc>
        <w:tcPr>
          <w:tcW w:w="3186" w:type="pct"/>
        </w:tcPr>
        <w:p w14:paraId="1ABFACEE"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14:paraId="403243D6" w14:textId="77777777" w:rsidTr="00C44914">
      <w:tc>
        <w:tcPr>
          <w:tcW w:w="1814" w:type="pct"/>
          <w:vMerge/>
        </w:tcPr>
        <w:p w14:paraId="030FDB13" w14:textId="77777777" w:rsidR="003B16BC" w:rsidRDefault="003B16BC" w:rsidP="00A6739E">
          <w:pPr>
            <w:pStyle w:val="Header"/>
            <w:ind w:left="0"/>
          </w:pPr>
        </w:p>
      </w:tc>
      <w:tc>
        <w:tcPr>
          <w:tcW w:w="3186" w:type="pct"/>
        </w:tcPr>
        <w:p w14:paraId="12541EE7" w14:textId="77777777" w:rsidR="003B16BC" w:rsidRPr="00DF655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7F2F3A">
            <w:rPr>
              <w:bCs/>
              <w:iCs/>
              <w:sz w:val="18"/>
              <w:szCs w:val="16"/>
            </w:rPr>
            <w:t>Noiembrie 2017</w:t>
          </w:r>
        </w:p>
      </w:tc>
    </w:tr>
  </w:tbl>
  <w:p w14:paraId="636130E5" w14:textId="77777777" w:rsidR="003B16BC" w:rsidRDefault="003B16B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608974E9" w14:textId="77777777" w:rsidTr="00766562">
      <w:tc>
        <w:tcPr>
          <w:tcW w:w="1814" w:type="pct"/>
          <w:vMerge w:val="restart"/>
        </w:tcPr>
        <w:p w14:paraId="207D060C"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33EA5E50" wp14:editId="413102D2">
                <wp:extent cx="1647825" cy="276225"/>
                <wp:effectExtent l="0" t="0" r="9525" b="9525"/>
                <wp:docPr id="41" name="Picture 41"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775DB22E"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7AF11FCF" w14:textId="77777777" w:rsidTr="00766562">
      <w:tc>
        <w:tcPr>
          <w:tcW w:w="1814" w:type="pct"/>
          <w:vMerge/>
        </w:tcPr>
        <w:p w14:paraId="1457058F" w14:textId="77777777" w:rsidR="003B16BC" w:rsidRDefault="003B16BC" w:rsidP="001672C0">
          <w:pPr>
            <w:pStyle w:val="Header"/>
            <w:ind w:left="0"/>
            <w:rPr>
              <w:rFonts w:ascii="Verdana" w:hAnsi="Verdana"/>
              <w:noProof/>
              <w:sz w:val="20"/>
              <w:lang w:eastAsia="ro-RO"/>
            </w:rPr>
          </w:pPr>
        </w:p>
      </w:tc>
      <w:tc>
        <w:tcPr>
          <w:tcW w:w="3186" w:type="pct"/>
        </w:tcPr>
        <w:p w14:paraId="697CFC8A" w14:textId="77777777" w:rsidR="003B16BC" w:rsidRDefault="003B16BC" w:rsidP="001672C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BE055A" w14:paraId="3FD1A780" w14:textId="77777777" w:rsidTr="00766562">
      <w:tc>
        <w:tcPr>
          <w:tcW w:w="1814" w:type="pct"/>
          <w:vMerge/>
        </w:tcPr>
        <w:p w14:paraId="0F5E34B3" w14:textId="77777777" w:rsidR="003B16BC" w:rsidRDefault="003B16BC" w:rsidP="00FE4D5F">
          <w:pPr>
            <w:pStyle w:val="Header"/>
            <w:ind w:left="0"/>
          </w:pPr>
        </w:p>
      </w:tc>
      <w:tc>
        <w:tcPr>
          <w:tcW w:w="3186" w:type="pct"/>
        </w:tcPr>
        <w:p w14:paraId="2C186B1B" w14:textId="77777777" w:rsidR="003B16BC" w:rsidRPr="00BE055A"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BE055A">
            <w:rPr>
              <w:bCs/>
              <w:iCs/>
              <w:sz w:val="18"/>
              <w:szCs w:val="16"/>
            </w:rPr>
            <w:t>Noiembrie 2017</w:t>
          </w:r>
        </w:p>
      </w:tc>
    </w:tr>
  </w:tbl>
  <w:p w14:paraId="6913B848" w14:textId="77777777" w:rsidR="003B16BC" w:rsidRDefault="003B16B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2826"/>
      <w:gridCol w:w="6670"/>
    </w:tblGrid>
    <w:tr w:rsidR="003B16BC" w:rsidRPr="00657E9A" w14:paraId="589FEB43" w14:textId="77777777" w:rsidTr="006A4EC3">
      <w:tc>
        <w:tcPr>
          <w:tcW w:w="1143" w:type="pct"/>
          <w:vMerge w:val="restart"/>
        </w:tcPr>
        <w:p w14:paraId="664C9A8F"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7BB5F6B0" wp14:editId="0EC5C423">
                <wp:extent cx="1647825" cy="276225"/>
                <wp:effectExtent l="0" t="0" r="9525" b="9525"/>
                <wp:docPr id="39" name="Picture 39"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857" w:type="pct"/>
        </w:tcPr>
        <w:p w14:paraId="23D25F54"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7B3B3E7A" w14:textId="77777777" w:rsidTr="006A4EC3">
      <w:tc>
        <w:tcPr>
          <w:tcW w:w="1143" w:type="pct"/>
          <w:vMerge/>
        </w:tcPr>
        <w:p w14:paraId="0A1149B4" w14:textId="77777777" w:rsidR="003B16BC" w:rsidRDefault="003B16BC" w:rsidP="001672C0">
          <w:pPr>
            <w:pStyle w:val="Header"/>
            <w:ind w:left="0"/>
            <w:rPr>
              <w:rFonts w:ascii="Verdana" w:hAnsi="Verdana"/>
              <w:noProof/>
              <w:sz w:val="20"/>
              <w:lang w:eastAsia="ro-RO"/>
            </w:rPr>
          </w:pPr>
        </w:p>
      </w:tc>
      <w:tc>
        <w:tcPr>
          <w:tcW w:w="3857" w:type="pct"/>
        </w:tcPr>
        <w:p w14:paraId="54452221" w14:textId="77777777" w:rsidR="003B16BC" w:rsidRDefault="003B16BC" w:rsidP="001672C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E80876" w14:paraId="4EB48B52" w14:textId="77777777" w:rsidTr="00E80876">
      <w:tc>
        <w:tcPr>
          <w:tcW w:w="1143" w:type="pct"/>
          <w:vMerge/>
        </w:tcPr>
        <w:p w14:paraId="2AD8BD24" w14:textId="77777777" w:rsidR="003B16BC" w:rsidRDefault="003B16BC" w:rsidP="00FE4D5F">
          <w:pPr>
            <w:pStyle w:val="Header"/>
            <w:ind w:left="0"/>
          </w:pPr>
        </w:p>
      </w:tc>
      <w:tc>
        <w:tcPr>
          <w:tcW w:w="3857" w:type="pct"/>
          <w:shd w:val="clear" w:color="auto" w:fill="auto"/>
        </w:tcPr>
        <w:p w14:paraId="57DCDA6E" w14:textId="77777777" w:rsidR="003B16BC" w:rsidRPr="00E80876"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E80876">
            <w:rPr>
              <w:bCs/>
              <w:iCs/>
              <w:sz w:val="18"/>
              <w:szCs w:val="16"/>
            </w:rPr>
            <w:t>Noiembrie 2017</w:t>
          </w:r>
        </w:p>
      </w:tc>
    </w:tr>
  </w:tbl>
  <w:p w14:paraId="7F51AF10" w14:textId="77777777" w:rsidR="003B16BC" w:rsidRDefault="003B16BC">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64FCFB8C" w14:textId="77777777" w:rsidTr="00C44914">
      <w:tc>
        <w:tcPr>
          <w:tcW w:w="1814" w:type="pct"/>
          <w:vMerge w:val="restart"/>
        </w:tcPr>
        <w:p w14:paraId="2DC46844"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069260B7" wp14:editId="3894FE75">
                <wp:extent cx="1647825" cy="276225"/>
                <wp:effectExtent l="0" t="0" r="9525" b="9525"/>
                <wp:docPr id="40" name="Picture 40"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62E0CBF2"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262C16B5" w14:textId="77777777" w:rsidTr="00C44914">
      <w:tc>
        <w:tcPr>
          <w:tcW w:w="1814" w:type="pct"/>
          <w:vMerge/>
        </w:tcPr>
        <w:p w14:paraId="584B14A2" w14:textId="77777777" w:rsidR="003B16BC" w:rsidRDefault="003B16BC" w:rsidP="00A6739E">
          <w:pPr>
            <w:pStyle w:val="Header"/>
            <w:ind w:left="0"/>
            <w:rPr>
              <w:rFonts w:ascii="Verdana" w:hAnsi="Verdana"/>
              <w:noProof/>
              <w:sz w:val="20"/>
              <w:lang w:eastAsia="ro-RO"/>
            </w:rPr>
          </w:pPr>
        </w:p>
      </w:tc>
      <w:tc>
        <w:tcPr>
          <w:tcW w:w="3186" w:type="pct"/>
        </w:tcPr>
        <w:p w14:paraId="53635E78"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14:paraId="1276E694" w14:textId="77777777" w:rsidTr="00C44914">
      <w:tc>
        <w:tcPr>
          <w:tcW w:w="1814" w:type="pct"/>
          <w:vMerge/>
        </w:tcPr>
        <w:p w14:paraId="046FF3ED" w14:textId="77777777" w:rsidR="003B16BC" w:rsidRDefault="003B16BC" w:rsidP="00A6739E">
          <w:pPr>
            <w:pStyle w:val="Header"/>
            <w:ind w:left="0"/>
          </w:pPr>
        </w:p>
      </w:tc>
      <w:tc>
        <w:tcPr>
          <w:tcW w:w="3186" w:type="pct"/>
        </w:tcPr>
        <w:p w14:paraId="55ED7A3A" w14:textId="77777777" w:rsidR="003B16BC" w:rsidRPr="00DF655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7F2F3A">
            <w:rPr>
              <w:bCs/>
              <w:iCs/>
              <w:sz w:val="18"/>
              <w:szCs w:val="16"/>
            </w:rPr>
            <w:t>Noiembrie 2017</w:t>
          </w:r>
        </w:p>
      </w:tc>
    </w:tr>
  </w:tbl>
  <w:p w14:paraId="767877A1" w14:textId="77777777" w:rsidR="003B16BC" w:rsidRDefault="003B16BC">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2826"/>
      <w:gridCol w:w="6670"/>
    </w:tblGrid>
    <w:tr w:rsidR="003B16BC" w:rsidRPr="00657E9A" w14:paraId="43B61E9C" w14:textId="77777777" w:rsidTr="006A4EC3">
      <w:tc>
        <w:tcPr>
          <w:tcW w:w="1143" w:type="pct"/>
          <w:vMerge w:val="restart"/>
        </w:tcPr>
        <w:p w14:paraId="418EE695"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3FE27189" wp14:editId="6D2A5A00">
                <wp:extent cx="1647825" cy="276225"/>
                <wp:effectExtent l="0" t="0" r="9525" b="9525"/>
                <wp:docPr id="337" name="Picture 337"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857" w:type="pct"/>
        </w:tcPr>
        <w:p w14:paraId="2230C303"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4FCDA0DA" w14:textId="77777777" w:rsidTr="006A4EC3">
      <w:tc>
        <w:tcPr>
          <w:tcW w:w="1143" w:type="pct"/>
          <w:vMerge/>
        </w:tcPr>
        <w:p w14:paraId="3CC11C51" w14:textId="77777777" w:rsidR="003B16BC" w:rsidRDefault="003B16BC" w:rsidP="001672C0">
          <w:pPr>
            <w:pStyle w:val="Header"/>
            <w:ind w:left="0"/>
            <w:rPr>
              <w:rFonts w:ascii="Verdana" w:hAnsi="Verdana"/>
              <w:noProof/>
              <w:sz w:val="20"/>
              <w:lang w:eastAsia="ro-RO"/>
            </w:rPr>
          </w:pPr>
        </w:p>
      </w:tc>
      <w:tc>
        <w:tcPr>
          <w:tcW w:w="3857" w:type="pct"/>
        </w:tcPr>
        <w:p w14:paraId="57681A81" w14:textId="77777777" w:rsidR="003B16BC" w:rsidRDefault="003B16BC" w:rsidP="001672C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E80876" w14:paraId="75B29F85" w14:textId="77777777" w:rsidTr="00E80876">
      <w:tc>
        <w:tcPr>
          <w:tcW w:w="1143" w:type="pct"/>
          <w:vMerge/>
        </w:tcPr>
        <w:p w14:paraId="1EA0AACE" w14:textId="77777777" w:rsidR="003B16BC" w:rsidRDefault="003B16BC" w:rsidP="00FE4D5F">
          <w:pPr>
            <w:pStyle w:val="Header"/>
            <w:ind w:left="0"/>
          </w:pPr>
        </w:p>
      </w:tc>
      <w:tc>
        <w:tcPr>
          <w:tcW w:w="3857" w:type="pct"/>
          <w:shd w:val="clear" w:color="auto" w:fill="auto"/>
        </w:tcPr>
        <w:p w14:paraId="14C571FC" w14:textId="77777777" w:rsidR="003B16BC" w:rsidRPr="00E80876"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E80876">
            <w:rPr>
              <w:bCs/>
              <w:iCs/>
              <w:sz w:val="18"/>
              <w:szCs w:val="16"/>
            </w:rPr>
            <w:t>Noiembrie 2017</w:t>
          </w:r>
        </w:p>
      </w:tc>
    </w:tr>
  </w:tbl>
  <w:p w14:paraId="609E9C63" w14:textId="77777777" w:rsidR="003B16BC" w:rsidRDefault="003B16BC">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510"/>
      <w:gridCol w:w="5986"/>
    </w:tblGrid>
    <w:tr w:rsidR="003B16BC" w:rsidRPr="00657E9A" w14:paraId="08369631" w14:textId="77777777" w:rsidTr="00752FE8">
      <w:tc>
        <w:tcPr>
          <w:tcW w:w="1848" w:type="pct"/>
          <w:vMerge w:val="restart"/>
        </w:tcPr>
        <w:p w14:paraId="418BDB89" w14:textId="77777777" w:rsidR="003B16BC" w:rsidRPr="00657E9A" w:rsidRDefault="003B16BC" w:rsidP="00A821B2">
          <w:pPr>
            <w:pStyle w:val="Header"/>
            <w:ind w:left="0"/>
            <w:rPr>
              <w:rFonts w:ascii="Verdana" w:hAnsi="Verdana"/>
              <w:sz w:val="20"/>
            </w:rPr>
          </w:pPr>
          <w:r>
            <w:rPr>
              <w:rFonts w:ascii="Verdana" w:hAnsi="Verdana"/>
              <w:noProof/>
              <w:sz w:val="20"/>
              <w:lang w:val="en-US"/>
            </w:rPr>
            <w:drawing>
              <wp:inline distT="0" distB="0" distL="0" distR="0" wp14:anchorId="6BAEA3CB" wp14:editId="25CE9696">
                <wp:extent cx="1647825" cy="276225"/>
                <wp:effectExtent l="0" t="0" r="9525" b="9525"/>
                <wp:docPr id="338" name="Picture 338"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52" w:type="pct"/>
        </w:tcPr>
        <w:p w14:paraId="2D71F7A7" w14:textId="0171019F" w:rsidR="003B16BC" w:rsidRPr="006802D7" w:rsidRDefault="003B16BC" w:rsidP="00A821B2">
          <w:pPr>
            <w:pStyle w:val="Header"/>
            <w:spacing w:before="0"/>
            <w:ind w:left="0"/>
            <w:jc w:val="right"/>
            <w:rPr>
              <w:bCs/>
              <w:iCs/>
              <w:sz w:val="18"/>
              <w:szCs w:val="16"/>
            </w:rPr>
          </w:pPr>
          <w:r w:rsidRPr="00093390">
            <w:rPr>
              <w:bCs/>
              <w:iCs/>
              <w:sz w:val="18"/>
              <w:szCs w:val="16"/>
            </w:rPr>
            <w:t>RAPORT LA STUDIUL DE EVALUARE A IMPACULUI ASUPRA MEDIULUI</w:t>
          </w:r>
        </w:p>
      </w:tc>
    </w:tr>
    <w:tr w:rsidR="003B16BC" w:rsidRPr="00657E9A" w14:paraId="02B796BF" w14:textId="77777777" w:rsidTr="00752FE8">
      <w:tc>
        <w:tcPr>
          <w:tcW w:w="1848" w:type="pct"/>
          <w:vMerge/>
        </w:tcPr>
        <w:p w14:paraId="312C8515" w14:textId="77777777" w:rsidR="003B16BC" w:rsidRDefault="003B16BC" w:rsidP="00A821B2">
          <w:pPr>
            <w:pStyle w:val="Header"/>
            <w:ind w:left="0"/>
            <w:rPr>
              <w:rFonts w:ascii="Verdana" w:hAnsi="Verdana"/>
              <w:noProof/>
              <w:sz w:val="20"/>
              <w:lang w:eastAsia="ro-RO"/>
            </w:rPr>
          </w:pPr>
        </w:p>
      </w:tc>
      <w:tc>
        <w:tcPr>
          <w:tcW w:w="3152" w:type="pct"/>
        </w:tcPr>
        <w:p w14:paraId="13FA41B6" w14:textId="2521C4A1" w:rsidR="003B16BC" w:rsidRPr="006802D7" w:rsidRDefault="003B16BC" w:rsidP="00A821B2">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MUNA CORBU, JUDEȚUL CONSTANȚA</w:t>
          </w:r>
        </w:p>
      </w:tc>
    </w:tr>
    <w:tr w:rsidR="003B16BC" w14:paraId="174AA3FB" w14:textId="77777777" w:rsidTr="00752FE8">
      <w:tc>
        <w:tcPr>
          <w:tcW w:w="1848" w:type="pct"/>
          <w:vMerge/>
        </w:tcPr>
        <w:p w14:paraId="581ED6A1" w14:textId="77777777" w:rsidR="003B16BC" w:rsidRDefault="003B16BC" w:rsidP="00A821B2">
          <w:pPr>
            <w:pStyle w:val="Header"/>
            <w:ind w:left="0"/>
          </w:pPr>
        </w:p>
      </w:tc>
      <w:tc>
        <w:tcPr>
          <w:tcW w:w="3152" w:type="pct"/>
        </w:tcPr>
        <w:p w14:paraId="321CD601" w14:textId="77777777" w:rsidR="003B16BC" w:rsidRPr="006802D7" w:rsidRDefault="003B16BC" w:rsidP="00A821B2">
          <w:pPr>
            <w:pStyle w:val="Header"/>
            <w:spacing w:before="0"/>
            <w:ind w:left="0"/>
            <w:jc w:val="right"/>
            <w:rPr>
              <w:bCs/>
              <w:iCs/>
              <w:sz w:val="18"/>
              <w:szCs w:val="16"/>
            </w:rPr>
          </w:pPr>
          <w:r>
            <w:rPr>
              <w:bCs/>
              <w:iCs/>
              <w:sz w:val="18"/>
              <w:szCs w:val="16"/>
            </w:rPr>
            <w:t>Noiembrie 2017</w:t>
          </w:r>
        </w:p>
      </w:tc>
    </w:tr>
  </w:tbl>
  <w:p w14:paraId="25818FD4" w14:textId="77777777" w:rsidR="003B16BC" w:rsidRDefault="003B16BC">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286"/>
      <w:gridCol w:w="9284"/>
    </w:tblGrid>
    <w:tr w:rsidR="003B16BC" w:rsidRPr="00657E9A" w14:paraId="2FDCA098" w14:textId="77777777" w:rsidTr="00C44914">
      <w:tc>
        <w:tcPr>
          <w:tcW w:w="1814" w:type="pct"/>
          <w:vMerge w:val="restart"/>
        </w:tcPr>
        <w:p w14:paraId="32BD6568"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5D53BAB0" wp14:editId="702DDF08">
                <wp:extent cx="1647825" cy="276225"/>
                <wp:effectExtent l="0" t="0" r="9525" b="9525"/>
                <wp:docPr id="339" name="Picture 339"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26E810E3"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24663E05" w14:textId="77777777" w:rsidTr="00C44914">
      <w:tc>
        <w:tcPr>
          <w:tcW w:w="1814" w:type="pct"/>
          <w:vMerge/>
        </w:tcPr>
        <w:p w14:paraId="3E09AFAD" w14:textId="77777777" w:rsidR="003B16BC" w:rsidRDefault="003B16BC" w:rsidP="00A6739E">
          <w:pPr>
            <w:pStyle w:val="Header"/>
            <w:ind w:left="0"/>
            <w:rPr>
              <w:rFonts w:ascii="Verdana" w:hAnsi="Verdana"/>
              <w:noProof/>
              <w:sz w:val="20"/>
              <w:lang w:eastAsia="ro-RO"/>
            </w:rPr>
          </w:pPr>
        </w:p>
      </w:tc>
      <w:tc>
        <w:tcPr>
          <w:tcW w:w="3186" w:type="pct"/>
        </w:tcPr>
        <w:p w14:paraId="14A54C21"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14:paraId="60B01199" w14:textId="77777777" w:rsidTr="00C44914">
      <w:tc>
        <w:tcPr>
          <w:tcW w:w="1814" w:type="pct"/>
          <w:vMerge/>
        </w:tcPr>
        <w:p w14:paraId="016609DB" w14:textId="77777777" w:rsidR="003B16BC" w:rsidRDefault="003B16BC" w:rsidP="00A6739E">
          <w:pPr>
            <w:pStyle w:val="Header"/>
            <w:ind w:left="0"/>
          </w:pPr>
        </w:p>
      </w:tc>
      <w:tc>
        <w:tcPr>
          <w:tcW w:w="3186" w:type="pct"/>
        </w:tcPr>
        <w:p w14:paraId="4294C756" w14:textId="77777777" w:rsidR="003B16BC" w:rsidRPr="00DF655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7F2F3A">
            <w:rPr>
              <w:bCs/>
              <w:iCs/>
              <w:sz w:val="18"/>
              <w:szCs w:val="16"/>
            </w:rPr>
            <w:t>Noiembrie 2017</w:t>
          </w:r>
        </w:p>
      </w:tc>
    </w:tr>
  </w:tbl>
  <w:p w14:paraId="5D9FFA57" w14:textId="77777777" w:rsidR="003B16BC" w:rsidRDefault="003B16BC">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6F641951" w14:textId="77777777" w:rsidTr="00C44914">
      <w:tc>
        <w:tcPr>
          <w:tcW w:w="1814" w:type="pct"/>
          <w:vMerge w:val="restart"/>
        </w:tcPr>
        <w:p w14:paraId="2866133C"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77126C19" wp14:editId="18CA0301">
                <wp:extent cx="1647825" cy="276225"/>
                <wp:effectExtent l="0" t="0" r="9525" b="9525"/>
                <wp:docPr id="340" name="Picture 340"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6EFCB2CB"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43FD7A6B" w14:textId="77777777" w:rsidTr="00C44914">
      <w:tc>
        <w:tcPr>
          <w:tcW w:w="1814" w:type="pct"/>
          <w:vMerge/>
        </w:tcPr>
        <w:p w14:paraId="6E2C3721" w14:textId="77777777" w:rsidR="003B16BC" w:rsidRDefault="003B16BC" w:rsidP="00A6739E">
          <w:pPr>
            <w:pStyle w:val="Header"/>
            <w:ind w:left="0"/>
            <w:rPr>
              <w:rFonts w:ascii="Verdana" w:hAnsi="Verdana"/>
              <w:noProof/>
              <w:sz w:val="20"/>
              <w:lang w:eastAsia="ro-RO"/>
            </w:rPr>
          </w:pPr>
        </w:p>
      </w:tc>
      <w:tc>
        <w:tcPr>
          <w:tcW w:w="3186" w:type="pct"/>
        </w:tcPr>
        <w:p w14:paraId="314BCCD3"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14:paraId="16408B93" w14:textId="77777777" w:rsidTr="00C44914">
      <w:tc>
        <w:tcPr>
          <w:tcW w:w="1814" w:type="pct"/>
          <w:vMerge/>
        </w:tcPr>
        <w:p w14:paraId="6E4E2473" w14:textId="77777777" w:rsidR="003B16BC" w:rsidRDefault="003B16BC" w:rsidP="00A6739E">
          <w:pPr>
            <w:pStyle w:val="Header"/>
            <w:ind w:left="0"/>
          </w:pPr>
        </w:p>
      </w:tc>
      <w:tc>
        <w:tcPr>
          <w:tcW w:w="3186" w:type="pct"/>
        </w:tcPr>
        <w:p w14:paraId="46D937DA" w14:textId="77777777" w:rsidR="003B16BC" w:rsidRPr="00DF655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7F2F3A">
            <w:rPr>
              <w:bCs/>
              <w:iCs/>
              <w:sz w:val="18"/>
              <w:szCs w:val="16"/>
            </w:rPr>
            <w:t>Noiembrie 2017</w:t>
          </w:r>
        </w:p>
      </w:tc>
    </w:tr>
  </w:tbl>
  <w:p w14:paraId="45375706" w14:textId="77777777" w:rsidR="003B16BC" w:rsidRDefault="003B16BC">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6285"/>
      <w:gridCol w:w="8285"/>
    </w:tblGrid>
    <w:tr w:rsidR="003B16BC" w:rsidRPr="00657E9A" w14:paraId="0D70EBE3" w14:textId="77777777" w:rsidTr="00F654F0">
      <w:tc>
        <w:tcPr>
          <w:tcW w:w="2157" w:type="pct"/>
          <w:vMerge w:val="restart"/>
        </w:tcPr>
        <w:p w14:paraId="38DCB668" w14:textId="77777777" w:rsidR="003B16BC" w:rsidRPr="00657E9A" w:rsidRDefault="003B16BC" w:rsidP="00A821B2">
          <w:pPr>
            <w:pStyle w:val="Header"/>
            <w:ind w:left="0"/>
            <w:rPr>
              <w:rFonts w:ascii="Verdana" w:hAnsi="Verdana"/>
              <w:sz w:val="20"/>
            </w:rPr>
          </w:pPr>
          <w:r>
            <w:rPr>
              <w:rFonts w:ascii="Verdana" w:hAnsi="Verdana"/>
              <w:noProof/>
              <w:sz w:val="20"/>
              <w:lang w:val="en-US"/>
            </w:rPr>
            <w:drawing>
              <wp:inline distT="0" distB="0" distL="0" distR="0" wp14:anchorId="0959D1E0" wp14:editId="55D52569">
                <wp:extent cx="1647825" cy="276225"/>
                <wp:effectExtent l="0" t="0" r="9525" b="9525"/>
                <wp:docPr id="341" name="Picture 341"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2843" w:type="pct"/>
        </w:tcPr>
        <w:p w14:paraId="064E85D5" w14:textId="77777777" w:rsidR="003B16BC" w:rsidRPr="006802D7" w:rsidRDefault="003B16BC" w:rsidP="00A821B2">
          <w:pPr>
            <w:pStyle w:val="Header"/>
            <w:spacing w:before="0"/>
            <w:ind w:left="0"/>
            <w:jc w:val="right"/>
            <w:rPr>
              <w:bCs/>
              <w:iCs/>
              <w:sz w:val="18"/>
              <w:szCs w:val="16"/>
            </w:rPr>
          </w:pPr>
          <w:r w:rsidRPr="00093390">
            <w:rPr>
              <w:bCs/>
              <w:iCs/>
              <w:sz w:val="18"/>
              <w:szCs w:val="16"/>
            </w:rPr>
            <w:t>RAPORT LA STUDIUL DE EVALUARE A IMPACULUI ASUPRA MEDIULUI</w:t>
          </w:r>
        </w:p>
      </w:tc>
    </w:tr>
    <w:tr w:rsidR="003B16BC" w:rsidRPr="00657E9A" w14:paraId="1B796822" w14:textId="77777777" w:rsidTr="00F654F0">
      <w:tc>
        <w:tcPr>
          <w:tcW w:w="2157" w:type="pct"/>
          <w:vMerge/>
        </w:tcPr>
        <w:p w14:paraId="40161D16" w14:textId="77777777" w:rsidR="003B16BC" w:rsidRDefault="003B16BC" w:rsidP="00A821B2">
          <w:pPr>
            <w:pStyle w:val="Header"/>
            <w:ind w:left="0"/>
            <w:rPr>
              <w:rFonts w:ascii="Verdana" w:hAnsi="Verdana"/>
              <w:noProof/>
              <w:sz w:val="20"/>
              <w:lang w:eastAsia="ro-RO"/>
            </w:rPr>
          </w:pPr>
        </w:p>
      </w:tc>
      <w:tc>
        <w:tcPr>
          <w:tcW w:w="2843" w:type="pct"/>
        </w:tcPr>
        <w:p w14:paraId="2B66A29F" w14:textId="77777777" w:rsidR="003B16BC" w:rsidRPr="006802D7" w:rsidRDefault="003B16BC" w:rsidP="00A821B2">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MUNA CORBU, JUDEȚUL CONSTANȚA</w:t>
          </w:r>
        </w:p>
      </w:tc>
    </w:tr>
    <w:tr w:rsidR="003B16BC" w14:paraId="64379C72" w14:textId="77777777" w:rsidTr="00F654F0">
      <w:tc>
        <w:tcPr>
          <w:tcW w:w="2157" w:type="pct"/>
          <w:vMerge/>
        </w:tcPr>
        <w:p w14:paraId="1B9CA6F0" w14:textId="77777777" w:rsidR="003B16BC" w:rsidRDefault="003B16BC" w:rsidP="00A821B2">
          <w:pPr>
            <w:pStyle w:val="Header"/>
            <w:ind w:left="0"/>
          </w:pPr>
        </w:p>
      </w:tc>
      <w:tc>
        <w:tcPr>
          <w:tcW w:w="2843" w:type="pct"/>
        </w:tcPr>
        <w:p w14:paraId="63BCFCB5" w14:textId="77777777" w:rsidR="003B16BC" w:rsidRPr="006802D7" w:rsidRDefault="003B16BC" w:rsidP="00A821B2">
          <w:pPr>
            <w:pStyle w:val="Header"/>
            <w:spacing w:before="0"/>
            <w:ind w:left="0"/>
            <w:jc w:val="right"/>
            <w:rPr>
              <w:bCs/>
              <w:iCs/>
              <w:sz w:val="18"/>
              <w:szCs w:val="16"/>
            </w:rPr>
          </w:pPr>
          <w:r>
            <w:rPr>
              <w:bCs/>
              <w:iCs/>
              <w:sz w:val="18"/>
              <w:szCs w:val="16"/>
            </w:rPr>
            <w:t>Noiembrie 2017</w:t>
          </w:r>
        </w:p>
      </w:tc>
    </w:tr>
  </w:tbl>
  <w:p w14:paraId="4479A272" w14:textId="77777777" w:rsidR="003B16BC" w:rsidRDefault="003B16BC">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4319"/>
      <w:gridCol w:w="10251"/>
    </w:tblGrid>
    <w:tr w:rsidR="003B16BC" w:rsidRPr="00657E9A" w14:paraId="3B92C6D4" w14:textId="77777777" w:rsidTr="00D83B7C">
      <w:tc>
        <w:tcPr>
          <w:tcW w:w="1482" w:type="pct"/>
          <w:vMerge w:val="restart"/>
        </w:tcPr>
        <w:p w14:paraId="4BC92C9E"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46039A32" wp14:editId="133F4C67">
                <wp:extent cx="1647825" cy="276225"/>
                <wp:effectExtent l="0" t="0" r="9525" b="9525"/>
                <wp:docPr id="342" name="Picture 342"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518" w:type="pct"/>
        </w:tcPr>
        <w:p w14:paraId="7FC1742C"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413B4F39" w14:textId="77777777" w:rsidTr="00D83B7C">
      <w:tc>
        <w:tcPr>
          <w:tcW w:w="1482" w:type="pct"/>
          <w:vMerge/>
        </w:tcPr>
        <w:p w14:paraId="08E27CD3" w14:textId="77777777" w:rsidR="003B16BC" w:rsidRDefault="003B16BC" w:rsidP="00A6739E">
          <w:pPr>
            <w:pStyle w:val="Header"/>
            <w:ind w:left="0"/>
            <w:rPr>
              <w:rFonts w:ascii="Verdana" w:hAnsi="Verdana"/>
              <w:noProof/>
              <w:sz w:val="20"/>
              <w:lang w:eastAsia="ro-RO"/>
            </w:rPr>
          </w:pPr>
        </w:p>
      </w:tc>
      <w:tc>
        <w:tcPr>
          <w:tcW w:w="3518" w:type="pct"/>
        </w:tcPr>
        <w:p w14:paraId="73DB5AE7"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14:paraId="372DABAA" w14:textId="77777777" w:rsidTr="00D83B7C">
      <w:tc>
        <w:tcPr>
          <w:tcW w:w="1482" w:type="pct"/>
          <w:vMerge/>
        </w:tcPr>
        <w:p w14:paraId="1B5B0890" w14:textId="77777777" w:rsidR="003B16BC" w:rsidRDefault="003B16BC" w:rsidP="00A6739E">
          <w:pPr>
            <w:pStyle w:val="Header"/>
            <w:ind w:left="0"/>
          </w:pPr>
        </w:p>
      </w:tc>
      <w:tc>
        <w:tcPr>
          <w:tcW w:w="3518" w:type="pct"/>
        </w:tcPr>
        <w:p w14:paraId="0E644166" w14:textId="77777777" w:rsidR="003B16BC" w:rsidRPr="00DF655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7F2F3A">
            <w:rPr>
              <w:bCs/>
              <w:iCs/>
              <w:sz w:val="18"/>
              <w:szCs w:val="16"/>
            </w:rPr>
            <w:t>Noiembrie 2017</w:t>
          </w:r>
        </w:p>
      </w:tc>
    </w:tr>
  </w:tbl>
  <w:p w14:paraId="6E1F68C7" w14:textId="77777777" w:rsidR="003B16BC" w:rsidRDefault="003B16BC">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601"/>
      <w:gridCol w:w="5895"/>
    </w:tblGrid>
    <w:tr w:rsidR="003B16BC" w:rsidRPr="00657E9A" w14:paraId="100BD016" w14:textId="77777777" w:rsidTr="007C4D86">
      <w:tc>
        <w:tcPr>
          <w:tcW w:w="1896" w:type="pct"/>
          <w:vMerge w:val="restart"/>
        </w:tcPr>
        <w:p w14:paraId="0582BD54" w14:textId="77777777" w:rsidR="003B16BC" w:rsidRPr="00657E9A" w:rsidRDefault="003B16BC" w:rsidP="00A821B2">
          <w:pPr>
            <w:pStyle w:val="Header"/>
            <w:ind w:left="0"/>
            <w:rPr>
              <w:rFonts w:ascii="Verdana" w:hAnsi="Verdana"/>
              <w:sz w:val="20"/>
            </w:rPr>
          </w:pPr>
          <w:r>
            <w:rPr>
              <w:rFonts w:ascii="Verdana" w:hAnsi="Verdana"/>
              <w:noProof/>
              <w:sz w:val="20"/>
              <w:lang w:val="en-US"/>
            </w:rPr>
            <w:drawing>
              <wp:inline distT="0" distB="0" distL="0" distR="0" wp14:anchorId="405D3B7D" wp14:editId="53BFEEF8">
                <wp:extent cx="1647825" cy="276225"/>
                <wp:effectExtent l="0" t="0" r="9525" b="9525"/>
                <wp:docPr id="343" name="Picture 343"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04" w:type="pct"/>
        </w:tcPr>
        <w:p w14:paraId="03A5F099" w14:textId="77777777" w:rsidR="003B16BC" w:rsidRPr="006802D7" w:rsidRDefault="003B16BC" w:rsidP="00A821B2">
          <w:pPr>
            <w:pStyle w:val="Header"/>
            <w:spacing w:before="0"/>
            <w:ind w:left="0"/>
            <w:jc w:val="right"/>
            <w:rPr>
              <w:bCs/>
              <w:iCs/>
              <w:sz w:val="18"/>
              <w:szCs w:val="16"/>
            </w:rPr>
          </w:pPr>
          <w:r w:rsidRPr="00093390">
            <w:rPr>
              <w:bCs/>
              <w:iCs/>
              <w:sz w:val="18"/>
              <w:szCs w:val="16"/>
            </w:rPr>
            <w:t>RAPORT LA STUDIUL DE EVALUARE A IMPACULUI ASUPRA MEDIULUI</w:t>
          </w:r>
        </w:p>
      </w:tc>
    </w:tr>
    <w:tr w:rsidR="003B16BC" w:rsidRPr="00657E9A" w14:paraId="3A38F642" w14:textId="77777777" w:rsidTr="007C4D86">
      <w:tc>
        <w:tcPr>
          <w:tcW w:w="1896" w:type="pct"/>
          <w:vMerge/>
        </w:tcPr>
        <w:p w14:paraId="303A9FCE" w14:textId="77777777" w:rsidR="003B16BC" w:rsidRDefault="003B16BC" w:rsidP="00A821B2">
          <w:pPr>
            <w:pStyle w:val="Header"/>
            <w:ind w:left="0"/>
            <w:rPr>
              <w:rFonts w:ascii="Verdana" w:hAnsi="Verdana"/>
              <w:noProof/>
              <w:sz w:val="20"/>
              <w:lang w:eastAsia="ro-RO"/>
            </w:rPr>
          </w:pPr>
        </w:p>
      </w:tc>
      <w:tc>
        <w:tcPr>
          <w:tcW w:w="3104" w:type="pct"/>
        </w:tcPr>
        <w:p w14:paraId="54116412" w14:textId="77777777" w:rsidR="003B16BC" w:rsidRPr="006802D7" w:rsidRDefault="003B16BC" w:rsidP="00A821B2">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MUNA CORBU, JUDEȚUL CONSTANȚA</w:t>
          </w:r>
        </w:p>
      </w:tc>
    </w:tr>
    <w:tr w:rsidR="003B16BC" w14:paraId="2793E0B4" w14:textId="77777777" w:rsidTr="007C4D86">
      <w:tc>
        <w:tcPr>
          <w:tcW w:w="1896" w:type="pct"/>
          <w:vMerge/>
        </w:tcPr>
        <w:p w14:paraId="364C1526" w14:textId="77777777" w:rsidR="003B16BC" w:rsidRDefault="003B16BC" w:rsidP="00A821B2">
          <w:pPr>
            <w:pStyle w:val="Header"/>
            <w:ind w:left="0"/>
          </w:pPr>
        </w:p>
      </w:tc>
      <w:tc>
        <w:tcPr>
          <w:tcW w:w="3104" w:type="pct"/>
        </w:tcPr>
        <w:p w14:paraId="1FD41E1C" w14:textId="77777777" w:rsidR="003B16BC" w:rsidRPr="006802D7" w:rsidRDefault="003B16BC" w:rsidP="00A821B2">
          <w:pPr>
            <w:pStyle w:val="Header"/>
            <w:spacing w:before="0"/>
            <w:ind w:left="0"/>
            <w:jc w:val="right"/>
            <w:rPr>
              <w:bCs/>
              <w:iCs/>
              <w:sz w:val="18"/>
              <w:szCs w:val="16"/>
            </w:rPr>
          </w:pPr>
          <w:r>
            <w:rPr>
              <w:bCs/>
              <w:iCs/>
              <w:sz w:val="18"/>
              <w:szCs w:val="16"/>
            </w:rPr>
            <w:t>Noiembrie 2017</w:t>
          </w:r>
        </w:p>
      </w:tc>
    </w:tr>
  </w:tbl>
  <w:p w14:paraId="6F202CA2" w14:textId="77777777" w:rsidR="003B16BC" w:rsidRDefault="003B16BC">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382C2163" w14:textId="77777777" w:rsidTr="00C44914">
      <w:tc>
        <w:tcPr>
          <w:tcW w:w="1814" w:type="pct"/>
          <w:vMerge w:val="restart"/>
        </w:tcPr>
        <w:p w14:paraId="3745BC7A"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133C2E5C" wp14:editId="06CB4209">
                <wp:extent cx="1647825" cy="276225"/>
                <wp:effectExtent l="0" t="0" r="9525" b="9525"/>
                <wp:docPr id="344" name="Picture 344"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095C6219"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7B954AC2" w14:textId="77777777" w:rsidTr="00C44914">
      <w:tc>
        <w:tcPr>
          <w:tcW w:w="1814" w:type="pct"/>
          <w:vMerge/>
        </w:tcPr>
        <w:p w14:paraId="1009B7AC" w14:textId="77777777" w:rsidR="003B16BC" w:rsidRDefault="003B16BC" w:rsidP="00A6739E">
          <w:pPr>
            <w:pStyle w:val="Header"/>
            <w:ind w:left="0"/>
            <w:rPr>
              <w:rFonts w:ascii="Verdana" w:hAnsi="Verdana"/>
              <w:noProof/>
              <w:sz w:val="20"/>
              <w:lang w:eastAsia="ro-RO"/>
            </w:rPr>
          </w:pPr>
        </w:p>
      </w:tc>
      <w:tc>
        <w:tcPr>
          <w:tcW w:w="3186" w:type="pct"/>
        </w:tcPr>
        <w:p w14:paraId="5FD7F9C1"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14:paraId="152AFD06" w14:textId="77777777" w:rsidTr="00C44914">
      <w:tc>
        <w:tcPr>
          <w:tcW w:w="1814" w:type="pct"/>
          <w:vMerge/>
        </w:tcPr>
        <w:p w14:paraId="2961F907" w14:textId="77777777" w:rsidR="003B16BC" w:rsidRDefault="003B16BC" w:rsidP="00A6739E">
          <w:pPr>
            <w:pStyle w:val="Header"/>
            <w:ind w:left="0"/>
          </w:pPr>
        </w:p>
      </w:tc>
      <w:tc>
        <w:tcPr>
          <w:tcW w:w="3186" w:type="pct"/>
        </w:tcPr>
        <w:p w14:paraId="2E9B4175" w14:textId="77777777" w:rsidR="003B16BC" w:rsidRPr="00DF655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7F2F3A">
            <w:rPr>
              <w:bCs/>
              <w:iCs/>
              <w:sz w:val="18"/>
              <w:szCs w:val="16"/>
            </w:rPr>
            <w:t>Noiembrie 2017</w:t>
          </w:r>
        </w:p>
      </w:tc>
    </w:tr>
  </w:tbl>
  <w:p w14:paraId="2D3988A7" w14:textId="77777777" w:rsidR="003B16BC" w:rsidRDefault="003B16B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02E0458A" w14:textId="77777777" w:rsidTr="00266896">
      <w:tc>
        <w:tcPr>
          <w:tcW w:w="1814" w:type="pct"/>
          <w:vMerge w:val="restart"/>
        </w:tcPr>
        <w:p w14:paraId="01705179" w14:textId="77777777" w:rsidR="003B16BC" w:rsidRPr="00657E9A" w:rsidRDefault="003B16BC" w:rsidP="00093390">
          <w:pPr>
            <w:pStyle w:val="Header"/>
            <w:ind w:left="0"/>
            <w:rPr>
              <w:rFonts w:ascii="Verdana" w:hAnsi="Verdana"/>
              <w:sz w:val="20"/>
            </w:rPr>
          </w:pPr>
          <w:r>
            <w:rPr>
              <w:rFonts w:ascii="Verdana" w:hAnsi="Verdana"/>
              <w:noProof/>
              <w:sz w:val="20"/>
              <w:lang w:val="en-US"/>
            </w:rPr>
            <w:drawing>
              <wp:inline distT="0" distB="0" distL="0" distR="0" wp14:anchorId="10461160" wp14:editId="6B15569B">
                <wp:extent cx="1647825" cy="276225"/>
                <wp:effectExtent l="0" t="0" r="9525" b="9525"/>
                <wp:docPr id="42" name="Picture 42"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4CF234CC" w14:textId="77777777" w:rsidR="003B16BC" w:rsidRPr="00DF655A" w:rsidRDefault="003B16BC" w:rsidP="00093390">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09F37771" w14:textId="77777777" w:rsidTr="00266896">
      <w:tc>
        <w:tcPr>
          <w:tcW w:w="1814" w:type="pct"/>
          <w:vMerge/>
        </w:tcPr>
        <w:p w14:paraId="70D86C63" w14:textId="77777777" w:rsidR="003B16BC" w:rsidRDefault="003B16BC" w:rsidP="00093390">
          <w:pPr>
            <w:pStyle w:val="Header"/>
            <w:ind w:left="0"/>
            <w:rPr>
              <w:rFonts w:ascii="Verdana" w:hAnsi="Verdana"/>
              <w:noProof/>
              <w:sz w:val="20"/>
              <w:lang w:eastAsia="ro-RO"/>
            </w:rPr>
          </w:pPr>
        </w:p>
      </w:tc>
      <w:tc>
        <w:tcPr>
          <w:tcW w:w="3186" w:type="pct"/>
        </w:tcPr>
        <w:p w14:paraId="39C30715" w14:textId="77777777" w:rsidR="003B16BC" w:rsidRDefault="003B16BC" w:rsidP="0009339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031F24" w14:paraId="474D1C71" w14:textId="77777777" w:rsidTr="00266896">
      <w:tc>
        <w:tcPr>
          <w:tcW w:w="1814" w:type="pct"/>
          <w:vMerge/>
        </w:tcPr>
        <w:p w14:paraId="5C39D01D" w14:textId="77777777" w:rsidR="003B16BC" w:rsidRDefault="003B16BC" w:rsidP="00093390">
          <w:pPr>
            <w:pStyle w:val="Header"/>
            <w:ind w:left="0"/>
          </w:pPr>
        </w:p>
      </w:tc>
      <w:tc>
        <w:tcPr>
          <w:tcW w:w="3186" w:type="pct"/>
        </w:tcPr>
        <w:p w14:paraId="30F1CCDE" w14:textId="77777777" w:rsidR="003B16BC" w:rsidRPr="00031F24" w:rsidRDefault="003B16BC" w:rsidP="00093390">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031F24">
            <w:rPr>
              <w:bCs/>
              <w:iCs/>
              <w:sz w:val="18"/>
              <w:szCs w:val="16"/>
            </w:rPr>
            <w:t>Noiembrie 2017</w:t>
          </w:r>
        </w:p>
      </w:tc>
    </w:tr>
  </w:tbl>
  <w:p w14:paraId="7448F2F0" w14:textId="77777777" w:rsidR="003B16BC" w:rsidRDefault="003B16BC">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219"/>
      <w:gridCol w:w="9351"/>
    </w:tblGrid>
    <w:tr w:rsidR="003B16BC" w:rsidRPr="00657E9A" w14:paraId="14668D46" w14:textId="77777777" w:rsidTr="00675522">
      <w:tc>
        <w:tcPr>
          <w:tcW w:w="1791" w:type="pct"/>
          <w:vMerge w:val="restart"/>
        </w:tcPr>
        <w:p w14:paraId="7EBC9803" w14:textId="77777777" w:rsidR="003B16BC" w:rsidRPr="00657E9A" w:rsidRDefault="003B16BC" w:rsidP="00A821B2">
          <w:pPr>
            <w:pStyle w:val="Header"/>
            <w:ind w:left="0"/>
            <w:rPr>
              <w:rFonts w:ascii="Verdana" w:hAnsi="Verdana"/>
              <w:sz w:val="20"/>
            </w:rPr>
          </w:pPr>
          <w:r>
            <w:rPr>
              <w:rFonts w:ascii="Verdana" w:hAnsi="Verdana"/>
              <w:noProof/>
              <w:sz w:val="20"/>
              <w:lang w:val="en-US"/>
            </w:rPr>
            <w:drawing>
              <wp:inline distT="0" distB="0" distL="0" distR="0" wp14:anchorId="75D6CEE0" wp14:editId="4CCB51FF">
                <wp:extent cx="1647825" cy="276225"/>
                <wp:effectExtent l="0" t="0" r="9525" b="9525"/>
                <wp:docPr id="345" name="Picture 345"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209" w:type="pct"/>
        </w:tcPr>
        <w:p w14:paraId="2420ABAB" w14:textId="77777777" w:rsidR="003B16BC" w:rsidRPr="006802D7" w:rsidRDefault="003B16BC" w:rsidP="00A821B2">
          <w:pPr>
            <w:pStyle w:val="Header"/>
            <w:spacing w:before="0"/>
            <w:ind w:left="0"/>
            <w:jc w:val="right"/>
            <w:rPr>
              <w:bCs/>
              <w:iCs/>
              <w:sz w:val="18"/>
              <w:szCs w:val="16"/>
            </w:rPr>
          </w:pPr>
          <w:r w:rsidRPr="00093390">
            <w:rPr>
              <w:bCs/>
              <w:iCs/>
              <w:sz w:val="18"/>
              <w:szCs w:val="16"/>
            </w:rPr>
            <w:t>RAPORT LA STUDIUL DE EVALUARE A IMPACULUI ASUPRA MEDIULUI</w:t>
          </w:r>
        </w:p>
      </w:tc>
    </w:tr>
    <w:tr w:rsidR="003B16BC" w:rsidRPr="00657E9A" w14:paraId="7BEF88C5" w14:textId="77777777" w:rsidTr="00675522">
      <w:tc>
        <w:tcPr>
          <w:tcW w:w="1791" w:type="pct"/>
          <w:vMerge/>
        </w:tcPr>
        <w:p w14:paraId="3D467B37" w14:textId="77777777" w:rsidR="003B16BC" w:rsidRDefault="003B16BC" w:rsidP="00A821B2">
          <w:pPr>
            <w:pStyle w:val="Header"/>
            <w:ind w:left="0"/>
            <w:rPr>
              <w:rFonts w:ascii="Verdana" w:hAnsi="Verdana"/>
              <w:noProof/>
              <w:sz w:val="20"/>
              <w:lang w:eastAsia="ro-RO"/>
            </w:rPr>
          </w:pPr>
        </w:p>
      </w:tc>
      <w:tc>
        <w:tcPr>
          <w:tcW w:w="3209" w:type="pct"/>
        </w:tcPr>
        <w:p w14:paraId="53F1BD14" w14:textId="77777777" w:rsidR="003B16BC" w:rsidRPr="006802D7" w:rsidRDefault="003B16BC" w:rsidP="00A821B2">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MUNA CORBU, JUDEȚUL CONSTANȚA</w:t>
          </w:r>
        </w:p>
      </w:tc>
    </w:tr>
    <w:tr w:rsidR="003B16BC" w14:paraId="054BA00C" w14:textId="77777777" w:rsidTr="00675522">
      <w:tc>
        <w:tcPr>
          <w:tcW w:w="1791" w:type="pct"/>
          <w:vMerge/>
        </w:tcPr>
        <w:p w14:paraId="2F5EEBF9" w14:textId="77777777" w:rsidR="003B16BC" w:rsidRDefault="003B16BC" w:rsidP="00A821B2">
          <w:pPr>
            <w:pStyle w:val="Header"/>
            <w:ind w:left="0"/>
          </w:pPr>
        </w:p>
      </w:tc>
      <w:tc>
        <w:tcPr>
          <w:tcW w:w="3209" w:type="pct"/>
        </w:tcPr>
        <w:p w14:paraId="678F736A" w14:textId="77777777" w:rsidR="003B16BC" w:rsidRPr="006802D7" w:rsidRDefault="003B16BC" w:rsidP="00A821B2">
          <w:pPr>
            <w:pStyle w:val="Header"/>
            <w:spacing w:before="0"/>
            <w:ind w:left="0"/>
            <w:jc w:val="right"/>
            <w:rPr>
              <w:bCs/>
              <w:iCs/>
              <w:sz w:val="18"/>
              <w:szCs w:val="16"/>
            </w:rPr>
          </w:pPr>
          <w:r>
            <w:rPr>
              <w:bCs/>
              <w:iCs/>
              <w:sz w:val="18"/>
              <w:szCs w:val="16"/>
            </w:rPr>
            <w:t>Noiembrie 2017</w:t>
          </w:r>
        </w:p>
      </w:tc>
    </w:tr>
  </w:tbl>
  <w:p w14:paraId="4147AD79" w14:textId="77777777" w:rsidR="003B16BC" w:rsidRDefault="003B16BC">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286"/>
      <w:gridCol w:w="9284"/>
    </w:tblGrid>
    <w:tr w:rsidR="003B16BC" w:rsidRPr="00657E9A" w14:paraId="3C4DB3B6" w14:textId="77777777" w:rsidTr="00C44914">
      <w:tc>
        <w:tcPr>
          <w:tcW w:w="1814" w:type="pct"/>
          <w:vMerge w:val="restart"/>
        </w:tcPr>
        <w:p w14:paraId="54E8262C"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5FC6350E" wp14:editId="51EE56C4">
                <wp:extent cx="1647825" cy="276225"/>
                <wp:effectExtent l="0" t="0" r="9525" b="9525"/>
                <wp:docPr id="346" name="Picture 346"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690D3F99"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50D0C8DA" w14:textId="77777777" w:rsidTr="00C44914">
      <w:tc>
        <w:tcPr>
          <w:tcW w:w="1814" w:type="pct"/>
          <w:vMerge/>
        </w:tcPr>
        <w:p w14:paraId="0BF432E0" w14:textId="77777777" w:rsidR="003B16BC" w:rsidRDefault="003B16BC" w:rsidP="00A6739E">
          <w:pPr>
            <w:pStyle w:val="Header"/>
            <w:ind w:left="0"/>
            <w:rPr>
              <w:rFonts w:ascii="Verdana" w:hAnsi="Verdana"/>
              <w:noProof/>
              <w:sz w:val="20"/>
              <w:lang w:eastAsia="ro-RO"/>
            </w:rPr>
          </w:pPr>
        </w:p>
      </w:tc>
      <w:tc>
        <w:tcPr>
          <w:tcW w:w="3186" w:type="pct"/>
        </w:tcPr>
        <w:p w14:paraId="3250621D"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14:paraId="62098018" w14:textId="77777777" w:rsidTr="00C44914">
      <w:tc>
        <w:tcPr>
          <w:tcW w:w="1814" w:type="pct"/>
          <w:vMerge/>
        </w:tcPr>
        <w:p w14:paraId="74B6369F" w14:textId="77777777" w:rsidR="003B16BC" w:rsidRDefault="003B16BC" w:rsidP="00A6739E">
          <w:pPr>
            <w:pStyle w:val="Header"/>
            <w:ind w:left="0"/>
          </w:pPr>
        </w:p>
      </w:tc>
      <w:tc>
        <w:tcPr>
          <w:tcW w:w="3186" w:type="pct"/>
        </w:tcPr>
        <w:p w14:paraId="0D5A7364" w14:textId="77777777" w:rsidR="003B16BC" w:rsidRPr="00DF655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7F2F3A">
            <w:rPr>
              <w:bCs/>
              <w:iCs/>
              <w:sz w:val="18"/>
              <w:szCs w:val="16"/>
            </w:rPr>
            <w:t>Noiembrie 2017</w:t>
          </w:r>
        </w:p>
      </w:tc>
    </w:tr>
  </w:tbl>
  <w:p w14:paraId="2183FE79" w14:textId="77777777" w:rsidR="003B16BC" w:rsidRDefault="003B16BC">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2826"/>
      <w:gridCol w:w="6675"/>
    </w:tblGrid>
    <w:tr w:rsidR="003B16BC" w:rsidRPr="00657E9A" w14:paraId="5D5F1242" w14:textId="77777777" w:rsidTr="006A4EC3">
      <w:tc>
        <w:tcPr>
          <w:tcW w:w="1143" w:type="pct"/>
          <w:vMerge w:val="restart"/>
        </w:tcPr>
        <w:p w14:paraId="189B36AB"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7C618B6D" wp14:editId="452ED9AC">
                <wp:extent cx="1647825" cy="276225"/>
                <wp:effectExtent l="0" t="0" r="9525" b="9525"/>
                <wp:docPr id="227" name="Picture 227"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857" w:type="pct"/>
        </w:tcPr>
        <w:p w14:paraId="158D00A9"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798334C6" w14:textId="77777777" w:rsidTr="006A4EC3">
      <w:tc>
        <w:tcPr>
          <w:tcW w:w="1143" w:type="pct"/>
          <w:vMerge/>
        </w:tcPr>
        <w:p w14:paraId="234C5707" w14:textId="77777777" w:rsidR="003B16BC" w:rsidRDefault="003B16BC" w:rsidP="001672C0">
          <w:pPr>
            <w:pStyle w:val="Header"/>
            <w:ind w:left="0"/>
            <w:rPr>
              <w:rFonts w:ascii="Verdana" w:hAnsi="Verdana"/>
              <w:noProof/>
              <w:sz w:val="20"/>
              <w:lang w:eastAsia="ro-RO"/>
            </w:rPr>
          </w:pPr>
        </w:p>
      </w:tc>
      <w:tc>
        <w:tcPr>
          <w:tcW w:w="3857" w:type="pct"/>
        </w:tcPr>
        <w:p w14:paraId="42B37458" w14:textId="77777777" w:rsidR="003B16BC" w:rsidRDefault="003B16BC" w:rsidP="001672C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E80876" w14:paraId="59DFDB5F" w14:textId="77777777" w:rsidTr="00E80876">
      <w:tc>
        <w:tcPr>
          <w:tcW w:w="1143" w:type="pct"/>
          <w:vMerge/>
        </w:tcPr>
        <w:p w14:paraId="398C83D8" w14:textId="77777777" w:rsidR="003B16BC" w:rsidRDefault="003B16BC" w:rsidP="00FE4D5F">
          <w:pPr>
            <w:pStyle w:val="Header"/>
            <w:ind w:left="0"/>
          </w:pPr>
        </w:p>
      </w:tc>
      <w:tc>
        <w:tcPr>
          <w:tcW w:w="3857" w:type="pct"/>
          <w:shd w:val="clear" w:color="auto" w:fill="auto"/>
        </w:tcPr>
        <w:p w14:paraId="5EAACF4E" w14:textId="77777777" w:rsidR="003B16BC" w:rsidRPr="00E80876"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E80876">
            <w:rPr>
              <w:bCs/>
              <w:iCs/>
              <w:sz w:val="18"/>
              <w:szCs w:val="16"/>
            </w:rPr>
            <w:t>Noiembrie 2017</w:t>
          </w:r>
        </w:p>
      </w:tc>
    </w:tr>
  </w:tbl>
  <w:p w14:paraId="7BEFA4E6" w14:textId="77777777" w:rsidR="003B16BC" w:rsidRDefault="003B16BC">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7"/>
      <w:gridCol w:w="6054"/>
    </w:tblGrid>
    <w:tr w:rsidR="003B16BC" w:rsidRPr="00657E9A" w14:paraId="5F705F74" w14:textId="77777777" w:rsidTr="00C44914">
      <w:tc>
        <w:tcPr>
          <w:tcW w:w="1814" w:type="pct"/>
          <w:vMerge w:val="restart"/>
        </w:tcPr>
        <w:p w14:paraId="4D86B6C5" w14:textId="77777777" w:rsidR="003B16BC" w:rsidRPr="00657E9A" w:rsidRDefault="003B16BC" w:rsidP="00A6739E">
          <w:pPr>
            <w:pStyle w:val="Header"/>
            <w:ind w:left="0"/>
            <w:rPr>
              <w:rFonts w:ascii="Verdana" w:hAnsi="Verdana"/>
              <w:sz w:val="20"/>
            </w:rPr>
          </w:pPr>
          <w:r>
            <w:rPr>
              <w:rFonts w:ascii="Verdana" w:hAnsi="Verdana"/>
              <w:noProof/>
              <w:sz w:val="20"/>
              <w:lang w:val="en-US"/>
            </w:rPr>
            <w:drawing>
              <wp:inline distT="0" distB="0" distL="0" distR="0" wp14:anchorId="316165BD" wp14:editId="0088DDBA">
                <wp:extent cx="1647825" cy="276225"/>
                <wp:effectExtent l="0" t="0" r="9525" b="9525"/>
                <wp:docPr id="226" name="Picture 226"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441E74B7" w14:textId="77777777" w:rsidR="003B16BC" w:rsidRPr="00DF655A" w:rsidRDefault="003B16BC" w:rsidP="00A6739E">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21CBF1CE" w14:textId="77777777" w:rsidTr="00C44914">
      <w:tc>
        <w:tcPr>
          <w:tcW w:w="1814" w:type="pct"/>
          <w:vMerge/>
        </w:tcPr>
        <w:p w14:paraId="750AD036" w14:textId="77777777" w:rsidR="003B16BC" w:rsidRDefault="003B16BC" w:rsidP="00A6739E">
          <w:pPr>
            <w:pStyle w:val="Header"/>
            <w:ind w:left="0"/>
            <w:rPr>
              <w:rFonts w:ascii="Verdana" w:hAnsi="Verdana"/>
              <w:noProof/>
              <w:sz w:val="20"/>
              <w:lang w:eastAsia="ro-RO"/>
            </w:rPr>
          </w:pPr>
        </w:p>
      </w:tc>
      <w:tc>
        <w:tcPr>
          <w:tcW w:w="3186" w:type="pct"/>
        </w:tcPr>
        <w:p w14:paraId="3AE2971C" w14:textId="77777777" w:rsidR="003B16BC" w:rsidRDefault="003B16BC" w:rsidP="00A6739E">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14:paraId="320933DC" w14:textId="77777777" w:rsidTr="00C44914">
      <w:tc>
        <w:tcPr>
          <w:tcW w:w="1814" w:type="pct"/>
          <w:vMerge/>
        </w:tcPr>
        <w:p w14:paraId="28081D24" w14:textId="77777777" w:rsidR="003B16BC" w:rsidRDefault="003B16BC" w:rsidP="00A6739E">
          <w:pPr>
            <w:pStyle w:val="Header"/>
            <w:ind w:left="0"/>
          </w:pPr>
        </w:p>
      </w:tc>
      <w:tc>
        <w:tcPr>
          <w:tcW w:w="3186" w:type="pct"/>
        </w:tcPr>
        <w:p w14:paraId="5A52B57C" w14:textId="77777777" w:rsidR="003B16BC" w:rsidRPr="00DF655A" w:rsidRDefault="003B16BC" w:rsidP="00A6739E">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7F2F3A">
            <w:rPr>
              <w:bCs/>
              <w:iCs/>
              <w:sz w:val="18"/>
              <w:szCs w:val="16"/>
            </w:rPr>
            <w:t>Noiembrie 2017</w:t>
          </w:r>
        </w:p>
      </w:tc>
    </w:tr>
  </w:tbl>
  <w:p w14:paraId="26174249" w14:textId="77777777" w:rsidR="003B16BC" w:rsidRDefault="003B16B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283"/>
      <w:gridCol w:w="9279"/>
    </w:tblGrid>
    <w:tr w:rsidR="003B16BC" w:rsidRPr="00657E9A" w14:paraId="0BC0AE55" w14:textId="77777777" w:rsidTr="00766562">
      <w:tc>
        <w:tcPr>
          <w:tcW w:w="1814" w:type="pct"/>
          <w:vMerge w:val="restart"/>
        </w:tcPr>
        <w:p w14:paraId="5BAC89FA"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3A202DE5" wp14:editId="7F8D8227">
                <wp:extent cx="1647825" cy="276225"/>
                <wp:effectExtent l="0" t="0" r="9525" b="9525"/>
                <wp:docPr id="43" name="Picture 43"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053635F5"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2E9D94C9" w14:textId="77777777" w:rsidTr="00766562">
      <w:tc>
        <w:tcPr>
          <w:tcW w:w="1814" w:type="pct"/>
          <w:vMerge/>
        </w:tcPr>
        <w:p w14:paraId="79EC9A70" w14:textId="77777777" w:rsidR="003B16BC" w:rsidRDefault="003B16BC" w:rsidP="001672C0">
          <w:pPr>
            <w:pStyle w:val="Header"/>
            <w:ind w:left="0"/>
            <w:rPr>
              <w:rFonts w:ascii="Verdana" w:hAnsi="Verdana"/>
              <w:noProof/>
              <w:sz w:val="20"/>
              <w:lang w:eastAsia="ro-RO"/>
            </w:rPr>
          </w:pPr>
        </w:p>
      </w:tc>
      <w:tc>
        <w:tcPr>
          <w:tcW w:w="3186" w:type="pct"/>
        </w:tcPr>
        <w:p w14:paraId="04EDB74C" w14:textId="77777777" w:rsidR="003B16BC" w:rsidRDefault="003B16BC" w:rsidP="001672C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BE055A" w14:paraId="403F8D68" w14:textId="77777777" w:rsidTr="00766562">
      <w:tc>
        <w:tcPr>
          <w:tcW w:w="1814" w:type="pct"/>
          <w:vMerge/>
        </w:tcPr>
        <w:p w14:paraId="6E61A301" w14:textId="77777777" w:rsidR="003B16BC" w:rsidRDefault="003B16BC" w:rsidP="00FE4D5F">
          <w:pPr>
            <w:pStyle w:val="Header"/>
            <w:ind w:left="0"/>
          </w:pPr>
        </w:p>
      </w:tc>
      <w:tc>
        <w:tcPr>
          <w:tcW w:w="3186" w:type="pct"/>
        </w:tcPr>
        <w:p w14:paraId="32B76236" w14:textId="77777777" w:rsidR="003B16BC" w:rsidRPr="00BE055A"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BE055A">
            <w:rPr>
              <w:bCs/>
              <w:iCs/>
              <w:sz w:val="18"/>
              <w:szCs w:val="16"/>
            </w:rPr>
            <w:t>Noiembrie 2017</w:t>
          </w:r>
        </w:p>
      </w:tc>
    </w:tr>
  </w:tbl>
  <w:p w14:paraId="612095D0" w14:textId="77777777" w:rsidR="003B16BC" w:rsidRDefault="003B16B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5283"/>
      <w:gridCol w:w="9279"/>
    </w:tblGrid>
    <w:tr w:rsidR="003B16BC" w:rsidRPr="00657E9A" w14:paraId="073E806B" w14:textId="77777777" w:rsidTr="00266896">
      <w:tc>
        <w:tcPr>
          <w:tcW w:w="1814" w:type="pct"/>
          <w:vMerge w:val="restart"/>
        </w:tcPr>
        <w:p w14:paraId="52F0974F" w14:textId="77777777" w:rsidR="003B16BC" w:rsidRPr="00657E9A" w:rsidRDefault="003B16BC" w:rsidP="00093390">
          <w:pPr>
            <w:pStyle w:val="Header"/>
            <w:ind w:left="0"/>
            <w:rPr>
              <w:rFonts w:ascii="Verdana" w:hAnsi="Verdana"/>
              <w:sz w:val="20"/>
            </w:rPr>
          </w:pPr>
          <w:r>
            <w:rPr>
              <w:rFonts w:ascii="Verdana" w:hAnsi="Verdana"/>
              <w:noProof/>
              <w:sz w:val="20"/>
              <w:lang w:val="en-US"/>
            </w:rPr>
            <w:drawing>
              <wp:inline distT="0" distB="0" distL="0" distR="0" wp14:anchorId="0B43C7B5" wp14:editId="42511EAE">
                <wp:extent cx="1647825" cy="276225"/>
                <wp:effectExtent l="0" t="0" r="9525" b="9525"/>
                <wp:docPr id="44" name="Picture 44"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72E99D25" w14:textId="77777777" w:rsidR="003B16BC" w:rsidRPr="00DF655A" w:rsidRDefault="003B16BC" w:rsidP="00093390">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124FDDF8" w14:textId="77777777" w:rsidTr="00266896">
      <w:tc>
        <w:tcPr>
          <w:tcW w:w="1814" w:type="pct"/>
          <w:vMerge/>
        </w:tcPr>
        <w:p w14:paraId="03D1329C" w14:textId="77777777" w:rsidR="003B16BC" w:rsidRDefault="003B16BC" w:rsidP="00093390">
          <w:pPr>
            <w:pStyle w:val="Header"/>
            <w:ind w:left="0"/>
            <w:rPr>
              <w:rFonts w:ascii="Verdana" w:hAnsi="Verdana"/>
              <w:noProof/>
              <w:sz w:val="20"/>
              <w:lang w:eastAsia="ro-RO"/>
            </w:rPr>
          </w:pPr>
        </w:p>
      </w:tc>
      <w:tc>
        <w:tcPr>
          <w:tcW w:w="3186" w:type="pct"/>
        </w:tcPr>
        <w:p w14:paraId="0B8F44D2" w14:textId="77777777" w:rsidR="003B16BC" w:rsidRDefault="003B16BC" w:rsidP="0009339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031F24" w14:paraId="67F2358F" w14:textId="77777777" w:rsidTr="00266896">
      <w:tc>
        <w:tcPr>
          <w:tcW w:w="1814" w:type="pct"/>
          <w:vMerge/>
        </w:tcPr>
        <w:p w14:paraId="1D0336FB" w14:textId="77777777" w:rsidR="003B16BC" w:rsidRDefault="003B16BC" w:rsidP="00093390">
          <w:pPr>
            <w:pStyle w:val="Header"/>
            <w:ind w:left="0"/>
          </w:pPr>
        </w:p>
      </w:tc>
      <w:tc>
        <w:tcPr>
          <w:tcW w:w="3186" w:type="pct"/>
        </w:tcPr>
        <w:p w14:paraId="1F610464" w14:textId="77777777" w:rsidR="003B16BC" w:rsidRPr="00031F24" w:rsidRDefault="003B16BC" w:rsidP="00093390">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031F24">
            <w:rPr>
              <w:bCs/>
              <w:iCs/>
              <w:sz w:val="18"/>
              <w:szCs w:val="16"/>
            </w:rPr>
            <w:t>Noiembrie 2017</w:t>
          </w:r>
        </w:p>
      </w:tc>
    </w:tr>
  </w:tbl>
  <w:p w14:paraId="51FDA8DB" w14:textId="77777777" w:rsidR="003B16BC" w:rsidRDefault="003B16B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2473C0B1" w14:textId="77777777" w:rsidTr="00266896">
      <w:tc>
        <w:tcPr>
          <w:tcW w:w="1814" w:type="pct"/>
          <w:vMerge w:val="restart"/>
        </w:tcPr>
        <w:p w14:paraId="133ECE07" w14:textId="77777777" w:rsidR="003B16BC" w:rsidRPr="00657E9A" w:rsidRDefault="003B16BC" w:rsidP="00093390">
          <w:pPr>
            <w:pStyle w:val="Header"/>
            <w:ind w:left="0"/>
            <w:rPr>
              <w:rFonts w:ascii="Verdana" w:hAnsi="Verdana"/>
              <w:sz w:val="20"/>
            </w:rPr>
          </w:pPr>
          <w:r>
            <w:rPr>
              <w:rFonts w:ascii="Verdana" w:hAnsi="Verdana"/>
              <w:noProof/>
              <w:sz w:val="20"/>
              <w:lang w:val="en-US"/>
            </w:rPr>
            <w:drawing>
              <wp:inline distT="0" distB="0" distL="0" distR="0" wp14:anchorId="6AF9FECF" wp14:editId="13B139DF">
                <wp:extent cx="1647825" cy="276225"/>
                <wp:effectExtent l="0" t="0" r="9525" b="9525"/>
                <wp:docPr id="45" name="Picture 45"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6B728C0D" w14:textId="77777777" w:rsidR="003B16BC" w:rsidRPr="00DF655A" w:rsidRDefault="003B16BC" w:rsidP="00093390">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2B135198" w14:textId="77777777" w:rsidTr="00266896">
      <w:tc>
        <w:tcPr>
          <w:tcW w:w="1814" w:type="pct"/>
          <w:vMerge/>
        </w:tcPr>
        <w:p w14:paraId="07B4046C" w14:textId="77777777" w:rsidR="003B16BC" w:rsidRDefault="003B16BC" w:rsidP="00093390">
          <w:pPr>
            <w:pStyle w:val="Header"/>
            <w:ind w:left="0"/>
            <w:rPr>
              <w:rFonts w:ascii="Verdana" w:hAnsi="Verdana"/>
              <w:noProof/>
              <w:sz w:val="20"/>
              <w:lang w:eastAsia="ro-RO"/>
            </w:rPr>
          </w:pPr>
        </w:p>
      </w:tc>
      <w:tc>
        <w:tcPr>
          <w:tcW w:w="3186" w:type="pct"/>
        </w:tcPr>
        <w:p w14:paraId="201A469A" w14:textId="77777777" w:rsidR="003B16BC" w:rsidRDefault="003B16BC" w:rsidP="0009339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031F24" w14:paraId="1F6372F4" w14:textId="77777777" w:rsidTr="00266896">
      <w:tc>
        <w:tcPr>
          <w:tcW w:w="1814" w:type="pct"/>
          <w:vMerge/>
        </w:tcPr>
        <w:p w14:paraId="1F2E1148" w14:textId="77777777" w:rsidR="003B16BC" w:rsidRDefault="003B16BC" w:rsidP="00093390">
          <w:pPr>
            <w:pStyle w:val="Header"/>
            <w:ind w:left="0"/>
          </w:pPr>
        </w:p>
      </w:tc>
      <w:tc>
        <w:tcPr>
          <w:tcW w:w="3186" w:type="pct"/>
        </w:tcPr>
        <w:p w14:paraId="4559C18F" w14:textId="77777777" w:rsidR="003B16BC" w:rsidRPr="00031F24" w:rsidRDefault="003B16BC" w:rsidP="00093390">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031F24">
            <w:rPr>
              <w:bCs/>
              <w:iCs/>
              <w:sz w:val="18"/>
              <w:szCs w:val="16"/>
            </w:rPr>
            <w:t>Noiembrie 2017</w:t>
          </w:r>
        </w:p>
      </w:tc>
    </w:tr>
  </w:tbl>
  <w:p w14:paraId="453DB29D" w14:textId="77777777" w:rsidR="003B16BC" w:rsidRDefault="003B16B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162EF881" w14:textId="77777777" w:rsidTr="00766562">
      <w:tc>
        <w:tcPr>
          <w:tcW w:w="1814" w:type="pct"/>
          <w:vMerge w:val="restart"/>
        </w:tcPr>
        <w:p w14:paraId="23251DE4" w14:textId="77777777" w:rsidR="003B16BC" w:rsidRPr="00657E9A" w:rsidRDefault="003B16BC" w:rsidP="00FE4D5F">
          <w:pPr>
            <w:pStyle w:val="Header"/>
            <w:ind w:left="0"/>
            <w:rPr>
              <w:rFonts w:ascii="Verdana" w:hAnsi="Verdana"/>
              <w:sz w:val="20"/>
            </w:rPr>
          </w:pPr>
          <w:r>
            <w:rPr>
              <w:rFonts w:ascii="Verdana" w:hAnsi="Verdana"/>
              <w:noProof/>
              <w:sz w:val="20"/>
              <w:lang w:val="en-US"/>
            </w:rPr>
            <w:drawing>
              <wp:inline distT="0" distB="0" distL="0" distR="0" wp14:anchorId="292F5EC8" wp14:editId="1953DC53">
                <wp:extent cx="1647825" cy="276225"/>
                <wp:effectExtent l="0" t="0" r="9525" b="9525"/>
                <wp:docPr id="46" name="Picture 46"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61F885B9" w14:textId="77777777" w:rsidR="003B16BC" w:rsidRPr="00DF655A" w:rsidRDefault="003B16BC" w:rsidP="00FE4D5F">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657E9A" w14:paraId="71869730" w14:textId="77777777" w:rsidTr="00766562">
      <w:tc>
        <w:tcPr>
          <w:tcW w:w="1814" w:type="pct"/>
          <w:vMerge/>
        </w:tcPr>
        <w:p w14:paraId="23002EBA" w14:textId="77777777" w:rsidR="003B16BC" w:rsidRDefault="003B16BC" w:rsidP="001672C0">
          <w:pPr>
            <w:pStyle w:val="Header"/>
            <w:ind w:left="0"/>
            <w:rPr>
              <w:rFonts w:ascii="Verdana" w:hAnsi="Verdana"/>
              <w:noProof/>
              <w:sz w:val="20"/>
              <w:lang w:eastAsia="ro-RO"/>
            </w:rPr>
          </w:pPr>
        </w:p>
      </w:tc>
      <w:tc>
        <w:tcPr>
          <w:tcW w:w="3186" w:type="pct"/>
        </w:tcPr>
        <w:p w14:paraId="590D6272" w14:textId="77777777" w:rsidR="003B16BC" w:rsidRDefault="003B16BC" w:rsidP="001672C0">
          <w:pPr>
            <w:pStyle w:val="Header"/>
            <w:spacing w:before="0"/>
            <w:ind w:left="0"/>
            <w:jc w:val="right"/>
            <w:rPr>
              <w:bCs/>
              <w:iCs/>
              <w:sz w:val="18"/>
              <w:szCs w:val="16"/>
            </w:rPr>
          </w:pPr>
          <w:r>
            <w:rPr>
              <w:bCs/>
              <w:iCs/>
              <w:sz w:val="18"/>
              <w:szCs w:val="16"/>
            </w:rPr>
            <w:t xml:space="preserve">CONSTRUIRE </w:t>
          </w:r>
          <w:r w:rsidRPr="003B5E91">
            <w:rPr>
              <w:bCs/>
              <w:iCs/>
              <w:sz w:val="18"/>
              <w:szCs w:val="16"/>
            </w:rPr>
            <w:t>STAȚIE DE TRATARE A GAZELOR – PROIECTUL DE DEZVOLTARE GAZE NATURALE MIDIA, CO</w:t>
          </w:r>
          <w:r>
            <w:rPr>
              <w:bCs/>
              <w:iCs/>
              <w:sz w:val="18"/>
              <w:szCs w:val="16"/>
            </w:rPr>
            <w:t xml:space="preserve">MUNA CORBU, JUDEȚUL CONSTANȚA </w:t>
          </w:r>
        </w:p>
      </w:tc>
    </w:tr>
    <w:tr w:rsidR="003B16BC" w:rsidRPr="00BE055A" w14:paraId="3B0DF796" w14:textId="77777777" w:rsidTr="00766562">
      <w:tc>
        <w:tcPr>
          <w:tcW w:w="1814" w:type="pct"/>
          <w:vMerge/>
        </w:tcPr>
        <w:p w14:paraId="5362FC3B" w14:textId="77777777" w:rsidR="003B16BC" w:rsidRDefault="003B16BC" w:rsidP="00FE4D5F">
          <w:pPr>
            <w:pStyle w:val="Header"/>
            <w:ind w:left="0"/>
          </w:pPr>
        </w:p>
      </w:tc>
      <w:tc>
        <w:tcPr>
          <w:tcW w:w="3186" w:type="pct"/>
        </w:tcPr>
        <w:p w14:paraId="17733D93" w14:textId="77777777" w:rsidR="003B16BC" w:rsidRPr="00BE055A" w:rsidRDefault="003B16BC" w:rsidP="00FE4D5F">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BE055A">
            <w:rPr>
              <w:bCs/>
              <w:iCs/>
              <w:sz w:val="18"/>
              <w:szCs w:val="16"/>
            </w:rPr>
            <w:t>Noiembrie 2017</w:t>
          </w:r>
        </w:p>
      </w:tc>
    </w:tr>
  </w:tbl>
  <w:p w14:paraId="21DFFE66" w14:textId="77777777" w:rsidR="003B16BC" w:rsidRDefault="003B16B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4" w:space="0" w:color="auto"/>
      </w:tblBorders>
      <w:tblLook w:val="01E0" w:firstRow="1" w:lastRow="1" w:firstColumn="1" w:lastColumn="1" w:noHBand="0" w:noVBand="0"/>
    </w:tblPr>
    <w:tblGrid>
      <w:gridCol w:w="3445"/>
      <w:gridCol w:w="6051"/>
    </w:tblGrid>
    <w:tr w:rsidR="003B16BC" w:rsidRPr="00657E9A" w14:paraId="2E5B3AD1" w14:textId="77777777" w:rsidTr="00FB5D40">
      <w:tc>
        <w:tcPr>
          <w:tcW w:w="1814" w:type="pct"/>
          <w:vMerge w:val="restart"/>
        </w:tcPr>
        <w:p w14:paraId="3C8B5186" w14:textId="77777777" w:rsidR="003B16BC" w:rsidRPr="00657E9A" w:rsidRDefault="003B16BC" w:rsidP="00093390">
          <w:pPr>
            <w:pStyle w:val="Header"/>
            <w:ind w:left="0"/>
            <w:rPr>
              <w:rFonts w:ascii="Verdana" w:hAnsi="Verdana"/>
              <w:sz w:val="20"/>
            </w:rPr>
          </w:pPr>
          <w:r>
            <w:rPr>
              <w:rFonts w:ascii="Verdana" w:hAnsi="Verdana"/>
              <w:noProof/>
              <w:sz w:val="20"/>
              <w:lang w:val="en-US"/>
            </w:rPr>
            <w:drawing>
              <wp:inline distT="0" distB="0" distL="0" distR="0" wp14:anchorId="15034058" wp14:editId="38C820E6">
                <wp:extent cx="1647825" cy="276225"/>
                <wp:effectExtent l="0" t="0" r="9525" b="9525"/>
                <wp:docPr id="54" name="Picture 54" descr="Ges - doar sc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 doar scr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7825" cy="276225"/>
                        </a:xfrm>
                        <a:prstGeom prst="rect">
                          <a:avLst/>
                        </a:prstGeom>
                        <a:noFill/>
                        <a:ln>
                          <a:noFill/>
                        </a:ln>
                      </pic:spPr>
                    </pic:pic>
                  </a:graphicData>
                </a:graphic>
              </wp:inline>
            </w:drawing>
          </w:r>
        </w:p>
      </w:tc>
      <w:tc>
        <w:tcPr>
          <w:tcW w:w="3186" w:type="pct"/>
        </w:tcPr>
        <w:p w14:paraId="47C36735" w14:textId="77777777" w:rsidR="003B16BC" w:rsidRPr="00DF655A" w:rsidRDefault="003B16BC" w:rsidP="00093390">
          <w:pPr>
            <w:pStyle w:val="Header"/>
            <w:spacing w:before="0"/>
            <w:ind w:left="0"/>
            <w:jc w:val="right"/>
            <w:rPr>
              <w:b/>
              <w:bCs/>
              <w:iCs/>
              <w:sz w:val="18"/>
              <w:szCs w:val="16"/>
              <w14:shadow w14:blurRad="50800" w14:dist="38100" w14:dir="2700000" w14:sx="100000" w14:sy="100000" w14:kx="0" w14:ky="0" w14:algn="tl">
                <w14:srgbClr w14:val="000000">
                  <w14:alpha w14:val="60000"/>
                </w14:srgbClr>
              </w14:shadow>
            </w:rPr>
          </w:pPr>
          <w:r w:rsidRPr="00093390">
            <w:rPr>
              <w:bCs/>
              <w:iCs/>
              <w:sz w:val="18"/>
              <w:szCs w:val="16"/>
            </w:rPr>
            <w:t>RAPORT LA STUDIUL DE EVALUARE A IMPACULUI ASUPRA MEDIULUI</w:t>
          </w:r>
        </w:p>
      </w:tc>
    </w:tr>
    <w:tr w:rsidR="003B16BC" w:rsidRPr="00FB5D40" w14:paraId="05C7C6D9" w14:textId="77777777" w:rsidTr="00FB5D40">
      <w:tc>
        <w:tcPr>
          <w:tcW w:w="1814" w:type="pct"/>
          <w:vMerge/>
        </w:tcPr>
        <w:p w14:paraId="7CEC203D" w14:textId="77777777" w:rsidR="003B16BC" w:rsidRDefault="003B16BC" w:rsidP="00093390">
          <w:pPr>
            <w:pStyle w:val="Header"/>
            <w:ind w:left="0"/>
            <w:rPr>
              <w:rFonts w:ascii="Verdana" w:hAnsi="Verdana"/>
              <w:noProof/>
              <w:sz w:val="20"/>
              <w:lang w:eastAsia="ro-RO"/>
            </w:rPr>
          </w:pPr>
        </w:p>
      </w:tc>
      <w:tc>
        <w:tcPr>
          <w:tcW w:w="3186" w:type="pct"/>
        </w:tcPr>
        <w:p w14:paraId="099DCCD5" w14:textId="77777777" w:rsidR="003B16BC" w:rsidRPr="00FB5D40" w:rsidRDefault="003B16BC" w:rsidP="00093390">
          <w:pPr>
            <w:pStyle w:val="Header"/>
            <w:spacing w:before="0"/>
            <w:ind w:left="0"/>
            <w:jc w:val="right"/>
            <w:rPr>
              <w:bCs/>
              <w:iCs/>
              <w:sz w:val="18"/>
              <w:szCs w:val="16"/>
            </w:rPr>
          </w:pPr>
          <w:r w:rsidRPr="00FB5D40">
            <w:rPr>
              <w:bCs/>
              <w:iCs/>
              <w:sz w:val="18"/>
              <w:szCs w:val="16"/>
            </w:rPr>
            <w:t xml:space="preserve">CONSTRUIRE STAȚIE DE TRATARE A GAZELOR – PROIECTUL DE DEZVOLTARE GAZE NATURALE MIDIA, COMUNA CORBU, JUDEȚUL CONSTANȚA </w:t>
          </w:r>
        </w:p>
      </w:tc>
    </w:tr>
    <w:tr w:rsidR="003B16BC" w:rsidRPr="00FB5D40" w14:paraId="53421A52" w14:textId="77777777" w:rsidTr="00FB5D40">
      <w:tc>
        <w:tcPr>
          <w:tcW w:w="1814" w:type="pct"/>
          <w:vMerge/>
        </w:tcPr>
        <w:p w14:paraId="5C242089" w14:textId="77777777" w:rsidR="003B16BC" w:rsidRDefault="003B16BC" w:rsidP="00093390">
          <w:pPr>
            <w:pStyle w:val="Header"/>
            <w:ind w:left="0"/>
          </w:pPr>
        </w:p>
      </w:tc>
      <w:tc>
        <w:tcPr>
          <w:tcW w:w="3186" w:type="pct"/>
        </w:tcPr>
        <w:p w14:paraId="71012054" w14:textId="77777777" w:rsidR="003B16BC" w:rsidRPr="00FB5D40" w:rsidRDefault="003B16BC" w:rsidP="00093390">
          <w:pPr>
            <w:pStyle w:val="Header"/>
            <w:spacing w:before="0"/>
            <w:ind w:left="0"/>
            <w:jc w:val="right"/>
            <w:rPr>
              <w:rFonts w:ascii="Verdana" w:hAnsi="Verdana"/>
              <w:b/>
              <w:bCs/>
              <w:iCs/>
              <w:szCs w:val="16"/>
              <w14:shadow w14:blurRad="50800" w14:dist="38100" w14:dir="2700000" w14:sx="100000" w14:sy="100000" w14:kx="0" w14:ky="0" w14:algn="tl">
                <w14:srgbClr w14:val="000000">
                  <w14:alpha w14:val="60000"/>
                </w14:srgbClr>
              </w14:shadow>
            </w:rPr>
          </w:pPr>
          <w:r w:rsidRPr="00FB5D40">
            <w:rPr>
              <w:bCs/>
              <w:iCs/>
              <w:sz w:val="18"/>
              <w:szCs w:val="16"/>
            </w:rPr>
            <w:t>Noiembrie 2017</w:t>
          </w:r>
        </w:p>
      </w:tc>
    </w:tr>
  </w:tbl>
  <w:p w14:paraId="29F89388" w14:textId="77777777" w:rsidR="003B16BC" w:rsidRDefault="003B16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5BF2BEE6"/>
    <w:lvl w:ilvl="0">
      <w:start w:val="1"/>
      <w:numFmt w:val="bullet"/>
      <w:pStyle w:val="OPFPARA"/>
      <w:lvlText w:val=""/>
      <w:lvlJc w:val="left"/>
      <w:pPr>
        <w:tabs>
          <w:tab w:val="num" w:pos="170"/>
        </w:tabs>
        <w:ind w:left="170" w:hanging="170"/>
      </w:pPr>
      <w:rPr>
        <w:rFonts w:ascii="Symbol" w:hAnsi="Symbol" w:hint="default"/>
      </w:rPr>
    </w:lvl>
  </w:abstractNum>
  <w:abstractNum w:abstractNumId="1" w15:restartNumberingAfterBreak="0">
    <w:nsid w:val="041077CD"/>
    <w:multiLevelType w:val="hybridMultilevel"/>
    <w:tmpl w:val="980A45C4"/>
    <w:lvl w:ilvl="0" w:tplc="0418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2" w15:restartNumberingAfterBreak="0">
    <w:nsid w:val="061924C0"/>
    <w:multiLevelType w:val="multilevel"/>
    <w:tmpl w:val="363E3422"/>
    <w:lvl w:ilvl="0">
      <w:start w:val="1"/>
      <w:numFmt w:val="bullet"/>
      <w:lvlText w:val=""/>
      <w:lvlJc w:val="left"/>
      <w:pPr>
        <w:ind w:left="992" w:hanging="283"/>
      </w:pPr>
      <w:rPr>
        <w:rFonts w:ascii="Symbol" w:hAnsi="Symbol" w:hint="default"/>
        <w:color w:val="auto"/>
      </w:rPr>
    </w:lvl>
    <w:lvl w:ilvl="1">
      <w:start w:val="1"/>
      <w:numFmt w:val="bullet"/>
      <w:lvlText w:val=""/>
      <w:lvlJc w:val="left"/>
      <w:pPr>
        <w:ind w:left="992" w:hanging="283"/>
      </w:pPr>
      <w:rPr>
        <w:rFonts w:ascii="Symbol" w:hAnsi="Symbol" w:hint="default"/>
        <w:color w:val="auto"/>
      </w:rPr>
    </w:lvl>
    <w:lvl w:ilvl="2">
      <w:start w:val="1"/>
      <w:numFmt w:val="bullet"/>
      <w:lvlText w:val=""/>
      <w:lvlJc w:val="left"/>
      <w:pPr>
        <w:ind w:left="992" w:hanging="283"/>
      </w:pPr>
      <w:rPr>
        <w:rFonts w:ascii="Symbol" w:hAnsi="Symbol" w:hint="default"/>
        <w:color w:val="auto"/>
      </w:rPr>
    </w:lvl>
    <w:lvl w:ilvl="3">
      <w:start w:val="1"/>
      <w:numFmt w:val="bullet"/>
      <w:lvlText w:val=""/>
      <w:lvlJc w:val="left"/>
      <w:pPr>
        <w:ind w:left="992" w:hanging="283"/>
      </w:pPr>
      <w:rPr>
        <w:rFonts w:ascii="Symbol" w:hAnsi="Symbol" w:hint="default"/>
        <w:color w:val="auto"/>
      </w:rPr>
    </w:lvl>
    <w:lvl w:ilvl="4">
      <w:start w:val="1"/>
      <w:numFmt w:val="bullet"/>
      <w:lvlText w:val=""/>
      <w:lvlJc w:val="left"/>
      <w:pPr>
        <w:ind w:left="992" w:hanging="283"/>
      </w:pPr>
      <w:rPr>
        <w:rFonts w:ascii="Symbol" w:hAnsi="Symbol" w:hint="default"/>
        <w:color w:val="auto"/>
      </w:rPr>
    </w:lvl>
    <w:lvl w:ilvl="5">
      <w:start w:val="1"/>
      <w:numFmt w:val="bullet"/>
      <w:lvlText w:val=""/>
      <w:lvlJc w:val="left"/>
      <w:pPr>
        <w:ind w:left="992" w:hanging="283"/>
      </w:pPr>
      <w:rPr>
        <w:rFonts w:ascii="Symbol" w:hAnsi="Symbol" w:hint="default"/>
        <w:color w:val="auto"/>
      </w:rPr>
    </w:lvl>
    <w:lvl w:ilvl="6">
      <w:start w:val="1"/>
      <w:numFmt w:val="bullet"/>
      <w:lvlText w:val=""/>
      <w:lvlJc w:val="left"/>
      <w:pPr>
        <w:ind w:left="992" w:hanging="283"/>
      </w:pPr>
      <w:rPr>
        <w:rFonts w:ascii="Symbol" w:hAnsi="Symbol" w:hint="default"/>
        <w:color w:val="auto"/>
      </w:rPr>
    </w:lvl>
    <w:lvl w:ilvl="7">
      <w:start w:val="1"/>
      <w:numFmt w:val="bullet"/>
      <w:lvlText w:val=""/>
      <w:lvlJc w:val="left"/>
      <w:pPr>
        <w:ind w:left="992" w:hanging="283"/>
      </w:pPr>
      <w:rPr>
        <w:rFonts w:ascii="Symbol" w:hAnsi="Symbol" w:hint="default"/>
        <w:color w:val="auto"/>
      </w:rPr>
    </w:lvl>
    <w:lvl w:ilvl="8">
      <w:start w:val="1"/>
      <w:numFmt w:val="bullet"/>
      <w:lvlText w:val=""/>
      <w:lvlJc w:val="left"/>
      <w:pPr>
        <w:ind w:left="992" w:hanging="283"/>
      </w:pPr>
      <w:rPr>
        <w:rFonts w:ascii="Symbol" w:hAnsi="Symbol" w:hint="default"/>
        <w:color w:val="auto"/>
      </w:rPr>
    </w:lvl>
  </w:abstractNum>
  <w:abstractNum w:abstractNumId="3" w15:restartNumberingAfterBreak="0">
    <w:nsid w:val="06A640E4"/>
    <w:multiLevelType w:val="singleLevel"/>
    <w:tmpl w:val="7CF8A70C"/>
    <w:lvl w:ilvl="0">
      <w:start w:val="1"/>
      <w:numFmt w:val="bullet"/>
      <w:pStyle w:val="Paragraf2"/>
      <w:lvlText w:val=""/>
      <w:lvlJc w:val="left"/>
      <w:pPr>
        <w:tabs>
          <w:tab w:val="num" w:pos="360"/>
        </w:tabs>
        <w:ind w:left="360" w:hanging="360"/>
      </w:pPr>
      <w:rPr>
        <w:rFonts w:ascii="Wingdings" w:hAnsi="Wingdings" w:hint="default"/>
        <w:sz w:val="16"/>
      </w:rPr>
    </w:lvl>
  </w:abstractNum>
  <w:abstractNum w:abstractNumId="4" w15:restartNumberingAfterBreak="0">
    <w:nsid w:val="06C4502B"/>
    <w:multiLevelType w:val="multilevel"/>
    <w:tmpl w:val="2D381F74"/>
    <w:lvl w:ilvl="0">
      <w:start w:val="1"/>
      <w:numFmt w:val="decimal"/>
      <w:pStyle w:val="Paragraf4"/>
      <w:lvlText w:val="%1."/>
      <w:lvlJc w:val="left"/>
      <w:pPr>
        <w:tabs>
          <w:tab w:val="num" w:pos="720"/>
        </w:tabs>
        <w:ind w:left="360" w:hanging="360"/>
      </w:pPr>
      <w:rPr>
        <w:rFonts w:hint="default"/>
      </w:rPr>
    </w:lvl>
    <w:lvl w:ilvl="1">
      <w:start w:val="1"/>
      <w:numFmt w:val="decimal"/>
      <w:lvlText w:val="%1.%2."/>
      <w:lvlJc w:val="left"/>
      <w:pPr>
        <w:tabs>
          <w:tab w:val="num" w:pos="567"/>
        </w:tabs>
        <w:ind w:left="0" w:firstLine="0"/>
      </w:pPr>
      <w:rPr>
        <w:rFonts w:hint="default"/>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5" w15:restartNumberingAfterBreak="0">
    <w:nsid w:val="08FF5B33"/>
    <w:multiLevelType w:val="multilevel"/>
    <w:tmpl w:val="E5824F5E"/>
    <w:lvl w:ilvl="0">
      <w:start w:val="1"/>
      <w:numFmt w:val="bullet"/>
      <w:lvlText w:val=""/>
      <w:lvlJc w:val="left"/>
      <w:pPr>
        <w:ind w:left="992" w:hanging="283"/>
      </w:pPr>
      <w:rPr>
        <w:rFonts w:ascii="Symbol" w:hAnsi="Symbol" w:hint="default"/>
        <w:color w:val="auto"/>
      </w:rPr>
    </w:lvl>
    <w:lvl w:ilvl="1">
      <w:start w:val="1"/>
      <w:numFmt w:val="bullet"/>
      <w:lvlText w:val="o"/>
      <w:lvlJc w:val="left"/>
      <w:pPr>
        <w:ind w:left="992" w:hanging="283"/>
      </w:pPr>
      <w:rPr>
        <w:rFonts w:ascii="Courier New" w:hAnsi="Courier New" w:cs="Courier New" w:hint="default"/>
        <w:color w:val="auto"/>
      </w:rPr>
    </w:lvl>
    <w:lvl w:ilvl="2">
      <w:start w:val="1"/>
      <w:numFmt w:val="bullet"/>
      <w:lvlText w:val=""/>
      <w:lvlJc w:val="left"/>
      <w:pPr>
        <w:ind w:left="992" w:hanging="283"/>
      </w:pPr>
      <w:rPr>
        <w:rFonts w:ascii="Symbol" w:hAnsi="Symbol" w:hint="default"/>
        <w:color w:val="auto"/>
      </w:rPr>
    </w:lvl>
    <w:lvl w:ilvl="3">
      <w:start w:val="1"/>
      <w:numFmt w:val="bullet"/>
      <w:lvlText w:val=""/>
      <w:lvlJc w:val="left"/>
      <w:pPr>
        <w:ind w:left="992" w:hanging="283"/>
      </w:pPr>
      <w:rPr>
        <w:rFonts w:ascii="Symbol" w:hAnsi="Symbol" w:hint="default"/>
        <w:color w:val="auto"/>
      </w:rPr>
    </w:lvl>
    <w:lvl w:ilvl="4">
      <w:start w:val="1"/>
      <w:numFmt w:val="bullet"/>
      <w:lvlText w:val=""/>
      <w:lvlJc w:val="left"/>
      <w:pPr>
        <w:ind w:left="992" w:hanging="283"/>
      </w:pPr>
      <w:rPr>
        <w:rFonts w:ascii="Symbol" w:hAnsi="Symbol" w:hint="default"/>
        <w:color w:val="auto"/>
      </w:rPr>
    </w:lvl>
    <w:lvl w:ilvl="5">
      <w:start w:val="1"/>
      <w:numFmt w:val="bullet"/>
      <w:lvlText w:val=""/>
      <w:lvlJc w:val="left"/>
      <w:pPr>
        <w:ind w:left="992" w:hanging="283"/>
      </w:pPr>
      <w:rPr>
        <w:rFonts w:ascii="Symbol" w:hAnsi="Symbol" w:hint="default"/>
        <w:color w:val="auto"/>
      </w:rPr>
    </w:lvl>
    <w:lvl w:ilvl="6">
      <w:start w:val="1"/>
      <w:numFmt w:val="bullet"/>
      <w:lvlText w:val=""/>
      <w:lvlJc w:val="left"/>
      <w:pPr>
        <w:ind w:left="992" w:hanging="283"/>
      </w:pPr>
      <w:rPr>
        <w:rFonts w:ascii="Symbol" w:hAnsi="Symbol" w:hint="default"/>
        <w:color w:val="auto"/>
      </w:rPr>
    </w:lvl>
    <w:lvl w:ilvl="7">
      <w:start w:val="1"/>
      <w:numFmt w:val="bullet"/>
      <w:lvlText w:val=""/>
      <w:lvlJc w:val="left"/>
      <w:pPr>
        <w:ind w:left="992" w:hanging="283"/>
      </w:pPr>
      <w:rPr>
        <w:rFonts w:ascii="Symbol" w:hAnsi="Symbol" w:hint="default"/>
        <w:color w:val="auto"/>
      </w:rPr>
    </w:lvl>
    <w:lvl w:ilvl="8">
      <w:start w:val="1"/>
      <w:numFmt w:val="bullet"/>
      <w:lvlText w:val=""/>
      <w:lvlJc w:val="left"/>
      <w:pPr>
        <w:ind w:left="992" w:hanging="283"/>
      </w:pPr>
      <w:rPr>
        <w:rFonts w:ascii="Symbol" w:hAnsi="Symbol" w:hint="default"/>
        <w:color w:val="auto"/>
      </w:rPr>
    </w:lvl>
  </w:abstractNum>
  <w:abstractNum w:abstractNumId="6" w15:restartNumberingAfterBreak="0">
    <w:nsid w:val="093F5F8B"/>
    <w:multiLevelType w:val="hybridMultilevel"/>
    <w:tmpl w:val="27567460"/>
    <w:lvl w:ilvl="0" w:tplc="0409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7" w15:restartNumberingAfterBreak="0">
    <w:nsid w:val="0B736B33"/>
    <w:multiLevelType w:val="multilevel"/>
    <w:tmpl w:val="43F694B2"/>
    <w:lvl w:ilvl="0">
      <w:start w:val="1"/>
      <w:numFmt w:val="decimal"/>
      <w:pStyle w:val="OPF-EN"/>
      <w:lvlText w:val="C%1.0"/>
      <w:lvlJc w:val="left"/>
      <w:pPr>
        <w:tabs>
          <w:tab w:val="num" w:pos="0"/>
        </w:tabs>
        <w:ind w:left="0" w:firstLine="0"/>
      </w:pPr>
      <w:rPr>
        <w:rFonts w:hint="default"/>
      </w:rPr>
    </w:lvl>
    <w:lvl w:ilvl="1">
      <w:start w:val="1"/>
      <w:numFmt w:val="decimal"/>
      <w:lvlText w:val="C%1.%2"/>
      <w:lvlJc w:val="left"/>
      <w:pPr>
        <w:tabs>
          <w:tab w:val="num" w:pos="576"/>
        </w:tabs>
        <w:ind w:left="576" w:hanging="576"/>
      </w:pPr>
      <w:rPr>
        <w:rFonts w:hint="default"/>
      </w:rPr>
    </w:lvl>
    <w:lvl w:ilvl="2">
      <w:start w:val="1"/>
      <w:numFmt w:val="decimal"/>
      <w:lvlText w:val="C%1.%2.%3"/>
      <w:lvlJc w:val="left"/>
      <w:pPr>
        <w:tabs>
          <w:tab w:val="num" w:pos="720"/>
        </w:tabs>
        <w:ind w:left="720" w:hanging="720"/>
      </w:pPr>
      <w:rPr>
        <w:rFonts w:hint="default"/>
        <w:b/>
        <w:color w:val="auto"/>
        <w:sz w:val="24"/>
        <w:szCs w:val="24"/>
      </w:rPr>
    </w:lvl>
    <w:lvl w:ilvl="3">
      <w:start w:val="1"/>
      <w:numFmt w:val="decimal"/>
      <w:lvlText w:val="C%1.%2.%3.%4"/>
      <w:lvlJc w:val="left"/>
      <w:pPr>
        <w:tabs>
          <w:tab w:val="num" w:pos="864"/>
        </w:tabs>
        <w:ind w:left="864" w:hanging="864"/>
      </w:pPr>
      <w:rPr>
        <w:rFonts w:hint="default"/>
        <w:b/>
        <w:sz w:val="24"/>
        <w:szCs w:val="24"/>
      </w:rPr>
    </w:lvl>
    <w:lvl w:ilvl="4">
      <w:start w:val="1"/>
      <w:numFmt w:val="decimal"/>
      <w:lvlText w:val="C%5.%1.1.3"/>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15:restartNumberingAfterBreak="0">
    <w:nsid w:val="0CD047BB"/>
    <w:multiLevelType w:val="hybridMultilevel"/>
    <w:tmpl w:val="4424976E"/>
    <w:lvl w:ilvl="0" w:tplc="0418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9" w15:restartNumberingAfterBreak="0">
    <w:nsid w:val="0D3D189E"/>
    <w:multiLevelType w:val="hybridMultilevel"/>
    <w:tmpl w:val="1FFA2DCC"/>
    <w:lvl w:ilvl="0" w:tplc="0418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0" w15:restartNumberingAfterBreak="0">
    <w:nsid w:val="10AC5B78"/>
    <w:multiLevelType w:val="hybridMultilevel"/>
    <w:tmpl w:val="D9F299BE"/>
    <w:lvl w:ilvl="0" w:tplc="B2AE4822">
      <w:start w:val="1"/>
      <w:numFmt w:val="decimal"/>
      <w:pStyle w:val="CP92-Nr"/>
      <w:lvlText w:val="%1."/>
      <w:lvlJc w:val="left"/>
      <w:pPr>
        <w:tabs>
          <w:tab w:val="num" w:pos="340"/>
        </w:tabs>
        <w:ind w:left="397" w:hanging="39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142568C"/>
    <w:multiLevelType w:val="hybridMultilevel"/>
    <w:tmpl w:val="EB34ADB2"/>
    <w:lvl w:ilvl="0" w:tplc="660EC69E">
      <w:start w:val="1"/>
      <w:numFmt w:val="decimal"/>
      <w:pStyle w:val="CP92text-Nr"/>
      <w:lvlText w:val="%1."/>
      <w:lvlJc w:val="left"/>
      <w:pPr>
        <w:ind w:left="720" w:hanging="360"/>
      </w:pPr>
      <w:rPr>
        <w:rFonts w:ascii="Arial Bold" w:hAnsi="Arial Bold"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21E308B"/>
    <w:multiLevelType w:val="multilevel"/>
    <w:tmpl w:val="0A28186E"/>
    <w:lvl w:ilvl="0">
      <w:start w:val="1"/>
      <w:numFmt w:val="bullet"/>
      <w:lvlText w:val=""/>
      <w:lvlJc w:val="left"/>
      <w:pPr>
        <w:ind w:left="992" w:hanging="283"/>
      </w:pPr>
      <w:rPr>
        <w:rFonts w:ascii="Symbol" w:hAnsi="Symbol" w:hint="default"/>
        <w:color w:val="auto"/>
      </w:rPr>
    </w:lvl>
    <w:lvl w:ilvl="1">
      <w:start w:val="1"/>
      <w:numFmt w:val="bullet"/>
      <w:lvlText w:val=""/>
      <w:lvlJc w:val="left"/>
      <w:pPr>
        <w:ind w:left="992" w:hanging="283"/>
      </w:pPr>
      <w:rPr>
        <w:rFonts w:ascii="Symbol" w:hAnsi="Symbol" w:hint="default"/>
        <w:color w:val="auto"/>
      </w:rPr>
    </w:lvl>
    <w:lvl w:ilvl="2">
      <w:start w:val="1"/>
      <w:numFmt w:val="bullet"/>
      <w:lvlText w:val=""/>
      <w:lvlJc w:val="left"/>
      <w:pPr>
        <w:ind w:left="992" w:hanging="283"/>
      </w:pPr>
      <w:rPr>
        <w:rFonts w:ascii="Symbol" w:hAnsi="Symbol" w:hint="default"/>
        <w:color w:val="auto"/>
      </w:rPr>
    </w:lvl>
    <w:lvl w:ilvl="3">
      <w:start w:val="1"/>
      <w:numFmt w:val="bullet"/>
      <w:lvlText w:val=""/>
      <w:lvlJc w:val="left"/>
      <w:pPr>
        <w:ind w:left="992" w:hanging="283"/>
      </w:pPr>
      <w:rPr>
        <w:rFonts w:ascii="Symbol" w:hAnsi="Symbol" w:hint="default"/>
        <w:color w:val="auto"/>
      </w:rPr>
    </w:lvl>
    <w:lvl w:ilvl="4">
      <w:start w:val="1"/>
      <w:numFmt w:val="bullet"/>
      <w:lvlText w:val=""/>
      <w:lvlJc w:val="left"/>
      <w:pPr>
        <w:ind w:left="992" w:hanging="283"/>
      </w:pPr>
      <w:rPr>
        <w:rFonts w:ascii="Symbol" w:hAnsi="Symbol" w:hint="default"/>
        <w:color w:val="auto"/>
      </w:rPr>
    </w:lvl>
    <w:lvl w:ilvl="5">
      <w:start w:val="1"/>
      <w:numFmt w:val="bullet"/>
      <w:lvlText w:val=""/>
      <w:lvlJc w:val="left"/>
      <w:pPr>
        <w:ind w:left="992" w:hanging="283"/>
      </w:pPr>
      <w:rPr>
        <w:rFonts w:ascii="Symbol" w:hAnsi="Symbol" w:hint="default"/>
        <w:color w:val="auto"/>
      </w:rPr>
    </w:lvl>
    <w:lvl w:ilvl="6">
      <w:start w:val="1"/>
      <w:numFmt w:val="bullet"/>
      <w:lvlText w:val=""/>
      <w:lvlJc w:val="left"/>
      <w:pPr>
        <w:ind w:left="992" w:hanging="283"/>
      </w:pPr>
      <w:rPr>
        <w:rFonts w:ascii="Symbol" w:hAnsi="Symbol" w:hint="default"/>
        <w:color w:val="auto"/>
      </w:rPr>
    </w:lvl>
    <w:lvl w:ilvl="7">
      <w:start w:val="1"/>
      <w:numFmt w:val="bullet"/>
      <w:lvlText w:val=""/>
      <w:lvlJc w:val="left"/>
      <w:pPr>
        <w:ind w:left="992" w:hanging="283"/>
      </w:pPr>
      <w:rPr>
        <w:rFonts w:ascii="Symbol" w:hAnsi="Symbol" w:hint="default"/>
        <w:color w:val="auto"/>
      </w:rPr>
    </w:lvl>
    <w:lvl w:ilvl="8">
      <w:start w:val="1"/>
      <w:numFmt w:val="bullet"/>
      <w:lvlText w:val=""/>
      <w:lvlJc w:val="left"/>
      <w:pPr>
        <w:ind w:left="992" w:hanging="283"/>
      </w:pPr>
      <w:rPr>
        <w:rFonts w:ascii="Symbol" w:hAnsi="Symbol" w:hint="default"/>
        <w:color w:val="auto"/>
      </w:rPr>
    </w:lvl>
  </w:abstractNum>
  <w:abstractNum w:abstractNumId="13" w15:restartNumberingAfterBreak="0">
    <w:nsid w:val="168948C1"/>
    <w:multiLevelType w:val="hybridMultilevel"/>
    <w:tmpl w:val="2FC4FD54"/>
    <w:lvl w:ilvl="0" w:tplc="E982A86E">
      <w:start w:val="1"/>
      <w:numFmt w:val="decimal"/>
      <w:pStyle w:val="Attachments"/>
      <w:lvlText w:val="1.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791521E"/>
    <w:multiLevelType w:val="hybridMultilevel"/>
    <w:tmpl w:val="306E44D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80522F3"/>
    <w:multiLevelType w:val="hybridMultilevel"/>
    <w:tmpl w:val="F07C646A"/>
    <w:lvl w:ilvl="0" w:tplc="04090001">
      <w:start w:val="1"/>
      <w:numFmt w:val="bullet"/>
      <w:lvlText w:val=""/>
      <w:lvlJc w:val="left"/>
      <w:pPr>
        <w:ind w:left="1069" w:hanging="360"/>
      </w:pPr>
      <w:rPr>
        <w:rFonts w:ascii="Symbol" w:hAnsi="Symbol" w:hint="default"/>
      </w:rPr>
    </w:lvl>
    <w:lvl w:ilvl="1" w:tplc="04180003" w:tentative="1">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16" w15:restartNumberingAfterBreak="0">
    <w:nsid w:val="18B74D07"/>
    <w:multiLevelType w:val="singleLevel"/>
    <w:tmpl w:val="D9F081A4"/>
    <w:lvl w:ilvl="0">
      <w:start w:val="1"/>
      <w:numFmt w:val="upperRoman"/>
      <w:pStyle w:val="Titlu1"/>
      <w:lvlText w:val="%1."/>
      <w:lvlJc w:val="left"/>
      <w:pPr>
        <w:tabs>
          <w:tab w:val="num" w:pos="1287"/>
        </w:tabs>
        <w:ind w:left="907" w:hanging="340"/>
      </w:pPr>
    </w:lvl>
  </w:abstractNum>
  <w:abstractNum w:abstractNumId="17" w15:restartNumberingAfterBreak="0">
    <w:nsid w:val="191731A9"/>
    <w:multiLevelType w:val="hybridMultilevel"/>
    <w:tmpl w:val="A104B838"/>
    <w:lvl w:ilvl="0" w:tplc="04090001">
      <w:start w:val="1"/>
      <w:numFmt w:val="bullet"/>
      <w:lvlText w:val=""/>
      <w:lvlJc w:val="left"/>
      <w:pPr>
        <w:ind w:left="1193" w:hanging="360"/>
      </w:pPr>
      <w:rPr>
        <w:rFonts w:ascii="Symbol" w:hAnsi="Symbol" w:hint="default"/>
      </w:rPr>
    </w:lvl>
    <w:lvl w:ilvl="1" w:tplc="04180003" w:tentative="1">
      <w:start w:val="1"/>
      <w:numFmt w:val="bullet"/>
      <w:lvlText w:val="o"/>
      <w:lvlJc w:val="left"/>
      <w:pPr>
        <w:ind w:left="1913" w:hanging="360"/>
      </w:pPr>
      <w:rPr>
        <w:rFonts w:ascii="Courier New" w:hAnsi="Courier New" w:cs="Courier New" w:hint="default"/>
      </w:rPr>
    </w:lvl>
    <w:lvl w:ilvl="2" w:tplc="04180005" w:tentative="1">
      <w:start w:val="1"/>
      <w:numFmt w:val="bullet"/>
      <w:lvlText w:val=""/>
      <w:lvlJc w:val="left"/>
      <w:pPr>
        <w:ind w:left="2633" w:hanging="360"/>
      </w:pPr>
      <w:rPr>
        <w:rFonts w:ascii="Wingdings" w:hAnsi="Wingdings" w:hint="default"/>
      </w:rPr>
    </w:lvl>
    <w:lvl w:ilvl="3" w:tplc="04180001" w:tentative="1">
      <w:start w:val="1"/>
      <w:numFmt w:val="bullet"/>
      <w:lvlText w:val=""/>
      <w:lvlJc w:val="left"/>
      <w:pPr>
        <w:ind w:left="3353" w:hanging="360"/>
      </w:pPr>
      <w:rPr>
        <w:rFonts w:ascii="Symbol" w:hAnsi="Symbol" w:hint="default"/>
      </w:rPr>
    </w:lvl>
    <w:lvl w:ilvl="4" w:tplc="04180003" w:tentative="1">
      <w:start w:val="1"/>
      <w:numFmt w:val="bullet"/>
      <w:lvlText w:val="o"/>
      <w:lvlJc w:val="left"/>
      <w:pPr>
        <w:ind w:left="4073" w:hanging="360"/>
      </w:pPr>
      <w:rPr>
        <w:rFonts w:ascii="Courier New" w:hAnsi="Courier New" w:cs="Courier New" w:hint="default"/>
      </w:rPr>
    </w:lvl>
    <w:lvl w:ilvl="5" w:tplc="04180005" w:tentative="1">
      <w:start w:val="1"/>
      <w:numFmt w:val="bullet"/>
      <w:lvlText w:val=""/>
      <w:lvlJc w:val="left"/>
      <w:pPr>
        <w:ind w:left="4793" w:hanging="360"/>
      </w:pPr>
      <w:rPr>
        <w:rFonts w:ascii="Wingdings" w:hAnsi="Wingdings" w:hint="default"/>
      </w:rPr>
    </w:lvl>
    <w:lvl w:ilvl="6" w:tplc="04180001" w:tentative="1">
      <w:start w:val="1"/>
      <w:numFmt w:val="bullet"/>
      <w:lvlText w:val=""/>
      <w:lvlJc w:val="left"/>
      <w:pPr>
        <w:ind w:left="5513" w:hanging="360"/>
      </w:pPr>
      <w:rPr>
        <w:rFonts w:ascii="Symbol" w:hAnsi="Symbol" w:hint="default"/>
      </w:rPr>
    </w:lvl>
    <w:lvl w:ilvl="7" w:tplc="04180003" w:tentative="1">
      <w:start w:val="1"/>
      <w:numFmt w:val="bullet"/>
      <w:lvlText w:val="o"/>
      <w:lvlJc w:val="left"/>
      <w:pPr>
        <w:ind w:left="6233" w:hanging="360"/>
      </w:pPr>
      <w:rPr>
        <w:rFonts w:ascii="Courier New" w:hAnsi="Courier New" w:cs="Courier New" w:hint="default"/>
      </w:rPr>
    </w:lvl>
    <w:lvl w:ilvl="8" w:tplc="04180005" w:tentative="1">
      <w:start w:val="1"/>
      <w:numFmt w:val="bullet"/>
      <w:lvlText w:val=""/>
      <w:lvlJc w:val="left"/>
      <w:pPr>
        <w:ind w:left="6953" w:hanging="360"/>
      </w:pPr>
      <w:rPr>
        <w:rFonts w:ascii="Wingdings" w:hAnsi="Wingdings" w:hint="default"/>
      </w:rPr>
    </w:lvl>
  </w:abstractNum>
  <w:abstractNum w:abstractNumId="18" w15:restartNumberingAfterBreak="0">
    <w:nsid w:val="1CA76021"/>
    <w:multiLevelType w:val="hybridMultilevel"/>
    <w:tmpl w:val="AD8EB938"/>
    <w:lvl w:ilvl="0" w:tplc="3F9EE3C0">
      <w:start w:val="1"/>
      <w:numFmt w:val="decimal"/>
      <w:pStyle w:val="CP92-RO-text-abc"/>
      <w:lvlText w:val="%1."/>
      <w:lvlJc w:val="left"/>
      <w:pPr>
        <w:ind w:left="36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68" w:hanging="360"/>
      </w:pPr>
    </w:lvl>
    <w:lvl w:ilvl="2" w:tplc="0409001B" w:tentative="1">
      <w:start w:val="1"/>
      <w:numFmt w:val="lowerRoman"/>
      <w:lvlText w:val="%3."/>
      <w:lvlJc w:val="right"/>
      <w:pPr>
        <w:ind w:left="2188" w:hanging="180"/>
      </w:pPr>
    </w:lvl>
    <w:lvl w:ilvl="3" w:tplc="0409000F" w:tentative="1">
      <w:start w:val="1"/>
      <w:numFmt w:val="decimal"/>
      <w:lvlText w:val="%4."/>
      <w:lvlJc w:val="left"/>
      <w:pPr>
        <w:ind w:left="2908" w:hanging="360"/>
      </w:pPr>
    </w:lvl>
    <w:lvl w:ilvl="4" w:tplc="04090019" w:tentative="1">
      <w:start w:val="1"/>
      <w:numFmt w:val="lowerLetter"/>
      <w:lvlText w:val="%5."/>
      <w:lvlJc w:val="left"/>
      <w:pPr>
        <w:ind w:left="3628" w:hanging="360"/>
      </w:pPr>
    </w:lvl>
    <w:lvl w:ilvl="5" w:tplc="0409001B" w:tentative="1">
      <w:start w:val="1"/>
      <w:numFmt w:val="lowerRoman"/>
      <w:lvlText w:val="%6."/>
      <w:lvlJc w:val="right"/>
      <w:pPr>
        <w:ind w:left="4348" w:hanging="180"/>
      </w:pPr>
    </w:lvl>
    <w:lvl w:ilvl="6" w:tplc="0409000F" w:tentative="1">
      <w:start w:val="1"/>
      <w:numFmt w:val="decimal"/>
      <w:lvlText w:val="%7."/>
      <w:lvlJc w:val="left"/>
      <w:pPr>
        <w:ind w:left="5068" w:hanging="360"/>
      </w:pPr>
    </w:lvl>
    <w:lvl w:ilvl="7" w:tplc="04090019" w:tentative="1">
      <w:start w:val="1"/>
      <w:numFmt w:val="lowerLetter"/>
      <w:lvlText w:val="%8."/>
      <w:lvlJc w:val="left"/>
      <w:pPr>
        <w:ind w:left="5788" w:hanging="360"/>
      </w:pPr>
    </w:lvl>
    <w:lvl w:ilvl="8" w:tplc="0409001B" w:tentative="1">
      <w:start w:val="1"/>
      <w:numFmt w:val="lowerRoman"/>
      <w:lvlText w:val="%9."/>
      <w:lvlJc w:val="right"/>
      <w:pPr>
        <w:ind w:left="6508" w:hanging="180"/>
      </w:pPr>
    </w:lvl>
  </w:abstractNum>
  <w:abstractNum w:abstractNumId="19" w15:restartNumberingAfterBreak="0">
    <w:nsid w:val="1DEB76CC"/>
    <w:multiLevelType w:val="multilevel"/>
    <w:tmpl w:val="D5060592"/>
    <w:styleLink w:val="MultilevelList"/>
    <w:lvl w:ilvl="0">
      <w:start w:val="1"/>
      <w:numFmt w:val="lowerLetter"/>
      <w:lvlText w:val="%1)"/>
      <w:lvlJc w:val="left"/>
      <w:pPr>
        <w:tabs>
          <w:tab w:val="num" w:pos="1276"/>
        </w:tabs>
        <w:ind w:left="1134" w:hanging="426"/>
      </w:pPr>
      <w:rPr>
        <w:rFonts w:ascii="Calibri" w:hAnsi="Calibri" w:hint="default"/>
        <w:b w:val="0"/>
        <w:i w:val="0"/>
        <w:caps w:val="0"/>
        <w:smallCaps w:val="0"/>
        <w:strike w:val="0"/>
        <w:dstrike w:val="0"/>
        <w:vanish w:val="0"/>
        <w:sz w:val="22"/>
        <w:vertAlign w:val="baseline"/>
      </w:rPr>
    </w:lvl>
    <w:lvl w:ilvl="1">
      <w:start w:val="1"/>
      <w:numFmt w:val="lowerRoman"/>
      <w:lvlRestart w:val="0"/>
      <w:lvlText w:val="%2)"/>
      <w:lvlJc w:val="left"/>
      <w:pPr>
        <w:tabs>
          <w:tab w:val="num" w:pos="1843"/>
        </w:tabs>
        <w:ind w:left="1559" w:hanging="425"/>
      </w:pPr>
      <w:rPr>
        <w:rFonts w:hint="default"/>
      </w:rPr>
    </w:lvl>
    <w:lvl w:ilvl="2">
      <w:start w:val="1"/>
      <w:numFmt w:val="lowerLetter"/>
      <w:lvlRestart w:val="0"/>
      <w:lvlText w:val="(%3)"/>
      <w:lvlJc w:val="left"/>
      <w:pPr>
        <w:ind w:left="1985" w:hanging="426"/>
      </w:pPr>
      <w:rPr>
        <w:rFonts w:hint="default"/>
      </w:rPr>
    </w:lvl>
    <w:lvl w:ilvl="3">
      <w:start w:val="1"/>
      <w:numFmt w:val="lowerRoman"/>
      <w:lvlRestart w:val="0"/>
      <w:lvlText w:val="(%4)"/>
      <w:lvlJc w:val="left"/>
      <w:pPr>
        <w:tabs>
          <w:tab w:val="num" w:pos="14175"/>
        </w:tabs>
        <w:ind w:left="2410" w:hanging="425"/>
      </w:pPr>
      <w:rPr>
        <w:rFonts w:hint="default"/>
      </w:rPr>
    </w:lvl>
    <w:lvl w:ilvl="4">
      <w:start w:val="1"/>
      <w:numFmt w:val="lowerLetter"/>
      <w:lvlText w:val="(%5)"/>
      <w:lvlJc w:val="left"/>
      <w:pPr>
        <w:tabs>
          <w:tab w:val="num" w:pos="3544"/>
        </w:tabs>
        <w:ind w:left="2835" w:firstLine="142"/>
      </w:pPr>
      <w:rPr>
        <w:rFonts w:hint="default"/>
      </w:rPr>
    </w:lvl>
    <w:lvl w:ilvl="5">
      <w:start w:val="1"/>
      <w:numFmt w:val="lowerRoman"/>
      <w:lvlRestart w:val="0"/>
      <w:lvlText w:val="(%6)"/>
      <w:lvlJc w:val="left"/>
      <w:pPr>
        <w:tabs>
          <w:tab w:val="num" w:pos="4111"/>
        </w:tabs>
        <w:ind w:left="3402" w:firstLine="142"/>
      </w:pPr>
      <w:rPr>
        <w:rFonts w:hint="default"/>
      </w:rPr>
    </w:lvl>
    <w:lvl w:ilvl="6">
      <w:start w:val="1"/>
      <w:numFmt w:val="decimal"/>
      <w:lvlRestart w:val="0"/>
      <w:lvlText w:val="%7."/>
      <w:lvlJc w:val="left"/>
      <w:pPr>
        <w:tabs>
          <w:tab w:val="num" w:pos="4678"/>
        </w:tabs>
        <w:ind w:left="3969" w:firstLine="142"/>
      </w:pPr>
      <w:rPr>
        <w:rFonts w:hint="default"/>
      </w:rPr>
    </w:lvl>
    <w:lvl w:ilvl="7">
      <w:start w:val="1"/>
      <w:numFmt w:val="lowerLetter"/>
      <w:lvlRestart w:val="0"/>
      <w:lvlText w:val="%8."/>
      <w:lvlJc w:val="left"/>
      <w:pPr>
        <w:tabs>
          <w:tab w:val="num" w:pos="5245"/>
        </w:tabs>
        <w:ind w:left="4536" w:firstLine="142"/>
      </w:pPr>
      <w:rPr>
        <w:rFonts w:hint="default"/>
      </w:rPr>
    </w:lvl>
    <w:lvl w:ilvl="8">
      <w:start w:val="1"/>
      <w:numFmt w:val="lowerRoman"/>
      <w:lvlRestart w:val="0"/>
      <w:lvlText w:val="%9."/>
      <w:lvlJc w:val="left"/>
      <w:pPr>
        <w:tabs>
          <w:tab w:val="num" w:pos="5812"/>
        </w:tabs>
        <w:ind w:left="5103" w:firstLine="142"/>
      </w:pPr>
      <w:rPr>
        <w:rFonts w:hint="default"/>
      </w:rPr>
    </w:lvl>
  </w:abstractNum>
  <w:abstractNum w:abstractNumId="20" w15:restartNumberingAfterBreak="0">
    <w:nsid w:val="20940AD1"/>
    <w:multiLevelType w:val="multilevel"/>
    <w:tmpl w:val="97D076FE"/>
    <w:lvl w:ilvl="0">
      <w:start w:val="1"/>
      <w:numFmt w:val="bullet"/>
      <w:pStyle w:val="Dash1"/>
      <w:lvlText w:val="−"/>
      <w:lvlJc w:val="left"/>
      <w:pPr>
        <w:tabs>
          <w:tab w:val="num" w:pos="567"/>
        </w:tabs>
        <w:ind w:left="567" w:hanging="283"/>
      </w:pPr>
      <w:rPr>
        <w:rFonts w:hint="default"/>
      </w:rPr>
    </w:lvl>
    <w:lvl w:ilvl="1">
      <w:start w:val="1"/>
      <w:numFmt w:val="decimal"/>
      <w:pStyle w:val="AppendixHeading1"/>
      <w:lvlText w:val="%2.0"/>
      <w:lvlJc w:val="left"/>
      <w:pPr>
        <w:tabs>
          <w:tab w:val="num" w:pos="851"/>
        </w:tabs>
        <w:ind w:left="851" w:hanging="851"/>
      </w:pPr>
      <w:rPr>
        <w:rFonts w:hint="default"/>
      </w:rPr>
    </w:lvl>
    <w:lvl w:ilvl="2">
      <w:start w:val="1"/>
      <w:numFmt w:val="bullet"/>
      <w:lvlText w:val=""/>
      <w:lvlJc w:val="left"/>
      <w:pPr>
        <w:tabs>
          <w:tab w:val="num" w:pos="3011"/>
        </w:tabs>
        <w:ind w:left="3011" w:hanging="360"/>
      </w:pPr>
      <w:rPr>
        <w:rFonts w:ascii="Wingdings" w:hAnsi="Wingdings" w:hint="default"/>
      </w:rPr>
    </w:lvl>
    <w:lvl w:ilvl="3">
      <w:start w:val="1"/>
      <w:numFmt w:val="bullet"/>
      <w:lvlText w:val=""/>
      <w:lvlJc w:val="left"/>
      <w:pPr>
        <w:tabs>
          <w:tab w:val="num" w:pos="3731"/>
        </w:tabs>
        <w:ind w:left="3731" w:hanging="360"/>
      </w:pPr>
      <w:rPr>
        <w:rFonts w:ascii="Symbol" w:hAnsi="Symbol" w:hint="default"/>
      </w:rPr>
    </w:lvl>
    <w:lvl w:ilvl="4">
      <w:start w:val="1"/>
      <w:numFmt w:val="bullet"/>
      <w:lvlText w:val="o"/>
      <w:lvlJc w:val="left"/>
      <w:pPr>
        <w:tabs>
          <w:tab w:val="num" w:pos="4451"/>
        </w:tabs>
        <w:ind w:left="4451" w:hanging="360"/>
      </w:pPr>
      <w:rPr>
        <w:rFonts w:ascii="Courier New" w:hAnsi="Courier New" w:hint="default"/>
      </w:rPr>
    </w:lvl>
    <w:lvl w:ilvl="5">
      <w:start w:val="1"/>
      <w:numFmt w:val="bullet"/>
      <w:lvlText w:val=""/>
      <w:lvlJc w:val="left"/>
      <w:pPr>
        <w:tabs>
          <w:tab w:val="num" w:pos="5171"/>
        </w:tabs>
        <w:ind w:left="5171" w:hanging="360"/>
      </w:pPr>
      <w:rPr>
        <w:rFonts w:ascii="Wingdings" w:hAnsi="Wingdings" w:hint="default"/>
      </w:rPr>
    </w:lvl>
    <w:lvl w:ilvl="6">
      <w:start w:val="1"/>
      <w:numFmt w:val="bullet"/>
      <w:lvlText w:val=""/>
      <w:lvlJc w:val="left"/>
      <w:pPr>
        <w:tabs>
          <w:tab w:val="num" w:pos="5891"/>
        </w:tabs>
        <w:ind w:left="5891" w:hanging="360"/>
      </w:pPr>
      <w:rPr>
        <w:rFonts w:ascii="Symbol" w:hAnsi="Symbol" w:hint="default"/>
      </w:rPr>
    </w:lvl>
    <w:lvl w:ilvl="7">
      <w:start w:val="1"/>
      <w:numFmt w:val="bullet"/>
      <w:lvlText w:val="o"/>
      <w:lvlJc w:val="left"/>
      <w:pPr>
        <w:tabs>
          <w:tab w:val="num" w:pos="6611"/>
        </w:tabs>
        <w:ind w:left="6611" w:hanging="360"/>
      </w:pPr>
      <w:rPr>
        <w:rFonts w:ascii="Courier New" w:hAnsi="Courier New" w:hint="default"/>
      </w:rPr>
    </w:lvl>
    <w:lvl w:ilvl="8">
      <w:start w:val="1"/>
      <w:numFmt w:val="bullet"/>
      <w:lvlText w:val=""/>
      <w:lvlJc w:val="left"/>
      <w:pPr>
        <w:tabs>
          <w:tab w:val="num" w:pos="7331"/>
        </w:tabs>
        <w:ind w:left="7331" w:hanging="360"/>
      </w:pPr>
      <w:rPr>
        <w:rFonts w:ascii="Wingdings" w:hAnsi="Wingdings" w:hint="default"/>
      </w:rPr>
    </w:lvl>
  </w:abstractNum>
  <w:abstractNum w:abstractNumId="21" w15:restartNumberingAfterBreak="0">
    <w:nsid w:val="20B87286"/>
    <w:multiLevelType w:val="hybridMultilevel"/>
    <w:tmpl w:val="ACC21DD8"/>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2" w15:restartNumberingAfterBreak="0">
    <w:nsid w:val="20E35E5A"/>
    <w:multiLevelType w:val="hybridMultilevel"/>
    <w:tmpl w:val="1F60277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 w15:restartNumberingAfterBreak="0">
    <w:nsid w:val="22140C29"/>
    <w:multiLevelType w:val="multilevel"/>
    <w:tmpl w:val="0A28186E"/>
    <w:numStyleLink w:val="Bullets"/>
  </w:abstractNum>
  <w:abstractNum w:abstractNumId="24" w15:restartNumberingAfterBreak="0">
    <w:nsid w:val="22820ABB"/>
    <w:multiLevelType w:val="hybridMultilevel"/>
    <w:tmpl w:val="96F01ECC"/>
    <w:lvl w:ilvl="0" w:tplc="0418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25" w15:restartNumberingAfterBreak="0">
    <w:nsid w:val="244D46D9"/>
    <w:multiLevelType w:val="hybridMultilevel"/>
    <w:tmpl w:val="D0B2BB5A"/>
    <w:lvl w:ilvl="0" w:tplc="FFFFFFFF">
      <w:start w:val="1"/>
      <w:numFmt w:val="bullet"/>
      <w:pStyle w:val="BULLOPF"/>
      <w:lvlText w:val=""/>
      <w:lvlJc w:val="left"/>
      <w:pPr>
        <w:tabs>
          <w:tab w:val="num" w:pos="284"/>
        </w:tabs>
        <w:ind w:left="284" w:hanging="284"/>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5032E54"/>
    <w:multiLevelType w:val="hybridMultilevel"/>
    <w:tmpl w:val="F9B07EA8"/>
    <w:lvl w:ilvl="0" w:tplc="0418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27" w15:restartNumberingAfterBreak="0">
    <w:nsid w:val="2A036120"/>
    <w:multiLevelType w:val="multilevel"/>
    <w:tmpl w:val="0A28186E"/>
    <w:numStyleLink w:val="Bullets"/>
  </w:abstractNum>
  <w:abstractNum w:abstractNumId="28" w15:restartNumberingAfterBreak="0">
    <w:nsid w:val="2ACB688A"/>
    <w:multiLevelType w:val="hybridMultilevel"/>
    <w:tmpl w:val="199250EC"/>
    <w:lvl w:ilvl="0" w:tplc="BEDEF542">
      <w:start w:val="1"/>
      <w:numFmt w:val="lowerLetter"/>
      <w:pStyle w:val="CP92-EN-text-abc"/>
      <w:lvlText w:val="%1."/>
      <w:lvlJc w:val="left"/>
      <w:pPr>
        <w:ind w:left="360" w:hanging="360"/>
      </w:pPr>
      <w:rPr>
        <w:rFonts w:ascii="Arial Bold" w:hAnsi="Arial Bold"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2AF24239"/>
    <w:multiLevelType w:val="hybridMultilevel"/>
    <w:tmpl w:val="951E4452"/>
    <w:lvl w:ilvl="0" w:tplc="04090001">
      <w:start w:val="1"/>
      <w:numFmt w:val="bullet"/>
      <w:lvlText w:val=""/>
      <w:lvlJc w:val="left"/>
      <w:pPr>
        <w:ind w:left="2498" w:hanging="360"/>
      </w:pPr>
      <w:rPr>
        <w:rFonts w:ascii="Symbol" w:hAnsi="Symbol" w:hint="default"/>
      </w:rPr>
    </w:lvl>
    <w:lvl w:ilvl="1" w:tplc="04180003" w:tentative="1">
      <w:start w:val="1"/>
      <w:numFmt w:val="bullet"/>
      <w:lvlText w:val="o"/>
      <w:lvlJc w:val="left"/>
      <w:pPr>
        <w:ind w:left="2509" w:hanging="360"/>
      </w:pPr>
      <w:rPr>
        <w:rFonts w:ascii="Courier New" w:hAnsi="Courier New" w:cs="Courier New" w:hint="default"/>
      </w:rPr>
    </w:lvl>
    <w:lvl w:ilvl="2" w:tplc="04180005" w:tentative="1">
      <w:start w:val="1"/>
      <w:numFmt w:val="bullet"/>
      <w:lvlText w:val=""/>
      <w:lvlJc w:val="left"/>
      <w:pPr>
        <w:ind w:left="3229" w:hanging="360"/>
      </w:pPr>
      <w:rPr>
        <w:rFonts w:ascii="Wingdings" w:hAnsi="Wingdings" w:hint="default"/>
      </w:rPr>
    </w:lvl>
    <w:lvl w:ilvl="3" w:tplc="04180001" w:tentative="1">
      <w:start w:val="1"/>
      <w:numFmt w:val="bullet"/>
      <w:lvlText w:val=""/>
      <w:lvlJc w:val="left"/>
      <w:pPr>
        <w:ind w:left="3949" w:hanging="360"/>
      </w:pPr>
      <w:rPr>
        <w:rFonts w:ascii="Symbol" w:hAnsi="Symbol" w:hint="default"/>
      </w:rPr>
    </w:lvl>
    <w:lvl w:ilvl="4" w:tplc="04180003" w:tentative="1">
      <w:start w:val="1"/>
      <w:numFmt w:val="bullet"/>
      <w:lvlText w:val="o"/>
      <w:lvlJc w:val="left"/>
      <w:pPr>
        <w:ind w:left="4669" w:hanging="360"/>
      </w:pPr>
      <w:rPr>
        <w:rFonts w:ascii="Courier New" w:hAnsi="Courier New" w:cs="Courier New" w:hint="default"/>
      </w:rPr>
    </w:lvl>
    <w:lvl w:ilvl="5" w:tplc="04180005" w:tentative="1">
      <w:start w:val="1"/>
      <w:numFmt w:val="bullet"/>
      <w:lvlText w:val=""/>
      <w:lvlJc w:val="left"/>
      <w:pPr>
        <w:ind w:left="5389" w:hanging="360"/>
      </w:pPr>
      <w:rPr>
        <w:rFonts w:ascii="Wingdings" w:hAnsi="Wingdings" w:hint="default"/>
      </w:rPr>
    </w:lvl>
    <w:lvl w:ilvl="6" w:tplc="04180001" w:tentative="1">
      <w:start w:val="1"/>
      <w:numFmt w:val="bullet"/>
      <w:lvlText w:val=""/>
      <w:lvlJc w:val="left"/>
      <w:pPr>
        <w:ind w:left="6109" w:hanging="360"/>
      </w:pPr>
      <w:rPr>
        <w:rFonts w:ascii="Symbol" w:hAnsi="Symbol" w:hint="default"/>
      </w:rPr>
    </w:lvl>
    <w:lvl w:ilvl="7" w:tplc="04180003" w:tentative="1">
      <w:start w:val="1"/>
      <w:numFmt w:val="bullet"/>
      <w:lvlText w:val="o"/>
      <w:lvlJc w:val="left"/>
      <w:pPr>
        <w:ind w:left="6829" w:hanging="360"/>
      </w:pPr>
      <w:rPr>
        <w:rFonts w:ascii="Courier New" w:hAnsi="Courier New" w:cs="Courier New" w:hint="default"/>
      </w:rPr>
    </w:lvl>
    <w:lvl w:ilvl="8" w:tplc="04180005" w:tentative="1">
      <w:start w:val="1"/>
      <w:numFmt w:val="bullet"/>
      <w:lvlText w:val=""/>
      <w:lvlJc w:val="left"/>
      <w:pPr>
        <w:ind w:left="7549" w:hanging="360"/>
      </w:pPr>
      <w:rPr>
        <w:rFonts w:ascii="Wingdings" w:hAnsi="Wingdings" w:hint="default"/>
      </w:rPr>
    </w:lvl>
  </w:abstractNum>
  <w:abstractNum w:abstractNumId="30" w15:restartNumberingAfterBreak="0">
    <w:nsid w:val="2DE90353"/>
    <w:multiLevelType w:val="multilevel"/>
    <w:tmpl w:val="0A28186E"/>
    <w:numStyleLink w:val="Bullets"/>
  </w:abstractNum>
  <w:abstractNum w:abstractNumId="31" w15:restartNumberingAfterBreak="0">
    <w:nsid w:val="30736344"/>
    <w:multiLevelType w:val="multilevel"/>
    <w:tmpl w:val="076C0FBC"/>
    <w:lvl w:ilvl="0">
      <w:start w:val="1"/>
      <w:numFmt w:val="bullet"/>
      <w:lvlText w:val=""/>
      <w:lvlJc w:val="left"/>
      <w:pPr>
        <w:ind w:left="992" w:hanging="283"/>
      </w:pPr>
      <w:rPr>
        <w:rFonts w:ascii="Symbol" w:hAnsi="Symbol" w:hint="default"/>
        <w:color w:val="auto"/>
      </w:rPr>
    </w:lvl>
    <w:lvl w:ilvl="1">
      <w:start w:val="1"/>
      <w:numFmt w:val="bullet"/>
      <w:lvlText w:val=""/>
      <w:lvlJc w:val="left"/>
      <w:pPr>
        <w:ind w:left="992" w:hanging="283"/>
      </w:pPr>
      <w:rPr>
        <w:rFonts w:ascii="Symbol" w:hAnsi="Symbol" w:hint="default"/>
        <w:color w:val="auto"/>
      </w:rPr>
    </w:lvl>
    <w:lvl w:ilvl="2">
      <w:start w:val="1"/>
      <w:numFmt w:val="bullet"/>
      <w:lvlText w:val=""/>
      <w:lvlJc w:val="left"/>
      <w:pPr>
        <w:ind w:left="992" w:hanging="283"/>
      </w:pPr>
      <w:rPr>
        <w:rFonts w:ascii="Symbol" w:hAnsi="Symbol" w:hint="default"/>
        <w:color w:val="auto"/>
      </w:rPr>
    </w:lvl>
    <w:lvl w:ilvl="3">
      <w:start w:val="1"/>
      <w:numFmt w:val="bullet"/>
      <w:lvlText w:val=""/>
      <w:lvlJc w:val="left"/>
      <w:pPr>
        <w:ind w:left="992" w:hanging="283"/>
      </w:pPr>
      <w:rPr>
        <w:rFonts w:ascii="Symbol" w:hAnsi="Symbol" w:hint="default"/>
        <w:color w:val="auto"/>
      </w:rPr>
    </w:lvl>
    <w:lvl w:ilvl="4">
      <w:start w:val="1"/>
      <w:numFmt w:val="bullet"/>
      <w:lvlText w:val=""/>
      <w:lvlJc w:val="left"/>
      <w:pPr>
        <w:ind w:left="992" w:hanging="283"/>
      </w:pPr>
      <w:rPr>
        <w:rFonts w:ascii="Symbol" w:hAnsi="Symbol" w:hint="default"/>
        <w:color w:val="auto"/>
      </w:rPr>
    </w:lvl>
    <w:lvl w:ilvl="5">
      <w:start w:val="1"/>
      <w:numFmt w:val="bullet"/>
      <w:lvlText w:val=""/>
      <w:lvlJc w:val="left"/>
      <w:pPr>
        <w:ind w:left="992" w:hanging="283"/>
      </w:pPr>
      <w:rPr>
        <w:rFonts w:ascii="Symbol" w:hAnsi="Symbol" w:hint="default"/>
        <w:color w:val="auto"/>
      </w:rPr>
    </w:lvl>
    <w:lvl w:ilvl="6">
      <w:start w:val="1"/>
      <w:numFmt w:val="bullet"/>
      <w:lvlText w:val=""/>
      <w:lvlJc w:val="left"/>
      <w:pPr>
        <w:ind w:left="992" w:hanging="283"/>
      </w:pPr>
      <w:rPr>
        <w:rFonts w:ascii="Symbol" w:hAnsi="Symbol" w:hint="default"/>
        <w:color w:val="auto"/>
      </w:rPr>
    </w:lvl>
    <w:lvl w:ilvl="7">
      <w:start w:val="1"/>
      <w:numFmt w:val="bullet"/>
      <w:lvlText w:val=""/>
      <w:lvlJc w:val="left"/>
      <w:pPr>
        <w:ind w:left="992" w:hanging="283"/>
      </w:pPr>
      <w:rPr>
        <w:rFonts w:ascii="Symbol" w:hAnsi="Symbol" w:hint="default"/>
        <w:color w:val="auto"/>
      </w:rPr>
    </w:lvl>
    <w:lvl w:ilvl="8">
      <w:start w:val="1"/>
      <w:numFmt w:val="bullet"/>
      <w:lvlText w:val=""/>
      <w:lvlJc w:val="left"/>
      <w:pPr>
        <w:ind w:left="992" w:hanging="283"/>
      </w:pPr>
      <w:rPr>
        <w:rFonts w:ascii="Symbol" w:hAnsi="Symbol" w:hint="default"/>
        <w:color w:val="auto"/>
      </w:rPr>
    </w:lvl>
  </w:abstractNum>
  <w:abstractNum w:abstractNumId="32" w15:restartNumberingAfterBreak="0">
    <w:nsid w:val="30BA1247"/>
    <w:multiLevelType w:val="multilevel"/>
    <w:tmpl w:val="0A28186E"/>
    <w:numStyleLink w:val="Bullets"/>
  </w:abstractNum>
  <w:abstractNum w:abstractNumId="33" w15:restartNumberingAfterBreak="0">
    <w:nsid w:val="320E7EB6"/>
    <w:multiLevelType w:val="hybridMultilevel"/>
    <w:tmpl w:val="82100ED2"/>
    <w:lvl w:ilvl="0" w:tplc="D90EA0B2">
      <w:start w:val="1"/>
      <w:numFmt w:val="decimal"/>
      <w:pStyle w:val="CP92-Index"/>
      <w:lvlText w:val="%1."/>
      <w:lvlJc w:val="left"/>
      <w:pPr>
        <w:ind w:left="502"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34F30217"/>
    <w:multiLevelType w:val="multilevel"/>
    <w:tmpl w:val="0A28186E"/>
    <w:styleLink w:val="Bullets"/>
    <w:lvl w:ilvl="0">
      <w:start w:val="1"/>
      <w:numFmt w:val="bullet"/>
      <w:lvlText w:val=""/>
      <w:lvlJc w:val="left"/>
      <w:pPr>
        <w:ind w:left="992" w:hanging="283"/>
      </w:pPr>
      <w:rPr>
        <w:rFonts w:ascii="Symbol" w:hAnsi="Symbol" w:hint="default"/>
        <w:color w:val="auto"/>
      </w:rPr>
    </w:lvl>
    <w:lvl w:ilvl="1">
      <w:start w:val="1"/>
      <w:numFmt w:val="bullet"/>
      <w:lvlText w:val=""/>
      <w:lvlJc w:val="left"/>
      <w:pPr>
        <w:ind w:left="992" w:hanging="283"/>
      </w:pPr>
      <w:rPr>
        <w:rFonts w:ascii="Symbol" w:hAnsi="Symbol" w:hint="default"/>
        <w:color w:val="auto"/>
      </w:rPr>
    </w:lvl>
    <w:lvl w:ilvl="2">
      <w:start w:val="1"/>
      <w:numFmt w:val="bullet"/>
      <w:lvlText w:val=""/>
      <w:lvlJc w:val="left"/>
      <w:pPr>
        <w:ind w:left="992" w:hanging="283"/>
      </w:pPr>
      <w:rPr>
        <w:rFonts w:ascii="Symbol" w:hAnsi="Symbol" w:hint="default"/>
        <w:color w:val="auto"/>
      </w:rPr>
    </w:lvl>
    <w:lvl w:ilvl="3">
      <w:start w:val="1"/>
      <w:numFmt w:val="bullet"/>
      <w:lvlText w:val=""/>
      <w:lvlJc w:val="left"/>
      <w:pPr>
        <w:ind w:left="992" w:hanging="283"/>
      </w:pPr>
      <w:rPr>
        <w:rFonts w:ascii="Symbol" w:hAnsi="Symbol" w:hint="default"/>
        <w:color w:val="auto"/>
      </w:rPr>
    </w:lvl>
    <w:lvl w:ilvl="4">
      <w:start w:val="1"/>
      <w:numFmt w:val="bullet"/>
      <w:lvlText w:val=""/>
      <w:lvlJc w:val="left"/>
      <w:pPr>
        <w:ind w:left="992" w:hanging="283"/>
      </w:pPr>
      <w:rPr>
        <w:rFonts w:ascii="Symbol" w:hAnsi="Symbol" w:hint="default"/>
        <w:color w:val="auto"/>
      </w:rPr>
    </w:lvl>
    <w:lvl w:ilvl="5">
      <w:start w:val="1"/>
      <w:numFmt w:val="bullet"/>
      <w:lvlText w:val=""/>
      <w:lvlJc w:val="left"/>
      <w:pPr>
        <w:ind w:left="992" w:hanging="283"/>
      </w:pPr>
      <w:rPr>
        <w:rFonts w:ascii="Symbol" w:hAnsi="Symbol" w:hint="default"/>
        <w:color w:val="auto"/>
      </w:rPr>
    </w:lvl>
    <w:lvl w:ilvl="6">
      <w:start w:val="1"/>
      <w:numFmt w:val="bullet"/>
      <w:lvlText w:val=""/>
      <w:lvlJc w:val="left"/>
      <w:pPr>
        <w:ind w:left="992" w:hanging="283"/>
      </w:pPr>
      <w:rPr>
        <w:rFonts w:ascii="Symbol" w:hAnsi="Symbol" w:hint="default"/>
        <w:color w:val="auto"/>
      </w:rPr>
    </w:lvl>
    <w:lvl w:ilvl="7">
      <w:start w:val="1"/>
      <w:numFmt w:val="bullet"/>
      <w:lvlText w:val=""/>
      <w:lvlJc w:val="left"/>
      <w:pPr>
        <w:ind w:left="992" w:hanging="283"/>
      </w:pPr>
      <w:rPr>
        <w:rFonts w:ascii="Symbol" w:hAnsi="Symbol" w:hint="default"/>
        <w:color w:val="auto"/>
      </w:rPr>
    </w:lvl>
    <w:lvl w:ilvl="8">
      <w:start w:val="1"/>
      <w:numFmt w:val="bullet"/>
      <w:lvlText w:val=""/>
      <w:lvlJc w:val="left"/>
      <w:pPr>
        <w:ind w:left="992" w:hanging="283"/>
      </w:pPr>
      <w:rPr>
        <w:rFonts w:ascii="Symbol" w:hAnsi="Symbol" w:hint="default"/>
        <w:color w:val="auto"/>
      </w:rPr>
    </w:lvl>
  </w:abstractNum>
  <w:abstractNum w:abstractNumId="35" w15:restartNumberingAfterBreak="0">
    <w:nsid w:val="353902CA"/>
    <w:multiLevelType w:val="hybridMultilevel"/>
    <w:tmpl w:val="7BEEB798"/>
    <w:lvl w:ilvl="0" w:tplc="04090003">
      <w:start w:val="1"/>
      <w:numFmt w:val="bullet"/>
      <w:lvlText w:val="o"/>
      <w:lvlJc w:val="left"/>
      <w:pPr>
        <w:ind w:left="720" w:hanging="360"/>
      </w:pPr>
      <w:rPr>
        <w:rFonts w:ascii="Courier New" w:hAnsi="Courier New" w:cs="Courier New"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376137D5"/>
    <w:multiLevelType w:val="hybridMultilevel"/>
    <w:tmpl w:val="8FCCEEAA"/>
    <w:lvl w:ilvl="0" w:tplc="B154588A">
      <w:start w:val="1"/>
      <w:numFmt w:val="bullet"/>
      <w:pStyle w:val="Bullet"/>
      <w:lvlText w:val=""/>
      <w:lvlJc w:val="left"/>
      <w:pPr>
        <w:tabs>
          <w:tab w:val="num" w:pos="1135"/>
        </w:tabs>
        <w:ind w:left="1135"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37B55590"/>
    <w:multiLevelType w:val="multilevel"/>
    <w:tmpl w:val="0A28186E"/>
    <w:numStyleLink w:val="Bullets"/>
  </w:abstractNum>
  <w:abstractNum w:abstractNumId="38" w15:restartNumberingAfterBreak="0">
    <w:nsid w:val="38723777"/>
    <w:multiLevelType w:val="hybridMultilevel"/>
    <w:tmpl w:val="3DC08362"/>
    <w:lvl w:ilvl="0" w:tplc="B42C977A">
      <w:start w:val="1"/>
      <w:numFmt w:val="bullet"/>
      <w:pStyle w:val="CP92-text-Bullet1"/>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3DFF1E99"/>
    <w:multiLevelType w:val="hybridMultilevel"/>
    <w:tmpl w:val="0454732E"/>
    <w:lvl w:ilvl="0" w:tplc="08090003">
      <w:start w:val="1"/>
      <w:numFmt w:val="bullet"/>
      <w:lvlText w:val="o"/>
      <w:lvlJc w:val="left"/>
      <w:pPr>
        <w:ind w:left="1434" w:hanging="360"/>
      </w:pPr>
      <w:rPr>
        <w:rFonts w:ascii="Courier New" w:hAnsi="Courier New" w:cs="Courier New" w:hint="default"/>
      </w:rPr>
    </w:lvl>
    <w:lvl w:ilvl="1" w:tplc="08090003">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40" w15:restartNumberingAfterBreak="0">
    <w:nsid w:val="41301744"/>
    <w:multiLevelType w:val="hybridMultilevel"/>
    <w:tmpl w:val="7EAAB49A"/>
    <w:lvl w:ilvl="0" w:tplc="FFFFFFFF">
      <w:start w:val="1"/>
      <w:numFmt w:val="bullet"/>
      <w:pStyle w:val="Paragraf1"/>
      <w:lvlText w:val=""/>
      <w:lvlJc w:val="left"/>
      <w:pPr>
        <w:tabs>
          <w:tab w:val="num" w:pos="284"/>
        </w:tabs>
        <w:ind w:left="170" w:hanging="17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1FD55A1"/>
    <w:multiLevelType w:val="hybridMultilevel"/>
    <w:tmpl w:val="86F2913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45AF1EE5"/>
    <w:multiLevelType w:val="hybridMultilevel"/>
    <w:tmpl w:val="E662C7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78444E1"/>
    <w:multiLevelType w:val="singleLevel"/>
    <w:tmpl w:val="7F88FD58"/>
    <w:lvl w:ilvl="0">
      <w:start w:val="1"/>
      <w:numFmt w:val="bullet"/>
      <w:pStyle w:val="Paragraf3"/>
      <w:lvlText w:val="–"/>
      <w:lvlJc w:val="left"/>
      <w:pPr>
        <w:tabs>
          <w:tab w:val="num" w:pos="1353"/>
        </w:tabs>
        <w:ind w:left="1353" w:hanging="360"/>
      </w:pPr>
      <w:rPr>
        <w:rFonts w:ascii="Arial" w:hAnsi="Arial" w:hint="default"/>
      </w:rPr>
    </w:lvl>
  </w:abstractNum>
  <w:abstractNum w:abstractNumId="44" w15:restartNumberingAfterBreak="0">
    <w:nsid w:val="48275313"/>
    <w:multiLevelType w:val="hybridMultilevel"/>
    <w:tmpl w:val="F97A7578"/>
    <w:lvl w:ilvl="0" w:tplc="08090001">
      <w:start w:val="1"/>
      <w:numFmt w:val="bullet"/>
      <w:lvlText w:val=""/>
      <w:lvlJc w:val="left"/>
      <w:pPr>
        <w:ind w:left="1484" w:hanging="360"/>
      </w:pPr>
      <w:rPr>
        <w:rFonts w:ascii="Symbol" w:hAnsi="Symbol" w:hint="default"/>
      </w:rPr>
    </w:lvl>
    <w:lvl w:ilvl="1" w:tplc="08090003" w:tentative="1">
      <w:start w:val="1"/>
      <w:numFmt w:val="bullet"/>
      <w:lvlText w:val="o"/>
      <w:lvlJc w:val="left"/>
      <w:pPr>
        <w:ind w:left="2204" w:hanging="360"/>
      </w:pPr>
      <w:rPr>
        <w:rFonts w:ascii="Courier New" w:hAnsi="Courier New" w:cs="Courier New" w:hint="default"/>
      </w:rPr>
    </w:lvl>
    <w:lvl w:ilvl="2" w:tplc="08090005" w:tentative="1">
      <w:start w:val="1"/>
      <w:numFmt w:val="bullet"/>
      <w:lvlText w:val=""/>
      <w:lvlJc w:val="left"/>
      <w:pPr>
        <w:ind w:left="2924" w:hanging="360"/>
      </w:pPr>
      <w:rPr>
        <w:rFonts w:ascii="Wingdings" w:hAnsi="Wingdings" w:hint="default"/>
      </w:rPr>
    </w:lvl>
    <w:lvl w:ilvl="3" w:tplc="08090001" w:tentative="1">
      <w:start w:val="1"/>
      <w:numFmt w:val="bullet"/>
      <w:lvlText w:val=""/>
      <w:lvlJc w:val="left"/>
      <w:pPr>
        <w:ind w:left="3644" w:hanging="360"/>
      </w:pPr>
      <w:rPr>
        <w:rFonts w:ascii="Symbol" w:hAnsi="Symbol" w:hint="default"/>
      </w:rPr>
    </w:lvl>
    <w:lvl w:ilvl="4" w:tplc="08090003" w:tentative="1">
      <w:start w:val="1"/>
      <w:numFmt w:val="bullet"/>
      <w:lvlText w:val="o"/>
      <w:lvlJc w:val="left"/>
      <w:pPr>
        <w:ind w:left="4364" w:hanging="360"/>
      </w:pPr>
      <w:rPr>
        <w:rFonts w:ascii="Courier New" w:hAnsi="Courier New" w:cs="Courier New" w:hint="default"/>
      </w:rPr>
    </w:lvl>
    <w:lvl w:ilvl="5" w:tplc="08090005" w:tentative="1">
      <w:start w:val="1"/>
      <w:numFmt w:val="bullet"/>
      <w:lvlText w:val=""/>
      <w:lvlJc w:val="left"/>
      <w:pPr>
        <w:ind w:left="5084" w:hanging="360"/>
      </w:pPr>
      <w:rPr>
        <w:rFonts w:ascii="Wingdings" w:hAnsi="Wingdings" w:hint="default"/>
      </w:rPr>
    </w:lvl>
    <w:lvl w:ilvl="6" w:tplc="08090001" w:tentative="1">
      <w:start w:val="1"/>
      <w:numFmt w:val="bullet"/>
      <w:lvlText w:val=""/>
      <w:lvlJc w:val="left"/>
      <w:pPr>
        <w:ind w:left="5804" w:hanging="360"/>
      </w:pPr>
      <w:rPr>
        <w:rFonts w:ascii="Symbol" w:hAnsi="Symbol" w:hint="default"/>
      </w:rPr>
    </w:lvl>
    <w:lvl w:ilvl="7" w:tplc="08090003" w:tentative="1">
      <w:start w:val="1"/>
      <w:numFmt w:val="bullet"/>
      <w:lvlText w:val="o"/>
      <w:lvlJc w:val="left"/>
      <w:pPr>
        <w:ind w:left="6524" w:hanging="360"/>
      </w:pPr>
      <w:rPr>
        <w:rFonts w:ascii="Courier New" w:hAnsi="Courier New" w:cs="Courier New" w:hint="default"/>
      </w:rPr>
    </w:lvl>
    <w:lvl w:ilvl="8" w:tplc="08090005" w:tentative="1">
      <w:start w:val="1"/>
      <w:numFmt w:val="bullet"/>
      <w:lvlText w:val=""/>
      <w:lvlJc w:val="left"/>
      <w:pPr>
        <w:ind w:left="7244" w:hanging="360"/>
      </w:pPr>
      <w:rPr>
        <w:rFonts w:ascii="Wingdings" w:hAnsi="Wingdings" w:hint="default"/>
      </w:rPr>
    </w:lvl>
  </w:abstractNum>
  <w:abstractNum w:abstractNumId="45" w15:restartNumberingAfterBreak="0">
    <w:nsid w:val="49D40BFB"/>
    <w:multiLevelType w:val="multilevel"/>
    <w:tmpl w:val="D8A0F51A"/>
    <w:lvl w:ilvl="0">
      <w:start w:val="1"/>
      <w:numFmt w:val="decimal"/>
      <w:pStyle w:val="Stile1"/>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6" w15:restartNumberingAfterBreak="0">
    <w:nsid w:val="4B733030"/>
    <w:multiLevelType w:val="multilevel"/>
    <w:tmpl w:val="04090025"/>
    <w:styleLink w:val="11FEED"/>
    <w:lvl w:ilvl="0">
      <w:start w:val="1"/>
      <w:numFmt w:val="decimal"/>
      <w:lvlText w:val="%1"/>
      <w:lvlJc w:val="left"/>
      <w:pPr>
        <w:tabs>
          <w:tab w:val="num" w:pos="432"/>
        </w:tabs>
        <w:ind w:left="432" w:hanging="432"/>
      </w:pPr>
      <w:rPr>
        <w:sz w:val="20"/>
        <w:szCs w:val="20"/>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7" w15:restartNumberingAfterBreak="0">
    <w:nsid w:val="4E98538D"/>
    <w:multiLevelType w:val="multilevel"/>
    <w:tmpl w:val="46E0577A"/>
    <w:lvl w:ilvl="0">
      <w:start w:val="1"/>
      <w:numFmt w:val="none"/>
      <w:lvlText w:val="%1"/>
      <w:lvlJc w:val="left"/>
      <w:pPr>
        <w:tabs>
          <w:tab w:val="num" w:pos="360"/>
        </w:tabs>
        <w:ind w:left="0" w:firstLine="0"/>
      </w:pPr>
      <w:rPr>
        <w:rFonts w:hint="default"/>
      </w:rPr>
    </w:lvl>
    <w:lvl w:ilvl="1">
      <w:start w:val="6"/>
      <w:numFmt w:val="decimal"/>
      <w:lvlText w:val="%2."/>
      <w:lvlJc w:val="left"/>
      <w:pPr>
        <w:tabs>
          <w:tab w:val="num" w:pos="567"/>
        </w:tabs>
        <w:ind w:left="0" w:firstLine="0"/>
      </w:pPr>
      <w:rPr>
        <w:rFonts w:hint="default"/>
      </w:rPr>
    </w:lvl>
    <w:lvl w:ilvl="2">
      <w:start w:val="1"/>
      <w:numFmt w:val="decimal"/>
      <w:pStyle w:val="OPF-RO1"/>
      <w:lvlText w:val="%2.%3."/>
      <w:lvlJc w:val="left"/>
      <w:pPr>
        <w:tabs>
          <w:tab w:val="num" w:pos="567"/>
        </w:tabs>
        <w:ind w:left="0" w:firstLine="0"/>
      </w:pPr>
      <w:rPr>
        <w:rFonts w:hint="default"/>
      </w:rPr>
    </w:lvl>
    <w:lvl w:ilvl="3">
      <w:start w:val="1"/>
      <w:numFmt w:val="decimal"/>
      <w:lvlText w:val="%2.%3.%4."/>
      <w:lvlJc w:val="left"/>
      <w:pPr>
        <w:tabs>
          <w:tab w:val="num" w:pos="567"/>
        </w:tabs>
        <w:ind w:left="0" w:firstLine="0"/>
      </w:pPr>
      <w:rPr>
        <w:rFonts w:hint="default"/>
      </w:rPr>
    </w:lvl>
    <w:lvl w:ilvl="4">
      <w:start w:val="1"/>
      <w:numFmt w:val="decimal"/>
      <w:lvlText w:val="%2.%3.%4.%5."/>
      <w:lvlJc w:val="left"/>
      <w:pPr>
        <w:tabs>
          <w:tab w:val="num" w:pos="567"/>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8" w15:restartNumberingAfterBreak="0">
    <w:nsid w:val="4F715534"/>
    <w:multiLevelType w:val="hybridMultilevel"/>
    <w:tmpl w:val="C868DFAE"/>
    <w:lvl w:ilvl="0" w:tplc="0418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49" w15:restartNumberingAfterBreak="0">
    <w:nsid w:val="4F843BF8"/>
    <w:multiLevelType w:val="multilevel"/>
    <w:tmpl w:val="6CC2B4F6"/>
    <w:styleLink w:val="Headings"/>
    <w:lvl w:ilvl="0">
      <w:start w:val="1"/>
      <w:numFmt w:val="decimal"/>
      <w:pStyle w:val="Heading1"/>
      <w:lvlText w:val="%1"/>
      <w:lvlJc w:val="left"/>
      <w:pPr>
        <w:ind w:left="709" w:hanging="709"/>
      </w:pPr>
      <w:rPr>
        <w:rFonts w:ascii="Calibri" w:hAnsi="Calibri" w:hint="default"/>
        <w:b/>
        <w:i w:val="0"/>
        <w:caps/>
        <w:strike w:val="0"/>
        <w:dstrike w:val="0"/>
        <w:vanish w:val="0"/>
        <w:sz w:val="32"/>
        <w:vertAlign w:val="baseline"/>
      </w:rPr>
    </w:lvl>
    <w:lvl w:ilvl="1">
      <w:start w:val="1"/>
      <w:numFmt w:val="decimal"/>
      <w:pStyle w:val="Heading2"/>
      <w:lvlText w:val="%1.%2"/>
      <w:lvlJc w:val="left"/>
      <w:pPr>
        <w:ind w:left="709" w:hanging="709"/>
      </w:pPr>
      <w:rPr>
        <w:rFonts w:ascii="Calibri" w:hAnsi="Calibri" w:hint="default"/>
        <w:b/>
        <w:i w:val="0"/>
        <w:caps/>
        <w:strike w:val="0"/>
        <w:dstrike w:val="0"/>
        <w:vanish w:val="0"/>
        <w:sz w:val="24"/>
        <w:vertAlign w:val="baseline"/>
      </w:rPr>
    </w:lvl>
    <w:lvl w:ilvl="2">
      <w:start w:val="1"/>
      <w:numFmt w:val="decimal"/>
      <w:pStyle w:val="Heading3"/>
      <w:lvlText w:val="%1.%2.%3"/>
      <w:lvlJc w:val="left"/>
      <w:pPr>
        <w:ind w:left="709" w:hanging="709"/>
      </w:pPr>
      <w:rPr>
        <w:rFonts w:ascii="Calibri" w:hAnsi="Calibri" w:hint="default"/>
        <w:b/>
        <w:i/>
        <w:caps w:val="0"/>
        <w:strike w:val="0"/>
        <w:dstrike w:val="0"/>
        <w:vanish w:val="0"/>
        <w:color w:val="000000" w:themeColor="text1"/>
        <w:sz w:val="24"/>
        <w:vertAlign w:val="baseline"/>
      </w:rPr>
    </w:lvl>
    <w:lvl w:ilvl="3">
      <w:start w:val="1"/>
      <w:numFmt w:val="decimal"/>
      <w:pStyle w:val="Heading4"/>
      <w:lvlText w:val="%1.%2.%3.%4"/>
      <w:lvlJc w:val="left"/>
      <w:pPr>
        <w:ind w:left="709" w:hanging="709"/>
      </w:pPr>
      <w:rPr>
        <w:rFonts w:ascii="Calibri" w:hAnsi="Calibri" w:hint="default"/>
        <w:b w:val="0"/>
        <w:i/>
        <w:caps w:val="0"/>
        <w:strike w:val="0"/>
        <w:dstrike w:val="0"/>
        <w:vanish w:val="0"/>
        <w:sz w:val="24"/>
        <w:vertAlign w:val="baseli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503424B7"/>
    <w:multiLevelType w:val="hybridMultilevel"/>
    <w:tmpl w:val="62689D6C"/>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1" w15:restartNumberingAfterBreak="0">
    <w:nsid w:val="53193C50"/>
    <w:multiLevelType w:val="multilevel"/>
    <w:tmpl w:val="0A28186E"/>
    <w:numStyleLink w:val="Bullets"/>
  </w:abstractNum>
  <w:abstractNum w:abstractNumId="52" w15:restartNumberingAfterBreak="0">
    <w:nsid w:val="53675C6F"/>
    <w:multiLevelType w:val="hybridMultilevel"/>
    <w:tmpl w:val="AAB2E12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3" w15:restartNumberingAfterBreak="0">
    <w:nsid w:val="5591672A"/>
    <w:multiLevelType w:val="hybridMultilevel"/>
    <w:tmpl w:val="519C551A"/>
    <w:lvl w:ilvl="0" w:tplc="21E47D80">
      <w:start w:val="1"/>
      <w:numFmt w:val="bullet"/>
      <w:pStyle w:val="Dash"/>
      <w:lvlText w:val=""/>
      <w:lvlJc w:val="left"/>
      <w:pPr>
        <w:tabs>
          <w:tab w:val="num" w:pos="1418"/>
        </w:tabs>
        <w:ind w:left="1418"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571D368E"/>
    <w:multiLevelType w:val="multilevel"/>
    <w:tmpl w:val="6CC2B4F6"/>
    <w:numStyleLink w:val="Headings"/>
  </w:abstractNum>
  <w:abstractNum w:abstractNumId="55" w15:restartNumberingAfterBreak="0">
    <w:nsid w:val="57367AAE"/>
    <w:multiLevelType w:val="multilevel"/>
    <w:tmpl w:val="363E3422"/>
    <w:lvl w:ilvl="0">
      <w:start w:val="1"/>
      <w:numFmt w:val="bullet"/>
      <w:lvlText w:val=""/>
      <w:lvlJc w:val="left"/>
      <w:pPr>
        <w:ind w:left="992" w:hanging="283"/>
      </w:pPr>
      <w:rPr>
        <w:rFonts w:ascii="Symbol" w:hAnsi="Symbol" w:hint="default"/>
        <w:color w:val="auto"/>
      </w:rPr>
    </w:lvl>
    <w:lvl w:ilvl="1">
      <w:start w:val="1"/>
      <w:numFmt w:val="bullet"/>
      <w:lvlText w:val=""/>
      <w:lvlJc w:val="left"/>
      <w:pPr>
        <w:ind w:left="992" w:hanging="283"/>
      </w:pPr>
      <w:rPr>
        <w:rFonts w:ascii="Symbol" w:hAnsi="Symbol" w:hint="default"/>
        <w:color w:val="auto"/>
      </w:rPr>
    </w:lvl>
    <w:lvl w:ilvl="2">
      <w:start w:val="1"/>
      <w:numFmt w:val="bullet"/>
      <w:lvlText w:val=""/>
      <w:lvlJc w:val="left"/>
      <w:pPr>
        <w:ind w:left="992" w:hanging="283"/>
      </w:pPr>
      <w:rPr>
        <w:rFonts w:ascii="Symbol" w:hAnsi="Symbol" w:hint="default"/>
        <w:color w:val="auto"/>
      </w:rPr>
    </w:lvl>
    <w:lvl w:ilvl="3">
      <w:start w:val="1"/>
      <w:numFmt w:val="bullet"/>
      <w:lvlText w:val=""/>
      <w:lvlJc w:val="left"/>
      <w:pPr>
        <w:ind w:left="992" w:hanging="283"/>
      </w:pPr>
      <w:rPr>
        <w:rFonts w:ascii="Symbol" w:hAnsi="Symbol" w:hint="default"/>
        <w:color w:val="auto"/>
      </w:rPr>
    </w:lvl>
    <w:lvl w:ilvl="4">
      <w:start w:val="1"/>
      <w:numFmt w:val="bullet"/>
      <w:lvlText w:val=""/>
      <w:lvlJc w:val="left"/>
      <w:pPr>
        <w:ind w:left="992" w:hanging="283"/>
      </w:pPr>
      <w:rPr>
        <w:rFonts w:ascii="Symbol" w:hAnsi="Symbol" w:hint="default"/>
        <w:color w:val="auto"/>
      </w:rPr>
    </w:lvl>
    <w:lvl w:ilvl="5">
      <w:start w:val="1"/>
      <w:numFmt w:val="bullet"/>
      <w:lvlText w:val=""/>
      <w:lvlJc w:val="left"/>
      <w:pPr>
        <w:ind w:left="992" w:hanging="283"/>
      </w:pPr>
      <w:rPr>
        <w:rFonts w:ascii="Symbol" w:hAnsi="Symbol" w:hint="default"/>
        <w:color w:val="auto"/>
      </w:rPr>
    </w:lvl>
    <w:lvl w:ilvl="6">
      <w:start w:val="1"/>
      <w:numFmt w:val="bullet"/>
      <w:lvlText w:val=""/>
      <w:lvlJc w:val="left"/>
      <w:pPr>
        <w:ind w:left="992" w:hanging="283"/>
      </w:pPr>
      <w:rPr>
        <w:rFonts w:ascii="Symbol" w:hAnsi="Symbol" w:hint="default"/>
        <w:color w:val="auto"/>
      </w:rPr>
    </w:lvl>
    <w:lvl w:ilvl="7">
      <w:start w:val="1"/>
      <w:numFmt w:val="bullet"/>
      <w:lvlText w:val=""/>
      <w:lvlJc w:val="left"/>
      <w:pPr>
        <w:ind w:left="992" w:hanging="283"/>
      </w:pPr>
      <w:rPr>
        <w:rFonts w:ascii="Symbol" w:hAnsi="Symbol" w:hint="default"/>
        <w:color w:val="auto"/>
      </w:rPr>
    </w:lvl>
    <w:lvl w:ilvl="8">
      <w:start w:val="1"/>
      <w:numFmt w:val="bullet"/>
      <w:lvlText w:val=""/>
      <w:lvlJc w:val="left"/>
      <w:pPr>
        <w:ind w:left="992" w:hanging="283"/>
      </w:pPr>
      <w:rPr>
        <w:rFonts w:ascii="Symbol" w:hAnsi="Symbol" w:hint="default"/>
        <w:color w:val="auto"/>
      </w:rPr>
    </w:lvl>
  </w:abstractNum>
  <w:abstractNum w:abstractNumId="56" w15:restartNumberingAfterBreak="0">
    <w:nsid w:val="573D7584"/>
    <w:multiLevelType w:val="multilevel"/>
    <w:tmpl w:val="0A28186E"/>
    <w:numStyleLink w:val="Bullets"/>
  </w:abstractNum>
  <w:abstractNum w:abstractNumId="57" w15:restartNumberingAfterBreak="0">
    <w:nsid w:val="59543C0F"/>
    <w:multiLevelType w:val="hybridMultilevel"/>
    <w:tmpl w:val="9B440812"/>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8" w15:restartNumberingAfterBreak="0">
    <w:nsid w:val="59820721"/>
    <w:multiLevelType w:val="multilevel"/>
    <w:tmpl w:val="0A28186E"/>
    <w:numStyleLink w:val="Bullets"/>
  </w:abstractNum>
  <w:abstractNum w:abstractNumId="59" w15:restartNumberingAfterBreak="0">
    <w:nsid w:val="5CA0250C"/>
    <w:multiLevelType w:val="hybridMultilevel"/>
    <w:tmpl w:val="0F325172"/>
    <w:lvl w:ilvl="0" w:tplc="0409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60" w15:restartNumberingAfterBreak="0">
    <w:nsid w:val="5CB41E26"/>
    <w:multiLevelType w:val="multilevel"/>
    <w:tmpl w:val="86F61B42"/>
    <w:lvl w:ilvl="0">
      <w:start w:val="1"/>
      <w:numFmt w:val="decimal"/>
      <w:pStyle w:val="NormalIndent1NumberBulletList"/>
      <w:lvlText w:val="%1."/>
      <w:lvlJc w:val="left"/>
      <w:pPr>
        <w:tabs>
          <w:tab w:val="num" w:pos="1440"/>
        </w:tabs>
        <w:ind w:left="1531" w:hanging="397"/>
      </w:pPr>
      <w:rPr>
        <w:rFonts w:hint="default"/>
      </w:rPr>
    </w:lvl>
    <w:lvl w:ilvl="1">
      <w:start w:val="1"/>
      <w:numFmt w:val="decimal"/>
      <w:pStyle w:val="AppendixHeading2"/>
      <w:lvlText w:val="%1.%2"/>
      <w:lvlJc w:val="left"/>
      <w:pPr>
        <w:tabs>
          <w:tab w:val="num" w:pos="851"/>
        </w:tabs>
        <w:ind w:left="851" w:hanging="851"/>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1440"/>
      </w:pPr>
      <w:rPr>
        <w:rFonts w:hint="default"/>
      </w:rPr>
    </w:lvl>
    <w:lvl w:ilvl="5">
      <w:start w:val="1"/>
      <w:numFmt w:val="decimal"/>
      <w:lvlText w:val="%1.%2.%3.%4.%5.%6"/>
      <w:lvlJc w:val="left"/>
      <w:pPr>
        <w:tabs>
          <w:tab w:val="num" w:pos="3600"/>
        </w:tabs>
        <w:ind w:left="360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600" w:hanging="1440"/>
      </w:pPr>
      <w:rPr>
        <w:rFonts w:hint="default"/>
      </w:rPr>
    </w:lvl>
    <w:lvl w:ilvl="8">
      <w:start w:val="1"/>
      <w:numFmt w:val="decimal"/>
      <w:lvlText w:val="%1.%2.%3.%4.%5.%6.%7.%8.%9"/>
      <w:lvlJc w:val="left"/>
      <w:pPr>
        <w:tabs>
          <w:tab w:val="num" w:pos="4320"/>
        </w:tabs>
        <w:ind w:left="3744" w:hanging="1584"/>
      </w:pPr>
      <w:rPr>
        <w:rFonts w:hint="default"/>
      </w:rPr>
    </w:lvl>
  </w:abstractNum>
  <w:abstractNum w:abstractNumId="61" w15:restartNumberingAfterBreak="0">
    <w:nsid w:val="61677EB5"/>
    <w:multiLevelType w:val="multilevel"/>
    <w:tmpl w:val="D5060592"/>
    <w:numStyleLink w:val="MultilevelList"/>
  </w:abstractNum>
  <w:abstractNum w:abstractNumId="62" w15:restartNumberingAfterBreak="0">
    <w:nsid w:val="67AD2441"/>
    <w:multiLevelType w:val="hybridMultilevel"/>
    <w:tmpl w:val="114C146A"/>
    <w:lvl w:ilvl="0" w:tplc="9A1A6252">
      <w:start w:val="1"/>
      <w:numFmt w:val="bullet"/>
      <w:pStyle w:val="CP92-text-Bullet2"/>
      <w:lvlText w:val=""/>
      <w:lvlJc w:val="left"/>
      <w:pPr>
        <w:ind w:left="360" w:hanging="360"/>
      </w:pPr>
      <w:rPr>
        <w:rFonts w:ascii="Symbol" w:hAnsi="Symbol"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3" w15:restartNumberingAfterBreak="0">
    <w:nsid w:val="68780B39"/>
    <w:multiLevelType w:val="multilevel"/>
    <w:tmpl w:val="0A28186E"/>
    <w:numStyleLink w:val="Bullets"/>
  </w:abstractNum>
  <w:abstractNum w:abstractNumId="64" w15:restartNumberingAfterBreak="0">
    <w:nsid w:val="6C9730D8"/>
    <w:multiLevelType w:val="hybridMultilevel"/>
    <w:tmpl w:val="278A4738"/>
    <w:lvl w:ilvl="0" w:tplc="0418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65" w15:restartNumberingAfterBreak="0">
    <w:nsid w:val="7040229B"/>
    <w:multiLevelType w:val="hybridMultilevel"/>
    <w:tmpl w:val="8AF2EB48"/>
    <w:lvl w:ilvl="0" w:tplc="04180001">
      <w:start w:val="1"/>
      <w:numFmt w:val="bullet"/>
      <w:lvlText w:val=""/>
      <w:lvlJc w:val="left"/>
      <w:pPr>
        <w:ind w:left="1429" w:hanging="360"/>
      </w:pPr>
      <w:rPr>
        <w:rFonts w:ascii="Symbol" w:hAnsi="Symbo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66" w15:restartNumberingAfterBreak="0">
    <w:nsid w:val="76BB4546"/>
    <w:multiLevelType w:val="hybridMultilevel"/>
    <w:tmpl w:val="0FC2E202"/>
    <w:lvl w:ilvl="0" w:tplc="FF6A20D4">
      <w:start w:val="1"/>
      <w:numFmt w:val="bullet"/>
      <w:lvlText w:val=""/>
      <w:lvlJc w:val="left"/>
      <w:pPr>
        <w:tabs>
          <w:tab w:val="num" w:pos="1701"/>
        </w:tabs>
        <w:ind w:left="1701" w:hanging="283"/>
      </w:pPr>
      <w:rPr>
        <w:rFonts w:ascii="Symbol" w:hAnsi="Symbol" w:hint="default"/>
      </w:rPr>
    </w:lvl>
    <w:lvl w:ilvl="1" w:tplc="0292D34C">
      <w:start w:val="1"/>
      <w:numFmt w:val="bullet"/>
      <w:pStyle w:val="Indentbullet"/>
      <w:lvlText w:val=""/>
      <w:lvlJc w:val="left"/>
      <w:pPr>
        <w:tabs>
          <w:tab w:val="num" w:pos="1701"/>
        </w:tabs>
        <w:ind w:left="1701" w:hanging="283"/>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772064AF"/>
    <w:multiLevelType w:val="multilevel"/>
    <w:tmpl w:val="0A28186E"/>
    <w:numStyleLink w:val="Bullets"/>
  </w:abstractNum>
  <w:abstractNum w:abstractNumId="68" w15:restartNumberingAfterBreak="0">
    <w:nsid w:val="78651ABB"/>
    <w:multiLevelType w:val="multilevel"/>
    <w:tmpl w:val="488C8D36"/>
    <w:lvl w:ilvl="0">
      <w:start w:val="1"/>
      <w:numFmt w:val="decimal"/>
      <w:pStyle w:val="CP92-EN"/>
      <w:lvlText w:val="%1.0"/>
      <w:lvlJc w:val="left"/>
      <w:pPr>
        <w:tabs>
          <w:tab w:val="num" w:pos="0"/>
        </w:tabs>
        <w:ind w:left="567" w:hanging="567"/>
      </w:pPr>
      <w:rPr>
        <w:rFonts w:hint="default"/>
      </w:rPr>
    </w:lvl>
    <w:lvl w:ilvl="1">
      <w:start w:val="1"/>
      <w:numFmt w:val="decimal"/>
      <w:pStyle w:val="CP92-EN1"/>
      <w:lvlText w:val="%1.%2"/>
      <w:lvlJc w:val="left"/>
      <w:pPr>
        <w:tabs>
          <w:tab w:val="num" w:pos="0"/>
        </w:tabs>
        <w:ind w:left="0" w:firstLine="0"/>
      </w:pPr>
      <w:rPr>
        <w:rFonts w:hint="default"/>
      </w:rPr>
    </w:lvl>
    <w:lvl w:ilvl="2">
      <w:start w:val="1"/>
      <w:numFmt w:val="decimal"/>
      <w:pStyle w:val="CP92-EN2"/>
      <w:lvlText w:val="%1.%2.%3"/>
      <w:lvlJc w:val="left"/>
      <w:pPr>
        <w:tabs>
          <w:tab w:val="num" w:pos="720"/>
        </w:tabs>
        <w:ind w:left="720" w:hanging="720"/>
      </w:pPr>
      <w:rPr>
        <w:rFonts w:hint="default"/>
      </w:rPr>
    </w:lvl>
    <w:lvl w:ilvl="3">
      <w:start w:val="1"/>
      <w:numFmt w:val="decimal"/>
      <w:pStyle w:val="CP92-EN3"/>
      <w:lvlText w:val="%1.%2.%3.%4"/>
      <w:lvlJc w:val="left"/>
      <w:pPr>
        <w:tabs>
          <w:tab w:val="num" w:pos="720"/>
        </w:tabs>
        <w:ind w:left="720" w:hanging="72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04"/>
        </w:tabs>
        <w:ind w:left="3204" w:hanging="1080"/>
      </w:pPr>
      <w:rPr>
        <w:rFonts w:hint="default"/>
      </w:rPr>
    </w:lvl>
    <w:lvl w:ilvl="6">
      <w:start w:val="1"/>
      <w:numFmt w:val="decimal"/>
      <w:lvlText w:val="%1.%2.%3.%4.%5.%6.%7"/>
      <w:lvlJc w:val="left"/>
      <w:pPr>
        <w:tabs>
          <w:tab w:val="num" w:pos="4272"/>
        </w:tabs>
        <w:ind w:left="4272" w:hanging="1440"/>
      </w:pPr>
      <w:rPr>
        <w:rFonts w:hint="default"/>
      </w:rPr>
    </w:lvl>
    <w:lvl w:ilvl="7">
      <w:start w:val="1"/>
      <w:numFmt w:val="decimal"/>
      <w:lvlText w:val="%1.%2.%3.%4.%5.%6.%7.%8"/>
      <w:lvlJc w:val="left"/>
      <w:pPr>
        <w:tabs>
          <w:tab w:val="num" w:pos="4980"/>
        </w:tabs>
        <w:ind w:left="4980" w:hanging="1440"/>
      </w:pPr>
      <w:rPr>
        <w:rFonts w:hint="default"/>
      </w:rPr>
    </w:lvl>
    <w:lvl w:ilvl="8">
      <w:start w:val="1"/>
      <w:numFmt w:val="decimal"/>
      <w:lvlText w:val="%1.%2.%3.%4.%5.%6.%7.%8.%9"/>
      <w:lvlJc w:val="left"/>
      <w:pPr>
        <w:tabs>
          <w:tab w:val="num" w:pos="6048"/>
        </w:tabs>
        <w:ind w:left="6048" w:hanging="1800"/>
      </w:pPr>
      <w:rPr>
        <w:rFonts w:hint="default"/>
      </w:rPr>
    </w:lvl>
  </w:abstractNum>
  <w:abstractNum w:abstractNumId="69" w15:restartNumberingAfterBreak="0">
    <w:nsid w:val="799C2F97"/>
    <w:multiLevelType w:val="multilevel"/>
    <w:tmpl w:val="49E2F96E"/>
    <w:lvl w:ilvl="0">
      <w:start w:val="1"/>
      <w:numFmt w:val="decimal"/>
      <w:pStyle w:val="CP92-RO"/>
      <w:lvlText w:val="%1.0"/>
      <w:lvlJc w:val="left"/>
      <w:pPr>
        <w:tabs>
          <w:tab w:val="num" w:pos="0"/>
        </w:tabs>
        <w:ind w:left="567" w:hanging="567"/>
      </w:pPr>
      <w:rPr>
        <w:rFonts w:hint="default"/>
        <w:color w:val="auto"/>
      </w:rPr>
    </w:lvl>
    <w:lvl w:ilvl="1">
      <w:start w:val="1"/>
      <w:numFmt w:val="decimal"/>
      <w:pStyle w:val="CP92-RO1"/>
      <w:lvlText w:val="%1.%2."/>
      <w:lvlJc w:val="left"/>
      <w:pPr>
        <w:tabs>
          <w:tab w:val="num" w:pos="0"/>
        </w:tabs>
        <w:ind w:left="567" w:hanging="567"/>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CP92-RO2"/>
      <w:lvlText w:val="%1.%2.%3."/>
      <w:lvlJc w:val="left"/>
      <w:pPr>
        <w:tabs>
          <w:tab w:val="num" w:pos="2050"/>
        </w:tabs>
        <w:ind w:left="2050" w:hanging="205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CP92-RO3"/>
      <w:lvlText w:val="%1.%2.%3.%4."/>
      <w:lvlJc w:val="left"/>
      <w:pPr>
        <w:tabs>
          <w:tab w:val="num" w:pos="2956"/>
        </w:tabs>
        <w:ind w:left="1444" w:hanging="1444"/>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3960"/>
        </w:tabs>
        <w:ind w:left="1872" w:hanging="792"/>
      </w:pPr>
      <w:rPr>
        <w:rFonts w:hint="default"/>
      </w:rPr>
    </w:lvl>
    <w:lvl w:ilvl="5">
      <w:start w:val="1"/>
      <w:numFmt w:val="decimal"/>
      <w:lvlText w:val="%1.%2.%3.%4.%5.%6."/>
      <w:lvlJc w:val="left"/>
      <w:pPr>
        <w:tabs>
          <w:tab w:val="num" w:pos="4680"/>
        </w:tabs>
        <w:ind w:left="2376" w:hanging="936"/>
      </w:pPr>
      <w:rPr>
        <w:rFonts w:hint="default"/>
      </w:rPr>
    </w:lvl>
    <w:lvl w:ilvl="6">
      <w:start w:val="1"/>
      <w:numFmt w:val="decimal"/>
      <w:lvlText w:val="%1.%2.%3.%4.%5.%6.%7."/>
      <w:lvlJc w:val="left"/>
      <w:pPr>
        <w:tabs>
          <w:tab w:val="num" w:pos="5400"/>
        </w:tabs>
        <w:ind w:left="2880" w:hanging="1080"/>
      </w:pPr>
      <w:rPr>
        <w:rFonts w:hint="default"/>
      </w:rPr>
    </w:lvl>
    <w:lvl w:ilvl="7">
      <w:start w:val="1"/>
      <w:numFmt w:val="decimal"/>
      <w:lvlText w:val="%1.%2.%3.%4.%5.%6.%7.%8."/>
      <w:lvlJc w:val="left"/>
      <w:pPr>
        <w:tabs>
          <w:tab w:val="num" w:pos="6480"/>
        </w:tabs>
        <w:ind w:left="3384" w:hanging="1224"/>
      </w:pPr>
      <w:rPr>
        <w:rFonts w:hint="default"/>
      </w:rPr>
    </w:lvl>
    <w:lvl w:ilvl="8">
      <w:start w:val="1"/>
      <w:numFmt w:val="decimal"/>
      <w:lvlText w:val="%1.%2.%3.%4.%5.%6.%7.%8.%9."/>
      <w:lvlJc w:val="left"/>
      <w:pPr>
        <w:tabs>
          <w:tab w:val="num" w:pos="7200"/>
        </w:tabs>
        <w:ind w:left="3960" w:hanging="1440"/>
      </w:pPr>
      <w:rPr>
        <w:rFonts w:hint="default"/>
      </w:rPr>
    </w:lvl>
  </w:abstractNum>
  <w:abstractNum w:abstractNumId="70" w15:restartNumberingAfterBreak="0">
    <w:nsid w:val="79D52F11"/>
    <w:multiLevelType w:val="hybridMultilevel"/>
    <w:tmpl w:val="0DCCC458"/>
    <w:lvl w:ilvl="0" w:tplc="04090001">
      <w:start w:val="1"/>
      <w:numFmt w:val="bullet"/>
      <w:lvlText w:val=""/>
      <w:lvlJc w:val="left"/>
      <w:pPr>
        <w:ind w:left="720" w:hanging="360"/>
      </w:pPr>
      <w:rPr>
        <w:rFonts w:ascii="Symbol" w:hAnsi="Symbol" w:hint="default"/>
        <w:color w:val="000000"/>
      </w:rPr>
    </w:lvl>
    <w:lvl w:ilvl="1" w:tplc="0418000F">
      <w:start w:val="1"/>
      <w:numFmt w:val="decimal"/>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E1542AB"/>
    <w:multiLevelType w:val="hybridMultilevel"/>
    <w:tmpl w:val="985A483E"/>
    <w:lvl w:ilvl="0" w:tplc="04090001">
      <w:start w:val="1"/>
      <w:numFmt w:val="bullet"/>
      <w:lvlText w:val=""/>
      <w:lvlJc w:val="left"/>
      <w:pPr>
        <w:ind w:left="1069" w:hanging="360"/>
      </w:pPr>
      <w:rPr>
        <w:rFonts w:ascii="Symbol" w:hAnsi="Symbol" w:hint="default"/>
      </w:rPr>
    </w:lvl>
    <w:lvl w:ilvl="1" w:tplc="04090003">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72" w15:restartNumberingAfterBreak="0">
    <w:nsid w:val="7FA95001"/>
    <w:multiLevelType w:val="multilevel"/>
    <w:tmpl w:val="0A28186E"/>
    <w:lvl w:ilvl="0">
      <w:start w:val="1"/>
      <w:numFmt w:val="bullet"/>
      <w:lvlText w:val=""/>
      <w:lvlJc w:val="left"/>
      <w:pPr>
        <w:ind w:left="992" w:hanging="283"/>
      </w:pPr>
      <w:rPr>
        <w:rFonts w:ascii="Symbol" w:hAnsi="Symbol" w:hint="default"/>
        <w:color w:val="auto"/>
      </w:rPr>
    </w:lvl>
    <w:lvl w:ilvl="1">
      <w:start w:val="1"/>
      <w:numFmt w:val="bullet"/>
      <w:lvlText w:val=""/>
      <w:lvlJc w:val="left"/>
      <w:pPr>
        <w:ind w:left="992" w:hanging="283"/>
      </w:pPr>
      <w:rPr>
        <w:rFonts w:ascii="Symbol" w:hAnsi="Symbol" w:hint="default"/>
        <w:color w:val="auto"/>
      </w:rPr>
    </w:lvl>
    <w:lvl w:ilvl="2">
      <w:start w:val="1"/>
      <w:numFmt w:val="bullet"/>
      <w:lvlText w:val=""/>
      <w:lvlJc w:val="left"/>
      <w:pPr>
        <w:ind w:left="992" w:hanging="283"/>
      </w:pPr>
      <w:rPr>
        <w:rFonts w:ascii="Symbol" w:hAnsi="Symbol" w:hint="default"/>
        <w:color w:val="auto"/>
      </w:rPr>
    </w:lvl>
    <w:lvl w:ilvl="3">
      <w:start w:val="1"/>
      <w:numFmt w:val="bullet"/>
      <w:lvlText w:val=""/>
      <w:lvlJc w:val="left"/>
      <w:pPr>
        <w:ind w:left="992" w:hanging="283"/>
      </w:pPr>
      <w:rPr>
        <w:rFonts w:ascii="Symbol" w:hAnsi="Symbol" w:hint="default"/>
        <w:color w:val="auto"/>
      </w:rPr>
    </w:lvl>
    <w:lvl w:ilvl="4">
      <w:start w:val="1"/>
      <w:numFmt w:val="bullet"/>
      <w:lvlText w:val=""/>
      <w:lvlJc w:val="left"/>
      <w:pPr>
        <w:ind w:left="992" w:hanging="283"/>
      </w:pPr>
      <w:rPr>
        <w:rFonts w:ascii="Symbol" w:hAnsi="Symbol" w:hint="default"/>
        <w:color w:val="auto"/>
      </w:rPr>
    </w:lvl>
    <w:lvl w:ilvl="5">
      <w:start w:val="1"/>
      <w:numFmt w:val="bullet"/>
      <w:lvlText w:val=""/>
      <w:lvlJc w:val="left"/>
      <w:pPr>
        <w:ind w:left="992" w:hanging="283"/>
      </w:pPr>
      <w:rPr>
        <w:rFonts w:ascii="Symbol" w:hAnsi="Symbol" w:hint="default"/>
        <w:color w:val="auto"/>
      </w:rPr>
    </w:lvl>
    <w:lvl w:ilvl="6">
      <w:start w:val="1"/>
      <w:numFmt w:val="bullet"/>
      <w:lvlText w:val=""/>
      <w:lvlJc w:val="left"/>
      <w:pPr>
        <w:ind w:left="992" w:hanging="283"/>
      </w:pPr>
      <w:rPr>
        <w:rFonts w:ascii="Symbol" w:hAnsi="Symbol" w:hint="default"/>
        <w:color w:val="auto"/>
      </w:rPr>
    </w:lvl>
    <w:lvl w:ilvl="7">
      <w:start w:val="1"/>
      <w:numFmt w:val="bullet"/>
      <w:lvlText w:val=""/>
      <w:lvlJc w:val="left"/>
      <w:pPr>
        <w:ind w:left="992" w:hanging="283"/>
      </w:pPr>
      <w:rPr>
        <w:rFonts w:ascii="Symbol" w:hAnsi="Symbol" w:hint="default"/>
        <w:color w:val="auto"/>
      </w:rPr>
    </w:lvl>
    <w:lvl w:ilvl="8">
      <w:start w:val="1"/>
      <w:numFmt w:val="bullet"/>
      <w:lvlText w:val=""/>
      <w:lvlJc w:val="left"/>
      <w:pPr>
        <w:ind w:left="992" w:hanging="283"/>
      </w:pPr>
      <w:rPr>
        <w:rFonts w:ascii="Symbol" w:hAnsi="Symbol" w:hint="default"/>
        <w:color w:val="auto"/>
      </w:rPr>
    </w:lvl>
  </w:abstractNum>
  <w:num w:numId="1">
    <w:abstractNumId w:val="49"/>
  </w:num>
  <w:num w:numId="2">
    <w:abstractNumId w:val="34"/>
  </w:num>
  <w:num w:numId="3">
    <w:abstractNumId w:val="19"/>
  </w:num>
  <w:num w:numId="4">
    <w:abstractNumId w:val="54"/>
  </w:num>
  <w:num w:numId="5">
    <w:abstractNumId w:val="50"/>
  </w:num>
  <w:num w:numId="6">
    <w:abstractNumId w:val="52"/>
  </w:num>
  <w:num w:numId="7">
    <w:abstractNumId w:val="32"/>
  </w:num>
  <w:num w:numId="8">
    <w:abstractNumId w:val="18"/>
  </w:num>
  <w:num w:numId="9">
    <w:abstractNumId w:val="36"/>
  </w:num>
  <w:num w:numId="10">
    <w:abstractNumId w:val="53"/>
  </w:num>
  <w:num w:numId="11">
    <w:abstractNumId w:val="66"/>
  </w:num>
  <w:num w:numId="12">
    <w:abstractNumId w:val="20"/>
  </w:num>
  <w:num w:numId="13">
    <w:abstractNumId w:val="60"/>
  </w:num>
  <w:num w:numId="14">
    <w:abstractNumId w:val="13"/>
  </w:num>
  <w:num w:numId="15">
    <w:abstractNumId w:val="16"/>
  </w:num>
  <w:num w:numId="16">
    <w:abstractNumId w:val="0"/>
  </w:num>
  <w:num w:numId="17">
    <w:abstractNumId w:val="3"/>
  </w:num>
  <w:num w:numId="18">
    <w:abstractNumId w:val="43"/>
  </w:num>
  <w:num w:numId="19">
    <w:abstractNumId w:val="45"/>
  </w:num>
  <w:num w:numId="20">
    <w:abstractNumId w:val="4"/>
  </w:num>
  <w:num w:numId="21">
    <w:abstractNumId w:val="25"/>
  </w:num>
  <w:num w:numId="22">
    <w:abstractNumId w:val="47"/>
  </w:num>
  <w:num w:numId="23">
    <w:abstractNumId w:val="7"/>
  </w:num>
  <w:num w:numId="24">
    <w:abstractNumId w:val="40"/>
  </w:num>
  <w:num w:numId="25">
    <w:abstractNumId w:val="46"/>
  </w:num>
  <w:num w:numId="26">
    <w:abstractNumId w:val="68"/>
  </w:num>
  <w:num w:numId="27">
    <w:abstractNumId w:val="69"/>
  </w:num>
  <w:num w:numId="28">
    <w:abstractNumId w:val="62"/>
  </w:num>
  <w:num w:numId="29">
    <w:abstractNumId w:val="10"/>
  </w:num>
  <w:num w:numId="30">
    <w:abstractNumId w:val="28"/>
  </w:num>
  <w:num w:numId="31">
    <w:abstractNumId w:val="33"/>
  </w:num>
  <w:num w:numId="32">
    <w:abstractNumId w:val="11"/>
  </w:num>
  <w:num w:numId="33">
    <w:abstractNumId w:val="38"/>
  </w:num>
  <w:num w:numId="34">
    <w:abstractNumId w:val="6"/>
  </w:num>
  <w:num w:numId="35">
    <w:abstractNumId w:val="63"/>
  </w:num>
  <w:num w:numId="36">
    <w:abstractNumId w:val="9"/>
  </w:num>
  <w:num w:numId="37">
    <w:abstractNumId w:val="24"/>
  </w:num>
  <w:num w:numId="38">
    <w:abstractNumId w:val="65"/>
  </w:num>
  <w:num w:numId="39">
    <w:abstractNumId w:val="72"/>
  </w:num>
  <w:num w:numId="40">
    <w:abstractNumId w:val="37"/>
  </w:num>
  <w:num w:numId="41">
    <w:abstractNumId w:val="21"/>
  </w:num>
  <w:num w:numId="42">
    <w:abstractNumId w:val="56"/>
  </w:num>
  <w:num w:numId="43">
    <w:abstractNumId w:val="61"/>
  </w:num>
  <w:num w:numId="44">
    <w:abstractNumId w:val="58"/>
  </w:num>
  <w:num w:numId="45">
    <w:abstractNumId w:val="22"/>
  </w:num>
  <w:num w:numId="46">
    <w:abstractNumId w:val="29"/>
  </w:num>
  <w:num w:numId="47">
    <w:abstractNumId w:val="44"/>
  </w:num>
  <w:num w:numId="48">
    <w:abstractNumId w:val="64"/>
  </w:num>
  <w:num w:numId="49">
    <w:abstractNumId w:val="8"/>
  </w:num>
  <w:num w:numId="50">
    <w:abstractNumId w:val="15"/>
  </w:num>
  <w:num w:numId="51">
    <w:abstractNumId w:val="17"/>
  </w:num>
  <w:num w:numId="52">
    <w:abstractNumId w:val="59"/>
  </w:num>
  <w:num w:numId="53">
    <w:abstractNumId w:val="70"/>
  </w:num>
  <w:num w:numId="54">
    <w:abstractNumId w:val="71"/>
  </w:num>
  <w:num w:numId="55">
    <w:abstractNumId w:val="14"/>
  </w:num>
  <w:num w:numId="56">
    <w:abstractNumId w:val="23"/>
  </w:num>
  <w:num w:numId="57">
    <w:abstractNumId w:val="30"/>
  </w:num>
  <w:num w:numId="58">
    <w:abstractNumId w:val="51"/>
  </w:num>
  <w:num w:numId="59">
    <w:abstractNumId w:val="48"/>
  </w:num>
  <w:num w:numId="60">
    <w:abstractNumId w:val="67"/>
  </w:num>
  <w:num w:numId="61">
    <w:abstractNumId w:val="27"/>
  </w:num>
  <w:num w:numId="62">
    <w:abstractNumId w:val="55"/>
  </w:num>
  <w:num w:numId="63">
    <w:abstractNumId w:val="2"/>
  </w:num>
  <w:num w:numId="64">
    <w:abstractNumId w:val="1"/>
  </w:num>
  <w:num w:numId="65">
    <w:abstractNumId w:val="26"/>
  </w:num>
  <w:num w:numId="66">
    <w:abstractNumId w:val="39"/>
  </w:num>
  <w:num w:numId="67">
    <w:abstractNumId w:val="35"/>
  </w:num>
  <w:num w:numId="68">
    <w:abstractNumId w:val="5"/>
  </w:num>
  <w:num w:numId="69">
    <w:abstractNumId w:val="42"/>
  </w:num>
  <w:num w:numId="70">
    <w:abstractNumId w:val="31"/>
  </w:num>
  <w:num w:numId="71">
    <w:abstractNumId w:val="57"/>
  </w:num>
  <w:num w:numId="72">
    <w:abstractNumId w:val="50"/>
  </w:num>
  <w:num w:numId="73">
    <w:abstractNumId w:val="41"/>
  </w:num>
  <w:num w:numId="74">
    <w:abstractNumId w:val="12"/>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6400"/>
    <w:rsid w:val="00001A63"/>
    <w:rsid w:val="0000375C"/>
    <w:rsid w:val="00003ED7"/>
    <w:rsid w:val="00004333"/>
    <w:rsid w:val="0000473B"/>
    <w:rsid w:val="00004FB0"/>
    <w:rsid w:val="0000629A"/>
    <w:rsid w:val="0000661D"/>
    <w:rsid w:val="00007F04"/>
    <w:rsid w:val="00010C47"/>
    <w:rsid w:val="00011EAF"/>
    <w:rsid w:val="0001313C"/>
    <w:rsid w:val="0001316C"/>
    <w:rsid w:val="00013290"/>
    <w:rsid w:val="00013EBD"/>
    <w:rsid w:val="00014CF1"/>
    <w:rsid w:val="00015043"/>
    <w:rsid w:val="00015C3E"/>
    <w:rsid w:val="00016199"/>
    <w:rsid w:val="00017216"/>
    <w:rsid w:val="00017DC0"/>
    <w:rsid w:val="00020258"/>
    <w:rsid w:val="00020417"/>
    <w:rsid w:val="000213C7"/>
    <w:rsid w:val="000216AE"/>
    <w:rsid w:val="000229C8"/>
    <w:rsid w:val="00023CCC"/>
    <w:rsid w:val="00023F5A"/>
    <w:rsid w:val="0002406F"/>
    <w:rsid w:val="00024B64"/>
    <w:rsid w:val="000270B1"/>
    <w:rsid w:val="0002725B"/>
    <w:rsid w:val="0002739A"/>
    <w:rsid w:val="00031F24"/>
    <w:rsid w:val="00033829"/>
    <w:rsid w:val="00035356"/>
    <w:rsid w:val="00036054"/>
    <w:rsid w:val="0003745D"/>
    <w:rsid w:val="0004078E"/>
    <w:rsid w:val="000410A1"/>
    <w:rsid w:val="000412B9"/>
    <w:rsid w:val="0004214F"/>
    <w:rsid w:val="00042FF2"/>
    <w:rsid w:val="00043286"/>
    <w:rsid w:val="000432D8"/>
    <w:rsid w:val="000436ED"/>
    <w:rsid w:val="00043D41"/>
    <w:rsid w:val="00043F01"/>
    <w:rsid w:val="000442CD"/>
    <w:rsid w:val="00044709"/>
    <w:rsid w:val="000450FE"/>
    <w:rsid w:val="000453AE"/>
    <w:rsid w:val="00046CFE"/>
    <w:rsid w:val="00047699"/>
    <w:rsid w:val="00047DD9"/>
    <w:rsid w:val="00047FC6"/>
    <w:rsid w:val="000504A8"/>
    <w:rsid w:val="0005107F"/>
    <w:rsid w:val="0005251E"/>
    <w:rsid w:val="0005277F"/>
    <w:rsid w:val="00054898"/>
    <w:rsid w:val="00055352"/>
    <w:rsid w:val="0005759A"/>
    <w:rsid w:val="000604FF"/>
    <w:rsid w:val="0006143B"/>
    <w:rsid w:val="000615B4"/>
    <w:rsid w:val="000622D7"/>
    <w:rsid w:val="00063BA5"/>
    <w:rsid w:val="00064D50"/>
    <w:rsid w:val="00066DED"/>
    <w:rsid w:val="000677CD"/>
    <w:rsid w:val="000678EA"/>
    <w:rsid w:val="00067D5B"/>
    <w:rsid w:val="0007180D"/>
    <w:rsid w:val="0007189A"/>
    <w:rsid w:val="00072320"/>
    <w:rsid w:val="00073440"/>
    <w:rsid w:val="00074EFF"/>
    <w:rsid w:val="00075C99"/>
    <w:rsid w:val="00082526"/>
    <w:rsid w:val="00082735"/>
    <w:rsid w:val="000853DA"/>
    <w:rsid w:val="00085EF2"/>
    <w:rsid w:val="00086879"/>
    <w:rsid w:val="000871BB"/>
    <w:rsid w:val="00087609"/>
    <w:rsid w:val="000879BE"/>
    <w:rsid w:val="000909D7"/>
    <w:rsid w:val="00091887"/>
    <w:rsid w:val="00091D47"/>
    <w:rsid w:val="00093390"/>
    <w:rsid w:val="0009432D"/>
    <w:rsid w:val="00094E75"/>
    <w:rsid w:val="000958B1"/>
    <w:rsid w:val="00095E89"/>
    <w:rsid w:val="00096676"/>
    <w:rsid w:val="00097939"/>
    <w:rsid w:val="000A1479"/>
    <w:rsid w:val="000A208E"/>
    <w:rsid w:val="000A3CD6"/>
    <w:rsid w:val="000A4320"/>
    <w:rsid w:val="000A4FF1"/>
    <w:rsid w:val="000A5DB3"/>
    <w:rsid w:val="000A66AF"/>
    <w:rsid w:val="000A6BA7"/>
    <w:rsid w:val="000A6F5D"/>
    <w:rsid w:val="000A7BFC"/>
    <w:rsid w:val="000B1E8D"/>
    <w:rsid w:val="000B2652"/>
    <w:rsid w:val="000B30A7"/>
    <w:rsid w:val="000B48EE"/>
    <w:rsid w:val="000B7BCA"/>
    <w:rsid w:val="000B7FF1"/>
    <w:rsid w:val="000C0F44"/>
    <w:rsid w:val="000C37F0"/>
    <w:rsid w:val="000C3844"/>
    <w:rsid w:val="000C3C3E"/>
    <w:rsid w:val="000C45F4"/>
    <w:rsid w:val="000C5355"/>
    <w:rsid w:val="000C5ACB"/>
    <w:rsid w:val="000C78D4"/>
    <w:rsid w:val="000C7995"/>
    <w:rsid w:val="000C7B14"/>
    <w:rsid w:val="000D10C2"/>
    <w:rsid w:val="000D1E88"/>
    <w:rsid w:val="000D2250"/>
    <w:rsid w:val="000D3763"/>
    <w:rsid w:val="000D3ACC"/>
    <w:rsid w:val="000D50D6"/>
    <w:rsid w:val="000D5AD8"/>
    <w:rsid w:val="000D623B"/>
    <w:rsid w:val="000D7707"/>
    <w:rsid w:val="000D7E8C"/>
    <w:rsid w:val="000E040A"/>
    <w:rsid w:val="000E0FE4"/>
    <w:rsid w:val="000E2CB5"/>
    <w:rsid w:val="000E319F"/>
    <w:rsid w:val="000E3ACB"/>
    <w:rsid w:val="000E41E2"/>
    <w:rsid w:val="000E4843"/>
    <w:rsid w:val="000E5D98"/>
    <w:rsid w:val="000F0186"/>
    <w:rsid w:val="000F218A"/>
    <w:rsid w:val="000F2229"/>
    <w:rsid w:val="000F2FDF"/>
    <w:rsid w:val="000F3B5B"/>
    <w:rsid w:val="000F3CC3"/>
    <w:rsid w:val="000F47C9"/>
    <w:rsid w:val="000F54BC"/>
    <w:rsid w:val="000F578F"/>
    <w:rsid w:val="000F6B59"/>
    <w:rsid w:val="000F7175"/>
    <w:rsid w:val="000F778B"/>
    <w:rsid w:val="00100D65"/>
    <w:rsid w:val="00100FEE"/>
    <w:rsid w:val="0010526B"/>
    <w:rsid w:val="00105C38"/>
    <w:rsid w:val="00105FCE"/>
    <w:rsid w:val="00106942"/>
    <w:rsid w:val="001069E8"/>
    <w:rsid w:val="00106FA5"/>
    <w:rsid w:val="00107C02"/>
    <w:rsid w:val="001100F6"/>
    <w:rsid w:val="001105EB"/>
    <w:rsid w:val="0011094A"/>
    <w:rsid w:val="00112143"/>
    <w:rsid w:val="0011328C"/>
    <w:rsid w:val="00113B41"/>
    <w:rsid w:val="00113B85"/>
    <w:rsid w:val="00114BB8"/>
    <w:rsid w:val="00114BFF"/>
    <w:rsid w:val="00114D64"/>
    <w:rsid w:val="001159DD"/>
    <w:rsid w:val="00116CF9"/>
    <w:rsid w:val="00117154"/>
    <w:rsid w:val="00117294"/>
    <w:rsid w:val="00120391"/>
    <w:rsid w:val="00120409"/>
    <w:rsid w:val="00120679"/>
    <w:rsid w:val="0012151E"/>
    <w:rsid w:val="00122C0E"/>
    <w:rsid w:val="00122CDB"/>
    <w:rsid w:val="001230E3"/>
    <w:rsid w:val="001233A8"/>
    <w:rsid w:val="00123C9E"/>
    <w:rsid w:val="00123EF9"/>
    <w:rsid w:val="0012467C"/>
    <w:rsid w:val="00124B5E"/>
    <w:rsid w:val="001257C0"/>
    <w:rsid w:val="001258CD"/>
    <w:rsid w:val="00126355"/>
    <w:rsid w:val="00126924"/>
    <w:rsid w:val="00127966"/>
    <w:rsid w:val="001305D6"/>
    <w:rsid w:val="0013282D"/>
    <w:rsid w:val="00132CA4"/>
    <w:rsid w:val="001334D5"/>
    <w:rsid w:val="001342F4"/>
    <w:rsid w:val="00140162"/>
    <w:rsid w:val="00140278"/>
    <w:rsid w:val="00140642"/>
    <w:rsid w:val="00141183"/>
    <w:rsid w:val="0014122D"/>
    <w:rsid w:val="00141DF0"/>
    <w:rsid w:val="00142129"/>
    <w:rsid w:val="00142BAD"/>
    <w:rsid w:val="00142D5D"/>
    <w:rsid w:val="00143413"/>
    <w:rsid w:val="001436D3"/>
    <w:rsid w:val="00144559"/>
    <w:rsid w:val="00146272"/>
    <w:rsid w:val="00146E66"/>
    <w:rsid w:val="00146EE4"/>
    <w:rsid w:val="001475C2"/>
    <w:rsid w:val="00147F30"/>
    <w:rsid w:val="0015117E"/>
    <w:rsid w:val="00151F3F"/>
    <w:rsid w:val="00153CF4"/>
    <w:rsid w:val="00154142"/>
    <w:rsid w:val="001541C3"/>
    <w:rsid w:val="001546C6"/>
    <w:rsid w:val="001547F4"/>
    <w:rsid w:val="00160046"/>
    <w:rsid w:val="00160A91"/>
    <w:rsid w:val="00161029"/>
    <w:rsid w:val="001619BC"/>
    <w:rsid w:val="00162F14"/>
    <w:rsid w:val="00163389"/>
    <w:rsid w:val="0016375D"/>
    <w:rsid w:val="00163983"/>
    <w:rsid w:val="00163CAF"/>
    <w:rsid w:val="00165417"/>
    <w:rsid w:val="00167077"/>
    <w:rsid w:val="001672C0"/>
    <w:rsid w:val="00167BF1"/>
    <w:rsid w:val="00171009"/>
    <w:rsid w:val="00174C02"/>
    <w:rsid w:val="0017508C"/>
    <w:rsid w:val="00175357"/>
    <w:rsid w:val="0017563B"/>
    <w:rsid w:val="00176F60"/>
    <w:rsid w:val="00177011"/>
    <w:rsid w:val="00177239"/>
    <w:rsid w:val="00180B4F"/>
    <w:rsid w:val="0018138A"/>
    <w:rsid w:val="001821CB"/>
    <w:rsid w:val="001824C1"/>
    <w:rsid w:val="001835BD"/>
    <w:rsid w:val="00183850"/>
    <w:rsid w:val="001840ED"/>
    <w:rsid w:val="001848CF"/>
    <w:rsid w:val="00184958"/>
    <w:rsid w:val="00184976"/>
    <w:rsid w:val="00184D1B"/>
    <w:rsid w:val="00184D9A"/>
    <w:rsid w:val="001852A0"/>
    <w:rsid w:val="00185D13"/>
    <w:rsid w:val="00187C46"/>
    <w:rsid w:val="00190E55"/>
    <w:rsid w:val="001918C1"/>
    <w:rsid w:val="00191B91"/>
    <w:rsid w:val="0019289D"/>
    <w:rsid w:val="00192900"/>
    <w:rsid w:val="0019325B"/>
    <w:rsid w:val="001932CA"/>
    <w:rsid w:val="00193EA4"/>
    <w:rsid w:val="0019484C"/>
    <w:rsid w:val="001950E6"/>
    <w:rsid w:val="0019681A"/>
    <w:rsid w:val="001A058A"/>
    <w:rsid w:val="001A0670"/>
    <w:rsid w:val="001A1663"/>
    <w:rsid w:val="001A2456"/>
    <w:rsid w:val="001A31D1"/>
    <w:rsid w:val="001A44DD"/>
    <w:rsid w:val="001A4567"/>
    <w:rsid w:val="001A49A5"/>
    <w:rsid w:val="001A4DFF"/>
    <w:rsid w:val="001A53C3"/>
    <w:rsid w:val="001A5D51"/>
    <w:rsid w:val="001A61A3"/>
    <w:rsid w:val="001A6A11"/>
    <w:rsid w:val="001A7746"/>
    <w:rsid w:val="001A7B37"/>
    <w:rsid w:val="001A7E6A"/>
    <w:rsid w:val="001B0AE4"/>
    <w:rsid w:val="001B0FAF"/>
    <w:rsid w:val="001B3038"/>
    <w:rsid w:val="001B352A"/>
    <w:rsid w:val="001B3AD1"/>
    <w:rsid w:val="001B4081"/>
    <w:rsid w:val="001B4470"/>
    <w:rsid w:val="001B44FF"/>
    <w:rsid w:val="001B4B01"/>
    <w:rsid w:val="001B6BC1"/>
    <w:rsid w:val="001B6C7E"/>
    <w:rsid w:val="001B7077"/>
    <w:rsid w:val="001B7964"/>
    <w:rsid w:val="001B7988"/>
    <w:rsid w:val="001B7FED"/>
    <w:rsid w:val="001C0B16"/>
    <w:rsid w:val="001C14CB"/>
    <w:rsid w:val="001C367A"/>
    <w:rsid w:val="001C393A"/>
    <w:rsid w:val="001C5845"/>
    <w:rsid w:val="001C6F64"/>
    <w:rsid w:val="001D1491"/>
    <w:rsid w:val="001D318E"/>
    <w:rsid w:val="001D3C40"/>
    <w:rsid w:val="001D4003"/>
    <w:rsid w:val="001D524C"/>
    <w:rsid w:val="001D5FEA"/>
    <w:rsid w:val="001D7004"/>
    <w:rsid w:val="001E0290"/>
    <w:rsid w:val="001E175F"/>
    <w:rsid w:val="001E1DD3"/>
    <w:rsid w:val="001E1E53"/>
    <w:rsid w:val="001E1E57"/>
    <w:rsid w:val="001E2266"/>
    <w:rsid w:val="001E25F7"/>
    <w:rsid w:val="001E30B4"/>
    <w:rsid w:val="001E4583"/>
    <w:rsid w:val="001E4B11"/>
    <w:rsid w:val="001E5608"/>
    <w:rsid w:val="001E5C2E"/>
    <w:rsid w:val="001E63F8"/>
    <w:rsid w:val="001E6CA2"/>
    <w:rsid w:val="001E7151"/>
    <w:rsid w:val="001E7673"/>
    <w:rsid w:val="001E7B0D"/>
    <w:rsid w:val="001F05C3"/>
    <w:rsid w:val="001F0A20"/>
    <w:rsid w:val="001F0E63"/>
    <w:rsid w:val="001F0E64"/>
    <w:rsid w:val="001F17F0"/>
    <w:rsid w:val="001F2474"/>
    <w:rsid w:val="001F31CF"/>
    <w:rsid w:val="001F3E72"/>
    <w:rsid w:val="001F3EA8"/>
    <w:rsid w:val="001F5543"/>
    <w:rsid w:val="001F5DF2"/>
    <w:rsid w:val="001F61C9"/>
    <w:rsid w:val="00200FE7"/>
    <w:rsid w:val="002022EE"/>
    <w:rsid w:val="00202FAD"/>
    <w:rsid w:val="00204148"/>
    <w:rsid w:val="00204388"/>
    <w:rsid w:val="0020484B"/>
    <w:rsid w:val="00204C2D"/>
    <w:rsid w:val="00204D29"/>
    <w:rsid w:val="00204E64"/>
    <w:rsid w:val="00204ED2"/>
    <w:rsid w:val="0020538A"/>
    <w:rsid w:val="00205D6B"/>
    <w:rsid w:val="0020623F"/>
    <w:rsid w:val="00206865"/>
    <w:rsid w:val="0021096A"/>
    <w:rsid w:val="00213082"/>
    <w:rsid w:val="00213F2A"/>
    <w:rsid w:val="00214143"/>
    <w:rsid w:val="00214BA8"/>
    <w:rsid w:val="00215700"/>
    <w:rsid w:val="002157D3"/>
    <w:rsid w:val="0021587E"/>
    <w:rsid w:val="00215967"/>
    <w:rsid w:val="0021604B"/>
    <w:rsid w:val="00216C1C"/>
    <w:rsid w:val="00222538"/>
    <w:rsid w:val="00222623"/>
    <w:rsid w:val="002231CA"/>
    <w:rsid w:val="0022374B"/>
    <w:rsid w:val="00223796"/>
    <w:rsid w:val="00224AFB"/>
    <w:rsid w:val="00224D5B"/>
    <w:rsid w:val="002278E4"/>
    <w:rsid w:val="00227F95"/>
    <w:rsid w:val="002307DB"/>
    <w:rsid w:val="002319DE"/>
    <w:rsid w:val="00232B55"/>
    <w:rsid w:val="00232DB2"/>
    <w:rsid w:val="002334C0"/>
    <w:rsid w:val="00235062"/>
    <w:rsid w:val="002359AB"/>
    <w:rsid w:val="00235BA6"/>
    <w:rsid w:val="00236047"/>
    <w:rsid w:val="002364FC"/>
    <w:rsid w:val="00236FEB"/>
    <w:rsid w:val="00237818"/>
    <w:rsid w:val="00240263"/>
    <w:rsid w:val="002404F7"/>
    <w:rsid w:val="002408DD"/>
    <w:rsid w:val="00240D52"/>
    <w:rsid w:val="002427C4"/>
    <w:rsid w:val="002436FD"/>
    <w:rsid w:val="00244B60"/>
    <w:rsid w:val="00244BD3"/>
    <w:rsid w:val="0024606F"/>
    <w:rsid w:val="00250F25"/>
    <w:rsid w:val="0025107E"/>
    <w:rsid w:val="00251378"/>
    <w:rsid w:val="00251A6E"/>
    <w:rsid w:val="00251D5C"/>
    <w:rsid w:val="00252B7D"/>
    <w:rsid w:val="00253396"/>
    <w:rsid w:val="00254977"/>
    <w:rsid w:val="0025516B"/>
    <w:rsid w:val="00256D28"/>
    <w:rsid w:val="00256FBA"/>
    <w:rsid w:val="002607C9"/>
    <w:rsid w:val="00260801"/>
    <w:rsid w:val="00260B98"/>
    <w:rsid w:val="002619FB"/>
    <w:rsid w:val="00261EC2"/>
    <w:rsid w:val="00262317"/>
    <w:rsid w:val="00263832"/>
    <w:rsid w:val="002643BA"/>
    <w:rsid w:val="00264CEB"/>
    <w:rsid w:val="002652FB"/>
    <w:rsid w:val="00266896"/>
    <w:rsid w:val="00267D15"/>
    <w:rsid w:val="00270AB3"/>
    <w:rsid w:val="0027128E"/>
    <w:rsid w:val="0027316A"/>
    <w:rsid w:val="00274396"/>
    <w:rsid w:val="00274C9B"/>
    <w:rsid w:val="00275ADC"/>
    <w:rsid w:val="00275B3C"/>
    <w:rsid w:val="002773B7"/>
    <w:rsid w:val="0027795F"/>
    <w:rsid w:val="00277DC1"/>
    <w:rsid w:val="00280794"/>
    <w:rsid w:val="002808D0"/>
    <w:rsid w:val="00280EA8"/>
    <w:rsid w:val="0028156C"/>
    <w:rsid w:val="0028196A"/>
    <w:rsid w:val="00282ADB"/>
    <w:rsid w:val="00282FCE"/>
    <w:rsid w:val="00283067"/>
    <w:rsid w:val="00283D1D"/>
    <w:rsid w:val="002840EC"/>
    <w:rsid w:val="00284455"/>
    <w:rsid w:val="00284E2A"/>
    <w:rsid w:val="002872CE"/>
    <w:rsid w:val="00290D64"/>
    <w:rsid w:val="00291915"/>
    <w:rsid w:val="00291FE6"/>
    <w:rsid w:val="00292F72"/>
    <w:rsid w:val="00293D0A"/>
    <w:rsid w:val="002948AC"/>
    <w:rsid w:val="0029515C"/>
    <w:rsid w:val="00295F4B"/>
    <w:rsid w:val="0029735C"/>
    <w:rsid w:val="002976F3"/>
    <w:rsid w:val="002A0035"/>
    <w:rsid w:val="002A0A1C"/>
    <w:rsid w:val="002A0B1F"/>
    <w:rsid w:val="002A0F73"/>
    <w:rsid w:val="002A1DAC"/>
    <w:rsid w:val="002A253C"/>
    <w:rsid w:val="002A27CB"/>
    <w:rsid w:val="002A2A27"/>
    <w:rsid w:val="002A3CD4"/>
    <w:rsid w:val="002A4519"/>
    <w:rsid w:val="002A4C36"/>
    <w:rsid w:val="002A4FFB"/>
    <w:rsid w:val="002A5161"/>
    <w:rsid w:val="002A5B07"/>
    <w:rsid w:val="002A672D"/>
    <w:rsid w:val="002A7196"/>
    <w:rsid w:val="002B15B5"/>
    <w:rsid w:val="002B3A53"/>
    <w:rsid w:val="002B3D8E"/>
    <w:rsid w:val="002B59AB"/>
    <w:rsid w:val="002B65A9"/>
    <w:rsid w:val="002B689B"/>
    <w:rsid w:val="002B7509"/>
    <w:rsid w:val="002B7751"/>
    <w:rsid w:val="002C06B5"/>
    <w:rsid w:val="002C1558"/>
    <w:rsid w:val="002C1691"/>
    <w:rsid w:val="002C33FD"/>
    <w:rsid w:val="002C3C3E"/>
    <w:rsid w:val="002C41EA"/>
    <w:rsid w:val="002C532A"/>
    <w:rsid w:val="002C5344"/>
    <w:rsid w:val="002D0DEC"/>
    <w:rsid w:val="002D1F98"/>
    <w:rsid w:val="002D4577"/>
    <w:rsid w:val="002D5F41"/>
    <w:rsid w:val="002D778C"/>
    <w:rsid w:val="002E02A9"/>
    <w:rsid w:val="002E1A02"/>
    <w:rsid w:val="002E2A88"/>
    <w:rsid w:val="002E3AB1"/>
    <w:rsid w:val="002E55BD"/>
    <w:rsid w:val="002E5BBC"/>
    <w:rsid w:val="002E624D"/>
    <w:rsid w:val="002F001F"/>
    <w:rsid w:val="002F0A64"/>
    <w:rsid w:val="002F2807"/>
    <w:rsid w:val="002F2A8A"/>
    <w:rsid w:val="002F2EEB"/>
    <w:rsid w:val="002F2FA3"/>
    <w:rsid w:val="002F39CC"/>
    <w:rsid w:val="002F4107"/>
    <w:rsid w:val="002F55B4"/>
    <w:rsid w:val="002F7B6B"/>
    <w:rsid w:val="002F7B75"/>
    <w:rsid w:val="00300B06"/>
    <w:rsid w:val="00300F7B"/>
    <w:rsid w:val="00301531"/>
    <w:rsid w:val="003028CC"/>
    <w:rsid w:val="00302953"/>
    <w:rsid w:val="00302D2D"/>
    <w:rsid w:val="00302E6F"/>
    <w:rsid w:val="00303386"/>
    <w:rsid w:val="003035E6"/>
    <w:rsid w:val="00304C41"/>
    <w:rsid w:val="00305B44"/>
    <w:rsid w:val="00306111"/>
    <w:rsid w:val="003104A8"/>
    <w:rsid w:val="00310F53"/>
    <w:rsid w:val="0031121A"/>
    <w:rsid w:val="00311521"/>
    <w:rsid w:val="003118D1"/>
    <w:rsid w:val="00311C6D"/>
    <w:rsid w:val="003132F9"/>
    <w:rsid w:val="00313906"/>
    <w:rsid w:val="00314375"/>
    <w:rsid w:val="003159D7"/>
    <w:rsid w:val="00315CD0"/>
    <w:rsid w:val="00315D3A"/>
    <w:rsid w:val="00315E73"/>
    <w:rsid w:val="0031790F"/>
    <w:rsid w:val="00317A0C"/>
    <w:rsid w:val="0032014C"/>
    <w:rsid w:val="003203BA"/>
    <w:rsid w:val="00321017"/>
    <w:rsid w:val="0032141F"/>
    <w:rsid w:val="0032196F"/>
    <w:rsid w:val="0032251D"/>
    <w:rsid w:val="0032309B"/>
    <w:rsid w:val="003237BD"/>
    <w:rsid w:val="003244BB"/>
    <w:rsid w:val="00324BBE"/>
    <w:rsid w:val="00324C12"/>
    <w:rsid w:val="003250F7"/>
    <w:rsid w:val="003263EA"/>
    <w:rsid w:val="00326B9E"/>
    <w:rsid w:val="0032739D"/>
    <w:rsid w:val="003303E6"/>
    <w:rsid w:val="0033097D"/>
    <w:rsid w:val="00330D1B"/>
    <w:rsid w:val="0033107B"/>
    <w:rsid w:val="00331855"/>
    <w:rsid w:val="003324C8"/>
    <w:rsid w:val="00333513"/>
    <w:rsid w:val="00333B81"/>
    <w:rsid w:val="00333E74"/>
    <w:rsid w:val="003343F4"/>
    <w:rsid w:val="00335270"/>
    <w:rsid w:val="00335C87"/>
    <w:rsid w:val="00336EE8"/>
    <w:rsid w:val="00336F90"/>
    <w:rsid w:val="003375E1"/>
    <w:rsid w:val="0033797E"/>
    <w:rsid w:val="00337EE2"/>
    <w:rsid w:val="00343F15"/>
    <w:rsid w:val="0034483D"/>
    <w:rsid w:val="00346DBE"/>
    <w:rsid w:val="0034768F"/>
    <w:rsid w:val="00351010"/>
    <w:rsid w:val="00352E12"/>
    <w:rsid w:val="003539EF"/>
    <w:rsid w:val="00353D87"/>
    <w:rsid w:val="00355006"/>
    <w:rsid w:val="00355853"/>
    <w:rsid w:val="0035614F"/>
    <w:rsid w:val="00356446"/>
    <w:rsid w:val="00356CA5"/>
    <w:rsid w:val="00356DA2"/>
    <w:rsid w:val="003571D1"/>
    <w:rsid w:val="0035730C"/>
    <w:rsid w:val="00360376"/>
    <w:rsid w:val="00360439"/>
    <w:rsid w:val="003617A8"/>
    <w:rsid w:val="00361A21"/>
    <w:rsid w:val="00361A42"/>
    <w:rsid w:val="00361AB1"/>
    <w:rsid w:val="00366EEF"/>
    <w:rsid w:val="003676B1"/>
    <w:rsid w:val="00367B3C"/>
    <w:rsid w:val="00367EB6"/>
    <w:rsid w:val="0037005F"/>
    <w:rsid w:val="00370A9A"/>
    <w:rsid w:val="00373C91"/>
    <w:rsid w:val="0037421A"/>
    <w:rsid w:val="003762CF"/>
    <w:rsid w:val="00377505"/>
    <w:rsid w:val="0037789A"/>
    <w:rsid w:val="003778F2"/>
    <w:rsid w:val="003804FA"/>
    <w:rsid w:val="0038090E"/>
    <w:rsid w:val="003813A7"/>
    <w:rsid w:val="0038173D"/>
    <w:rsid w:val="00382465"/>
    <w:rsid w:val="003826CF"/>
    <w:rsid w:val="00382CDD"/>
    <w:rsid w:val="00384212"/>
    <w:rsid w:val="003842B1"/>
    <w:rsid w:val="003849AF"/>
    <w:rsid w:val="00385434"/>
    <w:rsid w:val="00391041"/>
    <w:rsid w:val="0039121E"/>
    <w:rsid w:val="003922DA"/>
    <w:rsid w:val="00393ECE"/>
    <w:rsid w:val="003948E1"/>
    <w:rsid w:val="00395313"/>
    <w:rsid w:val="00395FC3"/>
    <w:rsid w:val="00397548"/>
    <w:rsid w:val="00397D63"/>
    <w:rsid w:val="00397E33"/>
    <w:rsid w:val="003A085B"/>
    <w:rsid w:val="003A0C37"/>
    <w:rsid w:val="003A1ABA"/>
    <w:rsid w:val="003A1B53"/>
    <w:rsid w:val="003A2138"/>
    <w:rsid w:val="003A273B"/>
    <w:rsid w:val="003A2921"/>
    <w:rsid w:val="003A2C60"/>
    <w:rsid w:val="003A3643"/>
    <w:rsid w:val="003A3E4F"/>
    <w:rsid w:val="003A489F"/>
    <w:rsid w:val="003A5BF1"/>
    <w:rsid w:val="003A7431"/>
    <w:rsid w:val="003B14DB"/>
    <w:rsid w:val="003B16BC"/>
    <w:rsid w:val="003B21A2"/>
    <w:rsid w:val="003B2356"/>
    <w:rsid w:val="003B2408"/>
    <w:rsid w:val="003B27B2"/>
    <w:rsid w:val="003B41B8"/>
    <w:rsid w:val="003B46FF"/>
    <w:rsid w:val="003B53B7"/>
    <w:rsid w:val="003B681F"/>
    <w:rsid w:val="003B68B7"/>
    <w:rsid w:val="003B712B"/>
    <w:rsid w:val="003C04CB"/>
    <w:rsid w:val="003C0857"/>
    <w:rsid w:val="003C0BA9"/>
    <w:rsid w:val="003C1C60"/>
    <w:rsid w:val="003C2565"/>
    <w:rsid w:val="003C269E"/>
    <w:rsid w:val="003C3DAA"/>
    <w:rsid w:val="003C48C8"/>
    <w:rsid w:val="003C5956"/>
    <w:rsid w:val="003C782E"/>
    <w:rsid w:val="003C78DA"/>
    <w:rsid w:val="003C7C3A"/>
    <w:rsid w:val="003D0675"/>
    <w:rsid w:val="003D0E4D"/>
    <w:rsid w:val="003D148D"/>
    <w:rsid w:val="003D1739"/>
    <w:rsid w:val="003D1851"/>
    <w:rsid w:val="003D2F05"/>
    <w:rsid w:val="003D3544"/>
    <w:rsid w:val="003D415C"/>
    <w:rsid w:val="003D4671"/>
    <w:rsid w:val="003D4AEA"/>
    <w:rsid w:val="003D514C"/>
    <w:rsid w:val="003D63F7"/>
    <w:rsid w:val="003D64C5"/>
    <w:rsid w:val="003D6A8B"/>
    <w:rsid w:val="003D6D1C"/>
    <w:rsid w:val="003D6F36"/>
    <w:rsid w:val="003D7239"/>
    <w:rsid w:val="003D73B9"/>
    <w:rsid w:val="003D7F8B"/>
    <w:rsid w:val="003E0087"/>
    <w:rsid w:val="003E11FF"/>
    <w:rsid w:val="003E1ACF"/>
    <w:rsid w:val="003E2C2B"/>
    <w:rsid w:val="003E2FC1"/>
    <w:rsid w:val="003E331C"/>
    <w:rsid w:val="003E43B5"/>
    <w:rsid w:val="003E5060"/>
    <w:rsid w:val="003E618B"/>
    <w:rsid w:val="003E7323"/>
    <w:rsid w:val="003E7975"/>
    <w:rsid w:val="003F0B76"/>
    <w:rsid w:val="003F0F22"/>
    <w:rsid w:val="003F101C"/>
    <w:rsid w:val="003F189C"/>
    <w:rsid w:val="003F2CD9"/>
    <w:rsid w:val="003F2D61"/>
    <w:rsid w:val="003F3573"/>
    <w:rsid w:val="003F3FE7"/>
    <w:rsid w:val="003F453E"/>
    <w:rsid w:val="003F469E"/>
    <w:rsid w:val="003F59BD"/>
    <w:rsid w:val="003F5B62"/>
    <w:rsid w:val="003F693D"/>
    <w:rsid w:val="003F6E9E"/>
    <w:rsid w:val="003F70D9"/>
    <w:rsid w:val="003F7C39"/>
    <w:rsid w:val="003F7EAB"/>
    <w:rsid w:val="004030F6"/>
    <w:rsid w:val="004038D1"/>
    <w:rsid w:val="0040391D"/>
    <w:rsid w:val="00404F5F"/>
    <w:rsid w:val="004059A0"/>
    <w:rsid w:val="00406496"/>
    <w:rsid w:val="004069FD"/>
    <w:rsid w:val="00407CC3"/>
    <w:rsid w:val="00407EC9"/>
    <w:rsid w:val="004111B8"/>
    <w:rsid w:val="00411E0E"/>
    <w:rsid w:val="004131C5"/>
    <w:rsid w:val="00413D5C"/>
    <w:rsid w:val="00413E67"/>
    <w:rsid w:val="0041406A"/>
    <w:rsid w:val="004146FF"/>
    <w:rsid w:val="00415085"/>
    <w:rsid w:val="00415AE9"/>
    <w:rsid w:val="00415B19"/>
    <w:rsid w:val="00416AF0"/>
    <w:rsid w:val="00416B8A"/>
    <w:rsid w:val="004200F3"/>
    <w:rsid w:val="004218AD"/>
    <w:rsid w:val="00422107"/>
    <w:rsid w:val="00422577"/>
    <w:rsid w:val="00425C48"/>
    <w:rsid w:val="00425E55"/>
    <w:rsid w:val="00426679"/>
    <w:rsid w:val="00430F81"/>
    <w:rsid w:val="00431E21"/>
    <w:rsid w:val="004322B4"/>
    <w:rsid w:val="00432941"/>
    <w:rsid w:val="00434DC4"/>
    <w:rsid w:val="0043513B"/>
    <w:rsid w:val="0043542C"/>
    <w:rsid w:val="00435DD4"/>
    <w:rsid w:val="0043635C"/>
    <w:rsid w:val="004363B3"/>
    <w:rsid w:val="00437091"/>
    <w:rsid w:val="00437A75"/>
    <w:rsid w:val="00437B6C"/>
    <w:rsid w:val="00437F1D"/>
    <w:rsid w:val="0044043E"/>
    <w:rsid w:val="004406B7"/>
    <w:rsid w:val="00440837"/>
    <w:rsid w:val="0044187E"/>
    <w:rsid w:val="004423C3"/>
    <w:rsid w:val="00442D64"/>
    <w:rsid w:val="00442F53"/>
    <w:rsid w:val="004431BD"/>
    <w:rsid w:val="00443DBD"/>
    <w:rsid w:val="00444154"/>
    <w:rsid w:val="00444222"/>
    <w:rsid w:val="00444D22"/>
    <w:rsid w:val="004458A5"/>
    <w:rsid w:val="00446021"/>
    <w:rsid w:val="00446132"/>
    <w:rsid w:val="00447607"/>
    <w:rsid w:val="00447C98"/>
    <w:rsid w:val="00450BA3"/>
    <w:rsid w:val="00450EA4"/>
    <w:rsid w:val="00451900"/>
    <w:rsid w:val="0045359F"/>
    <w:rsid w:val="00453C8E"/>
    <w:rsid w:val="00454222"/>
    <w:rsid w:val="00455090"/>
    <w:rsid w:val="00455111"/>
    <w:rsid w:val="004565DE"/>
    <w:rsid w:val="00456839"/>
    <w:rsid w:val="004579A6"/>
    <w:rsid w:val="00460120"/>
    <w:rsid w:val="00460ADB"/>
    <w:rsid w:val="00461CD4"/>
    <w:rsid w:val="0046221D"/>
    <w:rsid w:val="00463979"/>
    <w:rsid w:val="004662A7"/>
    <w:rsid w:val="00466B6E"/>
    <w:rsid w:val="00466F59"/>
    <w:rsid w:val="004676C0"/>
    <w:rsid w:val="004707DB"/>
    <w:rsid w:val="00471121"/>
    <w:rsid w:val="00471300"/>
    <w:rsid w:val="00473296"/>
    <w:rsid w:val="00474405"/>
    <w:rsid w:val="00476133"/>
    <w:rsid w:val="00480D11"/>
    <w:rsid w:val="00481190"/>
    <w:rsid w:val="00481F35"/>
    <w:rsid w:val="0048245C"/>
    <w:rsid w:val="00483A03"/>
    <w:rsid w:val="00483BE7"/>
    <w:rsid w:val="004841C5"/>
    <w:rsid w:val="004869B9"/>
    <w:rsid w:val="00487195"/>
    <w:rsid w:val="00490341"/>
    <w:rsid w:val="00490C1E"/>
    <w:rsid w:val="0049101B"/>
    <w:rsid w:val="00491F4F"/>
    <w:rsid w:val="0049299E"/>
    <w:rsid w:val="004942A3"/>
    <w:rsid w:val="004945A6"/>
    <w:rsid w:val="00494981"/>
    <w:rsid w:val="004953FC"/>
    <w:rsid w:val="0049596B"/>
    <w:rsid w:val="00497592"/>
    <w:rsid w:val="004977BE"/>
    <w:rsid w:val="004978BC"/>
    <w:rsid w:val="0049797E"/>
    <w:rsid w:val="00497C1A"/>
    <w:rsid w:val="00497F9E"/>
    <w:rsid w:val="004A1BDA"/>
    <w:rsid w:val="004A1E24"/>
    <w:rsid w:val="004A20B1"/>
    <w:rsid w:val="004A3999"/>
    <w:rsid w:val="004A3C8C"/>
    <w:rsid w:val="004A49A2"/>
    <w:rsid w:val="004A50E7"/>
    <w:rsid w:val="004A56A5"/>
    <w:rsid w:val="004A5C78"/>
    <w:rsid w:val="004A6837"/>
    <w:rsid w:val="004A78CB"/>
    <w:rsid w:val="004B0FF7"/>
    <w:rsid w:val="004B176F"/>
    <w:rsid w:val="004B1E68"/>
    <w:rsid w:val="004B2588"/>
    <w:rsid w:val="004B26DD"/>
    <w:rsid w:val="004B4288"/>
    <w:rsid w:val="004B4869"/>
    <w:rsid w:val="004B5E87"/>
    <w:rsid w:val="004B6C48"/>
    <w:rsid w:val="004C0583"/>
    <w:rsid w:val="004C22EF"/>
    <w:rsid w:val="004C321F"/>
    <w:rsid w:val="004C51DC"/>
    <w:rsid w:val="004C5449"/>
    <w:rsid w:val="004C5516"/>
    <w:rsid w:val="004C6BC9"/>
    <w:rsid w:val="004C6FF4"/>
    <w:rsid w:val="004C7727"/>
    <w:rsid w:val="004D04CD"/>
    <w:rsid w:val="004D0AC8"/>
    <w:rsid w:val="004D108E"/>
    <w:rsid w:val="004D2006"/>
    <w:rsid w:val="004D3DB4"/>
    <w:rsid w:val="004D4C75"/>
    <w:rsid w:val="004D5B86"/>
    <w:rsid w:val="004D7DA2"/>
    <w:rsid w:val="004E06DE"/>
    <w:rsid w:val="004E4033"/>
    <w:rsid w:val="004E4290"/>
    <w:rsid w:val="004E47C9"/>
    <w:rsid w:val="004E5091"/>
    <w:rsid w:val="004E5A99"/>
    <w:rsid w:val="004E6542"/>
    <w:rsid w:val="004F0060"/>
    <w:rsid w:val="004F047A"/>
    <w:rsid w:val="004F0751"/>
    <w:rsid w:val="004F0991"/>
    <w:rsid w:val="004F3798"/>
    <w:rsid w:val="004F3C71"/>
    <w:rsid w:val="004F4344"/>
    <w:rsid w:val="004F5072"/>
    <w:rsid w:val="004F5253"/>
    <w:rsid w:val="004F56A4"/>
    <w:rsid w:val="004F57E6"/>
    <w:rsid w:val="004F5D4D"/>
    <w:rsid w:val="004F5DA9"/>
    <w:rsid w:val="004F7F37"/>
    <w:rsid w:val="00502DEF"/>
    <w:rsid w:val="005046E3"/>
    <w:rsid w:val="00504A7D"/>
    <w:rsid w:val="00504DAD"/>
    <w:rsid w:val="005050F7"/>
    <w:rsid w:val="0050525D"/>
    <w:rsid w:val="0050673C"/>
    <w:rsid w:val="005067A9"/>
    <w:rsid w:val="00506830"/>
    <w:rsid w:val="00506A74"/>
    <w:rsid w:val="00507E86"/>
    <w:rsid w:val="00514E3F"/>
    <w:rsid w:val="005162B5"/>
    <w:rsid w:val="00516D63"/>
    <w:rsid w:val="00520274"/>
    <w:rsid w:val="00521A02"/>
    <w:rsid w:val="005238F3"/>
    <w:rsid w:val="00525054"/>
    <w:rsid w:val="00525D30"/>
    <w:rsid w:val="00526B5E"/>
    <w:rsid w:val="00527310"/>
    <w:rsid w:val="00527E33"/>
    <w:rsid w:val="00531A0F"/>
    <w:rsid w:val="0053667F"/>
    <w:rsid w:val="005372F7"/>
    <w:rsid w:val="00537589"/>
    <w:rsid w:val="00540F32"/>
    <w:rsid w:val="005412F7"/>
    <w:rsid w:val="0054167B"/>
    <w:rsid w:val="00541A69"/>
    <w:rsid w:val="00543124"/>
    <w:rsid w:val="005432A7"/>
    <w:rsid w:val="00543E4E"/>
    <w:rsid w:val="00544194"/>
    <w:rsid w:val="00544D3F"/>
    <w:rsid w:val="0054557C"/>
    <w:rsid w:val="00545C78"/>
    <w:rsid w:val="00546978"/>
    <w:rsid w:val="00547F1C"/>
    <w:rsid w:val="00550E3D"/>
    <w:rsid w:val="00551D5A"/>
    <w:rsid w:val="00551E51"/>
    <w:rsid w:val="0055225E"/>
    <w:rsid w:val="005526BE"/>
    <w:rsid w:val="00555100"/>
    <w:rsid w:val="00555690"/>
    <w:rsid w:val="005558E5"/>
    <w:rsid w:val="00556AF3"/>
    <w:rsid w:val="00556B4C"/>
    <w:rsid w:val="00556D79"/>
    <w:rsid w:val="00557959"/>
    <w:rsid w:val="00560B76"/>
    <w:rsid w:val="00560E8E"/>
    <w:rsid w:val="0056107B"/>
    <w:rsid w:val="0056122B"/>
    <w:rsid w:val="005620B9"/>
    <w:rsid w:val="00562B7B"/>
    <w:rsid w:val="00563072"/>
    <w:rsid w:val="00563BFE"/>
    <w:rsid w:val="00563EA4"/>
    <w:rsid w:val="00565AD4"/>
    <w:rsid w:val="00567672"/>
    <w:rsid w:val="005715D6"/>
    <w:rsid w:val="005733FB"/>
    <w:rsid w:val="00573AA2"/>
    <w:rsid w:val="00573DC3"/>
    <w:rsid w:val="005759A1"/>
    <w:rsid w:val="0057634F"/>
    <w:rsid w:val="005769D3"/>
    <w:rsid w:val="00576FB8"/>
    <w:rsid w:val="00577485"/>
    <w:rsid w:val="00580428"/>
    <w:rsid w:val="00582042"/>
    <w:rsid w:val="005825AC"/>
    <w:rsid w:val="00583203"/>
    <w:rsid w:val="00584839"/>
    <w:rsid w:val="005864F1"/>
    <w:rsid w:val="00586DBE"/>
    <w:rsid w:val="00586FEC"/>
    <w:rsid w:val="00587327"/>
    <w:rsid w:val="00587C8A"/>
    <w:rsid w:val="00591F59"/>
    <w:rsid w:val="00592F66"/>
    <w:rsid w:val="00594480"/>
    <w:rsid w:val="00595295"/>
    <w:rsid w:val="00595D0F"/>
    <w:rsid w:val="00595FE4"/>
    <w:rsid w:val="005966EE"/>
    <w:rsid w:val="00596823"/>
    <w:rsid w:val="0059690B"/>
    <w:rsid w:val="005976CF"/>
    <w:rsid w:val="00597ABB"/>
    <w:rsid w:val="005A07B9"/>
    <w:rsid w:val="005A0879"/>
    <w:rsid w:val="005A0A08"/>
    <w:rsid w:val="005A1014"/>
    <w:rsid w:val="005A12D7"/>
    <w:rsid w:val="005A139D"/>
    <w:rsid w:val="005A2A1A"/>
    <w:rsid w:val="005A31B5"/>
    <w:rsid w:val="005A350A"/>
    <w:rsid w:val="005A41FA"/>
    <w:rsid w:val="005A6E26"/>
    <w:rsid w:val="005A79B4"/>
    <w:rsid w:val="005B0724"/>
    <w:rsid w:val="005B1833"/>
    <w:rsid w:val="005B195D"/>
    <w:rsid w:val="005B267B"/>
    <w:rsid w:val="005B35C2"/>
    <w:rsid w:val="005B3EE8"/>
    <w:rsid w:val="005B448C"/>
    <w:rsid w:val="005B646B"/>
    <w:rsid w:val="005B6E11"/>
    <w:rsid w:val="005C0043"/>
    <w:rsid w:val="005C03F8"/>
    <w:rsid w:val="005C0B5B"/>
    <w:rsid w:val="005C20A3"/>
    <w:rsid w:val="005C23BB"/>
    <w:rsid w:val="005C4126"/>
    <w:rsid w:val="005C50BD"/>
    <w:rsid w:val="005C6817"/>
    <w:rsid w:val="005C7E87"/>
    <w:rsid w:val="005D0752"/>
    <w:rsid w:val="005D0D33"/>
    <w:rsid w:val="005D1911"/>
    <w:rsid w:val="005D1CAD"/>
    <w:rsid w:val="005D2386"/>
    <w:rsid w:val="005D2680"/>
    <w:rsid w:val="005D3207"/>
    <w:rsid w:val="005D4B30"/>
    <w:rsid w:val="005D4FFB"/>
    <w:rsid w:val="005D51DD"/>
    <w:rsid w:val="005D694A"/>
    <w:rsid w:val="005E06F7"/>
    <w:rsid w:val="005E0A5B"/>
    <w:rsid w:val="005E0AA0"/>
    <w:rsid w:val="005E1848"/>
    <w:rsid w:val="005E3093"/>
    <w:rsid w:val="005E4B6D"/>
    <w:rsid w:val="005E4E28"/>
    <w:rsid w:val="005E4F0D"/>
    <w:rsid w:val="005E533E"/>
    <w:rsid w:val="005E65C1"/>
    <w:rsid w:val="005E7A1E"/>
    <w:rsid w:val="005E7DD6"/>
    <w:rsid w:val="005F0600"/>
    <w:rsid w:val="005F08A7"/>
    <w:rsid w:val="005F1F60"/>
    <w:rsid w:val="005F214F"/>
    <w:rsid w:val="005F299C"/>
    <w:rsid w:val="005F39B0"/>
    <w:rsid w:val="005F4884"/>
    <w:rsid w:val="005F4B86"/>
    <w:rsid w:val="005F4E2C"/>
    <w:rsid w:val="005F514A"/>
    <w:rsid w:val="005F52F4"/>
    <w:rsid w:val="005F54BF"/>
    <w:rsid w:val="005F66AE"/>
    <w:rsid w:val="005F76B0"/>
    <w:rsid w:val="005F79E3"/>
    <w:rsid w:val="005F7D70"/>
    <w:rsid w:val="006001C1"/>
    <w:rsid w:val="0060038C"/>
    <w:rsid w:val="006012CC"/>
    <w:rsid w:val="00603F88"/>
    <w:rsid w:val="006044C8"/>
    <w:rsid w:val="00604F6C"/>
    <w:rsid w:val="006056F3"/>
    <w:rsid w:val="0060702C"/>
    <w:rsid w:val="006070D5"/>
    <w:rsid w:val="00607559"/>
    <w:rsid w:val="00607576"/>
    <w:rsid w:val="0060759F"/>
    <w:rsid w:val="0060761E"/>
    <w:rsid w:val="00610DF7"/>
    <w:rsid w:val="00610F81"/>
    <w:rsid w:val="00611440"/>
    <w:rsid w:val="0061216F"/>
    <w:rsid w:val="006134EC"/>
    <w:rsid w:val="00615EFA"/>
    <w:rsid w:val="00616B11"/>
    <w:rsid w:val="0061723A"/>
    <w:rsid w:val="00617F1C"/>
    <w:rsid w:val="0062034F"/>
    <w:rsid w:val="0062158F"/>
    <w:rsid w:val="006222A4"/>
    <w:rsid w:val="00622E91"/>
    <w:rsid w:val="0062330E"/>
    <w:rsid w:val="00623D02"/>
    <w:rsid w:val="00624077"/>
    <w:rsid w:val="00624CBF"/>
    <w:rsid w:val="00625DED"/>
    <w:rsid w:val="00625E02"/>
    <w:rsid w:val="006261E8"/>
    <w:rsid w:val="006265E3"/>
    <w:rsid w:val="00626E49"/>
    <w:rsid w:val="0062776A"/>
    <w:rsid w:val="006278CE"/>
    <w:rsid w:val="006301CB"/>
    <w:rsid w:val="00631C1A"/>
    <w:rsid w:val="00631F86"/>
    <w:rsid w:val="00632063"/>
    <w:rsid w:val="006329D6"/>
    <w:rsid w:val="00632BD0"/>
    <w:rsid w:val="006333EA"/>
    <w:rsid w:val="00633CED"/>
    <w:rsid w:val="006364DF"/>
    <w:rsid w:val="0064018A"/>
    <w:rsid w:val="00640196"/>
    <w:rsid w:val="00640FBE"/>
    <w:rsid w:val="006418FE"/>
    <w:rsid w:val="006419C9"/>
    <w:rsid w:val="006426CC"/>
    <w:rsid w:val="00643A14"/>
    <w:rsid w:val="00644353"/>
    <w:rsid w:val="006456C7"/>
    <w:rsid w:val="0065049A"/>
    <w:rsid w:val="006507E8"/>
    <w:rsid w:val="0065100F"/>
    <w:rsid w:val="00652829"/>
    <w:rsid w:val="006531C7"/>
    <w:rsid w:val="006533B9"/>
    <w:rsid w:val="00653DFB"/>
    <w:rsid w:val="00655697"/>
    <w:rsid w:val="00655CCD"/>
    <w:rsid w:val="00655F3E"/>
    <w:rsid w:val="00656224"/>
    <w:rsid w:val="006573B2"/>
    <w:rsid w:val="0065782E"/>
    <w:rsid w:val="006604A4"/>
    <w:rsid w:val="006609AD"/>
    <w:rsid w:val="00661BE6"/>
    <w:rsid w:val="006624F5"/>
    <w:rsid w:val="00662C58"/>
    <w:rsid w:val="00662CFD"/>
    <w:rsid w:val="0066390B"/>
    <w:rsid w:val="00663C14"/>
    <w:rsid w:val="00665C47"/>
    <w:rsid w:val="0067020C"/>
    <w:rsid w:val="00670266"/>
    <w:rsid w:val="0067077F"/>
    <w:rsid w:val="006709AE"/>
    <w:rsid w:val="0067139B"/>
    <w:rsid w:val="006722B1"/>
    <w:rsid w:val="006732E8"/>
    <w:rsid w:val="00673483"/>
    <w:rsid w:val="00673D19"/>
    <w:rsid w:val="00674C4A"/>
    <w:rsid w:val="00675522"/>
    <w:rsid w:val="00676576"/>
    <w:rsid w:val="00676F2E"/>
    <w:rsid w:val="006770D5"/>
    <w:rsid w:val="00677197"/>
    <w:rsid w:val="006776AB"/>
    <w:rsid w:val="00680681"/>
    <w:rsid w:val="00680CF3"/>
    <w:rsid w:val="0068111F"/>
    <w:rsid w:val="006818F7"/>
    <w:rsid w:val="00681FD0"/>
    <w:rsid w:val="0068221F"/>
    <w:rsid w:val="00682580"/>
    <w:rsid w:val="00682F24"/>
    <w:rsid w:val="00683926"/>
    <w:rsid w:val="0068443D"/>
    <w:rsid w:val="0068459D"/>
    <w:rsid w:val="0068465C"/>
    <w:rsid w:val="00685F00"/>
    <w:rsid w:val="00686486"/>
    <w:rsid w:val="00687717"/>
    <w:rsid w:val="00687DD9"/>
    <w:rsid w:val="006907E5"/>
    <w:rsid w:val="00691BB8"/>
    <w:rsid w:val="00694574"/>
    <w:rsid w:val="00694741"/>
    <w:rsid w:val="00695163"/>
    <w:rsid w:val="0069611F"/>
    <w:rsid w:val="00696206"/>
    <w:rsid w:val="00696438"/>
    <w:rsid w:val="006972D6"/>
    <w:rsid w:val="006977DF"/>
    <w:rsid w:val="006979E1"/>
    <w:rsid w:val="006A081E"/>
    <w:rsid w:val="006A0FEA"/>
    <w:rsid w:val="006A1B56"/>
    <w:rsid w:val="006A29D4"/>
    <w:rsid w:val="006A3E2E"/>
    <w:rsid w:val="006A4EC3"/>
    <w:rsid w:val="006A5905"/>
    <w:rsid w:val="006A640B"/>
    <w:rsid w:val="006A643E"/>
    <w:rsid w:val="006A7776"/>
    <w:rsid w:val="006B259B"/>
    <w:rsid w:val="006B2ED9"/>
    <w:rsid w:val="006B3A2C"/>
    <w:rsid w:val="006B3E70"/>
    <w:rsid w:val="006B4ACB"/>
    <w:rsid w:val="006B5AB8"/>
    <w:rsid w:val="006B7F6A"/>
    <w:rsid w:val="006B7FE8"/>
    <w:rsid w:val="006C020F"/>
    <w:rsid w:val="006C1C63"/>
    <w:rsid w:val="006C2A4F"/>
    <w:rsid w:val="006C3CFF"/>
    <w:rsid w:val="006C45EB"/>
    <w:rsid w:val="006C4A32"/>
    <w:rsid w:val="006C50ED"/>
    <w:rsid w:val="006C53B9"/>
    <w:rsid w:val="006C7AE0"/>
    <w:rsid w:val="006C7ED5"/>
    <w:rsid w:val="006D0FFD"/>
    <w:rsid w:val="006D14B5"/>
    <w:rsid w:val="006D2AFA"/>
    <w:rsid w:val="006D36B9"/>
    <w:rsid w:val="006D51AE"/>
    <w:rsid w:val="006D6788"/>
    <w:rsid w:val="006D6820"/>
    <w:rsid w:val="006D7676"/>
    <w:rsid w:val="006E0E35"/>
    <w:rsid w:val="006E0FE6"/>
    <w:rsid w:val="006E22E3"/>
    <w:rsid w:val="006E22F4"/>
    <w:rsid w:val="006E33E7"/>
    <w:rsid w:val="006E37C1"/>
    <w:rsid w:val="006E3A81"/>
    <w:rsid w:val="006E413E"/>
    <w:rsid w:val="006E4657"/>
    <w:rsid w:val="006E479F"/>
    <w:rsid w:val="006E5C23"/>
    <w:rsid w:val="006E6011"/>
    <w:rsid w:val="006E6533"/>
    <w:rsid w:val="006E6C7E"/>
    <w:rsid w:val="006E6CA3"/>
    <w:rsid w:val="006E79BB"/>
    <w:rsid w:val="006E79F3"/>
    <w:rsid w:val="006F0ECD"/>
    <w:rsid w:val="006F1ABF"/>
    <w:rsid w:val="006F203A"/>
    <w:rsid w:val="006F20B0"/>
    <w:rsid w:val="006F3476"/>
    <w:rsid w:val="006F365A"/>
    <w:rsid w:val="006F36DC"/>
    <w:rsid w:val="006F3ECC"/>
    <w:rsid w:val="006F4333"/>
    <w:rsid w:val="006F4AF1"/>
    <w:rsid w:val="006F5518"/>
    <w:rsid w:val="006F6BD9"/>
    <w:rsid w:val="006F7F8E"/>
    <w:rsid w:val="00700315"/>
    <w:rsid w:val="007005C9"/>
    <w:rsid w:val="00700868"/>
    <w:rsid w:val="007019DD"/>
    <w:rsid w:val="0070280A"/>
    <w:rsid w:val="00702D39"/>
    <w:rsid w:val="0070314D"/>
    <w:rsid w:val="00703B97"/>
    <w:rsid w:val="00703EE1"/>
    <w:rsid w:val="00704E58"/>
    <w:rsid w:val="00706E29"/>
    <w:rsid w:val="00710413"/>
    <w:rsid w:val="0071128C"/>
    <w:rsid w:val="00711861"/>
    <w:rsid w:val="00712828"/>
    <w:rsid w:val="0071310D"/>
    <w:rsid w:val="00713E22"/>
    <w:rsid w:val="00714604"/>
    <w:rsid w:val="0071730E"/>
    <w:rsid w:val="007200F3"/>
    <w:rsid w:val="007206F2"/>
    <w:rsid w:val="00720AE3"/>
    <w:rsid w:val="007219F4"/>
    <w:rsid w:val="00722C5E"/>
    <w:rsid w:val="00726CEF"/>
    <w:rsid w:val="007277CA"/>
    <w:rsid w:val="00727842"/>
    <w:rsid w:val="00730D9E"/>
    <w:rsid w:val="00730EBA"/>
    <w:rsid w:val="00731008"/>
    <w:rsid w:val="007323B4"/>
    <w:rsid w:val="00733364"/>
    <w:rsid w:val="00733DE0"/>
    <w:rsid w:val="00733F33"/>
    <w:rsid w:val="0073456D"/>
    <w:rsid w:val="0073497A"/>
    <w:rsid w:val="0073529A"/>
    <w:rsid w:val="00735F75"/>
    <w:rsid w:val="007408BD"/>
    <w:rsid w:val="00741D08"/>
    <w:rsid w:val="00742E92"/>
    <w:rsid w:val="00743D56"/>
    <w:rsid w:val="00744DEA"/>
    <w:rsid w:val="00745297"/>
    <w:rsid w:val="007452B5"/>
    <w:rsid w:val="00745362"/>
    <w:rsid w:val="0074560A"/>
    <w:rsid w:val="0074666F"/>
    <w:rsid w:val="007474C1"/>
    <w:rsid w:val="00747C10"/>
    <w:rsid w:val="00751C1E"/>
    <w:rsid w:val="00752FE8"/>
    <w:rsid w:val="00753119"/>
    <w:rsid w:val="0075447E"/>
    <w:rsid w:val="00754D3C"/>
    <w:rsid w:val="007552D1"/>
    <w:rsid w:val="00755C11"/>
    <w:rsid w:val="00756018"/>
    <w:rsid w:val="00756BDA"/>
    <w:rsid w:val="007575EC"/>
    <w:rsid w:val="00757B2C"/>
    <w:rsid w:val="00757C3E"/>
    <w:rsid w:val="00761D5C"/>
    <w:rsid w:val="00762664"/>
    <w:rsid w:val="0076403C"/>
    <w:rsid w:val="007643AF"/>
    <w:rsid w:val="00764F91"/>
    <w:rsid w:val="0076651B"/>
    <w:rsid w:val="00766562"/>
    <w:rsid w:val="00770396"/>
    <w:rsid w:val="00770BF9"/>
    <w:rsid w:val="007714B6"/>
    <w:rsid w:val="00772DED"/>
    <w:rsid w:val="00772DEF"/>
    <w:rsid w:val="007735C0"/>
    <w:rsid w:val="00773A2D"/>
    <w:rsid w:val="007744FE"/>
    <w:rsid w:val="00774609"/>
    <w:rsid w:val="00774CF1"/>
    <w:rsid w:val="00775ACB"/>
    <w:rsid w:val="00775CBB"/>
    <w:rsid w:val="0077760D"/>
    <w:rsid w:val="00780C16"/>
    <w:rsid w:val="00781E98"/>
    <w:rsid w:val="00783967"/>
    <w:rsid w:val="00783D23"/>
    <w:rsid w:val="0078414B"/>
    <w:rsid w:val="00784230"/>
    <w:rsid w:val="00786350"/>
    <w:rsid w:val="00787B43"/>
    <w:rsid w:val="00790009"/>
    <w:rsid w:val="0079277B"/>
    <w:rsid w:val="00792AAD"/>
    <w:rsid w:val="00793050"/>
    <w:rsid w:val="00794FC4"/>
    <w:rsid w:val="0079531E"/>
    <w:rsid w:val="007955EF"/>
    <w:rsid w:val="007956AB"/>
    <w:rsid w:val="00797657"/>
    <w:rsid w:val="00797AE3"/>
    <w:rsid w:val="007A0338"/>
    <w:rsid w:val="007A038F"/>
    <w:rsid w:val="007A040B"/>
    <w:rsid w:val="007A16A1"/>
    <w:rsid w:val="007A2D98"/>
    <w:rsid w:val="007A364B"/>
    <w:rsid w:val="007A47CD"/>
    <w:rsid w:val="007A6106"/>
    <w:rsid w:val="007A6B24"/>
    <w:rsid w:val="007B001F"/>
    <w:rsid w:val="007B1C75"/>
    <w:rsid w:val="007B1FA3"/>
    <w:rsid w:val="007B2B47"/>
    <w:rsid w:val="007B5588"/>
    <w:rsid w:val="007B57CE"/>
    <w:rsid w:val="007B5856"/>
    <w:rsid w:val="007B6732"/>
    <w:rsid w:val="007B6A8C"/>
    <w:rsid w:val="007B6AB4"/>
    <w:rsid w:val="007B7B46"/>
    <w:rsid w:val="007C04EA"/>
    <w:rsid w:val="007C0F09"/>
    <w:rsid w:val="007C1055"/>
    <w:rsid w:val="007C118E"/>
    <w:rsid w:val="007C15CB"/>
    <w:rsid w:val="007C1631"/>
    <w:rsid w:val="007C389F"/>
    <w:rsid w:val="007C39F6"/>
    <w:rsid w:val="007C3DDE"/>
    <w:rsid w:val="007C4D86"/>
    <w:rsid w:val="007C5068"/>
    <w:rsid w:val="007C5427"/>
    <w:rsid w:val="007C6982"/>
    <w:rsid w:val="007C73B4"/>
    <w:rsid w:val="007C775D"/>
    <w:rsid w:val="007C794F"/>
    <w:rsid w:val="007D0632"/>
    <w:rsid w:val="007D0825"/>
    <w:rsid w:val="007D0B29"/>
    <w:rsid w:val="007D0D86"/>
    <w:rsid w:val="007D2BBC"/>
    <w:rsid w:val="007D2D09"/>
    <w:rsid w:val="007D33BD"/>
    <w:rsid w:val="007D3785"/>
    <w:rsid w:val="007D579F"/>
    <w:rsid w:val="007E23C2"/>
    <w:rsid w:val="007E450C"/>
    <w:rsid w:val="007E4D31"/>
    <w:rsid w:val="007E4E94"/>
    <w:rsid w:val="007E621F"/>
    <w:rsid w:val="007F04BB"/>
    <w:rsid w:val="007F0996"/>
    <w:rsid w:val="007F2241"/>
    <w:rsid w:val="007F22E8"/>
    <w:rsid w:val="007F24F6"/>
    <w:rsid w:val="007F2D08"/>
    <w:rsid w:val="007F2F3A"/>
    <w:rsid w:val="007F45DC"/>
    <w:rsid w:val="007F5B28"/>
    <w:rsid w:val="007F5F20"/>
    <w:rsid w:val="007F65DE"/>
    <w:rsid w:val="007F69B9"/>
    <w:rsid w:val="007F7716"/>
    <w:rsid w:val="007F79A3"/>
    <w:rsid w:val="008000A9"/>
    <w:rsid w:val="008004AB"/>
    <w:rsid w:val="0080215B"/>
    <w:rsid w:val="00802407"/>
    <w:rsid w:val="00802B8E"/>
    <w:rsid w:val="00803226"/>
    <w:rsid w:val="008043BD"/>
    <w:rsid w:val="00804CAF"/>
    <w:rsid w:val="008054BB"/>
    <w:rsid w:val="0080598F"/>
    <w:rsid w:val="00805AFB"/>
    <w:rsid w:val="00806C17"/>
    <w:rsid w:val="00806C46"/>
    <w:rsid w:val="00806C50"/>
    <w:rsid w:val="00807112"/>
    <w:rsid w:val="008100BD"/>
    <w:rsid w:val="008104A1"/>
    <w:rsid w:val="008115FE"/>
    <w:rsid w:val="00811D68"/>
    <w:rsid w:val="00812154"/>
    <w:rsid w:val="0081293E"/>
    <w:rsid w:val="0081334A"/>
    <w:rsid w:val="00813D57"/>
    <w:rsid w:val="00814E8F"/>
    <w:rsid w:val="008150B0"/>
    <w:rsid w:val="0081623B"/>
    <w:rsid w:val="00820C9F"/>
    <w:rsid w:val="0082182F"/>
    <w:rsid w:val="00822237"/>
    <w:rsid w:val="00822E3E"/>
    <w:rsid w:val="00826B49"/>
    <w:rsid w:val="00826D02"/>
    <w:rsid w:val="00833388"/>
    <w:rsid w:val="00834A9B"/>
    <w:rsid w:val="008368C6"/>
    <w:rsid w:val="00837723"/>
    <w:rsid w:val="00840D29"/>
    <w:rsid w:val="00841E86"/>
    <w:rsid w:val="00842218"/>
    <w:rsid w:val="00842F33"/>
    <w:rsid w:val="008437CD"/>
    <w:rsid w:val="00843C3E"/>
    <w:rsid w:val="00845BBD"/>
    <w:rsid w:val="00845E11"/>
    <w:rsid w:val="008464BC"/>
    <w:rsid w:val="008472A6"/>
    <w:rsid w:val="00847A1A"/>
    <w:rsid w:val="00847BDF"/>
    <w:rsid w:val="00847F02"/>
    <w:rsid w:val="00850571"/>
    <w:rsid w:val="008510DF"/>
    <w:rsid w:val="00851813"/>
    <w:rsid w:val="008525B5"/>
    <w:rsid w:val="00852B07"/>
    <w:rsid w:val="00853115"/>
    <w:rsid w:val="008557D3"/>
    <w:rsid w:val="0085591D"/>
    <w:rsid w:val="0085704E"/>
    <w:rsid w:val="008577B8"/>
    <w:rsid w:val="0086013D"/>
    <w:rsid w:val="00860501"/>
    <w:rsid w:val="00861B97"/>
    <w:rsid w:val="00861CDD"/>
    <w:rsid w:val="0086249C"/>
    <w:rsid w:val="00862FD7"/>
    <w:rsid w:val="008631DC"/>
    <w:rsid w:val="00864076"/>
    <w:rsid w:val="0086429B"/>
    <w:rsid w:val="00864697"/>
    <w:rsid w:val="00864DF2"/>
    <w:rsid w:val="0086552E"/>
    <w:rsid w:val="008665AF"/>
    <w:rsid w:val="008675BD"/>
    <w:rsid w:val="008702D1"/>
    <w:rsid w:val="008703BE"/>
    <w:rsid w:val="00870466"/>
    <w:rsid w:val="00870A6A"/>
    <w:rsid w:val="00871FFF"/>
    <w:rsid w:val="00873086"/>
    <w:rsid w:val="008730B8"/>
    <w:rsid w:val="00873A7D"/>
    <w:rsid w:val="00875514"/>
    <w:rsid w:val="00875688"/>
    <w:rsid w:val="00875F0F"/>
    <w:rsid w:val="00876377"/>
    <w:rsid w:val="00876388"/>
    <w:rsid w:val="00876EA6"/>
    <w:rsid w:val="00876F8A"/>
    <w:rsid w:val="00880257"/>
    <w:rsid w:val="00880670"/>
    <w:rsid w:val="0088107A"/>
    <w:rsid w:val="00883EBB"/>
    <w:rsid w:val="00884A97"/>
    <w:rsid w:val="00884F11"/>
    <w:rsid w:val="00885779"/>
    <w:rsid w:val="00886A92"/>
    <w:rsid w:val="0088788C"/>
    <w:rsid w:val="00887A3E"/>
    <w:rsid w:val="00887BD4"/>
    <w:rsid w:val="00887E51"/>
    <w:rsid w:val="00887F86"/>
    <w:rsid w:val="008900B0"/>
    <w:rsid w:val="00893138"/>
    <w:rsid w:val="00893466"/>
    <w:rsid w:val="00893886"/>
    <w:rsid w:val="00893BD6"/>
    <w:rsid w:val="00894427"/>
    <w:rsid w:val="00894668"/>
    <w:rsid w:val="008950B8"/>
    <w:rsid w:val="00895817"/>
    <w:rsid w:val="00895F7F"/>
    <w:rsid w:val="008966DC"/>
    <w:rsid w:val="008967DE"/>
    <w:rsid w:val="008A13B5"/>
    <w:rsid w:val="008A23CC"/>
    <w:rsid w:val="008A2AE1"/>
    <w:rsid w:val="008A3605"/>
    <w:rsid w:val="008A467A"/>
    <w:rsid w:val="008A6467"/>
    <w:rsid w:val="008A6723"/>
    <w:rsid w:val="008A6CA1"/>
    <w:rsid w:val="008B152B"/>
    <w:rsid w:val="008B3633"/>
    <w:rsid w:val="008B37CD"/>
    <w:rsid w:val="008B3A8E"/>
    <w:rsid w:val="008B6677"/>
    <w:rsid w:val="008B70FD"/>
    <w:rsid w:val="008B7D0F"/>
    <w:rsid w:val="008C019F"/>
    <w:rsid w:val="008C144D"/>
    <w:rsid w:val="008C1518"/>
    <w:rsid w:val="008C178F"/>
    <w:rsid w:val="008C1E24"/>
    <w:rsid w:val="008C2082"/>
    <w:rsid w:val="008C2751"/>
    <w:rsid w:val="008C29E0"/>
    <w:rsid w:val="008C2D78"/>
    <w:rsid w:val="008C2FDA"/>
    <w:rsid w:val="008C3431"/>
    <w:rsid w:val="008C363F"/>
    <w:rsid w:val="008C3989"/>
    <w:rsid w:val="008C4067"/>
    <w:rsid w:val="008C50D3"/>
    <w:rsid w:val="008C7E17"/>
    <w:rsid w:val="008D04DA"/>
    <w:rsid w:val="008D0A2A"/>
    <w:rsid w:val="008D0A38"/>
    <w:rsid w:val="008D2C54"/>
    <w:rsid w:val="008D377F"/>
    <w:rsid w:val="008D3E5D"/>
    <w:rsid w:val="008D4628"/>
    <w:rsid w:val="008D4EDA"/>
    <w:rsid w:val="008D67AA"/>
    <w:rsid w:val="008D7A90"/>
    <w:rsid w:val="008E14D4"/>
    <w:rsid w:val="008E1891"/>
    <w:rsid w:val="008E3EC0"/>
    <w:rsid w:val="008E4970"/>
    <w:rsid w:val="008E4D6E"/>
    <w:rsid w:val="008E5C26"/>
    <w:rsid w:val="008E5E9B"/>
    <w:rsid w:val="008E6962"/>
    <w:rsid w:val="008E76C1"/>
    <w:rsid w:val="008E7D0D"/>
    <w:rsid w:val="008F02BF"/>
    <w:rsid w:val="008F1222"/>
    <w:rsid w:val="008F1A91"/>
    <w:rsid w:val="008F1D5E"/>
    <w:rsid w:val="008F28CD"/>
    <w:rsid w:val="008F2B26"/>
    <w:rsid w:val="008F3EB2"/>
    <w:rsid w:val="008F44D6"/>
    <w:rsid w:val="008F5F0F"/>
    <w:rsid w:val="008F66C8"/>
    <w:rsid w:val="008F71E4"/>
    <w:rsid w:val="008F78C3"/>
    <w:rsid w:val="008F7C2C"/>
    <w:rsid w:val="00900BAF"/>
    <w:rsid w:val="00900EB7"/>
    <w:rsid w:val="00901979"/>
    <w:rsid w:val="00903452"/>
    <w:rsid w:val="00903B9C"/>
    <w:rsid w:val="009044B8"/>
    <w:rsid w:val="009044F1"/>
    <w:rsid w:val="00904576"/>
    <w:rsid w:val="00904EB3"/>
    <w:rsid w:val="00905849"/>
    <w:rsid w:val="0091058C"/>
    <w:rsid w:val="00911187"/>
    <w:rsid w:val="0091141D"/>
    <w:rsid w:val="00911CC2"/>
    <w:rsid w:val="00911DCF"/>
    <w:rsid w:val="0091295B"/>
    <w:rsid w:val="00914C18"/>
    <w:rsid w:val="00915436"/>
    <w:rsid w:val="009156D5"/>
    <w:rsid w:val="009174D3"/>
    <w:rsid w:val="00917612"/>
    <w:rsid w:val="00921713"/>
    <w:rsid w:val="00921E28"/>
    <w:rsid w:val="00922683"/>
    <w:rsid w:val="00922F7F"/>
    <w:rsid w:val="0092390F"/>
    <w:rsid w:val="009239E1"/>
    <w:rsid w:val="00923FF9"/>
    <w:rsid w:val="00925CD5"/>
    <w:rsid w:val="00930FAF"/>
    <w:rsid w:val="0093176D"/>
    <w:rsid w:val="00932AA4"/>
    <w:rsid w:val="00933427"/>
    <w:rsid w:val="00933F42"/>
    <w:rsid w:val="00934005"/>
    <w:rsid w:val="00935456"/>
    <w:rsid w:val="00935C3B"/>
    <w:rsid w:val="00935FDC"/>
    <w:rsid w:val="00937768"/>
    <w:rsid w:val="009421FD"/>
    <w:rsid w:val="009432D9"/>
    <w:rsid w:val="00943C8D"/>
    <w:rsid w:val="00944341"/>
    <w:rsid w:val="009462D2"/>
    <w:rsid w:val="00947DAE"/>
    <w:rsid w:val="00951DE1"/>
    <w:rsid w:val="00953360"/>
    <w:rsid w:val="00955029"/>
    <w:rsid w:val="00955C6C"/>
    <w:rsid w:val="00955F94"/>
    <w:rsid w:val="009562E5"/>
    <w:rsid w:val="009565FA"/>
    <w:rsid w:val="00960B73"/>
    <w:rsid w:val="00961111"/>
    <w:rsid w:val="00963EA3"/>
    <w:rsid w:val="00964368"/>
    <w:rsid w:val="00964B7B"/>
    <w:rsid w:val="00964F4C"/>
    <w:rsid w:val="009657EF"/>
    <w:rsid w:val="0096619A"/>
    <w:rsid w:val="00967884"/>
    <w:rsid w:val="00971BEB"/>
    <w:rsid w:val="00972907"/>
    <w:rsid w:val="00972979"/>
    <w:rsid w:val="00972AF9"/>
    <w:rsid w:val="00972B3F"/>
    <w:rsid w:val="00974FC1"/>
    <w:rsid w:val="009763D1"/>
    <w:rsid w:val="009766D4"/>
    <w:rsid w:val="00976972"/>
    <w:rsid w:val="00976D9C"/>
    <w:rsid w:val="00976DA2"/>
    <w:rsid w:val="00980AB9"/>
    <w:rsid w:val="00981193"/>
    <w:rsid w:val="00981799"/>
    <w:rsid w:val="0098203E"/>
    <w:rsid w:val="00984988"/>
    <w:rsid w:val="0098500C"/>
    <w:rsid w:val="00986AD0"/>
    <w:rsid w:val="00987658"/>
    <w:rsid w:val="009877EC"/>
    <w:rsid w:val="0099049E"/>
    <w:rsid w:val="0099076D"/>
    <w:rsid w:val="009909C3"/>
    <w:rsid w:val="00990E8E"/>
    <w:rsid w:val="009915BD"/>
    <w:rsid w:val="0099175C"/>
    <w:rsid w:val="00991B27"/>
    <w:rsid w:val="0099244F"/>
    <w:rsid w:val="00992626"/>
    <w:rsid w:val="00992AE7"/>
    <w:rsid w:val="009931E2"/>
    <w:rsid w:val="00993B7C"/>
    <w:rsid w:val="00994608"/>
    <w:rsid w:val="0099462E"/>
    <w:rsid w:val="00994944"/>
    <w:rsid w:val="00994B75"/>
    <w:rsid w:val="00994EAD"/>
    <w:rsid w:val="009956F3"/>
    <w:rsid w:val="009A0B3B"/>
    <w:rsid w:val="009A155A"/>
    <w:rsid w:val="009A234E"/>
    <w:rsid w:val="009A3468"/>
    <w:rsid w:val="009A5024"/>
    <w:rsid w:val="009A5D7E"/>
    <w:rsid w:val="009A62AC"/>
    <w:rsid w:val="009B131C"/>
    <w:rsid w:val="009B1E51"/>
    <w:rsid w:val="009B2B2E"/>
    <w:rsid w:val="009B30FD"/>
    <w:rsid w:val="009B49E1"/>
    <w:rsid w:val="009B6D72"/>
    <w:rsid w:val="009B75B3"/>
    <w:rsid w:val="009B75EE"/>
    <w:rsid w:val="009B7DE3"/>
    <w:rsid w:val="009C0113"/>
    <w:rsid w:val="009C01C3"/>
    <w:rsid w:val="009C0AF1"/>
    <w:rsid w:val="009C123B"/>
    <w:rsid w:val="009C1266"/>
    <w:rsid w:val="009C360F"/>
    <w:rsid w:val="009C66D7"/>
    <w:rsid w:val="009D09D7"/>
    <w:rsid w:val="009D17A9"/>
    <w:rsid w:val="009D1B79"/>
    <w:rsid w:val="009D2979"/>
    <w:rsid w:val="009D2D5C"/>
    <w:rsid w:val="009D3D47"/>
    <w:rsid w:val="009D4FAA"/>
    <w:rsid w:val="009D50BB"/>
    <w:rsid w:val="009D5C73"/>
    <w:rsid w:val="009D7146"/>
    <w:rsid w:val="009D714C"/>
    <w:rsid w:val="009D7D29"/>
    <w:rsid w:val="009D7E5B"/>
    <w:rsid w:val="009E1674"/>
    <w:rsid w:val="009E203C"/>
    <w:rsid w:val="009E2220"/>
    <w:rsid w:val="009E267C"/>
    <w:rsid w:val="009E3389"/>
    <w:rsid w:val="009E33D0"/>
    <w:rsid w:val="009E36E3"/>
    <w:rsid w:val="009E4823"/>
    <w:rsid w:val="009E5F46"/>
    <w:rsid w:val="009E75E0"/>
    <w:rsid w:val="009E79F2"/>
    <w:rsid w:val="009F1801"/>
    <w:rsid w:val="009F2CEC"/>
    <w:rsid w:val="009F38D6"/>
    <w:rsid w:val="009F3BF4"/>
    <w:rsid w:val="009F677E"/>
    <w:rsid w:val="009F690E"/>
    <w:rsid w:val="009F6E26"/>
    <w:rsid w:val="009F718F"/>
    <w:rsid w:val="009F735C"/>
    <w:rsid w:val="00A005B6"/>
    <w:rsid w:val="00A00E31"/>
    <w:rsid w:val="00A01895"/>
    <w:rsid w:val="00A028D9"/>
    <w:rsid w:val="00A0384D"/>
    <w:rsid w:val="00A04491"/>
    <w:rsid w:val="00A04492"/>
    <w:rsid w:val="00A1003A"/>
    <w:rsid w:val="00A111BD"/>
    <w:rsid w:val="00A12EAF"/>
    <w:rsid w:val="00A138F4"/>
    <w:rsid w:val="00A158ED"/>
    <w:rsid w:val="00A15AB4"/>
    <w:rsid w:val="00A16B3A"/>
    <w:rsid w:val="00A206BE"/>
    <w:rsid w:val="00A21302"/>
    <w:rsid w:val="00A218DF"/>
    <w:rsid w:val="00A22030"/>
    <w:rsid w:val="00A22519"/>
    <w:rsid w:val="00A2346A"/>
    <w:rsid w:val="00A240D6"/>
    <w:rsid w:val="00A2411C"/>
    <w:rsid w:val="00A246DA"/>
    <w:rsid w:val="00A24BF5"/>
    <w:rsid w:val="00A30343"/>
    <w:rsid w:val="00A310D1"/>
    <w:rsid w:val="00A31464"/>
    <w:rsid w:val="00A31EBE"/>
    <w:rsid w:val="00A325CF"/>
    <w:rsid w:val="00A32EB5"/>
    <w:rsid w:val="00A33501"/>
    <w:rsid w:val="00A3391A"/>
    <w:rsid w:val="00A33B13"/>
    <w:rsid w:val="00A3416A"/>
    <w:rsid w:val="00A3445D"/>
    <w:rsid w:val="00A34B18"/>
    <w:rsid w:val="00A34E34"/>
    <w:rsid w:val="00A35328"/>
    <w:rsid w:val="00A35AA4"/>
    <w:rsid w:val="00A40759"/>
    <w:rsid w:val="00A40950"/>
    <w:rsid w:val="00A41434"/>
    <w:rsid w:val="00A417DD"/>
    <w:rsid w:val="00A41D9F"/>
    <w:rsid w:val="00A42A05"/>
    <w:rsid w:val="00A42CBD"/>
    <w:rsid w:val="00A4446A"/>
    <w:rsid w:val="00A44DFF"/>
    <w:rsid w:val="00A45A7C"/>
    <w:rsid w:val="00A4615F"/>
    <w:rsid w:val="00A47047"/>
    <w:rsid w:val="00A47A28"/>
    <w:rsid w:val="00A47A89"/>
    <w:rsid w:val="00A50079"/>
    <w:rsid w:val="00A5245B"/>
    <w:rsid w:val="00A52C31"/>
    <w:rsid w:val="00A54D80"/>
    <w:rsid w:val="00A55527"/>
    <w:rsid w:val="00A5570A"/>
    <w:rsid w:val="00A55864"/>
    <w:rsid w:val="00A56E1C"/>
    <w:rsid w:val="00A57576"/>
    <w:rsid w:val="00A60073"/>
    <w:rsid w:val="00A608A8"/>
    <w:rsid w:val="00A631FB"/>
    <w:rsid w:val="00A648A2"/>
    <w:rsid w:val="00A65D6E"/>
    <w:rsid w:val="00A669D2"/>
    <w:rsid w:val="00A66C5F"/>
    <w:rsid w:val="00A6727C"/>
    <w:rsid w:val="00A6739E"/>
    <w:rsid w:val="00A703A3"/>
    <w:rsid w:val="00A70B98"/>
    <w:rsid w:val="00A70D10"/>
    <w:rsid w:val="00A7100F"/>
    <w:rsid w:val="00A725CD"/>
    <w:rsid w:val="00A7268E"/>
    <w:rsid w:val="00A7380E"/>
    <w:rsid w:val="00A7554E"/>
    <w:rsid w:val="00A81DFC"/>
    <w:rsid w:val="00A821B2"/>
    <w:rsid w:val="00A829A2"/>
    <w:rsid w:val="00A82F40"/>
    <w:rsid w:val="00A83988"/>
    <w:rsid w:val="00A83A31"/>
    <w:rsid w:val="00A851EA"/>
    <w:rsid w:val="00A85421"/>
    <w:rsid w:val="00A856E9"/>
    <w:rsid w:val="00A85AD1"/>
    <w:rsid w:val="00A86D77"/>
    <w:rsid w:val="00A878F9"/>
    <w:rsid w:val="00A87F92"/>
    <w:rsid w:val="00A90BDF"/>
    <w:rsid w:val="00A93E78"/>
    <w:rsid w:val="00A943BB"/>
    <w:rsid w:val="00A96668"/>
    <w:rsid w:val="00A97CF6"/>
    <w:rsid w:val="00AA0384"/>
    <w:rsid w:val="00AA254E"/>
    <w:rsid w:val="00AA26D3"/>
    <w:rsid w:val="00AA2D56"/>
    <w:rsid w:val="00AA2DC0"/>
    <w:rsid w:val="00AA34BB"/>
    <w:rsid w:val="00AA400B"/>
    <w:rsid w:val="00AA6257"/>
    <w:rsid w:val="00AA699A"/>
    <w:rsid w:val="00AA6CCB"/>
    <w:rsid w:val="00AA7364"/>
    <w:rsid w:val="00AA7C23"/>
    <w:rsid w:val="00AB36D1"/>
    <w:rsid w:val="00AB3889"/>
    <w:rsid w:val="00AB3910"/>
    <w:rsid w:val="00AB6467"/>
    <w:rsid w:val="00AC0155"/>
    <w:rsid w:val="00AC18D3"/>
    <w:rsid w:val="00AC1F36"/>
    <w:rsid w:val="00AC22F2"/>
    <w:rsid w:val="00AC240F"/>
    <w:rsid w:val="00AC2477"/>
    <w:rsid w:val="00AC272B"/>
    <w:rsid w:val="00AC315A"/>
    <w:rsid w:val="00AC3472"/>
    <w:rsid w:val="00AC5AEC"/>
    <w:rsid w:val="00AC7B1E"/>
    <w:rsid w:val="00AC7BB9"/>
    <w:rsid w:val="00AD064E"/>
    <w:rsid w:val="00AD188C"/>
    <w:rsid w:val="00AD1AEE"/>
    <w:rsid w:val="00AD301A"/>
    <w:rsid w:val="00AD31E2"/>
    <w:rsid w:val="00AD355C"/>
    <w:rsid w:val="00AD3AE8"/>
    <w:rsid w:val="00AD4A5A"/>
    <w:rsid w:val="00AD518E"/>
    <w:rsid w:val="00AD55EB"/>
    <w:rsid w:val="00AD68BA"/>
    <w:rsid w:val="00AD6A2E"/>
    <w:rsid w:val="00AE22F3"/>
    <w:rsid w:val="00AE39F9"/>
    <w:rsid w:val="00AE4211"/>
    <w:rsid w:val="00AE4A99"/>
    <w:rsid w:val="00AE52FF"/>
    <w:rsid w:val="00AE5568"/>
    <w:rsid w:val="00AE6753"/>
    <w:rsid w:val="00AE752E"/>
    <w:rsid w:val="00AF0632"/>
    <w:rsid w:val="00AF1F9E"/>
    <w:rsid w:val="00AF2153"/>
    <w:rsid w:val="00AF2636"/>
    <w:rsid w:val="00AF2BF5"/>
    <w:rsid w:val="00AF3219"/>
    <w:rsid w:val="00AF3E0A"/>
    <w:rsid w:val="00AF4607"/>
    <w:rsid w:val="00AF57E8"/>
    <w:rsid w:val="00AF6B30"/>
    <w:rsid w:val="00AF71E0"/>
    <w:rsid w:val="00B00607"/>
    <w:rsid w:val="00B00639"/>
    <w:rsid w:val="00B00C3D"/>
    <w:rsid w:val="00B0125A"/>
    <w:rsid w:val="00B01781"/>
    <w:rsid w:val="00B02446"/>
    <w:rsid w:val="00B025C5"/>
    <w:rsid w:val="00B02840"/>
    <w:rsid w:val="00B041F5"/>
    <w:rsid w:val="00B04736"/>
    <w:rsid w:val="00B048BB"/>
    <w:rsid w:val="00B04D55"/>
    <w:rsid w:val="00B05F5F"/>
    <w:rsid w:val="00B06BDE"/>
    <w:rsid w:val="00B11A4D"/>
    <w:rsid w:val="00B11B91"/>
    <w:rsid w:val="00B12F84"/>
    <w:rsid w:val="00B13953"/>
    <w:rsid w:val="00B1566A"/>
    <w:rsid w:val="00B15972"/>
    <w:rsid w:val="00B15B2F"/>
    <w:rsid w:val="00B15E8D"/>
    <w:rsid w:val="00B173B5"/>
    <w:rsid w:val="00B17B68"/>
    <w:rsid w:val="00B2027A"/>
    <w:rsid w:val="00B20915"/>
    <w:rsid w:val="00B2166F"/>
    <w:rsid w:val="00B21B4A"/>
    <w:rsid w:val="00B2238D"/>
    <w:rsid w:val="00B247AB"/>
    <w:rsid w:val="00B2509A"/>
    <w:rsid w:val="00B25D07"/>
    <w:rsid w:val="00B2658F"/>
    <w:rsid w:val="00B269C2"/>
    <w:rsid w:val="00B27183"/>
    <w:rsid w:val="00B271AB"/>
    <w:rsid w:val="00B30042"/>
    <w:rsid w:val="00B3044B"/>
    <w:rsid w:val="00B30546"/>
    <w:rsid w:val="00B307BA"/>
    <w:rsid w:val="00B308B6"/>
    <w:rsid w:val="00B30E25"/>
    <w:rsid w:val="00B314E8"/>
    <w:rsid w:val="00B31C01"/>
    <w:rsid w:val="00B33222"/>
    <w:rsid w:val="00B342EF"/>
    <w:rsid w:val="00B343E6"/>
    <w:rsid w:val="00B34457"/>
    <w:rsid w:val="00B34AA7"/>
    <w:rsid w:val="00B35412"/>
    <w:rsid w:val="00B36677"/>
    <w:rsid w:val="00B37A8F"/>
    <w:rsid w:val="00B41231"/>
    <w:rsid w:val="00B41E51"/>
    <w:rsid w:val="00B42367"/>
    <w:rsid w:val="00B43B5A"/>
    <w:rsid w:val="00B504E1"/>
    <w:rsid w:val="00B50FAE"/>
    <w:rsid w:val="00B513DD"/>
    <w:rsid w:val="00B52AD6"/>
    <w:rsid w:val="00B5446E"/>
    <w:rsid w:val="00B54ACA"/>
    <w:rsid w:val="00B55FB6"/>
    <w:rsid w:val="00B56A39"/>
    <w:rsid w:val="00B5708D"/>
    <w:rsid w:val="00B5742B"/>
    <w:rsid w:val="00B57B46"/>
    <w:rsid w:val="00B61E72"/>
    <w:rsid w:val="00B628A3"/>
    <w:rsid w:val="00B62A66"/>
    <w:rsid w:val="00B62EC1"/>
    <w:rsid w:val="00B633A4"/>
    <w:rsid w:val="00B63BBA"/>
    <w:rsid w:val="00B6596E"/>
    <w:rsid w:val="00B70409"/>
    <w:rsid w:val="00B71840"/>
    <w:rsid w:val="00B72359"/>
    <w:rsid w:val="00B725D5"/>
    <w:rsid w:val="00B73ADF"/>
    <w:rsid w:val="00B75294"/>
    <w:rsid w:val="00B757F2"/>
    <w:rsid w:val="00B761EC"/>
    <w:rsid w:val="00B8044B"/>
    <w:rsid w:val="00B80F33"/>
    <w:rsid w:val="00B8160D"/>
    <w:rsid w:val="00B819BB"/>
    <w:rsid w:val="00B82008"/>
    <w:rsid w:val="00B84010"/>
    <w:rsid w:val="00B84EE1"/>
    <w:rsid w:val="00B853CE"/>
    <w:rsid w:val="00B85500"/>
    <w:rsid w:val="00B86E1C"/>
    <w:rsid w:val="00B87C14"/>
    <w:rsid w:val="00B87F4B"/>
    <w:rsid w:val="00B919DD"/>
    <w:rsid w:val="00B91BC1"/>
    <w:rsid w:val="00B92B5C"/>
    <w:rsid w:val="00B9383D"/>
    <w:rsid w:val="00B943BF"/>
    <w:rsid w:val="00B9462A"/>
    <w:rsid w:val="00B961C7"/>
    <w:rsid w:val="00B96B2C"/>
    <w:rsid w:val="00B96B5F"/>
    <w:rsid w:val="00B971A2"/>
    <w:rsid w:val="00B9752D"/>
    <w:rsid w:val="00BA0BA4"/>
    <w:rsid w:val="00BA1F93"/>
    <w:rsid w:val="00BA25B7"/>
    <w:rsid w:val="00BA263E"/>
    <w:rsid w:val="00BA34E6"/>
    <w:rsid w:val="00BA4705"/>
    <w:rsid w:val="00BA708A"/>
    <w:rsid w:val="00BA7868"/>
    <w:rsid w:val="00BB12AE"/>
    <w:rsid w:val="00BB180E"/>
    <w:rsid w:val="00BB1A84"/>
    <w:rsid w:val="00BB1B25"/>
    <w:rsid w:val="00BB2530"/>
    <w:rsid w:val="00BB2921"/>
    <w:rsid w:val="00BB37A4"/>
    <w:rsid w:val="00BB3BDA"/>
    <w:rsid w:val="00BB491F"/>
    <w:rsid w:val="00BB492C"/>
    <w:rsid w:val="00BB54E6"/>
    <w:rsid w:val="00BB554F"/>
    <w:rsid w:val="00BB59C7"/>
    <w:rsid w:val="00BB76C5"/>
    <w:rsid w:val="00BB7947"/>
    <w:rsid w:val="00BC0286"/>
    <w:rsid w:val="00BC1561"/>
    <w:rsid w:val="00BC1C2B"/>
    <w:rsid w:val="00BC2C63"/>
    <w:rsid w:val="00BC3F68"/>
    <w:rsid w:val="00BC4504"/>
    <w:rsid w:val="00BC5AA0"/>
    <w:rsid w:val="00BC5E05"/>
    <w:rsid w:val="00BC6546"/>
    <w:rsid w:val="00BC70F2"/>
    <w:rsid w:val="00BC74C2"/>
    <w:rsid w:val="00BD0084"/>
    <w:rsid w:val="00BD0EBF"/>
    <w:rsid w:val="00BD0F0D"/>
    <w:rsid w:val="00BD11B6"/>
    <w:rsid w:val="00BD1343"/>
    <w:rsid w:val="00BD201F"/>
    <w:rsid w:val="00BD248D"/>
    <w:rsid w:val="00BD2C53"/>
    <w:rsid w:val="00BD379D"/>
    <w:rsid w:val="00BD641E"/>
    <w:rsid w:val="00BE04DF"/>
    <w:rsid w:val="00BE055A"/>
    <w:rsid w:val="00BE1650"/>
    <w:rsid w:val="00BE181B"/>
    <w:rsid w:val="00BE1F33"/>
    <w:rsid w:val="00BE2EA8"/>
    <w:rsid w:val="00BE33DF"/>
    <w:rsid w:val="00BE3B91"/>
    <w:rsid w:val="00BE4600"/>
    <w:rsid w:val="00BE47B5"/>
    <w:rsid w:val="00BE49F6"/>
    <w:rsid w:val="00BE55F1"/>
    <w:rsid w:val="00BE5B2B"/>
    <w:rsid w:val="00BE62CA"/>
    <w:rsid w:val="00BE69CC"/>
    <w:rsid w:val="00BF13DB"/>
    <w:rsid w:val="00BF16A3"/>
    <w:rsid w:val="00BF35C6"/>
    <w:rsid w:val="00BF4424"/>
    <w:rsid w:val="00BF48AE"/>
    <w:rsid w:val="00BF49A7"/>
    <w:rsid w:val="00BF55CC"/>
    <w:rsid w:val="00BF562C"/>
    <w:rsid w:val="00BF6108"/>
    <w:rsid w:val="00BF701C"/>
    <w:rsid w:val="00BF79DA"/>
    <w:rsid w:val="00BF7F8A"/>
    <w:rsid w:val="00C014E4"/>
    <w:rsid w:val="00C026F7"/>
    <w:rsid w:val="00C035BF"/>
    <w:rsid w:val="00C05562"/>
    <w:rsid w:val="00C06D2E"/>
    <w:rsid w:val="00C0751B"/>
    <w:rsid w:val="00C079EF"/>
    <w:rsid w:val="00C1074D"/>
    <w:rsid w:val="00C13C72"/>
    <w:rsid w:val="00C14DED"/>
    <w:rsid w:val="00C15D03"/>
    <w:rsid w:val="00C15ED2"/>
    <w:rsid w:val="00C1675C"/>
    <w:rsid w:val="00C176EB"/>
    <w:rsid w:val="00C22739"/>
    <w:rsid w:val="00C22C69"/>
    <w:rsid w:val="00C22D71"/>
    <w:rsid w:val="00C22E28"/>
    <w:rsid w:val="00C23001"/>
    <w:rsid w:val="00C23023"/>
    <w:rsid w:val="00C232E3"/>
    <w:rsid w:val="00C23382"/>
    <w:rsid w:val="00C23FCD"/>
    <w:rsid w:val="00C23FE4"/>
    <w:rsid w:val="00C242C5"/>
    <w:rsid w:val="00C246FB"/>
    <w:rsid w:val="00C268EB"/>
    <w:rsid w:val="00C31407"/>
    <w:rsid w:val="00C3270F"/>
    <w:rsid w:val="00C33409"/>
    <w:rsid w:val="00C342F4"/>
    <w:rsid w:val="00C34540"/>
    <w:rsid w:val="00C34A59"/>
    <w:rsid w:val="00C358DA"/>
    <w:rsid w:val="00C37568"/>
    <w:rsid w:val="00C4021A"/>
    <w:rsid w:val="00C403F9"/>
    <w:rsid w:val="00C40C46"/>
    <w:rsid w:val="00C4219D"/>
    <w:rsid w:val="00C44914"/>
    <w:rsid w:val="00C4529B"/>
    <w:rsid w:val="00C45A30"/>
    <w:rsid w:val="00C45C4C"/>
    <w:rsid w:val="00C4653A"/>
    <w:rsid w:val="00C468DD"/>
    <w:rsid w:val="00C4728A"/>
    <w:rsid w:val="00C500A3"/>
    <w:rsid w:val="00C50628"/>
    <w:rsid w:val="00C50B7A"/>
    <w:rsid w:val="00C525C3"/>
    <w:rsid w:val="00C53983"/>
    <w:rsid w:val="00C53CEC"/>
    <w:rsid w:val="00C54151"/>
    <w:rsid w:val="00C55603"/>
    <w:rsid w:val="00C55A2A"/>
    <w:rsid w:val="00C55D6A"/>
    <w:rsid w:val="00C57352"/>
    <w:rsid w:val="00C579CA"/>
    <w:rsid w:val="00C57EC7"/>
    <w:rsid w:val="00C61845"/>
    <w:rsid w:val="00C61D70"/>
    <w:rsid w:val="00C61EF0"/>
    <w:rsid w:val="00C642DD"/>
    <w:rsid w:val="00C65005"/>
    <w:rsid w:val="00C65BDB"/>
    <w:rsid w:val="00C665F3"/>
    <w:rsid w:val="00C67933"/>
    <w:rsid w:val="00C7210C"/>
    <w:rsid w:val="00C73649"/>
    <w:rsid w:val="00C73BE3"/>
    <w:rsid w:val="00C751D7"/>
    <w:rsid w:val="00C767EA"/>
    <w:rsid w:val="00C76DF5"/>
    <w:rsid w:val="00C773DE"/>
    <w:rsid w:val="00C77888"/>
    <w:rsid w:val="00C832E2"/>
    <w:rsid w:val="00C833FF"/>
    <w:rsid w:val="00C841B9"/>
    <w:rsid w:val="00C84950"/>
    <w:rsid w:val="00C84A72"/>
    <w:rsid w:val="00C858ED"/>
    <w:rsid w:val="00C85B0B"/>
    <w:rsid w:val="00C85E3B"/>
    <w:rsid w:val="00C868D0"/>
    <w:rsid w:val="00C87A64"/>
    <w:rsid w:val="00C91667"/>
    <w:rsid w:val="00C9252D"/>
    <w:rsid w:val="00C9398C"/>
    <w:rsid w:val="00C93F29"/>
    <w:rsid w:val="00C9503F"/>
    <w:rsid w:val="00C95062"/>
    <w:rsid w:val="00C9603A"/>
    <w:rsid w:val="00C977E6"/>
    <w:rsid w:val="00CA1A0F"/>
    <w:rsid w:val="00CA25B1"/>
    <w:rsid w:val="00CA372C"/>
    <w:rsid w:val="00CA4BF0"/>
    <w:rsid w:val="00CA5054"/>
    <w:rsid w:val="00CA68A8"/>
    <w:rsid w:val="00CA7937"/>
    <w:rsid w:val="00CA79F0"/>
    <w:rsid w:val="00CA7A9E"/>
    <w:rsid w:val="00CB08BE"/>
    <w:rsid w:val="00CB0EE9"/>
    <w:rsid w:val="00CB16ED"/>
    <w:rsid w:val="00CB1F23"/>
    <w:rsid w:val="00CB52F2"/>
    <w:rsid w:val="00CB5B82"/>
    <w:rsid w:val="00CB5E5D"/>
    <w:rsid w:val="00CB62BC"/>
    <w:rsid w:val="00CB6C8D"/>
    <w:rsid w:val="00CB6FA7"/>
    <w:rsid w:val="00CC01AE"/>
    <w:rsid w:val="00CC0B56"/>
    <w:rsid w:val="00CC11D6"/>
    <w:rsid w:val="00CC22A4"/>
    <w:rsid w:val="00CC263B"/>
    <w:rsid w:val="00CC2BF1"/>
    <w:rsid w:val="00CC4C99"/>
    <w:rsid w:val="00CC504F"/>
    <w:rsid w:val="00CC5698"/>
    <w:rsid w:val="00CC6782"/>
    <w:rsid w:val="00CD005C"/>
    <w:rsid w:val="00CD01FE"/>
    <w:rsid w:val="00CD1374"/>
    <w:rsid w:val="00CD1B83"/>
    <w:rsid w:val="00CD3636"/>
    <w:rsid w:val="00CD393D"/>
    <w:rsid w:val="00CD46BE"/>
    <w:rsid w:val="00CD50F8"/>
    <w:rsid w:val="00CD53B8"/>
    <w:rsid w:val="00CD6816"/>
    <w:rsid w:val="00CD6835"/>
    <w:rsid w:val="00CD6B97"/>
    <w:rsid w:val="00CD748D"/>
    <w:rsid w:val="00CD7B75"/>
    <w:rsid w:val="00CD7E37"/>
    <w:rsid w:val="00CE0A76"/>
    <w:rsid w:val="00CE1BDC"/>
    <w:rsid w:val="00CE2D63"/>
    <w:rsid w:val="00CE37C9"/>
    <w:rsid w:val="00CE38D9"/>
    <w:rsid w:val="00CE3DE2"/>
    <w:rsid w:val="00CE579B"/>
    <w:rsid w:val="00CE5885"/>
    <w:rsid w:val="00CE7B71"/>
    <w:rsid w:val="00CF086B"/>
    <w:rsid w:val="00CF08CB"/>
    <w:rsid w:val="00CF17A4"/>
    <w:rsid w:val="00CF1905"/>
    <w:rsid w:val="00CF1C12"/>
    <w:rsid w:val="00CF2140"/>
    <w:rsid w:val="00CF21F5"/>
    <w:rsid w:val="00CF28E6"/>
    <w:rsid w:val="00CF323B"/>
    <w:rsid w:val="00CF3547"/>
    <w:rsid w:val="00CF4064"/>
    <w:rsid w:val="00CF5ADB"/>
    <w:rsid w:val="00CF746B"/>
    <w:rsid w:val="00CF7490"/>
    <w:rsid w:val="00CF7C51"/>
    <w:rsid w:val="00D00454"/>
    <w:rsid w:val="00D00A4F"/>
    <w:rsid w:val="00D00CCD"/>
    <w:rsid w:val="00D01038"/>
    <w:rsid w:val="00D01ADA"/>
    <w:rsid w:val="00D01F30"/>
    <w:rsid w:val="00D02B27"/>
    <w:rsid w:val="00D03E19"/>
    <w:rsid w:val="00D0488B"/>
    <w:rsid w:val="00D06C33"/>
    <w:rsid w:val="00D07BB5"/>
    <w:rsid w:val="00D10EC8"/>
    <w:rsid w:val="00D11F59"/>
    <w:rsid w:val="00D12E70"/>
    <w:rsid w:val="00D13384"/>
    <w:rsid w:val="00D13D8F"/>
    <w:rsid w:val="00D13F0F"/>
    <w:rsid w:val="00D14299"/>
    <w:rsid w:val="00D15D98"/>
    <w:rsid w:val="00D16622"/>
    <w:rsid w:val="00D177A7"/>
    <w:rsid w:val="00D17B1E"/>
    <w:rsid w:val="00D200BF"/>
    <w:rsid w:val="00D2100B"/>
    <w:rsid w:val="00D21AB0"/>
    <w:rsid w:val="00D22B8E"/>
    <w:rsid w:val="00D22FD7"/>
    <w:rsid w:val="00D24898"/>
    <w:rsid w:val="00D25EBD"/>
    <w:rsid w:val="00D26F5D"/>
    <w:rsid w:val="00D2751D"/>
    <w:rsid w:val="00D309CF"/>
    <w:rsid w:val="00D31DF1"/>
    <w:rsid w:val="00D3216D"/>
    <w:rsid w:val="00D32CEA"/>
    <w:rsid w:val="00D33062"/>
    <w:rsid w:val="00D3327B"/>
    <w:rsid w:val="00D33CE3"/>
    <w:rsid w:val="00D33DC8"/>
    <w:rsid w:val="00D34A1D"/>
    <w:rsid w:val="00D374D7"/>
    <w:rsid w:val="00D3762B"/>
    <w:rsid w:val="00D37826"/>
    <w:rsid w:val="00D41E90"/>
    <w:rsid w:val="00D42D47"/>
    <w:rsid w:val="00D4424E"/>
    <w:rsid w:val="00D44BAA"/>
    <w:rsid w:val="00D4537D"/>
    <w:rsid w:val="00D469AE"/>
    <w:rsid w:val="00D46AB6"/>
    <w:rsid w:val="00D47635"/>
    <w:rsid w:val="00D477B8"/>
    <w:rsid w:val="00D47D02"/>
    <w:rsid w:val="00D47E7F"/>
    <w:rsid w:val="00D5019B"/>
    <w:rsid w:val="00D503AD"/>
    <w:rsid w:val="00D5054C"/>
    <w:rsid w:val="00D50937"/>
    <w:rsid w:val="00D512A7"/>
    <w:rsid w:val="00D520E8"/>
    <w:rsid w:val="00D52A1B"/>
    <w:rsid w:val="00D52FCC"/>
    <w:rsid w:val="00D531B0"/>
    <w:rsid w:val="00D5408F"/>
    <w:rsid w:val="00D54386"/>
    <w:rsid w:val="00D553DE"/>
    <w:rsid w:val="00D574D0"/>
    <w:rsid w:val="00D6051C"/>
    <w:rsid w:val="00D61508"/>
    <w:rsid w:val="00D61A6C"/>
    <w:rsid w:val="00D6261A"/>
    <w:rsid w:val="00D633B3"/>
    <w:rsid w:val="00D65E6B"/>
    <w:rsid w:val="00D6664D"/>
    <w:rsid w:val="00D67B6F"/>
    <w:rsid w:val="00D70CBF"/>
    <w:rsid w:val="00D71242"/>
    <w:rsid w:val="00D715C1"/>
    <w:rsid w:val="00D718A5"/>
    <w:rsid w:val="00D7212D"/>
    <w:rsid w:val="00D73196"/>
    <w:rsid w:val="00D7355F"/>
    <w:rsid w:val="00D740FC"/>
    <w:rsid w:val="00D747D6"/>
    <w:rsid w:val="00D748B5"/>
    <w:rsid w:val="00D74F41"/>
    <w:rsid w:val="00D74FDF"/>
    <w:rsid w:val="00D77F6B"/>
    <w:rsid w:val="00D80B8E"/>
    <w:rsid w:val="00D82F7F"/>
    <w:rsid w:val="00D83385"/>
    <w:rsid w:val="00D83B7C"/>
    <w:rsid w:val="00D8648A"/>
    <w:rsid w:val="00D866DB"/>
    <w:rsid w:val="00D86854"/>
    <w:rsid w:val="00D87190"/>
    <w:rsid w:val="00D871BB"/>
    <w:rsid w:val="00D8738B"/>
    <w:rsid w:val="00D903B5"/>
    <w:rsid w:val="00D90E19"/>
    <w:rsid w:val="00D919D1"/>
    <w:rsid w:val="00D923B7"/>
    <w:rsid w:val="00D928E2"/>
    <w:rsid w:val="00D92A88"/>
    <w:rsid w:val="00D9350E"/>
    <w:rsid w:val="00D9387D"/>
    <w:rsid w:val="00D9449D"/>
    <w:rsid w:val="00D95C50"/>
    <w:rsid w:val="00DA051C"/>
    <w:rsid w:val="00DA0611"/>
    <w:rsid w:val="00DA242D"/>
    <w:rsid w:val="00DA3941"/>
    <w:rsid w:val="00DA3CCF"/>
    <w:rsid w:val="00DA3E5D"/>
    <w:rsid w:val="00DA5101"/>
    <w:rsid w:val="00DA76DC"/>
    <w:rsid w:val="00DA7703"/>
    <w:rsid w:val="00DB0473"/>
    <w:rsid w:val="00DB08CE"/>
    <w:rsid w:val="00DB1727"/>
    <w:rsid w:val="00DB257B"/>
    <w:rsid w:val="00DB26CA"/>
    <w:rsid w:val="00DB28D5"/>
    <w:rsid w:val="00DB42A3"/>
    <w:rsid w:val="00DB4300"/>
    <w:rsid w:val="00DB49DA"/>
    <w:rsid w:val="00DB4E8D"/>
    <w:rsid w:val="00DB5A00"/>
    <w:rsid w:val="00DB6979"/>
    <w:rsid w:val="00DB7EDD"/>
    <w:rsid w:val="00DC0FAA"/>
    <w:rsid w:val="00DC1922"/>
    <w:rsid w:val="00DC2CC3"/>
    <w:rsid w:val="00DC4193"/>
    <w:rsid w:val="00DC45B8"/>
    <w:rsid w:val="00DC47DA"/>
    <w:rsid w:val="00DC4C50"/>
    <w:rsid w:val="00DC53C6"/>
    <w:rsid w:val="00DD10B1"/>
    <w:rsid w:val="00DD2A52"/>
    <w:rsid w:val="00DD2FC2"/>
    <w:rsid w:val="00DD313C"/>
    <w:rsid w:val="00DD38A2"/>
    <w:rsid w:val="00DD3953"/>
    <w:rsid w:val="00DD3ED2"/>
    <w:rsid w:val="00DD4677"/>
    <w:rsid w:val="00DD6BB7"/>
    <w:rsid w:val="00DD6C59"/>
    <w:rsid w:val="00DD7028"/>
    <w:rsid w:val="00DD7C26"/>
    <w:rsid w:val="00DD7C61"/>
    <w:rsid w:val="00DE05AC"/>
    <w:rsid w:val="00DE15A7"/>
    <w:rsid w:val="00DE1B02"/>
    <w:rsid w:val="00DE2489"/>
    <w:rsid w:val="00DE3061"/>
    <w:rsid w:val="00DE3B39"/>
    <w:rsid w:val="00DE61D8"/>
    <w:rsid w:val="00DE65D2"/>
    <w:rsid w:val="00DE772C"/>
    <w:rsid w:val="00DE7B62"/>
    <w:rsid w:val="00DF0351"/>
    <w:rsid w:val="00DF0C18"/>
    <w:rsid w:val="00DF145F"/>
    <w:rsid w:val="00DF2613"/>
    <w:rsid w:val="00DF2E9C"/>
    <w:rsid w:val="00DF4555"/>
    <w:rsid w:val="00DF505D"/>
    <w:rsid w:val="00DF5929"/>
    <w:rsid w:val="00DF655A"/>
    <w:rsid w:val="00DF65F9"/>
    <w:rsid w:val="00DF6F60"/>
    <w:rsid w:val="00DF7DF2"/>
    <w:rsid w:val="00E00836"/>
    <w:rsid w:val="00E00C83"/>
    <w:rsid w:val="00E00CA0"/>
    <w:rsid w:val="00E01AC5"/>
    <w:rsid w:val="00E0291C"/>
    <w:rsid w:val="00E0442C"/>
    <w:rsid w:val="00E04D65"/>
    <w:rsid w:val="00E059CE"/>
    <w:rsid w:val="00E05D3D"/>
    <w:rsid w:val="00E07A26"/>
    <w:rsid w:val="00E104CF"/>
    <w:rsid w:val="00E1050C"/>
    <w:rsid w:val="00E10BAA"/>
    <w:rsid w:val="00E1102B"/>
    <w:rsid w:val="00E112CF"/>
    <w:rsid w:val="00E12239"/>
    <w:rsid w:val="00E125C9"/>
    <w:rsid w:val="00E12E10"/>
    <w:rsid w:val="00E14057"/>
    <w:rsid w:val="00E1539A"/>
    <w:rsid w:val="00E15690"/>
    <w:rsid w:val="00E157B0"/>
    <w:rsid w:val="00E15B00"/>
    <w:rsid w:val="00E16938"/>
    <w:rsid w:val="00E171B5"/>
    <w:rsid w:val="00E232BF"/>
    <w:rsid w:val="00E238C8"/>
    <w:rsid w:val="00E248CF"/>
    <w:rsid w:val="00E2506C"/>
    <w:rsid w:val="00E25940"/>
    <w:rsid w:val="00E2650F"/>
    <w:rsid w:val="00E27557"/>
    <w:rsid w:val="00E276C7"/>
    <w:rsid w:val="00E27DDE"/>
    <w:rsid w:val="00E27E8F"/>
    <w:rsid w:val="00E27F3E"/>
    <w:rsid w:val="00E31146"/>
    <w:rsid w:val="00E3179B"/>
    <w:rsid w:val="00E31A1C"/>
    <w:rsid w:val="00E3303A"/>
    <w:rsid w:val="00E331EC"/>
    <w:rsid w:val="00E34831"/>
    <w:rsid w:val="00E35EFF"/>
    <w:rsid w:val="00E36021"/>
    <w:rsid w:val="00E36D6A"/>
    <w:rsid w:val="00E40FD7"/>
    <w:rsid w:val="00E41002"/>
    <w:rsid w:val="00E418FC"/>
    <w:rsid w:val="00E41B20"/>
    <w:rsid w:val="00E41EC9"/>
    <w:rsid w:val="00E41F41"/>
    <w:rsid w:val="00E428D7"/>
    <w:rsid w:val="00E43561"/>
    <w:rsid w:val="00E43826"/>
    <w:rsid w:val="00E45029"/>
    <w:rsid w:val="00E45754"/>
    <w:rsid w:val="00E45CA2"/>
    <w:rsid w:val="00E50BB6"/>
    <w:rsid w:val="00E50E9D"/>
    <w:rsid w:val="00E530CD"/>
    <w:rsid w:val="00E53188"/>
    <w:rsid w:val="00E53751"/>
    <w:rsid w:val="00E56F3F"/>
    <w:rsid w:val="00E579A6"/>
    <w:rsid w:val="00E601A4"/>
    <w:rsid w:val="00E60334"/>
    <w:rsid w:val="00E610A7"/>
    <w:rsid w:val="00E6416B"/>
    <w:rsid w:val="00E64B52"/>
    <w:rsid w:val="00E64E61"/>
    <w:rsid w:val="00E66C10"/>
    <w:rsid w:val="00E6709E"/>
    <w:rsid w:val="00E67160"/>
    <w:rsid w:val="00E67359"/>
    <w:rsid w:val="00E70878"/>
    <w:rsid w:val="00E76321"/>
    <w:rsid w:val="00E76B76"/>
    <w:rsid w:val="00E80576"/>
    <w:rsid w:val="00E8083A"/>
    <w:rsid w:val="00E80876"/>
    <w:rsid w:val="00E82436"/>
    <w:rsid w:val="00E82B32"/>
    <w:rsid w:val="00E84179"/>
    <w:rsid w:val="00E85F21"/>
    <w:rsid w:val="00E8613F"/>
    <w:rsid w:val="00E87428"/>
    <w:rsid w:val="00E8757F"/>
    <w:rsid w:val="00E90701"/>
    <w:rsid w:val="00E933B9"/>
    <w:rsid w:val="00E9583C"/>
    <w:rsid w:val="00E96118"/>
    <w:rsid w:val="00E96339"/>
    <w:rsid w:val="00E971FF"/>
    <w:rsid w:val="00EA0326"/>
    <w:rsid w:val="00EA181F"/>
    <w:rsid w:val="00EA1C59"/>
    <w:rsid w:val="00EA2EB8"/>
    <w:rsid w:val="00EA34A4"/>
    <w:rsid w:val="00EA44C1"/>
    <w:rsid w:val="00EA52E9"/>
    <w:rsid w:val="00EA5A2C"/>
    <w:rsid w:val="00EA5D6A"/>
    <w:rsid w:val="00EA68B0"/>
    <w:rsid w:val="00EA7660"/>
    <w:rsid w:val="00EA7737"/>
    <w:rsid w:val="00EA7A2C"/>
    <w:rsid w:val="00EA7A47"/>
    <w:rsid w:val="00EB0206"/>
    <w:rsid w:val="00EB0D52"/>
    <w:rsid w:val="00EB1418"/>
    <w:rsid w:val="00EB2515"/>
    <w:rsid w:val="00EB2B2A"/>
    <w:rsid w:val="00EB376D"/>
    <w:rsid w:val="00EB37A5"/>
    <w:rsid w:val="00EB3F49"/>
    <w:rsid w:val="00EB479D"/>
    <w:rsid w:val="00EB5587"/>
    <w:rsid w:val="00EB5B57"/>
    <w:rsid w:val="00EB5CBA"/>
    <w:rsid w:val="00EB60DF"/>
    <w:rsid w:val="00EB6101"/>
    <w:rsid w:val="00EB66C0"/>
    <w:rsid w:val="00EB68E9"/>
    <w:rsid w:val="00EB6CFB"/>
    <w:rsid w:val="00EB74CB"/>
    <w:rsid w:val="00EB7CD3"/>
    <w:rsid w:val="00EB7D40"/>
    <w:rsid w:val="00EB7DD9"/>
    <w:rsid w:val="00EB7EC8"/>
    <w:rsid w:val="00EC0FFA"/>
    <w:rsid w:val="00EC163F"/>
    <w:rsid w:val="00EC16C3"/>
    <w:rsid w:val="00EC6B8E"/>
    <w:rsid w:val="00EC7036"/>
    <w:rsid w:val="00EC7125"/>
    <w:rsid w:val="00ED0270"/>
    <w:rsid w:val="00ED0575"/>
    <w:rsid w:val="00ED26C3"/>
    <w:rsid w:val="00ED5797"/>
    <w:rsid w:val="00ED5A44"/>
    <w:rsid w:val="00ED6527"/>
    <w:rsid w:val="00ED6607"/>
    <w:rsid w:val="00ED6900"/>
    <w:rsid w:val="00ED6C7D"/>
    <w:rsid w:val="00ED7AD4"/>
    <w:rsid w:val="00EE0A98"/>
    <w:rsid w:val="00EE0E86"/>
    <w:rsid w:val="00EE1E0D"/>
    <w:rsid w:val="00EE2C2E"/>
    <w:rsid w:val="00EE2E46"/>
    <w:rsid w:val="00EE3072"/>
    <w:rsid w:val="00EE3A2B"/>
    <w:rsid w:val="00EE432F"/>
    <w:rsid w:val="00EE4560"/>
    <w:rsid w:val="00EE4BC2"/>
    <w:rsid w:val="00EE60C0"/>
    <w:rsid w:val="00EE62E3"/>
    <w:rsid w:val="00EE6620"/>
    <w:rsid w:val="00EF2838"/>
    <w:rsid w:val="00EF2BE6"/>
    <w:rsid w:val="00EF2E1C"/>
    <w:rsid w:val="00EF4680"/>
    <w:rsid w:val="00EF5E5D"/>
    <w:rsid w:val="00EF65FE"/>
    <w:rsid w:val="00F0390D"/>
    <w:rsid w:val="00F03DC1"/>
    <w:rsid w:val="00F03DE7"/>
    <w:rsid w:val="00F049D0"/>
    <w:rsid w:val="00F04CFE"/>
    <w:rsid w:val="00F0578B"/>
    <w:rsid w:val="00F05D56"/>
    <w:rsid w:val="00F05FFB"/>
    <w:rsid w:val="00F0604D"/>
    <w:rsid w:val="00F06053"/>
    <w:rsid w:val="00F0666D"/>
    <w:rsid w:val="00F07C1D"/>
    <w:rsid w:val="00F11166"/>
    <w:rsid w:val="00F123D8"/>
    <w:rsid w:val="00F16313"/>
    <w:rsid w:val="00F1745F"/>
    <w:rsid w:val="00F230A8"/>
    <w:rsid w:val="00F23B07"/>
    <w:rsid w:val="00F242B9"/>
    <w:rsid w:val="00F24D3E"/>
    <w:rsid w:val="00F26E22"/>
    <w:rsid w:val="00F30AC1"/>
    <w:rsid w:val="00F30E96"/>
    <w:rsid w:val="00F31043"/>
    <w:rsid w:val="00F311EE"/>
    <w:rsid w:val="00F328EE"/>
    <w:rsid w:val="00F32AD1"/>
    <w:rsid w:val="00F32CB9"/>
    <w:rsid w:val="00F3399C"/>
    <w:rsid w:val="00F363CE"/>
    <w:rsid w:val="00F36899"/>
    <w:rsid w:val="00F3786B"/>
    <w:rsid w:val="00F402C1"/>
    <w:rsid w:val="00F40C03"/>
    <w:rsid w:val="00F40EFC"/>
    <w:rsid w:val="00F42193"/>
    <w:rsid w:val="00F4258C"/>
    <w:rsid w:val="00F42FD1"/>
    <w:rsid w:val="00F43C47"/>
    <w:rsid w:val="00F44C73"/>
    <w:rsid w:val="00F45781"/>
    <w:rsid w:val="00F45A07"/>
    <w:rsid w:val="00F45F02"/>
    <w:rsid w:val="00F46220"/>
    <w:rsid w:val="00F463AD"/>
    <w:rsid w:val="00F468C0"/>
    <w:rsid w:val="00F47003"/>
    <w:rsid w:val="00F47627"/>
    <w:rsid w:val="00F476D4"/>
    <w:rsid w:val="00F513B6"/>
    <w:rsid w:val="00F51A73"/>
    <w:rsid w:val="00F51AA6"/>
    <w:rsid w:val="00F51AE7"/>
    <w:rsid w:val="00F52D1A"/>
    <w:rsid w:val="00F52D69"/>
    <w:rsid w:val="00F5305D"/>
    <w:rsid w:val="00F53A32"/>
    <w:rsid w:val="00F5457C"/>
    <w:rsid w:val="00F5464E"/>
    <w:rsid w:val="00F55FF3"/>
    <w:rsid w:val="00F56064"/>
    <w:rsid w:val="00F565C0"/>
    <w:rsid w:val="00F56C7B"/>
    <w:rsid w:val="00F5757A"/>
    <w:rsid w:val="00F57925"/>
    <w:rsid w:val="00F605F4"/>
    <w:rsid w:val="00F60A24"/>
    <w:rsid w:val="00F6103D"/>
    <w:rsid w:val="00F61D3B"/>
    <w:rsid w:val="00F61E05"/>
    <w:rsid w:val="00F62871"/>
    <w:rsid w:val="00F62A09"/>
    <w:rsid w:val="00F62EE8"/>
    <w:rsid w:val="00F63C94"/>
    <w:rsid w:val="00F654F0"/>
    <w:rsid w:val="00F70C10"/>
    <w:rsid w:val="00F70ED7"/>
    <w:rsid w:val="00F7283A"/>
    <w:rsid w:val="00F72FA9"/>
    <w:rsid w:val="00F73B82"/>
    <w:rsid w:val="00F73BBE"/>
    <w:rsid w:val="00F73EE4"/>
    <w:rsid w:val="00F74FEF"/>
    <w:rsid w:val="00F767F2"/>
    <w:rsid w:val="00F77939"/>
    <w:rsid w:val="00F847A4"/>
    <w:rsid w:val="00F848C0"/>
    <w:rsid w:val="00F84C0E"/>
    <w:rsid w:val="00F85607"/>
    <w:rsid w:val="00F85A5A"/>
    <w:rsid w:val="00F85CE8"/>
    <w:rsid w:val="00F85FB2"/>
    <w:rsid w:val="00F860B4"/>
    <w:rsid w:val="00F8650F"/>
    <w:rsid w:val="00F8723D"/>
    <w:rsid w:val="00F87ADC"/>
    <w:rsid w:val="00F87C83"/>
    <w:rsid w:val="00F87FF1"/>
    <w:rsid w:val="00F903A5"/>
    <w:rsid w:val="00F91565"/>
    <w:rsid w:val="00F9158F"/>
    <w:rsid w:val="00F92ACC"/>
    <w:rsid w:val="00F933D5"/>
    <w:rsid w:val="00F9376E"/>
    <w:rsid w:val="00F93AAC"/>
    <w:rsid w:val="00F9432C"/>
    <w:rsid w:val="00F9445B"/>
    <w:rsid w:val="00F955DA"/>
    <w:rsid w:val="00F95A3B"/>
    <w:rsid w:val="00F96E75"/>
    <w:rsid w:val="00F9731E"/>
    <w:rsid w:val="00F97A62"/>
    <w:rsid w:val="00FA0E46"/>
    <w:rsid w:val="00FA2C12"/>
    <w:rsid w:val="00FA2E7B"/>
    <w:rsid w:val="00FA4301"/>
    <w:rsid w:val="00FA4F27"/>
    <w:rsid w:val="00FA56F9"/>
    <w:rsid w:val="00FA591F"/>
    <w:rsid w:val="00FA675E"/>
    <w:rsid w:val="00FA6DE6"/>
    <w:rsid w:val="00FB0AD4"/>
    <w:rsid w:val="00FB0EB3"/>
    <w:rsid w:val="00FB1240"/>
    <w:rsid w:val="00FB13DB"/>
    <w:rsid w:val="00FB168A"/>
    <w:rsid w:val="00FB24A4"/>
    <w:rsid w:val="00FB32BB"/>
    <w:rsid w:val="00FB3764"/>
    <w:rsid w:val="00FB4AAB"/>
    <w:rsid w:val="00FB5D40"/>
    <w:rsid w:val="00FB6102"/>
    <w:rsid w:val="00FB6858"/>
    <w:rsid w:val="00FB71FC"/>
    <w:rsid w:val="00FB7730"/>
    <w:rsid w:val="00FB7D54"/>
    <w:rsid w:val="00FB7FD2"/>
    <w:rsid w:val="00FC1E49"/>
    <w:rsid w:val="00FC1FC7"/>
    <w:rsid w:val="00FC45E5"/>
    <w:rsid w:val="00FC4BA1"/>
    <w:rsid w:val="00FC527B"/>
    <w:rsid w:val="00FC579F"/>
    <w:rsid w:val="00FC6108"/>
    <w:rsid w:val="00FC7118"/>
    <w:rsid w:val="00FC7DDD"/>
    <w:rsid w:val="00FD2F12"/>
    <w:rsid w:val="00FD53D8"/>
    <w:rsid w:val="00FD5D13"/>
    <w:rsid w:val="00FD6400"/>
    <w:rsid w:val="00FD6E5D"/>
    <w:rsid w:val="00FD76AF"/>
    <w:rsid w:val="00FE0CD9"/>
    <w:rsid w:val="00FE147E"/>
    <w:rsid w:val="00FE1A4F"/>
    <w:rsid w:val="00FE32E6"/>
    <w:rsid w:val="00FE3B1E"/>
    <w:rsid w:val="00FE4D5F"/>
    <w:rsid w:val="00FE5EF9"/>
    <w:rsid w:val="00FE5EFA"/>
    <w:rsid w:val="00FE7E3E"/>
    <w:rsid w:val="00FF0432"/>
    <w:rsid w:val="00FF0ABD"/>
    <w:rsid w:val="00FF141D"/>
    <w:rsid w:val="00FF2715"/>
    <w:rsid w:val="00FF39DD"/>
    <w:rsid w:val="00FF568B"/>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1A50BE"/>
  <w15:chartTrackingRefBased/>
  <w15:docId w15:val="{15157BEE-2DED-4FB7-B4BC-72C0F55AC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qFormat="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A4705"/>
    <w:pPr>
      <w:keepLines/>
      <w:spacing w:before="120" w:after="0" w:line="240" w:lineRule="auto"/>
      <w:ind w:left="709"/>
      <w:jc w:val="both"/>
    </w:pPr>
    <w:rPr>
      <w:rFonts w:ascii="Calibri" w:hAnsi="Calibri"/>
      <w:color w:val="000000" w:themeColor="text1"/>
    </w:rPr>
  </w:style>
  <w:style w:type="paragraph" w:styleId="Heading1">
    <w:name w:val="heading 1"/>
    <w:aliases w:val="§1.,titre1"/>
    <w:next w:val="Normal"/>
    <w:link w:val="Heading1Char"/>
    <w:uiPriority w:val="9"/>
    <w:qFormat/>
    <w:rsid w:val="00112143"/>
    <w:pPr>
      <w:keepNext/>
      <w:keepLines/>
      <w:numPr>
        <w:numId w:val="4"/>
      </w:numPr>
      <w:spacing w:before="480" w:after="0" w:line="240" w:lineRule="auto"/>
      <w:outlineLvl w:val="0"/>
    </w:pPr>
    <w:rPr>
      <w:rFonts w:ascii="Calibri" w:eastAsiaTheme="majorEastAsia" w:hAnsi="Calibri" w:cstheme="majorBidi"/>
      <w:b/>
      <w:color w:val="000000" w:themeColor="text1"/>
      <w:sz w:val="32"/>
      <w:szCs w:val="32"/>
    </w:rPr>
  </w:style>
  <w:style w:type="paragraph" w:styleId="Heading2">
    <w:name w:val="heading 2"/>
    <w:aliases w:val="Caracter"/>
    <w:basedOn w:val="Heading1"/>
    <w:next w:val="Normal"/>
    <w:link w:val="Heading2Char"/>
    <w:uiPriority w:val="9"/>
    <w:unhideWhenUsed/>
    <w:qFormat/>
    <w:rsid w:val="00112143"/>
    <w:pPr>
      <w:numPr>
        <w:ilvl w:val="1"/>
      </w:numPr>
      <w:spacing w:before="280"/>
      <w:outlineLvl w:val="1"/>
    </w:pPr>
    <w:rPr>
      <w:sz w:val="24"/>
      <w:szCs w:val="26"/>
    </w:rPr>
  </w:style>
  <w:style w:type="paragraph" w:styleId="Heading3">
    <w:name w:val="heading 3"/>
    <w:basedOn w:val="Heading2"/>
    <w:next w:val="Normal"/>
    <w:link w:val="Heading3Char"/>
    <w:uiPriority w:val="9"/>
    <w:unhideWhenUsed/>
    <w:qFormat/>
    <w:rsid w:val="00395313"/>
    <w:pPr>
      <w:numPr>
        <w:ilvl w:val="2"/>
      </w:numPr>
      <w:outlineLvl w:val="2"/>
    </w:pPr>
    <w:rPr>
      <w:i/>
      <w:szCs w:val="24"/>
    </w:rPr>
  </w:style>
  <w:style w:type="paragraph" w:styleId="Heading4">
    <w:name w:val="heading 4"/>
    <w:basedOn w:val="Heading3"/>
    <w:next w:val="Normal"/>
    <w:link w:val="Heading4Char"/>
    <w:uiPriority w:val="9"/>
    <w:unhideWhenUsed/>
    <w:qFormat/>
    <w:rsid w:val="00395313"/>
    <w:pPr>
      <w:numPr>
        <w:ilvl w:val="3"/>
      </w:numPr>
      <w:outlineLvl w:val="3"/>
    </w:pPr>
    <w:rPr>
      <w:b w:val="0"/>
      <w:iCs/>
    </w:rPr>
  </w:style>
  <w:style w:type="paragraph" w:styleId="Heading5">
    <w:name w:val="heading 5"/>
    <w:link w:val="Heading5Char"/>
    <w:autoRedefine/>
    <w:qFormat/>
    <w:rsid w:val="00987658"/>
    <w:pPr>
      <w:tabs>
        <w:tab w:val="num" w:pos="1079"/>
      </w:tabs>
      <w:spacing w:after="0" w:line="240" w:lineRule="auto"/>
      <w:ind w:left="1079" w:hanging="851"/>
      <w:outlineLvl w:val="4"/>
    </w:pPr>
    <w:rPr>
      <w:rFonts w:ascii="Arial" w:eastAsia="Times New Roman" w:hAnsi="Arial" w:cs="Times New Roman"/>
      <w:b/>
      <w:caps/>
      <w:sz w:val="24"/>
      <w:szCs w:val="20"/>
      <w:lang w:val="en-GB"/>
    </w:rPr>
  </w:style>
  <w:style w:type="paragraph" w:styleId="Heading6">
    <w:name w:val="heading 6"/>
    <w:next w:val="Normal"/>
    <w:link w:val="Heading6Char"/>
    <w:autoRedefine/>
    <w:qFormat/>
    <w:rsid w:val="00987658"/>
    <w:pPr>
      <w:tabs>
        <w:tab w:val="num" w:pos="1136"/>
      </w:tabs>
      <w:spacing w:after="0" w:line="240" w:lineRule="auto"/>
      <w:ind w:left="1136" w:hanging="851"/>
      <w:outlineLvl w:val="5"/>
    </w:pPr>
    <w:rPr>
      <w:rFonts w:ascii="Arial" w:eastAsia="Times New Roman" w:hAnsi="Arial" w:cs="Times New Roman"/>
      <w:b/>
      <w:caps/>
      <w:sz w:val="24"/>
      <w:szCs w:val="20"/>
      <w:lang w:val="en-US"/>
    </w:rPr>
  </w:style>
  <w:style w:type="paragraph" w:styleId="Heading7">
    <w:name w:val="heading 7"/>
    <w:next w:val="Normal"/>
    <w:link w:val="Heading7Char"/>
    <w:qFormat/>
    <w:rsid w:val="00987658"/>
    <w:pPr>
      <w:tabs>
        <w:tab w:val="num" w:pos="1193"/>
      </w:tabs>
      <w:spacing w:after="0" w:line="240" w:lineRule="auto"/>
      <w:ind w:left="1193" w:hanging="851"/>
      <w:outlineLvl w:val="6"/>
    </w:pPr>
    <w:rPr>
      <w:rFonts w:ascii="Arial Bold" w:eastAsia="Times New Roman" w:hAnsi="Arial Bold" w:cs="Times New Roman"/>
      <w:b/>
      <w:caps/>
      <w:sz w:val="24"/>
      <w:szCs w:val="20"/>
      <w:lang w:val="en-US"/>
    </w:rPr>
  </w:style>
  <w:style w:type="paragraph" w:styleId="Heading8">
    <w:name w:val="heading 8"/>
    <w:next w:val="Normal"/>
    <w:link w:val="Heading8Char"/>
    <w:qFormat/>
    <w:rsid w:val="00987658"/>
    <w:pPr>
      <w:tabs>
        <w:tab w:val="num" w:pos="1250"/>
      </w:tabs>
      <w:spacing w:after="0" w:line="240" w:lineRule="auto"/>
      <w:ind w:left="1250" w:hanging="851"/>
      <w:outlineLvl w:val="7"/>
    </w:pPr>
    <w:rPr>
      <w:rFonts w:ascii="Arial Bold" w:eastAsia="Times New Roman" w:hAnsi="Arial Bold" w:cs="Times New Roman"/>
      <w:b/>
      <w:caps/>
      <w:sz w:val="24"/>
      <w:szCs w:val="20"/>
      <w:lang w:val="en-US"/>
    </w:rPr>
  </w:style>
  <w:style w:type="paragraph" w:styleId="Heading9">
    <w:name w:val="heading 9"/>
    <w:next w:val="Normal"/>
    <w:link w:val="Heading9Char"/>
    <w:qFormat/>
    <w:rsid w:val="00987658"/>
    <w:pPr>
      <w:tabs>
        <w:tab w:val="num" w:pos="1307"/>
      </w:tabs>
      <w:spacing w:after="0" w:line="240" w:lineRule="auto"/>
      <w:ind w:left="1307" w:hanging="851"/>
      <w:outlineLvl w:val="8"/>
    </w:pPr>
    <w:rPr>
      <w:rFonts w:ascii="Arial Bold" w:eastAsia="Times New Roman" w:hAnsi="Arial Bold" w:cs="Times New Roman"/>
      <w:b/>
      <w:caps/>
      <w:sz w:val="24"/>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titre1 Char"/>
    <w:basedOn w:val="DefaultParagraphFont"/>
    <w:link w:val="Heading1"/>
    <w:uiPriority w:val="9"/>
    <w:rsid w:val="00112143"/>
    <w:rPr>
      <w:rFonts w:ascii="Calibri" w:eastAsiaTheme="majorEastAsia" w:hAnsi="Calibri" w:cstheme="majorBidi"/>
      <w:b/>
      <w:color w:val="000000" w:themeColor="text1"/>
      <w:sz w:val="32"/>
      <w:szCs w:val="32"/>
    </w:rPr>
  </w:style>
  <w:style w:type="paragraph" w:styleId="ListParagraph">
    <w:name w:val="List Paragraph"/>
    <w:basedOn w:val="Normal"/>
    <w:uiPriority w:val="34"/>
    <w:qFormat/>
    <w:rsid w:val="001824C1"/>
    <w:pPr>
      <w:ind w:left="720"/>
      <w:contextualSpacing/>
    </w:pPr>
  </w:style>
  <w:style w:type="paragraph" w:styleId="Header">
    <w:name w:val="header"/>
    <w:aliases w:val="Tabel_Revizie,Char"/>
    <w:basedOn w:val="Normal"/>
    <w:link w:val="HeaderChar"/>
    <w:uiPriority w:val="99"/>
    <w:unhideWhenUsed/>
    <w:qFormat/>
    <w:rsid w:val="001824C1"/>
    <w:pPr>
      <w:tabs>
        <w:tab w:val="center" w:pos="4536"/>
        <w:tab w:val="right" w:pos="9072"/>
      </w:tabs>
    </w:pPr>
  </w:style>
  <w:style w:type="character" w:customStyle="1" w:styleId="HeaderChar">
    <w:name w:val="Header Char"/>
    <w:aliases w:val="Tabel_Revizie Char,Char Char1"/>
    <w:basedOn w:val="DefaultParagraphFont"/>
    <w:link w:val="Header"/>
    <w:uiPriority w:val="99"/>
    <w:rsid w:val="001824C1"/>
  </w:style>
  <w:style w:type="paragraph" w:styleId="Footer">
    <w:name w:val="footer"/>
    <w:aliases w:val="Footer1, Caracter"/>
    <w:basedOn w:val="Normal"/>
    <w:link w:val="FooterChar"/>
    <w:unhideWhenUsed/>
    <w:rsid w:val="001824C1"/>
    <w:pPr>
      <w:tabs>
        <w:tab w:val="center" w:pos="4536"/>
        <w:tab w:val="right" w:pos="9072"/>
      </w:tabs>
    </w:pPr>
  </w:style>
  <w:style w:type="character" w:customStyle="1" w:styleId="FooterChar">
    <w:name w:val="Footer Char"/>
    <w:aliases w:val="Footer1 Char, Caracter Char"/>
    <w:basedOn w:val="DefaultParagraphFont"/>
    <w:link w:val="Footer"/>
    <w:rsid w:val="001824C1"/>
  </w:style>
  <w:style w:type="character" w:customStyle="1" w:styleId="Heading2Char">
    <w:name w:val="Heading 2 Char"/>
    <w:aliases w:val="Caracter Char"/>
    <w:basedOn w:val="DefaultParagraphFont"/>
    <w:link w:val="Heading2"/>
    <w:uiPriority w:val="9"/>
    <w:rsid w:val="00112143"/>
    <w:rPr>
      <w:rFonts w:ascii="Calibri" w:eastAsiaTheme="majorEastAsia" w:hAnsi="Calibri" w:cstheme="majorBidi"/>
      <w:b/>
      <w:color w:val="000000" w:themeColor="text1"/>
      <w:sz w:val="24"/>
      <w:szCs w:val="26"/>
    </w:rPr>
  </w:style>
  <w:style w:type="character" w:customStyle="1" w:styleId="Heading3Char">
    <w:name w:val="Heading 3 Char"/>
    <w:basedOn w:val="DefaultParagraphFont"/>
    <w:link w:val="Heading3"/>
    <w:uiPriority w:val="9"/>
    <w:rsid w:val="00395313"/>
    <w:rPr>
      <w:rFonts w:ascii="Calibri" w:eastAsiaTheme="majorEastAsia" w:hAnsi="Calibri" w:cstheme="majorBidi"/>
      <w:b/>
      <w:i/>
      <w:color w:val="000000" w:themeColor="text1"/>
      <w:sz w:val="24"/>
      <w:szCs w:val="24"/>
    </w:rPr>
  </w:style>
  <w:style w:type="character" w:customStyle="1" w:styleId="Heading4Char">
    <w:name w:val="Heading 4 Char"/>
    <w:basedOn w:val="DefaultParagraphFont"/>
    <w:link w:val="Heading4"/>
    <w:uiPriority w:val="9"/>
    <w:rsid w:val="00395313"/>
    <w:rPr>
      <w:rFonts w:ascii="Calibri" w:eastAsiaTheme="majorEastAsia" w:hAnsi="Calibri" w:cstheme="majorBidi"/>
      <w:i/>
      <w:iCs/>
      <w:color w:val="000000" w:themeColor="text1"/>
      <w:sz w:val="24"/>
      <w:szCs w:val="24"/>
    </w:rPr>
  </w:style>
  <w:style w:type="numbering" w:customStyle="1" w:styleId="Headings">
    <w:name w:val="Headings"/>
    <w:uiPriority w:val="99"/>
    <w:rsid w:val="00EF5E5D"/>
    <w:pPr>
      <w:numPr>
        <w:numId w:val="1"/>
      </w:numPr>
    </w:pPr>
  </w:style>
  <w:style w:type="numbering" w:customStyle="1" w:styleId="Bullets">
    <w:name w:val="Bullets"/>
    <w:uiPriority w:val="99"/>
    <w:rsid w:val="00747C10"/>
    <w:pPr>
      <w:numPr>
        <w:numId w:val="2"/>
      </w:numPr>
    </w:pPr>
  </w:style>
  <w:style w:type="paragraph" w:styleId="Title">
    <w:name w:val="Title"/>
    <w:next w:val="Normal"/>
    <w:link w:val="TitleChar"/>
    <w:uiPriority w:val="10"/>
    <w:qFormat/>
    <w:rsid w:val="00770BF9"/>
    <w:pPr>
      <w:spacing w:before="120" w:after="0" w:line="240" w:lineRule="auto"/>
      <w:contextualSpacing/>
    </w:pPr>
    <w:rPr>
      <w:rFonts w:ascii="Calibri" w:eastAsiaTheme="majorEastAsia" w:hAnsi="Calibri" w:cstheme="majorBidi"/>
      <w:b/>
      <w:caps/>
      <w:color w:val="000000" w:themeColor="text1"/>
      <w:spacing w:val="-10"/>
      <w:kern w:val="28"/>
      <w:sz w:val="40"/>
      <w:szCs w:val="56"/>
    </w:rPr>
  </w:style>
  <w:style w:type="character" w:customStyle="1" w:styleId="TitleChar">
    <w:name w:val="Title Char"/>
    <w:basedOn w:val="DefaultParagraphFont"/>
    <w:link w:val="Title"/>
    <w:uiPriority w:val="10"/>
    <w:rsid w:val="00770BF9"/>
    <w:rPr>
      <w:rFonts w:ascii="Calibri" w:eastAsiaTheme="majorEastAsia" w:hAnsi="Calibri" w:cstheme="majorBidi"/>
      <w:b/>
      <w:caps/>
      <w:color w:val="000000" w:themeColor="text1"/>
      <w:spacing w:val="-10"/>
      <w:kern w:val="28"/>
      <w:sz w:val="40"/>
      <w:szCs w:val="56"/>
    </w:rPr>
  </w:style>
  <w:style w:type="table" w:styleId="TableGrid">
    <w:name w:val="Table Grid"/>
    <w:basedOn w:val="TableNormal"/>
    <w:uiPriority w:val="39"/>
    <w:rsid w:val="00B342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urilistecuprins">
    <w:name w:val="Titluri liste cuprins"/>
    <w:qFormat/>
    <w:rsid w:val="00112143"/>
    <w:pPr>
      <w:spacing w:before="240" w:after="0"/>
    </w:pPr>
    <w:rPr>
      <w:rFonts w:ascii="Calibri" w:eastAsiaTheme="majorEastAsia" w:hAnsi="Calibri" w:cstheme="majorBidi"/>
      <w:b/>
      <w:spacing w:val="-10"/>
      <w:kern w:val="28"/>
      <w:sz w:val="24"/>
      <w:szCs w:val="56"/>
      <w:lang w:val="en-US"/>
    </w:rPr>
  </w:style>
  <w:style w:type="paragraph" w:styleId="Subtitle">
    <w:name w:val="Subtitle"/>
    <w:basedOn w:val="Normal"/>
    <w:next w:val="Normal"/>
    <w:link w:val="SubtitleChar"/>
    <w:autoRedefine/>
    <w:uiPriority w:val="11"/>
    <w:rsid w:val="005C50BD"/>
    <w:pPr>
      <w:numPr>
        <w:ilvl w:val="1"/>
      </w:numPr>
      <w:ind w:left="709"/>
    </w:pPr>
    <w:rPr>
      <w:rFonts w:eastAsiaTheme="minorEastAsia"/>
      <w:b/>
      <w:caps/>
      <w:spacing w:val="15"/>
      <w:sz w:val="36"/>
    </w:rPr>
  </w:style>
  <w:style w:type="character" w:customStyle="1" w:styleId="SubtitleChar">
    <w:name w:val="Subtitle Char"/>
    <w:basedOn w:val="DefaultParagraphFont"/>
    <w:link w:val="Subtitle"/>
    <w:uiPriority w:val="11"/>
    <w:rsid w:val="005C50BD"/>
    <w:rPr>
      <w:rFonts w:ascii="Calibri" w:eastAsiaTheme="minorEastAsia" w:hAnsi="Calibri"/>
      <w:b/>
      <w:caps/>
      <w:color w:val="000000" w:themeColor="text1"/>
      <w:spacing w:val="15"/>
      <w:sz w:val="36"/>
    </w:rPr>
  </w:style>
  <w:style w:type="character" w:styleId="SubtleEmphasis">
    <w:name w:val="Subtle Emphasis"/>
    <w:uiPriority w:val="19"/>
    <w:qFormat/>
    <w:rsid w:val="002334C0"/>
    <w:rPr>
      <w:rFonts w:ascii="Calibri" w:hAnsi="Calibri"/>
      <w:i w:val="0"/>
      <w:iCs/>
      <w:caps/>
      <w:smallCaps w:val="0"/>
      <w:strike w:val="0"/>
      <w:dstrike w:val="0"/>
      <w:vanish w:val="0"/>
      <w:color w:val="000000" w:themeColor="text1"/>
      <w:sz w:val="32"/>
      <w:vertAlign w:val="baseline"/>
    </w:rPr>
  </w:style>
  <w:style w:type="character" w:styleId="Emphasis">
    <w:name w:val="Emphasis"/>
    <w:basedOn w:val="DefaultParagraphFont"/>
    <w:uiPriority w:val="20"/>
    <w:rsid w:val="00770BF9"/>
    <w:rPr>
      <w:i/>
      <w:iCs/>
    </w:rPr>
  </w:style>
  <w:style w:type="character" w:styleId="SubtleReference">
    <w:name w:val="Subtle Reference"/>
    <w:basedOn w:val="DefaultParagraphFont"/>
    <w:uiPriority w:val="31"/>
    <w:rsid w:val="00770BF9"/>
    <w:rPr>
      <w:smallCaps/>
      <w:color w:val="5A5A5A" w:themeColor="text1" w:themeTint="A5"/>
    </w:rPr>
  </w:style>
  <w:style w:type="numbering" w:customStyle="1" w:styleId="MultilevelList">
    <w:name w:val="Multilevel List"/>
    <w:uiPriority w:val="99"/>
    <w:rsid w:val="003F70D9"/>
    <w:pPr>
      <w:numPr>
        <w:numId w:val="3"/>
      </w:numPr>
    </w:pPr>
  </w:style>
  <w:style w:type="paragraph" w:styleId="TOC1">
    <w:name w:val="toc 1"/>
    <w:next w:val="Normal"/>
    <w:autoRedefine/>
    <w:uiPriority w:val="39"/>
    <w:unhideWhenUsed/>
    <w:qFormat/>
    <w:rsid w:val="00AA699A"/>
    <w:pPr>
      <w:tabs>
        <w:tab w:val="left" w:pos="284"/>
        <w:tab w:val="right" w:leader="dot" w:pos="9486"/>
      </w:tabs>
      <w:spacing w:before="120" w:after="0" w:line="240" w:lineRule="auto"/>
    </w:pPr>
    <w:rPr>
      <w:rFonts w:ascii="Calibri" w:eastAsiaTheme="majorEastAsia" w:hAnsi="Calibri" w:cstheme="majorBidi"/>
      <w:b/>
      <w:color w:val="000000" w:themeColor="text1"/>
      <w:szCs w:val="32"/>
    </w:rPr>
  </w:style>
  <w:style w:type="character" w:styleId="Hyperlink">
    <w:name w:val="Hyperlink"/>
    <w:basedOn w:val="DefaultParagraphFont"/>
    <w:uiPriority w:val="99"/>
    <w:unhideWhenUsed/>
    <w:rsid w:val="004131C5"/>
    <w:rPr>
      <w:color w:val="0563C1" w:themeColor="hyperlink"/>
      <w:u w:val="single"/>
    </w:rPr>
  </w:style>
  <w:style w:type="paragraph" w:styleId="TOC2">
    <w:name w:val="toc 2"/>
    <w:next w:val="Normal"/>
    <w:link w:val="TOC2Char"/>
    <w:autoRedefine/>
    <w:uiPriority w:val="39"/>
    <w:unhideWhenUsed/>
    <w:qFormat/>
    <w:rsid w:val="004942A3"/>
    <w:pPr>
      <w:tabs>
        <w:tab w:val="left" w:pos="709"/>
        <w:tab w:val="right" w:leader="dot" w:pos="9486"/>
      </w:tabs>
      <w:spacing w:after="0" w:line="240" w:lineRule="auto"/>
      <w:ind w:left="284"/>
    </w:pPr>
    <w:rPr>
      <w:rFonts w:ascii="Calibri" w:hAnsi="Calibri"/>
      <w:color w:val="000000" w:themeColor="text1"/>
    </w:rPr>
  </w:style>
  <w:style w:type="paragraph" w:styleId="TOC3">
    <w:name w:val="toc 3"/>
    <w:basedOn w:val="Normal"/>
    <w:next w:val="Normal"/>
    <w:autoRedefine/>
    <w:uiPriority w:val="39"/>
    <w:unhideWhenUsed/>
    <w:qFormat/>
    <w:rsid w:val="004942A3"/>
    <w:pPr>
      <w:tabs>
        <w:tab w:val="left" w:pos="1276"/>
        <w:tab w:val="right" w:leader="dot" w:pos="9486"/>
      </w:tabs>
      <w:spacing w:before="0"/>
    </w:pPr>
  </w:style>
  <w:style w:type="paragraph" w:styleId="TOC4">
    <w:name w:val="toc 4"/>
    <w:basedOn w:val="Normal"/>
    <w:next w:val="Normal"/>
    <w:autoRedefine/>
    <w:uiPriority w:val="39"/>
    <w:unhideWhenUsed/>
    <w:rsid w:val="004942A3"/>
    <w:pPr>
      <w:tabs>
        <w:tab w:val="left" w:pos="1985"/>
        <w:tab w:val="right" w:leader="dot" w:pos="9486"/>
      </w:tabs>
      <w:spacing w:before="0"/>
      <w:ind w:left="1276"/>
    </w:pPr>
  </w:style>
  <w:style w:type="paragraph" w:customStyle="1" w:styleId="Capturi">
    <w:name w:val="Capturi"/>
    <w:basedOn w:val="Caption"/>
    <w:next w:val="Normal"/>
    <w:link w:val="CapturiChar"/>
    <w:rsid w:val="00811D68"/>
    <w:pPr>
      <w:keepNext/>
    </w:pPr>
    <w:rPr>
      <w:rFonts w:eastAsiaTheme="minorEastAsia"/>
      <w:b w:val="0"/>
      <w:i/>
      <w:noProof/>
      <w:color w:val="auto"/>
      <w:lang w:eastAsia="ro-RO"/>
    </w:rPr>
  </w:style>
  <w:style w:type="paragraph" w:styleId="Caption">
    <w:name w:val="caption"/>
    <w:basedOn w:val="Normal"/>
    <w:next w:val="Normal"/>
    <w:link w:val="CaptionChar"/>
    <w:uiPriority w:val="35"/>
    <w:unhideWhenUsed/>
    <w:qFormat/>
    <w:rsid w:val="00A70D10"/>
    <w:pPr>
      <w:spacing w:after="120"/>
      <w:ind w:left="0"/>
      <w:jc w:val="center"/>
    </w:pPr>
    <w:rPr>
      <w:b/>
      <w:iCs/>
      <w:sz w:val="20"/>
      <w:szCs w:val="18"/>
    </w:rPr>
  </w:style>
  <w:style w:type="character" w:customStyle="1" w:styleId="TOC2Char">
    <w:name w:val="TOC 2 Char"/>
    <w:basedOn w:val="DefaultParagraphFont"/>
    <w:link w:val="TOC2"/>
    <w:uiPriority w:val="39"/>
    <w:rsid w:val="004942A3"/>
    <w:rPr>
      <w:rFonts w:ascii="Calibri" w:hAnsi="Calibri"/>
      <w:color w:val="000000" w:themeColor="text1"/>
    </w:rPr>
  </w:style>
  <w:style w:type="character" w:customStyle="1" w:styleId="CapturiChar">
    <w:name w:val="Capturi Char"/>
    <w:basedOn w:val="TOC2Char"/>
    <w:link w:val="Capturi"/>
    <w:rsid w:val="00811D68"/>
    <w:rPr>
      <w:rFonts w:ascii="Calibri" w:eastAsiaTheme="minorEastAsia" w:hAnsi="Calibri"/>
      <w:b/>
      <w:iCs/>
      <w:noProof/>
      <w:color w:val="000000" w:themeColor="text1"/>
      <w:sz w:val="20"/>
      <w:szCs w:val="18"/>
      <w:lang w:eastAsia="ro-RO"/>
    </w:rPr>
  </w:style>
  <w:style w:type="paragraph" w:customStyle="1" w:styleId="Subtitle1">
    <w:name w:val="Subtitle 1"/>
    <w:next w:val="Normal"/>
    <w:link w:val="Subtitle1Char"/>
    <w:qFormat/>
    <w:rsid w:val="00E45029"/>
    <w:pPr>
      <w:spacing w:before="120" w:after="0" w:line="240" w:lineRule="auto"/>
    </w:pPr>
    <w:rPr>
      <w:rFonts w:ascii="Calibri" w:eastAsiaTheme="minorEastAsia" w:hAnsi="Calibri"/>
      <w:b/>
      <w:caps/>
      <w:color w:val="000000" w:themeColor="text1"/>
      <w:spacing w:val="15"/>
      <w:sz w:val="36"/>
    </w:rPr>
  </w:style>
  <w:style w:type="paragraph" w:customStyle="1" w:styleId="Client">
    <w:name w:val="Client"/>
    <w:next w:val="Normal"/>
    <w:link w:val="ClientChar"/>
    <w:qFormat/>
    <w:rsid w:val="00E45029"/>
    <w:pPr>
      <w:spacing w:before="120" w:after="0" w:line="240" w:lineRule="auto"/>
    </w:pPr>
    <w:rPr>
      <w:rFonts w:ascii="Calibri" w:eastAsiaTheme="minorEastAsia" w:hAnsi="Calibri"/>
      <w:caps/>
      <w:color w:val="000000" w:themeColor="text1"/>
      <w:spacing w:val="15"/>
      <w:sz w:val="32"/>
    </w:rPr>
  </w:style>
  <w:style w:type="character" w:customStyle="1" w:styleId="Subtitle1Char">
    <w:name w:val="Subtitle 1 Char"/>
    <w:basedOn w:val="SubtitleChar"/>
    <w:link w:val="Subtitle1"/>
    <w:rsid w:val="00E45029"/>
    <w:rPr>
      <w:rFonts w:ascii="Calibri" w:eastAsiaTheme="minorEastAsia" w:hAnsi="Calibri"/>
      <w:b/>
      <w:caps/>
      <w:color w:val="000000" w:themeColor="text1"/>
      <w:spacing w:val="15"/>
      <w:sz w:val="36"/>
    </w:rPr>
  </w:style>
  <w:style w:type="character" w:customStyle="1" w:styleId="ClientChar">
    <w:name w:val="Client Char"/>
    <w:basedOn w:val="SubtitleChar"/>
    <w:link w:val="Client"/>
    <w:rsid w:val="00E45029"/>
    <w:rPr>
      <w:rFonts w:ascii="Calibri" w:eastAsiaTheme="minorEastAsia" w:hAnsi="Calibri"/>
      <w:b w:val="0"/>
      <w:caps/>
      <w:color w:val="000000" w:themeColor="text1"/>
      <w:spacing w:val="15"/>
      <w:sz w:val="32"/>
    </w:rPr>
  </w:style>
  <w:style w:type="paragraph" w:customStyle="1" w:styleId="TOC">
    <w:name w:val="TOC"/>
    <w:basedOn w:val="TOC4"/>
    <w:link w:val="TOCChar"/>
    <w:rsid w:val="00321017"/>
    <w:pPr>
      <w:spacing w:before="120"/>
      <w:ind w:left="0"/>
    </w:pPr>
    <w:rPr>
      <w:noProof/>
    </w:rPr>
  </w:style>
  <w:style w:type="character" w:customStyle="1" w:styleId="TOCChar">
    <w:name w:val="TOC Char"/>
    <w:basedOn w:val="TOC2Char"/>
    <w:link w:val="TOC"/>
    <w:rsid w:val="00321017"/>
    <w:rPr>
      <w:rFonts w:ascii="Calibri" w:hAnsi="Calibri"/>
      <w:noProof/>
      <w:color w:val="000000" w:themeColor="text1"/>
    </w:rPr>
  </w:style>
  <w:style w:type="paragraph" w:styleId="TableofFigures">
    <w:name w:val="table of figures"/>
    <w:basedOn w:val="Normal"/>
    <w:next w:val="Normal"/>
    <w:uiPriority w:val="99"/>
    <w:unhideWhenUsed/>
    <w:rsid w:val="003118D1"/>
    <w:pPr>
      <w:spacing w:before="0"/>
      <w:ind w:left="0"/>
    </w:pPr>
    <w:rPr>
      <w:b/>
    </w:rPr>
  </w:style>
  <w:style w:type="paragraph" w:customStyle="1" w:styleId="Texttabel">
    <w:name w:val="Text tabel"/>
    <w:basedOn w:val="Normal"/>
    <w:link w:val="TexttabelChar"/>
    <w:qFormat/>
    <w:rsid w:val="001B44FF"/>
    <w:pPr>
      <w:spacing w:before="0"/>
      <w:ind w:left="0"/>
      <w:jc w:val="center"/>
    </w:pPr>
    <w:rPr>
      <w:sz w:val="20"/>
    </w:rPr>
  </w:style>
  <w:style w:type="character" w:customStyle="1" w:styleId="TexttabelChar">
    <w:name w:val="Text tabel Char"/>
    <w:basedOn w:val="DefaultParagraphFont"/>
    <w:link w:val="Texttabel"/>
    <w:rsid w:val="001B44FF"/>
    <w:rPr>
      <w:rFonts w:ascii="Calibri" w:hAnsi="Calibri"/>
      <w:color w:val="000000" w:themeColor="text1"/>
      <w:sz w:val="20"/>
    </w:rPr>
  </w:style>
  <w:style w:type="paragraph" w:customStyle="1" w:styleId="StyleBodyTextCharCharCharCharCharCharCharCharCharCharC">
    <w:name w:val="Style Body TextChar Char Char CharChar Char Char Char Char Char C..."/>
    <w:basedOn w:val="BodyText"/>
    <w:link w:val="StyleBodyTextCharCharCharCharCharCharCharCharCharCharCChar1"/>
    <w:rsid w:val="005A6E26"/>
    <w:pPr>
      <w:keepLines w:val="0"/>
      <w:spacing w:after="0"/>
      <w:ind w:left="0"/>
    </w:pPr>
    <w:rPr>
      <w:rFonts w:ascii="Times New Roman" w:eastAsia="SimSun" w:hAnsi="Times New Roman" w:cs="Times New Roman"/>
      <w:color w:val="auto"/>
      <w:szCs w:val="20"/>
    </w:rPr>
  </w:style>
  <w:style w:type="character" w:customStyle="1" w:styleId="StyleBodyTextCharCharCharCharCharCharCharCharCharCharCChar1">
    <w:name w:val="Style Body TextChar Char Char CharChar Char Char Char Char Char C... Char1"/>
    <w:link w:val="StyleBodyTextCharCharCharCharCharCharCharCharCharCharC"/>
    <w:rsid w:val="005A6E26"/>
    <w:rPr>
      <w:rFonts w:ascii="Times New Roman" w:eastAsia="SimSun" w:hAnsi="Times New Roman" w:cs="Times New Roman"/>
      <w:szCs w:val="20"/>
    </w:rPr>
  </w:style>
  <w:style w:type="paragraph" w:styleId="BodyText">
    <w:name w:val="Body Text"/>
    <w:aliases w:val="Char Char Char Char Char Char Char,Char Char Char Char Char Char"/>
    <w:basedOn w:val="Normal"/>
    <w:link w:val="BodyTextChar"/>
    <w:unhideWhenUsed/>
    <w:rsid w:val="005A6E26"/>
    <w:pPr>
      <w:spacing w:after="120"/>
    </w:pPr>
  </w:style>
  <w:style w:type="character" w:customStyle="1" w:styleId="BodyTextChar">
    <w:name w:val="Body Text Char"/>
    <w:aliases w:val="Char Char Char Char Char Char Char Char,Char Char Char Char Char Char Char1"/>
    <w:basedOn w:val="DefaultParagraphFont"/>
    <w:link w:val="BodyText"/>
    <w:rsid w:val="005A6E26"/>
    <w:rPr>
      <w:rFonts w:ascii="Calibri" w:hAnsi="Calibri"/>
      <w:color w:val="000000" w:themeColor="text1"/>
    </w:rPr>
  </w:style>
  <w:style w:type="character" w:styleId="FootnoteReference">
    <w:name w:val="footnote reference"/>
    <w:semiHidden/>
    <w:rsid w:val="001672C0"/>
    <w:rPr>
      <w:vertAlign w:val="superscript"/>
    </w:rPr>
  </w:style>
  <w:style w:type="paragraph" w:styleId="FootnoteText">
    <w:name w:val="footnote text"/>
    <w:aliases w:val=" Char, Char Char Char Char Char, Char Char Char Char Char Char Char Char Char Char, Char Char Char Char Char Char Char Char, Char Char Char Char Char Char Char,Char Char, Char Char"/>
    <w:basedOn w:val="Normal"/>
    <w:link w:val="FootnoteTextChar"/>
    <w:autoRedefine/>
    <w:rsid w:val="004F5072"/>
    <w:pPr>
      <w:keepLines w:val="0"/>
      <w:spacing w:before="0"/>
      <w:ind w:left="0"/>
    </w:pPr>
    <w:rPr>
      <w:rFonts w:eastAsia="Times New Roman" w:cs="Times New Roman"/>
      <w:color w:val="auto"/>
      <w:sz w:val="18"/>
      <w:szCs w:val="18"/>
      <w:lang w:eastAsia="ro-RO"/>
    </w:rPr>
  </w:style>
  <w:style w:type="character" w:customStyle="1" w:styleId="FootnoteTextChar">
    <w:name w:val="Footnote Text Char"/>
    <w:aliases w:val=" Char Char1, Char Char Char Char Char Char, Char Char Char Char Char Char Char Char Char Char Char, Char Char Char Char Char Char Char Char Char, Char Char Char Char Char Char Char Char1,Char Char Char, Char Char Char"/>
    <w:basedOn w:val="DefaultParagraphFont"/>
    <w:link w:val="FootnoteText"/>
    <w:rsid w:val="004F5072"/>
    <w:rPr>
      <w:rFonts w:ascii="Calibri" w:eastAsia="Times New Roman" w:hAnsi="Calibri" w:cs="Times New Roman"/>
      <w:sz w:val="18"/>
      <w:szCs w:val="18"/>
      <w:lang w:eastAsia="ro-RO"/>
    </w:rPr>
  </w:style>
  <w:style w:type="paragraph" w:styleId="TOC5">
    <w:name w:val="toc 5"/>
    <w:basedOn w:val="Normal"/>
    <w:next w:val="Normal"/>
    <w:autoRedefine/>
    <w:uiPriority w:val="39"/>
    <w:unhideWhenUsed/>
    <w:rsid w:val="00093390"/>
    <w:pPr>
      <w:keepLines w:val="0"/>
      <w:spacing w:before="0" w:after="100" w:line="259" w:lineRule="auto"/>
      <w:ind w:left="880"/>
      <w:jc w:val="left"/>
    </w:pPr>
    <w:rPr>
      <w:rFonts w:asciiTheme="minorHAnsi" w:eastAsiaTheme="minorEastAsia" w:hAnsiTheme="minorHAnsi"/>
      <w:color w:val="auto"/>
      <w:lang w:eastAsia="ro-RO"/>
    </w:rPr>
  </w:style>
  <w:style w:type="paragraph" w:styleId="TOC6">
    <w:name w:val="toc 6"/>
    <w:basedOn w:val="Normal"/>
    <w:next w:val="Normal"/>
    <w:autoRedefine/>
    <w:uiPriority w:val="39"/>
    <w:unhideWhenUsed/>
    <w:rsid w:val="00093390"/>
    <w:pPr>
      <w:keepLines w:val="0"/>
      <w:spacing w:before="0" w:after="100" w:line="259" w:lineRule="auto"/>
      <w:ind w:left="1100"/>
      <w:jc w:val="left"/>
    </w:pPr>
    <w:rPr>
      <w:rFonts w:asciiTheme="minorHAnsi" w:eastAsiaTheme="minorEastAsia" w:hAnsiTheme="minorHAnsi"/>
      <w:color w:val="auto"/>
      <w:lang w:eastAsia="ro-RO"/>
    </w:rPr>
  </w:style>
  <w:style w:type="paragraph" w:styleId="TOC7">
    <w:name w:val="toc 7"/>
    <w:basedOn w:val="Normal"/>
    <w:next w:val="Normal"/>
    <w:autoRedefine/>
    <w:uiPriority w:val="39"/>
    <w:unhideWhenUsed/>
    <w:rsid w:val="00093390"/>
    <w:pPr>
      <w:keepLines w:val="0"/>
      <w:spacing w:before="0" w:after="100" w:line="259" w:lineRule="auto"/>
      <w:ind w:left="1320"/>
      <w:jc w:val="left"/>
    </w:pPr>
    <w:rPr>
      <w:rFonts w:asciiTheme="minorHAnsi" w:eastAsiaTheme="minorEastAsia" w:hAnsiTheme="minorHAnsi"/>
      <w:color w:val="auto"/>
      <w:lang w:eastAsia="ro-RO"/>
    </w:rPr>
  </w:style>
  <w:style w:type="paragraph" w:styleId="TOC8">
    <w:name w:val="toc 8"/>
    <w:basedOn w:val="Normal"/>
    <w:next w:val="Normal"/>
    <w:autoRedefine/>
    <w:uiPriority w:val="39"/>
    <w:unhideWhenUsed/>
    <w:rsid w:val="00093390"/>
    <w:pPr>
      <w:keepLines w:val="0"/>
      <w:spacing w:before="0" w:after="100" w:line="259" w:lineRule="auto"/>
      <w:ind w:left="1540"/>
      <w:jc w:val="left"/>
    </w:pPr>
    <w:rPr>
      <w:rFonts w:asciiTheme="minorHAnsi" w:eastAsiaTheme="minorEastAsia" w:hAnsiTheme="minorHAnsi"/>
      <w:color w:val="auto"/>
      <w:lang w:eastAsia="ro-RO"/>
    </w:rPr>
  </w:style>
  <w:style w:type="paragraph" w:styleId="TOC9">
    <w:name w:val="toc 9"/>
    <w:basedOn w:val="Normal"/>
    <w:next w:val="Normal"/>
    <w:autoRedefine/>
    <w:uiPriority w:val="39"/>
    <w:unhideWhenUsed/>
    <w:rsid w:val="00093390"/>
    <w:pPr>
      <w:keepLines w:val="0"/>
      <w:spacing w:before="0" w:after="100" w:line="259" w:lineRule="auto"/>
      <w:ind w:left="1760"/>
      <w:jc w:val="left"/>
    </w:pPr>
    <w:rPr>
      <w:rFonts w:asciiTheme="minorHAnsi" w:eastAsiaTheme="minorEastAsia" w:hAnsiTheme="minorHAnsi"/>
      <w:color w:val="auto"/>
      <w:lang w:eastAsia="ro-RO"/>
    </w:rPr>
  </w:style>
  <w:style w:type="character" w:customStyle="1" w:styleId="UnresolvedMention1">
    <w:name w:val="Unresolved Mention1"/>
    <w:basedOn w:val="DefaultParagraphFont"/>
    <w:uiPriority w:val="99"/>
    <w:semiHidden/>
    <w:unhideWhenUsed/>
    <w:rsid w:val="00093390"/>
    <w:rPr>
      <w:color w:val="808080"/>
      <w:shd w:val="clear" w:color="auto" w:fill="E6E6E6"/>
    </w:rPr>
  </w:style>
  <w:style w:type="paragraph" w:styleId="BalloonText">
    <w:name w:val="Balloon Text"/>
    <w:basedOn w:val="Normal"/>
    <w:link w:val="BalloonTextChar"/>
    <w:uiPriority w:val="99"/>
    <w:semiHidden/>
    <w:unhideWhenUsed/>
    <w:rsid w:val="00015C3E"/>
    <w:pPr>
      <w:spacing w:befor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5C3E"/>
    <w:rPr>
      <w:rFonts w:ascii="Segoe UI" w:hAnsi="Segoe UI" w:cs="Segoe UI"/>
      <w:color w:val="000000" w:themeColor="text1"/>
      <w:sz w:val="18"/>
      <w:szCs w:val="18"/>
    </w:rPr>
  </w:style>
  <w:style w:type="character" w:customStyle="1" w:styleId="Heading5Char">
    <w:name w:val="Heading 5 Char"/>
    <w:basedOn w:val="DefaultParagraphFont"/>
    <w:link w:val="Heading5"/>
    <w:rsid w:val="00987658"/>
    <w:rPr>
      <w:rFonts w:ascii="Arial" w:eastAsia="Times New Roman" w:hAnsi="Arial" w:cs="Times New Roman"/>
      <w:b/>
      <w:caps/>
      <w:sz w:val="24"/>
      <w:szCs w:val="20"/>
      <w:lang w:val="en-GB"/>
    </w:rPr>
  </w:style>
  <w:style w:type="character" w:customStyle="1" w:styleId="Heading6Char">
    <w:name w:val="Heading 6 Char"/>
    <w:basedOn w:val="DefaultParagraphFont"/>
    <w:link w:val="Heading6"/>
    <w:rsid w:val="00987658"/>
    <w:rPr>
      <w:rFonts w:ascii="Arial" w:eastAsia="Times New Roman" w:hAnsi="Arial" w:cs="Times New Roman"/>
      <w:b/>
      <w:caps/>
      <w:sz w:val="24"/>
      <w:szCs w:val="20"/>
      <w:lang w:val="en-US"/>
    </w:rPr>
  </w:style>
  <w:style w:type="character" w:customStyle="1" w:styleId="Heading7Char">
    <w:name w:val="Heading 7 Char"/>
    <w:basedOn w:val="DefaultParagraphFont"/>
    <w:link w:val="Heading7"/>
    <w:rsid w:val="00987658"/>
    <w:rPr>
      <w:rFonts w:ascii="Arial Bold" w:eastAsia="Times New Roman" w:hAnsi="Arial Bold" w:cs="Times New Roman"/>
      <w:b/>
      <w:caps/>
      <w:sz w:val="24"/>
      <w:szCs w:val="20"/>
      <w:lang w:val="en-US"/>
    </w:rPr>
  </w:style>
  <w:style w:type="character" w:customStyle="1" w:styleId="Heading8Char">
    <w:name w:val="Heading 8 Char"/>
    <w:basedOn w:val="DefaultParagraphFont"/>
    <w:link w:val="Heading8"/>
    <w:rsid w:val="00987658"/>
    <w:rPr>
      <w:rFonts w:ascii="Arial Bold" w:eastAsia="Times New Roman" w:hAnsi="Arial Bold" w:cs="Times New Roman"/>
      <w:b/>
      <w:caps/>
      <w:sz w:val="24"/>
      <w:szCs w:val="20"/>
      <w:lang w:val="en-US"/>
    </w:rPr>
  </w:style>
  <w:style w:type="character" w:customStyle="1" w:styleId="Heading9Char">
    <w:name w:val="Heading 9 Char"/>
    <w:basedOn w:val="DefaultParagraphFont"/>
    <w:link w:val="Heading9"/>
    <w:rsid w:val="00987658"/>
    <w:rPr>
      <w:rFonts w:ascii="Arial Bold" w:eastAsia="Times New Roman" w:hAnsi="Arial Bold" w:cs="Times New Roman"/>
      <w:b/>
      <w:caps/>
      <w:sz w:val="24"/>
      <w:szCs w:val="20"/>
      <w:lang w:val="en-US"/>
    </w:rPr>
  </w:style>
  <w:style w:type="paragraph" w:customStyle="1" w:styleId="CP92-RO-text-abc">
    <w:name w:val="CP92-RO-text-a.b.c."/>
    <w:basedOn w:val="Normal"/>
    <w:next w:val="Normal"/>
    <w:qFormat/>
    <w:rsid w:val="00987658"/>
    <w:pPr>
      <w:keepLines w:val="0"/>
      <w:numPr>
        <w:numId w:val="8"/>
      </w:numPr>
      <w:tabs>
        <w:tab w:val="num" w:pos="360"/>
      </w:tabs>
      <w:spacing w:before="0"/>
      <w:jc w:val="left"/>
    </w:pPr>
    <w:rPr>
      <w:rFonts w:ascii="Arial Bold" w:eastAsia="Times New Roman" w:hAnsi="Arial Bold" w:cs="Times New Roman"/>
      <w:b/>
      <w:color w:val="auto"/>
      <w:lang w:val="en-US"/>
    </w:rPr>
  </w:style>
  <w:style w:type="paragraph" w:styleId="NoSpacing">
    <w:name w:val="No Spacing"/>
    <w:uiPriority w:val="1"/>
    <w:qFormat/>
    <w:rsid w:val="00EB6CFB"/>
    <w:pPr>
      <w:spacing w:after="0" w:line="240" w:lineRule="auto"/>
    </w:pPr>
    <w:rPr>
      <w:rFonts w:ascii="Arial" w:eastAsia="Times New Roman" w:hAnsi="Arial" w:cs="Times New Roman"/>
      <w:sz w:val="24"/>
      <w:szCs w:val="20"/>
      <w:lang w:val="en-GB"/>
    </w:rPr>
  </w:style>
  <w:style w:type="numbering" w:customStyle="1" w:styleId="NoList1">
    <w:name w:val="No List1"/>
    <w:next w:val="NoList"/>
    <w:uiPriority w:val="99"/>
    <w:semiHidden/>
    <w:unhideWhenUsed/>
    <w:rsid w:val="005B448C"/>
  </w:style>
  <w:style w:type="paragraph" w:customStyle="1" w:styleId="FPTabletext">
    <w:name w:val="FP Table text"/>
    <w:basedOn w:val="Normal"/>
    <w:rsid w:val="005B448C"/>
    <w:pPr>
      <w:keepLines w:val="0"/>
      <w:spacing w:before="0" w:after="40"/>
      <w:ind w:left="0"/>
      <w:jc w:val="left"/>
    </w:pPr>
    <w:rPr>
      <w:rFonts w:ascii="Arial" w:eastAsia="Times New Roman" w:hAnsi="Arial" w:cs="Times New Roman"/>
      <w:color w:val="auto"/>
      <w:sz w:val="16"/>
      <w:szCs w:val="20"/>
      <w:lang w:val="en-GB"/>
    </w:rPr>
  </w:style>
  <w:style w:type="paragraph" w:customStyle="1" w:styleId="FPTableTextBold">
    <w:name w:val="FP Table Text Bold"/>
    <w:basedOn w:val="Normal"/>
    <w:rsid w:val="005B448C"/>
    <w:pPr>
      <w:keepLines w:val="0"/>
      <w:spacing w:before="160" w:after="160"/>
      <w:ind w:left="0"/>
      <w:jc w:val="center"/>
    </w:pPr>
    <w:rPr>
      <w:rFonts w:ascii="Arial" w:eastAsia="Times New Roman" w:hAnsi="Arial" w:cs="Times New Roman"/>
      <w:b/>
      <w:bCs/>
      <w:color w:val="auto"/>
      <w:sz w:val="16"/>
      <w:szCs w:val="20"/>
      <w:lang w:val="en-GB"/>
    </w:rPr>
  </w:style>
  <w:style w:type="paragraph" w:customStyle="1" w:styleId="Centred">
    <w:name w:val="Centred"/>
    <w:basedOn w:val="Normal"/>
    <w:rsid w:val="005B448C"/>
    <w:pPr>
      <w:keepLines w:val="0"/>
      <w:spacing w:before="360" w:after="360"/>
      <w:ind w:left="0"/>
      <w:jc w:val="center"/>
    </w:pPr>
    <w:rPr>
      <w:rFonts w:ascii="Trebuchet MS" w:eastAsia="Times New Roman" w:hAnsi="Trebuchet MS" w:cs="Times New Roman"/>
      <w:b/>
      <w:color w:val="auto"/>
      <w:sz w:val="28"/>
      <w:szCs w:val="28"/>
      <w:lang w:val="en-GB"/>
    </w:rPr>
  </w:style>
  <w:style w:type="table" w:customStyle="1" w:styleId="TableGrid1">
    <w:name w:val="Table Grid1"/>
    <w:basedOn w:val="TableNormal"/>
    <w:next w:val="TableGrid"/>
    <w:uiPriority w:val="59"/>
    <w:rsid w:val="005B448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5B448C"/>
    <w:rPr>
      <w:sz w:val="16"/>
    </w:rPr>
  </w:style>
  <w:style w:type="paragraph" w:styleId="CommentText">
    <w:name w:val="annotation text"/>
    <w:link w:val="CommentTextChar"/>
    <w:uiPriority w:val="99"/>
    <w:semiHidden/>
    <w:rsid w:val="005B448C"/>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5B448C"/>
    <w:rPr>
      <w:rFonts w:ascii="Times New Roman" w:eastAsia="Times New Roman" w:hAnsi="Times New Roman" w:cs="Times New Roman"/>
      <w:sz w:val="20"/>
      <w:szCs w:val="20"/>
      <w:lang w:val="en-US"/>
    </w:rPr>
  </w:style>
  <w:style w:type="paragraph" w:customStyle="1" w:styleId="TableText">
    <w:name w:val="Table Text"/>
    <w:basedOn w:val="Normal"/>
    <w:rsid w:val="005B448C"/>
    <w:pPr>
      <w:keepLines w:val="0"/>
      <w:spacing w:before="60" w:after="60"/>
      <w:ind w:left="0"/>
      <w:jc w:val="left"/>
    </w:pPr>
    <w:rPr>
      <w:rFonts w:ascii="Trebuchet MS" w:eastAsia="Times New Roman" w:hAnsi="Trebuchet MS" w:cs="Times New Roman"/>
      <w:color w:val="auto"/>
      <w:sz w:val="24"/>
      <w:szCs w:val="20"/>
      <w:lang w:val="en-GB"/>
    </w:rPr>
  </w:style>
  <w:style w:type="paragraph" w:customStyle="1" w:styleId="Tablehead">
    <w:name w:val="Table head"/>
    <w:basedOn w:val="TableText"/>
    <w:rsid w:val="005B448C"/>
    <w:pPr>
      <w:spacing w:before="100" w:after="100"/>
      <w:jc w:val="center"/>
    </w:pPr>
    <w:rPr>
      <w:b/>
    </w:rPr>
  </w:style>
  <w:style w:type="paragraph" w:customStyle="1" w:styleId="Figure">
    <w:name w:val="Figure"/>
    <w:basedOn w:val="Normal"/>
    <w:rsid w:val="005B448C"/>
    <w:pPr>
      <w:keepLines w:val="0"/>
      <w:spacing w:before="0"/>
      <w:ind w:left="0"/>
      <w:jc w:val="center"/>
      <w:outlineLvl w:val="3"/>
    </w:pPr>
    <w:rPr>
      <w:rFonts w:ascii="Arial" w:eastAsia="Times New Roman" w:hAnsi="Arial" w:cs="Times New Roman"/>
      <w:color w:val="auto"/>
      <w:sz w:val="24"/>
      <w:szCs w:val="20"/>
      <w:lang w:val="en-GB"/>
    </w:rPr>
  </w:style>
  <w:style w:type="paragraph" w:styleId="BodyText2">
    <w:name w:val="Body Text 2"/>
    <w:basedOn w:val="Normal"/>
    <w:link w:val="BodyText2Char"/>
    <w:rsid w:val="005B448C"/>
    <w:pPr>
      <w:keepLines w:val="0"/>
      <w:spacing w:before="0" w:after="120" w:line="480" w:lineRule="auto"/>
      <w:ind w:left="0"/>
      <w:jc w:val="left"/>
    </w:pPr>
    <w:rPr>
      <w:rFonts w:ascii="Arial" w:eastAsia="Times New Roman" w:hAnsi="Arial" w:cs="Times New Roman"/>
      <w:color w:val="auto"/>
      <w:sz w:val="24"/>
      <w:szCs w:val="20"/>
      <w:lang w:val="en-GB"/>
    </w:rPr>
  </w:style>
  <w:style w:type="character" w:customStyle="1" w:styleId="BodyText2Char">
    <w:name w:val="Body Text 2 Char"/>
    <w:basedOn w:val="DefaultParagraphFont"/>
    <w:link w:val="BodyText2"/>
    <w:rsid w:val="005B448C"/>
    <w:rPr>
      <w:rFonts w:ascii="Arial" w:eastAsia="Times New Roman" w:hAnsi="Arial" w:cs="Times New Roman"/>
      <w:sz w:val="24"/>
      <w:szCs w:val="20"/>
      <w:lang w:val="en-GB"/>
    </w:rPr>
  </w:style>
  <w:style w:type="paragraph" w:customStyle="1" w:styleId="Indent">
    <w:name w:val="Indent"/>
    <w:basedOn w:val="Indent1"/>
    <w:rsid w:val="005B448C"/>
    <w:pPr>
      <w:tabs>
        <w:tab w:val="left" w:pos="1418"/>
      </w:tabs>
      <w:ind w:firstLine="0"/>
    </w:pPr>
  </w:style>
  <w:style w:type="paragraph" w:customStyle="1" w:styleId="Indent1">
    <w:name w:val="Indent (1)"/>
    <w:basedOn w:val="BodyText"/>
    <w:rsid w:val="005B448C"/>
    <w:pPr>
      <w:keepLines w:val="0"/>
      <w:spacing w:before="60"/>
      <w:ind w:left="1418" w:hanging="567"/>
    </w:pPr>
    <w:rPr>
      <w:rFonts w:ascii="Trebuchet MS" w:eastAsia="Times New Roman" w:hAnsi="Trebuchet MS" w:cs="Times New Roman"/>
      <w:snapToGrid w:val="0"/>
      <w:color w:val="auto"/>
      <w:sz w:val="24"/>
      <w:szCs w:val="20"/>
      <w:lang w:val="en-GB"/>
    </w:rPr>
  </w:style>
  <w:style w:type="paragraph" w:customStyle="1" w:styleId="Bullet">
    <w:name w:val="Bullet"/>
    <w:basedOn w:val="BodyText"/>
    <w:rsid w:val="005B448C"/>
    <w:pPr>
      <w:keepLines w:val="0"/>
      <w:numPr>
        <w:numId w:val="9"/>
      </w:numPr>
      <w:spacing w:before="60"/>
    </w:pPr>
    <w:rPr>
      <w:rFonts w:ascii="Trebuchet MS" w:eastAsia="Times New Roman" w:hAnsi="Trebuchet MS" w:cs="Times New Roman"/>
      <w:color w:val="auto"/>
      <w:sz w:val="24"/>
      <w:szCs w:val="20"/>
      <w:lang w:val="en-US"/>
    </w:rPr>
  </w:style>
  <w:style w:type="paragraph" w:customStyle="1" w:styleId="Warning">
    <w:name w:val="Warning"/>
    <w:basedOn w:val="Normal"/>
    <w:rsid w:val="005B448C"/>
    <w:pPr>
      <w:spacing w:before="60" w:after="120"/>
      <w:ind w:left="2127" w:hanging="1276"/>
    </w:pPr>
    <w:rPr>
      <w:rFonts w:ascii="Trebuchet MS" w:eastAsia="Times New Roman" w:hAnsi="Trebuchet MS" w:cs="Times New Roman"/>
      <w:b/>
      <w:caps/>
      <w:color w:val="auto"/>
      <w:sz w:val="24"/>
      <w:szCs w:val="20"/>
      <w:lang w:val="en-GB"/>
    </w:rPr>
  </w:style>
  <w:style w:type="paragraph" w:customStyle="1" w:styleId="Caution">
    <w:name w:val="Caution"/>
    <w:basedOn w:val="Warning"/>
    <w:rsid w:val="005B448C"/>
  </w:style>
  <w:style w:type="paragraph" w:customStyle="1" w:styleId="Dash">
    <w:name w:val="Dash"/>
    <w:basedOn w:val="Bullet"/>
    <w:rsid w:val="005B448C"/>
    <w:pPr>
      <w:numPr>
        <w:numId w:val="10"/>
      </w:numPr>
      <w:tabs>
        <w:tab w:val="clear" w:pos="1418"/>
        <w:tab w:val="num" w:pos="1135"/>
      </w:tabs>
      <w:ind w:left="1135"/>
    </w:pPr>
  </w:style>
  <w:style w:type="paragraph" w:customStyle="1" w:styleId="Note">
    <w:name w:val="Note"/>
    <w:basedOn w:val="Caution"/>
    <w:rsid w:val="005B448C"/>
    <w:pPr>
      <w:ind w:left="1588" w:hanging="737"/>
    </w:pPr>
    <w:rPr>
      <w:b w:val="0"/>
      <w:caps w:val="0"/>
      <w:snapToGrid w:val="0"/>
    </w:rPr>
  </w:style>
  <w:style w:type="paragraph" w:customStyle="1" w:styleId="Notes1">
    <w:name w:val="Notes (1)"/>
    <w:basedOn w:val="Note"/>
    <w:rsid w:val="005B448C"/>
    <w:pPr>
      <w:tabs>
        <w:tab w:val="left" w:pos="1701"/>
        <w:tab w:val="left" w:pos="2268"/>
      </w:tabs>
      <w:ind w:left="2269" w:hanging="1418"/>
    </w:pPr>
  </w:style>
  <w:style w:type="character" w:styleId="PageNumber">
    <w:name w:val="page number"/>
    <w:basedOn w:val="DefaultParagraphFont"/>
    <w:rsid w:val="005B448C"/>
  </w:style>
  <w:style w:type="paragraph" w:customStyle="1" w:styleId="Indentbullet">
    <w:name w:val="Indent bullet"/>
    <w:basedOn w:val="Indent"/>
    <w:rsid w:val="005B448C"/>
    <w:pPr>
      <w:numPr>
        <w:ilvl w:val="1"/>
        <w:numId w:val="11"/>
      </w:numPr>
    </w:pPr>
  </w:style>
  <w:style w:type="paragraph" w:customStyle="1" w:styleId="Dash1">
    <w:name w:val="Dash 1"/>
    <w:basedOn w:val="Normal"/>
    <w:rsid w:val="005B448C"/>
    <w:pPr>
      <w:keepLines w:val="0"/>
      <w:numPr>
        <w:numId w:val="12"/>
      </w:numPr>
      <w:spacing w:before="0"/>
      <w:jc w:val="left"/>
    </w:pPr>
    <w:rPr>
      <w:rFonts w:ascii="Arial" w:eastAsia="Times New Roman" w:hAnsi="Arial" w:cs="Times New Roman"/>
      <w:color w:val="auto"/>
      <w:sz w:val="24"/>
      <w:szCs w:val="20"/>
      <w:lang w:val="en-GB"/>
    </w:rPr>
  </w:style>
  <w:style w:type="paragraph" w:customStyle="1" w:styleId="AppendixHeading1">
    <w:name w:val="Appendix Heading 1"/>
    <w:basedOn w:val="BodyText"/>
    <w:rsid w:val="005B448C"/>
    <w:pPr>
      <w:keepLines w:val="0"/>
      <w:numPr>
        <w:ilvl w:val="1"/>
        <w:numId w:val="12"/>
      </w:numPr>
      <w:spacing w:before="240"/>
    </w:pPr>
    <w:rPr>
      <w:rFonts w:ascii="Trebuchet MS" w:eastAsia="Times New Roman" w:hAnsi="Trebuchet MS" w:cs="Times New Roman"/>
      <w:b/>
      <w:caps/>
      <w:color w:val="auto"/>
      <w:sz w:val="24"/>
      <w:szCs w:val="24"/>
      <w:lang w:val="en-US"/>
    </w:rPr>
  </w:style>
  <w:style w:type="paragraph" w:customStyle="1" w:styleId="NormalIndent1NumberBulletList">
    <w:name w:val="Normal Indent 1 Number Bullet List"/>
    <w:basedOn w:val="Normal"/>
    <w:rsid w:val="005B448C"/>
    <w:pPr>
      <w:keepLines w:val="0"/>
      <w:numPr>
        <w:numId w:val="13"/>
      </w:numPr>
      <w:spacing w:before="0"/>
      <w:jc w:val="left"/>
    </w:pPr>
    <w:rPr>
      <w:rFonts w:ascii="Arial" w:eastAsia="Times New Roman" w:hAnsi="Arial" w:cs="Times New Roman"/>
      <w:color w:val="auto"/>
      <w:sz w:val="24"/>
      <w:szCs w:val="20"/>
      <w:lang w:val="en-GB"/>
    </w:rPr>
  </w:style>
  <w:style w:type="paragraph" w:customStyle="1" w:styleId="AppendixHeading2">
    <w:name w:val="Appendix Heading 2"/>
    <w:basedOn w:val="BodyText"/>
    <w:rsid w:val="005B448C"/>
    <w:pPr>
      <w:keepLines w:val="0"/>
      <w:numPr>
        <w:ilvl w:val="1"/>
        <w:numId w:val="13"/>
      </w:numPr>
      <w:spacing w:before="180"/>
    </w:pPr>
    <w:rPr>
      <w:rFonts w:ascii="Trebuchet MS" w:eastAsia="Times New Roman" w:hAnsi="Trebuchet MS" w:cs="Times New Roman"/>
      <w:b/>
      <w:caps/>
      <w:color w:val="auto"/>
      <w:sz w:val="24"/>
      <w:lang w:val="en-US"/>
    </w:rPr>
  </w:style>
  <w:style w:type="paragraph" w:customStyle="1" w:styleId="AppendixTitle">
    <w:name w:val="Appendix Title"/>
    <w:basedOn w:val="Centred"/>
    <w:rsid w:val="005B448C"/>
  </w:style>
  <w:style w:type="paragraph" w:customStyle="1" w:styleId="HoldsStyle">
    <w:name w:val="Holds Style"/>
    <w:basedOn w:val="Normal"/>
    <w:rsid w:val="005B448C"/>
    <w:pPr>
      <w:keepLines w:val="0"/>
      <w:tabs>
        <w:tab w:val="left" w:pos="851"/>
      </w:tabs>
      <w:spacing w:before="60" w:after="120"/>
      <w:ind w:left="0"/>
      <w:jc w:val="left"/>
    </w:pPr>
    <w:rPr>
      <w:rFonts w:ascii="Arial" w:eastAsia="Times New Roman" w:hAnsi="Arial" w:cs="Times New Roman"/>
      <w:color w:val="auto"/>
      <w:sz w:val="24"/>
      <w:szCs w:val="20"/>
      <w:lang w:val="en-GB"/>
    </w:rPr>
  </w:style>
  <w:style w:type="character" w:styleId="FollowedHyperlink">
    <w:name w:val="FollowedHyperlink"/>
    <w:basedOn w:val="DefaultParagraphFont"/>
    <w:rsid w:val="005B448C"/>
    <w:rPr>
      <w:color w:val="800080"/>
      <w:u w:val="single"/>
    </w:rPr>
  </w:style>
  <w:style w:type="paragraph" w:customStyle="1" w:styleId="TOCHeading1">
    <w:name w:val="TOC Heading1"/>
    <w:basedOn w:val="Heading1"/>
    <w:next w:val="Normal"/>
    <w:uiPriority w:val="39"/>
    <w:semiHidden/>
    <w:unhideWhenUsed/>
    <w:qFormat/>
    <w:rsid w:val="005B448C"/>
    <w:pPr>
      <w:numPr>
        <w:numId w:val="0"/>
      </w:numPr>
      <w:spacing w:line="276" w:lineRule="auto"/>
      <w:outlineLvl w:val="9"/>
    </w:pPr>
    <w:rPr>
      <w:rFonts w:ascii="Arial" w:hAnsi="Arial"/>
      <w:bCs/>
      <w:color w:val="365F91"/>
      <w:sz w:val="28"/>
      <w:szCs w:val="28"/>
      <w:lang w:val="en-US"/>
    </w:rPr>
  </w:style>
  <w:style w:type="paragraph" w:styleId="CommentSubject">
    <w:name w:val="annotation subject"/>
    <w:basedOn w:val="CommentText"/>
    <w:next w:val="CommentText"/>
    <w:link w:val="CommentSubjectChar"/>
    <w:uiPriority w:val="99"/>
    <w:rsid w:val="005B448C"/>
    <w:rPr>
      <w:rFonts w:ascii="Arial" w:hAnsi="Arial"/>
      <w:b/>
      <w:bCs/>
      <w:lang w:val="en-GB"/>
    </w:rPr>
  </w:style>
  <w:style w:type="character" w:customStyle="1" w:styleId="CommentSubjectChar">
    <w:name w:val="Comment Subject Char"/>
    <w:basedOn w:val="CommentTextChar"/>
    <w:link w:val="CommentSubject"/>
    <w:uiPriority w:val="99"/>
    <w:rsid w:val="005B448C"/>
    <w:rPr>
      <w:rFonts w:ascii="Arial" w:eastAsia="Times New Roman" w:hAnsi="Arial" w:cs="Times New Roman"/>
      <w:b/>
      <w:bCs/>
      <w:sz w:val="20"/>
      <w:szCs w:val="20"/>
      <w:lang w:val="en-GB"/>
    </w:rPr>
  </w:style>
  <w:style w:type="character" w:styleId="PlaceholderText">
    <w:name w:val="Placeholder Text"/>
    <w:basedOn w:val="DefaultParagraphFont"/>
    <w:uiPriority w:val="99"/>
    <w:semiHidden/>
    <w:rsid w:val="005B448C"/>
    <w:rPr>
      <w:color w:val="808080"/>
    </w:rPr>
  </w:style>
  <w:style w:type="paragraph" w:styleId="Revision">
    <w:name w:val="Revision"/>
    <w:hidden/>
    <w:uiPriority w:val="99"/>
    <w:semiHidden/>
    <w:rsid w:val="005B448C"/>
    <w:pPr>
      <w:spacing w:after="0" w:line="240" w:lineRule="auto"/>
    </w:pPr>
    <w:rPr>
      <w:rFonts w:ascii="Arial" w:eastAsia="Times New Roman" w:hAnsi="Arial" w:cs="Times New Roman"/>
      <w:sz w:val="20"/>
      <w:szCs w:val="20"/>
      <w:lang w:val="en-GB"/>
    </w:rPr>
  </w:style>
  <w:style w:type="paragraph" w:customStyle="1" w:styleId="Attachments">
    <w:name w:val="Attachments"/>
    <w:basedOn w:val="Heading4"/>
    <w:link w:val="AttachmentsChar"/>
    <w:rsid w:val="005B448C"/>
    <w:pPr>
      <w:keepNext w:val="0"/>
      <w:keepLines w:val="0"/>
      <w:numPr>
        <w:ilvl w:val="0"/>
        <w:numId w:val="14"/>
      </w:numPr>
      <w:tabs>
        <w:tab w:val="right" w:pos="9185"/>
      </w:tabs>
      <w:spacing w:before="120"/>
      <w:ind w:left="714" w:hanging="357"/>
    </w:pPr>
    <w:rPr>
      <w:rFonts w:ascii="Arial" w:eastAsia="Times New Roman" w:hAnsi="Arial" w:cs="Times New Roman"/>
      <w:b/>
      <w:bCs/>
      <w:i w:val="0"/>
      <w:iCs w:val="0"/>
      <w:caps/>
      <w:noProof/>
      <w:lang w:val="en-US"/>
    </w:rPr>
  </w:style>
  <w:style w:type="character" w:customStyle="1" w:styleId="AttachmentsChar">
    <w:name w:val="Attachments Char"/>
    <w:basedOn w:val="Heading4Char"/>
    <w:link w:val="Attachments"/>
    <w:rsid w:val="005B448C"/>
    <w:rPr>
      <w:rFonts w:ascii="Arial" w:eastAsia="Times New Roman" w:hAnsi="Arial" w:cs="Times New Roman"/>
      <w:b/>
      <w:bCs/>
      <w:i w:val="0"/>
      <w:iCs w:val="0"/>
      <w:caps/>
      <w:noProof/>
      <w:color w:val="000000" w:themeColor="text1"/>
      <w:sz w:val="24"/>
      <w:szCs w:val="24"/>
      <w:lang w:val="en-US"/>
    </w:rPr>
  </w:style>
  <w:style w:type="paragraph" w:customStyle="1" w:styleId="FrontPageStandard">
    <w:name w:val="FrontPage Standard"/>
    <w:basedOn w:val="Normal"/>
    <w:rsid w:val="005B448C"/>
    <w:pPr>
      <w:keepLines w:val="0"/>
      <w:widowControl w:val="0"/>
      <w:autoSpaceDE w:val="0"/>
      <w:autoSpaceDN w:val="0"/>
      <w:adjustRightInd w:val="0"/>
      <w:spacing w:before="0"/>
      <w:ind w:left="0"/>
      <w:jc w:val="left"/>
    </w:pPr>
    <w:rPr>
      <w:rFonts w:ascii="Univers LT OMV 55 Roman" w:eastAsia="Times New Roman" w:hAnsi="Univers LT OMV 55 Roman" w:cs="Univers LT OMV 55 Roman"/>
      <w:color w:val="auto"/>
      <w:lang w:val="en-US"/>
    </w:rPr>
  </w:style>
  <w:style w:type="paragraph" w:customStyle="1" w:styleId="FrontpageStandard9ptKursivGrau-50">
    <w:name w:val="Frontpage Standard + 9 pt Kursiv Grau-50%"/>
    <w:basedOn w:val="FrontPageStandard"/>
    <w:rsid w:val="005B448C"/>
    <w:rPr>
      <w:i/>
      <w:iCs/>
      <w:color w:val="808080"/>
      <w:sz w:val="16"/>
      <w:szCs w:val="16"/>
    </w:rPr>
  </w:style>
  <w:style w:type="paragraph" w:customStyle="1" w:styleId="RegulationTitel">
    <w:name w:val="Regulation Titel"/>
    <w:basedOn w:val="FrontPageStandard"/>
    <w:uiPriority w:val="99"/>
    <w:rsid w:val="005B448C"/>
    <w:rPr>
      <w:b/>
      <w:bCs/>
      <w:sz w:val="32"/>
      <w:szCs w:val="32"/>
    </w:rPr>
  </w:style>
  <w:style w:type="numbering" w:customStyle="1" w:styleId="NoList11">
    <w:name w:val="No List11"/>
    <w:next w:val="NoList"/>
    <w:uiPriority w:val="99"/>
    <w:semiHidden/>
    <w:rsid w:val="005B448C"/>
  </w:style>
  <w:style w:type="character" w:customStyle="1" w:styleId="CaracterCaracter">
    <w:name w:val="Caracter Caracter"/>
    <w:rsid w:val="005B448C"/>
    <w:rPr>
      <w:rFonts w:ascii="Arial" w:hAnsi="Arial"/>
      <w:noProof w:val="0"/>
      <w:sz w:val="24"/>
      <w:szCs w:val="24"/>
      <w:lang w:val="en-GB" w:eastAsia="en-GB" w:bidi="ar-SA"/>
    </w:rPr>
  </w:style>
  <w:style w:type="paragraph" w:customStyle="1" w:styleId="Proiect">
    <w:name w:val="Proiect"/>
    <w:basedOn w:val="Normal"/>
    <w:rsid w:val="005B448C"/>
    <w:pPr>
      <w:keepLines w:val="0"/>
      <w:spacing w:before="0" w:line="360" w:lineRule="auto"/>
      <w:ind w:left="0"/>
      <w:jc w:val="center"/>
    </w:pPr>
    <w:rPr>
      <w:rFonts w:ascii="Arial" w:eastAsia="Times New Roman" w:hAnsi="Arial" w:cs="Times New Roman"/>
      <w:b/>
      <w:smallCaps/>
      <w:color w:val="auto"/>
      <w:spacing w:val="20"/>
      <w:sz w:val="52"/>
      <w:szCs w:val="52"/>
      <w:lang w:val="en-US" w:eastAsia="en-GB"/>
    </w:rPr>
  </w:style>
  <w:style w:type="paragraph" w:customStyle="1" w:styleId="Text">
    <w:name w:val="Text"/>
    <w:basedOn w:val="Normal"/>
    <w:autoRedefine/>
    <w:rsid w:val="005B448C"/>
    <w:pPr>
      <w:keepLines w:val="0"/>
      <w:spacing w:before="0"/>
      <w:ind w:left="0"/>
    </w:pPr>
    <w:rPr>
      <w:rFonts w:ascii="Arial" w:eastAsia="Times New Roman" w:hAnsi="Arial" w:cs="Arial"/>
      <w:color w:val="auto"/>
      <w:lang w:val="en-US" w:eastAsia="en-GB"/>
    </w:rPr>
  </w:style>
  <w:style w:type="paragraph" w:customStyle="1" w:styleId="Denumireproiect">
    <w:name w:val="Denumire_proiect"/>
    <w:basedOn w:val="Normal"/>
    <w:autoRedefine/>
    <w:rsid w:val="005B448C"/>
    <w:pPr>
      <w:keepLines w:val="0"/>
      <w:spacing w:before="0" w:line="360" w:lineRule="auto"/>
      <w:ind w:left="0"/>
      <w:jc w:val="center"/>
    </w:pPr>
    <w:rPr>
      <w:rFonts w:ascii="Arial" w:eastAsia="Times New Roman" w:hAnsi="Arial" w:cs="Times New Roman"/>
      <w:b/>
      <w:smallCaps/>
      <w:color w:val="auto"/>
      <w:sz w:val="56"/>
      <w:lang w:val="en-US"/>
    </w:rPr>
  </w:style>
  <w:style w:type="paragraph" w:customStyle="1" w:styleId="Cuprins">
    <w:name w:val="Cuprins"/>
    <w:basedOn w:val="Text"/>
    <w:rsid w:val="005B448C"/>
  </w:style>
  <w:style w:type="paragraph" w:customStyle="1" w:styleId="Paragraf1">
    <w:name w:val="Paragraf1"/>
    <w:basedOn w:val="ListBullet"/>
    <w:autoRedefine/>
    <w:rsid w:val="005B448C"/>
    <w:pPr>
      <w:numPr>
        <w:numId w:val="24"/>
      </w:numPr>
      <w:jc w:val="both"/>
    </w:pPr>
    <w:rPr>
      <w:rFonts w:ascii="Helvetica" w:hAnsi="Helvetica"/>
    </w:rPr>
  </w:style>
  <w:style w:type="paragraph" w:styleId="ListBullet">
    <w:name w:val="List Bullet"/>
    <w:basedOn w:val="Normal"/>
    <w:autoRedefine/>
    <w:rsid w:val="005B448C"/>
    <w:pPr>
      <w:keepLines w:val="0"/>
      <w:spacing w:before="0"/>
      <w:ind w:left="0"/>
      <w:jc w:val="left"/>
    </w:pPr>
    <w:rPr>
      <w:rFonts w:ascii="Arial" w:eastAsia="Times New Roman" w:hAnsi="Arial" w:cs="Times New Roman"/>
      <w:color w:val="auto"/>
      <w:lang w:val="en-US"/>
    </w:rPr>
  </w:style>
  <w:style w:type="paragraph" w:customStyle="1" w:styleId="Paragraf2">
    <w:name w:val="Paragraf2"/>
    <w:basedOn w:val="ListBullet2"/>
    <w:autoRedefine/>
    <w:rsid w:val="005B448C"/>
    <w:pPr>
      <w:numPr>
        <w:numId w:val="17"/>
      </w:numPr>
      <w:spacing w:line="360" w:lineRule="auto"/>
    </w:pPr>
    <w:rPr>
      <w:spacing w:val="20"/>
      <w:sz w:val="24"/>
    </w:rPr>
  </w:style>
  <w:style w:type="paragraph" w:styleId="ListBullet2">
    <w:name w:val="List Bullet 2"/>
    <w:basedOn w:val="Normal"/>
    <w:autoRedefine/>
    <w:rsid w:val="005B448C"/>
    <w:pPr>
      <w:keepLines w:val="0"/>
      <w:spacing w:before="0"/>
      <w:ind w:left="0"/>
      <w:jc w:val="left"/>
    </w:pPr>
    <w:rPr>
      <w:rFonts w:ascii="Arial" w:eastAsia="Times New Roman" w:hAnsi="Arial" w:cs="Times New Roman"/>
      <w:color w:val="auto"/>
      <w:lang w:val="en-US"/>
    </w:rPr>
  </w:style>
  <w:style w:type="paragraph" w:customStyle="1" w:styleId="Paragraf3">
    <w:name w:val="Paragraf3"/>
    <w:basedOn w:val="ListBullet3"/>
    <w:rsid w:val="005B448C"/>
    <w:pPr>
      <w:numPr>
        <w:numId w:val="18"/>
      </w:numPr>
      <w:tabs>
        <w:tab w:val="clear" w:pos="1353"/>
      </w:tabs>
      <w:ind w:left="0" w:firstLine="0"/>
    </w:pPr>
  </w:style>
  <w:style w:type="paragraph" w:styleId="ListBullet3">
    <w:name w:val="List Bullet 3"/>
    <w:basedOn w:val="Normal"/>
    <w:autoRedefine/>
    <w:rsid w:val="005B448C"/>
    <w:pPr>
      <w:keepLines w:val="0"/>
      <w:spacing w:before="0"/>
      <w:ind w:left="0"/>
      <w:jc w:val="left"/>
    </w:pPr>
    <w:rPr>
      <w:rFonts w:ascii="Arial" w:eastAsia="Times New Roman" w:hAnsi="Arial" w:cs="Times New Roman"/>
      <w:color w:val="auto"/>
      <w:lang w:val="en-US"/>
    </w:rPr>
  </w:style>
  <w:style w:type="paragraph" w:customStyle="1" w:styleId="Paragraf4">
    <w:name w:val="Paragraf4"/>
    <w:basedOn w:val="Normal"/>
    <w:rsid w:val="005B448C"/>
    <w:pPr>
      <w:keepLines w:val="0"/>
      <w:numPr>
        <w:numId w:val="20"/>
      </w:numPr>
      <w:tabs>
        <w:tab w:val="left" w:pos="1400"/>
        <w:tab w:val="right" w:leader="dot" w:pos="9912"/>
      </w:tabs>
      <w:spacing w:before="0"/>
      <w:jc w:val="left"/>
    </w:pPr>
    <w:rPr>
      <w:rFonts w:ascii="Arial" w:eastAsia="Times New Roman" w:hAnsi="Arial" w:cs="Times New Roman"/>
      <w:noProof/>
      <w:color w:val="auto"/>
      <w:lang w:val="en-US" w:eastAsia="en-GB"/>
    </w:rPr>
  </w:style>
  <w:style w:type="paragraph" w:customStyle="1" w:styleId="Titlu1">
    <w:name w:val="Titlu1"/>
    <w:basedOn w:val="Normal"/>
    <w:rsid w:val="005B448C"/>
    <w:pPr>
      <w:keepNext/>
      <w:keepLines w:val="0"/>
      <w:numPr>
        <w:numId w:val="15"/>
      </w:numPr>
      <w:spacing w:before="0" w:line="360" w:lineRule="auto"/>
      <w:ind w:left="1276" w:hanging="709"/>
      <w:outlineLvl w:val="1"/>
    </w:pPr>
    <w:rPr>
      <w:rFonts w:ascii="Arial Narrow" w:eastAsia="Times New Roman" w:hAnsi="Arial Narrow" w:cs="Times New Roman"/>
      <w:b/>
      <w:smallCaps/>
      <w:color w:val="auto"/>
      <w:sz w:val="44"/>
      <w:szCs w:val="44"/>
      <w:lang w:val="en-US"/>
    </w:rPr>
  </w:style>
  <w:style w:type="character" w:customStyle="1" w:styleId="Titlu1Carattere">
    <w:name w:val="Titlu1 Carattere"/>
    <w:rsid w:val="005B448C"/>
    <w:rPr>
      <w:rFonts w:ascii="Arial Narrow" w:hAnsi="Arial Narrow"/>
      <w:b/>
      <w:smallCaps/>
      <w:noProof w:val="0"/>
      <w:sz w:val="44"/>
      <w:szCs w:val="44"/>
      <w:lang w:val="ro-RO" w:eastAsia="ro-RO" w:bidi="ar-SA"/>
    </w:rPr>
  </w:style>
  <w:style w:type="paragraph" w:customStyle="1" w:styleId="Paragraf5">
    <w:name w:val="Paragraf5"/>
    <w:basedOn w:val="Normal"/>
    <w:autoRedefine/>
    <w:rsid w:val="005B448C"/>
    <w:pPr>
      <w:keepLines w:val="0"/>
      <w:spacing w:before="0" w:line="360" w:lineRule="auto"/>
      <w:ind w:left="0"/>
      <w:jc w:val="left"/>
    </w:pPr>
    <w:rPr>
      <w:rFonts w:ascii="Arial Narrow" w:eastAsia="Times New Roman" w:hAnsi="Arial Narrow" w:cs="Times New Roman"/>
      <w:b/>
      <w:smallCaps/>
      <w:color w:val="auto"/>
      <w:sz w:val="28"/>
      <w:lang w:val="en-US"/>
    </w:rPr>
  </w:style>
  <w:style w:type="paragraph" w:customStyle="1" w:styleId="TextnBalon1">
    <w:name w:val="Text în Balon1"/>
    <w:basedOn w:val="Normal"/>
    <w:semiHidden/>
    <w:rsid w:val="005B448C"/>
    <w:pPr>
      <w:keepLines w:val="0"/>
      <w:spacing w:before="0"/>
      <w:ind w:left="0"/>
      <w:jc w:val="left"/>
    </w:pPr>
    <w:rPr>
      <w:rFonts w:ascii="Tahoma" w:eastAsia="Times New Roman" w:hAnsi="Tahoma" w:cs="Tahoma"/>
      <w:color w:val="auto"/>
      <w:sz w:val="16"/>
      <w:szCs w:val="16"/>
      <w:lang w:val="en-US"/>
    </w:rPr>
  </w:style>
  <w:style w:type="character" w:customStyle="1" w:styleId="Listacumarcatori3Caracter">
    <w:name w:val="Lista cu marcatori 3 Caracter"/>
    <w:rsid w:val="005B448C"/>
    <w:rPr>
      <w:noProof w:val="0"/>
      <w:lang w:val="ro-RO" w:eastAsia="en-US" w:bidi="ar-SA"/>
    </w:rPr>
  </w:style>
  <w:style w:type="character" w:customStyle="1" w:styleId="Paragraf3Caracter">
    <w:name w:val="Paragraf3 Caracter"/>
    <w:rsid w:val="005B448C"/>
    <w:rPr>
      <w:rFonts w:ascii="Arial" w:hAnsi="Arial"/>
      <w:noProof w:val="0"/>
      <w:sz w:val="24"/>
      <w:szCs w:val="24"/>
      <w:lang w:val="ro-RO" w:eastAsia="en-US" w:bidi="ar-SA"/>
    </w:rPr>
  </w:style>
  <w:style w:type="paragraph" w:customStyle="1" w:styleId="SubiectComentariu1">
    <w:name w:val="Subiect Comentariu1"/>
    <w:basedOn w:val="CommentText"/>
    <w:next w:val="CommentText"/>
    <w:semiHidden/>
    <w:rsid w:val="005B448C"/>
    <w:rPr>
      <w:rFonts w:ascii="Arial" w:hAnsi="Arial"/>
      <w:b/>
      <w:bCs/>
      <w:lang w:val="ro-RO" w:eastAsia="ro-RO"/>
    </w:rPr>
  </w:style>
  <w:style w:type="paragraph" w:customStyle="1" w:styleId="TextnBalon2">
    <w:name w:val="Text în Balon2"/>
    <w:basedOn w:val="Normal"/>
    <w:semiHidden/>
    <w:rsid w:val="005B448C"/>
    <w:pPr>
      <w:keepLines w:val="0"/>
      <w:spacing w:before="0"/>
      <w:ind w:left="0"/>
      <w:jc w:val="left"/>
    </w:pPr>
    <w:rPr>
      <w:rFonts w:ascii="Tahoma" w:eastAsia="Times New Roman" w:hAnsi="Tahoma" w:cs="Tahoma"/>
      <w:color w:val="auto"/>
      <w:sz w:val="16"/>
      <w:szCs w:val="16"/>
      <w:lang w:val="en-US"/>
    </w:rPr>
  </w:style>
  <w:style w:type="character" w:customStyle="1" w:styleId="Paragraf3Carattere">
    <w:name w:val="Paragraf3 Carattere"/>
    <w:rsid w:val="005B448C"/>
    <w:rPr>
      <w:rFonts w:ascii="Arial" w:hAnsi="Arial"/>
      <w:noProof w:val="0"/>
      <w:sz w:val="24"/>
      <w:szCs w:val="24"/>
      <w:lang w:val="en-GB" w:eastAsia="en-GB" w:bidi="ar-SA"/>
    </w:rPr>
  </w:style>
  <w:style w:type="paragraph" w:customStyle="1" w:styleId="Default">
    <w:name w:val="Default"/>
    <w:rsid w:val="005B448C"/>
    <w:pPr>
      <w:widowControl w:val="0"/>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CM15">
    <w:name w:val="CM15"/>
    <w:basedOn w:val="Default"/>
    <w:next w:val="Default"/>
    <w:rsid w:val="005B448C"/>
    <w:pPr>
      <w:spacing w:after="228"/>
    </w:pPr>
    <w:rPr>
      <w:color w:val="auto"/>
    </w:rPr>
  </w:style>
  <w:style w:type="paragraph" w:customStyle="1" w:styleId="CM3">
    <w:name w:val="CM3"/>
    <w:basedOn w:val="Default"/>
    <w:next w:val="Default"/>
    <w:rsid w:val="005B448C"/>
    <w:pPr>
      <w:spacing w:line="400" w:lineRule="atLeast"/>
    </w:pPr>
    <w:rPr>
      <w:color w:val="auto"/>
    </w:rPr>
  </w:style>
  <w:style w:type="paragraph" w:customStyle="1" w:styleId="Heading11">
    <w:name w:val="Heading 11"/>
    <w:aliases w:val="H1"/>
    <w:basedOn w:val="Normal"/>
    <w:next w:val="Normal"/>
    <w:rsid w:val="005B448C"/>
    <w:pPr>
      <w:keepLines w:val="0"/>
      <w:widowControl w:val="0"/>
      <w:autoSpaceDE w:val="0"/>
      <w:autoSpaceDN w:val="0"/>
      <w:adjustRightInd w:val="0"/>
      <w:spacing w:before="0" w:after="240" w:line="320" w:lineRule="atLeast"/>
      <w:ind w:left="0"/>
      <w:jc w:val="left"/>
    </w:pPr>
    <w:rPr>
      <w:rFonts w:ascii="Arial" w:eastAsia="Times New Roman" w:hAnsi="Arial" w:cs="Times New Roman"/>
      <w:color w:val="auto"/>
      <w:szCs w:val="24"/>
      <w:lang w:val="de-DE" w:eastAsia="de-DE"/>
    </w:rPr>
  </w:style>
  <w:style w:type="paragraph" w:customStyle="1" w:styleId="CM42">
    <w:name w:val="CM42"/>
    <w:basedOn w:val="Default"/>
    <w:next w:val="Default"/>
    <w:rsid w:val="005B448C"/>
    <w:pPr>
      <w:spacing w:after="163"/>
    </w:pPr>
    <w:rPr>
      <w:color w:val="auto"/>
    </w:rPr>
  </w:style>
  <w:style w:type="paragraph" w:customStyle="1" w:styleId="CM41">
    <w:name w:val="CM41"/>
    <w:basedOn w:val="Default"/>
    <w:next w:val="Default"/>
    <w:rsid w:val="005B448C"/>
    <w:pPr>
      <w:spacing w:after="315"/>
    </w:pPr>
    <w:rPr>
      <w:color w:val="auto"/>
    </w:rPr>
  </w:style>
  <w:style w:type="character" w:customStyle="1" w:styleId="Caracter3">
    <w:name w:val="Caracter3"/>
    <w:rsid w:val="005B448C"/>
    <w:rPr>
      <w:rFonts w:ascii="Arial Narrow" w:hAnsi="Arial Narrow"/>
      <w:b/>
      <w:smallCaps/>
      <w:noProof w:val="0"/>
      <w:sz w:val="32"/>
      <w:lang w:val="ro-RO" w:eastAsia="en-US" w:bidi="ar-SA"/>
    </w:rPr>
  </w:style>
  <w:style w:type="character" w:customStyle="1" w:styleId="Caracter2">
    <w:name w:val="Caracter2"/>
    <w:rsid w:val="005B448C"/>
    <w:rPr>
      <w:rFonts w:ascii="Arial Narrow" w:hAnsi="Arial Narrow"/>
      <w:b/>
      <w:smallCaps/>
      <w:noProof w:val="0"/>
      <w:sz w:val="28"/>
      <w:lang w:val="ro-RO" w:eastAsia="en-US" w:bidi="ar-SA"/>
    </w:rPr>
  </w:style>
  <w:style w:type="paragraph" w:customStyle="1" w:styleId="titolo6">
    <w:name w:val="titolo 6"/>
    <w:basedOn w:val="Normal"/>
    <w:next w:val="Normal"/>
    <w:rsid w:val="005B448C"/>
    <w:pPr>
      <w:keepLines w:val="0"/>
      <w:spacing w:before="0"/>
      <w:ind w:left="0"/>
      <w:jc w:val="left"/>
    </w:pPr>
    <w:rPr>
      <w:rFonts w:ascii="Arial Narrow" w:eastAsia="Times New Roman" w:hAnsi="Arial Narrow" w:cs="Times New Roman"/>
      <w:color w:val="auto"/>
      <w:sz w:val="24"/>
      <w:lang w:val="en-GB"/>
    </w:rPr>
  </w:style>
  <w:style w:type="paragraph" w:customStyle="1" w:styleId="Stile1">
    <w:name w:val="Stile1"/>
    <w:basedOn w:val="titolo6"/>
    <w:rsid w:val="005B448C"/>
    <w:pPr>
      <w:numPr>
        <w:numId w:val="19"/>
      </w:numPr>
      <w:tabs>
        <w:tab w:val="clear" w:pos="360"/>
      </w:tabs>
      <w:ind w:left="0" w:firstLine="0"/>
    </w:pPr>
  </w:style>
  <w:style w:type="character" w:customStyle="1" w:styleId="Caracter1">
    <w:name w:val="Caracter1"/>
    <w:rsid w:val="005B448C"/>
    <w:rPr>
      <w:noProof w:val="0"/>
      <w:lang w:val="ro-RO" w:eastAsia="en-GB" w:bidi="ar-SA"/>
    </w:rPr>
  </w:style>
  <w:style w:type="character" w:customStyle="1" w:styleId="Paragraf2Carattere">
    <w:name w:val="Paragraf2 Carattere"/>
    <w:rsid w:val="005B448C"/>
    <w:rPr>
      <w:rFonts w:ascii="Arial" w:hAnsi="Arial"/>
      <w:noProof w:val="0"/>
      <w:spacing w:val="20"/>
      <w:sz w:val="24"/>
      <w:lang w:val="ro-RO" w:eastAsia="en-GB" w:bidi="ar-SA"/>
    </w:rPr>
  </w:style>
  <w:style w:type="character" w:customStyle="1" w:styleId="TextCarattere">
    <w:name w:val="Text Carattere"/>
    <w:rsid w:val="005B448C"/>
    <w:rPr>
      <w:rFonts w:ascii="Arial" w:hAnsi="Arial" w:cs="Arial"/>
      <w:noProof w:val="0"/>
      <w:sz w:val="24"/>
      <w:szCs w:val="24"/>
      <w:lang w:val="ro-RO" w:eastAsia="en-GB" w:bidi="ar-SA"/>
    </w:rPr>
  </w:style>
  <w:style w:type="character" w:customStyle="1" w:styleId="WW8Num3z0">
    <w:name w:val="WW8Num3z0"/>
    <w:rsid w:val="005B448C"/>
    <w:rPr>
      <w:rFonts w:ascii="Symbol" w:hAnsi="Symbol"/>
    </w:rPr>
  </w:style>
  <w:style w:type="table" w:customStyle="1" w:styleId="TableGrid11">
    <w:name w:val="Table Grid11"/>
    <w:basedOn w:val="TableNormal"/>
    <w:next w:val="TableGrid"/>
    <w:uiPriority w:val="39"/>
    <w:rsid w:val="005B448C"/>
    <w:pPr>
      <w:spacing w:after="0" w:line="240" w:lineRule="auto"/>
    </w:pPr>
    <w:rPr>
      <w:rFonts w:ascii="Arial" w:eastAsia="Times New Roman" w:hAnsi="Arial"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acterCaracter3">
    <w:name w:val="Caracter Caracter3"/>
    <w:rsid w:val="005B448C"/>
    <w:rPr>
      <w:rFonts w:ascii="Arial Narrow" w:hAnsi="Arial Narrow"/>
      <w:b/>
      <w:smallCaps/>
      <w:noProof w:val="0"/>
      <w:spacing w:val="20"/>
      <w:sz w:val="40"/>
      <w:szCs w:val="40"/>
      <w:lang w:val="ro-RO" w:eastAsia="en-GB" w:bidi="ar-SA"/>
    </w:rPr>
  </w:style>
  <w:style w:type="paragraph" w:customStyle="1" w:styleId="StyleHeading2Arial12ptNotBoldNotSmallcaps">
    <w:name w:val="Style Heading 2 + Arial 12 pt Not Bold Not Small caps"/>
    <w:basedOn w:val="Heading2"/>
    <w:rsid w:val="005B448C"/>
    <w:pPr>
      <w:keepLines w:val="0"/>
      <w:pBdr>
        <w:bottom w:val="single" w:sz="6" w:space="3" w:color="auto"/>
      </w:pBdr>
      <w:tabs>
        <w:tab w:val="num" w:pos="567"/>
      </w:tabs>
      <w:spacing w:before="240" w:line="360" w:lineRule="auto"/>
      <w:ind w:left="0" w:firstLine="0"/>
      <w:jc w:val="both"/>
    </w:pPr>
    <w:rPr>
      <w:rFonts w:ascii="Arial" w:eastAsia="Times New Roman" w:hAnsi="Arial" w:cs="Times New Roman"/>
      <w:caps/>
      <w:smallCaps/>
      <w:color w:val="auto"/>
      <w:kern w:val="28"/>
      <w:szCs w:val="24"/>
      <w:lang w:val="en-GB" w:eastAsia="en-GB"/>
    </w:rPr>
  </w:style>
  <w:style w:type="paragraph" w:customStyle="1" w:styleId="StyleStyleHeading2Arial12ptNotBoldNotSmallcapsNotB">
    <w:name w:val="Style Style Heading 2 + Arial 12 pt Not Bold Not Small caps + Not B..."/>
    <w:basedOn w:val="StyleHeading2Arial12ptNotBoldNotSmallcaps"/>
    <w:rsid w:val="005B448C"/>
    <w:pPr>
      <w:spacing w:before="120" w:after="120"/>
    </w:pPr>
    <w:rPr>
      <w:rFonts w:ascii="Arial Narrow" w:hAnsi="Arial Narrow"/>
      <w:sz w:val="28"/>
      <w:szCs w:val="28"/>
    </w:rPr>
  </w:style>
  <w:style w:type="paragraph" w:customStyle="1" w:styleId="StyleHeading3Red">
    <w:name w:val="Style Heading 3 + Red"/>
    <w:basedOn w:val="Heading3"/>
    <w:rsid w:val="005B448C"/>
    <w:pPr>
      <w:keepLines w:val="0"/>
      <w:numPr>
        <w:ilvl w:val="0"/>
        <w:numId w:val="0"/>
      </w:numPr>
      <w:spacing w:before="120" w:after="120"/>
      <w:jc w:val="both"/>
    </w:pPr>
    <w:rPr>
      <w:rFonts w:ascii="Arial Narrow" w:eastAsia="Times New Roman" w:hAnsi="Arial Narrow" w:cs="Times New Roman"/>
      <w:bCs/>
      <w:i w:val="0"/>
      <w:smallCaps/>
      <w:color w:val="auto"/>
      <w:lang w:val="en-US"/>
    </w:rPr>
  </w:style>
  <w:style w:type="paragraph" w:customStyle="1" w:styleId="Style1">
    <w:name w:val="Style1"/>
    <w:basedOn w:val="Text"/>
    <w:rsid w:val="005B448C"/>
  </w:style>
  <w:style w:type="paragraph" w:customStyle="1" w:styleId="OPF-EN">
    <w:name w:val="OPF-EN"/>
    <w:basedOn w:val="Heading1"/>
    <w:link w:val="OPF-ENChar"/>
    <w:rsid w:val="005B448C"/>
    <w:pPr>
      <w:keepLines w:val="0"/>
      <w:numPr>
        <w:numId w:val="23"/>
      </w:numPr>
      <w:spacing w:before="240" w:line="360" w:lineRule="auto"/>
      <w:jc w:val="center"/>
    </w:pPr>
    <w:rPr>
      <w:rFonts w:ascii="Helvetica" w:eastAsia="Times New Roman" w:hAnsi="Helvetica" w:cs="Times New Roman"/>
      <w:color w:val="auto"/>
      <w:kern w:val="28"/>
      <w:sz w:val="28"/>
      <w:szCs w:val="28"/>
      <w:lang w:val="x-none" w:eastAsia="en-GB"/>
    </w:rPr>
  </w:style>
  <w:style w:type="paragraph" w:customStyle="1" w:styleId="OPF-RO1">
    <w:name w:val="OPF-RO1"/>
    <w:basedOn w:val="Heading3"/>
    <w:autoRedefine/>
    <w:rsid w:val="005B448C"/>
    <w:pPr>
      <w:keepLines w:val="0"/>
      <w:numPr>
        <w:numId w:val="22"/>
      </w:numPr>
      <w:spacing w:before="120" w:after="120"/>
      <w:jc w:val="both"/>
    </w:pPr>
    <w:rPr>
      <w:rFonts w:ascii="Helvetica" w:eastAsia="Times New Roman" w:hAnsi="Helvetica" w:cs="Times New Roman"/>
      <w:i w:val="0"/>
      <w:smallCaps/>
      <w:color w:val="0000FF"/>
      <w:szCs w:val="32"/>
      <w:lang w:val="en-US"/>
    </w:rPr>
  </w:style>
  <w:style w:type="paragraph" w:customStyle="1" w:styleId="OPFTEXT">
    <w:name w:val="OPF TEXT"/>
    <w:basedOn w:val="Text"/>
    <w:autoRedefine/>
    <w:rsid w:val="005B448C"/>
  </w:style>
  <w:style w:type="paragraph" w:customStyle="1" w:styleId="OPFBULLETS">
    <w:name w:val="OPF BULLETS"/>
    <w:basedOn w:val="OPFTEXT"/>
    <w:rsid w:val="005B448C"/>
    <w:pPr>
      <w:spacing w:after="120"/>
      <w:ind w:left="198"/>
    </w:pPr>
    <w:rPr>
      <w:szCs w:val="20"/>
    </w:rPr>
  </w:style>
  <w:style w:type="paragraph" w:customStyle="1" w:styleId="StyleOPF111BottomSinglesolidlineAuto075ptLinew">
    <w:name w:val="Style OPF 1.1.1 + Bottom: (Single solid line Auto  0.75 pt Line w..."/>
    <w:basedOn w:val="Normal"/>
    <w:rsid w:val="005B448C"/>
    <w:pPr>
      <w:keepNext/>
      <w:keepLines w:val="0"/>
      <w:tabs>
        <w:tab w:val="num" w:pos="567"/>
      </w:tabs>
      <w:ind w:left="0"/>
      <w:outlineLvl w:val="2"/>
    </w:pPr>
    <w:rPr>
      <w:rFonts w:ascii="Arial Narrow" w:eastAsia="Times New Roman" w:hAnsi="Arial Narrow" w:cs="Times New Roman"/>
      <w:b/>
      <w:bCs/>
      <w:i/>
      <w:iCs/>
      <w:smallCaps/>
      <w:color w:val="auto"/>
      <w:lang w:val="en-US"/>
    </w:rPr>
  </w:style>
  <w:style w:type="paragraph" w:customStyle="1" w:styleId="Soggettocommento">
    <w:name w:val="Soggetto commento"/>
    <w:basedOn w:val="CommentText"/>
    <w:next w:val="CommentText"/>
    <w:semiHidden/>
    <w:rsid w:val="005B448C"/>
    <w:rPr>
      <w:rFonts w:ascii="Arial" w:hAnsi="Arial"/>
      <w:b/>
      <w:bCs/>
      <w:lang w:val="ro-RO" w:eastAsia="en-GB"/>
    </w:rPr>
  </w:style>
  <w:style w:type="paragraph" w:styleId="BodyTextIndent2">
    <w:name w:val="Body Text Indent 2"/>
    <w:basedOn w:val="Normal"/>
    <w:link w:val="BodyTextIndent2Char"/>
    <w:rsid w:val="005B448C"/>
    <w:pPr>
      <w:keepLines w:val="0"/>
      <w:spacing w:before="0" w:after="120" w:line="480" w:lineRule="auto"/>
      <w:ind w:left="360"/>
      <w:jc w:val="left"/>
    </w:pPr>
    <w:rPr>
      <w:rFonts w:ascii="Arial" w:eastAsia="Times New Roman" w:hAnsi="Arial" w:cs="Times New Roman"/>
      <w:color w:val="auto"/>
      <w:lang w:val="en-US"/>
    </w:rPr>
  </w:style>
  <w:style w:type="character" w:customStyle="1" w:styleId="BodyTextIndent2Char">
    <w:name w:val="Body Text Indent 2 Char"/>
    <w:basedOn w:val="DefaultParagraphFont"/>
    <w:link w:val="BodyTextIndent2"/>
    <w:rsid w:val="005B448C"/>
    <w:rPr>
      <w:rFonts w:ascii="Arial" w:eastAsia="Times New Roman" w:hAnsi="Arial" w:cs="Times New Roman"/>
      <w:lang w:val="en-US"/>
    </w:rPr>
  </w:style>
  <w:style w:type="paragraph" w:styleId="BodyTextIndent3">
    <w:name w:val="Body Text Indent 3"/>
    <w:basedOn w:val="Normal"/>
    <w:link w:val="BodyTextIndent3Char"/>
    <w:rsid w:val="005B448C"/>
    <w:pPr>
      <w:keepLines w:val="0"/>
      <w:spacing w:before="0" w:after="120"/>
      <w:ind w:left="360"/>
      <w:jc w:val="left"/>
    </w:pPr>
    <w:rPr>
      <w:rFonts w:ascii="Arial" w:eastAsia="Times New Roman" w:hAnsi="Arial" w:cs="Times New Roman"/>
      <w:color w:val="auto"/>
      <w:sz w:val="16"/>
      <w:szCs w:val="16"/>
      <w:lang w:val="en-US"/>
    </w:rPr>
  </w:style>
  <w:style w:type="character" w:customStyle="1" w:styleId="BodyTextIndent3Char">
    <w:name w:val="Body Text Indent 3 Char"/>
    <w:basedOn w:val="DefaultParagraphFont"/>
    <w:link w:val="BodyTextIndent3"/>
    <w:rsid w:val="005B448C"/>
    <w:rPr>
      <w:rFonts w:ascii="Arial" w:eastAsia="Times New Roman" w:hAnsi="Arial" w:cs="Times New Roman"/>
      <w:sz w:val="16"/>
      <w:szCs w:val="16"/>
      <w:lang w:val="en-US"/>
    </w:rPr>
  </w:style>
  <w:style w:type="paragraph" w:customStyle="1" w:styleId="OPF-RO">
    <w:name w:val="OPF-RO"/>
    <w:basedOn w:val="Normal"/>
    <w:link w:val="OPF-ROChar"/>
    <w:rsid w:val="005B448C"/>
    <w:pPr>
      <w:keepNext/>
      <w:keepLines w:val="0"/>
      <w:spacing w:before="240" w:line="360" w:lineRule="auto"/>
      <w:ind w:left="0"/>
      <w:jc w:val="left"/>
      <w:outlineLvl w:val="0"/>
    </w:pPr>
    <w:rPr>
      <w:rFonts w:ascii="Helvetica" w:eastAsia="Times New Roman" w:hAnsi="Helvetica" w:cs="Times New Roman"/>
      <w:b/>
      <w:color w:val="0000FF"/>
      <w:kern w:val="28"/>
      <w:sz w:val="28"/>
      <w:szCs w:val="28"/>
      <w:lang w:eastAsia="en-GB"/>
    </w:rPr>
  </w:style>
  <w:style w:type="paragraph" w:customStyle="1" w:styleId="OPFPARA">
    <w:name w:val="OPF PARA"/>
    <w:basedOn w:val="Paragraf1"/>
    <w:rsid w:val="005B448C"/>
    <w:pPr>
      <w:numPr>
        <w:numId w:val="16"/>
      </w:numPr>
    </w:pPr>
  </w:style>
  <w:style w:type="paragraph" w:customStyle="1" w:styleId="BULLOPF">
    <w:name w:val="BULL OPF"/>
    <w:basedOn w:val="Normal"/>
    <w:rsid w:val="005B448C"/>
    <w:pPr>
      <w:keepLines w:val="0"/>
      <w:numPr>
        <w:numId w:val="21"/>
      </w:numPr>
      <w:spacing w:before="0"/>
      <w:jc w:val="left"/>
    </w:pPr>
    <w:rPr>
      <w:rFonts w:ascii="Arial" w:eastAsia="Times New Roman" w:hAnsi="Arial" w:cs="Times New Roman"/>
      <w:color w:val="auto"/>
      <w:lang w:val="en-US"/>
    </w:rPr>
  </w:style>
  <w:style w:type="paragraph" w:customStyle="1" w:styleId="StyleOPF-ENSmallcapsLeftBottomSinglesolidlineAuto">
    <w:name w:val="Style OPF-EN + Small caps Left Bottom: (Single solid line Auto ..."/>
    <w:basedOn w:val="OPF-EN"/>
    <w:rsid w:val="005B448C"/>
    <w:pPr>
      <w:jc w:val="left"/>
    </w:pPr>
    <w:rPr>
      <w:bCs/>
      <w:smallCaps/>
      <w:szCs w:val="20"/>
    </w:rPr>
  </w:style>
  <w:style w:type="paragraph" w:customStyle="1" w:styleId="StyleOPF-EN12ptNotBoldItalicUnderlineLeftBefore6">
    <w:name w:val="Style OPF-EN + 12 pt Not Bold Italic Underline Left Before:  6..."/>
    <w:basedOn w:val="OPF-EN"/>
    <w:autoRedefine/>
    <w:rsid w:val="005B448C"/>
    <w:pPr>
      <w:spacing w:before="120"/>
      <w:jc w:val="left"/>
    </w:pPr>
    <w:rPr>
      <w:b w:val="0"/>
      <w:i/>
      <w:iCs/>
      <w:sz w:val="24"/>
      <w:szCs w:val="20"/>
      <w:u w:val="single"/>
    </w:rPr>
  </w:style>
  <w:style w:type="paragraph" w:customStyle="1" w:styleId="StilOPF-EN11pctNuAldinCursivSubliniereStnganain">
    <w:name w:val="Stil OPF-EN + 11 pct. Nu Aldin Cursiv Subliniere Stânga Înain..."/>
    <w:basedOn w:val="OPF-EN"/>
    <w:rsid w:val="005B448C"/>
    <w:pPr>
      <w:spacing w:before="120"/>
      <w:jc w:val="left"/>
    </w:pPr>
    <w:rPr>
      <w:b w:val="0"/>
      <w:i/>
      <w:iCs/>
      <w:sz w:val="22"/>
      <w:szCs w:val="20"/>
      <w:u w:val="single"/>
    </w:rPr>
  </w:style>
  <w:style w:type="paragraph" w:customStyle="1" w:styleId="StilOPF-RO11pctNuAldinCursivSublinierenainte6p">
    <w:name w:val="Stil OPF-RO + 11 pct. Nu Aldin Cursiv Subliniere Înainte:  6 p..."/>
    <w:basedOn w:val="OPF-RO"/>
    <w:rsid w:val="005B448C"/>
    <w:pPr>
      <w:spacing w:before="120"/>
    </w:pPr>
    <w:rPr>
      <w:b w:val="0"/>
      <w:i/>
      <w:iCs/>
      <w:sz w:val="22"/>
      <w:szCs w:val="20"/>
      <w:u w:val="single"/>
    </w:rPr>
  </w:style>
  <w:style w:type="paragraph" w:customStyle="1" w:styleId="text0">
    <w:name w:val="text"/>
    <w:basedOn w:val="Normal"/>
    <w:rsid w:val="005B448C"/>
    <w:pPr>
      <w:keepLines w:val="0"/>
      <w:ind w:left="0"/>
    </w:pPr>
    <w:rPr>
      <w:rFonts w:ascii="Arial" w:eastAsia="Times New Roman" w:hAnsi="Arial" w:cs="Arial"/>
      <w:color w:val="auto"/>
      <w:lang w:val="en-GB" w:eastAsia="en-GB"/>
    </w:rPr>
  </w:style>
  <w:style w:type="paragraph" w:customStyle="1" w:styleId="opfpara0">
    <w:name w:val="opfpara"/>
    <w:basedOn w:val="Normal"/>
    <w:rsid w:val="005B448C"/>
    <w:pPr>
      <w:keepLines w:val="0"/>
      <w:tabs>
        <w:tab w:val="num" w:pos="0"/>
      </w:tabs>
      <w:spacing w:before="0"/>
      <w:ind w:left="0"/>
    </w:pPr>
    <w:rPr>
      <w:rFonts w:ascii="Helvetica" w:eastAsia="Times New Roman" w:hAnsi="Helvetica" w:cs="Times New Roman"/>
      <w:color w:val="auto"/>
      <w:lang w:val="en-GB" w:eastAsia="en-GB"/>
    </w:rPr>
  </w:style>
  <w:style w:type="paragraph" w:styleId="NormalIndent">
    <w:name w:val="Normal Indent"/>
    <w:basedOn w:val="Normal"/>
    <w:rsid w:val="005B448C"/>
    <w:pPr>
      <w:keepLines w:val="0"/>
      <w:spacing w:before="0"/>
      <w:ind w:left="1080"/>
    </w:pPr>
    <w:rPr>
      <w:rFonts w:ascii="Arial" w:eastAsia="Times New Roman" w:hAnsi="Arial" w:cs="Times New Roman"/>
      <w:color w:val="auto"/>
      <w:sz w:val="20"/>
      <w:szCs w:val="20"/>
      <w:lang w:val="en-GB"/>
    </w:rPr>
  </w:style>
  <w:style w:type="paragraph" w:styleId="EnvelopeAddress">
    <w:name w:val="envelope address"/>
    <w:basedOn w:val="Normal"/>
    <w:rsid w:val="005B448C"/>
    <w:pPr>
      <w:keepLines w:val="0"/>
      <w:framePr w:w="7920" w:h="1980" w:hRule="exact" w:hSpace="180" w:wrap="auto" w:hAnchor="page" w:xAlign="center" w:yAlign="bottom"/>
      <w:spacing w:before="0"/>
      <w:ind w:left="2880"/>
      <w:jc w:val="left"/>
    </w:pPr>
    <w:rPr>
      <w:rFonts w:ascii="Arial" w:eastAsia="Times New Roman" w:hAnsi="Arial" w:cs="Times New Roman"/>
      <w:color w:val="auto"/>
      <w:sz w:val="20"/>
      <w:szCs w:val="20"/>
      <w:lang w:val="en-GB"/>
    </w:rPr>
  </w:style>
  <w:style w:type="paragraph" w:styleId="BodyTextIndent">
    <w:name w:val="Body Text Indent"/>
    <w:basedOn w:val="Normal"/>
    <w:link w:val="BodyTextIndentChar"/>
    <w:rsid w:val="005B448C"/>
    <w:pPr>
      <w:keepLines w:val="0"/>
      <w:spacing w:before="0" w:after="120"/>
      <w:ind w:left="360"/>
      <w:jc w:val="left"/>
    </w:pPr>
    <w:rPr>
      <w:rFonts w:ascii="Arial" w:eastAsia="Times New Roman" w:hAnsi="Arial" w:cs="Times New Roman"/>
      <w:color w:val="auto"/>
      <w:lang w:val="en-US"/>
    </w:rPr>
  </w:style>
  <w:style w:type="character" w:customStyle="1" w:styleId="BodyTextIndentChar">
    <w:name w:val="Body Text Indent Char"/>
    <w:basedOn w:val="DefaultParagraphFont"/>
    <w:link w:val="BodyTextIndent"/>
    <w:rsid w:val="005B448C"/>
    <w:rPr>
      <w:rFonts w:ascii="Arial" w:eastAsia="Times New Roman" w:hAnsi="Arial" w:cs="Times New Roman"/>
      <w:lang w:val="en-US"/>
    </w:rPr>
  </w:style>
  <w:style w:type="paragraph" w:styleId="BodyTextFirstIndent2">
    <w:name w:val="Body Text First Indent 2"/>
    <w:basedOn w:val="BodyTextIndent"/>
    <w:link w:val="BodyTextFirstIndent2Char"/>
    <w:rsid w:val="005B448C"/>
    <w:pPr>
      <w:ind w:firstLine="210"/>
    </w:pPr>
  </w:style>
  <w:style w:type="character" w:customStyle="1" w:styleId="BodyTextFirstIndent2Char">
    <w:name w:val="Body Text First Indent 2 Char"/>
    <w:basedOn w:val="BodyTextIndentChar"/>
    <w:link w:val="BodyTextFirstIndent2"/>
    <w:rsid w:val="005B448C"/>
    <w:rPr>
      <w:rFonts w:ascii="Arial" w:eastAsia="Times New Roman" w:hAnsi="Arial" w:cs="Times New Roman"/>
      <w:lang w:val="en-US"/>
    </w:rPr>
  </w:style>
  <w:style w:type="numbering" w:customStyle="1" w:styleId="11FEED">
    <w:name w:val="1.1 FEED"/>
    <w:basedOn w:val="NoList"/>
    <w:rsid w:val="005B448C"/>
    <w:pPr>
      <w:numPr>
        <w:numId w:val="25"/>
      </w:numPr>
    </w:pPr>
  </w:style>
  <w:style w:type="paragraph" w:customStyle="1" w:styleId="StyleOPF-EN12ptAutoLeft">
    <w:name w:val="Style OPF-EN + 12 pt Auto Left"/>
    <w:basedOn w:val="OPF-EN"/>
    <w:rsid w:val="005B448C"/>
    <w:pPr>
      <w:jc w:val="left"/>
    </w:pPr>
    <w:rPr>
      <w:bCs/>
      <w:sz w:val="24"/>
      <w:szCs w:val="24"/>
    </w:rPr>
  </w:style>
  <w:style w:type="paragraph" w:customStyle="1" w:styleId="CP92-text">
    <w:name w:val="CP92-text"/>
    <w:basedOn w:val="Normal"/>
    <w:link w:val="CP92-textChar"/>
    <w:qFormat/>
    <w:rsid w:val="005B448C"/>
    <w:pPr>
      <w:keepLines w:val="0"/>
      <w:spacing w:before="0"/>
      <w:ind w:left="0"/>
      <w:jc w:val="left"/>
    </w:pPr>
    <w:rPr>
      <w:rFonts w:ascii="Arial" w:eastAsia="Times New Roman" w:hAnsi="Arial" w:cs="Times New Roman"/>
      <w:color w:val="auto"/>
      <w:lang w:val="en-US"/>
    </w:rPr>
  </w:style>
  <w:style w:type="paragraph" w:customStyle="1" w:styleId="CP92-EN1">
    <w:name w:val="CP92-EN1"/>
    <w:basedOn w:val="CP92-text"/>
    <w:link w:val="CP92-EN1CharChar"/>
    <w:qFormat/>
    <w:rsid w:val="005B448C"/>
    <w:pPr>
      <w:numPr>
        <w:ilvl w:val="1"/>
        <w:numId w:val="26"/>
      </w:numPr>
      <w:tabs>
        <w:tab w:val="clear" w:pos="0"/>
        <w:tab w:val="num" w:pos="360"/>
        <w:tab w:val="left" w:pos="602"/>
      </w:tabs>
      <w:spacing w:before="120" w:after="120"/>
      <w:ind w:left="1554" w:hanging="360"/>
      <w:outlineLvl w:val="1"/>
    </w:pPr>
    <w:rPr>
      <w:b/>
      <w:caps/>
      <w:lang w:eastAsia="x-none"/>
    </w:rPr>
  </w:style>
  <w:style w:type="paragraph" w:customStyle="1" w:styleId="StyleOPF-RO12ptNotBoldAutoUnderline">
    <w:name w:val="Style OPF-RO + 12 pt Not Bold Auto Underline"/>
    <w:basedOn w:val="OPF-RO"/>
    <w:autoRedefine/>
    <w:rsid w:val="005B448C"/>
    <w:rPr>
      <w:b w:val="0"/>
      <w:smallCaps/>
      <w:color w:val="auto"/>
      <w:sz w:val="24"/>
      <w:szCs w:val="24"/>
      <w:u w:val="single"/>
    </w:rPr>
  </w:style>
  <w:style w:type="paragraph" w:customStyle="1" w:styleId="EN1">
    <w:name w:val="EN1"/>
    <w:basedOn w:val="OPF-EN"/>
    <w:rsid w:val="005B448C"/>
    <w:pPr>
      <w:jc w:val="left"/>
    </w:pPr>
    <w:rPr>
      <w:sz w:val="24"/>
      <w:szCs w:val="24"/>
      <w:u w:val="single"/>
      <w:lang w:val="en-US"/>
    </w:rPr>
  </w:style>
  <w:style w:type="paragraph" w:customStyle="1" w:styleId="CP92-EN">
    <w:name w:val="CP92-EN"/>
    <w:basedOn w:val="CP92-text"/>
    <w:qFormat/>
    <w:rsid w:val="005B448C"/>
    <w:pPr>
      <w:numPr>
        <w:numId w:val="26"/>
      </w:numPr>
      <w:tabs>
        <w:tab w:val="clear" w:pos="0"/>
        <w:tab w:val="num" w:pos="360"/>
        <w:tab w:val="left" w:pos="602"/>
      </w:tabs>
      <w:spacing w:before="120" w:after="120"/>
      <w:ind w:left="834" w:hanging="360"/>
    </w:pPr>
    <w:rPr>
      <w:b/>
      <w:bCs/>
      <w:caps/>
    </w:rPr>
  </w:style>
  <w:style w:type="paragraph" w:customStyle="1" w:styleId="CP92-EN2">
    <w:name w:val="CP92-EN2"/>
    <w:basedOn w:val="CP92-text"/>
    <w:link w:val="CP92-EN2CharChar"/>
    <w:qFormat/>
    <w:rsid w:val="005B448C"/>
    <w:pPr>
      <w:numPr>
        <w:ilvl w:val="2"/>
        <w:numId w:val="26"/>
      </w:numPr>
      <w:tabs>
        <w:tab w:val="clear" w:pos="720"/>
        <w:tab w:val="num" w:pos="360"/>
        <w:tab w:val="left" w:pos="851"/>
        <w:tab w:val="num" w:pos="885"/>
      </w:tabs>
      <w:spacing w:before="120" w:after="120"/>
      <w:ind w:left="2274" w:hanging="360"/>
    </w:pPr>
    <w:rPr>
      <w:b/>
      <w:bCs/>
      <w:caps/>
      <w:lang w:val="en-GB" w:eastAsia="x-none"/>
    </w:rPr>
  </w:style>
  <w:style w:type="character" w:customStyle="1" w:styleId="OPF-ENChar">
    <w:name w:val="OPF-EN Char"/>
    <w:link w:val="OPF-EN"/>
    <w:rsid w:val="005B448C"/>
    <w:rPr>
      <w:rFonts w:ascii="Helvetica" w:eastAsia="Times New Roman" w:hAnsi="Helvetica" w:cs="Times New Roman"/>
      <w:b/>
      <w:kern w:val="28"/>
      <w:sz w:val="28"/>
      <w:szCs w:val="28"/>
      <w:lang w:val="x-none" w:eastAsia="en-GB"/>
    </w:rPr>
  </w:style>
  <w:style w:type="character" w:customStyle="1" w:styleId="CP92-EN1CharChar">
    <w:name w:val="CP92-EN1 Char Char"/>
    <w:link w:val="CP92-EN1"/>
    <w:rsid w:val="005B448C"/>
    <w:rPr>
      <w:rFonts w:ascii="Arial" w:eastAsia="Times New Roman" w:hAnsi="Arial" w:cs="Times New Roman"/>
      <w:b/>
      <w:caps/>
      <w:lang w:val="en-US" w:eastAsia="x-none"/>
    </w:rPr>
  </w:style>
  <w:style w:type="character" w:customStyle="1" w:styleId="CP92-EN2CharChar">
    <w:name w:val="CP92-EN2 Char Char"/>
    <w:link w:val="CP92-EN2"/>
    <w:rsid w:val="005B448C"/>
    <w:rPr>
      <w:rFonts w:ascii="Arial" w:eastAsia="Times New Roman" w:hAnsi="Arial" w:cs="Times New Roman"/>
      <w:b/>
      <w:bCs/>
      <w:caps/>
      <w:lang w:val="en-GB" w:eastAsia="x-none"/>
    </w:rPr>
  </w:style>
  <w:style w:type="paragraph" w:customStyle="1" w:styleId="CP92-RO">
    <w:name w:val="CP92-RO"/>
    <w:basedOn w:val="CP92-text"/>
    <w:link w:val="CP92-ROCharChar"/>
    <w:qFormat/>
    <w:rsid w:val="005B448C"/>
    <w:pPr>
      <w:numPr>
        <w:numId w:val="27"/>
      </w:numPr>
      <w:tabs>
        <w:tab w:val="clear" w:pos="0"/>
        <w:tab w:val="num" w:pos="360"/>
        <w:tab w:val="left" w:pos="602"/>
      </w:tabs>
      <w:spacing w:before="120" w:after="120"/>
      <w:ind w:left="788" w:hanging="360"/>
    </w:pPr>
    <w:rPr>
      <w:b/>
      <w:bCs/>
      <w:caps/>
      <w:lang w:eastAsia="x-none"/>
    </w:rPr>
  </w:style>
  <w:style w:type="character" w:customStyle="1" w:styleId="OPF-ROChar">
    <w:name w:val="OPF-RO Char"/>
    <w:link w:val="OPF-RO"/>
    <w:rsid w:val="005B448C"/>
    <w:rPr>
      <w:rFonts w:ascii="Helvetica" w:eastAsia="Times New Roman" w:hAnsi="Helvetica" w:cs="Times New Roman"/>
      <w:b/>
      <w:color w:val="0000FF"/>
      <w:kern w:val="28"/>
      <w:sz w:val="28"/>
      <w:szCs w:val="28"/>
      <w:lang w:eastAsia="en-GB"/>
    </w:rPr>
  </w:style>
  <w:style w:type="character" w:customStyle="1" w:styleId="CP92-ROCharChar">
    <w:name w:val="CP92-RO Char Char"/>
    <w:link w:val="CP92-RO"/>
    <w:rsid w:val="005B448C"/>
    <w:rPr>
      <w:rFonts w:ascii="Arial" w:eastAsia="Times New Roman" w:hAnsi="Arial" w:cs="Times New Roman"/>
      <w:b/>
      <w:bCs/>
      <w:caps/>
      <w:lang w:val="en-US" w:eastAsia="x-none"/>
    </w:rPr>
  </w:style>
  <w:style w:type="paragraph" w:customStyle="1" w:styleId="CP92-RO1">
    <w:name w:val="CP92-RO1"/>
    <w:basedOn w:val="CP92-text"/>
    <w:link w:val="CP92-RO1CharChar"/>
    <w:qFormat/>
    <w:rsid w:val="005B448C"/>
    <w:pPr>
      <w:numPr>
        <w:ilvl w:val="1"/>
        <w:numId w:val="27"/>
      </w:numPr>
      <w:tabs>
        <w:tab w:val="clear" w:pos="0"/>
        <w:tab w:val="num" w:pos="360"/>
        <w:tab w:val="left" w:pos="602"/>
      </w:tabs>
      <w:spacing w:before="120" w:after="120"/>
      <w:ind w:left="1508" w:hanging="360"/>
      <w:outlineLvl w:val="1"/>
    </w:pPr>
    <w:rPr>
      <w:rFonts w:ascii="Arial Bold" w:hAnsi="Arial Bold"/>
      <w:b/>
      <w:bCs/>
      <w:caps/>
      <w:lang w:val="x-none" w:eastAsia="x-none"/>
    </w:rPr>
  </w:style>
  <w:style w:type="character" w:customStyle="1" w:styleId="CP92-RO1CharChar">
    <w:name w:val="CP92-RO1 Char Char"/>
    <w:link w:val="CP92-RO1"/>
    <w:rsid w:val="005B448C"/>
    <w:rPr>
      <w:rFonts w:ascii="Arial Bold" w:eastAsia="Times New Roman" w:hAnsi="Arial Bold" w:cs="Times New Roman"/>
      <w:b/>
      <w:bCs/>
      <w:caps/>
      <w:lang w:val="x-none" w:eastAsia="x-none"/>
    </w:rPr>
  </w:style>
  <w:style w:type="paragraph" w:customStyle="1" w:styleId="CP92-RO2">
    <w:name w:val="CP92-RO2"/>
    <w:basedOn w:val="CP92-text"/>
    <w:qFormat/>
    <w:rsid w:val="005B448C"/>
    <w:pPr>
      <w:framePr w:wrap="around" w:vAnchor="text" w:hAnchor="text" w:y="1"/>
      <w:numPr>
        <w:ilvl w:val="2"/>
        <w:numId w:val="27"/>
      </w:numPr>
      <w:tabs>
        <w:tab w:val="clear" w:pos="2050"/>
        <w:tab w:val="num" w:pos="360"/>
        <w:tab w:val="left" w:pos="743"/>
        <w:tab w:val="left" w:pos="851"/>
      </w:tabs>
      <w:spacing w:before="120" w:after="120"/>
      <w:ind w:left="601" w:hanging="601"/>
    </w:pPr>
    <w:rPr>
      <w:b/>
      <w:caps/>
    </w:rPr>
  </w:style>
  <w:style w:type="paragraph" w:customStyle="1" w:styleId="1">
    <w:name w:val="1"/>
    <w:basedOn w:val="Normal"/>
    <w:rsid w:val="005B448C"/>
    <w:pPr>
      <w:keepLines w:val="0"/>
      <w:spacing w:before="0"/>
      <w:ind w:left="0"/>
      <w:jc w:val="left"/>
    </w:pPr>
    <w:rPr>
      <w:rFonts w:ascii="Times New Roman" w:eastAsia="Times New Roman" w:hAnsi="Times New Roman" w:cs="Times New Roman"/>
      <w:color w:val="auto"/>
      <w:lang w:val="pl-PL" w:eastAsia="pl-PL"/>
    </w:rPr>
  </w:style>
  <w:style w:type="character" w:customStyle="1" w:styleId="CP92-textChar">
    <w:name w:val="CP92-text Char"/>
    <w:link w:val="CP92-text"/>
    <w:rsid w:val="005B448C"/>
    <w:rPr>
      <w:rFonts w:ascii="Arial" w:eastAsia="Times New Roman" w:hAnsi="Arial" w:cs="Times New Roman"/>
      <w:lang w:val="en-US"/>
    </w:rPr>
  </w:style>
  <w:style w:type="paragraph" w:customStyle="1" w:styleId="CaracterCaracter1">
    <w:name w:val="Caracter Caracter1"/>
    <w:basedOn w:val="Normal"/>
    <w:rsid w:val="005B448C"/>
    <w:pPr>
      <w:keepLines w:val="0"/>
      <w:spacing w:before="0"/>
      <w:ind w:left="0"/>
      <w:jc w:val="left"/>
    </w:pPr>
    <w:rPr>
      <w:rFonts w:ascii="Times New Roman" w:eastAsia="Times New Roman" w:hAnsi="Times New Roman" w:cs="Times New Roman"/>
      <w:color w:val="auto"/>
      <w:lang w:val="pl-PL" w:eastAsia="pl-PL"/>
    </w:rPr>
  </w:style>
  <w:style w:type="paragraph" w:customStyle="1" w:styleId="CaracterCaracter1CharChar">
    <w:name w:val="Caracter Caracter1 Char Char"/>
    <w:basedOn w:val="Normal"/>
    <w:rsid w:val="005B448C"/>
    <w:pPr>
      <w:keepLines w:val="0"/>
      <w:spacing w:before="0"/>
      <w:ind w:left="0"/>
      <w:jc w:val="left"/>
    </w:pPr>
    <w:rPr>
      <w:rFonts w:ascii="Times New Roman" w:eastAsia="Times New Roman" w:hAnsi="Times New Roman" w:cs="Times New Roman"/>
      <w:color w:val="auto"/>
      <w:lang w:val="pl-PL" w:eastAsia="pl-PL"/>
    </w:rPr>
  </w:style>
  <w:style w:type="character" w:customStyle="1" w:styleId="shorttext1">
    <w:name w:val="short_text1"/>
    <w:rsid w:val="005B448C"/>
    <w:rPr>
      <w:sz w:val="29"/>
      <w:szCs w:val="29"/>
    </w:rPr>
  </w:style>
  <w:style w:type="character" w:customStyle="1" w:styleId="longtext1">
    <w:name w:val="long_text1"/>
    <w:rsid w:val="005B448C"/>
    <w:rPr>
      <w:sz w:val="20"/>
      <w:szCs w:val="20"/>
    </w:rPr>
  </w:style>
  <w:style w:type="paragraph" w:customStyle="1" w:styleId="CharCharCharChar">
    <w:name w:val="Char Char Char Char"/>
    <w:basedOn w:val="Normal"/>
    <w:rsid w:val="005B448C"/>
    <w:pPr>
      <w:keepLines w:val="0"/>
      <w:spacing w:before="0"/>
      <w:ind w:left="0"/>
      <w:jc w:val="left"/>
    </w:pPr>
    <w:rPr>
      <w:rFonts w:ascii="Times New Roman" w:eastAsia="Times New Roman" w:hAnsi="Times New Roman" w:cs="Times New Roman"/>
      <w:color w:val="auto"/>
      <w:lang w:val="pl-PL" w:eastAsia="pl-PL"/>
    </w:rPr>
  </w:style>
  <w:style w:type="paragraph" w:customStyle="1" w:styleId="TEXT1">
    <w:name w:val="TEXT"/>
    <w:rsid w:val="005B448C"/>
    <w:pPr>
      <w:spacing w:after="113" w:line="240" w:lineRule="auto"/>
    </w:pPr>
    <w:rPr>
      <w:rFonts w:ascii="TimesNewRoman" w:eastAsia="Times New Roman" w:hAnsi="TimesNewRoman" w:cs="Times New Roman"/>
      <w:color w:val="000000"/>
      <w:sz w:val="24"/>
      <w:lang w:val="en-GB"/>
    </w:rPr>
  </w:style>
  <w:style w:type="character" w:customStyle="1" w:styleId="hps">
    <w:name w:val="hps"/>
    <w:basedOn w:val="DefaultParagraphFont"/>
    <w:rsid w:val="005B448C"/>
  </w:style>
  <w:style w:type="paragraph" w:customStyle="1" w:styleId="Normalcentrat">
    <w:name w:val="Normal centrat"/>
    <w:basedOn w:val="Normal"/>
    <w:autoRedefine/>
    <w:qFormat/>
    <w:rsid w:val="005B448C"/>
    <w:pPr>
      <w:keepLines w:val="0"/>
      <w:spacing w:before="0"/>
      <w:ind w:left="0"/>
      <w:jc w:val="center"/>
    </w:pPr>
    <w:rPr>
      <w:rFonts w:ascii="Arial" w:eastAsia="Times New Roman" w:hAnsi="Arial" w:cs="Times New Roman"/>
      <w:color w:val="auto"/>
      <w:lang w:val="en-US"/>
    </w:rPr>
  </w:style>
  <w:style w:type="paragraph" w:customStyle="1" w:styleId="CP92-EN3">
    <w:name w:val="CP92-EN3"/>
    <w:basedOn w:val="CP92-text"/>
    <w:qFormat/>
    <w:rsid w:val="005B448C"/>
    <w:pPr>
      <w:numPr>
        <w:ilvl w:val="3"/>
        <w:numId w:val="26"/>
      </w:numPr>
      <w:tabs>
        <w:tab w:val="clear" w:pos="720"/>
        <w:tab w:val="num" w:pos="360"/>
        <w:tab w:val="num" w:pos="885"/>
      </w:tabs>
      <w:spacing w:before="120" w:after="120"/>
      <w:ind w:left="885" w:hanging="885"/>
    </w:pPr>
    <w:rPr>
      <w:rFonts w:ascii="Arial Bold" w:hAnsi="Arial Bold"/>
      <w:b/>
      <w:caps/>
    </w:rPr>
  </w:style>
  <w:style w:type="paragraph" w:customStyle="1" w:styleId="CP92-RO3">
    <w:name w:val="CP92-RO3"/>
    <w:basedOn w:val="CP92-text"/>
    <w:qFormat/>
    <w:rsid w:val="005B448C"/>
    <w:pPr>
      <w:numPr>
        <w:ilvl w:val="3"/>
        <w:numId w:val="27"/>
      </w:numPr>
      <w:tabs>
        <w:tab w:val="clear" w:pos="2956"/>
        <w:tab w:val="num" w:pos="360"/>
        <w:tab w:val="num" w:pos="1027"/>
      </w:tabs>
      <w:spacing w:before="120" w:after="120"/>
      <w:ind w:left="1027" w:hanging="1027"/>
    </w:pPr>
    <w:rPr>
      <w:rFonts w:cs="Arial"/>
      <w:b/>
      <w:caps/>
      <w:szCs w:val="24"/>
    </w:rPr>
  </w:style>
  <w:style w:type="paragraph" w:customStyle="1" w:styleId="CP92-text-Bullet1">
    <w:name w:val="CP92-text-Bullet_1"/>
    <w:basedOn w:val="CP92-text"/>
    <w:next w:val="CP92-text"/>
    <w:qFormat/>
    <w:rsid w:val="005B448C"/>
    <w:pPr>
      <w:numPr>
        <w:numId w:val="33"/>
      </w:numPr>
      <w:tabs>
        <w:tab w:val="left" w:pos="261"/>
        <w:tab w:val="num" w:pos="360"/>
      </w:tabs>
      <w:autoSpaceDE w:val="0"/>
      <w:autoSpaceDN w:val="0"/>
      <w:adjustRightInd w:val="0"/>
      <w:ind w:left="-22" w:firstLine="22"/>
    </w:pPr>
  </w:style>
  <w:style w:type="paragraph" w:customStyle="1" w:styleId="CP92-text-Bullet2">
    <w:name w:val="CP92-text-Bullet_2"/>
    <w:basedOn w:val="CP92-text"/>
    <w:next w:val="CP92-text"/>
    <w:qFormat/>
    <w:rsid w:val="005B448C"/>
    <w:pPr>
      <w:numPr>
        <w:numId w:val="28"/>
      </w:numPr>
      <w:tabs>
        <w:tab w:val="num" w:pos="360"/>
        <w:tab w:val="left" w:pos="743"/>
        <w:tab w:val="num" w:pos="1287"/>
      </w:tabs>
      <w:ind w:left="743" w:hanging="425"/>
    </w:pPr>
  </w:style>
  <w:style w:type="paragraph" w:customStyle="1" w:styleId="HeaderTabelRevizie11ptBoldCentered">
    <w:name w:val="HeaderTabel_Revizie + 11 pt Bold Centered"/>
    <w:basedOn w:val="Header"/>
    <w:rsid w:val="005B448C"/>
    <w:pPr>
      <w:keepLines w:val="0"/>
      <w:tabs>
        <w:tab w:val="clear" w:pos="4536"/>
        <w:tab w:val="clear" w:pos="9072"/>
        <w:tab w:val="center" w:pos="4320"/>
        <w:tab w:val="right" w:pos="8640"/>
      </w:tabs>
      <w:spacing w:before="0"/>
      <w:ind w:left="0"/>
      <w:jc w:val="left"/>
    </w:pPr>
    <w:rPr>
      <w:rFonts w:ascii="Arial" w:eastAsia="Times New Roman" w:hAnsi="Arial" w:cs="Times New Roman"/>
      <w:b/>
      <w:bCs/>
      <w:color w:val="auto"/>
      <w:szCs w:val="20"/>
      <w:lang w:val="en-GB" w:eastAsia="ro-RO"/>
    </w:rPr>
  </w:style>
  <w:style w:type="paragraph" w:customStyle="1" w:styleId="CP92-text-Bold">
    <w:name w:val="CP92-text-Bold"/>
    <w:basedOn w:val="CP92-text"/>
    <w:qFormat/>
    <w:rsid w:val="005B448C"/>
    <w:rPr>
      <w:b/>
    </w:rPr>
  </w:style>
  <w:style w:type="paragraph" w:styleId="Index1">
    <w:name w:val="index 1"/>
    <w:basedOn w:val="Normal"/>
    <w:next w:val="Normal"/>
    <w:autoRedefine/>
    <w:uiPriority w:val="99"/>
    <w:semiHidden/>
    <w:unhideWhenUsed/>
    <w:rsid w:val="005B448C"/>
    <w:pPr>
      <w:keepLines w:val="0"/>
      <w:spacing w:before="0"/>
      <w:ind w:left="240" w:hanging="240"/>
      <w:jc w:val="left"/>
    </w:pPr>
    <w:rPr>
      <w:rFonts w:ascii="Arial" w:eastAsia="Times New Roman" w:hAnsi="Arial" w:cs="Times New Roman"/>
      <w:color w:val="auto"/>
      <w:lang w:val="en-US"/>
    </w:rPr>
  </w:style>
  <w:style w:type="paragraph" w:customStyle="1" w:styleId="CP92-text-Bold-Allcaps">
    <w:name w:val="CP92-text-Bold-All caps"/>
    <w:basedOn w:val="CP92-text-Bold"/>
    <w:qFormat/>
    <w:rsid w:val="005B448C"/>
    <w:rPr>
      <w:rFonts w:ascii="Arial Bold" w:hAnsi="Arial Bold"/>
      <w:caps/>
    </w:rPr>
  </w:style>
  <w:style w:type="paragraph" w:customStyle="1" w:styleId="CP92-TitluDoc">
    <w:name w:val="CP92-Titlu Doc"/>
    <w:basedOn w:val="CP92-text"/>
    <w:qFormat/>
    <w:rsid w:val="005B448C"/>
    <w:pPr>
      <w:jc w:val="center"/>
    </w:pPr>
    <w:rPr>
      <w:b/>
      <w:caps/>
      <w:sz w:val="28"/>
    </w:rPr>
  </w:style>
  <w:style w:type="paragraph" w:customStyle="1" w:styleId="CP92-Footer">
    <w:name w:val="CP92-Footer"/>
    <w:basedOn w:val="CP92-text"/>
    <w:qFormat/>
    <w:rsid w:val="005B448C"/>
    <w:rPr>
      <w:sz w:val="18"/>
    </w:rPr>
  </w:style>
  <w:style w:type="paragraph" w:customStyle="1" w:styleId="CP92-Header">
    <w:name w:val="CP92-Header"/>
    <w:basedOn w:val="CP92-Footer"/>
    <w:qFormat/>
    <w:rsid w:val="005B448C"/>
  </w:style>
  <w:style w:type="paragraph" w:customStyle="1" w:styleId="CP92-Header-AllCaps">
    <w:name w:val="CP92-Header-All Caps"/>
    <w:basedOn w:val="CP92-Header"/>
    <w:qFormat/>
    <w:rsid w:val="005B448C"/>
    <w:rPr>
      <w:caps/>
    </w:rPr>
  </w:style>
  <w:style w:type="paragraph" w:customStyle="1" w:styleId="CP92-Nr">
    <w:name w:val="CP92-Nr"/>
    <w:basedOn w:val="Normal"/>
    <w:next w:val="CP92-text"/>
    <w:rsid w:val="005B448C"/>
    <w:pPr>
      <w:keepLines w:val="0"/>
      <w:numPr>
        <w:numId w:val="29"/>
      </w:numPr>
      <w:spacing w:before="0"/>
      <w:jc w:val="center"/>
    </w:pPr>
    <w:rPr>
      <w:rFonts w:ascii="Arial" w:eastAsia="Times New Roman" w:hAnsi="Arial" w:cs="Arial"/>
      <w:color w:val="auto"/>
      <w:lang w:val="en-US"/>
    </w:rPr>
  </w:style>
  <w:style w:type="paragraph" w:customStyle="1" w:styleId="CP92-TitluDoc-2">
    <w:name w:val="CP92-Titlu Doc-2"/>
    <w:basedOn w:val="CP92-TitluDoc"/>
    <w:qFormat/>
    <w:rsid w:val="005B448C"/>
    <w:pPr>
      <w:jc w:val="left"/>
    </w:pPr>
    <w:rPr>
      <w:rFonts w:ascii="Arial Bold" w:hAnsi="Arial Bold"/>
      <w:caps w:val="0"/>
    </w:rPr>
  </w:style>
  <w:style w:type="character" w:customStyle="1" w:styleId="shorttext">
    <w:name w:val="short_text"/>
    <w:rsid w:val="005B448C"/>
  </w:style>
  <w:style w:type="character" w:customStyle="1" w:styleId="alt-edited1">
    <w:name w:val="alt-edited1"/>
    <w:rsid w:val="005B448C"/>
    <w:rPr>
      <w:color w:val="4D90F0"/>
    </w:rPr>
  </w:style>
  <w:style w:type="character" w:customStyle="1" w:styleId="atn">
    <w:name w:val="atn"/>
    <w:rsid w:val="005B448C"/>
  </w:style>
  <w:style w:type="character" w:customStyle="1" w:styleId="grame">
    <w:name w:val="grame"/>
    <w:rsid w:val="005B448C"/>
  </w:style>
  <w:style w:type="character" w:customStyle="1" w:styleId="longtext">
    <w:name w:val="long_text"/>
    <w:rsid w:val="005B448C"/>
  </w:style>
  <w:style w:type="paragraph" w:customStyle="1" w:styleId="CP92-EN-text-abc">
    <w:name w:val="CP92-EN-text-a.b.c."/>
    <w:basedOn w:val="CP92-text"/>
    <w:qFormat/>
    <w:rsid w:val="005B448C"/>
    <w:pPr>
      <w:numPr>
        <w:numId w:val="30"/>
      </w:numPr>
      <w:tabs>
        <w:tab w:val="num" w:pos="360"/>
        <w:tab w:val="left" w:pos="567"/>
        <w:tab w:val="num" w:pos="1353"/>
      </w:tabs>
      <w:ind w:left="1353" w:firstLine="0"/>
    </w:pPr>
  </w:style>
  <w:style w:type="character" w:styleId="Strong">
    <w:name w:val="Strong"/>
    <w:uiPriority w:val="22"/>
    <w:qFormat/>
    <w:rsid w:val="005B448C"/>
    <w:rPr>
      <w:b/>
      <w:bCs/>
    </w:rPr>
  </w:style>
  <w:style w:type="character" w:customStyle="1" w:styleId="st1">
    <w:name w:val="st1"/>
    <w:basedOn w:val="DefaultParagraphFont"/>
    <w:rsid w:val="005B448C"/>
  </w:style>
  <w:style w:type="table" w:styleId="PlainTable3">
    <w:name w:val="Plain Table 3"/>
    <w:basedOn w:val="TableNormal"/>
    <w:uiPriority w:val="43"/>
    <w:rsid w:val="005B448C"/>
    <w:pPr>
      <w:spacing w:after="0" w:line="240" w:lineRule="auto"/>
    </w:pPr>
    <w:rPr>
      <w:rFonts w:ascii="Arial" w:eastAsia="Times New Roman" w:hAnsi="Arial" w:cs="Times New Roman"/>
      <w:sz w:val="20"/>
      <w:szCs w:val="20"/>
      <w:lang w:val="en-GB" w:eastAsia="en-GB"/>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5B448C"/>
    <w:pPr>
      <w:spacing w:after="0" w:line="240" w:lineRule="auto"/>
    </w:pPr>
    <w:rPr>
      <w:rFonts w:ascii="Arial" w:eastAsia="Times New Roman" w:hAnsi="Arial" w:cs="Times New Roman"/>
      <w:sz w:val="20"/>
      <w:szCs w:val="20"/>
      <w:lang w:val="en-GB" w:eastAsia="en-GB"/>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CP92-text-Bullet">
    <w:name w:val="CP92-text-Bullet"/>
    <w:basedOn w:val="CP92-text"/>
    <w:next w:val="CP92-text"/>
    <w:qFormat/>
    <w:rsid w:val="005B448C"/>
    <w:pPr>
      <w:autoSpaceDE w:val="0"/>
      <w:autoSpaceDN w:val="0"/>
      <w:adjustRightInd w:val="0"/>
      <w:ind w:left="284"/>
    </w:pPr>
  </w:style>
  <w:style w:type="character" w:customStyle="1" w:styleId="apple-converted-space">
    <w:name w:val="apple-converted-space"/>
    <w:rsid w:val="005B448C"/>
  </w:style>
  <w:style w:type="paragraph" w:customStyle="1" w:styleId="CP92-TitluDocAllCaps">
    <w:name w:val="CP92-Titlu Doc All Caps"/>
    <w:basedOn w:val="CP92-TitluDoc"/>
    <w:qFormat/>
    <w:rsid w:val="005B448C"/>
    <w:pPr>
      <w:tabs>
        <w:tab w:val="left" w:pos="284"/>
      </w:tabs>
      <w:jc w:val="left"/>
    </w:pPr>
    <w:rPr>
      <w:sz w:val="22"/>
    </w:rPr>
  </w:style>
  <w:style w:type="paragraph" w:customStyle="1" w:styleId="StyleCP92-textSuperscript">
    <w:name w:val="Style CP92-text + Superscript"/>
    <w:basedOn w:val="CP92-text"/>
    <w:qFormat/>
    <w:rsid w:val="005B448C"/>
    <w:rPr>
      <w:vertAlign w:val="superscript"/>
    </w:rPr>
  </w:style>
  <w:style w:type="paragraph" w:customStyle="1" w:styleId="StyleCP92-textSubscript">
    <w:name w:val="Style CP92-text + Subscript"/>
    <w:basedOn w:val="CP92-text"/>
    <w:qFormat/>
    <w:rsid w:val="005B448C"/>
    <w:rPr>
      <w:vertAlign w:val="subscript"/>
    </w:rPr>
  </w:style>
  <w:style w:type="paragraph" w:customStyle="1" w:styleId="StyleCP92-text-Centered">
    <w:name w:val="Style CP92-text-Centered"/>
    <w:basedOn w:val="CP92-text"/>
    <w:qFormat/>
    <w:rsid w:val="005B448C"/>
    <w:pPr>
      <w:jc w:val="center"/>
    </w:pPr>
  </w:style>
  <w:style w:type="paragraph" w:customStyle="1" w:styleId="StyleCP92-textSubscript1">
    <w:name w:val="Style CP92-text + Subscript1"/>
    <w:basedOn w:val="CP92-text"/>
    <w:qFormat/>
    <w:rsid w:val="005B448C"/>
    <w:rPr>
      <w:vertAlign w:val="subscript"/>
    </w:rPr>
  </w:style>
  <w:style w:type="paragraph" w:customStyle="1" w:styleId="StyleCP92-textSuperscript1">
    <w:name w:val="Style CP92-text + Superscript1"/>
    <w:basedOn w:val="CP92-text"/>
    <w:qFormat/>
    <w:rsid w:val="005B448C"/>
    <w:rPr>
      <w:vertAlign w:val="superscript"/>
    </w:rPr>
  </w:style>
  <w:style w:type="paragraph" w:customStyle="1" w:styleId="StyleCP92-text-BoldSuperscript">
    <w:name w:val="Style CP92-text-Bold + Superscript"/>
    <w:basedOn w:val="CP92-text-Bold"/>
    <w:qFormat/>
    <w:rsid w:val="005B448C"/>
    <w:rPr>
      <w:bCs/>
      <w:vertAlign w:val="superscript"/>
    </w:rPr>
  </w:style>
  <w:style w:type="paragraph" w:customStyle="1" w:styleId="CP92-text-Subscript">
    <w:name w:val="CP92-text- Subscript"/>
    <w:basedOn w:val="CP92-text"/>
    <w:qFormat/>
    <w:rsid w:val="005B448C"/>
    <w:rPr>
      <w:vertAlign w:val="subscript"/>
    </w:rPr>
  </w:style>
  <w:style w:type="paragraph" w:customStyle="1" w:styleId="CP92-text-Superscript">
    <w:name w:val="CP92-text-Superscript"/>
    <w:basedOn w:val="CP92-text"/>
    <w:rsid w:val="005B448C"/>
    <w:rPr>
      <w:vertAlign w:val="superscript"/>
    </w:rPr>
  </w:style>
  <w:style w:type="paragraph" w:customStyle="1" w:styleId="CP92-Index">
    <w:name w:val="CP92-Index"/>
    <w:basedOn w:val="CP92-text"/>
    <w:next w:val="CP92-text"/>
    <w:qFormat/>
    <w:rsid w:val="005B448C"/>
    <w:pPr>
      <w:numPr>
        <w:numId w:val="31"/>
      </w:numPr>
      <w:tabs>
        <w:tab w:val="num" w:pos="284"/>
        <w:tab w:val="num" w:pos="360"/>
      </w:tabs>
      <w:ind w:left="57" w:firstLine="0"/>
      <w:jc w:val="center"/>
    </w:pPr>
    <w:rPr>
      <w:lang w:val="ro-RO"/>
    </w:rPr>
  </w:style>
  <w:style w:type="paragraph" w:customStyle="1" w:styleId="CP92text-Nr">
    <w:name w:val="CP92_text-Nr"/>
    <w:basedOn w:val="CP92-text-Bullet1"/>
    <w:next w:val="CP92-text"/>
    <w:qFormat/>
    <w:rsid w:val="005B448C"/>
    <w:pPr>
      <w:numPr>
        <w:numId w:val="32"/>
      </w:numPr>
      <w:tabs>
        <w:tab w:val="num" w:pos="360"/>
      </w:tabs>
      <w:ind w:left="170" w:firstLine="0"/>
    </w:pPr>
    <w:rPr>
      <w:lang w:val="ro-RO"/>
    </w:rPr>
  </w:style>
  <w:style w:type="character" w:customStyle="1" w:styleId="Mention1">
    <w:name w:val="Mention1"/>
    <w:uiPriority w:val="99"/>
    <w:semiHidden/>
    <w:unhideWhenUsed/>
    <w:rsid w:val="005B448C"/>
    <w:rPr>
      <w:color w:val="2B579A"/>
      <w:shd w:val="clear" w:color="auto" w:fill="E6E6E6"/>
    </w:rPr>
  </w:style>
  <w:style w:type="paragraph" w:customStyle="1" w:styleId="msonormal0">
    <w:name w:val="msonormal"/>
    <w:basedOn w:val="Normal"/>
    <w:rsid w:val="005B448C"/>
    <w:pPr>
      <w:keepLines w:val="0"/>
      <w:spacing w:before="100" w:beforeAutospacing="1" w:after="100" w:afterAutospacing="1"/>
      <w:ind w:left="0"/>
      <w:jc w:val="left"/>
    </w:pPr>
    <w:rPr>
      <w:rFonts w:ascii="Times New Roman" w:eastAsia="Times New Roman" w:hAnsi="Times New Roman" w:cs="Times New Roman"/>
      <w:color w:val="auto"/>
      <w:sz w:val="24"/>
      <w:szCs w:val="24"/>
      <w:lang w:val="en-US"/>
    </w:rPr>
  </w:style>
  <w:style w:type="paragraph" w:customStyle="1" w:styleId="font5">
    <w:name w:val="font5"/>
    <w:basedOn w:val="Normal"/>
    <w:rsid w:val="005B448C"/>
    <w:pPr>
      <w:keepLines w:val="0"/>
      <w:spacing w:before="100" w:beforeAutospacing="1" w:after="100" w:afterAutospacing="1"/>
      <w:ind w:left="0"/>
      <w:jc w:val="left"/>
    </w:pPr>
    <w:rPr>
      <w:rFonts w:ascii="Arial" w:eastAsia="Times New Roman" w:hAnsi="Arial" w:cs="Arial"/>
      <w:color w:val="auto"/>
      <w:sz w:val="20"/>
      <w:szCs w:val="20"/>
      <w:lang w:val="en-US"/>
    </w:rPr>
  </w:style>
  <w:style w:type="paragraph" w:customStyle="1" w:styleId="font6">
    <w:name w:val="font6"/>
    <w:basedOn w:val="Normal"/>
    <w:rsid w:val="005B448C"/>
    <w:pPr>
      <w:keepLines w:val="0"/>
      <w:spacing w:before="100" w:beforeAutospacing="1" w:after="100" w:afterAutospacing="1"/>
      <w:ind w:left="0"/>
      <w:jc w:val="left"/>
    </w:pPr>
    <w:rPr>
      <w:rFonts w:ascii="Arial" w:eastAsia="Times New Roman" w:hAnsi="Arial" w:cs="Arial"/>
      <w:color w:val="000000"/>
      <w:sz w:val="20"/>
      <w:szCs w:val="20"/>
      <w:lang w:val="en-US"/>
    </w:rPr>
  </w:style>
  <w:style w:type="paragraph" w:customStyle="1" w:styleId="font7">
    <w:name w:val="font7"/>
    <w:basedOn w:val="Normal"/>
    <w:rsid w:val="005B448C"/>
    <w:pPr>
      <w:keepLines w:val="0"/>
      <w:spacing w:before="100" w:beforeAutospacing="1" w:after="100" w:afterAutospacing="1"/>
      <w:ind w:left="0"/>
      <w:jc w:val="left"/>
    </w:pPr>
    <w:rPr>
      <w:rFonts w:ascii="Arial" w:eastAsia="Times New Roman" w:hAnsi="Arial" w:cs="Arial"/>
      <w:color w:val="000000"/>
      <w:sz w:val="20"/>
      <w:szCs w:val="20"/>
      <w:lang w:val="en-US"/>
    </w:rPr>
  </w:style>
  <w:style w:type="paragraph" w:customStyle="1" w:styleId="font8">
    <w:name w:val="font8"/>
    <w:basedOn w:val="Normal"/>
    <w:rsid w:val="005B448C"/>
    <w:pPr>
      <w:keepLines w:val="0"/>
      <w:spacing w:before="100" w:beforeAutospacing="1" w:after="100" w:afterAutospacing="1"/>
      <w:ind w:left="0"/>
      <w:jc w:val="left"/>
    </w:pPr>
    <w:rPr>
      <w:rFonts w:eastAsia="Times New Roman" w:cs="Times New Roman"/>
      <w:color w:val="auto"/>
      <w:sz w:val="20"/>
      <w:szCs w:val="20"/>
      <w:lang w:val="en-US"/>
    </w:rPr>
  </w:style>
  <w:style w:type="paragraph" w:customStyle="1" w:styleId="font9">
    <w:name w:val="font9"/>
    <w:basedOn w:val="Normal"/>
    <w:rsid w:val="005B448C"/>
    <w:pPr>
      <w:keepLines w:val="0"/>
      <w:spacing w:before="100" w:beforeAutospacing="1" w:after="100" w:afterAutospacing="1"/>
      <w:ind w:left="0"/>
      <w:jc w:val="left"/>
    </w:pPr>
    <w:rPr>
      <w:rFonts w:eastAsia="Times New Roman" w:cs="Times New Roman"/>
      <w:color w:val="000000"/>
      <w:sz w:val="20"/>
      <w:szCs w:val="20"/>
      <w:lang w:val="en-US"/>
    </w:rPr>
  </w:style>
  <w:style w:type="paragraph" w:customStyle="1" w:styleId="xl70">
    <w:name w:val="xl70"/>
    <w:basedOn w:val="Normal"/>
    <w:rsid w:val="005B448C"/>
    <w:pPr>
      <w:keepLines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71">
    <w:name w:val="xl71"/>
    <w:basedOn w:val="Normal"/>
    <w:rsid w:val="005B448C"/>
    <w:pPr>
      <w:keepLines w:val="0"/>
      <w:spacing w:before="100" w:beforeAutospacing="1" w:after="100" w:afterAutospacing="1"/>
      <w:ind w:left="0"/>
      <w:jc w:val="left"/>
    </w:pPr>
    <w:rPr>
      <w:rFonts w:ascii="Times New Roman" w:eastAsia="Times New Roman" w:hAnsi="Times New Roman" w:cs="Times New Roman"/>
      <w:b/>
      <w:bCs/>
      <w:color w:val="auto"/>
      <w:sz w:val="24"/>
      <w:szCs w:val="24"/>
      <w:lang w:val="en-US"/>
    </w:rPr>
  </w:style>
  <w:style w:type="paragraph" w:customStyle="1" w:styleId="xl72">
    <w:name w:val="xl72"/>
    <w:basedOn w:val="Normal"/>
    <w:rsid w:val="005B448C"/>
    <w:pPr>
      <w:keepLines w:val="0"/>
      <w:pBdr>
        <w:top w:val="single" w:sz="4" w:space="0" w:color="auto"/>
        <w:left w:val="single" w:sz="8"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73">
    <w:name w:val="xl73"/>
    <w:basedOn w:val="Normal"/>
    <w:rsid w:val="005B448C"/>
    <w:pPr>
      <w:keepLines w:val="0"/>
      <w:pBdr>
        <w:top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74">
    <w:name w:val="xl74"/>
    <w:basedOn w:val="Normal"/>
    <w:rsid w:val="005B448C"/>
    <w:pPr>
      <w:keepLines w:val="0"/>
      <w:pBdr>
        <w:top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75">
    <w:name w:val="xl75"/>
    <w:basedOn w:val="Normal"/>
    <w:rsid w:val="005B448C"/>
    <w:pPr>
      <w:keepLines w:val="0"/>
      <w:pBdr>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76">
    <w:name w:val="xl76"/>
    <w:basedOn w:val="Normal"/>
    <w:rsid w:val="005B448C"/>
    <w:pPr>
      <w:keepLines w:val="0"/>
      <w:pBdr>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77">
    <w:name w:val="xl77"/>
    <w:basedOn w:val="Normal"/>
    <w:rsid w:val="005B448C"/>
    <w:pPr>
      <w:keepLines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78">
    <w:name w:val="xl78"/>
    <w:basedOn w:val="Normal"/>
    <w:rsid w:val="005B448C"/>
    <w:pPr>
      <w:keepLines w:val="0"/>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79">
    <w:name w:val="xl79"/>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80">
    <w:name w:val="xl80"/>
    <w:basedOn w:val="Normal"/>
    <w:rsid w:val="005B448C"/>
    <w:pPr>
      <w:keepLines w:val="0"/>
      <w:pBdr>
        <w:top w:val="single" w:sz="4" w:space="0" w:color="auto"/>
        <w:left w:val="single" w:sz="8"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81">
    <w:name w:val="xl81"/>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82">
    <w:name w:val="xl82"/>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83">
    <w:name w:val="xl83"/>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84">
    <w:name w:val="xl84"/>
    <w:basedOn w:val="Normal"/>
    <w:rsid w:val="005B448C"/>
    <w:pPr>
      <w:keepLines w:val="0"/>
      <w:pBdr>
        <w:top w:val="single" w:sz="4" w:space="0" w:color="auto"/>
        <w:left w:val="single" w:sz="4" w:space="0" w:color="auto"/>
        <w:bottom w:val="single" w:sz="4" w:space="0" w:color="auto"/>
        <w:right w:val="single" w:sz="8"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85">
    <w:name w:val="xl85"/>
    <w:basedOn w:val="Normal"/>
    <w:rsid w:val="005B448C"/>
    <w:pPr>
      <w:keepLines w:val="0"/>
      <w:pBdr>
        <w:top w:val="single" w:sz="8" w:space="0" w:color="auto"/>
        <w:left w:val="single" w:sz="8"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86">
    <w:name w:val="xl86"/>
    <w:basedOn w:val="Normal"/>
    <w:rsid w:val="005B448C"/>
    <w:pPr>
      <w:keepLines w:val="0"/>
      <w:pBdr>
        <w:top w:val="single" w:sz="8"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87">
    <w:name w:val="xl87"/>
    <w:basedOn w:val="Normal"/>
    <w:rsid w:val="005B448C"/>
    <w:pPr>
      <w:keepLines w:val="0"/>
      <w:pBdr>
        <w:top w:val="single" w:sz="8"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88">
    <w:name w:val="xl88"/>
    <w:basedOn w:val="Normal"/>
    <w:rsid w:val="005B448C"/>
    <w:pPr>
      <w:keepLines w:val="0"/>
      <w:pBdr>
        <w:top w:val="single" w:sz="8"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89">
    <w:name w:val="xl89"/>
    <w:basedOn w:val="Normal"/>
    <w:rsid w:val="005B448C"/>
    <w:pPr>
      <w:keepLines w:val="0"/>
      <w:pBdr>
        <w:top w:val="single" w:sz="8"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90">
    <w:name w:val="xl90"/>
    <w:basedOn w:val="Normal"/>
    <w:rsid w:val="005B448C"/>
    <w:pPr>
      <w:keepLines w:val="0"/>
      <w:pBdr>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91">
    <w:name w:val="xl91"/>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92">
    <w:name w:val="xl92"/>
    <w:basedOn w:val="Normal"/>
    <w:rsid w:val="005B448C"/>
    <w:pPr>
      <w:keepLines w:val="0"/>
      <w:pBdr>
        <w:top w:val="single" w:sz="4" w:space="0" w:color="auto"/>
        <w:left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93">
    <w:name w:val="xl93"/>
    <w:basedOn w:val="Normal"/>
    <w:rsid w:val="005B448C"/>
    <w:pPr>
      <w:keepLines w:val="0"/>
      <w:spacing w:before="100" w:beforeAutospacing="1" w:after="100" w:afterAutospacing="1"/>
      <w:ind w:left="0"/>
      <w:jc w:val="left"/>
    </w:pPr>
    <w:rPr>
      <w:rFonts w:ascii="Times New Roman" w:eastAsia="Times New Roman" w:hAnsi="Times New Roman" w:cs="Times New Roman"/>
      <w:color w:val="auto"/>
      <w:sz w:val="24"/>
      <w:szCs w:val="24"/>
      <w:lang w:val="en-US"/>
    </w:rPr>
  </w:style>
  <w:style w:type="paragraph" w:customStyle="1" w:styleId="xl94">
    <w:name w:val="xl94"/>
    <w:basedOn w:val="Normal"/>
    <w:rsid w:val="005B448C"/>
    <w:pPr>
      <w:keepLines w:val="0"/>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95">
    <w:name w:val="xl95"/>
    <w:basedOn w:val="Normal"/>
    <w:rsid w:val="005B448C"/>
    <w:pPr>
      <w:keepLines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96">
    <w:name w:val="xl96"/>
    <w:basedOn w:val="Normal"/>
    <w:rsid w:val="005B448C"/>
    <w:pPr>
      <w:keepLines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97">
    <w:name w:val="xl97"/>
    <w:basedOn w:val="Normal"/>
    <w:rsid w:val="005B448C"/>
    <w:pPr>
      <w:keepLines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98">
    <w:name w:val="xl98"/>
    <w:basedOn w:val="Normal"/>
    <w:rsid w:val="005B448C"/>
    <w:pPr>
      <w:keepLines w:val="0"/>
      <w:pBdr>
        <w:top w:val="single" w:sz="4" w:space="0" w:color="auto"/>
        <w:left w:val="single" w:sz="8"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99">
    <w:name w:val="xl99"/>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00">
    <w:name w:val="xl100"/>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01">
    <w:name w:val="xl101"/>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02">
    <w:name w:val="xl102"/>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03">
    <w:name w:val="xl103"/>
    <w:basedOn w:val="Normal"/>
    <w:rsid w:val="005B448C"/>
    <w:pPr>
      <w:keepLines w:val="0"/>
      <w:pBdr>
        <w:top w:val="single" w:sz="4" w:space="0" w:color="auto"/>
        <w:left w:val="single" w:sz="8"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04">
    <w:name w:val="xl104"/>
    <w:basedOn w:val="Normal"/>
    <w:rsid w:val="005B448C"/>
    <w:pPr>
      <w:keepLines w:val="0"/>
      <w:pBdr>
        <w:top w:val="single" w:sz="4" w:space="0" w:color="auto"/>
        <w:left w:val="single" w:sz="8"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05">
    <w:name w:val="xl105"/>
    <w:basedOn w:val="Normal"/>
    <w:rsid w:val="005B448C"/>
    <w:pPr>
      <w:keepLines w:val="0"/>
      <w:pBdr>
        <w:top w:val="single" w:sz="4" w:space="0" w:color="auto"/>
        <w:left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06">
    <w:name w:val="xl106"/>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07">
    <w:name w:val="xl107"/>
    <w:basedOn w:val="Normal"/>
    <w:rsid w:val="005B448C"/>
    <w:pPr>
      <w:keepLines w:val="0"/>
      <w:pBdr>
        <w:top w:val="single" w:sz="4" w:space="0" w:color="auto"/>
        <w:left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08">
    <w:name w:val="xl108"/>
    <w:basedOn w:val="Normal"/>
    <w:rsid w:val="005B448C"/>
    <w:pPr>
      <w:keepLines w:val="0"/>
      <w:pBdr>
        <w:left w:val="single" w:sz="8"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09">
    <w:name w:val="xl109"/>
    <w:basedOn w:val="Normal"/>
    <w:rsid w:val="005B448C"/>
    <w:pPr>
      <w:keepLines w:val="0"/>
      <w:pBdr>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10">
    <w:name w:val="xl110"/>
    <w:basedOn w:val="Normal"/>
    <w:rsid w:val="005B448C"/>
    <w:pPr>
      <w:keepLines w:val="0"/>
      <w:pBdr>
        <w:top w:val="single" w:sz="4" w:space="0" w:color="auto"/>
        <w:left w:val="single" w:sz="8"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11">
    <w:name w:val="xl111"/>
    <w:basedOn w:val="Normal"/>
    <w:rsid w:val="005B448C"/>
    <w:pPr>
      <w:keepLines w:val="0"/>
      <w:pBdr>
        <w:top w:val="single" w:sz="4" w:space="0" w:color="auto"/>
        <w:left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12">
    <w:name w:val="xl112"/>
    <w:basedOn w:val="Normal"/>
    <w:rsid w:val="005B448C"/>
    <w:pPr>
      <w:keepLines w:val="0"/>
      <w:pBdr>
        <w:top w:val="single" w:sz="4" w:space="0" w:color="auto"/>
        <w:left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13">
    <w:name w:val="xl113"/>
    <w:basedOn w:val="Normal"/>
    <w:rsid w:val="005B448C"/>
    <w:pPr>
      <w:keepLines w:val="0"/>
      <w:pBdr>
        <w:top w:val="single" w:sz="4" w:space="0" w:color="auto"/>
        <w:left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14">
    <w:name w:val="xl114"/>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15">
    <w:name w:val="xl115"/>
    <w:basedOn w:val="Normal"/>
    <w:rsid w:val="005B448C"/>
    <w:pPr>
      <w:keepLines w:val="0"/>
      <w:pBdr>
        <w:top w:val="single" w:sz="8" w:space="0" w:color="auto"/>
        <w:left w:val="single" w:sz="4" w:space="0" w:color="auto"/>
        <w:bottom w:val="single" w:sz="4" w:space="0" w:color="auto"/>
        <w:right w:val="single" w:sz="8"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16">
    <w:name w:val="xl116"/>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17">
    <w:name w:val="xl117"/>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18">
    <w:name w:val="xl118"/>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19">
    <w:name w:val="xl119"/>
    <w:basedOn w:val="Normal"/>
    <w:rsid w:val="005B448C"/>
    <w:pPr>
      <w:keepLines w:val="0"/>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20">
    <w:name w:val="xl120"/>
    <w:basedOn w:val="Normal"/>
    <w:rsid w:val="005B448C"/>
    <w:pPr>
      <w:keepLines w:val="0"/>
      <w:pBdr>
        <w:top w:val="single" w:sz="4" w:space="0" w:color="auto"/>
        <w:left w:val="single" w:sz="4" w:space="0" w:color="auto"/>
        <w:bottom w:val="single" w:sz="4" w:space="0" w:color="auto"/>
        <w:right w:val="single" w:sz="8"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21">
    <w:name w:val="xl121"/>
    <w:basedOn w:val="Normal"/>
    <w:rsid w:val="005B448C"/>
    <w:pPr>
      <w:keepLines w:val="0"/>
      <w:pBdr>
        <w:top w:val="single" w:sz="4" w:space="0" w:color="auto"/>
        <w:left w:val="single" w:sz="4" w:space="0" w:color="auto"/>
        <w:bottom w:val="single" w:sz="4" w:space="0" w:color="auto"/>
        <w:right w:val="single" w:sz="8"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22">
    <w:name w:val="xl122"/>
    <w:basedOn w:val="Normal"/>
    <w:rsid w:val="005B448C"/>
    <w:pPr>
      <w:keepLines w:val="0"/>
      <w:pBdr>
        <w:top w:val="single" w:sz="4" w:space="0" w:color="auto"/>
        <w:left w:val="single" w:sz="4" w:space="0" w:color="auto"/>
        <w:bottom w:val="single" w:sz="4" w:space="0" w:color="auto"/>
        <w:right w:val="single" w:sz="8"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23">
    <w:name w:val="xl123"/>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24">
    <w:name w:val="xl124"/>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25">
    <w:name w:val="xl125"/>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Times New Roman" w:eastAsia="Times New Roman" w:hAnsi="Times New Roman" w:cs="Times New Roman"/>
      <w:color w:val="auto"/>
      <w:sz w:val="24"/>
      <w:szCs w:val="24"/>
      <w:lang w:val="en-US"/>
    </w:rPr>
  </w:style>
  <w:style w:type="paragraph" w:customStyle="1" w:styleId="xl126">
    <w:name w:val="xl126"/>
    <w:basedOn w:val="Normal"/>
    <w:rsid w:val="005B448C"/>
    <w:pPr>
      <w:keepLines w:val="0"/>
      <w:pBdr>
        <w:top w:val="single" w:sz="4" w:space="0" w:color="auto"/>
        <w:left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27">
    <w:name w:val="xl127"/>
    <w:basedOn w:val="Normal"/>
    <w:rsid w:val="005B448C"/>
    <w:pPr>
      <w:keepLines w:val="0"/>
      <w:pBdr>
        <w:top w:val="single" w:sz="4" w:space="0" w:color="auto"/>
        <w:left w:val="single" w:sz="4" w:space="0" w:color="auto"/>
        <w:bottom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128">
    <w:name w:val="xl128"/>
    <w:basedOn w:val="Normal"/>
    <w:rsid w:val="005B448C"/>
    <w:pPr>
      <w:keepLines w:val="0"/>
      <w:pBdr>
        <w:top w:val="single" w:sz="4" w:space="0" w:color="auto"/>
        <w:bottom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129">
    <w:name w:val="xl129"/>
    <w:basedOn w:val="Normal"/>
    <w:rsid w:val="005B448C"/>
    <w:pPr>
      <w:keepLines w:val="0"/>
      <w:pBdr>
        <w:top w:val="single" w:sz="4" w:space="0" w:color="auto"/>
        <w:bottom w:val="single" w:sz="4" w:space="0" w:color="auto"/>
        <w:right w:val="single" w:sz="8"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130">
    <w:name w:val="xl130"/>
    <w:basedOn w:val="Normal"/>
    <w:rsid w:val="005B448C"/>
    <w:pPr>
      <w:keepLines w:val="0"/>
      <w:pBdr>
        <w:left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131">
    <w:name w:val="xl131"/>
    <w:basedOn w:val="Normal"/>
    <w:rsid w:val="005B448C"/>
    <w:pPr>
      <w:keepLines w:val="0"/>
      <w:pBdr>
        <w:left w:val="single" w:sz="4" w:space="0" w:color="auto"/>
        <w:bottom w:val="single" w:sz="8" w:space="0" w:color="auto"/>
        <w:right w:val="single" w:sz="4" w:space="0" w:color="auto"/>
      </w:pBdr>
      <w:spacing w:before="100" w:beforeAutospacing="1" w:after="100" w:afterAutospacing="1"/>
      <w:ind w:left="0"/>
      <w:jc w:val="center"/>
      <w:textAlignment w:val="center"/>
    </w:pPr>
    <w:rPr>
      <w:rFonts w:ascii="Times New Roman" w:eastAsia="Times New Roman" w:hAnsi="Times New Roman" w:cs="Times New Roman"/>
      <w:color w:val="auto"/>
      <w:sz w:val="24"/>
      <w:szCs w:val="24"/>
      <w:lang w:val="en-US"/>
    </w:rPr>
  </w:style>
  <w:style w:type="paragraph" w:customStyle="1" w:styleId="xl132">
    <w:name w:val="xl132"/>
    <w:basedOn w:val="Normal"/>
    <w:rsid w:val="005B448C"/>
    <w:pPr>
      <w:keepLines w:val="0"/>
      <w:pBdr>
        <w:top w:val="single" w:sz="4" w:space="0" w:color="auto"/>
        <w:left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133">
    <w:name w:val="xl133"/>
    <w:basedOn w:val="Normal"/>
    <w:rsid w:val="005B448C"/>
    <w:pPr>
      <w:keepLines w:val="0"/>
      <w:pBdr>
        <w:left w:val="single" w:sz="4" w:space="0" w:color="auto"/>
        <w:right w:val="single" w:sz="4" w:space="0" w:color="auto"/>
      </w:pBdr>
      <w:spacing w:before="100" w:beforeAutospacing="1" w:after="100" w:afterAutospacing="1"/>
      <w:ind w:left="0"/>
      <w:jc w:val="left"/>
      <w:textAlignment w:val="center"/>
    </w:pPr>
    <w:rPr>
      <w:rFonts w:ascii="Times New Roman" w:eastAsia="Times New Roman" w:hAnsi="Times New Roman" w:cs="Times New Roman"/>
      <w:color w:val="auto"/>
      <w:sz w:val="24"/>
      <w:szCs w:val="24"/>
      <w:lang w:val="en-US"/>
    </w:rPr>
  </w:style>
  <w:style w:type="paragraph" w:customStyle="1" w:styleId="xl134">
    <w:name w:val="xl134"/>
    <w:basedOn w:val="Normal"/>
    <w:rsid w:val="005B448C"/>
    <w:pPr>
      <w:keepLines w:val="0"/>
      <w:pBdr>
        <w:left w:val="single" w:sz="4" w:space="0" w:color="auto"/>
        <w:bottom w:val="single" w:sz="8" w:space="0" w:color="auto"/>
        <w:right w:val="single" w:sz="4" w:space="0" w:color="auto"/>
      </w:pBdr>
      <w:spacing w:before="100" w:beforeAutospacing="1" w:after="100" w:afterAutospacing="1"/>
      <w:ind w:left="0"/>
      <w:jc w:val="left"/>
      <w:textAlignment w:val="center"/>
    </w:pPr>
    <w:rPr>
      <w:rFonts w:ascii="Times New Roman" w:eastAsia="Times New Roman" w:hAnsi="Times New Roman" w:cs="Times New Roman"/>
      <w:color w:val="auto"/>
      <w:sz w:val="24"/>
      <w:szCs w:val="24"/>
      <w:lang w:val="en-US"/>
    </w:rPr>
  </w:style>
  <w:style w:type="paragraph" w:customStyle="1" w:styleId="xl135">
    <w:name w:val="xl135"/>
    <w:basedOn w:val="Normal"/>
    <w:rsid w:val="005B448C"/>
    <w:pPr>
      <w:keepLines w:val="0"/>
      <w:pBdr>
        <w:left w:val="single" w:sz="4" w:space="0" w:color="auto"/>
        <w:right w:val="single" w:sz="4" w:space="0" w:color="auto"/>
      </w:pBdr>
      <w:spacing w:before="100" w:beforeAutospacing="1" w:after="100" w:afterAutospacing="1"/>
      <w:ind w:left="0"/>
      <w:jc w:val="center"/>
      <w:textAlignment w:val="center"/>
    </w:pPr>
    <w:rPr>
      <w:rFonts w:ascii="Times New Roman" w:eastAsia="Times New Roman" w:hAnsi="Times New Roman" w:cs="Times New Roman"/>
      <w:color w:val="auto"/>
      <w:sz w:val="24"/>
      <w:szCs w:val="24"/>
      <w:lang w:val="en-US"/>
    </w:rPr>
  </w:style>
  <w:style w:type="paragraph" w:customStyle="1" w:styleId="xl136">
    <w:name w:val="xl136"/>
    <w:basedOn w:val="Normal"/>
    <w:rsid w:val="005B448C"/>
    <w:pPr>
      <w:keepLines w:val="0"/>
      <w:pBdr>
        <w:left w:val="single" w:sz="8"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137">
    <w:name w:val="xl137"/>
    <w:basedOn w:val="Normal"/>
    <w:rsid w:val="005B448C"/>
    <w:pPr>
      <w:keepLines w:val="0"/>
      <w:pBdr>
        <w:left w:val="single" w:sz="8" w:space="0" w:color="auto"/>
        <w:bottom w:val="single" w:sz="8" w:space="0" w:color="auto"/>
        <w:right w:val="single" w:sz="4" w:space="0" w:color="auto"/>
      </w:pBdr>
      <w:spacing w:before="100" w:beforeAutospacing="1" w:after="100" w:afterAutospacing="1"/>
      <w:ind w:left="0"/>
      <w:jc w:val="left"/>
      <w:textAlignment w:val="center"/>
    </w:pPr>
    <w:rPr>
      <w:rFonts w:ascii="Times New Roman" w:eastAsia="Times New Roman" w:hAnsi="Times New Roman" w:cs="Times New Roman"/>
      <w:color w:val="auto"/>
      <w:sz w:val="24"/>
      <w:szCs w:val="24"/>
      <w:lang w:val="en-US"/>
    </w:rPr>
  </w:style>
  <w:style w:type="paragraph" w:customStyle="1" w:styleId="xl138">
    <w:name w:val="xl138"/>
    <w:basedOn w:val="Normal"/>
    <w:rsid w:val="005B448C"/>
    <w:pPr>
      <w:keepLines w:val="0"/>
      <w:pBdr>
        <w:top w:val="single" w:sz="4" w:space="0" w:color="auto"/>
        <w:left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139">
    <w:name w:val="xl139"/>
    <w:basedOn w:val="Normal"/>
    <w:rsid w:val="005B448C"/>
    <w:pPr>
      <w:keepLines w:val="0"/>
      <w:pBdr>
        <w:top w:val="single" w:sz="4" w:space="0" w:color="auto"/>
        <w:left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140">
    <w:name w:val="xl140"/>
    <w:basedOn w:val="Normal"/>
    <w:rsid w:val="005B448C"/>
    <w:pPr>
      <w:keepLines w:val="0"/>
      <w:pBdr>
        <w:left w:val="single" w:sz="4" w:space="0" w:color="auto"/>
        <w:bottom w:val="single" w:sz="8" w:space="0" w:color="auto"/>
        <w:right w:val="single" w:sz="4" w:space="0" w:color="auto"/>
      </w:pBdr>
      <w:spacing w:before="100" w:beforeAutospacing="1" w:after="100" w:afterAutospacing="1"/>
      <w:ind w:left="0"/>
      <w:jc w:val="center"/>
      <w:textAlignment w:val="center"/>
    </w:pPr>
    <w:rPr>
      <w:rFonts w:ascii="Times New Roman" w:eastAsia="Times New Roman" w:hAnsi="Times New Roman" w:cs="Times New Roman"/>
      <w:color w:val="auto"/>
      <w:sz w:val="24"/>
      <w:szCs w:val="24"/>
      <w:lang w:val="en-US"/>
    </w:rPr>
  </w:style>
  <w:style w:type="paragraph" w:customStyle="1" w:styleId="xl141">
    <w:name w:val="xl141"/>
    <w:basedOn w:val="Normal"/>
    <w:rsid w:val="005B448C"/>
    <w:pPr>
      <w:keepLines w:val="0"/>
      <w:pBdr>
        <w:top w:val="single" w:sz="4" w:space="0" w:color="auto"/>
        <w:left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customStyle="1" w:styleId="xl142">
    <w:name w:val="xl142"/>
    <w:basedOn w:val="Normal"/>
    <w:rsid w:val="005B448C"/>
    <w:pPr>
      <w:keepLines w:val="0"/>
      <w:pBdr>
        <w:left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18"/>
      <w:szCs w:val="18"/>
      <w:lang w:val="en-US"/>
    </w:rPr>
  </w:style>
  <w:style w:type="paragraph" w:customStyle="1" w:styleId="xl143">
    <w:name w:val="xl143"/>
    <w:basedOn w:val="Normal"/>
    <w:rsid w:val="005B448C"/>
    <w:pPr>
      <w:keepLines w:val="0"/>
      <w:pBdr>
        <w:top w:val="single" w:sz="4" w:space="0" w:color="auto"/>
        <w:left w:val="single" w:sz="8" w:space="0" w:color="auto"/>
        <w:bottom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44">
    <w:name w:val="xl144"/>
    <w:basedOn w:val="Normal"/>
    <w:rsid w:val="005B448C"/>
    <w:pPr>
      <w:keepLines w:val="0"/>
      <w:pBdr>
        <w:top w:val="single" w:sz="4" w:space="0" w:color="auto"/>
        <w:bottom w:val="single" w:sz="4" w:space="0" w:color="auto"/>
        <w:right w:val="single" w:sz="4" w:space="0" w:color="auto"/>
      </w:pBdr>
      <w:spacing w:before="100" w:beforeAutospacing="1" w:after="100" w:afterAutospacing="1"/>
      <w:ind w:left="0"/>
      <w:jc w:val="center"/>
      <w:textAlignment w:val="center"/>
    </w:pPr>
    <w:rPr>
      <w:rFonts w:ascii="Arial" w:eastAsia="Times New Roman" w:hAnsi="Arial" w:cs="Arial"/>
      <w:color w:val="auto"/>
      <w:sz w:val="20"/>
      <w:szCs w:val="20"/>
      <w:lang w:val="en-US"/>
    </w:rPr>
  </w:style>
  <w:style w:type="paragraph" w:customStyle="1" w:styleId="xl145">
    <w:name w:val="xl145"/>
    <w:basedOn w:val="Normal"/>
    <w:rsid w:val="005B448C"/>
    <w:pPr>
      <w:keepLines w:val="0"/>
      <w:pBdr>
        <w:top w:val="single" w:sz="4" w:space="0" w:color="auto"/>
        <w:bottom w:val="single" w:sz="4" w:space="0" w:color="auto"/>
        <w:right w:val="single" w:sz="4" w:space="0" w:color="auto"/>
      </w:pBdr>
      <w:shd w:val="clear" w:color="000000" w:fill="FFFFFF"/>
      <w:spacing w:before="100" w:beforeAutospacing="1" w:after="100" w:afterAutospacing="1"/>
      <w:ind w:left="0"/>
      <w:jc w:val="center"/>
      <w:textAlignment w:val="center"/>
    </w:pPr>
    <w:rPr>
      <w:rFonts w:ascii="Arial" w:eastAsia="Times New Roman" w:hAnsi="Arial" w:cs="Arial"/>
      <w:b/>
      <w:bCs/>
      <w:color w:val="auto"/>
      <w:sz w:val="20"/>
      <w:szCs w:val="20"/>
      <w:lang w:val="en-US"/>
    </w:rPr>
  </w:style>
  <w:style w:type="paragraph" w:styleId="NormalWeb">
    <w:name w:val="Normal (Web)"/>
    <w:basedOn w:val="Normal"/>
    <w:uiPriority w:val="99"/>
    <w:semiHidden/>
    <w:unhideWhenUsed/>
    <w:rsid w:val="00E00C83"/>
    <w:pPr>
      <w:keepLines w:val="0"/>
      <w:spacing w:before="100" w:beforeAutospacing="1" w:after="100" w:afterAutospacing="1"/>
      <w:ind w:left="0"/>
      <w:jc w:val="left"/>
    </w:pPr>
    <w:rPr>
      <w:rFonts w:ascii="Times New Roman" w:eastAsia="Times New Roman" w:hAnsi="Times New Roman" w:cs="Times New Roman"/>
      <w:color w:val="auto"/>
      <w:sz w:val="24"/>
      <w:szCs w:val="24"/>
      <w:lang w:eastAsia="ro-RO"/>
    </w:rPr>
  </w:style>
  <w:style w:type="table" w:customStyle="1" w:styleId="TableGrid15">
    <w:name w:val="Table Grid15"/>
    <w:basedOn w:val="TableNormal"/>
    <w:next w:val="TableGrid"/>
    <w:uiPriority w:val="39"/>
    <w:rsid w:val="00075C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075C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31F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ts">
    <w:name w:val="Contents"/>
    <w:basedOn w:val="Normal"/>
    <w:link w:val="ContentsChar"/>
    <w:rsid w:val="00631F86"/>
    <w:pPr>
      <w:keepLines w:val="0"/>
      <w:spacing w:before="480"/>
      <w:ind w:left="0"/>
      <w:jc w:val="left"/>
    </w:pPr>
    <w:rPr>
      <w:rFonts w:ascii="Times New Roman" w:eastAsia="Times New Roman" w:hAnsi="Times New Roman" w:cs="Times New Roman"/>
      <w:b/>
      <w:color w:val="auto"/>
      <w:sz w:val="32"/>
      <w:szCs w:val="20"/>
      <w:lang w:val="en-GB"/>
    </w:rPr>
  </w:style>
  <w:style w:type="character" w:customStyle="1" w:styleId="ContentsChar">
    <w:name w:val="Contents Char"/>
    <w:link w:val="Contents"/>
    <w:rsid w:val="00631F86"/>
    <w:rPr>
      <w:rFonts w:ascii="Times New Roman" w:eastAsia="Times New Roman" w:hAnsi="Times New Roman" w:cs="Times New Roman"/>
      <w:b/>
      <w:sz w:val="32"/>
      <w:szCs w:val="20"/>
      <w:lang w:val="en-GB"/>
    </w:rPr>
  </w:style>
  <w:style w:type="character" w:customStyle="1" w:styleId="tpa1">
    <w:name w:val="tpa1"/>
    <w:basedOn w:val="DefaultParagraphFont"/>
    <w:rsid w:val="00631F86"/>
  </w:style>
  <w:style w:type="paragraph" w:customStyle="1" w:styleId="StyleBoldCentered">
    <w:name w:val="Style Bold Centered"/>
    <w:basedOn w:val="Normal"/>
    <w:link w:val="StyleBoldCenteredChar"/>
    <w:rsid w:val="00631F86"/>
    <w:pPr>
      <w:keepLines w:val="0"/>
      <w:ind w:left="0"/>
      <w:jc w:val="center"/>
    </w:pPr>
    <w:rPr>
      <w:rFonts w:ascii="Times New Roman" w:eastAsia="Times New Roman" w:hAnsi="Times New Roman" w:cs="Times New Roman"/>
      <w:b/>
      <w:bCs/>
      <w:color w:val="auto"/>
      <w:sz w:val="24"/>
      <w:szCs w:val="20"/>
      <w:lang w:val="en-GB"/>
    </w:rPr>
  </w:style>
  <w:style w:type="character" w:customStyle="1" w:styleId="StyleBoldCenteredChar">
    <w:name w:val="Style Bold Centered Char"/>
    <w:link w:val="StyleBoldCentered"/>
    <w:rsid w:val="00631F86"/>
    <w:rPr>
      <w:rFonts w:ascii="Times New Roman" w:eastAsia="Times New Roman" w:hAnsi="Times New Roman" w:cs="Times New Roman"/>
      <w:b/>
      <w:bCs/>
      <w:sz w:val="24"/>
      <w:szCs w:val="20"/>
      <w:lang w:val="en-GB"/>
    </w:rPr>
  </w:style>
  <w:style w:type="paragraph" w:customStyle="1" w:styleId="Standard">
    <w:name w:val="Standard"/>
    <w:rsid w:val="00631F86"/>
    <w:pPr>
      <w:suppressAutoHyphens/>
      <w:autoSpaceDN w:val="0"/>
      <w:spacing w:before="120" w:after="0" w:line="240" w:lineRule="auto"/>
      <w:jc w:val="both"/>
      <w:textAlignment w:val="baseline"/>
    </w:pPr>
    <w:rPr>
      <w:rFonts w:ascii="Times New Roman" w:eastAsia="Times New Roman" w:hAnsi="Times New Roman" w:cs="Times New Roman"/>
      <w:color w:val="000000"/>
      <w:kern w:val="3"/>
      <w:sz w:val="24"/>
      <w:szCs w:val="24"/>
      <w:lang w:val="en-US"/>
    </w:rPr>
  </w:style>
  <w:style w:type="table" w:customStyle="1" w:styleId="TableGrid2">
    <w:name w:val="Table Grid2"/>
    <w:basedOn w:val="TableNormal"/>
    <w:next w:val="TableGrid"/>
    <w:uiPriority w:val="59"/>
    <w:rsid w:val="00631F8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31F8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31F8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31F8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631F8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631F86"/>
    <w:pPr>
      <w:spacing w:after="0" w:line="240" w:lineRule="auto"/>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31F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cterCharCharCaracterCharCharCaracterCharCharCharCharCharCharCharCharCharCharCharChar1CharCharChar">
    <w:name w:val="Caracter Char Char Caracter Char Char Caracter Char Char Char Char Char Char Char Char Char Char Char Char1 Char Char Char"/>
    <w:basedOn w:val="Normal"/>
    <w:rsid w:val="00631F86"/>
    <w:pPr>
      <w:keepLines w:val="0"/>
      <w:tabs>
        <w:tab w:val="left" w:pos="709"/>
      </w:tabs>
      <w:spacing w:before="0"/>
      <w:ind w:left="0"/>
      <w:jc w:val="left"/>
    </w:pPr>
    <w:rPr>
      <w:rFonts w:ascii="Tahoma" w:eastAsia="Times New Roman" w:hAnsi="Tahoma" w:cs="Times New Roman"/>
      <w:color w:val="auto"/>
      <w:sz w:val="24"/>
      <w:szCs w:val="24"/>
      <w:lang w:val="pl-PL" w:eastAsia="pl-PL"/>
    </w:rPr>
  </w:style>
  <w:style w:type="paragraph" w:customStyle="1" w:styleId="Listparagraf">
    <w:name w:val="Listă paragraf"/>
    <w:basedOn w:val="Normal"/>
    <w:qFormat/>
    <w:rsid w:val="00631F86"/>
    <w:pPr>
      <w:keepLines w:val="0"/>
      <w:spacing w:before="0" w:after="200" w:line="276" w:lineRule="auto"/>
      <w:ind w:left="720"/>
      <w:contextualSpacing/>
      <w:jc w:val="left"/>
    </w:pPr>
    <w:rPr>
      <w:rFonts w:eastAsia="Calibri" w:cs="Times New Roman"/>
      <w:color w:val="auto"/>
      <w:lang w:val="en-GB"/>
    </w:rPr>
  </w:style>
  <w:style w:type="character" w:customStyle="1" w:styleId="EquationCaption">
    <w:name w:val="_Equation Caption"/>
    <w:rsid w:val="00631F86"/>
  </w:style>
  <w:style w:type="paragraph" w:styleId="BodyText3">
    <w:name w:val="Body Text 3"/>
    <w:basedOn w:val="Normal"/>
    <w:link w:val="BodyText3Char"/>
    <w:rsid w:val="00631F86"/>
    <w:pPr>
      <w:keepLines w:val="0"/>
      <w:widowControl w:val="0"/>
      <w:tabs>
        <w:tab w:val="left" w:pos="-720"/>
      </w:tabs>
      <w:suppressAutoHyphens/>
      <w:autoSpaceDE w:val="0"/>
      <w:autoSpaceDN w:val="0"/>
      <w:adjustRightInd w:val="0"/>
      <w:spacing w:before="0" w:line="240" w:lineRule="atLeast"/>
      <w:ind w:left="0"/>
    </w:pPr>
    <w:rPr>
      <w:rFonts w:ascii="Times New Roman" w:eastAsia="Times New Roman" w:hAnsi="Times New Roman" w:cs="Times New Roman"/>
      <w:b/>
      <w:color w:val="auto"/>
      <w:spacing w:val="-3"/>
      <w:sz w:val="24"/>
      <w:szCs w:val="24"/>
      <w:lang w:val="en-US"/>
    </w:rPr>
  </w:style>
  <w:style w:type="character" w:customStyle="1" w:styleId="BodyText3Char">
    <w:name w:val="Body Text 3 Char"/>
    <w:basedOn w:val="DefaultParagraphFont"/>
    <w:link w:val="BodyText3"/>
    <w:rsid w:val="00631F86"/>
    <w:rPr>
      <w:rFonts w:ascii="Times New Roman" w:eastAsia="Times New Roman" w:hAnsi="Times New Roman" w:cs="Times New Roman"/>
      <w:b/>
      <w:spacing w:val="-3"/>
      <w:sz w:val="24"/>
      <w:szCs w:val="24"/>
      <w:lang w:val="en-US"/>
    </w:rPr>
  </w:style>
  <w:style w:type="paragraph" w:customStyle="1" w:styleId="font0">
    <w:name w:val="font0"/>
    <w:basedOn w:val="Normal"/>
    <w:rsid w:val="00631F86"/>
    <w:pPr>
      <w:keepLines w:val="0"/>
      <w:spacing w:before="100" w:beforeAutospacing="1" w:after="100" w:afterAutospacing="1"/>
      <w:ind w:left="0"/>
      <w:jc w:val="left"/>
    </w:pPr>
    <w:rPr>
      <w:rFonts w:ascii="Arial" w:eastAsia="Times New Roman" w:hAnsi="Arial" w:cs="Arial"/>
      <w:color w:val="auto"/>
      <w:sz w:val="20"/>
      <w:szCs w:val="20"/>
      <w:lang w:val="en-US"/>
    </w:rPr>
  </w:style>
  <w:style w:type="character" w:customStyle="1" w:styleId="BodyTextChar1">
    <w:name w:val="Body Text Char1"/>
    <w:aliases w:val="Body Text Char Char"/>
    <w:rsid w:val="00631F86"/>
    <w:rPr>
      <w:rFonts w:ascii="Arial Narrow" w:hAnsi="Arial Narrow"/>
      <w:iCs/>
      <w:noProof/>
      <w:lang w:val="ro-RO" w:eastAsia="ro-RO" w:bidi="ar-SA"/>
    </w:rPr>
  </w:style>
  <w:style w:type="paragraph" w:styleId="HTMLPreformatted">
    <w:name w:val="HTML Preformatted"/>
    <w:basedOn w:val="Normal"/>
    <w:link w:val="HTMLPreformattedChar"/>
    <w:uiPriority w:val="99"/>
    <w:semiHidden/>
    <w:unhideWhenUsed/>
    <w:rsid w:val="00631F86"/>
    <w:pPr>
      <w:keepLine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0"/>
      <w:jc w:val="left"/>
    </w:pPr>
    <w:rPr>
      <w:rFonts w:ascii="Courier New" w:eastAsia="Times New Roman" w:hAnsi="Courier New" w:cs="Courier New"/>
      <w:color w:val="auto"/>
      <w:sz w:val="20"/>
      <w:szCs w:val="20"/>
      <w:lang w:val="en-US"/>
    </w:rPr>
  </w:style>
  <w:style w:type="character" w:customStyle="1" w:styleId="HTMLPreformattedChar">
    <w:name w:val="HTML Preformatted Char"/>
    <w:basedOn w:val="DefaultParagraphFont"/>
    <w:link w:val="HTMLPreformatted"/>
    <w:uiPriority w:val="99"/>
    <w:semiHidden/>
    <w:rsid w:val="00631F86"/>
    <w:rPr>
      <w:rFonts w:ascii="Courier New" w:eastAsia="Times New Roman" w:hAnsi="Courier New" w:cs="Courier New"/>
      <w:sz w:val="20"/>
      <w:szCs w:val="20"/>
      <w:lang w:val="en-US"/>
    </w:rPr>
  </w:style>
  <w:style w:type="character" w:customStyle="1" w:styleId="CaptionChar">
    <w:name w:val="Caption Char"/>
    <w:link w:val="Caption"/>
    <w:uiPriority w:val="35"/>
    <w:rsid w:val="00222623"/>
    <w:rPr>
      <w:rFonts w:ascii="Calibri" w:hAnsi="Calibri"/>
      <w:b/>
      <w:iCs/>
      <w:color w:val="000000" w:themeColor="text1"/>
      <w:sz w:val="20"/>
      <w:szCs w:val="18"/>
    </w:rPr>
  </w:style>
  <w:style w:type="table" w:customStyle="1" w:styleId="TableGrid14">
    <w:name w:val="Table Grid14"/>
    <w:basedOn w:val="TableNormal"/>
    <w:next w:val="TableGrid"/>
    <w:uiPriority w:val="39"/>
    <w:rsid w:val="00911C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911C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911C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911C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911C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list">
    <w:name w:val="AP list"/>
    <w:basedOn w:val="Normal"/>
    <w:link w:val="APlistChar"/>
    <w:autoRedefine/>
    <w:uiPriority w:val="6"/>
    <w:qFormat/>
    <w:rsid w:val="00911CC2"/>
    <w:pPr>
      <w:keepLines w:val="0"/>
      <w:spacing w:before="0" w:after="60"/>
      <w:ind w:left="680"/>
    </w:pPr>
    <w:rPr>
      <w:rFonts w:asciiTheme="minorHAnsi" w:hAnsiTheme="minorHAnsi"/>
      <w:sz w:val="20"/>
      <w:szCs w:val="20"/>
    </w:rPr>
  </w:style>
  <w:style w:type="character" w:customStyle="1" w:styleId="APlistChar">
    <w:name w:val="AP list Char"/>
    <w:basedOn w:val="DefaultParagraphFont"/>
    <w:link w:val="APlist"/>
    <w:uiPriority w:val="6"/>
    <w:rsid w:val="00911CC2"/>
    <w:rPr>
      <w:color w:val="000000" w:themeColor="text1"/>
      <w:sz w:val="20"/>
      <w:szCs w:val="20"/>
    </w:rPr>
  </w:style>
  <w:style w:type="character" w:styleId="UnresolvedMention">
    <w:name w:val="Unresolved Mention"/>
    <w:basedOn w:val="DefaultParagraphFont"/>
    <w:uiPriority w:val="99"/>
    <w:semiHidden/>
    <w:unhideWhenUsed/>
    <w:rsid w:val="00D871B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11765">
      <w:bodyDiv w:val="1"/>
      <w:marLeft w:val="0"/>
      <w:marRight w:val="0"/>
      <w:marTop w:val="0"/>
      <w:marBottom w:val="0"/>
      <w:divBdr>
        <w:top w:val="none" w:sz="0" w:space="0" w:color="auto"/>
        <w:left w:val="none" w:sz="0" w:space="0" w:color="auto"/>
        <w:bottom w:val="none" w:sz="0" w:space="0" w:color="auto"/>
        <w:right w:val="none" w:sz="0" w:space="0" w:color="auto"/>
      </w:divBdr>
    </w:div>
    <w:div w:id="51270585">
      <w:bodyDiv w:val="1"/>
      <w:marLeft w:val="0"/>
      <w:marRight w:val="0"/>
      <w:marTop w:val="0"/>
      <w:marBottom w:val="0"/>
      <w:divBdr>
        <w:top w:val="none" w:sz="0" w:space="0" w:color="auto"/>
        <w:left w:val="none" w:sz="0" w:space="0" w:color="auto"/>
        <w:bottom w:val="none" w:sz="0" w:space="0" w:color="auto"/>
        <w:right w:val="none" w:sz="0" w:space="0" w:color="auto"/>
      </w:divBdr>
    </w:div>
    <w:div w:id="599222718">
      <w:bodyDiv w:val="1"/>
      <w:marLeft w:val="0"/>
      <w:marRight w:val="0"/>
      <w:marTop w:val="0"/>
      <w:marBottom w:val="0"/>
      <w:divBdr>
        <w:top w:val="none" w:sz="0" w:space="0" w:color="auto"/>
        <w:left w:val="none" w:sz="0" w:space="0" w:color="auto"/>
        <w:bottom w:val="none" w:sz="0" w:space="0" w:color="auto"/>
        <w:right w:val="none" w:sz="0" w:space="0" w:color="auto"/>
      </w:divBdr>
    </w:div>
    <w:div w:id="937517771">
      <w:bodyDiv w:val="1"/>
      <w:marLeft w:val="0"/>
      <w:marRight w:val="0"/>
      <w:marTop w:val="0"/>
      <w:marBottom w:val="0"/>
      <w:divBdr>
        <w:top w:val="none" w:sz="0" w:space="0" w:color="auto"/>
        <w:left w:val="none" w:sz="0" w:space="0" w:color="auto"/>
        <w:bottom w:val="none" w:sz="0" w:space="0" w:color="auto"/>
        <w:right w:val="none" w:sz="0" w:space="0" w:color="auto"/>
      </w:divBdr>
    </w:div>
    <w:div w:id="1201894585">
      <w:bodyDiv w:val="1"/>
      <w:marLeft w:val="0"/>
      <w:marRight w:val="0"/>
      <w:marTop w:val="0"/>
      <w:marBottom w:val="0"/>
      <w:divBdr>
        <w:top w:val="none" w:sz="0" w:space="0" w:color="auto"/>
        <w:left w:val="none" w:sz="0" w:space="0" w:color="auto"/>
        <w:bottom w:val="none" w:sz="0" w:space="0" w:color="auto"/>
        <w:right w:val="none" w:sz="0" w:space="0" w:color="auto"/>
      </w:divBdr>
    </w:div>
    <w:div w:id="1267496641">
      <w:bodyDiv w:val="1"/>
      <w:marLeft w:val="0"/>
      <w:marRight w:val="0"/>
      <w:marTop w:val="0"/>
      <w:marBottom w:val="0"/>
      <w:divBdr>
        <w:top w:val="none" w:sz="0" w:space="0" w:color="auto"/>
        <w:left w:val="none" w:sz="0" w:space="0" w:color="auto"/>
        <w:bottom w:val="none" w:sz="0" w:space="0" w:color="auto"/>
        <w:right w:val="none" w:sz="0" w:space="0" w:color="auto"/>
      </w:divBdr>
    </w:div>
    <w:div w:id="1292637853">
      <w:bodyDiv w:val="1"/>
      <w:marLeft w:val="0"/>
      <w:marRight w:val="0"/>
      <w:marTop w:val="0"/>
      <w:marBottom w:val="0"/>
      <w:divBdr>
        <w:top w:val="none" w:sz="0" w:space="0" w:color="auto"/>
        <w:left w:val="none" w:sz="0" w:space="0" w:color="auto"/>
        <w:bottom w:val="none" w:sz="0" w:space="0" w:color="auto"/>
        <w:right w:val="none" w:sz="0" w:space="0" w:color="auto"/>
      </w:divBdr>
      <w:divsChild>
        <w:div w:id="1037967721">
          <w:marLeft w:val="0"/>
          <w:marRight w:val="0"/>
          <w:marTop w:val="0"/>
          <w:marBottom w:val="0"/>
          <w:divBdr>
            <w:top w:val="none" w:sz="0" w:space="0" w:color="auto"/>
            <w:left w:val="none" w:sz="0" w:space="0" w:color="auto"/>
            <w:bottom w:val="none" w:sz="0" w:space="0" w:color="auto"/>
            <w:right w:val="none" w:sz="0" w:space="0" w:color="auto"/>
          </w:divBdr>
        </w:div>
        <w:div w:id="1901863957">
          <w:marLeft w:val="0"/>
          <w:marRight w:val="0"/>
          <w:marTop w:val="105"/>
          <w:marBottom w:val="360"/>
          <w:divBdr>
            <w:top w:val="none" w:sz="0" w:space="0" w:color="auto"/>
            <w:left w:val="none" w:sz="0" w:space="0" w:color="auto"/>
            <w:bottom w:val="none" w:sz="0" w:space="0" w:color="auto"/>
            <w:right w:val="none" w:sz="0" w:space="0" w:color="auto"/>
          </w:divBdr>
        </w:div>
      </w:divsChild>
    </w:div>
    <w:div w:id="1505630960">
      <w:bodyDiv w:val="1"/>
      <w:marLeft w:val="0"/>
      <w:marRight w:val="0"/>
      <w:marTop w:val="0"/>
      <w:marBottom w:val="0"/>
      <w:divBdr>
        <w:top w:val="none" w:sz="0" w:space="0" w:color="auto"/>
        <w:left w:val="none" w:sz="0" w:space="0" w:color="auto"/>
        <w:bottom w:val="none" w:sz="0" w:space="0" w:color="auto"/>
        <w:right w:val="none" w:sz="0" w:space="0" w:color="auto"/>
      </w:divBdr>
    </w:div>
    <w:div w:id="1639333973">
      <w:bodyDiv w:val="1"/>
      <w:marLeft w:val="0"/>
      <w:marRight w:val="0"/>
      <w:marTop w:val="0"/>
      <w:marBottom w:val="0"/>
      <w:divBdr>
        <w:top w:val="none" w:sz="0" w:space="0" w:color="auto"/>
        <w:left w:val="none" w:sz="0" w:space="0" w:color="auto"/>
        <w:bottom w:val="none" w:sz="0" w:space="0" w:color="auto"/>
        <w:right w:val="none" w:sz="0" w:space="0" w:color="auto"/>
      </w:divBdr>
    </w:div>
    <w:div w:id="1647248156">
      <w:bodyDiv w:val="1"/>
      <w:marLeft w:val="0"/>
      <w:marRight w:val="0"/>
      <w:marTop w:val="0"/>
      <w:marBottom w:val="0"/>
      <w:divBdr>
        <w:top w:val="none" w:sz="0" w:space="0" w:color="auto"/>
        <w:left w:val="none" w:sz="0" w:space="0" w:color="auto"/>
        <w:bottom w:val="none" w:sz="0" w:space="0" w:color="auto"/>
        <w:right w:val="none" w:sz="0" w:space="0" w:color="auto"/>
      </w:divBdr>
    </w:div>
    <w:div w:id="1817339637">
      <w:bodyDiv w:val="1"/>
      <w:marLeft w:val="0"/>
      <w:marRight w:val="0"/>
      <w:marTop w:val="0"/>
      <w:marBottom w:val="0"/>
      <w:divBdr>
        <w:top w:val="none" w:sz="0" w:space="0" w:color="auto"/>
        <w:left w:val="none" w:sz="0" w:space="0" w:color="auto"/>
        <w:bottom w:val="none" w:sz="0" w:space="0" w:color="auto"/>
        <w:right w:val="none" w:sz="0" w:space="0" w:color="auto"/>
      </w:divBdr>
    </w:div>
    <w:div w:id="1882866064">
      <w:bodyDiv w:val="1"/>
      <w:marLeft w:val="0"/>
      <w:marRight w:val="0"/>
      <w:marTop w:val="0"/>
      <w:marBottom w:val="0"/>
      <w:divBdr>
        <w:top w:val="none" w:sz="0" w:space="0" w:color="auto"/>
        <w:left w:val="none" w:sz="0" w:space="0" w:color="auto"/>
        <w:bottom w:val="none" w:sz="0" w:space="0" w:color="auto"/>
        <w:right w:val="none" w:sz="0" w:space="0" w:color="auto"/>
      </w:divBdr>
    </w:div>
    <w:div w:id="2084906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header" Target="header30.xml"/><Relationship Id="rId21" Type="http://schemas.openxmlformats.org/officeDocument/2006/relationships/header" Target="header1.xml"/><Relationship Id="rId42" Type="http://schemas.openxmlformats.org/officeDocument/2006/relationships/header" Target="header9.xml"/><Relationship Id="rId47" Type="http://schemas.openxmlformats.org/officeDocument/2006/relationships/footer" Target="footer6.xml"/><Relationship Id="rId63" Type="http://schemas.openxmlformats.org/officeDocument/2006/relationships/image" Target="media/image25.jpeg"/><Relationship Id="rId68" Type="http://schemas.openxmlformats.org/officeDocument/2006/relationships/hyperlink" Target="http://dev.adworks.ro/natura/specii/47/Buhai-de-balta-cu-burta-rosie.html" TargetMode="External"/><Relationship Id="rId84" Type="http://schemas.openxmlformats.org/officeDocument/2006/relationships/footer" Target="footer15.xml"/><Relationship Id="rId89" Type="http://schemas.openxmlformats.org/officeDocument/2006/relationships/header" Target="header22.xml"/><Relationship Id="rId112" Type="http://schemas.openxmlformats.org/officeDocument/2006/relationships/header" Target="header27.xml"/><Relationship Id="rId133" Type="http://schemas.openxmlformats.org/officeDocument/2006/relationships/footer" Target="footer28.xml"/><Relationship Id="rId138" Type="http://schemas.openxmlformats.org/officeDocument/2006/relationships/footer" Target="footer30.xml"/><Relationship Id="rId154" Type="http://schemas.openxmlformats.org/officeDocument/2006/relationships/footer" Target="footer33.xml"/><Relationship Id="rId159" Type="http://schemas.openxmlformats.org/officeDocument/2006/relationships/header" Target="header41.xml"/><Relationship Id="rId170" Type="http://schemas.openxmlformats.org/officeDocument/2006/relationships/header" Target="header43.xml"/><Relationship Id="rId16" Type="http://schemas.openxmlformats.org/officeDocument/2006/relationships/image" Target="media/image8.png"/><Relationship Id="rId107" Type="http://schemas.openxmlformats.org/officeDocument/2006/relationships/image" Target="media/image42.jpeg"/><Relationship Id="rId11" Type="http://schemas.openxmlformats.org/officeDocument/2006/relationships/diagramColors" Target="diagrams/colors1.xml"/><Relationship Id="rId32" Type="http://schemas.openxmlformats.org/officeDocument/2006/relationships/footer" Target="footer5.xml"/><Relationship Id="rId37" Type="http://schemas.openxmlformats.org/officeDocument/2006/relationships/hyperlink" Target="http://www.mmediu.ro" TargetMode="External"/><Relationship Id="rId53" Type="http://schemas.openxmlformats.org/officeDocument/2006/relationships/header" Target="header13.xml"/><Relationship Id="rId58" Type="http://schemas.openxmlformats.org/officeDocument/2006/relationships/chart" Target="charts/chart4.xml"/><Relationship Id="rId74" Type="http://schemas.openxmlformats.org/officeDocument/2006/relationships/image" Target="media/image29.jpeg"/><Relationship Id="rId79" Type="http://schemas.openxmlformats.org/officeDocument/2006/relationships/header" Target="header17.xml"/><Relationship Id="rId102" Type="http://schemas.openxmlformats.org/officeDocument/2006/relationships/image" Target="media/image37.jpeg"/><Relationship Id="rId123" Type="http://schemas.openxmlformats.org/officeDocument/2006/relationships/hyperlink" Target="http://idrept.ro/00091835.htm" TargetMode="External"/><Relationship Id="rId128" Type="http://schemas.openxmlformats.org/officeDocument/2006/relationships/footer" Target="footer25.xml"/><Relationship Id="rId144" Type="http://schemas.openxmlformats.org/officeDocument/2006/relationships/image" Target="media/image51.PNG"/><Relationship Id="rId149"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footer" Target="footer18.xml"/><Relationship Id="rId95" Type="http://schemas.openxmlformats.org/officeDocument/2006/relationships/header" Target="header25.xml"/><Relationship Id="rId160" Type="http://schemas.openxmlformats.org/officeDocument/2006/relationships/footer" Target="footer36.xml"/><Relationship Id="rId165" Type="http://schemas.openxmlformats.org/officeDocument/2006/relationships/hyperlink" Target="http://www.scribd.com/doc/121349417/Halofitotaxonomia-Lista-plantelor-de-saratura-din-Romania-List-of-Romanian-salt-tolerant-plants-Marius-Nicusor-Grigore" TargetMode="External"/><Relationship Id="rId22" Type="http://schemas.openxmlformats.org/officeDocument/2006/relationships/footer" Target="footer1.xml"/><Relationship Id="rId27" Type="http://schemas.openxmlformats.org/officeDocument/2006/relationships/header" Target="header4.xml"/><Relationship Id="rId43" Type="http://schemas.openxmlformats.org/officeDocument/2006/relationships/image" Target="media/image22.png"/><Relationship Id="rId48" Type="http://schemas.openxmlformats.org/officeDocument/2006/relationships/header" Target="header11.xml"/><Relationship Id="rId64" Type="http://schemas.openxmlformats.org/officeDocument/2006/relationships/image" Target="media/image26.jpeg"/><Relationship Id="rId69" Type="http://schemas.openxmlformats.org/officeDocument/2006/relationships/hyperlink" Target="http://dev.adworks.ro/natura/specii/50/Testoasa-de-apa.html" TargetMode="External"/><Relationship Id="rId113" Type="http://schemas.openxmlformats.org/officeDocument/2006/relationships/header" Target="header28.xml"/><Relationship Id="rId118" Type="http://schemas.openxmlformats.org/officeDocument/2006/relationships/footer" Target="footer23.xml"/><Relationship Id="rId134" Type="http://schemas.openxmlformats.org/officeDocument/2006/relationships/image" Target="media/image49.wmf"/><Relationship Id="rId139" Type="http://schemas.openxmlformats.org/officeDocument/2006/relationships/header" Target="header36.xml"/><Relationship Id="rId80" Type="http://schemas.openxmlformats.org/officeDocument/2006/relationships/footer" Target="footer13.xml"/><Relationship Id="rId85" Type="http://schemas.openxmlformats.org/officeDocument/2006/relationships/header" Target="header20.xml"/><Relationship Id="rId150" Type="http://schemas.openxmlformats.org/officeDocument/2006/relationships/image" Target="media/image57.PNG"/><Relationship Id="rId155" Type="http://schemas.openxmlformats.org/officeDocument/2006/relationships/header" Target="header39.xml"/><Relationship Id="rId171" Type="http://schemas.openxmlformats.org/officeDocument/2006/relationships/fontTable" Target="fontTable.xml"/><Relationship Id="rId12" Type="http://schemas.microsoft.com/office/2007/relationships/diagramDrawing" Target="diagrams/drawing1.xml"/><Relationship Id="rId17" Type="http://schemas.openxmlformats.org/officeDocument/2006/relationships/image" Target="media/image9.png"/><Relationship Id="rId33" Type="http://schemas.openxmlformats.org/officeDocument/2006/relationships/header" Target="header6.xml"/><Relationship Id="rId38" Type="http://schemas.openxmlformats.org/officeDocument/2006/relationships/image" Target="media/image19.jpeg"/><Relationship Id="rId59" Type="http://schemas.openxmlformats.org/officeDocument/2006/relationships/header" Target="header14.xml"/><Relationship Id="rId103" Type="http://schemas.openxmlformats.org/officeDocument/2006/relationships/image" Target="media/image38.jpeg"/><Relationship Id="rId108" Type="http://schemas.openxmlformats.org/officeDocument/2006/relationships/image" Target="media/image43.jpeg"/><Relationship Id="rId124" Type="http://schemas.openxmlformats.org/officeDocument/2006/relationships/image" Target="media/image46.png"/><Relationship Id="rId129" Type="http://schemas.openxmlformats.org/officeDocument/2006/relationships/footer" Target="footer26.xml"/><Relationship Id="rId54" Type="http://schemas.openxmlformats.org/officeDocument/2006/relationships/footer" Target="footer9.xml"/><Relationship Id="rId70" Type="http://schemas.openxmlformats.org/officeDocument/2006/relationships/hyperlink" Target="http://dev.adworks.ro/natura/specii/51/Testoasa-de-uscat-dobrogeana.html" TargetMode="External"/><Relationship Id="rId75" Type="http://schemas.openxmlformats.org/officeDocument/2006/relationships/image" Target="media/image30.jpeg"/><Relationship Id="rId91" Type="http://schemas.openxmlformats.org/officeDocument/2006/relationships/header" Target="header23.xml"/><Relationship Id="rId96" Type="http://schemas.openxmlformats.org/officeDocument/2006/relationships/image" Target="media/image32.jpeg"/><Relationship Id="rId140" Type="http://schemas.openxmlformats.org/officeDocument/2006/relationships/footer" Target="footer31.xml"/><Relationship Id="rId145" Type="http://schemas.openxmlformats.org/officeDocument/2006/relationships/image" Target="media/image52.PNG"/><Relationship Id="rId161" Type="http://schemas.openxmlformats.org/officeDocument/2006/relationships/hyperlink" Target="http://www.iucnredlist.org" TargetMode="External"/><Relationship Id="rId166" Type="http://schemas.openxmlformats.org/officeDocument/2006/relationships/hyperlink" Target="http://www.eukarya.ro/enciclopedie/regnul-animalia/gobio-kessleri-petro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footer" Target="footer4.xml"/><Relationship Id="rId36" Type="http://schemas.openxmlformats.org/officeDocument/2006/relationships/header" Target="header7.xml"/><Relationship Id="rId49" Type="http://schemas.openxmlformats.org/officeDocument/2006/relationships/footer" Target="footer7.xml"/><Relationship Id="rId57" Type="http://schemas.openxmlformats.org/officeDocument/2006/relationships/chart" Target="charts/chart3.xml"/><Relationship Id="rId106" Type="http://schemas.openxmlformats.org/officeDocument/2006/relationships/image" Target="media/image41.jpeg"/><Relationship Id="rId114" Type="http://schemas.openxmlformats.org/officeDocument/2006/relationships/footer" Target="footer21.xml"/><Relationship Id="rId119" Type="http://schemas.openxmlformats.org/officeDocument/2006/relationships/header" Target="header31.xml"/><Relationship Id="rId127" Type="http://schemas.openxmlformats.org/officeDocument/2006/relationships/header" Target="header32.xml"/><Relationship Id="rId10" Type="http://schemas.openxmlformats.org/officeDocument/2006/relationships/diagramQuickStyle" Target="diagrams/quickStyle1.xml"/><Relationship Id="rId31" Type="http://schemas.openxmlformats.org/officeDocument/2006/relationships/header" Target="header5.xml"/><Relationship Id="rId44" Type="http://schemas.microsoft.com/office/2007/relationships/hdphoto" Target="media/hdphoto2.wdp"/><Relationship Id="rId52" Type="http://schemas.openxmlformats.org/officeDocument/2006/relationships/footer" Target="footer8.xml"/><Relationship Id="rId60" Type="http://schemas.openxmlformats.org/officeDocument/2006/relationships/footer" Target="footer10.xml"/><Relationship Id="rId65" Type="http://schemas.openxmlformats.org/officeDocument/2006/relationships/image" Target="media/image27.jpeg"/><Relationship Id="rId73" Type="http://schemas.openxmlformats.org/officeDocument/2006/relationships/image" Target="media/image28.jpeg"/><Relationship Id="rId78" Type="http://schemas.openxmlformats.org/officeDocument/2006/relationships/footer" Target="footer12.xml"/><Relationship Id="rId81" Type="http://schemas.openxmlformats.org/officeDocument/2006/relationships/header" Target="header18.xml"/><Relationship Id="rId86" Type="http://schemas.openxmlformats.org/officeDocument/2006/relationships/footer" Target="footer16.xml"/><Relationship Id="rId94" Type="http://schemas.openxmlformats.org/officeDocument/2006/relationships/footer" Target="footer20.xml"/><Relationship Id="rId99" Type="http://schemas.openxmlformats.org/officeDocument/2006/relationships/image" Target="media/image34.jpeg"/><Relationship Id="rId101" Type="http://schemas.openxmlformats.org/officeDocument/2006/relationships/image" Target="media/image36.jpeg"/><Relationship Id="rId122" Type="http://schemas.openxmlformats.org/officeDocument/2006/relationships/hyperlink" Target="http://idrept.ro/00087800.htm" TargetMode="External"/><Relationship Id="rId130" Type="http://schemas.openxmlformats.org/officeDocument/2006/relationships/header" Target="header33.xml"/><Relationship Id="rId135" Type="http://schemas.openxmlformats.org/officeDocument/2006/relationships/oleObject" Target="embeddings/oleObject1.bin"/><Relationship Id="rId143" Type="http://schemas.openxmlformats.org/officeDocument/2006/relationships/image" Target="media/image50.PNG"/><Relationship Id="rId148" Type="http://schemas.openxmlformats.org/officeDocument/2006/relationships/image" Target="media/image55.PNG"/><Relationship Id="rId151" Type="http://schemas.openxmlformats.org/officeDocument/2006/relationships/image" Target="media/image58.PNG"/><Relationship Id="rId156" Type="http://schemas.openxmlformats.org/officeDocument/2006/relationships/footer" Target="footer34.xml"/><Relationship Id="rId164" Type="http://schemas.openxmlformats.org/officeDocument/2006/relationships/hyperlink" Target="http://sor.ro/ro/mid/Pasari-din-Romania/Denumire-stiintifica.html" TargetMode="External"/><Relationship Id="rId169" Type="http://schemas.openxmlformats.org/officeDocument/2006/relationships/footer" Target="footer37.xml"/><Relationship Id="rId4" Type="http://schemas.openxmlformats.org/officeDocument/2006/relationships/settings" Target="settings.xml"/><Relationship Id="rId9" Type="http://schemas.openxmlformats.org/officeDocument/2006/relationships/diagramLayout" Target="diagrams/layout1.xml"/><Relationship Id="rId172"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0.jpeg"/><Relationship Id="rId109" Type="http://schemas.openxmlformats.org/officeDocument/2006/relationships/image" Target="media/image44.jpeg"/><Relationship Id="rId34" Type="http://schemas.openxmlformats.org/officeDocument/2006/relationships/image" Target="media/image17.jpeg"/><Relationship Id="rId50" Type="http://schemas.openxmlformats.org/officeDocument/2006/relationships/image" Target="media/image24.emf"/><Relationship Id="rId55" Type="http://schemas.openxmlformats.org/officeDocument/2006/relationships/chart" Target="charts/chart1.xml"/><Relationship Id="rId76" Type="http://schemas.openxmlformats.org/officeDocument/2006/relationships/image" Target="media/image31.jpeg"/><Relationship Id="rId97" Type="http://schemas.openxmlformats.org/officeDocument/2006/relationships/hyperlink" Target="http://land.copernicus.eu/" TargetMode="External"/><Relationship Id="rId104" Type="http://schemas.openxmlformats.org/officeDocument/2006/relationships/image" Target="media/image39.jpeg"/><Relationship Id="rId120" Type="http://schemas.openxmlformats.org/officeDocument/2006/relationships/footer" Target="footer24.xml"/><Relationship Id="rId125" Type="http://schemas.openxmlformats.org/officeDocument/2006/relationships/image" Target="media/image47.png"/><Relationship Id="rId141" Type="http://schemas.openxmlformats.org/officeDocument/2006/relationships/header" Target="header37.xml"/><Relationship Id="rId146" Type="http://schemas.openxmlformats.org/officeDocument/2006/relationships/image" Target="media/image53.PNG"/><Relationship Id="rId167" Type="http://schemas.openxmlformats.org/officeDocument/2006/relationships/hyperlink" Target="http://www.ipieca.org/" TargetMode="External"/><Relationship Id="rId7" Type="http://schemas.openxmlformats.org/officeDocument/2006/relationships/endnotes" Target="endnotes.xml"/><Relationship Id="rId71" Type="http://schemas.openxmlformats.org/officeDocument/2006/relationships/hyperlink" Target="http://dev.adworks.ro/natura/specii/54/Triton-cu-creasta-dobrogean.html" TargetMode="External"/><Relationship Id="rId92" Type="http://schemas.openxmlformats.org/officeDocument/2006/relationships/footer" Target="footer19.xml"/><Relationship Id="rId162" Type="http://schemas.openxmlformats.org/officeDocument/2006/relationships/hyperlink" Target="http://www.info-delta.ro"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footer" Target="footer2.xml"/><Relationship Id="rId40" Type="http://schemas.openxmlformats.org/officeDocument/2006/relationships/image" Target="media/image21.emf"/><Relationship Id="rId45" Type="http://schemas.openxmlformats.org/officeDocument/2006/relationships/image" Target="media/image23.jpeg"/><Relationship Id="rId66" Type="http://schemas.openxmlformats.org/officeDocument/2006/relationships/hyperlink" Target="http://www.mmediu.ro" TargetMode="External"/><Relationship Id="rId87" Type="http://schemas.openxmlformats.org/officeDocument/2006/relationships/header" Target="header21.xml"/><Relationship Id="rId110" Type="http://schemas.openxmlformats.org/officeDocument/2006/relationships/image" Target="media/image45.jpeg"/><Relationship Id="rId115" Type="http://schemas.openxmlformats.org/officeDocument/2006/relationships/header" Target="header29.xml"/><Relationship Id="rId131" Type="http://schemas.openxmlformats.org/officeDocument/2006/relationships/footer" Target="footer27.xml"/><Relationship Id="rId136" Type="http://schemas.openxmlformats.org/officeDocument/2006/relationships/footer" Target="footer29.xml"/><Relationship Id="rId157" Type="http://schemas.openxmlformats.org/officeDocument/2006/relationships/header" Target="header40.xml"/><Relationship Id="rId61" Type="http://schemas.openxmlformats.org/officeDocument/2006/relationships/header" Target="header15.xml"/><Relationship Id="rId82" Type="http://schemas.openxmlformats.org/officeDocument/2006/relationships/footer" Target="footer14.xml"/><Relationship Id="rId152" Type="http://schemas.openxmlformats.org/officeDocument/2006/relationships/image" Target="media/image59.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6.png"/><Relationship Id="rId35" Type="http://schemas.openxmlformats.org/officeDocument/2006/relationships/image" Target="media/image18.jpeg"/><Relationship Id="rId56" Type="http://schemas.openxmlformats.org/officeDocument/2006/relationships/chart" Target="charts/chart2.xml"/><Relationship Id="rId77" Type="http://schemas.openxmlformats.org/officeDocument/2006/relationships/header" Target="header16.xml"/><Relationship Id="rId100" Type="http://schemas.openxmlformats.org/officeDocument/2006/relationships/image" Target="media/image35.jpeg"/><Relationship Id="rId105" Type="http://schemas.openxmlformats.org/officeDocument/2006/relationships/image" Target="media/image40.jpeg"/><Relationship Id="rId126" Type="http://schemas.openxmlformats.org/officeDocument/2006/relationships/image" Target="media/image48.png"/><Relationship Id="rId147" Type="http://schemas.openxmlformats.org/officeDocument/2006/relationships/image" Target="media/image54.PNG"/><Relationship Id="rId168" Type="http://schemas.openxmlformats.org/officeDocument/2006/relationships/header" Target="header42.xml"/><Relationship Id="rId8" Type="http://schemas.openxmlformats.org/officeDocument/2006/relationships/diagramData" Target="diagrams/data1.xml"/><Relationship Id="rId51" Type="http://schemas.openxmlformats.org/officeDocument/2006/relationships/header" Target="header12.xml"/><Relationship Id="rId72" Type="http://schemas.openxmlformats.org/officeDocument/2006/relationships/hyperlink" Target="http://dev.adworks.ro/natura/specii/17/Vipera-de-stepa.html" TargetMode="External"/><Relationship Id="rId93" Type="http://schemas.openxmlformats.org/officeDocument/2006/relationships/header" Target="header24.xml"/><Relationship Id="rId98" Type="http://schemas.openxmlformats.org/officeDocument/2006/relationships/image" Target="media/image33.jpeg"/><Relationship Id="rId121" Type="http://schemas.openxmlformats.org/officeDocument/2006/relationships/hyperlink" Target="http://idrept.ro/00113364.htm" TargetMode="External"/><Relationship Id="rId142" Type="http://schemas.openxmlformats.org/officeDocument/2006/relationships/footer" Target="footer32.xml"/><Relationship Id="rId163" Type="http://schemas.openxmlformats.org/officeDocument/2006/relationships/hyperlink" Target="http://www.birdlife.org/datazone/speciesfactsheet.php?id=1181" TargetMode="External"/><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header" Target="header10.xml"/><Relationship Id="rId67" Type="http://schemas.openxmlformats.org/officeDocument/2006/relationships/hyperlink" Target="http://www.mmediu.ro" TargetMode="External"/><Relationship Id="rId116" Type="http://schemas.openxmlformats.org/officeDocument/2006/relationships/footer" Target="footer22.xml"/><Relationship Id="rId137" Type="http://schemas.openxmlformats.org/officeDocument/2006/relationships/header" Target="header35.xml"/><Relationship Id="rId158" Type="http://schemas.openxmlformats.org/officeDocument/2006/relationships/footer" Target="footer35.xml"/><Relationship Id="rId20" Type="http://schemas.openxmlformats.org/officeDocument/2006/relationships/image" Target="media/image12.png"/><Relationship Id="rId41" Type="http://schemas.openxmlformats.org/officeDocument/2006/relationships/header" Target="header8.xml"/><Relationship Id="rId62" Type="http://schemas.openxmlformats.org/officeDocument/2006/relationships/footer" Target="footer11.xml"/><Relationship Id="rId83" Type="http://schemas.openxmlformats.org/officeDocument/2006/relationships/header" Target="header19.xml"/><Relationship Id="rId88" Type="http://schemas.openxmlformats.org/officeDocument/2006/relationships/footer" Target="footer17.xml"/><Relationship Id="rId111" Type="http://schemas.openxmlformats.org/officeDocument/2006/relationships/header" Target="header26.xml"/><Relationship Id="rId132" Type="http://schemas.openxmlformats.org/officeDocument/2006/relationships/header" Target="header34.xml"/><Relationship Id="rId153" Type="http://schemas.openxmlformats.org/officeDocument/2006/relationships/header" Target="header38.xml"/></Relationships>
</file>

<file path=word/_rels/footnotes.xml.rels><?xml version="1.0" encoding="UTF-8" standalone="yes"?>
<Relationships xmlns="http://schemas.openxmlformats.org/package/2006/relationships"><Relationship Id="rId3" Type="http://schemas.openxmlformats.org/officeDocument/2006/relationships/hyperlink" Target="https://www.landscapeinstitute.org/PDF/Contribute/GLVIA3consultationdraftformembers.pdf" TargetMode="External"/><Relationship Id="rId2" Type="http://schemas.openxmlformats.org/officeDocument/2006/relationships/hyperlink" Target="http://www.epa.gov/raf/publications/pdfs/HUMANHEALTHEFFECTS81904.PDF" TargetMode="External"/><Relationship Id="rId1" Type="http://schemas.openxmlformats.org/officeDocument/2006/relationships/hyperlink" Target="http://www.ifc.org/wps/wcm/connect/topics_ext_content/ifc_external_corporate_site/ifc+sustainability/our+approach/risk+management/performance+standards/environmental+and+social+performance+standards+and+guidance+notes" TargetMode="External"/><Relationship Id="rId4" Type="http://schemas.openxmlformats.org/officeDocument/2006/relationships/hyperlink" Target="http://gis2.rowater.ro:8989/floo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10.xml.rels><?xml version="1.0" encoding="UTF-8" standalone="yes"?>
<Relationships xmlns="http://schemas.openxmlformats.org/package/2006/relationships"><Relationship Id="rId1" Type="http://schemas.openxmlformats.org/officeDocument/2006/relationships/image" Target="media/image14.jpeg"/></Relationships>
</file>

<file path=word/_rels/header11.xml.rels><?xml version="1.0" encoding="UTF-8" standalone="yes"?>
<Relationships xmlns="http://schemas.openxmlformats.org/package/2006/relationships"><Relationship Id="rId1" Type="http://schemas.openxmlformats.org/officeDocument/2006/relationships/image" Target="media/image14.jpeg"/></Relationships>
</file>

<file path=word/_rels/header12.xml.rels><?xml version="1.0" encoding="UTF-8" standalone="yes"?>
<Relationships xmlns="http://schemas.openxmlformats.org/package/2006/relationships"><Relationship Id="rId1" Type="http://schemas.openxmlformats.org/officeDocument/2006/relationships/image" Target="media/image14.jpeg"/></Relationships>
</file>

<file path=word/_rels/header13.xml.rels><?xml version="1.0" encoding="UTF-8" standalone="yes"?>
<Relationships xmlns="http://schemas.openxmlformats.org/package/2006/relationships"><Relationship Id="rId1" Type="http://schemas.openxmlformats.org/officeDocument/2006/relationships/image" Target="media/image14.jpeg"/></Relationships>
</file>

<file path=word/_rels/header14.xml.rels><?xml version="1.0" encoding="UTF-8" standalone="yes"?>
<Relationships xmlns="http://schemas.openxmlformats.org/package/2006/relationships"><Relationship Id="rId1" Type="http://schemas.openxmlformats.org/officeDocument/2006/relationships/image" Target="media/image14.jpeg"/></Relationships>
</file>

<file path=word/_rels/header15.xml.rels><?xml version="1.0" encoding="UTF-8" standalone="yes"?>
<Relationships xmlns="http://schemas.openxmlformats.org/package/2006/relationships"><Relationship Id="rId1" Type="http://schemas.openxmlformats.org/officeDocument/2006/relationships/image" Target="media/image14.jpeg"/></Relationships>
</file>

<file path=word/_rels/header16.xml.rels><?xml version="1.0" encoding="UTF-8" standalone="yes"?>
<Relationships xmlns="http://schemas.openxmlformats.org/package/2006/relationships"><Relationship Id="rId1" Type="http://schemas.openxmlformats.org/officeDocument/2006/relationships/image" Target="media/image14.jpeg"/></Relationships>
</file>

<file path=word/_rels/header17.xml.rels><?xml version="1.0" encoding="UTF-8" standalone="yes"?>
<Relationships xmlns="http://schemas.openxmlformats.org/package/2006/relationships"><Relationship Id="rId1" Type="http://schemas.openxmlformats.org/officeDocument/2006/relationships/image" Target="media/image14.jpeg"/></Relationships>
</file>

<file path=word/_rels/header18.xml.rels><?xml version="1.0" encoding="UTF-8" standalone="yes"?>
<Relationships xmlns="http://schemas.openxmlformats.org/package/2006/relationships"><Relationship Id="rId1" Type="http://schemas.openxmlformats.org/officeDocument/2006/relationships/image" Target="media/image14.jpeg"/></Relationships>
</file>

<file path=word/_rels/header19.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header20.xml.rels><?xml version="1.0" encoding="UTF-8" standalone="yes"?>
<Relationships xmlns="http://schemas.openxmlformats.org/package/2006/relationships"><Relationship Id="rId1" Type="http://schemas.openxmlformats.org/officeDocument/2006/relationships/image" Target="media/image14.jpeg"/></Relationships>
</file>

<file path=word/_rels/header21.xml.rels><?xml version="1.0" encoding="UTF-8" standalone="yes"?>
<Relationships xmlns="http://schemas.openxmlformats.org/package/2006/relationships"><Relationship Id="rId1" Type="http://schemas.openxmlformats.org/officeDocument/2006/relationships/image" Target="media/image14.jpeg"/></Relationships>
</file>

<file path=word/_rels/header22.xml.rels><?xml version="1.0" encoding="UTF-8" standalone="yes"?>
<Relationships xmlns="http://schemas.openxmlformats.org/package/2006/relationships"><Relationship Id="rId1" Type="http://schemas.openxmlformats.org/officeDocument/2006/relationships/image" Target="media/image14.jpeg"/></Relationships>
</file>

<file path=word/_rels/header23.xml.rels><?xml version="1.0" encoding="UTF-8" standalone="yes"?>
<Relationships xmlns="http://schemas.openxmlformats.org/package/2006/relationships"><Relationship Id="rId1" Type="http://schemas.openxmlformats.org/officeDocument/2006/relationships/image" Target="media/image14.jpeg"/></Relationships>
</file>

<file path=word/_rels/header24.xml.rels><?xml version="1.0" encoding="UTF-8" standalone="yes"?>
<Relationships xmlns="http://schemas.openxmlformats.org/package/2006/relationships"><Relationship Id="rId1" Type="http://schemas.openxmlformats.org/officeDocument/2006/relationships/image" Target="media/image14.jpeg"/></Relationships>
</file>

<file path=word/_rels/header25.xml.rels><?xml version="1.0" encoding="UTF-8" standalone="yes"?>
<Relationships xmlns="http://schemas.openxmlformats.org/package/2006/relationships"><Relationship Id="rId1" Type="http://schemas.openxmlformats.org/officeDocument/2006/relationships/image" Target="media/image14.jpeg"/></Relationships>
</file>

<file path=word/_rels/header26.xml.rels><?xml version="1.0" encoding="UTF-8" standalone="yes"?>
<Relationships xmlns="http://schemas.openxmlformats.org/package/2006/relationships"><Relationship Id="rId1" Type="http://schemas.openxmlformats.org/officeDocument/2006/relationships/image" Target="media/image14.jpeg"/></Relationships>
</file>

<file path=word/_rels/header27.xml.rels><?xml version="1.0" encoding="UTF-8" standalone="yes"?>
<Relationships xmlns="http://schemas.openxmlformats.org/package/2006/relationships"><Relationship Id="rId1" Type="http://schemas.openxmlformats.org/officeDocument/2006/relationships/image" Target="media/image14.jpeg"/></Relationships>
</file>

<file path=word/_rels/header28.xml.rels><?xml version="1.0" encoding="UTF-8" standalone="yes"?>
<Relationships xmlns="http://schemas.openxmlformats.org/package/2006/relationships"><Relationship Id="rId1" Type="http://schemas.openxmlformats.org/officeDocument/2006/relationships/image" Target="media/image14.jpeg"/></Relationships>
</file>

<file path=word/_rels/header29.xml.rels><?xml version="1.0" encoding="UTF-8" standalone="yes"?>
<Relationships xmlns="http://schemas.openxmlformats.org/package/2006/relationships"><Relationship Id="rId1" Type="http://schemas.openxmlformats.org/officeDocument/2006/relationships/image" Target="media/image14.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_rels/header30.xml.rels><?xml version="1.0" encoding="UTF-8" standalone="yes"?>
<Relationships xmlns="http://schemas.openxmlformats.org/package/2006/relationships"><Relationship Id="rId1" Type="http://schemas.openxmlformats.org/officeDocument/2006/relationships/image" Target="media/image14.jpeg"/></Relationships>
</file>

<file path=word/_rels/header31.xml.rels><?xml version="1.0" encoding="UTF-8" standalone="yes"?>
<Relationships xmlns="http://schemas.openxmlformats.org/package/2006/relationships"><Relationship Id="rId1" Type="http://schemas.openxmlformats.org/officeDocument/2006/relationships/image" Target="media/image14.jpeg"/></Relationships>
</file>

<file path=word/_rels/header32.xml.rels><?xml version="1.0" encoding="UTF-8" standalone="yes"?>
<Relationships xmlns="http://schemas.openxmlformats.org/package/2006/relationships"><Relationship Id="rId1" Type="http://schemas.openxmlformats.org/officeDocument/2006/relationships/image" Target="media/image14.jpeg"/></Relationships>
</file>

<file path=word/_rels/header33.xml.rels><?xml version="1.0" encoding="UTF-8" standalone="yes"?>
<Relationships xmlns="http://schemas.openxmlformats.org/package/2006/relationships"><Relationship Id="rId1" Type="http://schemas.openxmlformats.org/officeDocument/2006/relationships/image" Target="media/image14.jpeg"/></Relationships>
</file>

<file path=word/_rels/header34.xml.rels><?xml version="1.0" encoding="UTF-8" standalone="yes"?>
<Relationships xmlns="http://schemas.openxmlformats.org/package/2006/relationships"><Relationship Id="rId1" Type="http://schemas.openxmlformats.org/officeDocument/2006/relationships/image" Target="media/image14.jpeg"/></Relationships>
</file>

<file path=word/_rels/header35.xml.rels><?xml version="1.0" encoding="UTF-8" standalone="yes"?>
<Relationships xmlns="http://schemas.openxmlformats.org/package/2006/relationships"><Relationship Id="rId1" Type="http://schemas.openxmlformats.org/officeDocument/2006/relationships/image" Target="media/image14.jpeg"/></Relationships>
</file>

<file path=word/_rels/header36.xml.rels><?xml version="1.0" encoding="UTF-8" standalone="yes"?>
<Relationships xmlns="http://schemas.openxmlformats.org/package/2006/relationships"><Relationship Id="rId1" Type="http://schemas.openxmlformats.org/officeDocument/2006/relationships/image" Target="media/image14.jpeg"/></Relationships>
</file>

<file path=word/_rels/header37.xml.rels><?xml version="1.0" encoding="UTF-8" standalone="yes"?>
<Relationships xmlns="http://schemas.openxmlformats.org/package/2006/relationships"><Relationship Id="rId1" Type="http://schemas.openxmlformats.org/officeDocument/2006/relationships/image" Target="media/image14.jpeg"/></Relationships>
</file>

<file path=word/_rels/header38.xml.rels><?xml version="1.0" encoding="UTF-8" standalone="yes"?>
<Relationships xmlns="http://schemas.openxmlformats.org/package/2006/relationships"><Relationship Id="rId1" Type="http://schemas.openxmlformats.org/officeDocument/2006/relationships/image" Target="media/image14.jpeg"/></Relationships>
</file>

<file path=word/_rels/header39.xml.rels><?xml version="1.0" encoding="UTF-8" standalone="yes"?>
<Relationships xmlns="http://schemas.openxmlformats.org/package/2006/relationships"><Relationship Id="rId1" Type="http://schemas.openxmlformats.org/officeDocument/2006/relationships/image" Target="media/image14.jpeg"/></Relationships>
</file>

<file path=word/_rels/header4.xml.rels><?xml version="1.0" encoding="UTF-8" standalone="yes"?>
<Relationships xmlns="http://schemas.openxmlformats.org/package/2006/relationships"><Relationship Id="rId1" Type="http://schemas.openxmlformats.org/officeDocument/2006/relationships/image" Target="media/image14.jpeg"/></Relationships>
</file>

<file path=word/_rels/header40.xml.rels><?xml version="1.0" encoding="UTF-8" standalone="yes"?>
<Relationships xmlns="http://schemas.openxmlformats.org/package/2006/relationships"><Relationship Id="rId1" Type="http://schemas.openxmlformats.org/officeDocument/2006/relationships/image" Target="media/image14.jpeg"/></Relationships>
</file>

<file path=word/_rels/header41.xml.rels><?xml version="1.0" encoding="UTF-8" standalone="yes"?>
<Relationships xmlns="http://schemas.openxmlformats.org/package/2006/relationships"><Relationship Id="rId1" Type="http://schemas.openxmlformats.org/officeDocument/2006/relationships/image" Target="media/image14.jpeg"/></Relationships>
</file>

<file path=word/_rels/header42.xml.rels><?xml version="1.0" encoding="UTF-8" standalone="yes"?>
<Relationships xmlns="http://schemas.openxmlformats.org/package/2006/relationships"><Relationship Id="rId1" Type="http://schemas.openxmlformats.org/officeDocument/2006/relationships/image" Target="media/image14.jpeg"/></Relationships>
</file>

<file path=word/_rels/header43.xml.rels><?xml version="1.0" encoding="UTF-8" standalone="yes"?>
<Relationships xmlns="http://schemas.openxmlformats.org/package/2006/relationships"><Relationship Id="rId1" Type="http://schemas.openxmlformats.org/officeDocument/2006/relationships/image" Target="media/image14.jpeg"/></Relationships>
</file>

<file path=word/_rels/header5.xml.rels><?xml version="1.0" encoding="UTF-8" standalone="yes"?>
<Relationships xmlns="http://schemas.openxmlformats.org/package/2006/relationships"><Relationship Id="rId1" Type="http://schemas.openxmlformats.org/officeDocument/2006/relationships/image" Target="media/image14.jpeg"/></Relationships>
</file>

<file path=word/_rels/header6.xml.rels><?xml version="1.0" encoding="UTF-8" standalone="yes"?>
<Relationships xmlns="http://schemas.openxmlformats.org/package/2006/relationships"><Relationship Id="rId1" Type="http://schemas.openxmlformats.org/officeDocument/2006/relationships/image" Target="media/image14.jpeg"/></Relationships>
</file>

<file path=word/_rels/header7.xml.rels><?xml version="1.0" encoding="UTF-8" standalone="yes"?>
<Relationships xmlns="http://schemas.openxmlformats.org/package/2006/relationships"><Relationship Id="rId1" Type="http://schemas.openxmlformats.org/officeDocument/2006/relationships/image" Target="media/image14.jpeg"/></Relationships>
</file>

<file path=word/_rels/header8.xml.rels><?xml version="1.0" encoding="UTF-8" standalone="yes"?>
<Relationships xmlns="http://schemas.openxmlformats.org/package/2006/relationships"><Relationship Id="rId1" Type="http://schemas.openxmlformats.org/officeDocument/2006/relationships/image" Target="media/image14.jpeg"/></Relationships>
</file>

<file path=word/_rels/header9.xml.rels><?xml version="1.0" encoding="UTF-8" standalone="yes"?>
<Relationships xmlns="http://schemas.openxmlformats.org/package/2006/relationships"><Relationship Id="rId1" Type="http://schemas.openxmlformats.org/officeDocument/2006/relationships/image" Target="media/image14.jpeg"/></Relationships>
</file>

<file path=word/charts/_rels/chart1.xml.rels><?xml version="1.0" encoding="UTF-8" standalone="yes"?>
<Relationships xmlns="http://schemas.openxmlformats.org/package/2006/relationships"><Relationship Id="rId3" Type="http://schemas.openxmlformats.org/officeDocument/2006/relationships/oleObject" Target="file:///D:\a\AUDITECO%20GES\Proiecte\2016\C026%20-%20BSOG%20-%20Servicii%20de%20Mediu\Working\Date%20meteo%20de%20la%20BSOG\Date%20meteo_BLACK%20SEA%20OIL%20GAS_raluca.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a\AUDITECO%20GES\Proiecte\2016\C026%20-%20BSOG%20-%20Servicii%20de%20Mediu\Working\Date%20meteo%20de%20la%20BSOG\Date%20meteo_BLACK%20SEA%20OIL%20GAS_raluca.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a\AUDITECO%20GES\Proiecte\2016\C026%20-%20BSOG%20-%20Servicii%20de%20Mediu\Working\Date%20meteo%20de%20la%20BSOG\Date%20meteo_BLACK%20SEA%20OIL%20GAS_raluca.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a\AUDITECO%20GES\Proiecte\2016\C026%20-%20BSOG%20-%20Servicii%20de%20Mediu\Working\Date%20meteo%20de%20la%20BSOG\Date%20meteo_BLACK%20SEA%20OIL%20GAS_raluca.XLS"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sz="1000" b="1"/>
              <a:t>Valorile</a:t>
            </a:r>
            <a:r>
              <a:rPr lang="ro-RO" sz="1000" b="1" baseline="0"/>
              <a:t> </a:t>
            </a:r>
            <a:r>
              <a:rPr lang="ro-RO" sz="1000" b="1"/>
              <a:t>temperaturii</a:t>
            </a:r>
            <a:r>
              <a:rPr lang="ro-RO" sz="1000" b="1" baseline="0"/>
              <a:t> medii multianuală la Stația Meteorologică Gura Portiței, județul Constanța</a:t>
            </a:r>
          </a:p>
          <a:p>
            <a:pPr>
              <a:defRPr/>
            </a:pPr>
            <a:r>
              <a:rPr lang="ro-RO" sz="1000" b="1" baseline="0"/>
              <a:t>(2000-2016) - (</a:t>
            </a:r>
            <a:r>
              <a:rPr lang="ro-RO" sz="1000" b="1" baseline="0">
                <a:latin typeface="Calibri" panose="020F0502020204030204" pitchFamily="34" charset="0"/>
              </a:rPr>
              <a:t>°C)</a:t>
            </a:r>
            <a:endParaRPr lang="en-US" sz="1000" b="1"/>
          </a:p>
        </c:rich>
      </c:tx>
      <c:layout>
        <c:manualLayout>
          <c:xMode val="edge"/>
          <c:yMode val="edge"/>
          <c:x val="0.1390568825955579"/>
          <c:y val="6.33842558214232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scatterChart>
        <c:scatterStyle val="smoothMarker"/>
        <c:varyColors val="0"/>
        <c:ser>
          <c:idx val="0"/>
          <c:order val="0"/>
          <c:tx>
            <c:strRef>
              <c:f>'Gura Portitei'!$N$2</c:f>
              <c:strCache>
                <c:ptCount val="1"/>
                <c:pt idx="0">
                  <c:v>Valoarea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'Gura Portitei'!$M$3:$M$19</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xVal>
          <c:yVal>
            <c:numRef>
              <c:f>'Gura Portitei'!$N$3:$N$19</c:f>
              <c:numCache>
                <c:formatCode>General</c:formatCode>
                <c:ptCount val="17"/>
                <c:pt idx="0">
                  <c:v>12.4</c:v>
                </c:pt>
                <c:pt idx="1">
                  <c:v>12.3</c:v>
                </c:pt>
                <c:pt idx="2">
                  <c:v>12.6</c:v>
                </c:pt>
                <c:pt idx="3">
                  <c:v>11.1</c:v>
                </c:pt>
                <c:pt idx="4">
                  <c:v>12.06</c:v>
                </c:pt>
                <c:pt idx="5">
                  <c:v>12.1</c:v>
                </c:pt>
                <c:pt idx="6">
                  <c:v>11.9</c:v>
                </c:pt>
                <c:pt idx="7">
                  <c:v>13.1</c:v>
                </c:pt>
                <c:pt idx="8">
                  <c:v>12.9</c:v>
                </c:pt>
                <c:pt idx="9">
                  <c:v>12.8</c:v>
                </c:pt>
                <c:pt idx="10">
                  <c:v>12.6</c:v>
                </c:pt>
                <c:pt idx="11">
                  <c:v>11.7</c:v>
                </c:pt>
                <c:pt idx="12">
                  <c:v>12.6</c:v>
                </c:pt>
                <c:pt idx="13">
                  <c:v>12.8</c:v>
                </c:pt>
                <c:pt idx="14">
                  <c:v>12.6</c:v>
                </c:pt>
                <c:pt idx="15">
                  <c:v>12.8</c:v>
                </c:pt>
                <c:pt idx="16">
                  <c:v>12.6</c:v>
                </c:pt>
              </c:numCache>
            </c:numRef>
          </c:yVal>
          <c:smooth val="1"/>
          <c:extLst>
            <c:ext xmlns:c16="http://schemas.microsoft.com/office/drawing/2014/chart" uri="{C3380CC4-5D6E-409C-BE32-E72D297353CC}">
              <c16:uniqueId val="{00000000-7CB1-4E71-B0EE-064F5A19D22C}"/>
            </c:ext>
          </c:extLst>
        </c:ser>
        <c:dLbls>
          <c:showLegendKey val="0"/>
          <c:showVal val="0"/>
          <c:showCatName val="0"/>
          <c:showSerName val="0"/>
          <c:showPercent val="0"/>
          <c:showBubbleSize val="0"/>
        </c:dLbls>
        <c:axId val="-695967632"/>
        <c:axId val="-695967088"/>
      </c:scatterChart>
      <c:valAx>
        <c:axId val="-695967632"/>
        <c:scaling>
          <c:orientation val="minMax"/>
          <c:max val="2016"/>
          <c:min val="2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95967088"/>
        <c:crosses val="autoZero"/>
        <c:crossBetween val="midCat"/>
        <c:majorUnit val="2"/>
      </c:valAx>
      <c:valAx>
        <c:axId val="-695967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95967632"/>
        <c:crosses val="autoZero"/>
        <c:crossBetween val="midCat"/>
        <c:majorUnit val="0.5"/>
      </c:valAx>
      <c:spPr>
        <a:noFill/>
        <a:ln>
          <a:noFill/>
        </a:ln>
        <a:effectLst/>
      </c:spPr>
    </c:plotArea>
    <c:plotVisOnly val="1"/>
    <c:dispBlanksAs val="gap"/>
    <c:showDLblsOverMax val="0"/>
  </c:chart>
  <c:spPr>
    <a:solidFill>
      <a:schemeClr val="bg1"/>
    </a:solidFill>
    <a:ln w="317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Valo</a:t>
            </a:r>
            <a:r>
              <a:rPr lang="ro-RO" sz="1000" b="1"/>
              <a:t>rile</a:t>
            </a:r>
            <a:r>
              <a:rPr lang="ro-RO" sz="1000" b="1" baseline="0"/>
              <a:t> multianuale medii ale umezelii aerului la Stația meteorologică Gura Portiței, județul Constanța  </a:t>
            </a:r>
          </a:p>
          <a:p>
            <a:pPr>
              <a:defRPr/>
            </a:pPr>
            <a:r>
              <a:rPr lang="ro-RO" sz="1000" b="1" baseline="0"/>
              <a:t>(2000-2016) - (%)</a:t>
            </a:r>
            <a:endParaRPr lang="en-US" sz="1000" b="1"/>
          </a:p>
        </c:rich>
      </c:tx>
      <c:layout>
        <c:manualLayout>
          <c:xMode val="edge"/>
          <c:yMode val="edge"/>
          <c:x val="0.12038888888888889"/>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scatterChart>
        <c:scatterStyle val="smoothMarker"/>
        <c:varyColors val="0"/>
        <c:ser>
          <c:idx val="0"/>
          <c:order val="0"/>
          <c:tx>
            <c:strRef>
              <c:f>'Gura Portitei'!$N$22</c:f>
              <c:strCache>
                <c:ptCount val="1"/>
                <c:pt idx="0">
                  <c:v>Valoarea</c:v>
                </c:pt>
              </c:strCache>
            </c:strRef>
          </c:tx>
          <c:spPr>
            <a:ln w="19050" cap="rnd">
              <a:solidFill>
                <a:schemeClr val="accent1"/>
              </a:solidFill>
              <a:round/>
            </a:ln>
            <a:effectLst/>
          </c:spPr>
          <c:marker>
            <c:symbol val="none"/>
          </c:marker>
          <c:xVal>
            <c:numRef>
              <c:f>'Gura Portitei'!$M$23:$M$39</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xVal>
          <c:yVal>
            <c:numRef>
              <c:f>'Gura Portitei'!$N$23:$N$39</c:f>
              <c:numCache>
                <c:formatCode>General</c:formatCode>
                <c:ptCount val="17"/>
                <c:pt idx="0">
                  <c:v>77.16</c:v>
                </c:pt>
                <c:pt idx="1">
                  <c:v>74.5</c:v>
                </c:pt>
                <c:pt idx="2">
                  <c:v>75.2</c:v>
                </c:pt>
                <c:pt idx="3">
                  <c:v>79.08</c:v>
                </c:pt>
                <c:pt idx="4">
                  <c:v>78.16</c:v>
                </c:pt>
                <c:pt idx="5">
                  <c:v>77.3</c:v>
                </c:pt>
                <c:pt idx="6">
                  <c:v>76.16</c:v>
                </c:pt>
                <c:pt idx="7">
                  <c:v>74.8</c:v>
                </c:pt>
                <c:pt idx="8">
                  <c:v>78.3</c:v>
                </c:pt>
                <c:pt idx="9">
                  <c:v>77.25</c:v>
                </c:pt>
                <c:pt idx="10">
                  <c:v>83.58</c:v>
                </c:pt>
                <c:pt idx="11">
                  <c:v>79.41</c:v>
                </c:pt>
                <c:pt idx="12">
                  <c:v>77.58</c:v>
                </c:pt>
                <c:pt idx="13">
                  <c:v>77.91</c:v>
                </c:pt>
                <c:pt idx="14">
                  <c:v>82.66</c:v>
                </c:pt>
                <c:pt idx="15">
                  <c:v>79.91</c:v>
                </c:pt>
                <c:pt idx="16">
                  <c:v>72.75</c:v>
                </c:pt>
              </c:numCache>
            </c:numRef>
          </c:yVal>
          <c:smooth val="1"/>
          <c:extLst>
            <c:ext xmlns:c16="http://schemas.microsoft.com/office/drawing/2014/chart" uri="{C3380CC4-5D6E-409C-BE32-E72D297353CC}">
              <c16:uniqueId val="{00000000-3721-4530-A26A-1F817A2D096D}"/>
            </c:ext>
          </c:extLst>
        </c:ser>
        <c:dLbls>
          <c:showLegendKey val="0"/>
          <c:showVal val="0"/>
          <c:showCatName val="0"/>
          <c:showSerName val="0"/>
          <c:showPercent val="0"/>
          <c:showBubbleSize val="0"/>
        </c:dLbls>
        <c:axId val="-695955664"/>
        <c:axId val="-813116928"/>
      </c:scatterChart>
      <c:valAx>
        <c:axId val="-695955664"/>
        <c:scaling>
          <c:orientation val="minMax"/>
          <c:max val="2016"/>
          <c:min val="2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13116928"/>
        <c:crosses val="autoZero"/>
        <c:crossBetween val="midCat"/>
        <c:majorUnit val="2"/>
      </c:valAx>
      <c:valAx>
        <c:axId val="-813116928"/>
        <c:scaling>
          <c:orientation val="minMax"/>
          <c:max val="8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9595566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sz="1000" b="1" i="0" u="none" strike="noStrike" baseline="0">
                <a:effectLst/>
              </a:rPr>
              <a:t>Valorile medii multianuale ale cantităților de precipitații medii la Stația Meteorologică Gura Portiței, județul Constanța între anii 2000-2016 (l/mp)</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scatterChart>
        <c:scatterStyle val="lineMarker"/>
        <c:varyColors val="0"/>
        <c:ser>
          <c:idx val="0"/>
          <c:order val="0"/>
          <c:tx>
            <c:strRef>
              <c:f>'Gura Portitei'!$N$42</c:f>
              <c:strCache>
                <c:ptCount val="1"/>
                <c:pt idx="0">
                  <c:v>Valoarea</c:v>
                </c:pt>
              </c:strCache>
            </c:strRef>
          </c:tx>
          <c:spPr>
            <a:ln w="19050" cap="rnd">
              <a:solidFill>
                <a:schemeClr val="accent1"/>
              </a:solidFill>
              <a:round/>
            </a:ln>
            <a:effectLst/>
          </c:spPr>
          <c:marker>
            <c:symbol val="none"/>
          </c:marker>
          <c:xVal>
            <c:numRef>
              <c:f>'Gura Portitei'!$M$43:$M$59</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xVal>
          <c:yVal>
            <c:numRef>
              <c:f>'Gura Portitei'!$N$43:$N$59</c:f>
              <c:numCache>
                <c:formatCode>General</c:formatCode>
                <c:ptCount val="17"/>
                <c:pt idx="0">
                  <c:v>18.600000000000001</c:v>
                </c:pt>
                <c:pt idx="1">
                  <c:v>19.7</c:v>
                </c:pt>
                <c:pt idx="2">
                  <c:v>27.4</c:v>
                </c:pt>
                <c:pt idx="3">
                  <c:v>27.1</c:v>
                </c:pt>
                <c:pt idx="4">
                  <c:v>36.200000000000003</c:v>
                </c:pt>
                <c:pt idx="5">
                  <c:v>47.06</c:v>
                </c:pt>
                <c:pt idx="6">
                  <c:v>26.85</c:v>
                </c:pt>
                <c:pt idx="7">
                  <c:v>31.2</c:v>
                </c:pt>
                <c:pt idx="8">
                  <c:v>29.2</c:v>
                </c:pt>
                <c:pt idx="9">
                  <c:v>30.69</c:v>
                </c:pt>
                <c:pt idx="10">
                  <c:v>41.8</c:v>
                </c:pt>
                <c:pt idx="11">
                  <c:v>24.5</c:v>
                </c:pt>
                <c:pt idx="12">
                  <c:v>25.7</c:v>
                </c:pt>
                <c:pt idx="13">
                  <c:v>33.9</c:v>
                </c:pt>
                <c:pt idx="14">
                  <c:v>47.11</c:v>
                </c:pt>
                <c:pt idx="15">
                  <c:v>43.7</c:v>
                </c:pt>
                <c:pt idx="16">
                  <c:v>37.799999999999997</c:v>
                </c:pt>
              </c:numCache>
            </c:numRef>
          </c:yVal>
          <c:smooth val="0"/>
          <c:extLst>
            <c:ext xmlns:c16="http://schemas.microsoft.com/office/drawing/2014/chart" uri="{C3380CC4-5D6E-409C-BE32-E72D297353CC}">
              <c16:uniqueId val="{00000000-C1E1-4E5B-817E-416978C40C72}"/>
            </c:ext>
          </c:extLst>
        </c:ser>
        <c:dLbls>
          <c:showLegendKey val="0"/>
          <c:showVal val="0"/>
          <c:showCatName val="0"/>
          <c:showSerName val="0"/>
          <c:showPercent val="0"/>
          <c:showBubbleSize val="0"/>
        </c:dLbls>
        <c:axId val="-813115296"/>
        <c:axId val="-813114752"/>
      </c:scatterChart>
      <c:valAx>
        <c:axId val="-813115296"/>
        <c:scaling>
          <c:orientation val="minMax"/>
          <c:max val="2016"/>
          <c:min val="2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13114752"/>
        <c:crosses val="autoZero"/>
        <c:crossBetween val="midCat"/>
      </c:valAx>
      <c:valAx>
        <c:axId val="-813114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1311529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Valo</a:t>
            </a:r>
            <a:r>
              <a:rPr lang="ro-RO" sz="1000" b="1"/>
              <a:t>rile</a:t>
            </a:r>
            <a:r>
              <a:rPr lang="ro-RO" sz="1000" b="1" baseline="0"/>
              <a:t> medii multianuale ale vitezei vântului la stația meteorologică Gura Portiței (m/s)</a:t>
            </a:r>
          </a:p>
          <a:p>
            <a:pPr>
              <a:defRPr/>
            </a:pPr>
            <a:r>
              <a:rPr lang="ro-RO" sz="1000" b="1" baseline="0"/>
              <a:t>între anii 2000-2016</a:t>
            </a:r>
            <a:endParaRPr lang="en-US" sz="1000" b="1"/>
          </a:p>
        </c:rich>
      </c:tx>
      <c:layout>
        <c:manualLayout>
          <c:xMode val="edge"/>
          <c:yMode val="edge"/>
          <c:x val="0.15867344706911635"/>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scatterChart>
        <c:scatterStyle val="lineMarker"/>
        <c:varyColors val="0"/>
        <c:ser>
          <c:idx val="0"/>
          <c:order val="0"/>
          <c:tx>
            <c:strRef>
              <c:f>'Gura Portitei'!$N$61</c:f>
              <c:strCache>
                <c:ptCount val="1"/>
                <c:pt idx="0">
                  <c:v>Valoarea</c:v>
                </c:pt>
              </c:strCache>
            </c:strRef>
          </c:tx>
          <c:spPr>
            <a:ln w="19050" cap="rnd">
              <a:solidFill>
                <a:schemeClr val="accent1"/>
              </a:solidFill>
              <a:round/>
            </a:ln>
            <a:effectLst/>
          </c:spPr>
          <c:marker>
            <c:symbol val="none"/>
          </c:marker>
          <c:xVal>
            <c:numRef>
              <c:f>'Gura Portitei'!$M$62:$M$78</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xVal>
          <c:yVal>
            <c:numRef>
              <c:f>'Gura Portitei'!$N$62:$N$78</c:f>
              <c:numCache>
                <c:formatCode>General</c:formatCode>
                <c:ptCount val="17"/>
                <c:pt idx="0">
                  <c:v>4.5999999999999996</c:v>
                </c:pt>
                <c:pt idx="1">
                  <c:v>4.9000000000000004</c:v>
                </c:pt>
                <c:pt idx="2">
                  <c:v>4.5</c:v>
                </c:pt>
                <c:pt idx="3">
                  <c:v>4.4000000000000004</c:v>
                </c:pt>
                <c:pt idx="4">
                  <c:v>4.4000000000000004</c:v>
                </c:pt>
                <c:pt idx="5">
                  <c:v>4.4000000000000004</c:v>
                </c:pt>
                <c:pt idx="6">
                  <c:v>3.9</c:v>
                </c:pt>
                <c:pt idx="7">
                  <c:v>4.4000000000000004</c:v>
                </c:pt>
                <c:pt idx="8">
                  <c:v>4.5999999999999996</c:v>
                </c:pt>
                <c:pt idx="9">
                  <c:v>4.0999999999999996</c:v>
                </c:pt>
                <c:pt idx="10">
                  <c:v>4.2</c:v>
                </c:pt>
                <c:pt idx="11">
                  <c:v>3.9</c:v>
                </c:pt>
                <c:pt idx="12">
                  <c:v>4.3</c:v>
                </c:pt>
                <c:pt idx="13">
                  <c:v>4.3</c:v>
                </c:pt>
                <c:pt idx="14">
                  <c:v>4.0999999999999996</c:v>
                </c:pt>
                <c:pt idx="15">
                  <c:v>4.0999999999999996</c:v>
                </c:pt>
                <c:pt idx="16">
                  <c:v>3.5</c:v>
                </c:pt>
              </c:numCache>
            </c:numRef>
          </c:yVal>
          <c:smooth val="0"/>
          <c:extLst>
            <c:ext xmlns:c16="http://schemas.microsoft.com/office/drawing/2014/chart" uri="{C3380CC4-5D6E-409C-BE32-E72D297353CC}">
              <c16:uniqueId val="{00000000-6344-4665-8C94-BA6A27131236}"/>
            </c:ext>
          </c:extLst>
        </c:ser>
        <c:dLbls>
          <c:showLegendKey val="0"/>
          <c:showVal val="0"/>
          <c:showCatName val="0"/>
          <c:showSerName val="0"/>
          <c:showPercent val="0"/>
          <c:showBubbleSize val="0"/>
        </c:dLbls>
        <c:axId val="-813110944"/>
        <c:axId val="-813113664"/>
      </c:scatterChart>
      <c:valAx>
        <c:axId val="-813110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13113664"/>
        <c:crosses val="autoZero"/>
        <c:crossBetween val="midCat"/>
      </c:valAx>
      <c:valAx>
        <c:axId val="-813113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131109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5" Type="http://schemas.microsoft.com/office/2007/relationships/hdphoto" Target="../media/hdphoto1.wdp"/><Relationship Id="rId4" Type="http://schemas.openxmlformats.org/officeDocument/2006/relationships/image" Target="../media/image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2.jpeg"/><Relationship Id="rId1" Type="http://schemas.openxmlformats.org/officeDocument/2006/relationships/image" Target="../media/image1.jpeg"/><Relationship Id="rId5" Type="http://schemas.openxmlformats.org/officeDocument/2006/relationships/image" Target="../media/image3.jpeg"/><Relationship Id="rId4" Type="http://schemas.microsoft.com/office/2007/relationships/hdphoto" Target="../media/hdphoto1.wdp"/></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6A1DABA-35BA-49E2-8826-BBA907313E09}" type="doc">
      <dgm:prSet loTypeId="urn:microsoft.com/office/officeart/2005/8/layout/pyramid4" loCatId="pyramid" qsTypeId="urn:microsoft.com/office/officeart/2005/8/quickstyle/3d5" qsCatId="3D" csTypeId="urn:microsoft.com/office/officeart/2005/8/colors/accent1_2" csCatId="accent1" phldr="1"/>
      <dgm:spPr>
        <a:scene3d>
          <a:camera prst="isometricOffAxis2Left" zoom="95000">
            <a:rot lat="1080000" lon="1560000" rev="0"/>
          </a:camera>
          <a:lightRig rig="flat" dir="t">
            <a:rot lat="0" lon="0" rev="0"/>
          </a:lightRig>
        </a:scene3d>
      </dgm:spPr>
      <dgm:t>
        <a:bodyPr/>
        <a:lstStyle/>
        <a:p>
          <a:endParaRPr lang="ro-RO"/>
        </a:p>
      </dgm:t>
    </dgm:pt>
    <dgm:pt modelId="{EB4E0811-339A-495E-A89E-A70A69AF024C}">
      <dgm:prSet phldrT="[Text]"/>
      <dgm:spPr>
        <a:blipFill dpi="0" rotWithShape="1">
          <a:blip xmlns:r="http://schemas.openxmlformats.org/officeDocument/2006/relationships" r:embed="rId1" cstate="print">
            <a:extLst>
              <a:ext uri="{28A0092B-C50C-407E-A947-70E740481C1C}">
                <a14:useLocalDpi xmlns:a14="http://schemas.microsoft.com/office/drawing/2010/main"/>
              </a:ext>
            </a:extLst>
          </a:blip>
          <a:srcRect/>
          <a:stretch>
            <a:fillRect/>
          </a:stretch>
        </a:blipFill>
      </dgm:spPr>
      <dgm:t>
        <a:bodyPr/>
        <a:lstStyle/>
        <a:p>
          <a:pPr algn="ctr"/>
          <a:endParaRPr lang="ro-RO"/>
        </a:p>
      </dgm:t>
    </dgm:pt>
    <dgm:pt modelId="{FE6A07ED-6663-4273-9516-8CD8E8AC61FE}" type="parTrans" cxnId="{DAC5E3ED-7322-4B2B-AEE4-BB05292700BD}">
      <dgm:prSet/>
      <dgm:spPr/>
      <dgm:t>
        <a:bodyPr/>
        <a:lstStyle/>
        <a:p>
          <a:pPr algn="ctr"/>
          <a:endParaRPr lang="ro-RO"/>
        </a:p>
      </dgm:t>
    </dgm:pt>
    <dgm:pt modelId="{4A736A60-0CC5-4561-864B-AB1F987ECE84}" type="sibTrans" cxnId="{DAC5E3ED-7322-4B2B-AEE4-BB05292700BD}">
      <dgm:prSet/>
      <dgm:spPr/>
      <dgm:t>
        <a:bodyPr/>
        <a:lstStyle/>
        <a:p>
          <a:pPr algn="ctr"/>
          <a:endParaRPr lang="ro-RO"/>
        </a:p>
      </dgm:t>
    </dgm:pt>
    <dgm:pt modelId="{40EBE7F0-6E2F-4925-BA3F-6C9D4AC5D590}">
      <dgm:prSet phldrT="[Text]"/>
      <dgm:spPr>
        <a:blipFill dpi="0" rotWithShape="1">
          <a:blip xmlns:r="http://schemas.openxmlformats.org/officeDocument/2006/relationships" r:embed="rId2" cstate="print">
            <a:extLst>
              <a:ext uri="{28A0092B-C50C-407E-A947-70E740481C1C}">
                <a14:useLocalDpi xmlns:a14="http://schemas.microsoft.com/office/drawing/2010/main"/>
              </a:ext>
            </a:extLst>
          </a:blip>
          <a:srcRect/>
          <a:stretch>
            <a:fillRect/>
          </a:stretch>
        </a:blipFill>
      </dgm:spPr>
      <dgm:t>
        <a:bodyPr/>
        <a:lstStyle/>
        <a:p>
          <a:pPr algn="l"/>
          <a:endParaRPr lang="ro-RO"/>
        </a:p>
      </dgm:t>
    </dgm:pt>
    <dgm:pt modelId="{AD56808D-95C8-4F7C-B62B-3DB9136863A1}" type="parTrans" cxnId="{EF0D7FD0-4C46-4A4C-A72C-241383C23808}">
      <dgm:prSet/>
      <dgm:spPr/>
      <dgm:t>
        <a:bodyPr/>
        <a:lstStyle/>
        <a:p>
          <a:pPr algn="ctr"/>
          <a:endParaRPr lang="ro-RO"/>
        </a:p>
      </dgm:t>
    </dgm:pt>
    <dgm:pt modelId="{3A47B19F-E17D-4FB4-B09F-C3A48EE107A6}" type="sibTrans" cxnId="{EF0D7FD0-4C46-4A4C-A72C-241383C23808}">
      <dgm:prSet/>
      <dgm:spPr/>
      <dgm:t>
        <a:bodyPr/>
        <a:lstStyle/>
        <a:p>
          <a:pPr algn="ctr"/>
          <a:endParaRPr lang="ro-RO"/>
        </a:p>
      </dgm:t>
    </dgm:pt>
    <dgm:pt modelId="{E16DEB60-030B-4BAF-8B78-6B84F7A2086E}">
      <dgm:prSet phldrT="[Text]"/>
      <dgm:spPr>
        <a:blipFill dpi="0" rotWithShape="1">
          <a:blip xmlns:r="http://schemas.openxmlformats.org/officeDocument/2006/relationships" r:embed="rId3" cstate="print">
            <a:extLst>
              <a:ext uri="{28A0092B-C50C-407E-A947-70E740481C1C}">
                <a14:useLocalDpi xmlns:a14="http://schemas.microsoft.com/office/drawing/2010/main"/>
              </a:ext>
            </a:extLst>
          </a:blip>
          <a:srcRect/>
          <a:stretch>
            <a:fillRect/>
          </a:stretch>
        </a:blipFill>
      </dgm:spPr>
      <dgm:t>
        <a:bodyPr/>
        <a:lstStyle/>
        <a:p>
          <a:pPr algn="ctr"/>
          <a:endParaRPr lang="ro-RO"/>
        </a:p>
      </dgm:t>
    </dgm:pt>
    <dgm:pt modelId="{8BC202EB-B3D8-475E-A15F-E96A148A90CD}" type="parTrans" cxnId="{4B4F64EA-0168-414E-97A8-F99ECFFBB65C}">
      <dgm:prSet/>
      <dgm:spPr/>
      <dgm:t>
        <a:bodyPr/>
        <a:lstStyle/>
        <a:p>
          <a:pPr algn="ctr"/>
          <a:endParaRPr lang="ro-RO"/>
        </a:p>
      </dgm:t>
    </dgm:pt>
    <dgm:pt modelId="{32906554-EDF2-4064-B535-C87BF5E32368}" type="sibTrans" cxnId="{4B4F64EA-0168-414E-97A8-F99ECFFBB65C}">
      <dgm:prSet/>
      <dgm:spPr/>
      <dgm:t>
        <a:bodyPr/>
        <a:lstStyle/>
        <a:p>
          <a:pPr algn="ctr"/>
          <a:endParaRPr lang="ro-RO"/>
        </a:p>
      </dgm:t>
    </dgm:pt>
    <dgm:pt modelId="{CDDAA2DC-FE27-4EF7-A812-D43A202A6881}">
      <dgm:prSet phldrT="[Text]"/>
      <dgm:spPr>
        <a:blipFill rotWithShape="0">
          <a:blip xmlns:r="http://schemas.openxmlformats.org/officeDocument/2006/relationships" r:embed="rId4" cstate="print">
            <a:extLst>
              <a:ext uri="{BEBA8EAE-BF5A-486C-A8C5-ECC9F3942E4B}">
                <a14:imgProps xmlns:a14="http://schemas.microsoft.com/office/drawing/2010/main">
                  <a14:imgLayer r:embed="rId5">
                    <a14:imgEffect>
                      <a14:brightnessContrast contrast="-5000"/>
                    </a14:imgEffect>
                  </a14:imgLayer>
                </a14:imgProps>
              </a:ext>
              <a:ext uri="{28A0092B-C50C-407E-A947-70E740481C1C}">
                <a14:useLocalDpi xmlns:a14="http://schemas.microsoft.com/office/drawing/2010/main"/>
              </a:ext>
            </a:extLst>
          </a:blip>
          <a:stretch>
            <a:fillRect t="913" b="913"/>
          </a:stretch>
        </a:blipFill>
      </dgm:spPr>
      <dgm:t>
        <a:bodyPr/>
        <a:lstStyle/>
        <a:p>
          <a:endParaRPr lang="ro-RO"/>
        </a:p>
      </dgm:t>
    </dgm:pt>
    <dgm:pt modelId="{4296462A-1239-4D5E-8A13-5845A4A69305}" type="sibTrans" cxnId="{E48E42AD-1117-4DBE-A4E4-621CEFC485D8}">
      <dgm:prSet/>
      <dgm:spPr/>
      <dgm:t>
        <a:bodyPr/>
        <a:lstStyle/>
        <a:p>
          <a:pPr algn="ctr"/>
          <a:endParaRPr lang="ro-RO"/>
        </a:p>
      </dgm:t>
    </dgm:pt>
    <dgm:pt modelId="{38C91E88-B5B9-4C51-81DB-0352E84A8140}" type="parTrans" cxnId="{E48E42AD-1117-4DBE-A4E4-621CEFC485D8}">
      <dgm:prSet/>
      <dgm:spPr/>
      <dgm:t>
        <a:bodyPr/>
        <a:lstStyle/>
        <a:p>
          <a:pPr algn="ctr"/>
          <a:endParaRPr lang="ro-RO"/>
        </a:p>
      </dgm:t>
    </dgm:pt>
    <dgm:pt modelId="{6E513349-66A4-41A2-8515-C30DEF69A93B}" type="pres">
      <dgm:prSet presAssocID="{86A1DABA-35BA-49E2-8826-BBA907313E09}" presName="compositeShape" presStyleCnt="0">
        <dgm:presLayoutVars>
          <dgm:chMax val="9"/>
          <dgm:dir/>
          <dgm:resizeHandles val="exact"/>
        </dgm:presLayoutVars>
      </dgm:prSet>
      <dgm:spPr/>
    </dgm:pt>
    <dgm:pt modelId="{D254AB45-BFDD-4D5A-8A1C-1918836059A0}" type="pres">
      <dgm:prSet presAssocID="{86A1DABA-35BA-49E2-8826-BBA907313E09}" presName="triangle1" presStyleLbl="node1" presStyleIdx="0" presStyleCnt="4">
        <dgm:presLayoutVars>
          <dgm:bulletEnabled val="1"/>
        </dgm:presLayoutVars>
      </dgm:prSet>
      <dgm:spPr/>
    </dgm:pt>
    <dgm:pt modelId="{9E3A553C-E3DE-4122-8F40-0B3629E19E92}" type="pres">
      <dgm:prSet presAssocID="{86A1DABA-35BA-49E2-8826-BBA907313E09}" presName="triangle2" presStyleLbl="node1" presStyleIdx="1" presStyleCnt="4">
        <dgm:presLayoutVars>
          <dgm:bulletEnabled val="1"/>
        </dgm:presLayoutVars>
      </dgm:prSet>
      <dgm:spPr/>
    </dgm:pt>
    <dgm:pt modelId="{EF0D5AA9-F43A-43DD-9C49-6C4783F36300}" type="pres">
      <dgm:prSet presAssocID="{86A1DABA-35BA-49E2-8826-BBA907313E09}" presName="triangle3" presStyleLbl="node1" presStyleIdx="2" presStyleCnt="4">
        <dgm:presLayoutVars>
          <dgm:bulletEnabled val="1"/>
        </dgm:presLayoutVars>
      </dgm:prSet>
      <dgm:spPr/>
    </dgm:pt>
    <dgm:pt modelId="{314DFB52-35B3-4E17-96F8-4C64DC9169D1}" type="pres">
      <dgm:prSet presAssocID="{86A1DABA-35BA-49E2-8826-BBA907313E09}" presName="triangle4" presStyleLbl="node1" presStyleIdx="3" presStyleCnt="4">
        <dgm:presLayoutVars>
          <dgm:bulletEnabled val="1"/>
        </dgm:presLayoutVars>
      </dgm:prSet>
      <dgm:spPr/>
    </dgm:pt>
  </dgm:ptLst>
  <dgm:cxnLst>
    <dgm:cxn modelId="{2B4C862F-3C0B-46E0-B650-18AD94C2FAEA}" type="presOf" srcId="{EB4E0811-339A-495E-A89E-A70A69AF024C}" destId="{D254AB45-BFDD-4D5A-8A1C-1918836059A0}" srcOrd="0" destOrd="0" presId="urn:microsoft.com/office/officeart/2005/8/layout/pyramid4"/>
    <dgm:cxn modelId="{8000BB55-D932-4B62-BD97-532B58809DF8}" type="presOf" srcId="{CDDAA2DC-FE27-4EF7-A812-D43A202A6881}" destId="{EF0D5AA9-F43A-43DD-9C49-6C4783F36300}" srcOrd="0" destOrd="0" presId="urn:microsoft.com/office/officeart/2005/8/layout/pyramid4"/>
    <dgm:cxn modelId="{9C77938B-D270-4A2C-9748-7566B2DA4C5F}" type="presOf" srcId="{86A1DABA-35BA-49E2-8826-BBA907313E09}" destId="{6E513349-66A4-41A2-8515-C30DEF69A93B}" srcOrd="0" destOrd="0" presId="urn:microsoft.com/office/officeart/2005/8/layout/pyramid4"/>
    <dgm:cxn modelId="{999E76A4-22B0-426A-A43C-76F9B20EE42E}" type="presOf" srcId="{40EBE7F0-6E2F-4925-BA3F-6C9D4AC5D590}" destId="{9E3A553C-E3DE-4122-8F40-0B3629E19E92}" srcOrd="0" destOrd="0" presId="urn:microsoft.com/office/officeart/2005/8/layout/pyramid4"/>
    <dgm:cxn modelId="{E48E42AD-1117-4DBE-A4E4-621CEFC485D8}" srcId="{86A1DABA-35BA-49E2-8826-BBA907313E09}" destId="{CDDAA2DC-FE27-4EF7-A812-D43A202A6881}" srcOrd="2" destOrd="0" parTransId="{38C91E88-B5B9-4C51-81DB-0352E84A8140}" sibTransId="{4296462A-1239-4D5E-8A13-5845A4A69305}"/>
    <dgm:cxn modelId="{13F692BD-44AC-4DAF-BBFF-3643B0F20F47}" type="presOf" srcId="{E16DEB60-030B-4BAF-8B78-6B84F7A2086E}" destId="{314DFB52-35B3-4E17-96F8-4C64DC9169D1}" srcOrd="0" destOrd="0" presId="urn:microsoft.com/office/officeart/2005/8/layout/pyramid4"/>
    <dgm:cxn modelId="{EF0D7FD0-4C46-4A4C-A72C-241383C23808}" srcId="{86A1DABA-35BA-49E2-8826-BBA907313E09}" destId="{40EBE7F0-6E2F-4925-BA3F-6C9D4AC5D590}" srcOrd="1" destOrd="0" parTransId="{AD56808D-95C8-4F7C-B62B-3DB9136863A1}" sibTransId="{3A47B19F-E17D-4FB4-B09F-C3A48EE107A6}"/>
    <dgm:cxn modelId="{4B4F64EA-0168-414E-97A8-F99ECFFBB65C}" srcId="{86A1DABA-35BA-49E2-8826-BBA907313E09}" destId="{E16DEB60-030B-4BAF-8B78-6B84F7A2086E}" srcOrd="3" destOrd="0" parTransId="{8BC202EB-B3D8-475E-A15F-E96A148A90CD}" sibTransId="{32906554-EDF2-4064-B535-C87BF5E32368}"/>
    <dgm:cxn modelId="{DAC5E3ED-7322-4B2B-AEE4-BB05292700BD}" srcId="{86A1DABA-35BA-49E2-8826-BBA907313E09}" destId="{EB4E0811-339A-495E-A89E-A70A69AF024C}" srcOrd="0" destOrd="0" parTransId="{FE6A07ED-6663-4273-9516-8CD8E8AC61FE}" sibTransId="{4A736A60-0CC5-4561-864B-AB1F987ECE84}"/>
    <dgm:cxn modelId="{682551C5-6AA0-4011-B5FD-9F9351AFEDDF}" type="presParOf" srcId="{6E513349-66A4-41A2-8515-C30DEF69A93B}" destId="{D254AB45-BFDD-4D5A-8A1C-1918836059A0}" srcOrd="0" destOrd="0" presId="urn:microsoft.com/office/officeart/2005/8/layout/pyramid4"/>
    <dgm:cxn modelId="{D841E9C9-0BC0-48A5-9D6B-E382A11437CC}" type="presParOf" srcId="{6E513349-66A4-41A2-8515-C30DEF69A93B}" destId="{9E3A553C-E3DE-4122-8F40-0B3629E19E92}" srcOrd="1" destOrd="0" presId="urn:microsoft.com/office/officeart/2005/8/layout/pyramid4"/>
    <dgm:cxn modelId="{14D9178B-48FA-4122-8135-F002F6CAF99C}" type="presParOf" srcId="{6E513349-66A4-41A2-8515-C30DEF69A93B}" destId="{EF0D5AA9-F43A-43DD-9C49-6C4783F36300}" srcOrd="2" destOrd="0" presId="urn:microsoft.com/office/officeart/2005/8/layout/pyramid4"/>
    <dgm:cxn modelId="{D5DE6393-57C9-4432-96DC-C711A6E9FB16}" type="presParOf" srcId="{6E513349-66A4-41A2-8515-C30DEF69A93B}" destId="{314DFB52-35B3-4E17-96F8-4C64DC9169D1}" srcOrd="3" destOrd="0" presId="urn:microsoft.com/office/officeart/2005/8/layout/pyramid4"/>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54AB45-BFDD-4D5A-8A1C-1918836059A0}">
      <dsp:nvSpPr>
        <dsp:cNvPr id="0" name=""/>
        <dsp:cNvSpPr/>
      </dsp:nvSpPr>
      <dsp:spPr>
        <a:xfrm>
          <a:off x="1551507" y="0"/>
          <a:ext cx="1490249" cy="1490249"/>
        </a:xfrm>
        <a:prstGeom prst="triangle">
          <a:avLst/>
        </a:prstGeom>
        <a:blipFill dpi="0" rotWithShape="1">
          <a:blip xmlns:r="http://schemas.openxmlformats.org/officeDocument/2006/relationships" r:embed="rId1" cstate="print">
            <a:extLst>
              <a:ext uri="{28A0092B-C50C-407E-A947-70E740481C1C}">
                <a14:useLocalDpi xmlns:a14="http://schemas.microsoft.com/office/drawing/2010/main"/>
              </a:ext>
            </a:extLst>
          </a:blip>
          <a:srcRect/>
          <a:stretch>
            <a:fillRect/>
          </a:stretch>
        </a:blipFill>
        <a:ln>
          <a:noFill/>
        </a:ln>
        <a:effectLst/>
        <a:scene3d>
          <a:camera prst="isometricOffAxis2Left" zoom="95000">
            <a:rot lat="1080000" lon="1560000" rev="0"/>
          </a:camera>
          <a:lightRig rig="flat" dir="t">
            <a:rot lat="0" lon="0" rev="0"/>
          </a:lightRig>
        </a:scene3d>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129540" tIns="129540" rIns="129540" bIns="129540" numCol="1" spcCol="1270" anchor="ctr" anchorCtr="0">
          <a:noAutofit/>
        </a:bodyPr>
        <a:lstStyle/>
        <a:p>
          <a:pPr marL="0" lvl="0" indent="0" algn="ctr" defTabSz="1511300">
            <a:lnSpc>
              <a:spcPct val="90000"/>
            </a:lnSpc>
            <a:spcBef>
              <a:spcPct val="0"/>
            </a:spcBef>
            <a:spcAft>
              <a:spcPct val="35000"/>
            </a:spcAft>
            <a:buNone/>
          </a:pPr>
          <a:endParaRPr lang="ro-RO" sz="3400" kern="1200"/>
        </a:p>
      </dsp:txBody>
      <dsp:txXfrm>
        <a:off x="1924069" y="745125"/>
        <a:ext cx="745125" cy="745124"/>
      </dsp:txXfrm>
    </dsp:sp>
    <dsp:sp modelId="{9E3A553C-E3DE-4122-8F40-0B3629E19E92}">
      <dsp:nvSpPr>
        <dsp:cNvPr id="0" name=""/>
        <dsp:cNvSpPr/>
      </dsp:nvSpPr>
      <dsp:spPr>
        <a:xfrm>
          <a:off x="806383" y="1490249"/>
          <a:ext cx="1490249" cy="1490249"/>
        </a:xfrm>
        <a:prstGeom prst="triangle">
          <a:avLst/>
        </a:prstGeom>
        <a:blipFill dpi="0" rotWithShape="1">
          <a:blip xmlns:r="http://schemas.openxmlformats.org/officeDocument/2006/relationships" r:embed="rId2" cstate="print">
            <a:extLst>
              <a:ext uri="{28A0092B-C50C-407E-A947-70E740481C1C}">
                <a14:useLocalDpi xmlns:a14="http://schemas.microsoft.com/office/drawing/2010/main"/>
              </a:ext>
            </a:extLst>
          </a:blip>
          <a:srcRect/>
          <a:stretch>
            <a:fillRect/>
          </a:stretch>
        </a:blipFill>
        <a:ln>
          <a:noFill/>
        </a:ln>
        <a:effectLst/>
        <a:scene3d>
          <a:camera prst="isometricOffAxis2Left" zoom="95000">
            <a:rot lat="1080000" lon="1560000" rev="0"/>
          </a:camera>
          <a:lightRig rig="flat" dir="t">
            <a:rot lat="0" lon="0" rev="0"/>
          </a:lightRig>
        </a:scene3d>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129540" tIns="129540" rIns="129540" bIns="129540" numCol="1" spcCol="1270" anchor="ctr" anchorCtr="0">
          <a:noAutofit/>
        </a:bodyPr>
        <a:lstStyle/>
        <a:p>
          <a:pPr marL="0" lvl="0" indent="0" algn="l" defTabSz="1511300">
            <a:lnSpc>
              <a:spcPct val="90000"/>
            </a:lnSpc>
            <a:spcBef>
              <a:spcPct val="0"/>
            </a:spcBef>
            <a:spcAft>
              <a:spcPct val="35000"/>
            </a:spcAft>
            <a:buNone/>
          </a:pPr>
          <a:endParaRPr lang="ro-RO" sz="3400" kern="1200"/>
        </a:p>
      </dsp:txBody>
      <dsp:txXfrm>
        <a:off x="1178945" y="2235374"/>
        <a:ext cx="745125" cy="745124"/>
      </dsp:txXfrm>
    </dsp:sp>
    <dsp:sp modelId="{EF0D5AA9-F43A-43DD-9C49-6C4783F36300}">
      <dsp:nvSpPr>
        <dsp:cNvPr id="0" name=""/>
        <dsp:cNvSpPr/>
      </dsp:nvSpPr>
      <dsp:spPr>
        <a:xfrm rot="10800000">
          <a:off x="1551507" y="1490249"/>
          <a:ext cx="1490249" cy="1490249"/>
        </a:xfrm>
        <a:prstGeom prst="triangle">
          <a:avLst/>
        </a:prstGeom>
        <a:blipFill rotWithShape="0">
          <a:blip xmlns:r="http://schemas.openxmlformats.org/officeDocument/2006/relationships" r:embed="rId3" cstate="print">
            <a:extLst>
              <a:ext uri="{BEBA8EAE-BF5A-486C-A8C5-ECC9F3942E4B}">
                <a14:imgProps xmlns:a14="http://schemas.microsoft.com/office/drawing/2010/main">
                  <a14:imgLayer r:embed="rId4">
                    <a14:imgEffect>
                      <a14:brightnessContrast contrast="-5000"/>
                    </a14:imgEffect>
                  </a14:imgLayer>
                </a14:imgProps>
              </a:ext>
              <a:ext uri="{28A0092B-C50C-407E-A947-70E740481C1C}">
                <a14:useLocalDpi xmlns:a14="http://schemas.microsoft.com/office/drawing/2010/main"/>
              </a:ext>
            </a:extLst>
          </a:blip>
          <a:stretch>
            <a:fillRect t="913" b="913"/>
          </a:stretch>
        </a:blipFill>
        <a:ln>
          <a:noFill/>
        </a:ln>
        <a:effectLst/>
        <a:scene3d>
          <a:camera prst="isometricOffAxis2Left" zoom="95000">
            <a:rot lat="1080000" lon="1560000" rev="0"/>
          </a:camera>
          <a:lightRig rig="flat" dir="t">
            <a:rot lat="0" lon="0" rev="0"/>
          </a:lightRig>
        </a:scene3d>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129540" tIns="129540" rIns="129540" bIns="129540" numCol="1" spcCol="1270" anchor="ctr" anchorCtr="0">
          <a:noAutofit/>
        </a:bodyPr>
        <a:lstStyle/>
        <a:p>
          <a:pPr marL="0" lvl="0" indent="0" algn="ctr" defTabSz="1511300">
            <a:lnSpc>
              <a:spcPct val="90000"/>
            </a:lnSpc>
            <a:spcBef>
              <a:spcPct val="0"/>
            </a:spcBef>
            <a:spcAft>
              <a:spcPct val="35000"/>
            </a:spcAft>
            <a:buNone/>
          </a:pPr>
          <a:endParaRPr lang="ro-RO" sz="3400" kern="1200"/>
        </a:p>
      </dsp:txBody>
      <dsp:txXfrm rot="10800000">
        <a:off x="1924069" y="1490249"/>
        <a:ext cx="745125" cy="745124"/>
      </dsp:txXfrm>
    </dsp:sp>
    <dsp:sp modelId="{314DFB52-35B3-4E17-96F8-4C64DC9169D1}">
      <dsp:nvSpPr>
        <dsp:cNvPr id="0" name=""/>
        <dsp:cNvSpPr/>
      </dsp:nvSpPr>
      <dsp:spPr>
        <a:xfrm>
          <a:off x="2296632" y="1490249"/>
          <a:ext cx="1490249" cy="1490249"/>
        </a:xfrm>
        <a:prstGeom prst="triangle">
          <a:avLst/>
        </a:prstGeom>
        <a:blipFill dpi="0" rotWithShape="1">
          <a:blip xmlns:r="http://schemas.openxmlformats.org/officeDocument/2006/relationships" r:embed="rId5" cstate="print">
            <a:extLst>
              <a:ext uri="{28A0092B-C50C-407E-A947-70E740481C1C}">
                <a14:useLocalDpi xmlns:a14="http://schemas.microsoft.com/office/drawing/2010/main"/>
              </a:ext>
            </a:extLst>
          </a:blip>
          <a:srcRect/>
          <a:stretch>
            <a:fillRect/>
          </a:stretch>
        </a:blipFill>
        <a:ln>
          <a:noFill/>
        </a:ln>
        <a:effectLst/>
        <a:scene3d>
          <a:camera prst="isometricOffAxis2Left" zoom="95000">
            <a:rot lat="1080000" lon="1560000" rev="0"/>
          </a:camera>
          <a:lightRig rig="flat" dir="t">
            <a:rot lat="0" lon="0" rev="0"/>
          </a:lightRig>
        </a:scene3d>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129540" tIns="129540" rIns="129540" bIns="129540" numCol="1" spcCol="1270" anchor="ctr" anchorCtr="0">
          <a:noAutofit/>
        </a:bodyPr>
        <a:lstStyle/>
        <a:p>
          <a:pPr marL="0" lvl="0" indent="0" algn="ctr" defTabSz="1511300">
            <a:lnSpc>
              <a:spcPct val="90000"/>
            </a:lnSpc>
            <a:spcBef>
              <a:spcPct val="0"/>
            </a:spcBef>
            <a:spcAft>
              <a:spcPct val="35000"/>
            </a:spcAft>
            <a:buNone/>
          </a:pPr>
          <a:endParaRPr lang="ro-RO" sz="3400" kern="1200"/>
        </a:p>
      </dsp:txBody>
      <dsp:txXfrm>
        <a:off x="2669194" y="2235374"/>
        <a:ext cx="745125" cy="745124"/>
      </dsp:txXfrm>
    </dsp:sp>
  </dsp:spTree>
</dsp:drawing>
</file>

<file path=word/diagrams/layout1.xml><?xml version="1.0" encoding="utf-8"?>
<dgm:layoutDef xmlns:dgm="http://schemas.openxmlformats.org/drawingml/2006/diagram" xmlns:a="http://schemas.openxmlformats.org/drawingml/2006/main" uniqueId="urn:microsoft.com/office/officeart/2005/8/layout/pyramid4">
  <dgm:title val=""/>
  <dgm:desc val=""/>
  <dgm:catLst>
    <dgm:cat type="pyramid" pri="4000"/>
    <dgm:cat type="relationship" pri="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useDef="1">
    <dgm:dataModel>
      <dgm:ptLst/>
      <dgm:bg/>
      <dgm:whole/>
    </dgm:dataModel>
  </dgm:styleData>
  <dgm:clrData useDef="1">
    <dgm:dataModel>
      <dgm:ptLst/>
      <dgm:bg/>
      <dgm:whole/>
    </dgm:dataModel>
  </dgm:clrData>
  <dgm:layoutNode name="compositeShape">
    <dgm:varLst>
      <dgm:chMax val="9"/>
      <dgm:dir/>
      <dgm:resizeHandles val="exact"/>
    </dgm:varLst>
    <dgm:alg type="composite">
      <dgm:param type="ar" val="1"/>
    </dgm:alg>
    <dgm:shape xmlns:r="http://schemas.openxmlformats.org/officeDocument/2006/relationships" r:blip="">
      <dgm:adjLst/>
    </dgm:shape>
    <dgm:presOf/>
    <dgm:choose name="Name0">
      <dgm:if name="Name1" axis="ch" ptType="node" func="cnt" op="lte" val="4">
        <dgm:choose name="Name2">
          <dgm:if name="Name3" axis="ch" ptType="node" func="cnt" op="equ" val="1">
            <dgm:constrLst>
              <dgm:constr type="primFontSz" for="ch" ptType="node" op="equ" val="65"/>
              <dgm:constr type="t" for="ch" forName="triangle1"/>
              <dgm:constr type="l" for="ch" forName="triangle1"/>
              <dgm:constr type="h" for="ch" forName="triangle1" refType="h"/>
              <dgm:constr type="w" for="ch" forName="triangle1" refType="h"/>
            </dgm:constrLst>
          </dgm:if>
          <dgm:else name="Name4">
            <dgm:constrLst>
              <dgm:constr type="primFontSz" for="ch" ptType="node" op="equ" val="65"/>
              <dgm:constr type="t" for="ch" forName="triangle1"/>
              <dgm:constr type="l" for="ch" forName="triangle1" refType="h" fact="0.25"/>
              <dgm:constr type="h" for="ch" forName="triangle1" refType="h" fact="0.5"/>
              <dgm:constr type="w" for="ch" forName="triangle1" refType="h" fact="0.5"/>
              <dgm:constr type="t" for="ch" forName="triangle2" refType="h" fact="0.5"/>
              <dgm:constr type="l" for="ch" forName="triangle2"/>
              <dgm:constr type="h" for="ch" forName="triangle2" refType="h" fact="0.5"/>
              <dgm:constr type="w" for="ch" forName="triangle2" refType="h" fact="0.5"/>
              <dgm:constr type="t" for="ch" forName="triangle3" refType="h" fact="0.5"/>
              <dgm:constr type="l" for="ch" forName="triangle3" refType="h" fact="0.25"/>
              <dgm:constr type="h" for="ch" forName="triangle3" refType="h" fact="0.5"/>
              <dgm:constr type="w" for="ch" forName="triangle3" refType="h" fact="0.5"/>
              <dgm:constr type="t" for="ch" forName="triangle4" refType="h" fact="0.5"/>
              <dgm:constr type="l" for="ch" forName="triangle4" refType="h" fact="0.5"/>
              <dgm:constr type="h" for="ch" forName="triangle4" refType="h" fact="0.5"/>
              <dgm:constr type="w" for="ch" forName="triangle4" refType="h" fact="0.5"/>
            </dgm:constrLst>
          </dgm:else>
        </dgm:choose>
      </dgm:if>
      <dgm:else name="Name5">
        <dgm:constrLst>
          <dgm:constr type="primFontSz" for="ch" ptType="node" op="equ" val="65"/>
          <dgm:constr type="t" for="ch" forName="triangle1"/>
          <dgm:constr type="l" for="ch" forName="triangle1" refType="h" fact="0.33"/>
          <dgm:constr type="h" for="ch" forName="triangle1" refType="h" fact="0.33"/>
          <dgm:constr type="w" for="ch" forName="triangle1" refType="h" fact="0.33"/>
          <dgm:constr type="t" for="ch" forName="triangle2" refType="h" fact="0.33"/>
          <dgm:constr type="l" for="ch" forName="triangle2" refType="h" fact="0.165"/>
          <dgm:constr type="h" for="ch" forName="triangle2" refType="h" fact="0.33"/>
          <dgm:constr type="w" for="ch" forName="triangle2" refType="h" fact="0.33"/>
          <dgm:constr type="t" for="ch" forName="triangle3" refType="h" fact="0.33"/>
          <dgm:constr type="l" for="ch" forName="triangle3" refType="h" fact="0.33"/>
          <dgm:constr type="h" for="ch" forName="triangle3" refType="h" fact="0.33"/>
          <dgm:constr type="w" for="ch" forName="triangle3" refType="h" fact="0.33"/>
          <dgm:constr type="t" for="ch" forName="triangle4" refType="h" fact="0.33"/>
          <dgm:constr type="l" for="ch" forName="triangle4" refType="h" fact="0.495"/>
          <dgm:constr type="h" for="ch" forName="triangle4" refType="h" fact="0.33"/>
          <dgm:constr type="w" for="ch" forName="triangle4" refType="h" fact="0.33"/>
          <dgm:constr type="t" for="ch" forName="triangle5" refType="h" fact="0.66"/>
          <dgm:constr type="l" for="ch" forName="triangle5"/>
          <dgm:constr type="h" for="ch" forName="triangle5" refType="h" fact="0.33"/>
          <dgm:constr type="w" for="ch" forName="triangle5" refType="h" fact="0.33"/>
          <dgm:constr type="t" for="ch" forName="triangle6" refType="h" fact="0.66"/>
          <dgm:constr type="l" for="ch" forName="triangle6" refType="h" fact="0.165"/>
          <dgm:constr type="h" for="ch" forName="triangle6" refType="h" fact="0.33"/>
          <dgm:constr type="w" for="ch" forName="triangle6" refType="h" fact="0.33"/>
          <dgm:constr type="t" for="ch" forName="triangle7" refType="h" fact="0.66"/>
          <dgm:constr type="l" for="ch" forName="triangle7" refType="h" fact="0.33"/>
          <dgm:constr type="h" for="ch" forName="triangle7" refType="h" fact="0.33"/>
          <dgm:constr type="w" for="ch" forName="triangle7" refType="h" fact="0.33"/>
          <dgm:constr type="t" for="ch" forName="triangle8" refType="h" fact="0.66"/>
          <dgm:constr type="l" for="ch" forName="triangle8" refType="h" fact="0.495"/>
          <dgm:constr type="h" for="ch" forName="triangle8" refType="h" fact="0.33"/>
          <dgm:constr type="w" for="ch" forName="triangle8" refType="h" fact="0.33"/>
          <dgm:constr type="t" for="ch" forName="triangle9" refType="h" fact="0.66"/>
          <dgm:constr type="l" for="ch" forName="triangle9" refType="h" fact="0.66"/>
          <dgm:constr type="h" for="ch" forName="triangle9" refType="h" fact="0.33"/>
          <dgm:constr type="w" for="ch" forName="triangle9" refType="h" fact="0.33"/>
        </dgm:constrLst>
      </dgm:else>
    </dgm:choose>
    <dgm:ruleLst/>
    <dgm:choose name="Name6">
      <dgm:if name="Name7" axis="ch" ptType="node" func="cnt" op="gte" val="1">
        <dgm:layoutNode name="triangle1" styleLbl="node1">
          <dgm:varLst>
            <dgm:bulletEnabled val="1"/>
          </dgm:varLst>
          <dgm:alg type="tx">
            <dgm:param type="txAnchorVertCh" val="mid"/>
          </dgm:alg>
          <dgm:shape xmlns:r="http://schemas.openxmlformats.org/officeDocument/2006/relationships" type="triangle"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8"/>
    </dgm:choose>
    <dgm:choose name="Name9">
      <dgm:if name="Name10" axis="ch" ptType="node" func="cnt" op="gte" val="2">
        <dgm:layoutNode name="triangle2" styleLbl="node1">
          <dgm:varLst>
            <dgm:bulletEnabled val="1"/>
          </dgm:varLst>
          <dgm:alg type="tx">
            <dgm:param type="txAnchorVertCh" val="mid"/>
          </dgm:alg>
          <dgm:shape xmlns:r="http://schemas.openxmlformats.org/officeDocument/2006/relationships" type="triangle" r:blip="">
            <dgm:adjLst/>
          </dgm:shape>
          <dgm:choose name="Name11">
            <dgm:if name="Name12" func="var" arg="dir" op="equ" val="norm">
              <dgm:presOf axis="ch desOrSelf" ptType="node node" st="2 1" cnt="1 0"/>
            </dgm:if>
            <dgm:else name="Name13">
              <dgm:presOf axis="ch desOrSelf" ptType="node node" st="4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3" styleLbl="node1">
          <dgm:varLst>
            <dgm:bulletEnabled val="1"/>
          </dgm:varLst>
          <dgm:alg type="tx">
            <dgm:param type="txAnchorVertCh" val="mid"/>
          </dgm:alg>
          <dgm:shape xmlns:r="http://schemas.openxmlformats.org/officeDocument/2006/relationships" rot="180" type="triangle"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4" styleLbl="node1">
          <dgm:varLst>
            <dgm:bulletEnabled val="1"/>
          </dgm:varLst>
          <dgm:alg type="tx">
            <dgm:param type="txAnchorVertCh" val="mid"/>
          </dgm:alg>
          <dgm:shape xmlns:r="http://schemas.openxmlformats.org/officeDocument/2006/relationships" type="triangle" r:blip="">
            <dgm:adjLst/>
          </dgm:shape>
          <dgm:choose name="Name14">
            <dgm:if name="Name15" func="var" arg="dir" op="equ" val="norm">
              <dgm:presOf axis="ch desOrSelf" ptType="node node" st="4 1" cnt="1 0"/>
            </dgm:if>
            <dgm:else name="Name16">
              <dgm:presOf axis="ch desOrSelf" ptType="node node" st="2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7"/>
    </dgm:choose>
    <dgm:choose name="Name18">
      <dgm:if name="Name19" axis="ch" ptType="node" func="cnt" op="gte" val="5">
        <dgm:layoutNode name="triangle5" styleLbl="node1">
          <dgm:varLst>
            <dgm:bulletEnabled val="1"/>
          </dgm:varLst>
          <dgm:alg type="tx">
            <dgm:param type="txAnchorVertCh" val="mid"/>
          </dgm:alg>
          <dgm:shape xmlns:r="http://schemas.openxmlformats.org/officeDocument/2006/relationships" type="triangle" r:blip="">
            <dgm:adjLst/>
          </dgm:shape>
          <dgm:choose name="Name20">
            <dgm:if name="Name21" func="var" arg="dir" op="equ" val="norm">
              <dgm:presOf axis="ch desOrSelf" ptType="node node" st="5 1" cnt="1 0"/>
            </dgm:if>
            <dgm:else name="Name22">
              <dgm:presOf axis="ch desOrSelf" ptType="node node" st="9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6" styleLbl="node1">
          <dgm:varLst>
            <dgm:bulletEnabled val="1"/>
          </dgm:varLst>
          <dgm:alg type="tx">
            <dgm:param type="txAnchorVertCh" val="mid"/>
          </dgm:alg>
          <dgm:shape xmlns:r="http://schemas.openxmlformats.org/officeDocument/2006/relationships" rot="180" type="triangle" r:blip="">
            <dgm:adjLst/>
          </dgm:shape>
          <dgm:choose name="Name23">
            <dgm:if name="Name24" func="var" arg="dir" op="equ" val="norm">
              <dgm:presOf axis="ch desOrSelf" ptType="node node" st="6 1" cnt="1 0"/>
            </dgm:if>
            <dgm:else name="Name25">
              <dgm:presOf axis="ch desOrSelf" ptType="node node" st="8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7" styleLbl="node1">
          <dgm:varLst>
            <dgm:bulletEnabled val="1"/>
          </dgm:varLst>
          <dgm:alg type="tx">
            <dgm:param type="txAnchorVertCh" val="mid"/>
          </dgm:alg>
          <dgm:shape xmlns:r="http://schemas.openxmlformats.org/officeDocument/2006/relationships" type="triangle" r:blip="">
            <dgm:adjLst/>
          </dgm:shape>
          <dgm:presOf axis="ch desOrSelf" ptType="node node" st="7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8" styleLbl="node1">
          <dgm:varLst>
            <dgm:bulletEnabled val="1"/>
          </dgm:varLst>
          <dgm:alg type="tx">
            <dgm:param type="txAnchorVertCh" val="mid"/>
          </dgm:alg>
          <dgm:shape xmlns:r="http://schemas.openxmlformats.org/officeDocument/2006/relationships" rot="180" type="triangle" r:blip="">
            <dgm:adjLst/>
          </dgm:shape>
          <dgm:choose name="Name26">
            <dgm:if name="Name27" func="var" arg="dir" op="equ" val="norm">
              <dgm:presOf axis="ch desOrSelf" ptType="node node" st="8 1" cnt="1 0"/>
            </dgm:if>
            <dgm:else name="Name28">
              <dgm:presOf axis="ch desOrSelf" ptType="node node" st="6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9" styleLbl="node1">
          <dgm:varLst>
            <dgm:bulletEnabled val="1"/>
          </dgm:varLst>
          <dgm:alg type="tx">
            <dgm:param type="txAnchorVertCh" val="mid"/>
          </dgm:alg>
          <dgm:shape xmlns:r="http://schemas.openxmlformats.org/officeDocument/2006/relationships" type="triangle" r:blip="">
            <dgm:adjLst/>
          </dgm:shape>
          <dgm:choose name="Name29">
            <dgm:if name="Name30" func="var" arg="dir" op="equ" val="norm">
              <dgm:presOf axis="ch desOrSelf" ptType="node node" st="9 1" cnt="1 0"/>
            </dgm:if>
            <dgm:else name="Name31">
              <dgm:presOf axis="ch desOrSelf" ptType="node node" st="5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2"/>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0E4FA-D281-4389-910E-6C60D57211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1</Pages>
  <Words>65297</Words>
  <Characters>378729</Characters>
  <Application>Microsoft Office Word</Application>
  <DocSecurity>0</DocSecurity>
  <Lines>3156</Lines>
  <Paragraphs>886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Raluca Serban</dc:creator>
  <cp:keywords/>
  <dc:description/>
  <cp:lastModifiedBy>Mihai Iosif</cp:lastModifiedBy>
  <cp:revision>16</cp:revision>
  <cp:lastPrinted>2017-10-31T11:01:00Z</cp:lastPrinted>
  <dcterms:created xsi:type="dcterms:W3CDTF">2017-11-30T13:46:00Z</dcterms:created>
  <dcterms:modified xsi:type="dcterms:W3CDTF">2017-11-30T15:07:00Z</dcterms:modified>
</cp:coreProperties>
</file>