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BENEFICIAR: S.C. EUROEXTRACT SRL</w:t>
      </w:r>
    </w:p>
    <w:p w:rsidR="00D43FB6" w:rsidRPr="00BF094B" w:rsidRDefault="00D43FB6" w:rsidP="00D43FB6">
      <w:pPr>
        <w:spacing w:line="360" w:lineRule="auto"/>
        <w:rPr>
          <w:rFonts w:ascii="Times New Roman" w:hAnsi="Times New Roman" w:cs="Times New Roman"/>
          <w:color w:val="548DD4"/>
          <w:sz w:val="24"/>
          <w:szCs w:val="24"/>
        </w:rPr>
      </w:pPr>
    </w:p>
    <w:p w:rsidR="00D43FB6" w:rsidRPr="00BF094B" w:rsidRDefault="00D43FB6" w:rsidP="00D43FB6">
      <w:pPr>
        <w:spacing w:line="360" w:lineRule="auto"/>
        <w:rPr>
          <w:rFonts w:ascii="Times New Roman" w:hAnsi="Times New Roman" w:cs="Times New Roman"/>
          <w:color w:val="548DD4"/>
          <w:sz w:val="24"/>
          <w:szCs w:val="24"/>
        </w:rPr>
      </w:pP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MONITORIZAREA BIODIVERSITĂŢII DIN ZONA CARIEREI PLAZU MIC-NORD,</w:t>
      </w: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COMUNA COGEALAC,</w:t>
      </w: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 xml:space="preserve"> JUDEŢUL CONSTANTA </w:t>
      </w: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lang w:val="ro-RO"/>
        </w:rPr>
        <w:t>ÎN</w:t>
      </w:r>
      <w:r w:rsidRPr="00BF094B">
        <w:rPr>
          <w:rFonts w:ascii="Times New Roman" w:hAnsi="Times New Roman" w:cs="Times New Roman"/>
          <w:b/>
          <w:sz w:val="24"/>
          <w:szCs w:val="24"/>
        </w:rPr>
        <w:t xml:space="preserve"> PERIOADA  SEPTEMBRIE 2017- AUGUST  2018</w:t>
      </w:r>
    </w:p>
    <w:p w:rsidR="00D43FB6" w:rsidRPr="00BF094B" w:rsidRDefault="00C56950">
      <w:pPr>
        <w:rPr>
          <w:rFonts w:ascii="Times New Roman" w:hAnsi="Times New Roman" w:cs="Times New Roman"/>
          <w:sz w:val="24"/>
          <w:szCs w:val="24"/>
        </w:rPr>
      </w:pPr>
      <w:r w:rsidRPr="00BF094B">
        <w:rPr>
          <w:rFonts w:ascii="Times New Roman" w:hAnsi="Times New Roman" w:cs="Times New Roman"/>
          <w:noProof/>
          <w:sz w:val="24"/>
          <w:szCs w:val="24"/>
        </w:rPr>
        <w:drawing>
          <wp:inline distT="0" distB="0" distL="0" distR="0">
            <wp:extent cx="5943600" cy="3963638"/>
            <wp:effectExtent l="0" t="0" r="0" b="0"/>
            <wp:docPr id="3" name="Picture 3" descr="H:\topominiera\palazu mic\martie\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opominiera\palazu mic\martie\DSC_0235.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rsidR="00D43FB6" w:rsidRPr="00BF094B" w:rsidRDefault="00D43FB6">
      <w:pPr>
        <w:rPr>
          <w:rFonts w:ascii="Times New Roman" w:hAnsi="Times New Roman" w:cs="Times New Roman"/>
          <w:sz w:val="24"/>
          <w:szCs w:val="24"/>
        </w:rPr>
      </w:pPr>
    </w:p>
    <w:p w:rsidR="00D43FB6" w:rsidRPr="00BF094B" w:rsidRDefault="00D43FB6" w:rsidP="00D43FB6">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 xml:space="preserve">INTOCMIT: S.C. TOPO MINIERA S.R.L. </w:t>
      </w:r>
    </w:p>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C56950" w:rsidRPr="00BF094B" w:rsidRDefault="00C56950" w:rsidP="00C56950">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Colectivul de redactie</w:t>
      </w:r>
    </w:p>
    <w:p w:rsidR="00C56950" w:rsidRPr="00BF094B" w:rsidRDefault="00C56950" w:rsidP="00C56950">
      <w:pPr>
        <w:spacing w:line="360" w:lineRule="auto"/>
        <w:jc w:val="center"/>
        <w:rPr>
          <w:rFonts w:ascii="Times New Roman" w:hAnsi="Times New Roman" w:cs="Times New Roman"/>
          <w:b/>
          <w:sz w:val="24"/>
          <w:szCs w:val="24"/>
        </w:rPr>
      </w:pPr>
    </w:p>
    <w:p w:rsidR="00C56950" w:rsidRPr="00BF094B" w:rsidRDefault="00C56950" w:rsidP="00C56950">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Ing. Ecol. Caplan Mihaela</w:t>
      </w:r>
    </w:p>
    <w:p w:rsidR="00C56950" w:rsidRPr="00BF094B" w:rsidRDefault="00C56950" w:rsidP="00C56950">
      <w:pPr>
        <w:spacing w:line="360" w:lineRule="auto"/>
        <w:jc w:val="center"/>
        <w:rPr>
          <w:rFonts w:ascii="Times New Roman" w:hAnsi="Times New Roman" w:cs="Times New Roman"/>
          <w:b/>
          <w:sz w:val="24"/>
          <w:szCs w:val="24"/>
        </w:rPr>
      </w:pPr>
      <w:r w:rsidRPr="00BF094B">
        <w:rPr>
          <w:rFonts w:ascii="Times New Roman" w:hAnsi="Times New Roman" w:cs="Times New Roman"/>
          <w:b/>
          <w:sz w:val="24"/>
          <w:szCs w:val="24"/>
        </w:rPr>
        <w:t>Cart. Doina Mandrut</w:t>
      </w:r>
    </w:p>
    <w:p w:rsidR="00C56950" w:rsidRPr="00BF094B" w:rsidRDefault="00C56950"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Default="00BF094B" w:rsidP="00C56950">
      <w:pPr>
        <w:spacing w:line="360" w:lineRule="auto"/>
        <w:jc w:val="center"/>
        <w:rPr>
          <w:rFonts w:ascii="Times New Roman" w:hAnsi="Times New Roman" w:cs="Times New Roman"/>
          <w:b/>
          <w:sz w:val="24"/>
          <w:szCs w:val="24"/>
        </w:rPr>
      </w:pPr>
    </w:p>
    <w:p w:rsidR="00BF094B" w:rsidRDefault="00BF094B" w:rsidP="00C56950">
      <w:pPr>
        <w:spacing w:line="360" w:lineRule="auto"/>
        <w:jc w:val="center"/>
        <w:rPr>
          <w:rFonts w:ascii="Times New Roman" w:hAnsi="Times New Roman" w:cs="Times New Roman"/>
          <w:b/>
          <w:sz w:val="24"/>
          <w:szCs w:val="24"/>
        </w:rPr>
      </w:pPr>
    </w:p>
    <w:p w:rsidR="00BF094B" w:rsidRDefault="00BF094B" w:rsidP="00C56950">
      <w:pPr>
        <w:spacing w:line="360" w:lineRule="auto"/>
        <w:jc w:val="center"/>
        <w:rPr>
          <w:rFonts w:ascii="Times New Roman" w:hAnsi="Times New Roman" w:cs="Times New Roman"/>
          <w:b/>
          <w:sz w:val="24"/>
          <w:szCs w:val="24"/>
        </w:rPr>
      </w:pPr>
    </w:p>
    <w:p w:rsid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tbl>
      <w:tblPr>
        <w:tblW w:w="9606" w:type="dxa"/>
        <w:tblLook w:val="04A0" w:firstRow="1" w:lastRow="0" w:firstColumn="1" w:lastColumn="0" w:noHBand="0" w:noVBand="1"/>
      </w:tblPr>
      <w:tblGrid>
        <w:gridCol w:w="9039"/>
        <w:gridCol w:w="567"/>
      </w:tblGrid>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lastRenderedPageBreak/>
              <w:t>CUPRINS</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I. Scop si obiective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4</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II. Zona de studio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5</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1. Localizarea si topografia carierei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6</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2. Ariile protejate si obiectivul studiat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8</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III. Perioada de studiu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13</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IV. Metodele de lucru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15</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V. Analiza si interpretarea datelor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21</w:t>
            </w:r>
          </w:p>
        </w:tc>
      </w:tr>
      <w:tr w:rsidR="00BF094B" w:rsidRPr="00BF094B" w:rsidTr="009D5DCD">
        <w:trPr>
          <w:trHeight w:val="300"/>
        </w:trPr>
        <w:tc>
          <w:tcPr>
            <w:tcW w:w="9039"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VI. Concluzii …………………………………………………………………..</w:t>
            </w:r>
          </w:p>
        </w:tc>
        <w:tc>
          <w:tcPr>
            <w:tcW w:w="567"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56</w:t>
            </w:r>
          </w:p>
        </w:tc>
      </w:tr>
      <w:tr w:rsidR="00BF094B" w:rsidRPr="00BF094B" w:rsidTr="009D5DCD">
        <w:trPr>
          <w:trHeight w:val="300"/>
        </w:trPr>
        <w:tc>
          <w:tcPr>
            <w:tcW w:w="9039"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VII. Recomandari …………………………………………………………….</w:t>
            </w:r>
          </w:p>
        </w:tc>
        <w:tc>
          <w:tcPr>
            <w:tcW w:w="567"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57</w:t>
            </w:r>
          </w:p>
        </w:tc>
      </w:tr>
      <w:tr w:rsidR="00BF094B" w:rsidRPr="00BF094B" w:rsidTr="009D5DCD">
        <w:trPr>
          <w:trHeight w:val="300"/>
        </w:trPr>
        <w:tc>
          <w:tcPr>
            <w:tcW w:w="9039"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VIII. Persoanele/organizatiile implicate în programul de monitorizare ….</w:t>
            </w:r>
          </w:p>
        </w:tc>
        <w:tc>
          <w:tcPr>
            <w:tcW w:w="567" w:type="dxa"/>
            <w:shd w:val="clear" w:color="auto" w:fill="auto"/>
            <w:noWrap/>
            <w:hideMark/>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58</w:t>
            </w:r>
          </w:p>
        </w:tc>
      </w:tr>
      <w:tr w:rsidR="00BF094B" w:rsidRPr="00BF094B" w:rsidTr="009D5DCD">
        <w:trPr>
          <w:trHeight w:val="300"/>
        </w:trPr>
        <w:tc>
          <w:tcPr>
            <w:tcW w:w="9039"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VII. Bibliografie ………………………………………………………………</w:t>
            </w:r>
          </w:p>
        </w:tc>
        <w:tc>
          <w:tcPr>
            <w:tcW w:w="567"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59</w:t>
            </w:r>
          </w:p>
        </w:tc>
      </w:tr>
      <w:tr w:rsidR="00BF094B" w:rsidRPr="00BF094B" w:rsidTr="009D5DCD">
        <w:trPr>
          <w:trHeight w:val="300"/>
        </w:trPr>
        <w:tc>
          <w:tcPr>
            <w:tcW w:w="9039"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 xml:space="preserve">VIII. Anexe – </w:t>
            </w:r>
            <w:r w:rsidRPr="00BF094B">
              <w:rPr>
                <w:rFonts w:ascii="Times New Roman" w:hAnsi="Times New Roman" w:cs="Times New Roman"/>
                <w:b/>
                <w:sz w:val="24"/>
                <w:szCs w:val="24"/>
              </w:rPr>
              <w:t>Fise standard utilizate in activitatea de monitorizare ……...</w:t>
            </w:r>
          </w:p>
        </w:tc>
        <w:tc>
          <w:tcPr>
            <w:tcW w:w="567" w:type="dxa"/>
            <w:shd w:val="clear" w:color="auto" w:fill="auto"/>
            <w:noWrap/>
          </w:tcPr>
          <w:p w:rsidR="00BF094B" w:rsidRPr="00BF094B" w:rsidRDefault="00BF094B" w:rsidP="009D5DCD">
            <w:pPr>
              <w:spacing w:line="360" w:lineRule="auto"/>
              <w:rPr>
                <w:rFonts w:ascii="Times New Roman" w:hAnsi="Times New Roman" w:cs="Times New Roman"/>
                <w:b/>
                <w:color w:val="000000"/>
                <w:sz w:val="24"/>
                <w:szCs w:val="24"/>
              </w:rPr>
            </w:pPr>
            <w:r w:rsidRPr="00BF094B">
              <w:rPr>
                <w:rFonts w:ascii="Times New Roman" w:hAnsi="Times New Roman" w:cs="Times New Roman"/>
                <w:b/>
                <w:color w:val="000000"/>
                <w:sz w:val="24"/>
                <w:szCs w:val="24"/>
              </w:rPr>
              <w:t>66</w:t>
            </w:r>
          </w:p>
        </w:tc>
      </w:tr>
    </w:tbl>
    <w:p w:rsidR="00BF094B" w:rsidRPr="00BF094B" w:rsidRDefault="00BF094B" w:rsidP="00C56950">
      <w:pPr>
        <w:spacing w:line="360" w:lineRule="auto"/>
        <w:jc w:val="center"/>
        <w:rPr>
          <w:rFonts w:ascii="Times New Roman" w:hAnsi="Times New Roman" w:cs="Times New Roman"/>
          <w:b/>
          <w:sz w:val="24"/>
          <w:szCs w:val="24"/>
        </w:rPr>
      </w:pPr>
    </w:p>
    <w:p w:rsidR="00BF094B" w:rsidRPr="00BF094B" w:rsidRDefault="00BF094B" w:rsidP="00C56950">
      <w:pPr>
        <w:spacing w:line="360" w:lineRule="auto"/>
        <w:jc w:val="center"/>
        <w:rPr>
          <w:rFonts w:ascii="Times New Roman" w:hAnsi="Times New Roman" w:cs="Times New Roman"/>
          <w:b/>
          <w:sz w:val="24"/>
          <w:szCs w:val="24"/>
        </w:rPr>
      </w:pPr>
    </w:p>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BF094B" w:rsidRDefault="00BF094B">
      <w:pPr>
        <w:rPr>
          <w:rFonts w:ascii="Times New Roman" w:hAnsi="Times New Roman" w:cs="Times New Roman"/>
          <w:sz w:val="24"/>
          <w:szCs w:val="24"/>
        </w:rPr>
      </w:pPr>
    </w:p>
    <w:p w:rsidR="00BF094B" w:rsidRDefault="00BF094B">
      <w:pPr>
        <w:rPr>
          <w:rFonts w:ascii="Times New Roman" w:hAnsi="Times New Roman" w:cs="Times New Roman"/>
          <w:sz w:val="24"/>
          <w:szCs w:val="24"/>
        </w:rPr>
      </w:pPr>
    </w:p>
    <w:p w:rsidR="00BF094B" w:rsidRDefault="00BF094B">
      <w:pPr>
        <w:rPr>
          <w:rFonts w:ascii="Times New Roman" w:hAnsi="Times New Roman" w:cs="Times New Roman"/>
          <w:sz w:val="24"/>
          <w:szCs w:val="24"/>
        </w:rPr>
      </w:pPr>
    </w:p>
    <w:p w:rsidR="00BF094B" w:rsidRDefault="00BF094B">
      <w:pPr>
        <w:rPr>
          <w:rFonts w:ascii="Times New Roman" w:hAnsi="Times New Roman" w:cs="Times New Roman"/>
          <w:sz w:val="24"/>
          <w:szCs w:val="24"/>
        </w:rPr>
      </w:pPr>
    </w:p>
    <w:p w:rsidR="000B238D" w:rsidRPr="00BF094B" w:rsidRDefault="000B238D">
      <w:pPr>
        <w:rPr>
          <w:rFonts w:ascii="Times New Roman" w:hAnsi="Times New Roman" w:cs="Times New Roman"/>
          <w:sz w:val="24"/>
          <w:szCs w:val="24"/>
        </w:rPr>
      </w:pPr>
    </w:p>
    <w:p w:rsidR="00BF094B" w:rsidRPr="00BF094B" w:rsidRDefault="00BF094B" w:rsidP="00BF094B">
      <w:pPr>
        <w:numPr>
          <w:ilvl w:val="0"/>
          <w:numId w:val="1"/>
        </w:numPr>
        <w:autoSpaceDE w:val="0"/>
        <w:autoSpaceDN w:val="0"/>
        <w:adjustRightInd w:val="0"/>
        <w:spacing w:after="0" w:line="360" w:lineRule="auto"/>
        <w:ind w:hanging="1080"/>
        <w:rPr>
          <w:rFonts w:ascii="Times New Roman" w:hAnsi="Times New Roman" w:cs="Times New Roman"/>
          <w:b/>
          <w:bCs/>
          <w:color w:val="000000"/>
          <w:sz w:val="28"/>
          <w:szCs w:val="28"/>
        </w:rPr>
      </w:pPr>
      <w:r w:rsidRPr="00BF094B">
        <w:rPr>
          <w:rFonts w:ascii="Times New Roman" w:hAnsi="Times New Roman" w:cs="Times New Roman"/>
          <w:b/>
          <w:bCs/>
          <w:color w:val="000000"/>
          <w:sz w:val="28"/>
          <w:szCs w:val="28"/>
        </w:rPr>
        <w:lastRenderedPageBreak/>
        <w:t>Scop si obiective</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es-ES_tradnl"/>
        </w:rPr>
        <w:t xml:space="preserve">Obiectivul acestui raport de monitorizare este de a evalua efectele pe care activitatea din cadrul carierei de porfire de la </w:t>
      </w:r>
      <w:r>
        <w:rPr>
          <w:rFonts w:ascii="Times New Roman" w:hAnsi="Times New Roman" w:cs="Times New Roman"/>
          <w:sz w:val="24"/>
          <w:szCs w:val="24"/>
          <w:lang w:val="es-ES_tradnl"/>
        </w:rPr>
        <w:t>Palazu Mic-Nord</w:t>
      </w:r>
      <w:r w:rsidRPr="00BF094B">
        <w:rPr>
          <w:rFonts w:ascii="Times New Roman" w:hAnsi="Times New Roman" w:cs="Times New Roman"/>
          <w:sz w:val="24"/>
          <w:szCs w:val="24"/>
          <w:lang w:val="es-ES_tradnl"/>
        </w:rPr>
        <w:t xml:space="preserve"> le-a avut şi le are asupra speciilor de floră, fauna si a habitatelor din zonă.</w:t>
      </w:r>
      <w:r w:rsidRPr="00BF094B">
        <w:rPr>
          <w:rFonts w:ascii="Times New Roman" w:hAnsi="Times New Roman" w:cs="Times New Roman"/>
          <w:sz w:val="24"/>
          <w:szCs w:val="24"/>
          <w:lang w:val="it-IT"/>
        </w:rPr>
        <w:t xml:space="preserve"> </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În sens ecologic, monitoringul ecologic este sistemul de supraveghere sistematică şi continuă a stării mediului şi a componentelor sale sub influenţa factorilor naturali (Botnariuc si Vadineanu, 1982).</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Prin termenul de monitorizare a mediului intelegem un sistem de supraveghere, prognoza, avertizare si interventie, care are în vedere evaluarea sistematica a dinamicii caracteristicilor calitative ale factorilor de mediu, în scopul cunoasterii starii de calitate si semnificatiei ecologice a acestora, evolutiei si implicatiilor sociale ale schimbarilor produse, urmate de masurile ce se impun.</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In definitiile date mai sus este vorba de o supraveghere si de un control al unui mare numar de elemente, definitorii pentru starea de sanatate a intregului mediu inconjurator. Dar, de multe ori ne intereseaza numai dinamica spatio-temporala a unui element sau doar a catorva elemente din mediul natural.</w:t>
      </w:r>
    </w:p>
    <w:p w:rsidR="00BF094B" w:rsidRPr="00BF094B" w:rsidRDefault="00BF094B" w:rsidP="00BF094B">
      <w:p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In acest caz, monitoringul (supravegherea) se va rezuma numai la acel set de elemente care ne intereseaza.</w:t>
      </w:r>
    </w:p>
    <w:p w:rsidR="00BF094B" w:rsidRPr="00BF094B" w:rsidRDefault="00BF094B" w:rsidP="00BF094B">
      <w:p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 xml:space="preserve"> </w:t>
      </w:r>
      <w:r w:rsidRPr="00BF094B">
        <w:rPr>
          <w:rFonts w:ascii="Times New Roman" w:hAnsi="Times New Roman" w:cs="Times New Roman"/>
          <w:sz w:val="24"/>
          <w:szCs w:val="24"/>
          <w:lang w:val="it-IT"/>
        </w:rPr>
        <w:tab/>
        <w:t>Necesitatea existentei monitoringului ecologic este legata de:</w:t>
      </w:r>
    </w:p>
    <w:p w:rsidR="00BF094B" w:rsidRPr="00BF094B" w:rsidRDefault="00BF094B" w:rsidP="00BF094B">
      <w:pPr>
        <w:numPr>
          <w:ilvl w:val="0"/>
          <w:numId w:val="2"/>
        </w:num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cunoasterea evolutiei calitatii si cantitatii componentelor mediului;</w:t>
      </w:r>
    </w:p>
    <w:p w:rsidR="00BF094B" w:rsidRPr="00BF094B" w:rsidRDefault="00BF094B" w:rsidP="00BF094B">
      <w:pPr>
        <w:numPr>
          <w:ilvl w:val="0"/>
          <w:numId w:val="2"/>
        </w:num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gruparea, selectionarea si corelarea informatiilor obtinute pe diverse cai;</w:t>
      </w:r>
    </w:p>
    <w:p w:rsidR="00BF094B" w:rsidRPr="00BF094B" w:rsidRDefault="00BF094B" w:rsidP="00BF094B">
      <w:pPr>
        <w:numPr>
          <w:ilvl w:val="0"/>
          <w:numId w:val="2"/>
        </w:num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obtinerea de informatii comparabile la scara locala, regionala si globala;</w:t>
      </w:r>
    </w:p>
    <w:p w:rsidR="00BF094B" w:rsidRPr="00BF094B" w:rsidRDefault="00BF094B" w:rsidP="00BF094B">
      <w:pPr>
        <w:numPr>
          <w:ilvl w:val="0"/>
          <w:numId w:val="2"/>
        </w:numPr>
        <w:spacing w:after="0" w:line="360" w:lineRule="auto"/>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cunoasterea si evaluarea rapida a situatiei în cazuri accidentale care au impact asupra mediului;</w:t>
      </w:r>
    </w:p>
    <w:p w:rsidR="00BF094B" w:rsidRPr="00BF094B" w:rsidRDefault="00BF094B" w:rsidP="00BF094B">
      <w:pPr>
        <w:numPr>
          <w:ilvl w:val="0"/>
          <w:numId w:val="2"/>
        </w:numPr>
        <w:spacing w:after="0" w:line="360" w:lineRule="auto"/>
        <w:jc w:val="both"/>
        <w:rPr>
          <w:rFonts w:ascii="Times New Roman" w:hAnsi="Times New Roman" w:cs="Times New Roman"/>
          <w:sz w:val="24"/>
          <w:szCs w:val="24"/>
          <w:lang w:val="pt-BR"/>
        </w:rPr>
      </w:pPr>
      <w:r w:rsidRPr="00BF094B">
        <w:rPr>
          <w:rFonts w:ascii="Times New Roman" w:hAnsi="Times New Roman" w:cs="Times New Roman"/>
          <w:sz w:val="24"/>
          <w:szCs w:val="24"/>
          <w:lang w:val="pt-BR"/>
        </w:rPr>
        <w:t>acumularea de cunostinte pentru stabilirea si fundamentarea actiunilor de protectia mediului, evaluarea impactelor, realizarea lucrarilor de reconstructie, redresare sau restructurare ecologica.</w:t>
      </w:r>
    </w:p>
    <w:p w:rsidR="003E1BBF" w:rsidRDefault="003E1BBF" w:rsidP="00BF094B">
      <w:pPr>
        <w:spacing w:after="0" w:line="360" w:lineRule="auto"/>
        <w:ind w:firstLine="567"/>
        <w:jc w:val="both"/>
        <w:rPr>
          <w:rFonts w:ascii="Times New Roman" w:hAnsi="Times New Roman" w:cs="Times New Roman"/>
          <w:sz w:val="24"/>
          <w:szCs w:val="24"/>
          <w:lang w:val="it-IT"/>
        </w:rPr>
      </w:pPr>
    </w:p>
    <w:p w:rsidR="003E1BBF" w:rsidRDefault="003E1BBF" w:rsidP="00BF094B">
      <w:pPr>
        <w:spacing w:after="0" w:line="360" w:lineRule="auto"/>
        <w:ind w:firstLine="567"/>
        <w:jc w:val="both"/>
        <w:rPr>
          <w:rFonts w:ascii="Times New Roman" w:hAnsi="Times New Roman" w:cs="Times New Roman"/>
          <w:sz w:val="24"/>
          <w:szCs w:val="24"/>
          <w:lang w:val="it-IT"/>
        </w:rPr>
      </w:pPr>
    </w:p>
    <w:p w:rsidR="000B238D" w:rsidRDefault="000B238D" w:rsidP="00BF094B">
      <w:pPr>
        <w:spacing w:after="0" w:line="360" w:lineRule="auto"/>
        <w:ind w:firstLine="567"/>
        <w:jc w:val="both"/>
        <w:rPr>
          <w:rFonts w:ascii="Times New Roman" w:hAnsi="Times New Roman" w:cs="Times New Roman"/>
          <w:sz w:val="24"/>
          <w:szCs w:val="24"/>
          <w:lang w:val="it-IT"/>
        </w:rPr>
      </w:pP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lastRenderedPageBreak/>
        <w:t>Problema fundamentala a monitoringului ecologic consta în preintampinarea actiunilor negative rezultate din activitatile umane. Pentru aceasta trebuie apreciat sensul în care reactioneaza mediul inconjurator, evolutia subsistemelor care il compun, totul efectuandu-se pe baza de analize detaliate, sistematice si de lunga durata.</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Scopul acestui raport îl constituie monitorizarea biodiversităţii din zona vizată de obiectivul “</w:t>
      </w:r>
      <w:r>
        <w:rPr>
          <w:rFonts w:ascii="Times New Roman" w:hAnsi="Times New Roman" w:cs="Times New Roman"/>
          <w:sz w:val="24"/>
          <w:szCs w:val="24"/>
        </w:rPr>
        <w:t>Perimetru de exploatare</w:t>
      </w:r>
      <w:r w:rsidRPr="00BF094B">
        <w:rPr>
          <w:rFonts w:ascii="Times New Roman" w:hAnsi="Times New Roman" w:cs="Times New Roman"/>
          <w:sz w:val="24"/>
          <w:szCs w:val="24"/>
        </w:rPr>
        <w:t xml:space="preserve">, </w:t>
      </w:r>
      <w:r>
        <w:rPr>
          <w:rFonts w:ascii="Times New Roman" w:hAnsi="Times New Roman" w:cs="Times New Roman"/>
          <w:sz w:val="24"/>
          <w:szCs w:val="24"/>
        </w:rPr>
        <w:t>Palazu Mic-Nord</w:t>
      </w:r>
      <w:r w:rsidRPr="00BF094B">
        <w:rPr>
          <w:rFonts w:ascii="Times New Roman" w:hAnsi="Times New Roman" w:cs="Times New Roman"/>
          <w:sz w:val="24"/>
          <w:szCs w:val="24"/>
        </w:rPr>
        <w:t xml:space="preserve">, </w:t>
      </w:r>
      <w:r>
        <w:rPr>
          <w:rFonts w:ascii="Times New Roman" w:hAnsi="Times New Roman" w:cs="Times New Roman"/>
          <w:sz w:val="24"/>
          <w:szCs w:val="24"/>
        </w:rPr>
        <w:t xml:space="preserve">extravilan, </w:t>
      </w:r>
      <w:r w:rsidRPr="00BF094B">
        <w:rPr>
          <w:rFonts w:ascii="Times New Roman" w:hAnsi="Times New Roman" w:cs="Times New Roman"/>
          <w:sz w:val="24"/>
          <w:szCs w:val="24"/>
        </w:rPr>
        <w:t>judetul Constanta</w:t>
      </w:r>
      <w:r w:rsidRPr="00BF094B">
        <w:rPr>
          <w:rFonts w:ascii="Times New Roman" w:hAnsi="Times New Roman" w:cs="Times New Roman"/>
          <w:sz w:val="24"/>
          <w:szCs w:val="24"/>
          <w:lang w:val="it-IT"/>
        </w:rPr>
        <w:t>”.</w:t>
      </w:r>
    </w:p>
    <w:p w:rsidR="00BF094B" w:rsidRPr="00BF094B" w:rsidRDefault="00BF094B" w:rsidP="00BF094B">
      <w:pPr>
        <w:spacing w:after="0" w:line="360" w:lineRule="auto"/>
        <w:ind w:firstLine="567"/>
        <w:jc w:val="both"/>
        <w:rPr>
          <w:rFonts w:ascii="Times New Roman" w:hAnsi="Times New Roman" w:cs="Times New Roman"/>
          <w:sz w:val="24"/>
          <w:szCs w:val="24"/>
          <w:lang w:val="it-IT"/>
        </w:rPr>
      </w:pPr>
      <w:r w:rsidRPr="00BF094B">
        <w:rPr>
          <w:rFonts w:ascii="Times New Roman" w:hAnsi="Times New Roman" w:cs="Times New Roman"/>
          <w:sz w:val="24"/>
          <w:szCs w:val="24"/>
          <w:lang w:val="it-IT"/>
        </w:rPr>
        <w:t>Obiectivele acestui studiu il constituie inventarierea speciilor de flor</w:t>
      </w:r>
      <w:r w:rsidRPr="00BF094B">
        <w:rPr>
          <w:rFonts w:ascii="Times New Roman" w:hAnsi="Times New Roman" w:cs="Times New Roman"/>
          <w:sz w:val="24"/>
          <w:szCs w:val="24"/>
          <w:lang w:val="ro-RO"/>
        </w:rPr>
        <w:t>ă</w:t>
      </w:r>
      <w:r w:rsidRPr="00BF094B">
        <w:rPr>
          <w:rFonts w:ascii="Times New Roman" w:hAnsi="Times New Roman" w:cs="Times New Roman"/>
          <w:sz w:val="24"/>
          <w:szCs w:val="24"/>
          <w:lang w:val="it-IT"/>
        </w:rPr>
        <w:t xml:space="preserve"> şi faună din zona proiectului propus şi evaluarea efectelor pe care cariera îl poate avea asupra acestora.</w:t>
      </w:r>
    </w:p>
    <w:p w:rsidR="00BF094B" w:rsidRPr="00BF094B" w:rsidRDefault="00BF094B">
      <w:pPr>
        <w:rPr>
          <w:rFonts w:ascii="Times New Roman" w:hAnsi="Times New Roman" w:cs="Times New Roman"/>
          <w:sz w:val="24"/>
          <w:szCs w:val="24"/>
        </w:rPr>
      </w:pPr>
    </w:p>
    <w:p w:rsidR="002A3DEB" w:rsidRPr="002A3DEB" w:rsidRDefault="002A3DEB" w:rsidP="002A3DEB">
      <w:pPr>
        <w:numPr>
          <w:ilvl w:val="0"/>
          <w:numId w:val="1"/>
        </w:numPr>
        <w:autoSpaceDE w:val="0"/>
        <w:autoSpaceDN w:val="0"/>
        <w:adjustRightInd w:val="0"/>
        <w:spacing w:after="0" w:line="360" w:lineRule="auto"/>
        <w:rPr>
          <w:rFonts w:ascii="Times New Roman" w:eastAsia="Times New Roman" w:hAnsi="Times New Roman" w:cs="Times New Roman"/>
          <w:b/>
          <w:bCs/>
          <w:color w:val="000000"/>
          <w:sz w:val="28"/>
          <w:szCs w:val="28"/>
        </w:rPr>
      </w:pPr>
      <w:r w:rsidRPr="002A3DEB">
        <w:rPr>
          <w:rFonts w:ascii="Times New Roman" w:eastAsia="Times New Roman" w:hAnsi="Times New Roman" w:cs="Times New Roman"/>
          <w:b/>
          <w:bCs/>
          <w:color w:val="000000"/>
          <w:sz w:val="28"/>
          <w:szCs w:val="28"/>
        </w:rPr>
        <w:t>Zona de studiu</w:t>
      </w:r>
    </w:p>
    <w:p w:rsidR="00D43FB6" w:rsidRDefault="00D43FB6" w:rsidP="003E1BBF">
      <w:pPr>
        <w:spacing w:line="360" w:lineRule="auto"/>
        <w:rPr>
          <w:rFonts w:ascii="Times New Roman" w:hAnsi="Times New Roman" w:cs="Times New Roman"/>
          <w:sz w:val="24"/>
          <w:szCs w:val="24"/>
        </w:rPr>
      </w:pPr>
    </w:p>
    <w:p w:rsidR="00623664" w:rsidRPr="00A967E6" w:rsidRDefault="00623664"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t xml:space="preserve">Din punct de vedere geologic zona in care este amplasat perimetrul este parte component a Dobrogei central, resursa mineral facand parte din seria sisturilor verzi care, in acest scop, se dezvolta pe arii largi. Ca unitate geologica structural, Dobrogea Centrala, </w:t>
      </w:r>
      <w:proofErr w:type="gramStart"/>
      <w:r w:rsidRPr="00A967E6">
        <w:rPr>
          <w:rFonts w:ascii="Times New Roman" w:hAnsi="Times New Roman" w:cs="Times New Roman"/>
          <w:sz w:val="24"/>
          <w:szCs w:val="24"/>
        </w:rPr>
        <w:t>este</w:t>
      </w:r>
      <w:proofErr w:type="gramEnd"/>
      <w:r w:rsidRPr="00A967E6">
        <w:rPr>
          <w:rFonts w:ascii="Times New Roman" w:hAnsi="Times New Roman" w:cs="Times New Roman"/>
          <w:sz w:val="24"/>
          <w:szCs w:val="24"/>
        </w:rPr>
        <w:t xml:space="preserve"> cuprinsa intre faliile Peceneaga-Camena la nord si Capidava-Ovidiu la sud. Se prelungeste sub Marea Neagra la </w:t>
      </w:r>
      <w:proofErr w:type="gramStart"/>
      <w:r w:rsidRPr="00A967E6">
        <w:rPr>
          <w:rFonts w:ascii="Times New Roman" w:hAnsi="Times New Roman" w:cs="Times New Roman"/>
          <w:sz w:val="24"/>
          <w:szCs w:val="24"/>
        </w:rPr>
        <w:t>est</w:t>
      </w:r>
      <w:proofErr w:type="gramEnd"/>
      <w:r w:rsidRPr="00A967E6">
        <w:rPr>
          <w:rFonts w:ascii="Times New Roman" w:hAnsi="Times New Roman" w:cs="Times New Roman"/>
          <w:sz w:val="24"/>
          <w:szCs w:val="24"/>
        </w:rPr>
        <w:t xml:space="preserve"> si este marginita de falia Dunarii la vest. Din punct de vedere morphologic Masivul Central Dobrogean preszinta aspectul tipic de peneplena, in general infatisandu-se ca o regiune colinara cu altitudini joase de cca 100-170.</w:t>
      </w:r>
    </w:p>
    <w:p w:rsidR="00623664" w:rsidRPr="00A967E6" w:rsidRDefault="00623664"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t>Reteaua hidrografica este saraca, existand doua cursuri de apa mai importante, raul Topolog care s evarsa in Dunarea Veche la nord de Hrasova si raul Casimcea ce isi are obarsia in  delurile de la ALtin Tepe si se varsa in lacul Tasaul.</w:t>
      </w:r>
    </w:p>
    <w:p w:rsidR="00623664" w:rsidRPr="00A967E6" w:rsidRDefault="00623664"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t>La alcatuirea soclului Dobrogei Centrale prticipa doua formatiuni distincte: sistur</w:t>
      </w:r>
      <w:r w:rsidR="00A967E6" w:rsidRPr="00A967E6">
        <w:rPr>
          <w:rFonts w:ascii="Times New Roman" w:hAnsi="Times New Roman" w:cs="Times New Roman"/>
          <w:sz w:val="24"/>
          <w:szCs w:val="24"/>
        </w:rPr>
        <w:t xml:space="preserve">ile cristaline mexometamorfice (micasisturi, amphibolite, cuartite) si formatiunea sisturilor verzi. </w:t>
      </w:r>
    </w:p>
    <w:p w:rsidR="00A967E6" w:rsidRPr="00A967E6" w:rsidRDefault="00A967E6" w:rsidP="003E1BBF">
      <w:pPr>
        <w:spacing w:after="0" w:line="360" w:lineRule="auto"/>
        <w:jc w:val="both"/>
        <w:rPr>
          <w:rFonts w:ascii="Times New Roman" w:hAnsi="Times New Roman" w:cs="Times New Roman"/>
          <w:sz w:val="24"/>
          <w:szCs w:val="24"/>
        </w:rPr>
      </w:pPr>
      <w:r w:rsidRPr="00A967E6">
        <w:rPr>
          <w:rFonts w:ascii="Times New Roman" w:hAnsi="Times New Roman" w:cs="Times New Roman"/>
          <w:sz w:val="24"/>
          <w:szCs w:val="24"/>
        </w:rPr>
        <w:t xml:space="preserve">Prima formatioune apare intr-o structura anticlinala, in zona Altin Tepe, al carui flanc Nordic este faliat, flancul sudic se afunda fiind acoperit de formatiunile sisturilor verzi. Acestea din urma, consta intr-o </w:t>
      </w:r>
      <w:proofErr w:type="gramStart"/>
      <w:r w:rsidRPr="00A967E6">
        <w:rPr>
          <w:rFonts w:ascii="Times New Roman" w:hAnsi="Times New Roman" w:cs="Times New Roman"/>
          <w:sz w:val="24"/>
          <w:szCs w:val="24"/>
        </w:rPr>
        <w:t>suita</w:t>
      </w:r>
      <w:proofErr w:type="gramEnd"/>
      <w:r w:rsidRPr="00A967E6">
        <w:rPr>
          <w:rFonts w:ascii="Times New Roman" w:hAnsi="Times New Roman" w:cs="Times New Roman"/>
          <w:sz w:val="24"/>
          <w:szCs w:val="24"/>
        </w:rPr>
        <w:t xml:space="preserve"> de depozite cu grosime de cca 3000 m, alcatuita dintr-o succesiune ritmica de depozite pelitice si psefito- psamitice care prezinta stratificatie cu granoclasare. </w:t>
      </w:r>
    </w:p>
    <w:p w:rsidR="003E1BBF" w:rsidRDefault="00A967E6"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t xml:space="preserve">Depozitele de la parte inferioara a succesiunii stratigrafice care se aseaza discordant peste sisturile cristaline mezometamorfice, sunt foarte slab </w:t>
      </w:r>
      <w:r w:rsidR="00C83558" w:rsidRPr="00A967E6">
        <w:rPr>
          <w:rFonts w:ascii="Times New Roman" w:hAnsi="Times New Roman" w:cs="Times New Roman"/>
          <w:sz w:val="24"/>
          <w:szCs w:val="24"/>
        </w:rPr>
        <w:t>metamorfozate. Ele</w:t>
      </w:r>
      <w:r w:rsidRPr="00A967E6">
        <w:rPr>
          <w:rFonts w:ascii="Times New Roman" w:hAnsi="Times New Roman" w:cs="Times New Roman"/>
          <w:sz w:val="24"/>
          <w:szCs w:val="24"/>
        </w:rPr>
        <w:t xml:space="preserve"> sunt reprezentate prin filite in alternanta cu metagrauwache si roci tufogene. </w:t>
      </w:r>
    </w:p>
    <w:p w:rsidR="00A967E6" w:rsidRPr="00A967E6" w:rsidRDefault="00A967E6"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lastRenderedPageBreak/>
        <w:t xml:space="preserve">Filitele predomina asupra rocilor psamitice. Cest ansamblu alcatuieste complexul infragrauwckic. In continuare in </w:t>
      </w:r>
      <w:proofErr w:type="gramStart"/>
      <w:r w:rsidRPr="00A967E6">
        <w:rPr>
          <w:rFonts w:ascii="Times New Roman" w:hAnsi="Times New Roman" w:cs="Times New Roman"/>
          <w:sz w:val="24"/>
          <w:szCs w:val="24"/>
        </w:rPr>
        <w:t>suita</w:t>
      </w:r>
      <w:proofErr w:type="gramEnd"/>
      <w:r w:rsidRPr="00A967E6">
        <w:rPr>
          <w:rFonts w:ascii="Times New Roman" w:hAnsi="Times New Roman" w:cs="Times New Roman"/>
          <w:sz w:val="24"/>
          <w:szCs w:val="24"/>
        </w:rPr>
        <w:t xml:space="preserve"> stratigrafica se ajunge la o dezvoltare in proprtii aproape egale a rocilor psamitice si pelitice, ansamblul lor constituind complexul grauwackelor superioare. Spre partea superioara a succesiunii stratigrafice pe langa rocile psamitice apar si pielite rosii care ajung predominante, formand complexul Supragrawackic sau Complexul Baltagesti (Mutihac, 1982).</w:t>
      </w:r>
    </w:p>
    <w:p w:rsidR="00A967E6" w:rsidRDefault="00A967E6" w:rsidP="003E1BBF">
      <w:pPr>
        <w:spacing w:after="0" w:line="360" w:lineRule="auto"/>
        <w:ind w:firstLine="567"/>
        <w:jc w:val="both"/>
        <w:rPr>
          <w:rFonts w:ascii="Times New Roman" w:hAnsi="Times New Roman" w:cs="Times New Roman"/>
          <w:sz w:val="24"/>
          <w:szCs w:val="24"/>
        </w:rPr>
      </w:pPr>
      <w:r w:rsidRPr="00A967E6">
        <w:rPr>
          <w:rFonts w:ascii="Times New Roman" w:hAnsi="Times New Roman" w:cs="Times New Roman"/>
          <w:sz w:val="24"/>
          <w:szCs w:val="24"/>
        </w:rPr>
        <w:tab/>
        <w:t xml:space="preserve">Continutul paleontologic arata ca formatiunea sisturilor verzi a luat nastere in timpul proterozoicului terminal la inceputul Cambrianului, in timpul ciclului baikalian. Dupa desavarsirea orogenezei baikaliene, Dobrogea Centrala a devenit o regiune consolidate fiind supusa proceselor de eroziune. </w:t>
      </w:r>
    </w:p>
    <w:p w:rsidR="00A967E6" w:rsidRDefault="003E1BBF" w:rsidP="003E1BBF">
      <w:pPr>
        <w:spacing w:after="0" w:line="360" w:lineRule="auto"/>
        <w:ind w:firstLine="567"/>
        <w:jc w:val="center"/>
        <w:rPr>
          <w:rFonts w:ascii="Times New Roman" w:hAnsi="Times New Roman" w:cs="Times New Roman"/>
          <w:sz w:val="24"/>
          <w:szCs w:val="24"/>
        </w:rPr>
      </w:pPr>
      <w:r w:rsidRPr="003E1BBF">
        <w:rPr>
          <w:rFonts w:ascii="Times New Roman" w:hAnsi="Times New Roman" w:cs="Times New Roman"/>
          <w:noProof/>
          <w:sz w:val="24"/>
          <w:szCs w:val="24"/>
        </w:rPr>
        <w:drawing>
          <wp:inline distT="0" distB="0" distL="0" distR="0">
            <wp:extent cx="5943600" cy="3963638"/>
            <wp:effectExtent l="0" t="0" r="0" b="0"/>
            <wp:docPr id="7" name="Picture 7" descr="H:\topominiera\palazu mic\102D7100\DSC_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opominiera\palazu mic\102D7100\DSC_518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rsidR="003E1BBF" w:rsidRDefault="003E1BBF" w:rsidP="003E1BBF">
      <w:pPr>
        <w:spacing w:after="0" w:line="36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Fig. 1. Aspect al stratului de </w:t>
      </w:r>
      <w:proofErr w:type="gramStart"/>
      <w:r>
        <w:rPr>
          <w:rFonts w:ascii="Times New Roman" w:hAnsi="Times New Roman" w:cs="Times New Roman"/>
          <w:sz w:val="24"/>
          <w:szCs w:val="24"/>
        </w:rPr>
        <w:t>roca</w:t>
      </w:r>
      <w:proofErr w:type="gramEnd"/>
      <w:r>
        <w:rPr>
          <w:rFonts w:ascii="Times New Roman" w:hAnsi="Times New Roman" w:cs="Times New Roman"/>
          <w:sz w:val="24"/>
          <w:szCs w:val="24"/>
        </w:rPr>
        <w:t xml:space="preserve"> la nivelul amplasamentului</w:t>
      </w:r>
    </w:p>
    <w:p w:rsidR="00A967E6" w:rsidRDefault="00A967E6" w:rsidP="003E1BBF">
      <w:pPr>
        <w:spacing w:after="0" w:line="360" w:lineRule="auto"/>
        <w:ind w:firstLine="567"/>
        <w:jc w:val="both"/>
        <w:rPr>
          <w:rFonts w:ascii="Times New Roman" w:hAnsi="Times New Roman" w:cs="Times New Roman"/>
          <w:sz w:val="24"/>
          <w:szCs w:val="24"/>
        </w:rPr>
      </w:pPr>
    </w:p>
    <w:p w:rsidR="003E1BBF" w:rsidRDefault="003E1BBF" w:rsidP="003E1BBF">
      <w:pPr>
        <w:spacing w:after="0" w:line="360" w:lineRule="auto"/>
        <w:ind w:firstLine="567"/>
        <w:jc w:val="both"/>
        <w:rPr>
          <w:rFonts w:ascii="Times New Roman" w:hAnsi="Times New Roman" w:cs="Times New Roman"/>
          <w:sz w:val="24"/>
          <w:szCs w:val="24"/>
        </w:rPr>
      </w:pPr>
    </w:p>
    <w:p w:rsidR="003E1BBF" w:rsidRDefault="003E1BBF" w:rsidP="003E1BBF">
      <w:pPr>
        <w:spacing w:after="0" w:line="360" w:lineRule="auto"/>
        <w:ind w:firstLine="567"/>
        <w:jc w:val="both"/>
        <w:rPr>
          <w:rFonts w:ascii="Times New Roman" w:hAnsi="Times New Roman" w:cs="Times New Roman"/>
          <w:sz w:val="24"/>
          <w:szCs w:val="24"/>
        </w:rPr>
      </w:pPr>
    </w:p>
    <w:p w:rsidR="003E1BBF" w:rsidRDefault="003E1BBF" w:rsidP="003E1BBF">
      <w:pPr>
        <w:spacing w:after="0" w:line="360" w:lineRule="auto"/>
        <w:ind w:firstLine="567"/>
        <w:jc w:val="both"/>
        <w:rPr>
          <w:rFonts w:ascii="Times New Roman" w:hAnsi="Times New Roman" w:cs="Times New Roman"/>
          <w:sz w:val="24"/>
          <w:szCs w:val="24"/>
        </w:rPr>
      </w:pPr>
    </w:p>
    <w:p w:rsidR="003E1BBF" w:rsidRPr="00A967E6" w:rsidRDefault="003E1BBF" w:rsidP="003E1BBF">
      <w:pPr>
        <w:spacing w:after="0" w:line="360" w:lineRule="auto"/>
        <w:ind w:firstLine="567"/>
        <w:jc w:val="both"/>
        <w:rPr>
          <w:rFonts w:ascii="Times New Roman" w:hAnsi="Times New Roman" w:cs="Times New Roman"/>
          <w:sz w:val="24"/>
          <w:szCs w:val="24"/>
        </w:rPr>
      </w:pPr>
    </w:p>
    <w:p w:rsidR="00A967E6" w:rsidRPr="0057729E" w:rsidRDefault="00A967E6" w:rsidP="00A967E6">
      <w:pPr>
        <w:spacing w:after="0"/>
        <w:ind w:left="720"/>
        <w:jc w:val="both"/>
        <w:rPr>
          <w:rFonts w:ascii="Times New Roman" w:hAnsi="Times New Roman" w:cs="Times New Roman"/>
          <w:b/>
          <w:sz w:val="28"/>
          <w:szCs w:val="28"/>
        </w:rPr>
      </w:pPr>
      <w:bookmarkStart w:id="0" w:name="bookmark9"/>
      <w:r w:rsidRPr="0057729E">
        <w:rPr>
          <w:rFonts w:ascii="Times New Roman" w:hAnsi="Times New Roman" w:cs="Times New Roman"/>
          <w:b/>
          <w:sz w:val="28"/>
          <w:szCs w:val="28"/>
        </w:rPr>
        <w:lastRenderedPageBreak/>
        <w:t>II.1. Localizare si topografie</w:t>
      </w:r>
      <w:bookmarkEnd w:id="0"/>
    </w:p>
    <w:p w:rsidR="0057729E" w:rsidRPr="00A967E6" w:rsidRDefault="0057729E" w:rsidP="00A967E6">
      <w:pPr>
        <w:spacing w:after="0"/>
        <w:ind w:left="720"/>
        <w:jc w:val="both"/>
        <w:rPr>
          <w:rFonts w:ascii="Times New Roman" w:hAnsi="Times New Roman" w:cs="Times New Roman"/>
          <w:sz w:val="24"/>
          <w:szCs w:val="24"/>
        </w:rPr>
      </w:pPr>
    </w:p>
    <w:p w:rsidR="0057729E" w:rsidRPr="0057729E" w:rsidRDefault="0057729E" w:rsidP="0057729E">
      <w:pPr>
        <w:spacing w:after="0" w:line="360" w:lineRule="auto"/>
        <w:ind w:firstLine="567"/>
        <w:jc w:val="both"/>
        <w:rPr>
          <w:rFonts w:ascii="Times New Roman" w:hAnsi="Times New Roman" w:cs="Times New Roman"/>
          <w:sz w:val="24"/>
          <w:szCs w:val="24"/>
        </w:rPr>
      </w:pPr>
      <w:r w:rsidRPr="0057729E">
        <w:rPr>
          <w:rFonts w:ascii="Times New Roman" w:hAnsi="Times New Roman" w:cs="Times New Roman"/>
          <w:sz w:val="24"/>
          <w:szCs w:val="24"/>
        </w:rPr>
        <w:t xml:space="preserve">Punctul de lucru analizat </w:t>
      </w:r>
      <w:proofErr w:type="gramStart"/>
      <w:r w:rsidRPr="0057729E">
        <w:rPr>
          <w:rFonts w:ascii="Times New Roman" w:hAnsi="Times New Roman" w:cs="Times New Roman"/>
          <w:sz w:val="24"/>
          <w:szCs w:val="24"/>
        </w:rPr>
        <w:t>este</w:t>
      </w:r>
      <w:proofErr w:type="gramEnd"/>
      <w:r w:rsidRPr="0057729E">
        <w:rPr>
          <w:rFonts w:ascii="Times New Roman" w:hAnsi="Times New Roman" w:cs="Times New Roman"/>
          <w:sz w:val="24"/>
          <w:szCs w:val="24"/>
        </w:rPr>
        <w:t xml:space="preserve"> situat în judeţul Constanta, în extravilanul comunei </w:t>
      </w:r>
      <w:r>
        <w:rPr>
          <w:rFonts w:ascii="Times New Roman" w:hAnsi="Times New Roman" w:cs="Times New Roman"/>
          <w:sz w:val="24"/>
          <w:szCs w:val="24"/>
        </w:rPr>
        <w:t>Cogealac</w:t>
      </w:r>
      <w:r w:rsidRPr="0057729E">
        <w:rPr>
          <w:rFonts w:ascii="Times New Roman" w:hAnsi="Times New Roman" w:cs="Times New Roman"/>
          <w:sz w:val="24"/>
          <w:szCs w:val="24"/>
        </w:rPr>
        <w:t xml:space="preserve">, la aproximativ 1 km de localitatea </w:t>
      </w:r>
      <w:r w:rsidR="00003773">
        <w:rPr>
          <w:rFonts w:ascii="Times New Roman" w:hAnsi="Times New Roman" w:cs="Times New Roman"/>
          <w:sz w:val="24"/>
          <w:szCs w:val="24"/>
        </w:rPr>
        <w:t>Palazu Mic</w:t>
      </w:r>
    </w:p>
    <w:p w:rsidR="0057729E" w:rsidRDefault="0057729E" w:rsidP="00003773">
      <w:pPr>
        <w:spacing w:after="0" w:line="360" w:lineRule="auto"/>
        <w:ind w:firstLine="567"/>
        <w:jc w:val="both"/>
        <w:rPr>
          <w:rFonts w:ascii="Times New Roman" w:hAnsi="Times New Roman" w:cs="Times New Roman"/>
          <w:sz w:val="24"/>
          <w:szCs w:val="24"/>
        </w:rPr>
      </w:pPr>
      <w:r w:rsidRPr="0057729E">
        <w:rPr>
          <w:rFonts w:ascii="Times New Roman" w:hAnsi="Times New Roman" w:cs="Times New Roman"/>
          <w:sz w:val="24"/>
          <w:szCs w:val="24"/>
        </w:rPr>
        <w:t xml:space="preserve">Accesul in zona se poate realiza, dinspre municipiul Constanta pe </w:t>
      </w:r>
      <w:r w:rsidR="00003773">
        <w:rPr>
          <w:rFonts w:ascii="Times New Roman" w:hAnsi="Times New Roman" w:cs="Times New Roman"/>
          <w:sz w:val="24"/>
          <w:szCs w:val="24"/>
        </w:rPr>
        <w:t>E 87</w:t>
      </w:r>
      <w:r w:rsidRPr="0057729E">
        <w:rPr>
          <w:rFonts w:ascii="Times New Roman" w:hAnsi="Times New Roman" w:cs="Times New Roman"/>
          <w:sz w:val="24"/>
          <w:szCs w:val="24"/>
        </w:rPr>
        <w:t xml:space="preserve"> pana in </w:t>
      </w:r>
      <w:r w:rsidR="00003773">
        <w:rPr>
          <w:rFonts w:ascii="Times New Roman" w:hAnsi="Times New Roman" w:cs="Times New Roman"/>
          <w:sz w:val="24"/>
          <w:szCs w:val="24"/>
        </w:rPr>
        <w:t xml:space="preserve">drept cu localitatea Palazu Mic </w:t>
      </w:r>
      <w:r w:rsidRPr="0057729E">
        <w:rPr>
          <w:rFonts w:ascii="Times New Roman" w:hAnsi="Times New Roman" w:cs="Times New Roman"/>
          <w:sz w:val="24"/>
          <w:szCs w:val="24"/>
        </w:rPr>
        <w:t>, de unde se poate ajunge pe DJ</w:t>
      </w:r>
      <w:r w:rsidR="00003773">
        <w:rPr>
          <w:rFonts w:ascii="Times New Roman" w:hAnsi="Times New Roman" w:cs="Times New Roman"/>
          <w:sz w:val="24"/>
          <w:szCs w:val="24"/>
        </w:rPr>
        <w:t>80</w:t>
      </w:r>
      <w:r w:rsidRPr="0057729E">
        <w:rPr>
          <w:rFonts w:ascii="Times New Roman" w:hAnsi="Times New Roman" w:cs="Times New Roman"/>
          <w:sz w:val="24"/>
          <w:szCs w:val="24"/>
        </w:rPr>
        <w:t xml:space="preserve"> pana la cariera amplasata la </w:t>
      </w:r>
      <w:r w:rsidR="00003773">
        <w:rPr>
          <w:rFonts w:ascii="Times New Roman" w:hAnsi="Times New Roman" w:cs="Times New Roman"/>
          <w:sz w:val="24"/>
          <w:szCs w:val="24"/>
        </w:rPr>
        <w:t xml:space="preserve">aproximativ 200 m de drum. </w:t>
      </w:r>
      <w:r w:rsidRPr="0057729E">
        <w:rPr>
          <w:rFonts w:ascii="Times New Roman" w:hAnsi="Times New Roman" w:cs="Times New Roman"/>
          <w:sz w:val="24"/>
          <w:szCs w:val="24"/>
        </w:rPr>
        <w:t xml:space="preserve">Cariera, avand o suprafata de </w:t>
      </w:r>
      <w:r w:rsidR="00003773">
        <w:rPr>
          <w:rFonts w:ascii="Times New Roman" w:hAnsi="Times New Roman" w:cs="Times New Roman"/>
          <w:sz w:val="24"/>
          <w:szCs w:val="24"/>
        </w:rPr>
        <w:t>2</w:t>
      </w:r>
      <w:r w:rsidRPr="0057729E">
        <w:rPr>
          <w:rFonts w:ascii="Times New Roman" w:hAnsi="Times New Roman" w:cs="Times New Roman"/>
          <w:sz w:val="24"/>
          <w:szCs w:val="24"/>
        </w:rPr>
        <w:t xml:space="preserve"> ha </w:t>
      </w:r>
      <w:proofErr w:type="gramStart"/>
      <w:r w:rsidRPr="0057729E">
        <w:rPr>
          <w:rFonts w:ascii="Times New Roman" w:hAnsi="Times New Roman" w:cs="Times New Roman"/>
          <w:sz w:val="24"/>
          <w:szCs w:val="24"/>
        </w:rPr>
        <w:t>este</w:t>
      </w:r>
      <w:proofErr w:type="gramEnd"/>
      <w:r w:rsidRPr="0057729E">
        <w:rPr>
          <w:rFonts w:ascii="Times New Roman" w:hAnsi="Times New Roman" w:cs="Times New Roman"/>
          <w:sz w:val="24"/>
          <w:szCs w:val="24"/>
        </w:rPr>
        <w:t xml:space="preserve"> operata pentru activitatea de exploatare a rocii utile de catre SC </w:t>
      </w:r>
      <w:r w:rsidR="00003773">
        <w:rPr>
          <w:rFonts w:ascii="Times New Roman" w:hAnsi="Times New Roman" w:cs="Times New Roman"/>
          <w:sz w:val="24"/>
          <w:szCs w:val="24"/>
        </w:rPr>
        <w:t>EUROEXTRACT</w:t>
      </w:r>
      <w:r w:rsidRPr="0057729E">
        <w:rPr>
          <w:rFonts w:ascii="Times New Roman" w:hAnsi="Times New Roman" w:cs="Times New Roman"/>
          <w:sz w:val="24"/>
          <w:szCs w:val="24"/>
        </w:rPr>
        <w:t xml:space="preserve"> SRL</w:t>
      </w:r>
      <w:r w:rsidR="00003773">
        <w:rPr>
          <w:rFonts w:ascii="Times New Roman" w:hAnsi="Times New Roman" w:cs="Times New Roman"/>
          <w:sz w:val="24"/>
          <w:szCs w:val="24"/>
        </w:rPr>
        <w:t xml:space="preserve">. </w:t>
      </w:r>
    </w:p>
    <w:p w:rsidR="005C16FD" w:rsidRPr="00280508" w:rsidRDefault="005C16FD" w:rsidP="00280508">
      <w:pPr>
        <w:spacing w:after="0" w:line="360" w:lineRule="auto"/>
        <w:ind w:firstLine="567"/>
        <w:jc w:val="center"/>
        <w:rPr>
          <w:rFonts w:ascii="Times New Roman" w:hAnsi="Times New Roman" w:cs="Times New Roman"/>
          <w:sz w:val="24"/>
          <w:szCs w:val="24"/>
        </w:rPr>
      </w:pPr>
      <w:r w:rsidRPr="00280508">
        <w:rPr>
          <w:rFonts w:ascii="Times New Roman" w:hAnsi="Times New Roman" w:cs="Times New Roman"/>
          <w:noProof/>
        </w:rPr>
        <w:drawing>
          <wp:inline distT="0" distB="0" distL="0" distR="0" wp14:anchorId="614B16D9" wp14:editId="3766B2C4">
            <wp:extent cx="5397458" cy="41753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r="-2"/>
                    <a:stretch/>
                  </pic:blipFill>
                  <pic:spPr bwMode="auto">
                    <a:xfrm>
                      <a:off x="0" y="0"/>
                      <a:ext cx="5415167" cy="4189092"/>
                    </a:xfrm>
                    <a:prstGeom prst="rect">
                      <a:avLst/>
                    </a:prstGeom>
                    <a:ln>
                      <a:noFill/>
                    </a:ln>
                    <a:extLst>
                      <a:ext uri="{53640926-AAD7-44D8-BBD7-CCE9431645EC}">
                        <a14:shadowObscured xmlns:a14="http://schemas.microsoft.com/office/drawing/2010/main"/>
                      </a:ext>
                    </a:extLst>
                  </pic:spPr>
                </pic:pic>
              </a:graphicData>
            </a:graphic>
          </wp:inline>
        </w:drawing>
      </w:r>
    </w:p>
    <w:p w:rsidR="00280508" w:rsidRPr="00280508" w:rsidRDefault="00280508" w:rsidP="00280508">
      <w:pPr>
        <w:spacing w:after="0" w:line="360" w:lineRule="auto"/>
        <w:jc w:val="center"/>
        <w:rPr>
          <w:rFonts w:ascii="Times New Roman" w:hAnsi="Times New Roman" w:cs="Times New Roman"/>
        </w:rPr>
      </w:pPr>
      <w:r w:rsidRPr="00280508">
        <w:rPr>
          <w:rFonts w:ascii="Times New Roman" w:hAnsi="Times New Roman" w:cs="Times New Roman"/>
          <w:sz w:val="24"/>
          <w:szCs w:val="24"/>
        </w:rPr>
        <w:t xml:space="preserve">Fig. 2. </w:t>
      </w:r>
      <w:r w:rsidRPr="00280508">
        <w:rPr>
          <w:rFonts w:ascii="Times New Roman" w:hAnsi="Times New Roman" w:cs="Times New Roman"/>
        </w:rPr>
        <w:t>Amplasarea carierei in Dobrogea Centrala</w:t>
      </w:r>
    </w:p>
    <w:p w:rsidR="00280508" w:rsidRDefault="00280508" w:rsidP="00280508">
      <w:pPr>
        <w:spacing w:after="0" w:line="360" w:lineRule="auto"/>
        <w:jc w:val="center"/>
        <w:rPr>
          <w:rFonts w:ascii="Times New Roman" w:hAnsi="Times New Roman" w:cs="Times New Roman"/>
        </w:rPr>
      </w:pPr>
      <w:r w:rsidRPr="00280508">
        <w:rPr>
          <w:rFonts w:ascii="Times New Roman" w:hAnsi="Times New Roman" w:cs="Times New Roman"/>
        </w:rPr>
        <w:t>(Imagine Google Earth)</w:t>
      </w:r>
    </w:p>
    <w:p w:rsidR="00280508" w:rsidRDefault="00280508" w:rsidP="00280508">
      <w:pPr>
        <w:spacing w:after="0" w:line="360" w:lineRule="auto"/>
        <w:jc w:val="center"/>
        <w:rPr>
          <w:rFonts w:ascii="Times New Roman" w:hAnsi="Times New Roman" w:cs="Times New Roman"/>
        </w:rPr>
      </w:pPr>
    </w:p>
    <w:p w:rsidR="00280508" w:rsidRDefault="00280508" w:rsidP="00280508">
      <w:pPr>
        <w:spacing w:after="0" w:line="360" w:lineRule="auto"/>
        <w:jc w:val="center"/>
        <w:rPr>
          <w:rFonts w:ascii="Times New Roman" w:hAnsi="Times New Roman" w:cs="Times New Roman"/>
        </w:rPr>
      </w:pPr>
    </w:p>
    <w:p w:rsidR="00280508" w:rsidRDefault="00280508" w:rsidP="00280508">
      <w:pPr>
        <w:spacing w:after="0" w:line="360" w:lineRule="auto"/>
        <w:jc w:val="center"/>
        <w:rPr>
          <w:rFonts w:ascii="Times New Roman" w:hAnsi="Times New Roman" w:cs="Times New Roman"/>
        </w:rPr>
      </w:pPr>
    </w:p>
    <w:p w:rsidR="00280508" w:rsidRDefault="00280508" w:rsidP="00280508">
      <w:pPr>
        <w:spacing w:after="0" w:line="360" w:lineRule="auto"/>
        <w:jc w:val="center"/>
        <w:rPr>
          <w:rFonts w:ascii="Times New Roman" w:hAnsi="Times New Roman" w:cs="Times New Roman"/>
        </w:rPr>
      </w:pPr>
    </w:p>
    <w:p w:rsidR="00280508" w:rsidRDefault="00280508" w:rsidP="00280508">
      <w:pPr>
        <w:spacing w:after="0" w:line="360" w:lineRule="auto"/>
        <w:jc w:val="center"/>
        <w:rPr>
          <w:rFonts w:ascii="Times New Roman" w:hAnsi="Times New Roman" w:cs="Times New Roman"/>
        </w:rPr>
      </w:pPr>
    </w:p>
    <w:p w:rsidR="00280508" w:rsidRPr="00280508" w:rsidRDefault="00280508" w:rsidP="00280508">
      <w:pPr>
        <w:spacing w:after="0" w:line="360" w:lineRule="auto"/>
        <w:jc w:val="center"/>
        <w:rPr>
          <w:rFonts w:ascii="Times New Roman" w:hAnsi="Times New Roman" w:cs="Times New Roman"/>
        </w:rPr>
      </w:pPr>
    </w:p>
    <w:p w:rsidR="00280508" w:rsidRPr="00280508" w:rsidRDefault="00280508" w:rsidP="00280508">
      <w:pPr>
        <w:pStyle w:val="ListParagraph"/>
        <w:spacing w:after="0" w:line="360" w:lineRule="auto"/>
        <w:rPr>
          <w:rFonts w:ascii="Times New Roman" w:hAnsi="Times New Roman" w:cs="Times New Roman"/>
          <w:b/>
          <w:sz w:val="28"/>
          <w:szCs w:val="28"/>
        </w:rPr>
      </w:pPr>
      <w:r w:rsidRPr="00280508">
        <w:rPr>
          <w:rFonts w:ascii="Times New Roman" w:hAnsi="Times New Roman" w:cs="Times New Roman"/>
          <w:b/>
          <w:sz w:val="28"/>
          <w:szCs w:val="28"/>
        </w:rPr>
        <w:lastRenderedPageBreak/>
        <w:t>II.2. Ariile protejate si obiectivul studiat</w:t>
      </w:r>
    </w:p>
    <w:p w:rsidR="00280508" w:rsidRDefault="00280508" w:rsidP="00280508">
      <w:pPr>
        <w:spacing w:line="360" w:lineRule="auto"/>
        <w:jc w:val="center"/>
      </w:pPr>
    </w:p>
    <w:p w:rsidR="00280508" w:rsidRPr="00280508" w:rsidRDefault="00280508" w:rsidP="00280508">
      <w:pPr>
        <w:spacing w:after="0" w:line="360" w:lineRule="auto"/>
        <w:ind w:firstLine="567"/>
        <w:jc w:val="both"/>
        <w:rPr>
          <w:rFonts w:ascii="Times New Roman" w:hAnsi="Times New Roman" w:cs="Times New Roman"/>
          <w:sz w:val="24"/>
          <w:szCs w:val="24"/>
        </w:rPr>
      </w:pPr>
      <w:r w:rsidRPr="00280508">
        <w:rPr>
          <w:rFonts w:ascii="Times New Roman" w:hAnsi="Times New Roman" w:cs="Times New Roman"/>
          <w:sz w:val="24"/>
          <w:szCs w:val="24"/>
        </w:rPr>
        <w:tab/>
        <w:t xml:space="preserve">Cariera Palazu MIc-Nord se afla la limita estica a ROSCI0215 Recifii Jurasici Cheia si a ROSPA0019 Cheile Dobrogei, in interiorul acestor arii. </w:t>
      </w:r>
    </w:p>
    <w:p w:rsidR="00280508" w:rsidRDefault="00280508" w:rsidP="00280508">
      <w:pPr>
        <w:spacing w:line="360" w:lineRule="auto"/>
        <w:ind w:firstLine="567"/>
        <w:jc w:val="center"/>
      </w:pPr>
      <w:r>
        <w:rPr>
          <w:noProof/>
        </w:rPr>
        <w:drawing>
          <wp:inline distT="0" distB="0" distL="0" distR="0" wp14:anchorId="3CE9CE15" wp14:editId="12961F81">
            <wp:extent cx="5469197" cy="3305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9746" t="8572" b="15909"/>
                    <a:stretch/>
                  </pic:blipFill>
                  <pic:spPr bwMode="auto">
                    <a:xfrm>
                      <a:off x="0" y="0"/>
                      <a:ext cx="5487525" cy="3316136"/>
                    </a:xfrm>
                    <a:prstGeom prst="rect">
                      <a:avLst/>
                    </a:prstGeom>
                    <a:ln>
                      <a:noFill/>
                    </a:ln>
                    <a:extLst>
                      <a:ext uri="{53640926-AAD7-44D8-BBD7-CCE9431645EC}">
                        <a14:shadowObscured xmlns:a14="http://schemas.microsoft.com/office/drawing/2010/main"/>
                      </a:ext>
                    </a:extLst>
                  </pic:spPr>
                </pic:pic>
              </a:graphicData>
            </a:graphic>
          </wp:inline>
        </w:drawing>
      </w:r>
    </w:p>
    <w:p w:rsidR="00280508" w:rsidRPr="00280508" w:rsidRDefault="00280508" w:rsidP="00280508">
      <w:pPr>
        <w:spacing w:after="0" w:line="360" w:lineRule="auto"/>
        <w:jc w:val="center"/>
        <w:rPr>
          <w:rFonts w:ascii="Times New Roman" w:hAnsi="Times New Roman" w:cs="Times New Roman"/>
          <w:sz w:val="24"/>
          <w:szCs w:val="24"/>
        </w:rPr>
      </w:pPr>
      <w:r w:rsidRPr="00280508">
        <w:rPr>
          <w:rFonts w:ascii="Times New Roman" w:hAnsi="Times New Roman" w:cs="Times New Roman"/>
          <w:sz w:val="24"/>
          <w:szCs w:val="24"/>
        </w:rPr>
        <w:t>Fig. nr. 3 – Cariera Palazu Mic-</w:t>
      </w:r>
      <w:proofErr w:type="gramStart"/>
      <w:r w:rsidRPr="00280508">
        <w:rPr>
          <w:rFonts w:ascii="Times New Roman" w:hAnsi="Times New Roman" w:cs="Times New Roman"/>
          <w:sz w:val="24"/>
          <w:szCs w:val="24"/>
        </w:rPr>
        <w:t>Nord  fata</w:t>
      </w:r>
      <w:proofErr w:type="gramEnd"/>
      <w:r w:rsidRPr="00280508">
        <w:rPr>
          <w:rFonts w:ascii="Times New Roman" w:hAnsi="Times New Roman" w:cs="Times New Roman"/>
          <w:sz w:val="24"/>
          <w:szCs w:val="24"/>
        </w:rPr>
        <w:t xml:space="preserve"> de </w:t>
      </w:r>
      <w:r w:rsidRPr="00280508">
        <w:rPr>
          <w:rFonts w:ascii="Times New Roman" w:hAnsi="Times New Roman" w:cs="Times New Roman"/>
          <w:sz w:val="24"/>
          <w:szCs w:val="24"/>
          <w:highlight w:val="green"/>
        </w:rPr>
        <w:t>SCI Recifii Jurasici Cheia</w:t>
      </w:r>
      <w:r w:rsidRPr="00280508">
        <w:rPr>
          <w:rFonts w:ascii="Times New Roman" w:hAnsi="Times New Roman" w:cs="Times New Roman"/>
          <w:sz w:val="24"/>
          <w:szCs w:val="24"/>
        </w:rPr>
        <w:t xml:space="preserve"> </w:t>
      </w:r>
    </w:p>
    <w:p w:rsidR="00280508" w:rsidRPr="00280508" w:rsidRDefault="00280508" w:rsidP="00280508">
      <w:pPr>
        <w:spacing w:after="0" w:line="360" w:lineRule="auto"/>
        <w:jc w:val="center"/>
        <w:rPr>
          <w:rFonts w:ascii="Times New Roman" w:hAnsi="Times New Roman" w:cs="Times New Roman"/>
          <w:sz w:val="24"/>
          <w:szCs w:val="24"/>
        </w:rPr>
      </w:pPr>
      <w:proofErr w:type="gramStart"/>
      <w:r w:rsidRPr="00280508">
        <w:rPr>
          <w:rFonts w:ascii="Times New Roman" w:hAnsi="Times New Roman" w:cs="Times New Roman"/>
          <w:sz w:val="24"/>
          <w:szCs w:val="24"/>
        </w:rPr>
        <w:t>si</w:t>
      </w:r>
      <w:proofErr w:type="gramEnd"/>
      <w:r w:rsidRPr="00280508">
        <w:rPr>
          <w:rFonts w:ascii="Times New Roman" w:hAnsi="Times New Roman" w:cs="Times New Roman"/>
          <w:sz w:val="24"/>
          <w:szCs w:val="24"/>
        </w:rPr>
        <w:t xml:space="preserve"> </w:t>
      </w:r>
      <w:r w:rsidRPr="00280508">
        <w:rPr>
          <w:rFonts w:ascii="Times New Roman" w:hAnsi="Times New Roman" w:cs="Times New Roman"/>
          <w:sz w:val="24"/>
          <w:szCs w:val="24"/>
          <w:highlight w:val="yellow"/>
        </w:rPr>
        <w:t>SPA Cheile Dobrogei</w:t>
      </w:r>
    </w:p>
    <w:p w:rsidR="00280508" w:rsidRDefault="00280508" w:rsidP="00280508">
      <w:pPr>
        <w:spacing w:after="0" w:line="360" w:lineRule="auto"/>
        <w:jc w:val="center"/>
        <w:rPr>
          <w:rFonts w:ascii="Times New Roman" w:hAnsi="Times New Roman" w:cs="Times New Roman"/>
          <w:sz w:val="24"/>
          <w:szCs w:val="24"/>
        </w:rPr>
      </w:pPr>
      <w:r w:rsidRPr="00280508">
        <w:rPr>
          <w:rFonts w:ascii="Times New Roman" w:hAnsi="Times New Roman" w:cs="Times New Roman"/>
          <w:sz w:val="24"/>
          <w:szCs w:val="24"/>
        </w:rPr>
        <w:t>Sursa: Google Earth</w:t>
      </w:r>
    </w:p>
    <w:p w:rsidR="00280508" w:rsidRPr="00280508" w:rsidRDefault="00280508" w:rsidP="00280508">
      <w:pPr>
        <w:spacing w:after="0" w:line="360" w:lineRule="auto"/>
        <w:jc w:val="center"/>
        <w:rPr>
          <w:rFonts w:ascii="Times New Roman" w:hAnsi="Times New Roman" w:cs="Times New Roman"/>
          <w:sz w:val="24"/>
          <w:szCs w:val="24"/>
        </w:rPr>
      </w:pPr>
    </w:p>
    <w:p w:rsidR="00280508" w:rsidRPr="00280508" w:rsidRDefault="00280508" w:rsidP="00280508">
      <w:pPr>
        <w:spacing w:after="0" w:line="360" w:lineRule="auto"/>
        <w:ind w:firstLine="1080"/>
        <w:jc w:val="both"/>
        <w:rPr>
          <w:rFonts w:ascii="Times New Roman" w:hAnsi="Times New Roman" w:cs="Times New Roman"/>
          <w:b/>
          <w:sz w:val="24"/>
          <w:szCs w:val="24"/>
          <w:lang w:val="es-DO"/>
        </w:rPr>
      </w:pPr>
      <w:r w:rsidRPr="00280508">
        <w:rPr>
          <w:rFonts w:ascii="Times New Roman" w:hAnsi="Times New Roman" w:cs="Times New Roman"/>
          <w:b/>
          <w:sz w:val="24"/>
          <w:szCs w:val="24"/>
          <w:lang w:val="es-DO"/>
        </w:rPr>
        <w:t>Situl de Importanta Comunitara ROSCI0215 Recifii Jurasici Cheia</w:t>
      </w:r>
    </w:p>
    <w:p w:rsidR="00280508" w:rsidRPr="00280508" w:rsidRDefault="00280508" w:rsidP="00280508">
      <w:pPr>
        <w:spacing w:after="0" w:line="360" w:lineRule="auto"/>
        <w:ind w:firstLine="1080"/>
        <w:jc w:val="both"/>
        <w:rPr>
          <w:rFonts w:ascii="Times New Roman" w:hAnsi="Times New Roman" w:cs="Times New Roman"/>
          <w:b/>
          <w:sz w:val="24"/>
          <w:szCs w:val="24"/>
          <w:lang w:val="es-DO"/>
        </w:rPr>
      </w:pPr>
    </w:p>
    <w:p w:rsidR="00280508" w:rsidRPr="00280508" w:rsidRDefault="00280508" w:rsidP="00280508">
      <w:pPr>
        <w:spacing w:after="0" w:line="360" w:lineRule="auto"/>
        <w:ind w:firstLine="567"/>
        <w:jc w:val="both"/>
        <w:rPr>
          <w:rFonts w:ascii="Times New Roman" w:hAnsi="Times New Roman" w:cs="Times New Roman"/>
          <w:sz w:val="24"/>
          <w:szCs w:val="24"/>
          <w:highlight w:val="yellow"/>
          <w:lang w:val="es-DO"/>
        </w:rPr>
      </w:pPr>
      <w:r w:rsidRPr="00280508">
        <w:rPr>
          <w:rFonts w:ascii="Times New Roman" w:hAnsi="Times New Roman" w:cs="Times New Roman"/>
          <w:sz w:val="24"/>
          <w:szCs w:val="24"/>
          <w:lang w:val="es-DO"/>
        </w:rPr>
        <w:t>Avand o suprafata de 5.686 ha, identificat geografic la coordonatele - N 44º 29' 7'' si E 28º 26' 30', aria protejata este amplasata in totalitate in judetul Constanta, in regiunea biogeografica stepica.</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Din punct de vedere paleontologic calcarele din zona Cheile Dobrogei adapostesc cel mai bogat punct fosilifer cu fauna mezojurasica din întreg sinclinalul Casimcei. Situl este important nu numai prin caracteristicile geomorfologice, paleontologice, botanice si peisagistice ci si prin elementele de fauna. Foarte bine reprezentate sunt speciile de reptile, pasari si chiroptere.</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lastRenderedPageBreak/>
        <w:t xml:space="preserve"> În perimetrul sitului se afla doua pesteri importante din punct de vedere speologic si paleontologic. Studiile speologice efectuate în pestera La Adam</w:t>
      </w:r>
      <w:proofErr w:type="gramStart"/>
      <w:r w:rsidRPr="00280508">
        <w:rPr>
          <w:rFonts w:ascii="Times New Roman" w:hAnsi="Times New Roman" w:cs="Times New Roman"/>
          <w:sz w:val="24"/>
          <w:szCs w:val="24"/>
          <w:lang w:val="es-DO"/>
        </w:rPr>
        <w:t>,au</w:t>
      </w:r>
      <w:proofErr w:type="gramEnd"/>
      <w:r w:rsidRPr="00280508">
        <w:rPr>
          <w:rFonts w:ascii="Times New Roman" w:hAnsi="Times New Roman" w:cs="Times New Roman"/>
          <w:sz w:val="24"/>
          <w:szCs w:val="24"/>
          <w:lang w:val="es-DO"/>
        </w:rPr>
        <w:t xml:space="preserve"> dus la descoperiri de importanta paleontologica si arheologica ce claseaza acest loc printre cele mai importante din Europa. Din punct de vedere paleontologic s-au determinat numeroase specii de mamifere cuaternare, au fost studiate 80 specii de fosile jurasice si tot de aici a fost scos la iveala un molar de Homo sapiens fossilis. Pestera adaposteste numeroase specii de lilieci protejate la nivel european, printre care Pipistrellus nathusii, întâlnit numai aici. </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Pestera Gura Dobrogei are peste 480 m lungime, trei intrari si doua galerii importante. Ultima se remarc prin acumularea unei mari cantitati de guano tasat, constituind movile apreciabile sub coloniile de lilieci adapostiti în timpul verii pe tavanul peterii, care au dat si numele de Petera liliecilor. Majoritatea sunt specii protejate si cu statut de specii periclitate. Vegetatia din zona de proiectie exterioara si din limita pesterii este caracteristica stepic dobrogeana.</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Importanta acestui sit este data de caracteristicile sale, indeosebi habitatul 62C0*, acesta inculzând numeroase asociatii, inclusiv endemice pentru Dobrogea (subtipul 34.9211 - alianta Pimpinello-Thymion zygioidi), atât pe substrat calcaros cât si silicios. De aici sunt citate (Horeanu 1976 - C) cele mai întinse pajisti stepice din  tara cu Paeonia tenuifolia - specie periclitata de importanta europeana, protejata prin Conventia de la Berna – Rezolutia nr.6/1998).</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Un alt habitat de mare valoare conservativa este 40C0*, ce ocupa suprafete întinse, cel mai important fiind subtipul 31.8B731, reprezentat prin asociatia rara Rhamno catharticae – Jasminietum fruticantis, identificata doar în SCI Dumbraveni-Urluia, Padurea Canaraua Fetii -Iortmac si Canaralele Dunarii.</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Situl se remarca si prin prezenta unor specii foarte rare, de importanta comunitara, cum ar fi Centauarea jankae, Campanula romanica, Moehrigia jankae.</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Ca si vulnerabilitati, in urma cu cativa ani a fost finalizata o lucrare de mare amploare, cu un impact deosebit de ridicat, in zona pesterii Casian, si anume un lac de acumulare pe raul Casimcea, precum si dezvoltarea unor baze de agrement pentru turismul de masa, ceea ce ar putea avea un potential efect negativ major asupra respectivei zone din SCI. Deja prin lucrarile respective au fost distruse ireversibil unele suprafete din habitatele 40C0, 91AA si 62C0.</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Mentionam ca intreaga investitie s-a realizat ilegal, documentatia de autorizare neavand la baza un studiu privind impactul investitiei asupra mediului in general si al ariei protejate in special. </w:t>
      </w:r>
      <w:r w:rsidRPr="00280508">
        <w:rPr>
          <w:rFonts w:ascii="Times New Roman" w:hAnsi="Times New Roman" w:cs="Times New Roman"/>
          <w:sz w:val="24"/>
          <w:szCs w:val="24"/>
          <w:lang w:val="es-DO"/>
        </w:rPr>
        <w:lastRenderedPageBreak/>
        <w:t>Aceeasi situatie o putem remarca si fata de constructia Manastirii Casian, exact in mijlocul ariei protejate.</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Tipuri de habitate prezente în sit:</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40C0 * Tufarisuri de foioase ponto-sarmatice </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62C0 * Stepe ponto-sarmatice </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91AA Vegetatie forestiera ponto-sarmatica cu stejar pufos </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8310 Pesteri în care accesul publicului este interzis</w:t>
      </w:r>
    </w:p>
    <w:p w:rsidR="00280508" w:rsidRPr="00280508" w:rsidRDefault="00280508" w:rsidP="00280508">
      <w:pPr>
        <w:tabs>
          <w:tab w:val="left" w:pos="1440"/>
        </w:tabs>
        <w:spacing w:after="0" w:line="360" w:lineRule="auto"/>
        <w:ind w:firstLine="567"/>
        <w:jc w:val="both"/>
        <w:rPr>
          <w:rFonts w:ascii="Times New Roman" w:hAnsi="Times New Roman" w:cs="Times New Roman"/>
          <w:i/>
          <w:sz w:val="24"/>
          <w:szCs w:val="24"/>
          <w:lang w:val="es-DO"/>
        </w:rPr>
      </w:pPr>
      <w:r w:rsidRPr="00280508">
        <w:rPr>
          <w:rFonts w:ascii="Times New Roman" w:hAnsi="Times New Roman" w:cs="Times New Roman"/>
          <w:sz w:val="24"/>
          <w:szCs w:val="24"/>
          <w:lang w:val="es-DO"/>
        </w:rPr>
        <w:t xml:space="preserve">Specii de mamifere enumerate în anexa II a Directivei Consiliului 92/43/CEE: </w:t>
      </w:r>
      <w:r w:rsidRPr="00280508">
        <w:rPr>
          <w:rFonts w:ascii="Times New Roman" w:hAnsi="Times New Roman" w:cs="Times New Roman"/>
          <w:i/>
          <w:sz w:val="24"/>
          <w:szCs w:val="24"/>
          <w:lang w:val="es-DO"/>
        </w:rPr>
        <w:t>Spermophilus citellus, Myotis blythii, Rhinolophus ferrumequinum, Myotis emarginatus, Myotis myotis, Rhinolophus hipposideros, Rhinolophus mehelyi, Miniopterus schreibersi.</w:t>
      </w:r>
    </w:p>
    <w:p w:rsidR="00280508" w:rsidRPr="00280508" w:rsidRDefault="00280508" w:rsidP="00280508">
      <w:pPr>
        <w:tabs>
          <w:tab w:val="left" w:pos="1440"/>
        </w:tabs>
        <w:spacing w:after="0" w:line="360" w:lineRule="auto"/>
        <w:ind w:firstLine="567"/>
        <w:jc w:val="both"/>
        <w:rPr>
          <w:rFonts w:ascii="Times New Roman" w:hAnsi="Times New Roman" w:cs="Times New Roman"/>
          <w:i/>
          <w:sz w:val="24"/>
          <w:szCs w:val="24"/>
          <w:lang w:val="es-DO"/>
        </w:rPr>
      </w:pPr>
      <w:r w:rsidRPr="00280508">
        <w:rPr>
          <w:rFonts w:ascii="Times New Roman" w:hAnsi="Times New Roman" w:cs="Times New Roman"/>
          <w:sz w:val="24"/>
          <w:szCs w:val="24"/>
          <w:lang w:val="es-DO"/>
        </w:rPr>
        <w:t xml:space="preserve">Specii de amfibieni si reptile enumerate în anexa II a Directivei Consiliului 92/43/CEE: </w:t>
      </w:r>
      <w:r w:rsidRPr="00280508">
        <w:rPr>
          <w:rFonts w:ascii="Times New Roman" w:hAnsi="Times New Roman" w:cs="Times New Roman"/>
          <w:i/>
          <w:sz w:val="24"/>
          <w:szCs w:val="24"/>
          <w:lang w:val="es-DO"/>
        </w:rPr>
        <w:t>Emys orbicularis, Elaphe quatuorlineata, Testudo graeca.</w:t>
      </w:r>
    </w:p>
    <w:p w:rsidR="00280508" w:rsidRPr="00280508" w:rsidRDefault="00280508" w:rsidP="00280508">
      <w:pPr>
        <w:tabs>
          <w:tab w:val="left" w:pos="1440"/>
        </w:tabs>
        <w:spacing w:after="0" w:line="360" w:lineRule="auto"/>
        <w:ind w:firstLine="567"/>
        <w:jc w:val="both"/>
        <w:rPr>
          <w:rFonts w:ascii="Times New Roman" w:hAnsi="Times New Roman" w:cs="Times New Roman"/>
          <w:i/>
          <w:sz w:val="24"/>
          <w:szCs w:val="24"/>
          <w:lang w:val="es-DO"/>
        </w:rPr>
      </w:pPr>
      <w:r w:rsidRPr="00280508">
        <w:rPr>
          <w:rFonts w:ascii="Times New Roman" w:hAnsi="Times New Roman" w:cs="Times New Roman"/>
          <w:sz w:val="24"/>
          <w:szCs w:val="24"/>
          <w:lang w:val="es-DO"/>
        </w:rPr>
        <w:t xml:space="preserve">Specii de plante enumerate în anexa II a Directivei Consiliului 92/43/CEE: </w:t>
      </w:r>
      <w:r w:rsidRPr="00280508">
        <w:rPr>
          <w:rFonts w:ascii="Times New Roman" w:hAnsi="Times New Roman" w:cs="Times New Roman"/>
          <w:i/>
          <w:sz w:val="24"/>
          <w:szCs w:val="24"/>
          <w:lang w:val="es-DO"/>
        </w:rPr>
        <w:t>Moehringia jankae, Campanula romanica, Centaurea jankae.</w:t>
      </w:r>
    </w:p>
    <w:p w:rsidR="00280508" w:rsidRPr="00280508" w:rsidRDefault="00280508" w:rsidP="00280508">
      <w:pPr>
        <w:tabs>
          <w:tab w:val="left" w:pos="1440"/>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Alte specii importante de flora si fauna: </w:t>
      </w:r>
      <w:r w:rsidRPr="00280508">
        <w:rPr>
          <w:rFonts w:ascii="Times New Roman" w:hAnsi="Times New Roman" w:cs="Times New Roman"/>
          <w:i/>
          <w:sz w:val="24"/>
          <w:szCs w:val="24"/>
          <w:lang w:val="es-DO"/>
        </w:rPr>
        <w:t xml:space="preserve">Achillea clypeolata, Achillea coarctata, Achillea leptophylla, Adonis flammea, Allium flavum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tauricum</w:t>
      </w:r>
      <w:proofErr w:type="gramEnd"/>
      <w:r w:rsidRPr="00280508">
        <w:rPr>
          <w:rFonts w:ascii="Times New Roman" w:hAnsi="Times New Roman" w:cs="Times New Roman"/>
          <w:i/>
          <w:sz w:val="24"/>
          <w:szCs w:val="24"/>
          <w:lang w:val="es-DO"/>
        </w:rPr>
        <w:t xml:space="preserve">, Allium saxatile, Alyssum caliacrae, Alyssum minutum, Anchusa leptophylla, Anchusa thessala, Astragalus corniculatus, Astragalus cornutus, Astragalus pseudoglaucus, Bufonia tenuifolia, Bupleurum apiculatum, Bupleurum asperuloides, Carduus uncinatus, Carex hallerana, Carex liparocarpos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liparocarpos</w:t>
      </w:r>
      <w:proofErr w:type="gramEnd"/>
      <w:r w:rsidRPr="00280508">
        <w:rPr>
          <w:rFonts w:ascii="Times New Roman" w:hAnsi="Times New Roman" w:cs="Times New Roman"/>
          <w:i/>
          <w:sz w:val="24"/>
          <w:szCs w:val="24"/>
          <w:lang w:val="es-DO"/>
        </w:rPr>
        <w:t xml:space="preserve">, Celtis glabrata, Centaurea gracilenta, Centaurea napulifera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thirkei</w:t>
      </w:r>
      <w:proofErr w:type="gramEnd"/>
      <w:r w:rsidRPr="00280508">
        <w:rPr>
          <w:rFonts w:ascii="Times New Roman" w:hAnsi="Times New Roman" w:cs="Times New Roman"/>
          <w:i/>
          <w:sz w:val="24"/>
          <w:szCs w:val="24"/>
          <w:lang w:val="es-DO"/>
        </w:rPr>
        <w:t xml:space="preserve">, Colchicum fominii, Colchicum triphyllum, Convolvulus lineatus, Coronilla scorpioides, Crocus chrysanthus, Crocus reticulatus, Daucus guttatus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zahariadii</w:t>
      </w:r>
      <w:proofErr w:type="gramEnd"/>
      <w:r w:rsidRPr="00280508">
        <w:rPr>
          <w:rFonts w:ascii="Times New Roman" w:hAnsi="Times New Roman" w:cs="Times New Roman"/>
          <w:i/>
          <w:sz w:val="24"/>
          <w:szCs w:val="24"/>
          <w:lang w:val="es-DO"/>
        </w:rPr>
        <w:t xml:space="preserve">, Dianthus monadelphus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pallens</w:t>
      </w:r>
      <w:proofErr w:type="gramEnd"/>
      <w:r w:rsidRPr="00280508">
        <w:rPr>
          <w:rFonts w:ascii="Times New Roman" w:hAnsi="Times New Roman" w:cs="Times New Roman"/>
          <w:i/>
          <w:sz w:val="24"/>
          <w:szCs w:val="24"/>
          <w:lang w:val="es-DO"/>
        </w:rPr>
        <w:t xml:space="preserve">, Dianthus nardiformis, Dianthus pseudarmeria, Dictamnus albus, Echinops ritro </w:t>
      </w:r>
      <w:r w:rsidRPr="00280508">
        <w:rPr>
          <w:rFonts w:ascii="Times New Roman" w:hAnsi="Times New Roman" w:cs="Times New Roman"/>
          <w:sz w:val="24"/>
          <w:szCs w:val="24"/>
          <w:lang w:val="es-DO"/>
        </w:rPr>
        <w:t xml:space="preserve">ssp. </w:t>
      </w:r>
      <w:proofErr w:type="gramStart"/>
      <w:r w:rsidRPr="00280508">
        <w:rPr>
          <w:rFonts w:ascii="Times New Roman" w:hAnsi="Times New Roman" w:cs="Times New Roman"/>
          <w:i/>
          <w:sz w:val="24"/>
          <w:szCs w:val="24"/>
          <w:lang w:val="es-DO"/>
        </w:rPr>
        <w:t>ruthenicus</w:t>
      </w:r>
      <w:proofErr w:type="gramEnd"/>
      <w:r w:rsidRPr="00280508">
        <w:rPr>
          <w:rFonts w:ascii="Times New Roman" w:hAnsi="Times New Roman" w:cs="Times New Roman"/>
          <w:i/>
          <w:sz w:val="24"/>
          <w:szCs w:val="24"/>
          <w:lang w:val="es-DO"/>
        </w:rPr>
        <w:t xml:space="preserve">, Festuca callieri, Gagea bulbifera, Gagea granatellii, Gagea szovitsii, Galanthus elwesii, Galium verticillatum, Galium volhynicum, Gypsophila pallasii, Helianthemum salicifolium, Helichrysum arenarium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ponticum</w:t>
      </w:r>
      <w:proofErr w:type="gramEnd"/>
      <w:r w:rsidRPr="00280508">
        <w:rPr>
          <w:rFonts w:ascii="Times New Roman" w:hAnsi="Times New Roman" w:cs="Times New Roman"/>
          <w:i/>
          <w:sz w:val="24"/>
          <w:szCs w:val="24"/>
          <w:lang w:val="es-DO"/>
        </w:rPr>
        <w:t xml:space="preserve">, Hyacinthella leucophaea, Jasminum fruticans, Knautia macedonica, Koeleria lobata, Lactuca viminea, Lappula marginata, Medicago orbicularis , Melica ciliata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taurica</w:t>
      </w:r>
      <w:proofErr w:type="gramEnd"/>
      <w:r w:rsidRPr="00280508">
        <w:rPr>
          <w:rFonts w:ascii="Times New Roman" w:hAnsi="Times New Roman" w:cs="Times New Roman"/>
          <w:i/>
          <w:sz w:val="24"/>
          <w:szCs w:val="24"/>
          <w:lang w:val="es-DO"/>
        </w:rPr>
        <w:t xml:space="preserve">, Minuartia adenotricha, Minuartia bilykiana, Moehringia grisebachii, Onobrychis gracilis, Ononis pusilla, Ornithogalum amphibolum, Ornithogalum sibthorpii, Paeonia peregrina, Paeonia tenuifolia, Parietaria lusitanica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serbica</w:t>
      </w:r>
      <w:proofErr w:type="gramEnd"/>
      <w:r w:rsidRPr="00280508">
        <w:rPr>
          <w:rFonts w:ascii="Times New Roman" w:hAnsi="Times New Roman" w:cs="Times New Roman"/>
          <w:i/>
          <w:sz w:val="24"/>
          <w:szCs w:val="24"/>
          <w:lang w:val="es-DO"/>
        </w:rPr>
        <w:t xml:space="preserve">, Paronychia cephalotes, Pimpinella tragium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lithophila</w:t>
      </w:r>
      <w:proofErr w:type="gramEnd"/>
      <w:r w:rsidRPr="00280508">
        <w:rPr>
          <w:rFonts w:ascii="Times New Roman" w:hAnsi="Times New Roman" w:cs="Times New Roman"/>
          <w:i/>
          <w:sz w:val="24"/>
          <w:szCs w:val="24"/>
          <w:lang w:val="es-DO"/>
        </w:rPr>
        <w:t xml:space="preserve">,  Piptatherum holciforme, Polycnemum heuffelii, Potentilla astracanica, Prunus tenella, </w:t>
      </w:r>
      <w:r w:rsidRPr="00280508">
        <w:rPr>
          <w:rFonts w:ascii="Times New Roman" w:hAnsi="Times New Roman" w:cs="Times New Roman"/>
          <w:i/>
          <w:sz w:val="24"/>
          <w:szCs w:val="24"/>
          <w:lang w:val="es-DO"/>
        </w:rPr>
        <w:lastRenderedPageBreak/>
        <w:t xml:space="preserve">Ranunculus oxyspermus,  Rumex tuberosus </w:t>
      </w:r>
      <w:r w:rsidRPr="00280508">
        <w:rPr>
          <w:rFonts w:ascii="Times New Roman" w:hAnsi="Times New Roman" w:cs="Times New Roman"/>
          <w:sz w:val="24"/>
          <w:szCs w:val="24"/>
          <w:lang w:val="es-DO"/>
        </w:rPr>
        <w:t>ssp</w:t>
      </w:r>
      <w:r w:rsidRPr="00280508">
        <w:rPr>
          <w:rFonts w:ascii="Times New Roman" w:hAnsi="Times New Roman" w:cs="Times New Roman"/>
          <w:i/>
          <w:sz w:val="24"/>
          <w:szCs w:val="24"/>
          <w:lang w:val="es-DO"/>
        </w:rPr>
        <w:t xml:space="preserve">. </w:t>
      </w:r>
      <w:proofErr w:type="gramStart"/>
      <w:r w:rsidRPr="00280508">
        <w:rPr>
          <w:rFonts w:ascii="Times New Roman" w:hAnsi="Times New Roman" w:cs="Times New Roman"/>
          <w:i/>
          <w:sz w:val="24"/>
          <w:szCs w:val="24"/>
          <w:lang w:val="es-DO"/>
        </w:rPr>
        <w:t>tuberosus</w:t>
      </w:r>
      <w:proofErr w:type="gramEnd"/>
      <w:r w:rsidRPr="00280508">
        <w:rPr>
          <w:rFonts w:ascii="Times New Roman" w:hAnsi="Times New Roman" w:cs="Times New Roman"/>
          <w:i/>
          <w:sz w:val="24"/>
          <w:szCs w:val="24"/>
          <w:lang w:val="es-DO"/>
        </w:rPr>
        <w:t>, Sedum caespitosum, Serratula radiata, Seseli campestre, Seseli tortuosum , Silene bupleuroides, Silene csereii, Trigonella gladiata.</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p>
    <w:p w:rsidR="00280508" w:rsidRPr="00280508" w:rsidRDefault="00280508" w:rsidP="00280508">
      <w:pPr>
        <w:tabs>
          <w:tab w:val="left" w:pos="1440"/>
        </w:tabs>
        <w:spacing w:after="0" w:line="360" w:lineRule="auto"/>
        <w:ind w:firstLine="1080"/>
        <w:jc w:val="both"/>
        <w:rPr>
          <w:rFonts w:ascii="Times New Roman" w:hAnsi="Times New Roman" w:cs="Times New Roman"/>
          <w:b/>
          <w:sz w:val="24"/>
          <w:szCs w:val="24"/>
          <w:lang w:val="es-DO"/>
        </w:rPr>
      </w:pPr>
      <w:r w:rsidRPr="00280508">
        <w:rPr>
          <w:rFonts w:ascii="Times New Roman" w:hAnsi="Times New Roman" w:cs="Times New Roman"/>
          <w:b/>
          <w:sz w:val="24"/>
          <w:szCs w:val="24"/>
          <w:lang w:val="es-DO"/>
        </w:rPr>
        <w:t>Situl de Protectie Avifaunistica ROSPA0019 Cheile Dobrogei</w:t>
      </w:r>
    </w:p>
    <w:p w:rsidR="00280508" w:rsidRPr="00280508" w:rsidRDefault="00280508" w:rsidP="00280508">
      <w:pPr>
        <w:tabs>
          <w:tab w:val="left" w:pos="1440"/>
        </w:tabs>
        <w:spacing w:after="0" w:line="360" w:lineRule="auto"/>
        <w:ind w:firstLine="1080"/>
        <w:jc w:val="both"/>
        <w:rPr>
          <w:rFonts w:ascii="Times New Roman" w:hAnsi="Times New Roman" w:cs="Times New Roman"/>
          <w:sz w:val="24"/>
          <w:szCs w:val="24"/>
          <w:lang w:val="es-DO"/>
        </w:rPr>
      </w:pPr>
    </w:p>
    <w:p w:rsidR="00280508" w:rsidRPr="00280508" w:rsidRDefault="00280508" w:rsidP="00280508">
      <w:pPr>
        <w:tabs>
          <w:tab w:val="left" w:pos="567"/>
        </w:tabs>
        <w:spacing w:after="0" w:line="360" w:lineRule="auto"/>
        <w:ind w:firstLine="567"/>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 Aria de protectie speciala avifaunistica ROSPA0019 Cheile Dobrogei are suprafata totala de 10.929 ha şi  se desfăşoară in proportie de 99% pe teritoriul judeţului Constanta, 1% aflandu-se pe teritoriul judetului Tulcea. Situl este localizat prin următoarele coordonate geografice: latitudine N 44º 31' 14’’, longitudine E 28º 24' 32'' şi este situat în regiunea biogeografică stepica, la o altitudine medie de 86 m, altitudine minimă fiind de 4 m, respectiv cea maximă de 200 m.  </w:t>
      </w:r>
    </w:p>
    <w:p w:rsidR="00280508" w:rsidRPr="00280508" w:rsidRDefault="00280508" w:rsidP="00280508">
      <w:pPr>
        <w:tabs>
          <w:tab w:val="left" w:pos="1440"/>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 Aria de protectie speciala avifaunistica ROSCI0019 Cheile Dobrogei se suprapune partial cu situl de importanţă comunitară ROSCI0215 Recifii Jurasici Cheia, din care o parte – 630,65 ha - este inclusă în lista privind Rezervatiile naturale si Monumentele naturii. Amplasamentul carierei este localizat faţă de SCI la distanţa de peste 1 km, iar procesul tehnologic desfăşurat în carieră nu periclitează aceste zone de protecţie speciala.</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 xml:space="preserve"> Aria de protectie speciala avifaunistica ROSCI0019 Cheile Dobrogei se situeaza pe teritoriul administrativ al comunelor: Targusor, Pantelimon, Fantanele, Gradina, Cogealac, Sacele si Mihail Kogalniceanu din judetul Constanta si comuna Casimcea din judetul Tulcea.</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Pe teritoriul ariei de protectie speciala avifaunistica Cheile Dobrogei predomină ecosistemele terestre (96%), de regulă modificate sau amenajate (agrosisteme, ecosisteme silviculturale, spaţii verzi urbane, ecosisteme pisciculturale), dar se intâlnesc şi ecosisteme naturale de ape dulci (1%) şi ecosisteme urbane (3%).</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 xml:space="preserve">Situl găzduieşte un numar de 39 specii de pasari enumerate in anexa I a Directivei Consiliului 79/409/CEE si anume:  </w:t>
      </w:r>
      <w:r w:rsidRPr="00280508">
        <w:rPr>
          <w:rFonts w:ascii="Times New Roman" w:hAnsi="Times New Roman" w:cs="Times New Roman"/>
          <w:i/>
          <w:sz w:val="24"/>
          <w:szCs w:val="24"/>
          <w:lang w:val="es-DO"/>
        </w:rPr>
        <w:t>Accipiter brevipes, Alcedo atthis, Anthus campestris, Aquila heliaca, Aquila pomarina, Branta ruficollis, Bubo bubo, Burhinus oedicnemus, Buteo rufinus, Calandrella brachydactyla, Caprimulgus europaeus, Ciconia ciconia, Circaetus gallicus, Circus aeruginosus, Circus cyaneus, Circus macrourus, Circus pygargus, Coracias garrulus, Crex crex, Dendrocopos medius, Dryocopus martius, Emberiza hortulana, Falco cherrug, Falco columbarius, Falco peregrinus, Falco vespertinus, Ficedula albicollis, Ficedula parva, Glareola pratincola, Grus grus, Haliaeetus albicilla, Hieraaetus pennatus, Lanius minor, Lullula arborea, Melanocorypha calandra, Milvus migrans, Neophron percnopterus, Oenanthe pleschanka, Picus canus .</w:t>
      </w:r>
    </w:p>
    <w:p w:rsidR="00280508" w:rsidRPr="00280508" w:rsidRDefault="00280508" w:rsidP="00280508">
      <w:pPr>
        <w:tabs>
          <w:tab w:val="left" w:pos="1440"/>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lastRenderedPageBreak/>
        <w:t xml:space="preserve"> Aria de protectie speciala avifaunistica Cheile Dobrogei este importanta, de asemenea, pentru 43 de specii de pasari migratoare, listate in anexele Conventiei asupra speciilor migratoare (Bonn) si pentru un numar de 8 specii periclitate la nivel global.    </w:t>
      </w:r>
    </w:p>
    <w:p w:rsidR="00280508" w:rsidRPr="00280508" w:rsidRDefault="00280508" w:rsidP="00280508">
      <w:pPr>
        <w:tabs>
          <w:tab w:val="left" w:pos="1440"/>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 xml:space="preserve">Situl este important pentru populaţiile cuibăritoare ale speciilor: Burhinus oedicnemus, Circaetus gallicus, Circus pygargus, Coracias garullus, Melanocorypha calandra, Calandrella brachydactyla, Anthus campestris. </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Situl este important în perioada migraţiei pentru speciile rapitoare.</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Din punct de vedere paleontologic calcarele din zona Cheile Dobrogei adăpostesc cel mai bogat punct fosilifer cu faună mezojurasică din întreg sinclinalul Casimcei. Situl este important nu numai prin caracteristicile geomorfologice, paleontologice, botanice şi peisagistice ci şi prin elementele de faună. Foarte bine reprezentate sunt speciile de reptile, păsări şi chiroptere. În perimetrul sitului se află două peşteri importante din punct de vedere speologic şi paleontologic. Studiile speologice efectuate în peştera La Adam</w:t>
      </w:r>
      <w:proofErr w:type="gramStart"/>
      <w:r w:rsidRPr="00280508">
        <w:rPr>
          <w:rFonts w:ascii="Times New Roman" w:hAnsi="Times New Roman" w:cs="Times New Roman"/>
          <w:sz w:val="24"/>
          <w:szCs w:val="24"/>
          <w:lang w:val="es-DO"/>
        </w:rPr>
        <w:t>,au</w:t>
      </w:r>
      <w:proofErr w:type="gramEnd"/>
      <w:r w:rsidRPr="00280508">
        <w:rPr>
          <w:rFonts w:ascii="Times New Roman" w:hAnsi="Times New Roman" w:cs="Times New Roman"/>
          <w:sz w:val="24"/>
          <w:szCs w:val="24"/>
          <w:lang w:val="es-DO"/>
        </w:rPr>
        <w:t xml:space="preserve"> dus la descoperiri de importanţă paleontologica şi arheologică ce clasează acest loc printre cele mai importante din Europa. Din punct de vedere paleontologic s-au determinat numeroase specii de mamifere cuaternare, au fost studiate 80 specii de fosile jurasice şi tot de aici a fost scoasă la iveală o piesă deosebit de importantă - un molar de </w:t>
      </w:r>
      <w:r w:rsidRPr="00280508">
        <w:rPr>
          <w:rFonts w:ascii="Times New Roman" w:hAnsi="Times New Roman" w:cs="Times New Roman"/>
          <w:i/>
          <w:sz w:val="24"/>
          <w:szCs w:val="24"/>
          <w:lang w:val="es-DO"/>
        </w:rPr>
        <w:t>Homo sapiens fossilis</w:t>
      </w:r>
      <w:r w:rsidRPr="00280508">
        <w:rPr>
          <w:rFonts w:ascii="Times New Roman" w:hAnsi="Times New Roman" w:cs="Times New Roman"/>
          <w:sz w:val="24"/>
          <w:szCs w:val="24"/>
          <w:lang w:val="es-DO"/>
        </w:rPr>
        <w:t>.Peştera adăposteşte numeroase specii de lilieci protejate la nivel european, printre care Pipistrellus naţusii, întâlnit numai aici. Peştera Gura Dobrogei are peste 480 m lungime, trei intrări şi două galerii importante. Ultima se remarcă prin acumularea unei mari cantităţi de guano tasat, constituind movile apreciabile sub coloniile de lilieci adăpostiţi în timpul verii pe tavanul pesterii, care au dat şi numele de Peştera Liliecilor. Majoritatea sunt specii protejate şi cu statut de specii periclitate. Vegetaţia din zona de proiecţie exterioară şi din limita peşterii este caracteristic stepic dobrogeană.</w:t>
      </w:r>
    </w:p>
    <w:p w:rsidR="00280508" w:rsidRPr="00280508" w:rsidRDefault="00280508" w:rsidP="00280508">
      <w:pPr>
        <w:tabs>
          <w:tab w:val="left" w:pos="709"/>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 xml:space="preserve">Situl are o vulnerabilitate crescută mai ales datorită turismului neorganizat desfăşurat cu precadere în zilele sărbătorilor naţionale si religioase. Influenţa antropică se manifestă şi prin activităţile de păşunat, vânătoare/braconaj dar si prin exploatarile de de şisturi verzi care influenţează prin poluarea cu pulberi şi zgomot. </w:t>
      </w:r>
    </w:p>
    <w:p w:rsidR="00280508" w:rsidRDefault="00280508" w:rsidP="00280508">
      <w:pPr>
        <w:tabs>
          <w:tab w:val="left" w:pos="567"/>
        </w:tabs>
        <w:spacing w:after="0" w:line="360" w:lineRule="auto"/>
        <w:jc w:val="both"/>
        <w:rPr>
          <w:rFonts w:ascii="Times New Roman" w:hAnsi="Times New Roman" w:cs="Times New Roman"/>
          <w:sz w:val="24"/>
          <w:szCs w:val="24"/>
          <w:lang w:val="es-DO"/>
        </w:rPr>
      </w:pPr>
      <w:r w:rsidRPr="00280508">
        <w:rPr>
          <w:rFonts w:ascii="Times New Roman" w:hAnsi="Times New Roman" w:cs="Times New Roman"/>
          <w:sz w:val="24"/>
          <w:szCs w:val="24"/>
          <w:lang w:val="es-DO"/>
        </w:rPr>
        <w:tab/>
        <w:t xml:space="preserve">Mentionam aici faptul ca situl se extinde peste fosta cariera Sitorman, un gigant industrial unde se mai exploateaza sporadic sisturi verzi. De asemeni mentionam si Cariera Cheia, care exploateaza piatra in imediata apropiere de Rezervatia Geologica. Astfel, desi este amplasata partial  in arie protejata, extinderea de cariera analizata in prezentul studiu se afla la distanta mare </w:t>
      </w:r>
      <w:r w:rsidRPr="00280508">
        <w:rPr>
          <w:rFonts w:ascii="Times New Roman" w:hAnsi="Times New Roman" w:cs="Times New Roman"/>
          <w:sz w:val="24"/>
          <w:szCs w:val="24"/>
          <w:lang w:val="es-DO"/>
        </w:rPr>
        <w:lastRenderedPageBreak/>
        <w:t>fata de zonele care ar trebui strict protejate, respectiv rezervatiile naturale mentionate, fara a influenta in niciun fel substratul geologic sau speciile si habitatele de importanta comunitara.</w:t>
      </w:r>
    </w:p>
    <w:p w:rsidR="00280508" w:rsidRPr="00280508" w:rsidRDefault="00280508" w:rsidP="00280508">
      <w:pPr>
        <w:tabs>
          <w:tab w:val="left" w:pos="567"/>
        </w:tabs>
        <w:spacing w:after="0" w:line="360" w:lineRule="auto"/>
        <w:jc w:val="both"/>
        <w:rPr>
          <w:rFonts w:ascii="Times New Roman" w:hAnsi="Times New Roman" w:cs="Times New Roman"/>
          <w:sz w:val="24"/>
          <w:szCs w:val="24"/>
          <w:lang w:val="es-DO"/>
        </w:rPr>
      </w:pPr>
    </w:p>
    <w:p w:rsidR="00280508" w:rsidRPr="00280508" w:rsidRDefault="00280508" w:rsidP="00280508">
      <w:pPr>
        <w:numPr>
          <w:ilvl w:val="0"/>
          <w:numId w:val="1"/>
        </w:numPr>
        <w:spacing w:after="0" w:line="360" w:lineRule="auto"/>
        <w:rPr>
          <w:rFonts w:ascii="Times New Roman" w:hAnsi="Times New Roman" w:cs="Times New Roman"/>
          <w:b/>
          <w:bCs/>
          <w:color w:val="000000"/>
          <w:sz w:val="28"/>
          <w:szCs w:val="28"/>
        </w:rPr>
      </w:pPr>
      <w:r w:rsidRPr="00280508">
        <w:rPr>
          <w:rFonts w:ascii="Times New Roman" w:hAnsi="Times New Roman" w:cs="Times New Roman"/>
          <w:b/>
          <w:bCs/>
          <w:color w:val="000000"/>
          <w:sz w:val="28"/>
          <w:szCs w:val="28"/>
        </w:rPr>
        <w:t>Perioada de studiu</w:t>
      </w:r>
    </w:p>
    <w:p w:rsidR="009D5DCD" w:rsidRPr="009D5DCD" w:rsidRDefault="009D5DCD" w:rsidP="009D5DCD">
      <w:pPr>
        <w:tabs>
          <w:tab w:val="left" w:pos="567"/>
        </w:tabs>
        <w:spacing w:after="0" w:line="360" w:lineRule="auto"/>
        <w:jc w:val="both"/>
        <w:rPr>
          <w:rFonts w:ascii="Times New Roman" w:hAnsi="Times New Roman" w:cs="Times New Roman"/>
          <w:sz w:val="24"/>
          <w:szCs w:val="24"/>
          <w:lang w:val="es-DO"/>
        </w:rPr>
      </w:pPr>
      <w:r>
        <w:rPr>
          <w:rFonts w:ascii="Times New Roman" w:hAnsi="Times New Roman" w:cs="Times New Roman"/>
          <w:sz w:val="24"/>
          <w:szCs w:val="24"/>
          <w:lang w:val="es-DO"/>
        </w:rPr>
        <w:tab/>
      </w:r>
      <w:r w:rsidRPr="009D5DCD">
        <w:rPr>
          <w:rFonts w:ascii="Times New Roman" w:hAnsi="Times New Roman" w:cs="Times New Roman"/>
          <w:sz w:val="24"/>
          <w:szCs w:val="24"/>
          <w:lang w:val="es-DO"/>
        </w:rPr>
        <w:t>Perioada de monitorizare pentru care se face raportarea</w:t>
      </w:r>
      <w:r>
        <w:rPr>
          <w:rFonts w:ascii="Times New Roman" w:hAnsi="Times New Roman" w:cs="Times New Roman"/>
          <w:sz w:val="24"/>
          <w:szCs w:val="24"/>
          <w:lang w:val="es-DO"/>
        </w:rPr>
        <w:t xml:space="preserve"> este cuprinsă între 01.08.2017 - 31.08.2018</w:t>
      </w:r>
      <w:r w:rsidRPr="009D5DCD">
        <w:rPr>
          <w:rFonts w:ascii="Times New Roman" w:hAnsi="Times New Roman" w:cs="Times New Roman"/>
          <w:sz w:val="24"/>
          <w:szCs w:val="24"/>
          <w:lang w:val="es-DO"/>
        </w:rPr>
        <w:t xml:space="preserve"> şi a cuprins deplasări în perimetrul carierei Pa</w:t>
      </w:r>
      <w:r>
        <w:rPr>
          <w:rFonts w:ascii="Times New Roman" w:hAnsi="Times New Roman" w:cs="Times New Roman"/>
          <w:sz w:val="24"/>
          <w:szCs w:val="24"/>
          <w:lang w:val="es-DO"/>
        </w:rPr>
        <w:t>lazu Mic-Nord</w:t>
      </w:r>
      <w:r w:rsidRPr="009D5DCD">
        <w:rPr>
          <w:rFonts w:ascii="Times New Roman" w:hAnsi="Times New Roman" w:cs="Times New Roman"/>
          <w:sz w:val="24"/>
          <w:szCs w:val="24"/>
          <w:lang w:val="es-DO"/>
        </w:rPr>
        <w:t xml:space="preserve">  şi împrejurimile acesteia pentru a inventaria atât din punct de vedere calitativ, dar şi din punct de vedere cantitativ structura specifică a faunei si florei  care se regăseşte în zona supusă monitorizării. </w:t>
      </w:r>
    </w:p>
    <w:p w:rsidR="00280508" w:rsidRDefault="009D5DCD" w:rsidP="009D5DCD">
      <w:pPr>
        <w:tabs>
          <w:tab w:val="left" w:pos="567"/>
        </w:tabs>
        <w:spacing w:after="0" w:line="360" w:lineRule="auto"/>
        <w:jc w:val="both"/>
        <w:rPr>
          <w:rFonts w:ascii="Times New Roman" w:hAnsi="Times New Roman" w:cs="Times New Roman"/>
          <w:sz w:val="24"/>
          <w:szCs w:val="24"/>
          <w:lang w:val="es-DO"/>
        </w:rPr>
      </w:pPr>
      <w:r w:rsidRPr="009D5DCD">
        <w:rPr>
          <w:rFonts w:ascii="Times New Roman" w:hAnsi="Times New Roman" w:cs="Times New Roman"/>
          <w:sz w:val="24"/>
          <w:szCs w:val="24"/>
          <w:lang w:val="es-DO"/>
        </w:rPr>
        <w:tab/>
        <w:t>De asemenea, investigaţiile de teren au vizat şi evidenţierea aspectelor legate de influenţa exploatării de carieră asupra faunei si florei din zona supusă monitorizării.</w:t>
      </w:r>
    </w:p>
    <w:p w:rsidR="009D5DCD" w:rsidRPr="009D5DCD" w:rsidRDefault="009D5DCD" w:rsidP="009D5DCD">
      <w:pPr>
        <w:tabs>
          <w:tab w:val="left" w:pos="567"/>
        </w:tabs>
        <w:spacing w:after="0" w:line="360" w:lineRule="auto"/>
        <w:jc w:val="both"/>
        <w:rPr>
          <w:rFonts w:ascii="Times New Roman" w:hAnsi="Times New Roman" w:cs="Times New Roman"/>
          <w:sz w:val="24"/>
          <w:szCs w:val="24"/>
          <w:lang w:val="es-DO"/>
        </w:rPr>
      </w:pPr>
    </w:p>
    <w:p w:rsidR="009D5DCD" w:rsidRPr="009D5DCD" w:rsidRDefault="009D5DCD" w:rsidP="009D5DCD">
      <w:pPr>
        <w:spacing w:after="0" w:line="360" w:lineRule="auto"/>
        <w:jc w:val="both"/>
        <w:rPr>
          <w:rFonts w:ascii="Times New Roman" w:eastAsia="Times New Roman" w:hAnsi="Times New Roman" w:cs="Times New Roman"/>
          <w:b/>
          <w:sz w:val="24"/>
          <w:szCs w:val="24"/>
        </w:rPr>
      </w:pPr>
      <w:r w:rsidRPr="009D5DCD">
        <w:rPr>
          <w:rFonts w:ascii="Times New Roman" w:eastAsia="Times New Roman" w:hAnsi="Times New Roman" w:cs="Times New Roman"/>
          <w:b/>
          <w:sz w:val="24"/>
          <w:szCs w:val="24"/>
        </w:rPr>
        <w:t xml:space="preserve">Calendarul activităţilor de monitorizare </w:t>
      </w:r>
    </w:p>
    <w:p w:rsidR="009D5DCD" w:rsidRPr="009D5DCD" w:rsidRDefault="009D5DCD" w:rsidP="009D5DCD">
      <w:pPr>
        <w:spacing w:after="0" w:line="360" w:lineRule="auto"/>
        <w:jc w:val="both"/>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ab/>
        <w:t xml:space="preserve">Ţinând cont de perioadele optime în care speciile potenţiale pot fi prezente în zona supusă monitorizării, cât şi de momentele de detectabilitate maximă a speciilor vizate, s-a alcătuit </w:t>
      </w:r>
      <w:proofErr w:type="gramStart"/>
      <w:r w:rsidRPr="009D5DCD">
        <w:rPr>
          <w:rFonts w:ascii="Times New Roman" w:eastAsia="Times New Roman" w:hAnsi="Times New Roman" w:cs="Times New Roman"/>
          <w:sz w:val="24"/>
          <w:szCs w:val="24"/>
        </w:rPr>
        <w:t>un</w:t>
      </w:r>
      <w:proofErr w:type="gramEnd"/>
      <w:r w:rsidRPr="009D5DCD">
        <w:rPr>
          <w:rFonts w:ascii="Times New Roman" w:eastAsia="Times New Roman" w:hAnsi="Times New Roman" w:cs="Times New Roman"/>
          <w:sz w:val="24"/>
          <w:szCs w:val="24"/>
        </w:rPr>
        <w:t xml:space="preserve"> calendar al activităţilor de monitorizare (redat în tabelul 1). În funcţie de aceste date s-a estimat că numărul optim de deplasări în teren, aferente fiecărei luni calendaristice </w:t>
      </w:r>
      <w:proofErr w:type="gramStart"/>
      <w:r w:rsidRPr="009D5DCD">
        <w:rPr>
          <w:rFonts w:ascii="Times New Roman" w:eastAsia="Times New Roman" w:hAnsi="Times New Roman" w:cs="Times New Roman"/>
          <w:sz w:val="24"/>
          <w:szCs w:val="24"/>
        </w:rPr>
        <w:t>este</w:t>
      </w:r>
      <w:proofErr w:type="gramEnd"/>
      <w:r w:rsidRPr="009D5DCD">
        <w:rPr>
          <w:rFonts w:ascii="Times New Roman" w:eastAsia="Times New Roman" w:hAnsi="Times New Roman" w:cs="Times New Roman"/>
          <w:sz w:val="24"/>
          <w:szCs w:val="24"/>
        </w:rPr>
        <w:t xml:space="preserve"> de trei.</w:t>
      </w:r>
    </w:p>
    <w:p w:rsidR="009D5DCD" w:rsidRDefault="009D5DCD" w:rsidP="009D5DCD">
      <w:pPr>
        <w:spacing w:after="0" w:line="360" w:lineRule="auto"/>
        <w:ind w:firstLine="720"/>
        <w:jc w:val="both"/>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 xml:space="preserve">Pentru uşurinţa analizării datelor, rezultatele monitorizărilor au fost reunite per fiecare </w:t>
      </w:r>
      <w:proofErr w:type="gramStart"/>
      <w:r w:rsidRPr="009D5DCD">
        <w:rPr>
          <w:rFonts w:ascii="Times New Roman" w:eastAsia="Times New Roman" w:hAnsi="Times New Roman" w:cs="Times New Roman"/>
          <w:sz w:val="24"/>
          <w:szCs w:val="24"/>
        </w:rPr>
        <w:t>lună</w:t>
      </w:r>
      <w:proofErr w:type="gramEnd"/>
      <w:r w:rsidRPr="009D5DCD">
        <w:rPr>
          <w:rFonts w:ascii="Times New Roman" w:eastAsia="Times New Roman" w:hAnsi="Times New Roman" w:cs="Times New Roman"/>
          <w:sz w:val="24"/>
          <w:szCs w:val="24"/>
        </w:rPr>
        <w:t xml:space="preserve"> calendaristică, rezultând tabele cu informaţii calitative, dar şi cantitative asupra speciilor observate.</w:t>
      </w:r>
    </w:p>
    <w:p w:rsidR="009D5DCD" w:rsidRPr="009D5DCD" w:rsidRDefault="009D5DCD" w:rsidP="009D5DCD">
      <w:pPr>
        <w:spacing w:after="0" w:line="360" w:lineRule="auto"/>
        <w:jc w:val="center"/>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Tabelul 1-</w:t>
      </w:r>
      <w:r w:rsidRPr="009D5DCD">
        <w:rPr>
          <w:rFonts w:ascii="Times New Roman" w:eastAsia="Times New Roman" w:hAnsi="Times New Roman" w:cs="Times New Roman"/>
          <w:b/>
          <w:sz w:val="24"/>
          <w:szCs w:val="24"/>
        </w:rPr>
        <w:t xml:space="preserve"> </w:t>
      </w:r>
      <w:r w:rsidRPr="009D5DCD">
        <w:rPr>
          <w:rFonts w:ascii="Times New Roman" w:eastAsia="Times New Roman" w:hAnsi="Times New Roman" w:cs="Times New Roman"/>
          <w:sz w:val="24"/>
          <w:szCs w:val="24"/>
        </w:rPr>
        <w:t>Diagrama Gantt a deplasarilor pe teren pentru monitorizarea biodiversitatii si frecventa monitorizarilor (zile)</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51"/>
        <w:gridCol w:w="1301"/>
        <w:gridCol w:w="1843"/>
        <w:gridCol w:w="1559"/>
        <w:gridCol w:w="1276"/>
        <w:gridCol w:w="1134"/>
      </w:tblGrid>
      <w:tr w:rsidR="009D5DCD" w:rsidRPr="009D5DCD" w:rsidTr="00B82289">
        <w:trPr>
          <w:trHeight w:val="702"/>
          <w:jc w:val="center"/>
        </w:trPr>
        <w:tc>
          <w:tcPr>
            <w:tcW w:w="1696" w:type="dxa"/>
            <w:shd w:val="clear" w:color="auto" w:fill="auto"/>
            <w:noWrap/>
            <w:vAlign w:val="center"/>
            <w:hideMark/>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Grup/Sezon</w:t>
            </w:r>
          </w:p>
        </w:tc>
        <w:tc>
          <w:tcPr>
            <w:tcW w:w="1251" w:type="dxa"/>
            <w:shd w:val="clear" w:color="000000" w:fill="FFFF00"/>
            <w:vAlign w:val="center"/>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Prevernal</w:t>
            </w:r>
          </w:p>
        </w:tc>
        <w:tc>
          <w:tcPr>
            <w:tcW w:w="1301" w:type="dxa"/>
            <w:shd w:val="clear" w:color="000000" w:fill="FFFF99"/>
            <w:noWrap/>
            <w:vAlign w:val="center"/>
            <w:hideMark/>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Vernal</w:t>
            </w:r>
          </w:p>
        </w:tc>
        <w:tc>
          <w:tcPr>
            <w:tcW w:w="1843" w:type="dxa"/>
            <w:shd w:val="clear" w:color="000000" w:fill="FFCC66"/>
            <w:noWrap/>
            <w:vAlign w:val="center"/>
            <w:hideMark/>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Estival</w:t>
            </w:r>
          </w:p>
        </w:tc>
        <w:tc>
          <w:tcPr>
            <w:tcW w:w="1559" w:type="dxa"/>
            <w:shd w:val="clear" w:color="auto" w:fill="F4B083" w:themeFill="accent2" w:themeFillTint="99"/>
            <w:noWrap/>
            <w:vAlign w:val="center"/>
            <w:hideMark/>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Serotinal</w:t>
            </w:r>
          </w:p>
        </w:tc>
        <w:tc>
          <w:tcPr>
            <w:tcW w:w="1276" w:type="dxa"/>
            <w:shd w:val="clear" w:color="auto" w:fill="BF8F00" w:themeFill="accent4" w:themeFillShade="BF"/>
            <w:vAlign w:val="center"/>
          </w:tcPr>
          <w:p w:rsidR="009D5DCD" w:rsidRP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Autumnal</w:t>
            </w:r>
          </w:p>
        </w:tc>
        <w:tc>
          <w:tcPr>
            <w:tcW w:w="1134" w:type="dxa"/>
            <w:shd w:val="clear" w:color="000000" w:fill="D8D8D8"/>
            <w:vAlign w:val="center"/>
          </w:tcPr>
          <w:p w:rsidR="009D5DCD" w:rsidRDefault="009D5DCD" w:rsidP="00B82289">
            <w:pPr>
              <w:spacing w:after="0" w:line="240" w:lineRule="auto"/>
              <w:jc w:val="center"/>
              <w:rPr>
                <w:rFonts w:ascii="Times New Roman" w:eastAsia="Times New Roman" w:hAnsi="Times New Roman" w:cs="Times New Roman"/>
                <w:b/>
                <w:color w:val="000000"/>
                <w:sz w:val="24"/>
                <w:szCs w:val="24"/>
                <w:lang w:val="ro-RO"/>
              </w:rPr>
            </w:pPr>
            <w:r>
              <w:rPr>
                <w:rFonts w:ascii="Times New Roman" w:eastAsia="Times New Roman" w:hAnsi="Times New Roman" w:cs="Times New Roman"/>
                <w:b/>
                <w:color w:val="000000"/>
                <w:sz w:val="24"/>
                <w:szCs w:val="24"/>
                <w:lang w:val="ro-RO"/>
              </w:rPr>
              <w:t>Hiemal</w:t>
            </w:r>
          </w:p>
        </w:tc>
      </w:tr>
      <w:tr w:rsidR="00B82289" w:rsidRPr="009D5DCD" w:rsidTr="00B82289">
        <w:trPr>
          <w:trHeight w:val="732"/>
          <w:jc w:val="center"/>
        </w:trPr>
        <w:tc>
          <w:tcPr>
            <w:tcW w:w="1696" w:type="dxa"/>
            <w:shd w:val="clear" w:color="auto" w:fill="auto"/>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p>
        </w:tc>
        <w:tc>
          <w:tcPr>
            <w:tcW w:w="1251" w:type="dxa"/>
            <w:shd w:val="clear" w:color="000000" w:fill="FFFF00"/>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sidRPr="009D5DCD">
              <w:rPr>
                <w:rFonts w:ascii="Times New Roman" w:eastAsia="Times New Roman" w:hAnsi="Times New Roman" w:cs="Times New Roman"/>
                <w:color w:val="000000"/>
                <w:sz w:val="24"/>
                <w:szCs w:val="24"/>
                <w:lang w:val="ro-RO"/>
              </w:rPr>
              <w:t>1</w:t>
            </w:r>
            <w:r>
              <w:rPr>
                <w:rFonts w:ascii="Times New Roman" w:eastAsia="Times New Roman" w:hAnsi="Times New Roman" w:cs="Times New Roman"/>
                <w:color w:val="000000"/>
                <w:sz w:val="24"/>
                <w:szCs w:val="24"/>
                <w:lang w:val="ro-RO"/>
              </w:rPr>
              <w:t>III-1V</w:t>
            </w:r>
          </w:p>
        </w:tc>
        <w:tc>
          <w:tcPr>
            <w:tcW w:w="1301" w:type="dxa"/>
            <w:shd w:val="clear" w:color="000000" w:fill="FFFF99"/>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 V-15 VI</w:t>
            </w:r>
          </w:p>
        </w:tc>
        <w:tc>
          <w:tcPr>
            <w:tcW w:w="1843" w:type="dxa"/>
            <w:shd w:val="clear" w:color="000000" w:fill="FFCC66"/>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15 VI</w:t>
            </w:r>
            <w:r w:rsidRPr="009D5DCD">
              <w:rPr>
                <w:rFonts w:ascii="Times New Roman" w:eastAsia="Times New Roman" w:hAnsi="Times New Roman" w:cs="Times New Roman"/>
                <w:color w:val="000000"/>
                <w:sz w:val="24"/>
                <w:szCs w:val="24"/>
                <w:lang w:val="ro-RO"/>
              </w:rPr>
              <w:t>-</w:t>
            </w:r>
            <w:r>
              <w:rPr>
                <w:rFonts w:ascii="Times New Roman" w:eastAsia="Times New Roman" w:hAnsi="Times New Roman" w:cs="Times New Roman"/>
                <w:color w:val="000000"/>
                <w:sz w:val="24"/>
                <w:szCs w:val="24"/>
                <w:lang w:val="ro-RO"/>
              </w:rPr>
              <w:t>15 VIII</w:t>
            </w:r>
          </w:p>
        </w:tc>
        <w:tc>
          <w:tcPr>
            <w:tcW w:w="1559" w:type="dxa"/>
            <w:shd w:val="clear" w:color="auto" w:fill="F4B083" w:themeFill="accent2" w:themeFillTint="99"/>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15 VIII-15IX</w:t>
            </w:r>
          </w:p>
        </w:tc>
        <w:tc>
          <w:tcPr>
            <w:tcW w:w="1276" w:type="dxa"/>
            <w:shd w:val="clear" w:color="auto" w:fill="BF8F00" w:themeFill="accent4" w:themeFillShade="BF"/>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15 IX-1 X</w:t>
            </w:r>
          </w:p>
        </w:tc>
        <w:tc>
          <w:tcPr>
            <w:tcW w:w="1134" w:type="dxa"/>
            <w:shd w:val="clear" w:color="000000" w:fill="D8D8D8"/>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 X-1III</w:t>
            </w:r>
          </w:p>
        </w:tc>
      </w:tr>
      <w:tr w:rsidR="00B82289" w:rsidRPr="009D5DCD" w:rsidTr="00B82289">
        <w:trPr>
          <w:trHeight w:val="437"/>
          <w:jc w:val="center"/>
        </w:trPr>
        <w:tc>
          <w:tcPr>
            <w:tcW w:w="1696" w:type="dxa"/>
            <w:shd w:val="clear" w:color="auto" w:fill="auto"/>
            <w:noWrap/>
            <w:vAlign w:val="center"/>
            <w:hideMark/>
          </w:tcPr>
          <w:p w:rsidR="00B82289" w:rsidRPr="009D5DCD" w:rsidRDefault="00B82289"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Pasari</w:t>
            </w:r>
          </w:p>
        </w:tc>
        <w:tc>
          <w:tcPr>
            <w:tcW w:w="1251" w:type="dxa"/>
            <w:shd w:val="clear" w:color="auto" w:fill="189A12"/>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301"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843"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559"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276" w:type="dxa"/>
            <w:shd w:val="clear" w:color="auto" w:fill="189A12"/>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134" w:type="dxa"/>
            <w:shd w:val="clear" w:color="auto" w:fill="189A12"/>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r>
      <w:tr w:rsidR="00B82289" w:rsidRPr="009D5DCD" w:rsidTr="00E472B7">
        <w:trPr>
          <w:trHeight w:val="419"/>
          <w:jc w:val="center"/>
        </w:trPr>
        <w:tc>
          <w:tcPr>
            <w:tcW w:w="1696" w:type="dxa"/>
            <w:shd w:val="clear" w:color="auto" w:fill="auto"/>
            <w:noWrap/>
            <w:vAlign w:val="center"/>
            <w:hideMark/>
          </w:tcPr>
          <w:p w:rsidR="00B82289" w:rsidRPr="009D5DCD" w:rsidRDefault="00B82289"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Chiroptere</w:t>
            </w:r>
          </w:p>
        </w:tc>
        <w:tc>
          <w:tcPr>
            <w:tcW w:w="1251" w:type="dxa"/>
            <w:shd w:val="clear" w:color="auto" w:fill="189A12"/>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sidRPr="009D5DCD">
              <w:rPr>
                <w:rFonts w:ascii="Times New Roman" w:eastAsia="Times New Roman" w:hAnsi="Times New Roman" w:cs="Times New Roman"/>
                <w:color w:val="000000"/>
                <w:sz w:val="24"/>
                <w:szCs w:val="24"/>
                <w:lang w:val="ro-RO"/>
              </w:rPr>
              <w:t>1</w:t>
            </w:r>
          </w:p>
        </w:tc>
        <w:tc>
          <w:tcPr>
            <w:tcW w:w="1301"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843" w:type="dxa"/>
            <w:shd w:val="clear" w:color="auto" w:fill="44941C"/>
            <w:noWrap/>
            <w:vAlign w:val="center"/>
          </w:tcPr>
          <w:p w:rsidR="00B82289" w:rsidRPr="003E1BBF" w:rsidRDefault="003E1BBF" w:rsidP="00B82289">
            <w:pPr>
              <w:spacing w:after="0" w:line="240" w:lineRule="auto"/>
              <w:jc w:val="center"/>
              <w:rPr>
                <w:rFonts w:ascii="Times New Roman" w:eastAsia="Times New Roman" w:hAnsi="Times New Roman" w:cs="Times New Roman"/>
                <w:color w:val="000000"/>
                <w:sz w:val="24"/>
                <w:szCs w:val="24"/>
                <w:lang w:val="ro-RO"/>
              </w:rPr>
            </w:pPr>
            <w:r w:rsidRPr="003E1BBF">
              <w:rPr>
                <w:rFonts w:ascii="Times New Roman" w:eastAsia="Times New Roman" w:hAnsi="Times New Roman" w:cs="Times New Roman"/>
                <w:sz w:val="24"/>
                <w:szCs w:val="24"/>
                <w:lang w:val="ro-RO"/>
              </w:rPr>
              <w:t>1</w:t>
            </w:r>
          </w:p>
        </w:tc>
        <w:tc>
          <w:tcPr>
            <w:tcW w:w="1559" w:type="dxa"/>
            <w:shd w:val="clear" w:color="auto" w:fill="44941C"/>
            <w:noWrap/>
            <w:vAlign w:val="center"/>
          </w:tcPr>
          <w:p w:rsidR="00B82289" w:rsidRPr="003E1BBF" w:rsidRDefault="00B82289" w:rsidP="00B82289">
            <w:pPr>
              <w:spacing w:after="0" w:line="240" w:lineRule="auto"/>
              <w:jc w:val="center"/>
              <w:rPr>
                <w:rFonts w:ascii="Times New Roman" w:eastAsia="Times New Roman" w:hAnsi="Times New Roman" w:cs="Times New Roman"/>
                <w:color w:val="000000"/>
                <w:sz w:val="24"/>
                <w:szCs w:val="24"/>
                <w:lang w:val="ro-RO"/>
              </w:rPr>
            </w:pPr>
            <w:r w:rsidRPr="003E1BBF">
              <w:rPr>
                <w:rFonts w:ascii="Times New Roman" w:eastAsia="Times New Roman" w:hAnsi="Times New Roman" w:cs="Times New Roman"/>
                <w:color w:val="000000"/>
                <w:sz w:val="24"/>
                <w:szCs w:val="24"/>
                <w:lang w:val="ro-RO"/>
              </w:rPr>
              <w:t>X2</w:t>
            </w:r>
          </w:p>
        </w:tc>
        <w:tc>
          <w:tcPr>
            <w:tcW w:w="1276" w:type="dxa"/>
            <w:shd w:val="clear" w:color="auto" w:fill="D9D9D9"/>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highlight w:val="lightGray"/>
                <w:lang w:val="ro-RO"/>
              </w:rPr>
            </w:pPr>
            <w:r>
              <w:rPr>
                <w:rFonts w:ascii="Times New Roman" w:eastAsia="Times New Roman" w:hAnsi="Times New Roman" w:cs="Times New Roman"/>
                <w:color w:val="000000"/>
                <w:sz w:val="24"/>
                <w:szCs w:val="24"/>
                <w:highlight w:val="lightGray"/>
                <w:lang w:val="ro-RO"/>
              </w:rPr>
              <w:t>1</w:t>
            </w:r>
          </w:p>
        </w:tc>
        <w:tc>
          <w:tcPr>
            <w:tcW w:w="1134" w:type="dxa"/>
            <w:shd w:val="clear" w:color="auto" w:fill="D9D9D9"/>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highlight w:val="lightGray"/>
                <w:lang w:val="ro-RO"/>
              </w:rPr>
            </w:pPr>
            <w:r>
              <w:rPr>
                <w:rFonts w:ascii="Times New Roman" w:eastAsia="Times New Roman" w:hAnsi="Times New Roman" w:cs="Times New Roman"/>
                <w:color w:val="000000"/>
                <w:sz w:val="24"/>
                <w:szCs w:val="24"/>
                <w:highlight w:val="lightGray"/>
                <w:lang w:val="ro-RO"/>
              </w:rPr>
              <w:t>1</w:t>
            </w:r>
          </w:p>
        </w:tc>
      </w:tr>
      <w:tr w:rsidR="00B82289" w:rsidRPr="009D5DCD" w:rsidTr="00B82289">
        <w:trPr>
          <w:trHeight w:val="428"/>
          <w:jc w:val="center"/>
        </w:trPr>
        <w:tc>
          <w:tcPr>
            <w:tcW w:w="1696" w:type="dxa"/>
            <w:shd w:val="clear" w:color="auto" w:fill="auto"/>
            <w:noWrap/>
            <w:vAlign w:val="center"/>
            <w:hideMark/>
          </w:tcPr>
          <w:p w:rsidR="00B82289" w:rsidRPr="009D5DCD" w:rsidRDefault="00B82289"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Nevertebrate</w:t>
            </w:r>
          </w:p>
        </w:tc>
        <w:tc>
          <w:tcPr>
            <w:tcW w:w="1251" w:type="dxa"/>
            <w:shd w:val="clear" w:color="auto" w:fill="D9D9D9" w:themeFill="background1" w:themeFillShade="D9"/>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sidRPr="009D5DCD">
              <w:rPr>
                <w:rFonts w:ascii="Times New Roman" w:eastAsia="Times New Roman" w:hAnsi="Times New Roman" w:cs="Times New Roman"/>
                <w:color w:val="000000"/>
                <w:sz w:val="24"/>
                <w:szCs w:val="24"/>
                <w:lang w:val="ro-RO"/>
              </w:rPr>
              <w:t>1</w:t>
            </w:r>
          </w:p>
        </w:tc>
        <w:tc>
          <w:tcPr>
            <w:tcW w:w="1301"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843"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559" w:type="dxa"/>
            <w:shd w:val="clear" w:color="000000" w:fill="D8D8D8"/>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276" w:type="dxa"/>
            <w:shd w:val="clear" w:color="000000" w:fill="D8D8D8"/>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134" w:type="dxa"/>
            <w:shd w:val="clear" w:color="000000" w:fill="D8D8D8"/>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0</w:t>
            </w:r>
          </w:p>
        </w:tc>
      </w:tr>
      <w:tr w:rsidR="00B82289" w:rsidRPr="009D5DCD" w:rsidTr="00E472B7">
        <w:trPr>
          <w:trHeight w:val="411"/>
          <w:jc w:val="center"/>
        </w:trPr>
        <w:tc>
          <w:tcPr>
            <w:tcW w:w="1696" w:type="dxa"/>
            <w:shd w:val="clear" w:color="auto" w:fill="auto"/>
            <w:noWrap/>
            <w:vAlign w:val="center"/>
            <w:hideMark/>
          </w:tcPr>
          <w:p w:rsidR="00B82289" w:rsidRPr="009D5DCD" w:rsidRDefault="00B82289"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Amfibieni-reptile</w:t>
            </w:r>
          </w:p>
        </w:tc>
        <w:tc>
          <w:tcPr>
            <w:tcW w:w="1251" w:type="dxa"/>
            <w:shd w:val="clear" w:color="auto" w:fill="189A12"/>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301"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843"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559" w:type="dxa"/>
            <w:shd w:val="clear" w:color="000000" w:fill="D8D8D8"/>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p>
        </w:tc>
        <w:tc>
          <w:tcPr>
            <w:tcW w:w="1276" w:type="dxa"/>
            <w:shd w:val="clear" w:color="auto" w:fill="D9D9D9" w:themeFill="background1" w:themeFillShade="D9"/>
            <w:vAlign w:val="center"/>
          </w:tcPr>
          <w:p w:rsidR="00B82289" w:rsidRPr="009D5DCD" w:rsidRDefault="00E472B7"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134" w:type="dxa"/>
            <w:shd w:val="clear" w:color="000000" w:fill="D8D8D8"/>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0</w:t>
            </w:r>
          </w:p>
        </w:tc>
      </w:tr>
      <w:tr w:rsidR="00B82289" w:rsidRPr="009D5DCD" w:rsidTr="00E472B7">
        <w:trPr>
          <w:trHeight w:val="421"/>
          <w:jc w:val="center"/>
        </w:trPr>
        <w:tc>
          <w:tcPr>
            <w:tcW w:w="1696" w:type="dxa"/>
            <w:shd w:val="clear" w:color="auto" w:fill="auto"/>
            <w:noWrap/>
            <w:vAlign w:val="center"/>
            <w:hideMark/>
          </w:tcPr>
          <w:p w:rsidR="00B82289" w:rsidRPr="009D5DCD" w:rsidRDefault="00B82289" w:rsidP="00B82289">
            <w:pPr>
              <w:spacing w:after="0" w:line="240" w:lineRule="auto"/>
              <w:jc w:val="center"/>
              <w:rPr>
                <w:rFonts w:ascii="Times New Roman" w:eastAsia="Times New Roman" w:hAnsi="Times New Roman" w:cs="Times New Roman"/>
                <w:b/>
                <w:color w:val="000000"/>
                <w:sz w:val="24"/>
                <w:szCs w:val="24"/>
                <w:lang w:val="ro-RO"/>
              </w:rPr>
            </w:pPr>
            <w:r w:rsidRPr="009D5DCD">
              <w:rPr>
                <w:rFonts w:ascii="Times New Roman" w:eastAsia="Times New Roman" w:hAnsi="Times New Roman" w:cs="Times New Roman"/>
                <w:b/>
                <w:color w:val="000000"/>
                <w:sz w:val="24"/>
                <w:szCs w:val="24"/>
                <w:lang w:val="ro-RO"/>
              </w:rPr>
              <w:t>Habitate-plante</w:t>
            </w:r>
          </w:p>
        </w:tc>
        <w:tc>
          <w:tcPr>
            <w:tcW w:w="1251" w:type="dxa"/>
            <w:shd w:val="clear" w:color="auto" w:fill="189A12"/>
            <w:noWrap/>
            <w:vAlign w:val="center"/>
            <w:hideMark/>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sidRPr="009D5DCD">
              <w:rPr>
                <w:rFonts w:ascii="Times New Roman" w:eastAsia="Times New Roman" w:hAnsi="Times New Roman" w:cs="Times New Roman"/>
                <w:color w:val="000000"/>
                <w:sz w:val="24"/>
                <w:szCs w:val="24"/>
                <w:lang w:val="ro-RO"/>
              </w:rPr>
              <w:t>1</w:t>
            </w:r>
          </w:p>
        </w:tc>
        <w:tc>
          <w:tcPr>
            <w:tcW w:w="1301"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843" w:type="dxa"/>
            <w:shd w:val="clear" w:color="auto" w:fill="189A12"/>
            <w:noWrap/>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X2</w:t>
            </w:r>
          </w:p>
        </w:tc>
        <w:tc>
          <w:tcPr>
            <w:tcW w:w="1559" w:type="dxa"/>
            <w:shd w:val="clear" w:color="auto" w:fill="44941C"/>
            <w:noWrap/>
            <w:vAlign w:val="center"/>
            <w:hideMark/>
          </w:tcPr>
          <w:p w:rsidR="00B82289" w:rsidRPr="009D5DCD" w:rsidRDefault="00B82289" w:rsidP="003E1BBF">
            <w:pPr>
              <w:spacing w:after="0" w:line="240" w:lineRule="auto"/>
              <w:jc w:val="center"/>
              <w:rPr>
                <w:rFonts w:ascii="Times New Roman" w:eastAsia="Times New Roman" w:hAnsi="Times New Roman" w:cs="Times New Roman"/>
                <w:color w:val="000000"/>
                <w:sz w:val="24"/>
                <w:szCs w:val="24"/>
                <w:lang w:val="ro-RO"/>
              </w:rPr>
            </w:pPr>
            <w:r w:rsidRPr="00B82289">
              <w:rPr>
                <w:rFonts w:ascii="Times New Roman" w:eastAsia="Times New Roman" w:hAnsi="Times New Roman" w:cs="Times New Roman"/>
                <w:color w:val="000000"/>
                <w:sz w:val="24"/>
                <w:szCs w:val="24"/>
                <w:shd w:val="clear" w:color="auto" w:fill="44941C"/>
                <w:lang w:val="ro-RO"/>
              </w:rPr>
              <w:t>1</w:t>
            </w:r>
          </w:p>
        </w:tc>
        <w:tc>
          <w:tcPr>
            <w:tcW w:w="1276" w:type="dxa"/>
            <w:shd w:val="clear" w:color="auto" w:fill="44941C"/>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1</w:t>
            </w:r>
          </w:p>
        </w:tc>
        <w:tc>
          <w:tcPr>
            <w:tcW w:w="1134" w:type="dxa"/>
            <w:shd w:val="clear" w:color="auto" w:fill="D9D9D9" w:themeFill="background1" w:themeFillShade="D9"/>
            <w:vAlign w:val="center"/>
          </w:tcPr>
          <w:p w:rsidR="00B82289" w:rsidRPr="009D5DCD" w:rsidRDefault="00B82289" w:rsidP="00B82289">
            <w:pPr>
              <w:spacing w:after="0" w:line="240" w:lineRule="auto"/>
              <w:jc w:val="center"/>
              <w:rPr>
                <w:rFonts w:ascii="Times New Roman" w:eastAsia="Times New Roman" w:hAnsi="Times New Roman" w:cs="Times New Roman"/>
                <w:color w:val="000000"/>
                <w:sz w:val="24"/>
                <w:szCs w:val="24"/>
                <w:lang w:val="ro-RO"/>
              </w:rPr>
            </w:pPr>
            <w:r>
              <w:rPr>
                <w:rFonts w:ascii="Times New Roman" w:eastAsia="Times New Roman" w:hAnsi="Times New Roman" w:cs="Times New Roman"/>
                <w:color w:val="000000"/>
                <w:sz w:val="24"/>
                <w:szCs w:val="24"/>
                <w:lang w:val="ro-RO"/>
              </w:rPr>
              <w:t>0</w:t>
            </w:r>
          </w:p>
        </w:tc>
      </w:tr>
    </w:tbl>
    <w:p w:rsidR="009D5DCD" w:rsidRPr="009D5DCD" w:rsidRDefault="009D5DCD" w:rsidP="009D5DCD">
      <w:pPr>
        <w:spacing w:after="0" w:line="360" w:lineRule="auto"/>
        <w:jc w:val="both"/>
        <w:rPr>
          <w:rFonts w:ascii="Times New Roman" w:eastAsia="Times New Roman" w:hAnsi="Times New Roman" w:cs="Times New Roman"/>
          <w:sz w:val="24"/>
          <w:szCs w:val="24"/>
        </w:rPr>
      </w:pPr>
      <w:r w:rsidRPr="009D5DCD">
        <w:rPr>
          <w:rFonts w:ascii="Times New Roman" w:eastAsia="Times New Roman" w:hAnsi="Times New Roman"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1924050</wp:posOffset>
                </wp:positionH>
                <wp:positionV relativeFrom="paragraph">
                  <wp:posOffset>177800</wp:posOffset>
                </wp:positionV>
                <wp:extent cx="1820545" cy="31813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318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238D" w:rsidRPr="003815B3" w:rsidRDefault="000B238D" w:rsidP="009D5DCD">
                            <w:pPr>
                              <w:rPr>
                                <w:sz w:val="20"/>
                                <w:szCs w:val="20"/>
                              </w:rPr>
                            </w:pPr>
                            <w:r w:rsidRPr="003815B3">
                              <w:rPr>
                                <w:sz w:val="20"/>
                                <w:szCs w:val="20"/>
                              </w:rPr>
                              <w:t>Perioada favorabila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151.5pt;margin-top:14pt;width:143.35pt;height:25.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" stroked="f">
                <v:textbox>
                  <w:txbxContent>
                    <w:p w:rsidR="000B238D" w:rsidRPr="003815B3" w:rsidRDefault="000B238D" w:rsidP="009D5DCD">
                      <w:pPr>
                        <w:rPr>
                          <w:sz w:val="20"/>
                          <w:szCs w:val="20"/>
                        </w:rPr>
                      </w:pPr>
                      <w:r w:rsidRPr="003815B3">
                        <w:rPr>
                          <w:sz w:val="20"/>
                          <w:szCs w:val="20"/>
                        </w:rPr>
                        <w:t>Perioada favorabila</w:t>
                      </w:r>
                    </w:p>
                  </w:txbxContent>
                </v:textbox>
              </v:shape>
            </w:pict>
          </mc:Fallback>
        </mc:AlternateContent>
      </w:r>
      <w:r w:rsidRPr="009D5DCD">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1510665</wp:posOffset>
                </wp:positionH>
                <wp:positionV relativeFrom="paragraph">
                  <wp:posOffset>225425</wp:posOffset>
                </wp:positionV>
                <wp:extent cx="413385" cy="135255"/>
                <wp:effectExtent l="5715" t="8255" r="9525" b="889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385" cy="135255"/>
                        </a:xfrm>
                        <a:prstGeom prst="rect">
                          <a:avLst/>
                        </a:prstGeom>
                        <a:solidFill>
                          <a:srgbClr val="189A12"/>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8DBF6" id="Rectangle 5" o:spid="_x0000_s1026" style="position:absolute;margin-left:118.95pt;margin-top:17.75pt;width:32.55pt;height:1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" fillcolor="#189a12"/>
            </w:pict>
          </mc:Fallback>
        </mc:AlternateContent>
      </w:r>
    </w:p>
    <w:p w:rsidR="009D5DCD" w:rsidRPr="009D5DCD" w:rsidRDefault="009D5DCD" w:rsidP="009D5DCD">
      <w:pPr>
        <w:spacing w:after="0" w:line="360" w:lineRule="auto"/>
        <w:ind w:firstLine="720"/>
        <w:jc w:val="both"/>
        <w:rPr>
          <w:rFonts w:ascii="Times New Roman" w:eastAsia="Times New Roman" w:hAnsi="Times New Roman" w:cs="Times New Roman"/>
          <w:sz w:val="24"/>
          <w:szCs w:val="24"/>
        </w:rPr>
      </w:pPr>
    </w:p>
    <w:p w:rsidR="009D5DCD" w:rsidRDefault="009D5DCD" w:rsidP="009D5DC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rPr>
      </w:pPr>
      <w:r w:rsidRPr="009D5DCD">
        <w:rPr>
          <w:rFonts w:ascii="Times New Roman" w:eastAsia="Times New Roman" w:hAnsi="Times New Roman" w:cs="Times New Roman"/>
          <w:color w:val="000000"/>
          <w:sz w:val="24"/>
          <w:szCs w:val="24"/>
        </w:rPr>
        <w:t xml:space="preserve">Perioadele deplasărilor pentru a efectua observaţii asupra speciilor de plante şi habitatelor au fost alese astfel încât </w:t>
      </w:r>
      <w:proofErr w:type="gramStart"/>
      <w:r w:rsidRPr="009D5DCD">
        <w:rPr>
          <w:rFonts w:ascii="Times New Roman" w:eastAsia="Times New Roman" w:hAnsi="Times New Roman" w:cs="Times New Roman"/>
          <w:color w:val="000000"/>
          <w:sz w:val="24"/>
          <w:szCs w:val="24"/>
        </w:rPr>
        <w:t>să</w:t>
      </w:r>
      <w:proofErr w:type="gramEnd"/>
      <w:r w:rsidRPr="009D5DCD">
        <w:rPr>
          <w:rFonts w:ascii="Times New Roman" w:eastAsia="Times New Roman" w:hAnsi="Times New Roman" w:cs="Times New Roman"/>
          <w:color w:val="000000"/>
          <w:sz w:val="24"/>
          <w:szCs w:val="24"/>
        </w:rPr>
        <w:t xml:space="preserve"> fie favorabile pentru o analiza completa, respectiv să fie parcurse toate sezoanele de vegetaţie şi stadiile de dezvoltare a speciilor identificate. În cazul habitatelor, perioadele  favorabile pentru efectuarea descrierilor sunt acelea în care tipul de vegetaţie studiat  înregistrează cel mai mare număr de specii complet dezvoltate, adică în acest caz, fiind  vorba de </w:t>
      </w:r>
      <w:r>
        <w:rPr>
          <w:rFonts w:ascii="Times New Roman" w:eastAsia="Times New Roman" w:hAnsi="Times New Roman" w:cs="Times New Roman"/>
          <w:color w:val="000000"/>
          <w:sz w:val="24"/>
          <w:szCs w:val="24"/>
        </w:rPr>
        <w:t>pajiste</w:t>
      </w:r>
      <w:r w:rsidRPr="009D5DCD">
        <w:rPr>
          <w:rFonts w:ascii="Times New Roman" w:eastAsia="Times New Roman" w:hAnsi="Times New Roman" w:cs="Times New Roman"/>
          <w:color w:val="000000"/>
          <w:sz w:val="24"/>
          <w:szCs w:val="24"/>
        </w:rPr>
        <w:t xml:space="preserve">, observaţiile s-au făcut cu preponderenţă în intervalul </w:t>
      </w:r>
      <w:r>
        <w:rPr>
          <w:rFonts w:ascii="Times New Roman" w:eastAsia="Times New Roman" w:hAnsi="Times New Roman" w:cs="Times New Roman"/>
          <w:color w:val="000000"/>
          <w:sz w:val="24"/>
          <w:szCs w:val="24"/>
        </w:rPr>
        <w:t>mai -iulie 2018</w:t>
      </w:r>
      <w:r w:rsidRPr="009D5DCD">
        <w:rPr>
          <w:rFonts w:ascii="Times New Roman" w:eastAsia="Times New Roman" w:hAnsi="Times New Roman" w:cs="Times New Roman"/>
          <w:color w:val="000000"/>
          <w:sz w:val="24"/>
          <w:szCs w:val="24"/>
        </w:rPr>
        <w:t>.</w:t>
      </w:r>
    </w:p>
    <w:p w:rsidR="009D5DCD" w:rsidRPr="009D5DCD" w:rsidRDefault="009D5DCD" w:rsidP="009D5DCD">
      <w:pPr>
        <w:autoSpaceDE w:val="0"/>
        <w:autoSpaceDN w:val="0"/>
        <w:adjustRightInd w:val="0"/>
        <w:spacing w:after="0" w:line="360" w:lineRule="auto"/>
        <w:ind w:firstLine="720"/>
        <w:jc w:val="both"/>
        <w:rPr>
          <w:rFonts w:ascii="Times New Roman" w:eastAsia="Times New Roman" w:hAnsi="Times New Roman" w:cs="Times New Roman"/>
          <w:color w:val="000000"/>
          <w:sz w:val="24"/>
          <w:szCs w:val="24"/>
        </w:rPr>
      </w:pPr>
    </w:p>
    <w:p w:rsidR="009D5DCD" w:rsidRPr="009D5DCD" w:rsidRDefault="009D5DCD" w:rsidP="009D5DCD">
      <w:pPr>
        <w:autoSpaceDE w:val="0"/>
        <w:autoSpaceDN w:val="0"/>
        <w:adjustRightInd w:val="0"/>
        <w:spacing w:after="0" w:line="360" w:lineRule="auto"/>
        <w:jc w:val="center"/>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Tabelul 2 -</w:t>
      </w:r>
      <w:r w:rsidRPr="009D5DCD">
        <w:rPr>
          <w:rFonts w:ascii="Times New Roman" w:eastAsia="Times New Roman" w:hAnsi="Times New Roman" w:cs="Times New Roman"/>
          <w:b/>
          <w:sz w:val="24"/>
          <w:szCs w:val="24"/>
        </w:rPr>
        <w:t xml:space="preserve"> </w:t>
      </w:r>
      <w:r w:rsidRPr="009D5DCD">
        <w:rPr>
          <w:rFonts w:ascii="Times New Roman" w:eastAsia="Times New Roman" w:hAnsi="Times New Roman" w:cs="Times New Roman"/>
          <w:sz w:val="24"/>
          <w:szCs w:val="24"/>
        </w:rPr>
        <w:t>Graficul etapelor de monitorizare</w:t>
      </w:r>
    </w:p>
    <w:tbl>
      <w:tblPr>
        <w:tblStyle w:val="GridTable5Dark-Accent1"/>
        <w:tblW w:w="8217" w:type="dxa"/>
        <w:jc w:val="center"/>
        <w:tblLook w:val="04A0" w:firstRow="1" w:lastRow="0" w:firstColumn="1" w:lastColumn="0" w:noHBand="0" w:noVBand="1"/>
      </w:tblPr>
      <w:tblGrid>
        <w:gridCol w:w="1125"/>
        <w:gridCol w:w="713"/>
        <w:gridCol w:w="567"/>
        <w:gridCol w:w="567"/>
        <w:gridCol w:w="567"/>
        <w:gridCol w:w="567"/>
        <w:gridCol w:w="456"/>
        <w:gridCol w:w="536"/>
        <w:gridCol w:w="567"/>
        <w:gridCol w:w="567"/>
        <w:gridCol w:w="567"/>
        <w:gridCol w:w="754"/>
        <w:gridCol w:w="664"/>
      </w:tblGrid>
      <w:tr w:rsidR="00E472B7" w:rsidRPr="009D5DCD" w:rsidTr="003E1BB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17" w:type="dxa"/>
            <w:gridSpan w:val="13"/>
            <w:noWrap/>
            <w:hideMark/>
          </w:tcPr>
          <w:p w:rsidR="00E472B7" w:rsidRPr="009D5DCD" w:rsidRDefault="00E472B7" w:rsidP="009D5DCD">
            <w:pPr>
              <w:autoSpaceDE w:val="0"/>
              <w:autoSpaceDN w:val="0"/>
              <w:adjustRightInd w:val="0"/>
              <w:spacing w:line="360" w:lineRule="auto"/>
              <w:jc w:val="center"/>
              <w:rPr>
                <w:rFonts w:ascii="Times New Roman" w:eastAsia="Times New Roman" w:hAnsi="Times New Roman" w:cs="Times New Roman"/>
                <w:b w:val="0"/>
                <w:bCs w:val="0"/>
                <w:color w:val="000000"/>
                <w:sz w:val="24"/>
                <w:szCs w:val="24"/>
              </w:rPr>
            </w:pPr>
            <w:r w:rsidRPr="009D5DCD">
              <w:rPr>
                <w:rFonts w:ascii="Times New Roman" w:eastAsia="Times New Roman" w:hAnsi="Times New Roman" w:cs="Times New Roman"/>
                <w:b w:val="0"/>
                <w:bCs w:val="0"/>
                <w:color w:val="000000"/>
                <w:sz w:val="24"/>
                <w:szCs w:val="24"/>
              </w:rPr>
              <w:t>Monitorizare cariera Pa</w:t>
            </w:r>
            <w:r>
              <w:rPr>
                <w:rFonts w:ascii="Times New Roman" w:eastAsia="Times New Roman" w:hAnsi="Times New Roman" w:cs="Times New Roman"/>
                <w:b w:val="0"/>
                <w:bCs w:val="0"/>
                <w:color w:val="000000"/>
                <w:sz w:val="24"/>
                <w:szCs w:val="24"/>
              </w:rPr>
              <w:t>lazu Mic-Nord</w:t>
            </w:r>
            <w:r w:rsidRPr="009D5DCD">
              <w:rPr>
                <w:rFonts w:ascii="Times New Roman" w:eastAsia="Times New Roman" w:hAnsi="Times New Roman" w:cs="Times New Roman"/>
                <w:b w:val="0"/>
                <w:bCs w:val="0"/>
                <w:color w:val="000000"/>
                <w:sz w:val="24"/>
                <w:szCs w:val="24"/>
              </w:rPr>
              <w:t xml:space="preserve"> </w:t>
            </w:r>
            <w:r>
              <w:rPr>
                <w:rFonts w:ascii="Times New Roman" w:eastAsia="Times New Roman" w:hAnsi="Times New Roman" w:cs="Times New Roman"/>
                <w:b w:val="0"/>
                <w:bCs w:val="0"/>
                <w:color w:val="000000"/>
                <w:sz w:val="24"/>
                <w:szCs w:val="24"/>
              </w:rPr>
              <w:t>2017-2108</w:t>
            </w:r>
          </w:p>
        </w:tc>
      </w:tr>
      <w:tr w:rsidR="00E472B7" w:rsidRPr="009D5DCD" w:rsidTr="003E1BB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5" w:type="dxa"/>
            <w:noWrap/>
            <w:hideMark/>
          </w:tcPr>
          <w:p w:rsidR="00E472B7" w:rsidRPr="009D5DCD" w:rsidRDefault="00E472B7" w:rsidP="009D5DCD">
            <w:pPr>
              <w:autoSpaceDE w:val="0"/>
              <w:autoSpaceDN w:val="0"/>
              <w:adjustRightInd w:val="0"/>
              <w:spacing w:line="360" w:lineRule="auto"/>
              <w:rPr>
                <w:rFonts w:ascii="Times New Roman" w:eastAsia="Times New Roman" w:hAnsi="Times New Roman" w:cs="Times New Roman"/>
                <w:b w:val="0"/>
                <w:bCs w:val="0"/>
                <w:color w:val="000000"/>
                <w:sz w:val="24"/>
                <w:szCs w:val="24"/>
              </w:rPr>
            </w:pPr>
          </w:p>
        </w:tc>
        <w:tc>
          <w:tcPr>
            <w:tcW w:w="713" w:type="dxa"/>
            <w:noWrap/>
            <w:hideMark/>
          </w:tcPr>
          <w:p w:rsidR="00E472B7" w:rsidRPr="009D5DCD" w:rsidRDefault="00E472B7" w:rsidP="009D5D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D5DCD">
              <w:rPr>
                <w:rFonts w:ascii="Times New Roman" w:eastAsia="Times New Roman" w:hAnsi="Times New Roman" w:cs="Times New Roman"/>
                <w:color w:val="000000"/>
                <w:sz w:val="24"/>
                <w:szCs w:val="24"/>
              </w:rPr>
              <w:t>VII</w:t>
            </w:r>
            <w:r>
              <w:rPr>
                <w:rFonts w:ascii="Times New Roman" w:eastAsia="Times New Roman" w:hAnsi="Times New Roman" w:cs="Times New Roman"/>
                <w:color w:val="000000"/>
                <w:sz w:val="24"/>
                <w:szCs w:val="24"/>
              </w:rPr>
              <w:t>I</w:t>
            </w:r>
          </w:p>
        </w:tc>
        <w:tc>
          <w:tcPr>
            <w:tcW w:w="567" w:type="dxa"/>
            <w:noWrap/>
          </w:tcPr>
          <w:p w:rsidR="00E472B7" w:rsidRPr="009D5DCD" w:rsidRDefault="00E472B7" w:rsidP="009D5DC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IX</w:t>
            </w:r>
          </w:p>
        </w:tc>
        <w:tc>
          <w:tcPr>
            <w:tcW w:w="567"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567"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XI</w:t>
            </w:r>
          </w:p>
        </w:tc>
        <w:tc>
          <w:tcPr>
            <w:tcW w:w="567"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XII</w:t>
            </w:r>
          </w:p>
        </w:tc>
        <w:tc>
          <w:tcPr>
            <w:tcW w:w="456"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536" w:type="dxa"/>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567" w:type="dxa"/>
          </w:tcPr>
          <w:p w:rsidR="00E472B7" w:rsidRPr="009D5DCD"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w:t>
            </w:r>
          </w:p>
        </w:tc>
        <w:tc>
          <w:tcPr>
            <w:tcW w:w="567" w:type="dxa"/>
          </w:tcPr>
          <w:p w:rsidR="00E472B7"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w:t>
            </w:r>
          </w:p>
        </w:tc>
        <w:tc>
          <w:tcPr>
            <w:tcW w:w="567" w:type="dxa"/>
          </w:tcPr>
          <w:p w:rsidR="00E472B7"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w:t>
            </w:r>
          </w:p>
        </w:tc>
        <w:tc>
          <w:tcPr>
            <w:tcW w:w="754" w:type="dxa"/>
          </w:tcPr>
          <w:p w:rsidR="00E472B7"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w:t>
            </w:r>
          </w:p>
        </w:tc>
        <w:tc>
          <w:tcPr>
            <w:tcW w:w="664" w:type="dxa"/>
          </w:tcPr>
          <w:p w:rsidR="00E472B7"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VII</w:t>
            </w:r>
          </w:p>
        </w:tc>
      </w:tr>
      <w:tr w:rsidR="00E472B7" w:rsidRPr="009D5DCD" w:rsidTr="003E1BBF">
        <w:trPr>
          <w:trHeight w:val="300"/>
          <w:jc w:val="center"/>
        </w:trPr>
        <w:tc>
          <w:tcPr>
            <w:cnfStyle w:val="001000000000" w:firstRow="0" w:lastRow="0" w:firstColumn="1" w:lastColumn="0" w:oddVBand="0" w:evenVBand="0" w:oddHBand="0" w:evenHBand="0" w:firstRowFirstColumn="0" w:firstRowLastColumn="0" w:lastRowFirstColumn="0" w:lastRowLastColumn="0"/>
            <w:tcW w:w="1125" w:type="dxa"/>
            <w:noWrap/>
            <w:hideMark/>
          </w:tcPr>
          <w:p w:rsidR="00E472B7" w:rsidRPr="009D5DCD" w:rsidRDefault="00E472B7" w:rsidP="009D5DCD">
            <w:pPr>
              <w:autoSpaceDE w:val="0"/>
              <w:autoSpaceDN w:val="0"/>
              <w:adjustRightInd w:val="0"/>
              <w:spacing w:line="360" w:lineRule="auto"/>
              <w:rPr>
                <w:rFonts w:ascii="Times New Roman" w:eastAsia="Times New Roman" w:hAnsi="Times New Roman" w:cs="Times New Roman"/>
                <w:b w:val="0"/>
                <w:bCs w:val="0"/>
                <w:color w:val="000000"/>
                <w:sz w:val="24"/>
                <w:szCs w:val="24"/>
              </w:rPr>
            </w:pPr>
            <w:r w:rsidRPr="009D5DCD">
              <w:rPr>
                <w:rFonts w:ascii="Times New Roman" w:eastAsia="Times New Roman" w:hAnsi="Times New Roman" w:cs="Times New Roman"/>
                <w:b w:val="0"/>
                <w:bCs w:val="0"/>
                <w:color w:val="000000"/>
                <w:sz w:val="24"/>
                <w:szCs w:val="24"/>
              </w:rPr>
              <w:t>Etapa I</w:t>
            </w:r>
          </w:p>
        </w:tc>
        <w:tc>
          <w:tcPr>
            <w:tcW w:w="713" w:type="dxa"/>
            <w:noWrap/>
            <w:hideMark/>
          </w:tcPr>
          <w:p w:rsidR="00E472B7" w:rsidRPr="009D5DCD" w:rsidRDefault="00E472B7" w:rsidP="00E472B7">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567" w:type="dxa"/>
            <w:noWrap/>
          </w:tcPr>
          <w:p w:rsidR="00E472B7" w:rsidRPr="009D5DCD" w:rsidRDefault="00E472B7"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567" w:type="dxa"/>
            <w:noWrap/>
          </w:tcPr>
          <w:p w:rsidR="00E472B7" w:rsidRPr="009D5DCD" w:rsidRDefault="00E472B7" w:rsidP="009D5DC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567" w:type="dxa"/>
            <w:noWrap/>
          </w:tcPr>
          <w:p w:rsidR="00E472B7" w:rsidRPr="009D5DCD" w:rsidRDefault="00E472B7" w:rsidP="009D5DC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567" w:type="dxa"/>
            <w:noWrap/>
          </w:tcPr>
          <w:p w:rsidR="00E472B7" w:rsidRPr="009D5DCD" w:rsidRDefault="00E472B7" w:rsidP="009D5DC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456" w:type="dxa"/>
            <w:noWrap/>
          </w:tcPr>
          <w:p w:rsidR="00E472B7" w:rsidRPr="009D5DCD" w:rsidRDefault="00E472B7" w:rsidP="009D5DC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536" w:type="dxa"/>
          </w:tcPr>
          <w:p w:rsidR="00E472B7" w:rsidRPr="009D5DCD" w:rsidRDefault="00E472B7" w:rsidP="009D5DC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567" w:type="dxa"/>
          </w:tcPr>
          <w:p w:rsidR="00E472B7" w:rsidRPr="009D5DCD" w:rsidRDefault="00E472B7"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567" w:type="dxa"/>
          </w:tcPr>
          <w:p w:rsidR="00E472B7" w:rsidRPr="009D5DCD" w:rsidRDefault="00E472B7"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567" w:type="dxa"/>
          </w:tcPr>
          <w:p w:rsidR="00E472B7" w:rsidRPr="009D5DCD" w:rsidRDefault="00E472B7"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08</w:t>
            </w:r>
          </w:p>
        </w:tc>
        <w:tc>
          <w:tcPr>
            <w:tcW w:w="754" w:type="dxa"/>
          </w:tcPr>
          <w:p w:rsidR="00E472B7" w:rsidRPr="009D5DCD" w:rsidRDefault="003E1BBF"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664" w:type="dxa"/>
          </w:tcPr>
          <w:p w:rsidR="00E472B7" w:rsidRPr="009D5DCD" w:rsidRDefault="00E472B7" w:rsidP="009D5DCD">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r w:rsidR="00E472B7" w:rsidRPr="009D5DCD" w:rsidTr="003E1BB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5" w:type="dxa"/>
            <w:noWrap/>
            <w:hideMark/>
          </w:tcPr>
          <w:p w:rsidR="00E472B7" w:rsidRPr="009D5DCD" w:rsidRDefault="00E472B7" w:rsidP="009D5DCD">
            <w:pPr>
              <w:autoSpaceDE w:val="0"/>
              <w:autoSpaceDN w:val="0"/>
              <w:adjustRightInd w:val="0"/>
              <w:spacing w:line="360" w:lineRule="auto"/>
              <w:rPr>
                <w:rFonts w:ascii="Times New Roman" w:eastAsia="Times New Roman" w:hAnsi="Times New Roman" w:cs="Times New Roman"/>
                <w:b w:val="0"/>
                <w:bCs w:val="0"/>
                <w:color w:val="000000"/>
                <w:sz w:val="24"/>
                <w:szCs w:val="24"/>
              </w:rPr>
            </w:pPr>
            <w:r w:rsidRPr="009D5DCD">
              <w:rPr>
                <w:rFonts w:ascii="Times New Roman" w:eastAsia="Times New Roman" w:hAnsi="Times New Roman" w:cs="Times New Roman"/>
                <w:b w:val="0"/>
                <w:bCs w:val="0"/>
                <w:color w:val="000000"/>
                <w:sz w:val="24"/>
                <w:szCs w:val="24"/>
              </w:rPr>
              <w:t>Etapa II</w:t>
            </w:r>
          </w:p>
        </w:tc>
        <w:tc>
          <w:tcPr>
            <w:tcW w:w="713" w:type="dxa"/>
            <w:noWrap/>
            <w:hideMark/>
          </w:tcPr>
          <w:p w:rsidR="00E472B7" w:rsidRPr="009D5DCD" w:rsidRDefault="00E472B7" w:rsidP="00E472B7">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c>
          <w:tcPr>
            <w:tcW w:w="567" w:type="dxa"/>
            <w:noWrap/>
          </w:tcPr>
          <w:p w:rsidR="00E472B7" w:rsidRPr="009D5DCD"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567"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w:t>
            </w:r>
          </w:p>
        </w:tc>
        <w:tc>
          <w:tcPr>
            <w:tcW w:w="567" w:type="dxa"/>
            <w:noWrap/>
          </w:tcPr>
          <w:p w:rsidR="00E472B7" w:rsidRPr="009D5DCD" w:rsidRDefault="00E472B7" w:rsidP="009D5D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noWrap/>
          </w:tcPr>
          <w:p w:rsidR="00E472B7" w:rsidRPr="009D5DCD" w:rsidRDefault="00E472B7" w:rsidP="009D5D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56" w:type="dxa"/>
            <w:noWrap/>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w:t>
            </w:r>
          </w:p>
        </w:tc>
        <w:tc>
          <w:tcPr>
            <w:tcW w:w="536" w:type="dxa"/>
          </w:tcPr>
          <w:p w:rsidR="00E472B7" w:rsidRPr="009D5DCD" w:rsidRDefault="00E472B7" w:rsidP="009D5D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9D5DCD">
              <w:rPr>
                <w:rFonts w:ascii="Times New Roman" w:eastAsia="Times New Roman" w:hAnsi="Times New Roman" w:cs="Times New Roman"/>
                <w:sz w:val="24"/>
                <w:szCs w:val="24"/>
              </w:rPr>
              <w:t>-</w:t>
            </w:r>
          </w:p>
        </w:tc>
        <w:tc>
          <w:tcPr>
            <w:tcW w:w="567" w:type="dxa"/>
          </w:tcPr>
          <w:p w:rsidR="00E472B7" w:rsidRPr="009D5DCD"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567" w:type="dxa"/>
          </w:tcPr>
          <w:p w:rsidR="00E472B7" w:rsidRPr="009D5DCD" w:rsidRDefault="00E472B7" w:rsidP="00E472B7">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567" w:type="dxa"/>
          </w:tcPr>
          <w:p w:rsidR="00E472B7" w:rsidRPr="009D5DCD" w:rsidRDefault="00E472B7"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754" w:type="dxa"/>
          </w:tcPr>
          <w:p w:rsidR="00E472B7" w:rsidRPr="009D5DCD" w:rsidRDefault="003E1BBF"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664" w:type="dxa"/>
          </w:tcPr>
          <w:p w:rsidR="00E472B7" w:rsidRPr="009D5DCD" w:rsidRDefault="003E1BBF" w:rsidP="009D5DCD">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w:t>
            </w:r>
          </w:p>
        </w:tc>
      </w:tr>
    </w:tbl>
    <w:p w:rsidR="009D5DCD" w:rsidRDefault="009D5DCD" w:rsidP="009D5DCD">
      <w:pPr>
        <w:autoSpaceDE w:val="0"/>
        <w:autoSpaceDN w:val="0"/>
        <w:adjustRightInd w:val="0"/>
        <w:spacing w:after="0" w:line="360" w:lineRule="auto"/>
        <w:jc w:val="center"/>
        <w:rPr>
          <w:rFonts w:ascii="Times New Roman" w:eastAsia="Times New Roman" w:hAnsi="Times New Roman" w:cs="Times New Roman"/>
          <w:sz w:val="24"/>
          <w:szCs w:val="24"/>
        </w:rPr>
      </w:pPr>
    </w:p>
    <w:p w:rsidR="003E1BBF" w:rsidRDefault="003E1BBF" w:rsidP="009D5DCD">
      <w:pPr>
        <w:autoSpaceDE w:val="0"/>
        <w:autoSpaceDN w:val="0"/>
        <w:adjustRightInd w:val="0"/>
        <w:spacing w:after="0" w:line="360" w:lineRule="auto"/>
        <w:jc w:val="center"/>
        <w:rPr>
          <w:rFonts w:ascii="Times New Roman" w:eastAsia="Times New Roman" w:hAnsi="Times New Roman" w:cs="Times New Roman"/>
          <w:sz w:val="24"/>
          <w:szCs w:val="24"/>
        </w:rPr>
      </w:pPr>
    </w:p>
    <w:p w:rsidR="003E1BBF" w:rsidRPr="009D5DCD" w:rsidRDefault="003E1BBF" w:rsidP="009D5DCD">
      <w:pPr>
        <w:autoSpaceDE w:val="0"/>
        <w:autoSpaceDN w:val="0"/>
        <w:adjustRightInd w:val="0"/>
        <w:spacing w:after="0" w:line="360" w:lineRule="auto"/>
        <w:jc w:val="center"/>
        <w:rPr>
          <w:rFonts w:ascii="Times New Roman" w:eastAsia="Times New Roman" w:hAnsi="Times New Roman" w:cs="Times New Roman"/>
          <w:sz w:val="24"/>
          <w:szCs w:val="24"/>
        </w:rPr>
      </w:pPr>
    </w:p>
    <w:p w:rsidR="003E1BBF" w:rsidRPr="003E1BBF" w:rsidRDefault="003E1BBF" w:rsidP="003E1BBF">
      <w:pPr>
        <w:numPr>
          <w:ilvl w:val="0"/>
          <w:numId w:val="1"/>
        </w:numPr>
        <w:autoSpaceDE w:val="0"/>
        <w:autoSpaceDN w:val="0"/>
        <w:adjustRightInd w:val="0"/>
        <w:spacing w:after="0" w:line="360" w:lineRule="auto"/>
        <w:rPr>
          <w:rFonts w:ascii="Times New Roman" w:hAnsi="Times New Roman" w:cs="Times New Roman"/>
          <w:b/>
          <w:bCs/>
          <w:color w:val="000000"/>
          <w:sz w:val="28"/>
          <w:szCs w:val="28"/>
        </w:rPr>
      </w:pPr>
      <w:r w:rsidRPr="003E1BBF">
        <w:rPr>
          <w:rFonts w:ascii="Times New Roman" w:hAnsi="Times New Roman" w:cs="Times New Roman"/>
          <w:b/>
          <w:bCs/>
          <w:color w:val="000000"/>
          <w:sz w:val="28"/>
          <w:szCs w:val="28"/>
        </w:rPr>
        <w:t>Metodele de lucru</w:t>
      </w:r>
    </w:p>
    <w:p w:rsidR="003E1BBF" w:rsidRPr="003E1BBF" w:rsidRDefault="003E1BBF" w:rsidP="003E1BBF">
      <w:pPr>
        <w:autoSpaceDE w:val="0"/>
        <w:autoSpaceDN w:val="0"/>
        <w:adjustRightInd w:val="0"/>
        <w:spacing w:after="0" w:line="360" w:lineRule="auto"/>
        <w:jc w:val="both"/>
        <w:rPr>
          <w:rFonts w:ascii="Times New Roman" w:hAnsi="Times New Roman" w:cs="Times New Roman"/>
          <w:b/>
          <w:bCs/>
          <w:color w:val="000000"/>
          <w:sz w:val="24"/>
          <w:szCs w:val="24"/>
        </w:rPr>
      </w:pP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În cadrul activităţilor de monitorizare desfăşurate pe parcursul </w:t>
      </w:r>
      <w:r>
        <w:rPr>
          <w:rFonts w:ascii="Times New Roman" w:hAnsi="Times New Roman" w:cs="Times New Roman"/>
          <w:sz w:val="24"/>
          <w:szCs w:val="24"/>
        </w:rPr>
        <w:t xml:space="preserve">perioadei august </w:t>
      </w:r>
      <w:r w:rsidRPr="003E1BBF">
        <w:rPr>
          <w:rFonts w:ascii="Times New Roman" w:hAnsi="Times New Roman" w:cs="Times New Roman"/>
          <w:sz w:val="24"/>
          <w:szCs w:val="24"/>
        </w:rPr>
        <w:t>2017</w:t>
      </w:r>
      <w:r>
        <w:rPr>
          <w:rFonts w:ascii="Times New Roman" w:hAnsi="Times New Roman" w:cs="Times New Roman"/>
          <w:sz w:val="24"/>
          <w:szCs w:val="24"/>
        </w:rPr>
        <w:t>-august 2018</w:t>
      </w:r>
      <w:r w:rsidRPr="003E1BBF">
        <w:rPr>
          <w:rFonts w:ascii="Times New Roman" w:hAnsi="Times New Roman" w:cs="Times New Roman"/>
          <w:sz w:val="24"/>
          <w:szCs w:val="24"/>
        </w:rPr>
        <w:t xml:space="preserve"> s-au utilizat protocoale de monitorizare elaborate de experţii implicaţi în aceste activităţi, protocoale care au fost adaptate la realitaţile din zona supusă monitorizării şi care sunt redate în cele ce urmează.</w:t>
      </w:r>
    </w:p>
    <w:p w:rsidR="003E1BBF" w:rsidRPr="003E1BBF" w:rsidRDefault="003E1BBF" w:rsidP="003E1BBF">
      <w:pPr>
        <w:spacing w:after="0" w:line="360" w:lineRule="auto"/>
        <w:jc w:val="both"/>
        <w:rPr>
          <w:rFonts w:ascii="Times New Roman" w:hAnsi="Times New Roman" w:cs="Times New Roman"/>
          <w:sz w:val="24"/>
          <w:szCs w:val="24"/>
        </w:rPr>
      </w:pPr>
    </w:p>
    <w:p w:rsidR="003E1BBF" w:rsidRPr="003E1BBF" w:rsidRDefault="003E1BBF" w:rsidP="003E1BBF">
      <w:pPr>
        <w:spacing w:after="0" w:line="360" w:lineRule="auto"/>
        <w:jc w:val="both"/>
        <w:rPr>
          <w:rFonts w:ascii="Times New Roman" w:hAnsi="Times New Roman" w:cs="Times New Roman"/>
          <w:b/>
          <w:sz w:val="24"/>
          <w:szCs w:val="24"/>
        </w:rPr>
      </w:pPr>
      <w:r w:rsidRPr="003E1BBF">
        <w:rPr>
          <w:rFonts w:ascii="Times New Roman" w:hAnsi="Times New Roman" w:cs="Times New Roman"/>
          <w:b/>
          <w:sz w:val="24"/>
          <w:szCs w:val="24"/>
        </w:rPr>
        <w:t>Monitorizarea nevertebratelor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În monitorizarea nevertebratelor s-au utilizate metode care implică deplasarea pe transecte intinerante, dar şi căutarea activă a speciilor. Pentru capturarea şi identificarea speciilor s-a folosit fileul entomologic, iar în cazul anumitor grupe s-a folosit metoda capturării directe, manuale. </w:t>
      </w:r>
    </w:p>
    <w:p w:rsidR="003E1BBF" w:rsidRDefault="003E1BBF" w:rsidP="003E1BBF">
      <w:pPr>
        <w:spacing w:after="0" w:line="360" w:lineRule="auto"/>
        <w:jc w:val="both"/>
        <w:rPr>
          <w:rFonts w:ascii="Times New Roman" w:hAnsi="Times New Roman" w:cs="Times New Roman"/>
          <w:sz w:val="24"/>
          <w:szCs w:val="24"/>
        </w:rPr>
      </w:pPr>
    </w:p>
    <w:p w:rsidR="003E1BBF" w:rsidRDefault="003E1BBF" w:rsidP="003E1BBF">
      <w:pPr>
        <w:spacing w:after="0" w:line="360" w:lineRule="auto"/>
        <w:jc w:val="both"/>
        <w:rPr>
          <w:rFonts w:ascii="Times New Roman" w:hAnsi="Times New Roman" w:cs="Times New Roman"/>
          <w:sz w:val="24"/>
          <w:szCs w:val="24"/>
        </w:rPr>
      </w:pPr>
    </w:p>
    <w:p w:rsidR="003E1BBF" w:rsidRDefault="003E1BBF" w:rsidP="003E1BBF">
      <w:pPr>
        <w:spacing w:after="0" w:line="360" w:lineRule="auto"/>
        <w:jc w:val="both"/>
        <w:rPr>
          <w:rFonts w:ascii="Times New Roman" w:hAnsi="Times New Roman" w:cs="Times New Roman"/>
          <w:sz w:val="24"/>
          <w:szCs w:val="24"/>
        </w:rPr>
      </w:pPr>
    </w:p>
    <w:p w:rsidR="003E1BBF" w:rsidRPr="003E1BBF" w:rsidRDefault="003E1BBF" w:rsidP="003E1BBF">
      <w:pPr>
        <w:spacing w:after="0" w:line="360" w:lineRule="auto"/>
        <w:jc w:val="both"/>
        <w:rPr>
          <w:rFonts w:ascii="Times New Roman" w:hAnsi="Times New Roman" w:cs="Times New Roman"/>
          <w:sz w:val="24"/>
          <w:szCs w:val="24"/>
        </w:rPr>
      </w:pPr>
    </w:p>
    <w:p w:rsidR="003E1BBF" w:rsidRPr="003E1BBF" w:rsidRDefault="003E1BBF" w:rsidP="003E1BBF">
      <w:pPr>
        <w:spacing w:after="0" w:line="360" w:lineRule="auto"/>
        <w:jc w:val="both"/>
        <w:rPr>
          <w:rFonts w:ascii="Times New Roman" w:hAnsi="Times New Roman" w:cs="Times New Roman"/>
          <w:b/>
          <w:sz w:val="24"/>
          <w:szCs w:val="24"/>
        </w:rPr>
      </w:pPr>
      <w:r w:rsidRPr="003E1BBF">
        <w:rPr>
          <w:rFonts w:ascii="Times New Roman" w:hAnsi="Times New Roman" w:cs="Times New Roman"/>
          <w:b/>
          <w:sz w:val="24"/>
          <w:szCs w:val="24"/>
        </w:rPr>
        <w:lastRenderedPageBreak/>
        <w:t>Monitorizarea speciilor de amfibieni şi reptile (monitorizarea herpetofaunei)</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Inventarierea s-a realizat atat extensiv (astfel incat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acopere cat mai mult diversitatea habitatelor) dar si intensiv (pe transecte liniare sau suprafete selectate). Efortul de captura si/sau durata de observare a permis estimarea densitatilor si/sau a marimii populatiei. Inventarierea intensiva a permis testarea, calibrarea si validarea unor metode de lucru si estimatori performanti, utili pentru continuarea programului de </w:t>
      </w:r>
      <w:r>
        <w:rPr>
          <w:rFonts w:ascii="Times New Roman" w:hAnsi="Times New Roman" w:cs="Times New Roman"/>
          <w:sz w:val="24"/>
          <w:szCs w:val="24"/>
        </w:rPr>
        <w:t>monitoring m</w:t>
      </w:r>
      <w:r w:rsidRPr="003E1BBF">
        <w:rPr>
          <w:rFonts w:ascii="Times New Roman" w:hAnsi="Times New Roman" w:cs="Times New Roman"/>
          <w:sz w:val="24"/>
          <w:szCs w:val="24"/>
        </w:rPr>
        <w:t>etodele folosite au fost: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Transecte vizuale, atat ziua cat si noaptea.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Transecte auditive (pentru masculii de broaste).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Cautarea activa s-a facut pe diferite tipuri de habitate pe unitati de suprafata (patrate cu latura de 20 m) sau in unitati de timp, astfel incat efortul de captura a fost constant. Aceasta metoda s-a folosit intensiv si in cazul inventarierii reptilelor.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Track-urile realizate pentru fiecare transect au fost descarcate din GPS impreuna cu waypointurile unde au fost identificate speciile de interes. Track-ul descarcat a permis astfel generarea unei liste de false absente pe langa lista de prezente. Repetarea unor transecte a permis estimarea detectabilitatii speciilor.</w:t>
      </w:r>
    </w:p>
    <w:p w:rsidR="003E1BBF" w:rsidRPr="003E1BBF" w:rsidRDefault="003E1BBF" w:rsidP="003E1BBF">
      <w:pPr>
        <w:spacing w:after="0" w:line="360" w:lineRule="auto"/>
        <w:ind w:firstLine="567"/>
        <w:jc w:val="both"/>
        <w:rPr>
          <w:rFonts w:ascii="Times New Roman" w:hAnsi="Times New Roman" w:cs="Times New Roman"/>
          <w:sz w:val="24"/>
          <w:szCs w:val="24"/>
        </w:rPr>
      </w:pPr>
      <w:r w:rsidRPr="003E1BBF">
        <w:rPr>
          <w:rFonts w:ascii="Times New Roman" w:hAnsi="Times New Roman" w:cs="Times New Roman"/>
          <w:sz w:val="24"/>
          <w:szCs w:val="24"/>
        </w:rPr>
        <w:t xml:space="preserve">Determinarea unor parametri fizico-chimici si biotici ai habitatului, observatii meteo, precum si caracterizarea rapida a habitatului, completata cu fotografii ale habitatului, pe fise de teren standardizate s-a facut in colaborare cu expertul in vegetatie. </w:t>
      </w:r>
    </w:p>
    <w:p w:rsidR="003E1BBF" w:rsidRPr="003E1BBF" w:rsidRDefault="003E1BBF" w:rsidP="003E1BBF">
      <w:pPr>
        <w:spacing w:after="0" w:line="360" w:lineRule="auto"/>
        <w:ind w:firstLine="567"/>
        <w:jc w:val="both"/>
        <w:rPr>
          <w:rFonts w:ascii="Times New Roman" w:hAnsi="Times New Roman" w:cs="Times New Roman"/>
          <w:sz w:val="24"/>
          <w:szCs w:val="24"/>
        </w:rPr>
      </w:pPr>
      <w:r w:rsidRPr="003E1BBF">
        <w:rPr>
          <w:rFonts w:ascii="Times New Roman" w:hAnsi="Times New Roman" w:cs="Times New Roman"/>
          <w:sz w:val="24"/>
          <w:szCs w:val="24"/>
        </w:rPr>
        <w:t>Parametri minimali masurati au fost: temperatura sol, temperatura aer, umiditate aer, intensitatea luminii, caracterizarea substratului si a covorului vegetal, precum si caracterizarea impactului antropic.</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In cazul populatiilor speciilor de reptile, monitorizarea s-a realizat de-a lungul unor transecte reprezentate de fasii paralele cu axa longitudinala a habitatului, iar in unele cazuri paralele cu o cale de acces. De-a lungul traseului urmat au fost analizate periodic suprafete de control a cate 100 m patrati situate la intervale regulate (aproximativ o suprafata de control la 15 minute in tipurile de habitate ierboase).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Investigarea unei suprafete de control are o durata medie de 5 minute necesare pentru a inregistra eventuala prezenta a exemplarelor de reptile, numarul de exemplare active, fiind luate in considerare si informatiile complementare privind tipul de habitat, gradul de acoperire al suprafetei cu vegetatie, speciile de plante existente in releveu, nebulozitate, specificul substratului, prezenta eventualilor pradatori etc. Determinarea taxonilor nu necesita imobilizarea exemplarelor. </w:t>
      </w:r>
    </w:p>
    <w:p w:rsidR="000F642E" w:rsidRDefault="000F642E" w:rsidP="000F642E">
      <w:pPr>
        <w:spacing w:after="0" w:line="360" w:lineRule="auto"/>
        <w:jc w:val="center"/>
        <w:rPr>
          <w:rFonts w:ascii="Times New Roman" w:hAnsi="Times New Roman" w:cs="Times New Roman"/>
          <w:b/>
          <w:sz w:val="24"/>
          <w:szCs w:val="24"/>
        </w:rPr>
      </w:pPr>
      <w:r w:rsidRPr="000F642E">
        <w:rPr>
          <w:rFonts w:ascii="Times New Roman" w:hAnsi="Times New Roman" w:cs="Times New Roman"/>
          <w:b/>
          <w:noProof/>
          <w:sz w:val="24"/>
          <w:szCs w:val="24"/>
        </w:rPr>
        <w:lastRenderedPageBreak/>
        <w:drawing>
          <wp:inline distT="0" distB="0" distL="0" distR="0">
            <wp:extent cx="5943600" cy="3979247"/>
            <wp:effectExtent l="0" t="0" r="0" b="2540"/>
            <wp:docPr id="8" name="Picture 8" descr="H:\topominiera\palazu mic\martie\DSC_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pominiera\palazu mic\martie\DSC_23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79247"/>
                    </a:xfrm>
                    <a:prstGeom prst="rect">
                      <a:avLst/>
                    </a:prstGeom>
                    <a:noFill/>
                    <a:ln>
                      <a:noFill/>
                    </a:ln>
                  </pic:spPr>
                </pic:pic>
              </a:graphicData>
            </a:graphic>
          </wp:inline>
        </w:drawing>
      </w:r>
    </w:p>
    <w:p w:rsidR="000F642E" w:rsidRDefault="000F642E" w:rsidP="000F642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Fig.</w:t>
      </w:r>
      <w:r w:rsidR="00C83558">
        <w:rPr>
          <w:rFonts w:ascii="Times New Roman" w:hAnsi="Times New Roman" w:cs="Times New Roman"/>
          <w:b/>
          <w:sz w:val="24"/>
          <w:szCs w:val="24"/>
        </w:rPr>
        <w:t>4</w:t>
      </w:r>
      <w:r>
        <w:rPr>
          <w:rFonts w:ascii="Times New Roman" w:hAnsi="Times New Roman" w:cs="Times New Roman"/>
          <w:b/>
          <w:sz w:val="24"/>
          <w:szCs w:val="24"/>
        </w:rPr>
        <w:t>. Aspect din cadrul activitatii de monitorizare amfibieni</w:t>
      </w:r>
    </w:p>
    <w:p w:rsidR="000F642E" w:rsidRDefault="000F642E" w:rsidP="003E1BBF">
      <w:pPr>
        <w:spacing w:after="0" w:line="360" w:lineRule="auto"/>
        <w:jc w:val="both"/>
        <w:rPr>
          <w:rFonts w:ascii="Times New Roman" w:hAnsi="Times New Roman" w:cs="Times New Roman"/>
          <w:b/>
          <w:sz w:val="24"/>
          <w:szCs w:val="24"/>
        </w:rPr>
      </w:pPr>
    </w:p>
    <w:p w:rsidR="000F642E" w:rsidRDefault="000F642E" w:rsidP="000F642E">
      <w:pPr>
        <w:spacing w:after="0" w:line="360" w:lineRule="auto"/>
        <w:jc w:val="center"/>
        <w:rPr>
          <w:rFonts w:ascii="Times New Roman" w:hAnsi="Times New Roman" w:cs="Times New Roman"/>
          <w:b/>
          <w:sz w:val="24"/>
          <w:szCs w:val="24"/>
        </w:rPr>
      </w:pPr>
      <w:r w:rsidRPr="000F642E">
        <w:rPr>
          <w:rFonts w:ascii="Times New Roman" w:hAnsi="Times New Roman" w:cs="Times New Roman"/>
          <w:b/>
          <w:noProof/>
          <w:sz w:val="24"/>
          <w:szCs w:val="24"/>
        </w:rPr>
        <w:drawing>
          <wp:inline distT="0" distB="0" distL="0" distR="0">
            <wp:extent cx="4759287" cy="3186348"/>
            <wp:effectExtent l="0" t="0" r="3810" b="0"/>
            <wp:docPr id="9" name="Picture 9" descr="H:\topominiera\palazu mic\martie\DSC_2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opominiera\palazu mic\martie\DSC_23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0920" cy="3187441"/>
                    </a:xfrm>
                    <a:prstGeom prst="rect">
                      <a:avLst/>
                    </a:prstGeom>
                    <a:noFill/>
                    <a:ln>
                      <a:noFill/>
                    </a:ln>
                  </pic:spPr>
                </pic:pic>
              </a:graphicData>
            </a:graphic>
          </wp:inline>
        </w:drawing>
      </w:r>
    </w:p>
    <w:p w:rsidR="000F642E" w:rsidRDefault="000F642E" w:rsidP="000F642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Fig. </w:t>
      </w:r>
      <w:r w:rsidR="00C83558">
        <w:rPr>
          <w:rFonts w:ascii="Times New Roman" w:hAnsi="Times New Roman" w:cs="Times New Roman"/>
          <w:b/>
          <w:sz w:val="24"/>
          <w:szCs w:val="24"/>
        </w:rPr>
        <w:t>5</w:t>
      </w:r>
      <w:r>
        <w:rPr>
          <w:rFonts w:ascii="Times New Roman" w:hAnsi="Times New Roman" w:cs="Times New Roman"/>
          <w:b/>
          <w:sz w:val="24"/>
          <w:szCs w:val="24"/>
        </w:rPr>
        <w:t>. Aspect din cadrul activitati de monitorizare pasari</w:t>
      </w:r>
    </w:p>
    <w:p w:rsidR="000F642E" w:rsidRDefault="000F642E" w:rsidP="000F642E">
      <w:pPr>
        <w:spacing w:after="0" w:line="360" w:lineRule="auto"/>
        <w:jc w:val="center"/>
        <w:rPr>
          <w:rFonts w:ascii="Times New Roman" w:hAnsi="Times New Roman" w:cs="Times New Roman"/>
          <w:b/>
          <w:sz w:val="24"/>
          <w:szCs w:val="24"/>
        </w:rPr>
      </w:pPr>
      <w:r w:rsidRPr="000F642E">
        <w:rPr>
          <w:rFonts w:ascii="Times New Roman" w:hAnsi="Times New Roman" w:cs="Times New Roman"/>
          <w:b/>
          <w:noProof/>
          <w:sz w:val="24"/>
          <w:szCs w:val="24"/>
        </w:rPr>
        <w:lastRenderedPageBreak/>
        <w:drawing>
          <wp:inline distT="0" distB="0" distL="0" distR="0">
            <wp:extent cx="5943600" cy="3963638"/>
            <wp:effectExtent l="0" t="0" r="0" b="0"/>
            <wp:docPr id="10" name="Picture 10" descr="H:\topominiera\palazu mic\102D7100\DSC_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opominiera\palazu mic\102D7100\DSC_5132.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rsidR="000F642E" w:rsidRDefault="000F642E" w:rsidP="000F642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Fig. </w:t>
      </w:r>
      <w:r w:rsidR="00C83558">
        <w:rPr>
          <w:rFonts w:ascii="Times New Roman" w:hAnsi="Times New Roman" w:cs="Times New Roman"/>
          <w:b/>
          <w:sz w:val="24"/>
          <w:szCs w:val="24"/>
        </w:rPr>
        <w:t>6</w:t>
      </w:r>
      <w:r>
        <w:rPr>
          <w:rFonts w:ascii="Times New Roman" w:hAnsi="Times New Roman" w:cs="Times New Roman"/>
          <w:b/>
          <w:sz w:val="24"/>
          <w:szCs w:val="24"/>
        </w:rPr>
        <w:t xml:space="preserve">. Identificarea factorilor perturbatori </w:t>
      </w:r>
      <w:r w:rsidRPr="000F642E">
        <w:rPr>
          <w:rFonts w:ascii="Times New Roman" w:hAnsi="Times New Roman" w:cs="Times New Roman"/>
          <w:b/>
          <w:i/>
          <w:sz w:val="24"/>
          <w:szCs w:val="24"/>
        </w:rPr>
        <w:t>in situ</w:t>
      </w:r>
    </w:p>
    <w:p w:rsidR="000F642E" w:rsidRDefault="000F642E" w:rsidP="000F642E">
      <w:pPr>
        <w:spacing w:after="0" w:line="360" w:lineRule="auto"/>
        <w:jc w:val="center"/>
        <w:rPr>
          <w:rFonts w:ascii="Times New Roman" w:hAnsi="Times New Roman" w:cs="Times New Roman"/>
          <w:b/>
          <w:sz w:val="24"/>
          <w:szCs w:val="24"/>
        </w:rPr>
      </w:pPr>
      <w:r w:rsidRPr="000F642E">
        <w:rPr>
          <w:rFonts w:ascii="Times New Roman" w:hAnsi="Times New Roman" w:cs="Times New Roman"/>
          <w:b/>
          <w:noProof/>
          <w:sz w:val="24"/>
          <w:szCs w:val="24"/>
        </w:rPr>
        <w:drawing>
          <wp:inline distT="0" distB="0" distL="0" distR="0">
            <wp:extent cx="5336005" cy="3558448"/>
            <wp:effectExtent l="0" t="0" r="0" b="4445"/>
            <wp:docPr id="12" name="Picture 12" descr="H:\topominiera\palazu mic\martie\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opominiera\palazu mic\martie\DSC_0188.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40705" cy="3561582"/>
                    </a:xfrm>
                    <a:prstGeom prst="rect">
                      <a:avLst/>
                    </a:prstGeom>
                    <a:noFill/>
                    <a:ln>
                      <a:noFill/>
                    </a:ln>
                  </pic:spPr>
                </pic:pic>
              </a:graphicData>
            </a:graphic>
          </wp:inline>
        </w:drawing>
      </w:r>
    </w:p>
    <w:p w:rsidR="000F642E" w:rsidRDefault="000F642E" w:rsidP="000F642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Fig. </w:t>
      </w:r>
      <w:r w:rsidR="00C83558">
        <w:rPr>
          <w:rFonts w:ascii="Times New Roman" w:hAnsi="Times New Roman" w:cs="Times New Roman"/>
          <w:b/>
          <w:sz w:val="24"/>
          <w:szCs w:val="24"/>
        </w:rPr>
        <w:t>7</w:t>
      </w:r>
      <w:r>
        <w:rPr>
          <w:rFonts w:ascii="Times New Roman" w:hAnsi="Times New Roman" w:cs="Times New Roman"/>
          <w:b/>
          <w:sz w:val="24"/>
          <w:szCs w:val="24"/>
        </w:rPr>
        <w:t>. Monitorizarea florei si a vegetatiei</w:t>
      </w:r>
    </w:p>
    <w:p w:rsidR="003E1BBF" w:rsidRPr="003E1BBF" w:rsidRDefault="003E1BBF" w:rsidP="003E1BBF">
      <w:pPr>
        <w:spacing w:after="0" w:line="360" w:lineRule="auto"/>
        <w:jc w:val="both"/>
        <w:rPr>
          <w:rFonts w:ascii="Times New Roman" w:hAnsi="Times New Roman" w:cs="Times New Roman"/>
          <w:b/>
          <w:sz w:val="24"/>
          <w:szCs w:val="24"/>
        </w:rPr>
      </w:pPr>
      <w:r w:rsidRPr="003E1BBF">
        <w:rPr>
          <w:rFonts w:ascii="Times New Roman" w:hAnsi="Times New Roman" w:cs="Times New Roman"/>
          <w:b/>
          <w:sz w:val="24"/>
          <w:szCs w:val="24"/>
        </w:rPr>
        <w:lastRenderedPageBreak/>
        <w:t>Monitorizarea speciilor de mamifere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Cartarea speciilor de mamifere s-a realizat prin doua metode active: i) evaluarea prezentei pe baza urmelor sau observarii directe pe transecte liniare; ii) evaluarea prezentei pe baza statiilor de urme. Utilizarea in paralel a acestor doua metode permite: cresterea detectabilitatii, acoperirea in intregime a suprafetei de interes, validarea statistica a rezultatelor, culegerea de informatii suplimentare despre habitate si amenintarile la adresa speciilor.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Parcurgea repetata a transectelor si instalarea succesiva a statiilor de urme permite evaluarea marimii initiale a populatiei (evaluarea abudentei) si evaluarea ratei finite de crestere (dinamica populatiei).</w:t>
      </w:r>
    </w:p>
    <w:p w:rsidR="003E1BBF" w:rsidRPr="003E1BBF" w:rsidRDefault="003E1BBF" w:rsidP="003E1BBF">
      <w:pPr>
        <w:spacing w:after="0" w:line="360" w:lineRule="auto"/>
        <w:ind w:firstLine="720"/>
        <w:jc w:val="both"/>
        <w:rPr>
          <w:rFonts w:ascii="Times New Roman" w:hAnsi="Times New Roman" w:cs="Times New Roman"/>
          <w:sz w:val="24"/>
          <w:szCs w:val="24"/>
        </w:rPr>
      </w:pPr>
      <w:r w:rsidRPr="003E1BBF">
        <w:rPr>
          <w:rFonts w:ascii="Times New Roman" w:hAnsi="Times New Roman" w:cs="Times New Roman"/>
          <w:sz w:val="24"/>
          <w:szCs w:val="24"/>
        </w:rPr>
        <w:t xml:space="preserve">Fiecare transect a fost parcurs cu o cadenta </w:t>
      </w:r>
      <w:proofErr w:type="gramStart"/>
      <w:r w:rsidRPr="003E1BBF">
        <w:rPr>
          <w:rFonts w:ascii="Times New Roman" w:hAnsi="Times New Roman" w:cs="Times New Roman"/>
          <w:sz w:val="24"/>
          <w:szCs w:val="24"/>
        </w:rPr>
        <w:t>constanta</w:t>
      </w:r>
      <w:proofErr w:type="gramEnd"/>
      <w:r w:rsidRPr="003E1BBF">
        <w:rPr>
          <w:rFonts w:ascii="Times New Roman" w:hAnsi="Times New Roman" w:cs="Times New Roman"/>
          <w:sz w:val="24"/>
          <w:szCs w:val="24"/>
        </w:rPr>
        <w:t xml:space="preserve">, observandu-se urmele lasate de animale (excremente, urme pe pamant, zgarieturi) sau chiar indivizii speciilor tinta. Transectul a fost completat si cu suprafete de proba circulare pentru a putea verifica detectabilitatatea si prezenta speciilor prada. </w:t>
      </w:r>
    </w:p>
    <w:p w:rsidR="003E1BBF" w:rsidRPr="003E1BBF" w:rsidRDefault="003E1BBF" w:rsidP="003E1BBF">
      <w:pPr>
        <w:autoSpaceDE w:val="0"/>
        <w:autoSpaceDN w:val="0"/>
        <w:adjustRightInd w:val="0"/>
        <w:spacing w:after="0" w:line="360" w:lineRule="auto"/>
        <w:jc w:val="both"/>
        <w:rPr>
          <w:rFonts w:ascii="Times New Roman" w:hAnsi="Times New Roman" w:cs="Times New Roman"/>
          <w:b/>
          <w:bCs/>
          <w:color w:val="000000"/>
          <w:sz w:val="24"/>
          <w:szCs w:val="24"/>
        </w:rPr>
      </w:pPr>
    </w:p>
    <w:p w:rsidR="003E1BBF" w:rsidRPr="003E1BBF" w:rsidRDefault="003E1BBF" w:rsidP="003E1BBF">
      <w:pPr>
        <w:autoSpaceDE w:val="0"/>
        <w:autoSpaceDN w:val="0"/>
        <w:adjustRightInd w:val="0"/>
        <w:spacing w:after="0" w:line="360" w:lineRule="auto"/>
        <w:jc w:val="both"/>
        <w:rPr>
          <w:rFonts w:ascii="Times New Roman" w:hAnsi="Times New Roman" w:cs="Times New Roman"/>
          <w:b/>
          <w:bCs/>
          <w:color w:val="000000"/>
          <w:sz w:val="24"/>
          <w:szCs w:val="24"/>
        </w:rPr>
      </w:pPr>
      <w:r w:rsidRPr="003E1BBF">
        <w:rPr>
          <w:rFonts w:ascii="Times New Roman" w:hAnsi="Times New Roman" w:cs="Times New Roman"/>
          <w:b/>
          <w:bCs/>
          <w:color w:val="000000"/>
          <w:sz w:val="24"/>
          <w:szCs w:val="24"/>
        </w:rPr>
        <w:t>Monitorizarea florei si a habitatelor</w:t>
      </w:r>
    </w:p>
    <w:p w:rsidR="003E1BBF" w:rsidRPr="003E1BBF" w:rsidRDefault="003E1BBF" w:rsidP="003E1BBF">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3E1BBF">
        <w:rPr>
          <w:rFonts w:ascii="Times New Roman" w:hAnsi="Times New Roman" w:cs="Times New Roman"/>
          <w:sz w:val="24"/>
          <w:szCs w:val="24"/>
        </w:rPr>
        <w:t>Metoda de cercetare în teren a florei a fost cea a transectelor, executate la intervale periodice în perioada de vegetatie, pentru a surprinde toate fazele vegetative a cat mai multe specii de plante. Parcurgerea repetata a transectelor in cursul perioadei de vegetatie permite inregistrarea cu acuratete a succesiunii speciilor de plante, permitand totodata identificarea tipurilor de habitate si a speciilor cheie.</w:t>
      </w:r>
    </w:p>
    <w:p w:rsidR="003E1BBF" w:rsidRPr="003E1BBF" w:rsidRDefault="003E1BBF" w:rsidP="003E1BBF">
      <w:pPr>
        <w:widowControl w:val="0"/>
        <w:autoSpaceDE w:val="0"/>
        <w:autoSpaceDN w:val="0"/>
        <w:adjustRightInd w:val="0"/>
        <w:spacing w:after="0" w:line="360" w:lineRule="auto"/>
        <w:jc w:val="both"/>
        <w:rPr>
          <w:rFonts w:ascii="Times New Roman" w:hAnsi="Times New Roman" w:cs="Times New Roman"/>
          <w:sz w:val="24"/>
          <w:szCs w:val="24"/>
        </w:rPr>
      </w:pPr>
    </w:p>
    <w:p w:rsidR="003E1BBF" w:rsidRPr="003E1BBF" w:rsidRDefault="003E1BBF" w:rsidP="003E1BBF">
      <w:pPr>
        <w:keepNext/>
        <w:spacing w:after="0"/>
        <w:jc w:val="both"/>
        <w:outlineLvl w:val="1"/>
        <w:rPr>
          <w:rFonts w:ascii="Times New Roman" w:hAnsi="Times New Roman" w:cs="Times New Roman"/>
          <w:b/>
          <w:bCs/>
          <w:sz w:val="24"/>
          <w:szCs w:val="24"/>
          <w:lang w:val="ro-RO" w:eastAsia="ro-RO"/>
        </w:rPr>
      </w:pPr>
      <w:r w:rsidRPr="003E1BBF">
        <w:rPr>
          <w:rFonts w:ascii="Times New Roman" w:hAnsi="Times New Roman" w:cs="Times New Roman"/>
          <w:b/>
          <w:bCs/>
          <w:sz w:val="24"/>
          <w:szCs w:val="24"/>
          <w:lang w:val="ro-RO" w:eastAsia="ro-RO"/>
        </w:rPr>
        <w:t>Monitorizarea speciilor de pasari (monitorizarea avifaunei)</w:t>
      </w:r>
    </w:p>
    <w:p w:rsidR="003E1BBF" w:rsidRPr="003E1BBF" w:rsidRDefault="003E1BBF" w:rsidP="003E1BBF">
      <w:pPr>
        <w:spacing w:before="240" w:after="0"/>
        <w:jc w:val="both"/>
        <w:rPr>
          <w:rFonts w:ascii="Times New Roman" w:hAnsi="Times New Roman" w:cs="Times New Roman"/>
          <w:sz w:val="24"/>
          <w:szCs w:val="24"/>
          <w:lang w:val="ro-RO" w:eastAsia="ro-RO"/>
        </w:rPr>
      </w:pPr>
      <w:r w:rsidRPr="003E1BBF">
        <w:rPr>
          <w:rFonts w:ascii="Times New Roman" w:hAnsi="Times New Roman" w:cs="Times New Roman"/>
          <w:sz w:val="24"/>
          <w:szCs w:val="24"/>
          <w:lang w:val="ro-RO" w:eastAsia="ro-RO"/>
        </w:rPr>
        <w:t>Pentru monitorizarea speciilor de pasari s-au aplicat urmatoarele metode:</w:t>
      </w:r>
    </w:p>
    <w:p w:rsidR="003E1BBF" w:rsidRPr="003E1BBF" w:rsidRDefault="003E1BBF" w:rsidP="003E1BBF">
      <w:pPr>
        <w:spacing w:before="240"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metoda</w:t>
      </w:r>
      <w:proofErr w:type="gramEnd"/>
      <w:r w:rsidRPr="003E1BBF">
        <w:rPr>
          <w:rFonts w:ascii="Times New Roman" w:hAnsi="Times New Roman" w:cs="Times New Roman"/>
          <w:sz w:val="24"/>
          <w:szCs w:val="24"/>
        </w:rPr>
        <w:t xml:space="preserve"> transectelor combinata cu metoda punctului fix;</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metoda</w:t>
      </w:r>
      <w:proofErr w:type="gramEnd"/>
      <w:r w:rsidRPr="003E1BBF">
        <w:rPr>
          <w:rFonts w:ascii="Times New Roman" w:hAnsi="Times New Roman" w:cs="Times New Roman"/>
          <w:sz w:val="24"/>
          <w:szCs w:val="24"/>
        </w:rPr>
        <w:t xml:space="preserve"> punctului favorabil (vantage point).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r>
    </w:p>
    <w:p w:rsidR="003E1BBF" w:rsidRPr="003E1BBF" w:rsidRDefault="003E1BBF" w:rsidP="003E1BBF">
      <w:pPr>
        <w:spacing w:after="0" w:line="360" w:lineRule="auto"/>
        <w:jc w:val="both"/>
        <w:rPr>
          <w:rFonts w:ascii="Times New Roman" w:hAnsi="Times New Roman" w:cs="Times New Roman"/>
          <w:sz w:val="24"/>
          <w:szCs w:val="24"/>
          <w:u w:val="single"/>
        </w:rPr>
      </w:pPr>
      <w:r w:rsidRPr="003E1BBF">
        <w:rPr>
          <w:rFonts w:ascii="Times New Roman" w:hAnsi="Times New Roman" w:cs="Times New Roman"/>
          <w:sz w:val="24"/>
          <w:szCs w:val="24"/>
          <w:u w:val="single"/>
        </w:rPr>
        <w:t xml:space="preserve">Metoda transectelor combinata cu metoda punctului fix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Prin aceasta metoda s-a realizat monitorizarea speciilor cuibaritoare si a celor care ierneaza in zona supusa monitorizarii. Numarul transectelor s-a stabilit in functie de suprafata carierei si, in general, a perimetrului de exploatare; particularitatile zonei (topografia, vegetatie, etc.), in asa fel </w:t>
      </w:r>
      <w:r w:rsidRPr="003E1BBF">
        <w:rPr>
          <w:rFonts w:ascii="Times New Roman" w:hAnsi="Times New Roman" w:cs="Times New Roman"/>
          <w:sz w:val="24"/>
          <w:szCs w:val="24"/>
        </w:rPr>
        <w:lastRenderedPageBreak/>
        <w:t xml:space="preserve">incat transectele din toata zona de studiu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surprinda habitatele specifice zonei pentru a putea analiza si relatia habitat - specie.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Punctele fixe au fost stabilite pe parcursul unui transect din 1 km in 1 km. In timpul parcurgerii unui transect s-au notat: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speciile</w:t>
      </w:r>
      <w:proofErr w:type="gramEnd"/>
      <w:r w:rsidRPr="003E1BBF">
        <w:rPr>
          <w:rFonts w:ascii="Times New Roman" w:hAnsi="Times New Roman" w:cs="Times New Roman"/>
          <w:sz w:val="24"/>
          <w:szCs w:val="24"/>
        </w:rPr>
        <w:t xml:space="preserve"> de pasari observate;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numarul</w:t>
      </w:r>
      <w:proofErr w:type="gramEnd"/>
      <w:r w:rsidRPr="003E1BBF">
        <w:rPr>
          <w:rFonts w:ascii="Times New Roman" w:hAnsi="Times New Roman" w:cs="Times New Roman"/>
          <w:sz w:val="24"/>
          <w:szCs w:val="24"/>
        </w:rPr>
        <w:t xml:space="preserve"> indivizilor fiecarei specii;</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activitatea</w:t>
      </w:r>
      <w:proofErr w:type="gramEnd"/>
      <w:r w:rsidRPr="003E1BBF">
        <w:rPr>
          <w:rFonts w:ascii="Times New Roman" w:hAnsi="Times New Roman" w:cs="Times New Roman"/>
          <w:sz w:val="24"/>
          <w:szCs w:val="24"/>
        </w:rPr>
        <w:t xml:space="preserve"> desfasurata de specie;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estimarea</w:t>
      </w:r>
      <w:proofErr w:type="gramEnd"/>
      <w:r w:rsidRPr="003E1BBF">
        <w:rPr>
          <w:rFonts w:ascii="Times New Roman" w:hAnsi="Times New Roman" w:cs="Times New Roman"/>
          <w:sz w:val="24"/>
          <w:szCs w:val="24"/>
        </w:rPr>
        <w:t xml:space="preserve"> inaltimii de zbor;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tipul</w:t>
      </w:r>
      <w:proofErr w:type="gramEnd"/>
      <w:r w:rsidRPr="003E1BBF">
        <w:rPr>
          <w:rFonts w:ascii="Times New Roman" w:hAnsi="Times New Roman" w:cs="Times New Roman"/>
          <w:sz w:val="24"/>
          <w:szCs w:val="24"/>
        </w:rPr>
        <w:t xml:space="preserve"> habitatului unde a fost observata specia.</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In fiecare punct fix s-a stationat aproximativ 5 minute si s-au notat: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speciile</w:t>
      </w:r>
      <w:proofErr w:type="gramEnd"/>
      <w:r w:rsidRPr="003E1BBF">
        <w:rPr>
          <w:rFonts w:ascii="Times New Roman" w:hAnsi="Times New Roman" w:cs="Times New Roman"/>
          <w:sz w:val="24"/>
          <w:szCs w:val="24"/>
        </w:rPr>
        <w:t xml:space="preserve"> de pasari observate;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numarul</w:t>
      </w:r>
      <w:proofErr w:type="gramEnd"/>
      <w:r w:rsidRPr="003E1BBF">
        <w:rPr>
          <w:rFonts w:ascii="Times New Roman" w:hAnsi="Times New Roman" w:cs="Times New Roman"/>
          <w:sz w:val="24"/>
          <w:szCs w:val="24"/>
        </w:rPr>
        <w:t xml:space="preserve"> indivizilor din fiecare specie;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tipul</w:t>
      </w:r>
      <w:proofErr w:type="gramEnd"/>
      <w:r w:rsidRPr="003E1BBF">
        <w:rPr>
          <w:rFonts w:ascii="Times New Roman" w:hAnsi="Times New Roman" w:cs="Times New Roman"/>
          <w:sz w:val="24"/>
          <w:szCs w:val="24"/>
        </w:rPr>
        <w:t xml:space="preserve"> de activitate desfasurat de catre pasare;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estimarea</w:t>
      </w:r>
      <w:proofErr w:type="gramEnd"/>
      <w:r w:rsidRPr="003E1BBF">
        <w:rPr>
          <w:rFonts w:ascii="Times New Roman" w:hAnsi="Times New Roman" w:cs="Times New Roman"/>
          <w:sz w:val="24"/>
          <w:szCs w:val="24"/>
        </w:rPr>
        <w:t xml:space="preserve"> inaltimii de zbor;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tipul</w:t>
      </w:r>
      <w:proofErr w:type="gramEnd"/>
      <w:r w:rsidRPr="003E1BBF">
        <w:rPr>
          <w:rFonts w:ascii="Times New Roman" w:hAnsi="Times New Roman" w:cs="Times New Roman"/>
          <w:sz w:val="24"/>
          <w:szCs w:val="24"/>
        </w:rPr>
        <w:t xml:space="preserve"> habitatului unde a fost observata specia.</w:t>
      </w:r>
    </w:p>
    <w:p w:rsidR="003E1BBF" w:rsidRPr="003E1BBF" w:rsidRDefault="003E1BBF" w:rsidP="003E1BBF">
      <w:pPr>
        <w:spacing w:after="0" w:line="360" w:lineRule="auto"/>
        <w:ind w:firstLine="720"/>
        <w:jc w:val="both"/>
        <w:rPr>
          <w:rFonts w:ascii="Times New Roman" w:hAnsi="Times New Roman" w:cs="Times New Roman"/>
          <w:sz w:val="24"/>
          <w:szCs w:val="24"/>
        </w:rPr>
      </w:pPr>
      <w:r w:rsidRPr="003E1BBF">
        <w:rPr>
          <w:rFonts w:ascii="Times New Roman" w:hAnsi="Times New Roman" w:cs="Times New Roman"/>
          <w:sz w:val="24"/>
          <w:szCs w:val="24"/>
        </w:rPr>
        <w:t>Prin aplicarea metodei punctului fix s-au obtinut date privind diversitatea speciilor de pasari (compozitia specifica/evaluarea calitativa), analizarea relatiei specie – habitat, inaltimea de zbor a speciei.</w:t>
      </w:r>
    </w:p>
    <w:p w:rsidR="003E1BBF" w:rsidRPr="003E1BBF" w:rsidRDefault="003E1BBF" w:rsidP="003E1BBF">
      <w:pPr>
        <w:spacing w:after="0" w:line="360" w:lineRule="auto"/>
        <w:jc w:val="both"/>
        <w:rPr>
          <w:rFonts w:ascii="Times New Roman" w:hAnsi="Times New Roman" w:cs="Times New Roman"/>
          <w:sz w:val="24"/>
          <w:szCs w:val="24"/>
        </w:rPr>
      </w:pPr>
    </w:p>
    <w:p w:rsidR="003E1BBF" w:rsidRPr="003E1BBF" w:rsidRDefault="003E1BBF" w:rsidP="003E1BBF">
      <w:pPr>
        <w:spacing w:after="0" w:line="360" w:lineRule="auto"/>
        <w:jc w:val="both"/>
        <w:rPr>
          <w:rFonts w:ascii="Times New Roman" w:hAnsi="Times New Roman" w:cs="Times New Roman"/>
          <w:sz w:val="24"/>
          <w:szCs w:val="24"/>
          <w:u w:val="single"/>
        </w:rPr>
      </w:pPr>
      <w:r w:rsidRPr="003E1BBF">
        <w:rPr>
          <w:rFonts w:ascii="Times New Roman" w:hAnsi="Times New Roman" w:cs="Times New Roman"/>
          <w:sz w:val="24"/>
          <w:szCs w:val="24"/>
          <w:u w:val="single"/>
        </w:rPr>
        <w:t xml:space="preserve">Metoda punctului favorabil (Vantage Point)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Observatia din puncte favorabile (Vantage point survey) implica realizarea observatiilor dintr-un punct fix aflat intr-o pozitie favorabila care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permita observarea activitatii de zbor a pasarii fara afectarea comportamentului acesteia prin prezenta. Cu cat perioada de observatie din punct fix </w:t>
      </w:r>
      <w:proofErr w:type="gramStart"/>
      <w:r w:rsidRPr="003E1BBF">
        <w:rPr>
          <w:rFonts w:ascii="Times New Roman" w:hAnsi="Times New Roman" w:cs="Times New Roman"/>
          <w:sz w:val="24"/>
          <w:szCs w:val="24"/>
        </w:rPr>
        <w:t>este</w:t>
      </w:r>
      <w:proofErr w:type="gramEnd"/>
      <w:r w:rsidRPr="003E1BBF">
        <w:rPr>
          <w:rFonts w:ascii="Times New Roman" w:hAnsi="Times New Roman" w:cs="Times New Roman"/>
          <w:sz w:val="24"/>
          <w:szCs w:val="24"/>
        </w:rPr>
        <w:t xml:space="preserve"> mai lunga cu atat tiparul comportamentului de zbor al speciilor va fi mai bine cunoscut, iar evaluarea impactului se face cu o precizie mai ridicata. Scopul observatiilor din punct favorabil </w:t>
      </w:r>
      <w:proofErr w:type="gramStart"/>
      <w:r w:rsidRPr="003E1BBF">
        <w:rPr>
          <w:rFonts w:ascii="Times New Roman" w:hAnsi="Times New Roman" w:cs="Times New Roman"/>
          <w:sz w:val="24"/>
          <w:szCs w:val="24"/>
        </w:rPr>
        <w:t>este</w:t>
      </w:r>
      <w:proofErr w:type="gramEnd"/>
      <w:r w:rsidRPr="003E1BBF">
        <w:rPr>
          <w:rFonts w:ascii="Times New Roman" w:hAnsi="Times New Roman" w:cs="Times New Roman"/>
          <w:sz w:val="24"/>
          <w:szCs w:val="24"/>
        </w:rPr>
        <w:t xml:space="preserve"> de a colecta datele pentru speciile de pasari cheie privind:</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timpul</w:t>
      </w:r>
      <w:proofErr w:type="gramEnd"/>
      <w:r w:rsidRPr="003E1BBF">
        <w:rPr>
          <w:rFonts w:ascii="Times New Roman" w:hAnsi="Times New Roman" w:cs="Times New Roman"/>
          <w:sz w:val="24"/>
          <w:szCs w:val="24"/>
        </w:rPr>
        <w:t xml:space="preserve"> petrecut in zbor deasupra ariei de studiu;</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 </w:t>
      </w:r>
      <w:proofErr w:type="gramStart"/>
      <w:r w:rsidRPr="003E1BBF">
        <w:rPr>
          <w:rFonts w:ascii="Times New Roman" w:hAnsi="Times New Roman" w:cs="Times New Roman"/>
          <w:sz w:val="24"/>
          <w:szCs w:val="24"/>
        </w:rPr>
        <w:t>folosirea</w:t>
      </w:r>
      <w:proofErr w:type="gramEnd"/>
      <w:r w:rsidRPr="003E1BBF">
        <w:rPr>
          <w:rFonts w:ascii="Times New Roman" w:hAnsi="Times New Roman" w:cs="Times New Roman"/>
          <w:sz w:val="24"/>
          <w:szCs w:val="24"/>
        </w:rPr>
        <w:t xml:space="preserve"> relativa (hranire, parada nuptiala, odihna, pasaj) a diferitelor zone din aria de studiu;</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Descrierea metodologiei</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ab/>
        <w:t xml:space="preserve">Datele asupra activitatii de zbor a pasarilor se colecteaza in timpul observatiilor realizate din puncte favorabile (Vantage Point) selectate strategic. Astfel s-au selectat 2 puncte favorabile </w:t>
      </w:r>
      <w:r w:rsidRPr="003E1BBF">
        <w:rPr>
          <w:rFonts w:ascii="Times New Roman" w:hAnsi="Times New Roman" w:cs="Times New Roman"/>
          <w:sz w:val="24"/>
          <w:szCs w:val="24"/>
        </w:rPr>
        <w:lastRenderedPageBreak/>
        <w:t xml:space="preserve">reprezentative pentru toata zona, incercand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acoperim o gama cat mai larga de habitate specifice zonei. De asemenea s-a urmarit ca din punctul de observatie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se obtina o vizibilitate cat mai mare, un arc de pana la 180</w:t>
      </w:r>
      <w:r w:rsidRPr="003E1BBF">
        <w:rPr>
          <w:rFonts w:ascii="Times New Roman" w:hAnsi="Times New Roman" w:cs="Times New Roman"/>
          <w:sz w:val="24"/>
          <w:szCs w:val="24"/>
          <w:vertAlign w:val="superscript"/>
        </w:rPr>
        <w:t>o</w:t>
      </w:r>
      <w:r w:rsidRPr="003E1BBF">
        <w:rPr>
          <w:rFonts w:ascii="Times New Roman" w:hAnsi="Times New Roman" w:cs="Times New Roman"/>
          <w:sz w:val="24"/>
          <w:szCs w:val="24"/>
        </w:rPr>
        <w:t xml:space="preserve"> din fiecare. Pe tot parcursul studiului s-au folosit aceleasi puncte. In timpul observatiilor din puncte, s-</w:t>
      </w:r>
      <w:proofErr w:type="gramStart"/>
      <w:r w:rsidRPr="003E1BBF">
        <w:rPr>
          <w:rFonts w:ascii="Times New Roman" w:hAnsi="Times New Roman" w:cs="Times New Roman"/>
          <w:sz w:val="24"/>
          <w:szCs w:val="24"/>
        </w:rPr>
        <w:t>a</w:t>
      </w:r>
      <w:proofErr w:type="gramEnd"/>
      <w:r w:rsidRPr="003E1BBF">
        <w:rPr>
          <w:rFonts w:ascii="Times New Roman" w:hAnsi="Times New Roman" w:cs="Times New Roman"/>
          <w:sz w:val="24"/>
          <w:szCs w:val="24"/>
        </w:rPr>
        <w:t xml:space="preserve"> incercat pe cat posibil minimizarea efectului observatorului asupra comportamentului pasarilor, in asa fel incat sa se pastreze atat o vizibilitate buna in suprafata monitorizata cat si speciile sa nu fie deranjate de prezenta umana. De asemenea s-a evitat localizarea punctelor in apropierea zonelor de cuibarire a speciilor cheie ca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nu deranjeze intr-un fel sau altul miscarile acestora in zona.</w:t>
      </w:r>
    </w:p>
    <w:p w:rsidR="003E1BBF" w:rsidRPr="003E1BBF" w:rsidRDefault="003E1BBF" w:rsidP="003E1BBF">
      <w:pPr>
        <w:spacing w:after="0" w:line="360" w:lineRule="auto"/>
        <w:ind w:firstLine="567"/>
        <w:jc w:val="both"/>
        <w:rPr>
          <w:rFonts w:ascii="Times New Roman" w:hAnsi="Times New Roman" w:cs="Times New Roman"/>
          <w:sz w:val="24"/>
          <w:szCs w:val="24"/>
        </w:rPr>
      </w:pPr>
      <w:r w:rsidRPr="003E1BBF">
        <w:rPr>
          <w:rFonts w:ascii="Times New Roman" w:hAnsi="Times New Roman" w:cs="Times New Roman"/>
          <w:sz w:val="24"/>
          <w:szCs w:val="24"/>
        </w:rPr>
        <w:t xml:space="preserve">Pentru a obtine date relevante privind activitatea de zbor, aceasta trebuie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fie urmarita pentru o perioada de timp reprezentativa. Observatiile s-au facut pe parcursul zilei de la rasarit pana la crepuscul de catre doi observatori, in conditii de maxima vizibilitate. Observatiile intr-un singur punct au durat aproximativ 2 ore intr-o singura zi. Perioadele de observatie au fost dispersate diferit pe parcursul unei zile in asa fel incat </w:t>
      </w:r>
      <w:proofErr w:type="gramStart"/>
      <w:r w:rsidRPr="003E1BBF">
        <w:rPr>
          <w:rFonts w:ascii="Times New Roman" w:hAnsi="Times New Roman" w:cs="Times New Roman"/>
          <w:sz w:val="24"/>
          <w:szCs w:val="24"/>
        </w:rPr>
        <w:t>sa</w:t>
      </w:r>
      <w:proofErr w:type="gramEnd"/>
      <w:r w:rsidRPr="003E1BBF">
        <w:rPr>
          <w:rFonts w:ascii="Times New Roman" w:hAnsi="Times New Roman" w:cs="Times New Roman"/>
          <w:sz w:val="24"/>
          <w:szCs w:val="24"/>
        </w:rPr>
        <w:t xml:space="preserve"> surprinda toate aspectele activitatii in activitatea diurna a exemplarelor si particularitatile comportamentului de zbor ale acestora. </w:t>
      </w:r>
    </w:p>
    <w:p w:rsidR="003E1BBF" w:rsidRPr="003E1BBF" w:rsidRDefault="003E1BBF" w:rsidP="003E1BBF">
      <w:pPr>
        <w:tabs>
          <w:tab w:val="left" w:pos="709"/>
        </w:tabs>
        <w:spacing w:after="0" w:line="360" w:lineRule="auto"/>
        <w:ind w:firstLine="567"/>
        <w:jc w:val="both"/>
        <w:rPr>
          <w:rFonts w:ascii="Times New Roman" w:hAnsi="Times New Roman" w:cs="Times New Roman"/>
          <w:sz w:val="24"/>
          <w:szCs w:val="24"/>
        </w:rPr>
      </w:pPr>
      <w:r w:rsidRPr="003E1BBF">
        <w:rPr>
          <w:rFonts w:ascii="Times New Roman" w:hAnsi="Times New Roman" w:cs="Times New Roman"/>
          <w:sz w:val="24"/>
          <w:szCs w:val="24"/>
        </w:rPr>
        <w:t>In perioada de cuibarit s-</w:t>
      </w:r>
      <w:proofErr w:type="gramStart"/>
      <w:r w:rsidRPr="003E1BBF">
        <w:rPr>
          <w:rFonts w:ascii="Times New Roman" w:hAnsi="Times New Roman" w:cs="Times New Roman"/>
          <w:sz w:val="24"/>
          <w:szCs w:val="24"/>
        </w:rPr>
        <w:t>a</w:t>
      </w:r>
      <w:proofErr w:type="gramEnd"/>
      <w:r w:rsidRPr="003E1BBF">
        <w:rPr>
          <w:rFonts w:ascii="Times New Roman" w:hAnsi="Times New Roman" w:cs="Times New Roman"/>
          <w:sz w:val="24"/>
          <w:szCs w:val="24"/>
        </w:rPr>
        <w:t xml:space="preserve"> urmarit in special manifestarea comportamentala care ne indica cuibaritul in zona (parada nuptiala, zbor teritorial, etc. In perioada de migratie de primavara si a celei de toamna s-au facut observatii in conditii de vizibilitate slaba pentru a constata daca in astfel de conditii activitatea unor specii de pasari cheie continua sau nu. </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In timpul fiecarei observatii s-au urmarit: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xml:space="preserve">Analiza detaliata </w:t>
      </w:r>
      <w:proofErr w:type="gramStart"/>
      <w:r w:rsidRPr="003E1BBF">
        <w:rPr>
          <w:rFonts w:ascii="Times New Roman" w:hAnsi="Times New Roman" w:cs="Times New Roman"/>
          <w:sz w:val="24"/>
          <w:szCs w:val="24"/>
        </w:rPr>
        <w:t>a</w:t>
      </w:r>
      <w:proofErr w:type="gramEnd"/>
      <w:r w:rsidRPr="003E1BBF">
        <w:rPr>
          <w:rFonts w:ascii="Times New Roman" w:hAnsi="Times New Roman" w:cs="Times New Roman"/>
          <w:sz w:val="24"/>
          <w:szCs w:val="24"/>
        </w:rPr>
        <w:t xml:space="preserve"> activitatii de zbor a speciei cheie detectata</w:t>
      </w:r>
    </w:p>
    <w:p w:rsidR="003E1BBF" w:rsidRPr="003E1BBF" w:rsidRDefault="003E1BBF" w:rsidP="003E1BBF">
      <w:pPr>
        <w:spacing w:after="0" w:line="360" w:lineRule="auto"/>
        <w:ind w:firstLine="720"/>
        <w:jc w:val="both"/>
        <w:rPr>
          <w:rFonts w:ascii="Times New Roman" w:hAnsi="Times New Roman" w:cs="Times New Roman"/>
          <w:sz w:val="24"/>
          <w:szCs w:val="24"/>
          <w:lang w:val="ro-RO"/>
        </w:rPr>
      </w:pPr>
      <w:r w:rsidRPr="003E1BBF">
        <w:rPr>
          <w:rFonts w:ascii="Times New Roman" w:hAnsi="Times New Roman" w:cs="Times New Roman"/>
          <w:sz w:val="24"/>
          <w:szCs w:val="24"/>
          <w:lang w:val="ro-RO"/>
        </w:rPr>
        <w:t>Zona a fost observata cu atentie pana individul unei specii cheie a fost detectat.</w:t>
      </w:r>
    </w:p>
    <w:p w:rsidR="003E1BBF" w:rsidRPr="003E1BBF" w:rsidRDefault="003E1BBF" w:rsidP="003E1BBF">
      <w:pPr>
        <w:spacing w:after="0" w:line="360" w:lineRule="auto"/>
        <w:jc w:val="both"/>
        <w:rPr>
          <w:rFonts w:ascii="Times New Roman" w:hAnsi="Times New Roman" w:cs="Times New Roman"/>
          <w:sz w:val="24"/>
          <w:szCs w:val="24"/>
          <w:lang w:val="ro-RO"/>
        </w:rPr>
      </w:pPr>
      <w:r w:rsidRPr="003E1BBF">
        <w:rPr>
          <w:rFonts w:ascii="Times New Roman" w:hAnsi="Times New Roman" w:cs="Times New Roman"/>
          <w:sz w:val="24"/>
          <w:szCs w:val="24"/>
          <w:lang w:val="ro-RO"/>
        </w:rPr>
        <w:t>Din acel moment aceasta a fost urmarit pana in momentul in care a incetat sa mai zboare sau nu a mai fost vazut sau minim pentru o perioada de 10 minute. Aceasta perioada a fost inregistrata si notata in fisele standard.</w:t>
      </w:r>
    </w:p>
    <w:p w:rsidR="003E1BBF" w:rsidRPr="003E1BBF" w:rsidRDefault="003E1BBF" w:rsidP="003E1BBF">
      <w:pPr>
        <w:spacing w:after="0" w:line="360" w:lineRule="auto"/>
        <w:jc w:val="both"/>
        <w:rPr>
          <w:rFonts w:ascii="Times New Roman" w:hAnsi="Times New Roman" w:cs="Times New Roman"/>
          <w:sz w:val="24"/>
          <w:szCs w:val="24"/>
          <w:lang w:val="ro-RO"/>
        </w:rPr>
      </w:pPr>
      <w:r w:rsidRPr="003E1BBF">
        <w:rPr>
          <w:rFonts w:ascii="Times New Roman" w:hAnsi="Times New Roman" w:cs="Times New Roman"/>
          <w:sz w:val="24"/>
          <w:szCs w:val="24"/>
          <w:lang w:val="ro-RO"/>
        </w:rPr>
        <w:t>S-a estimat distanta pana la individul observat si directia de zbor. Estimarea distantei s-a facut prin selectarea unui reper care indica locatia individului si masurarea ulterioara a acesteia.</w:t>
      </w:r>
    </w:p>
    <w:p w:rsidR="003E1BBF" w:rsidRPr="003E1BBF" w:rsidRDefault="003E1BBF" w:rsidP="003E1BBF">
      <w:pPr>
        <w:spacing w:after="0" w:line="360" w:lineRule="auto"/>
        <w:ind w:firstLine="720"/>
        <w:jc w:val="both"/>
        <w:rPr>
          <w:rFonts w:ascii="Times New Roman" w:hAnsi="Times New Roman" w:cs="Times New Roman"/>
          <w:sz w:val="24"/>
          <w:szCs w:val="24"/>
          <w:lang w:val="ro-RO"/>
        </w:rPr>
      </w:pPr>
      <w:r w:rsidRPr="003E1BBF">
        <w:rPr>
          <w:rFonts w:ascii="Times New Roman" w:hAnsi="Times New Roman" w:cs="Times New Roman"/>
          <w:sz w:val="24"/>
          <w:szCs w:val="24"/>
          <w:lang w:val="ro-RO"/>
        </w:rPr>
        <w:t>S-a estimat inaltimea de zbor la punctul unde a fost detectat si apoi s-a facut reestimarea la un interval de aproximativ 30 secunde a fluctuatiei inaltimii de zbor. Aceasta perioada de 30 secunde este recomandata pentru a minimiza dependenta dintre date in timp. Estimarea inaltimii de zbor a fost clasificata in 20 – 150 m si peste 150 m. Aprecierea inaltimii s-a facut in raport cu unele structuri verticale, in asa fel incat s-a obtinut o acuratete cat mai mare a datelor.</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lastRenderedPageBreak/>
        <w:tab/>
        <w:t xml:space="preserve">In cazul speciior secundare, fiecare perioada de observatie a fost divizata in perioade de 10 minute, pe parcursul carora s-au inregistrat numarul si activitatea tuturor speciilor de pasari secundare. Daca pe parcursul celor 10 minute s-a identificat o specie de pasare cheie atunci rezumatul activitatii pentru acea perioada a fost abandonat si a reinceput odata </w:t>
      </w:r>
      <w:proofErr w:type="gramStart"/>
      <w:r w:rsidRPr="003E1BBF">
        <w:rPr>
          <w:rFonts w:ascii="Times New Roman" w:hAnsi="Times New Roman" w:cs="Times New Roman"/>
          <w:sz w:val="24"/>
          <w:szCs w:val="24"/>
        </w:rPr>
        <w:t>ce</w:t>
      </w:r>
      <w:proofErr w:type="gramEnd"/>
      <w:r w:rsidRPr="003E1BBF">
        <w:rPr>
          <w:rFonts w:ascii="Times New Roman" w:hAnsi="Times New Roman" w:cs="Times New Roman"/>
          <w:sz w:val="24"/>
          <w:szCs w:val="24"/>
        </w:rPr>
        <w:t xml:space="preserve"> urmarirea activitatii de zbor a speciei cheie a incetat. Observatiile asupra speciilor cheie au fost considerate prioritare celor asupra speciilor secundare. De asemenea, inregistrarea speciilor de pasari stationare si celor in zbor s-a facut separat.</w:t>
      </w:r>
    </w:p>
    <w:p w:rsidR="003E1BBF" w:rsidRPr="003E1BBF" w:rsidRDefault="003E1BBF" w:rsidP="003E1BBF">
      <w:pPr>
        <w:spacing w:after="0" w:line="360" w:lineRule="auto"/>
        <w:ind w:firstLine="720"/>
        <w:jc w:val="both"/>
        <w:rPr>
          <w:rFonts w:ascii="Times New Roman" w:hAnsi="Times New Roman" w:cs="Times New Roman"/>
          <w:sz w:val="24"/>
          <w:szCs w:val="24"/>
        </w:rPr>
      </w:pPr>
      <w:r w:rsidRPr="003E1BBF">
        <w:rPr>
          <w:rFonts w:ascii="Times New Roman" w:hAnsi="Times New Roman" w:cs="Times New Roman"/>
          <w:sz w:val="24"/>
          <w:szCs w:val="24"/>
        </w:rPr>
        <w:t>Inregistrarea datelor colectate prin toate metodele s-a facut pe fise de observatie precum si pe harti acolo unde a fost cazul. S-au folosit:</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Fise de observatii pentru transecte;</w:t>
      </w:r>
    </w:p>
    <w:p w:rsidR="003E1BBF" w:rsidRPr="003E1BBF" w:rsidRDefault="003E1BBF" w:rsidP="003E1BBF">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Fise de observatii pentru puncte fixe;</w:t>
      </w:r>
    </w:p>
    <w:p w:rsidR="003E1BBF" w:rsidRPr="003E1BBF" w:rsidRDefault="003E1BBF" w:rsidP="000F642E">
      <w:pPr>
        <w:spacing w:after="0" w:line="360" w:lineRule="auto"/>
        <w:jc w:val="both"/>
        <w:rPr>
          <w:rFonts w:ascii="Times New Roman" w:hAnsi="Times New Roman" w:cs="Times New Roman"/>
          <w:sz w:val="24"/>
          <w:szCs w:val="24"/>
        </w:rPr>
      </w:pPr>
      <w:r w:rsidRPr="003E1BBF">
        <w:rPr>
          <w:rFonts w:ascii="Times New Roman" w:hAnsi="Times New Roman" w:cs="Times New Roman"/>
          <w:sz w:val="24"/>
          <w:szCs w:val="24"/>
        </w:rPr>
        <w:t>- Fise de observatii pentru ob</w:t>
      </w:r>
      <w:r w:rsidR="000F642E">
        <w:rPr>
          <w:rFonts w:ascii="Times New Roman" w:hAnsi="Times New Roman" w:cs="Times New Roman"/>
          <w:sz w:val="24"/>
          <w:szCs w:val="24"/>
        </w:rPr>
        <w:t>servatiile din punct favorabil.</w:t>
      </w:r>
    </w:p>
    <w:p w:rsidR="003E1BBF" w:rsidRPr="00957EFC" w:rsidRDefault="003E1BBF" w:rsidP="003E1BBF">
      <w:pPr>
        <w:widowControl w:val="0"/>
        <w:autoSpaceDE w:val="0"/>
        <w:autoSpaceDN w:val="0"/>
        <w:adjustRightInd w:val="0"/>
        <w:spacing w:after="0" w:line="360" w:lineRule="auto"/>
        <w:ind w:firstLine="567"/>
        <w:jc w:val="both"/>
        <w:rPr>
          <w:rFonts w:ascii="Times New Roman" w:hAnsi="Times New Roman" w:cs="Times New Roman"/>
          <w:sz w:val="24"/>
          <w:szCs w:val="24"/>
        </w:rPr>
      </w:pPr>
      <w:r w:rsidRPr="003E1BBF">
        <w:rPr>
          <w:rFonts w:ascii="Times New Roman" w:hAnsi="Times New Roman" w:cs="Times New Roman"/>
          <w:sz w:val="24"/>
          <w:szCs w:val="24"/>
        </w:rPr>
        <w:t xml:space="preserve">Pentru monitorizarea biodiversitatii din zona carierei au fost efectuate mai multe deplasari pentru a se stabili zonele de interes maxim </w:t>
      </w:r>
      <w:proofErr w:type="gramStart"/>
      <w:r w:rsidRPr="003E1BBF">
        <w:rPr>
          <w:rFonts w:ascii="Times New Roman" w:hAnsi="Times New Roman" w:cs="Times New Roman"/>
          <w:sz w:val="24"/>
          <w:szCs w:val="24"/>
        </w:rPr>
        <w:t>ce</w:t>
      </w:r>
      <w:proofErr w:type="gramEnd"/>
      <w:r w:rsidRPr="003E1BBF">
        <w:rPr>
          <w:rFonts w:ascii="Times New Roman" w:hAnsi="Times New Roman" w:cs="Times New Roman"/>
          <w:sz w:val="24"/>
          <w:szCs w:val="24"/>
        </w:rPr>
        <w:t xml:space="preserve"> urmeaza a fi parcurse repetat, punctele favorabile pentru studiul ornitofaunei, precum si zonele unde urmeaza a se amplasa statiile de urme pentru studiul mamiferelor. Au fost parcurse astfel 5 transecte in date diferite, pe baza acestor deplasari stabilindu-se 3 transecte care au fost parcurse </w:t>
      </w:r>
      <w:r w:rsidRPr="00957EFC">
        <w:rPr>
          <w:rFonts w:ascii="Times New Roman" w:hAnsi="Times New Roman" w:cs="Times New Roman"/>
          <w:sz w:val="24"/>
          <w:szCs w:val="24"/>
        </w:rPr>
        <w:t>repetat precum si statiile de urme si punctele de urmarire a pasarilor (</w:t>
      </w:r>
      <w:r w:rsidR="00957EFC">
        <w:rPr>
          <w:rFonts w:ascii="Times New Roman" w:hAnsi="Times New Roman" w:cs="Times New Roman"/>
          <w:sz w:val="24"/>
          <w:szCs w:val="24"/>
        </w:rPr>
        <w:t>Vantage Point).</w:t>
      </w:r>
    </w:p>
    <w:p w:rsidR="00D43FB6" w:rsidRDefault="003E1BBF" w:rsidP="00957EFC">
      <w:pPr>
        <w:widowControl w:val="0"/>
        <w:autoSpaceDE w:val="0"/>
        <w:autoSpaceDN w:val="0"/>
        <w:adjustRightInd w:val="0"/>
        <w:spacing w:after="0" w:line="360" w:lineRule="auto"/>
        <w:ind w:firstLine="567"/>
        <w:jc w:val="both"/>
        <w:rPr>
          <w:rFonts w:ascii="Times New Roman" w:hAnsi="Times New Roman" w:cs="Times New Roman"/>
          <w:color w:val="000000"/>
          <w:sz w:val="24"/>
          <w:szCs w:val="24"/>
        </w:rPr>
      </w:pPr>
      <w:r w:rsidRPr="00957EFC">
        <w:rPr>
          <w:rFonts w:ascii="Times New Roman" w:hAnsi="Times New Roman" w:cs="Times New Roman"/>
          <w:color w:val="000000"/>
          <w:sz w:val="24"/>
          <w:szCs w:val="24"/>
        </w:rPr>
        <w:t xml:space="preserve">In vederea alegerii transectelor pentru parcurgere repetata s-au urmarit diversitatea si reprezentativitatea zonei analizate, atat in </w:t>
      </w:r>
      <w:proofErr w:type="gramStart"/>
      <w:r w:rsidRPr="00957EFC">
        <w:rPr>
          <w:rFonts w:ascii="Times New Roman" w:hAnsi="Times New Roman" w:cs="Times New Roman"/>
          <w:color w:val="000000"/>
          <w:sz w:val="24"/>
          <w:szCs w:val="24"/>
        </w:rPr>
        <w:t>ce</w:t>
      </w:r>
      <w:proofErr w:type="gramEnd"/>
      <w:r w:rsidRPr="00957EFC">
        <w:rPr>
          <w:rFonts w:ascii="Times New Roman" w:hAnsi="Times New Roman" w:cs="Times New Roman"/>
          <w:color w:val="000000"/>
          <w:sz w:val="24"/>
          <w:szCs w:val="24"/>
        </w:rPr>
        <w:t xml:space="preserve"> priveste fauna, cat si vegetatia. Transectele selectate au fost deci comune, pentru s</w:t>
      </w:r>
      <w:r w:rsidR="00957EFC">
        <w:rPr>
          <w:rFonts w:ascii="Times New Roman" w:hAnsi="Times New Roman" w:cs="Times New Roman"/>
          <w:color w:val="000000"/>
          <w:sz w:val="24"/>
          <w:szCs w:val="24"/>
        </w:rPr>
        <w:t>tudiul faunei si al vegetatiei.</w:t>
      </w:r>
    </w:p>
    <w:p w:rsidR="00957EFC" w:rsidRPr="00957EFC" w:rsidRDefault="00957EFC" w:rsidP="00957EFC">
      <w:pPr>
        <w:widowControl w:val="0"/>
        <w:autoSpaceDE w:val="0"/>
        <w:autoSpaceDN w:val="0"/>
        <w:adjustRightInd w:val="0"/>
        <w:spacing w:after="0" w:line="360" w:lineRule="auto"/>
        <w:ind w:firstLine="567"/>
        <w:jc w:val="both"/>
        <w:rPr>
          <w:rFonts w:ascii="Times New Roman" w:hAnsi="Times New Roman" w:cs="Times New Roman"/>
          <w:color w:val="000000"/>
          <w:sz w:val="24"/>
          <w:szCs w:val="24"/>
        </w:rPr>
      </w:pPr>
    </w:p>
    <w:p w:rsidR="00681789" w:rsidRPr="00C83558" w:rsidRDefault="00681789" w:rsidP="00681789">
      <w:pPr>
        <w:widowControl w:val="0"/>
        <w:numPr>
          <w:ilvl w:val="0"/>
          <w:numId w:val="1"/>
        </w:numPr>
        <w:autoSpaceDE w:val="0"/>
        <w:autoSpaceDN w:val="0"/>
        <w:adjustRightInd w:val="0"/>
        <w:spacing w:after="0" w:line="360" w:lineRule="auto"/>
        <w:jc w:val="both"/>
        <w:rPr>
          <w:rFonts w:ascii="Times New Roman" w:hAnsi="Times New Roman" w:cs="Times New Roman"/>
          <w:b/>
          <w:color w:val="000000"/>
          <w:sz w:val="28"/>
          <w:szCs w:val="28"/>
        </w:rPr>
      </w:pPr>
      <w:r w:rsidRPr="00C83558">
        <w:rPr>
          <w:rFonts w:ascii="Times New Roman" w:hAnsi="Times New Roman" w:cs="Times New Roman"/>
          <w:b/>
          <w:color w:val="000000"/>
          <w:sz w:val="28"/>
          <w:szCs w:val="28"/>
        </w:rPr>
        <w:t>Analiza si interpretarea datelor</w:t>
      </w:r>
    </w:p>
    <w:p w:rsidR="00D43FB6" w:rsidRPr="00BF094B" w:rsidRDefault="00D43FB6" w:rsidP="003E1BBF">
      <w:pPr>
        <w:spacing w:after="0"/>
        <w:jc w:val="both"/>
        <w:rPr>
          <w:rFonts w:ascii="Times New Roman" w:hAnsi="Times New Roman" w:cs="Times New Roman"/>
          <w:sz w:val="24"/>
          <w:szCs w:val="24"/>
        </w:rPr>
      </w:pPr>
    </w:p>
    <w:p w:rsidR="00681789" w:rsidRPr="00681789" w:rsidRDefault="00681789" w:rsidP="00681789">
      <w:pPr>
        <w:spacing w:after="0" w:line="360" w:lineRule="auto"/>
        <w:jc w:val="both"/>
        <w:rPr>
          <w:rFonts w:ascii="Times New Roman" w:eastAsia="Times New Roman" w:hAnsi="Times New Roman" w:cs="Times New Roman"/>
          <w:b/>
          <w:sz w:val="24"/>
          <w:szCs w:val="24"/>
        </w:rPr>
      </w:pPr>
      <w:r w:rsidRPr="00681789">
        <w:rPr>
          <w:rFonts w:ascii="Times New Roman" w:eastAsia="Times New Roman" w:hAnsi="Times New Roman" w:cs="Times New Roman"/>
          <w:b/>
          <w:sz w:val="24"/>
          <w:szCs w:val="24"/>
        </w:rPr>
        <w:t>Nevertebrate</w:t>
      </w:r>
    </w:p>
    <w:p w:rsidR="00681789" w:rsidRPr="00681789"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ab/>
        <w:t xml:space="preserve">Zona </w:t>
      </w:r>
      <w:proofErr w:type="gramStart"/>
      <w:r w:rsidRPr="00681789">
        <w:rPr>
          <w:rFonts w:ascii="Times New Roman" w:eastAsia="Times New Roman" w:hAnsi="Times New Roman" w:cs="Times New Roman"/>
          <w:sz w:val="24"/>
          <w:szCs w:val="24"/>
        </w:rPr>
        <w:t>este</w:t>
      </w:r>
      <w:proofErr w:type="gramEnd"/>
      <w:r w:rsidRPr="00681789">
        <w:rPr>
          <w:rFonts w:ascii="Times New Roman" w:eastAsia="Times New Roman" w:hAnsi="Times New Roman" w:cs="Times New Roman"/>
          <w:sz w:val="24"/>
          <w:szCs w:val="24"/>
        </w:rPr>
        <w:t xml:space="preserve"> caracterizata printr-un impact antropic ridicat. In consecinta, fauna terestra se evidentiaza prin prezenta unui numar destul de mare de specii comune, prezente sporadic, in functie de tipul de habitat. Referitor la fauna de nevertebrate observate la nivelul amplasamentului si in vecinatatile acestuia mentionam mai</w:t>
      </w:r>
      <w:r w:rsidR="00070854">
        <w:rPr>
          <w:rFonts w:ascii="Times New Roman" w:eastAsia="Times New Roman" w:hAnsi="Times New Roman" w:cs="Times New Roman"/>
          <w:sz w:val="24"/>
          <w:szCs w:val="24"/>
        </w:rPr>
        <w:t xml:space="preserve"> </w:t>
      </w:r>
      <w:proofErr w:type="gramStart"/>
      <w:r w:rsidRPr="00681789">
        <w:rPr>
          <w:rFonts w:ascii="Times New Roman" w:eastAsia="Times New Roman" w:hAnsi="Times New Roman" w:cs="Times New Roman"/>
          <w:sz w:val="24"/>
          <w:szCs w:val="24"/>
        </w:rPr>
        <w:t>jos</w:t>
      </w:r>
      <w:proofErr w:type="gramEnd"/>
      <w:r w:rsidRPr="00681789">
        <w:rPr>
          <w:rFonts w:ascii="Times New Roman" w:eastAsia="Times New Roman" w:hAnsi="Times New Roman" w:cs="Times New Roman"/>
          <w:sz w:val="24"/>
          <w:szCs w:val="24"/>
        </w:rPr>
        <w:t xml:space="preserve"> grupele majore identificate.</w:t>
      </w:r>
    </w:p>
    <w:p w:rsidR="00681789" w:rsidRPr="00681789"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 xml:space="preserve">- Gasteropodele (melci) sunt reprezentate de specii comune ca </w:t>
      </w:r>
      <w:r w:rsidRPr="00681789">
        <w:rPr>
          <w:rFonts w:ascii="Times New Roman" w:eastAsia="Times New Roman" w:hAnsi="Times New Roman" w:cs="Times New Roman"/>
          <w:i/>
          <w:sz w:val="24"/>
          <w:szCs w:val="24"/>
        </w:rPr>
        <w:t>Cepea vindobonensis</w:t>
      </w:r>
      <w:r w:rsidRPr="00681789">
        <w:rPr>
          <w:rFonts w:ascii="Times New Roman" w:eastAsia="Times New Roman" w:hAnsi="Times New Roman" w:cs="Times New Roman"/>
          <w:sz w:val="24"/>
          <w:szCs w:val="24"/>
        </w:rPr>
        <w:t xml:space="preserve"> si </w:t>
      </w:r>
      <w:r w:rsidRPr="00681789">
        <w:rPr>
          <w:rFonts w:ascii="Times New Roman" w:eastAsia="Times New Roman" w:hAnsi="Times New Roman" w:cs="Times New Roman"/>
          <w:i/>
          <w:sz w:val="24"/>
          <w:szCs w:val="24"/>
        </w:rPr>
        <w:t>Helix lucorum</w:t>
      </w:r>
      <w:r w:rsidRPr="00681789">
        <w:rPr>
          <w:rFonts w:ascii="Times New Roman" w:eastAsia="Times New Roman" w:hAnsi="Times New Roman" w:cs="Times New Roman"/>
          <w:sz w:val="24"/>
          <w:szCs w:val="24"/>
        </w:rPr>
        <w:t xml:space="preserve">, toate prezente in fasiile de vegetatie segtela si ruderala. Majoritatea speciilor de </w:t>
      </w:r>
      <w:r w:rsidRPr="00681789">
        <w:rPr>
          <w:rFonts w:ascii="Times New Roman" w:eastAsia="Times New Roman" w:hAnsi="Times New Roman" w:cs="Times New Roman"/>
          <w:sz w:val="24"/>
          <w:szCs w:val="24"/>
        </w:rPr>
        <w:lastRenderedPageBreak/>
        <w:t xml:space="preserve">nevertebrate sunt extrem de tolerante la impactul antropic, avand o raspandire larga in Dobrogea continentala. </w:t>
      </w:r>
    </w:p>
    <w:p w:rsidR="00681789" w:rsidRPr="00681789"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 xml:space="preserve">- Arahnidele sunt reprezentate de o </w:t>
      </w:r>
      <w:proofErr w:type="gramStart"/>
      <w:r w:rsidRPr="00681789">
        <w:rPr>
          <w:rFonts w:ascii="Times New Roman" w:eastAsia="Times New Roman" w:hAnsi="Times New Roman" w:cs="Times New Roman"/>
          <w:sz w:val="24"/>
          <w:szCs w:val="24"/>
        </w:rPr>
        <w:t>gama</w:t>
      </w:r>
      <w:proofErr w:type="gramEnd"/>
      <w:r w:rsidRPr="00681789">
        <w:rPr>
          <w:rFonts w:ascii="Times New Roman" w:eastAsia="Times New Roman" w:hAnsi="Times New Roman" w:cs="Times New Roman"/>
          <w:sz w:val="24"/>
          <w:szCs w:val="24"/>
        </w:rPr>
        <w:t xml:space="preserve"> variata de aranee (paianjeni), dintre care se remarca specii de talie mare </w:t>
      </w:r>
      <w:r w:rsidRPr="00681789">
        <w:rPr>
          <w:rFonts w:ascii="Times New Roman" w:eastAsia="Times New Roman" w:hAnsi="Times New Roman" w:cs="Times New Roman"/>
          <w:i/>
          <w:sz w:val="24"/>
          <w:szCs w:val="24"/>
        </w:rPr>
        <w:t>Aranea diademata</w:t>
      </w:r>
      <w:r w:rsidRPr="00681789">
        <w:rPr>
          <w:rFonts w:ascii="Times New Roman" w:eastAsia="Times New Roman" w:hAnsi="Times New Roman" w:cs="Times New Roman"/>
          <w:sz w:val="24"/>
          <w:szCs w:val="24"/>
        </w:rPr>
        <w:t xml:space="preserve"> (paia</w:t>
      </w:r>
      <w:r w:rsidR="00070854">
        <w:rPr>
          <w:rFonts w:ascii="Times New Roman" w:eastAsia="Times New Roman" w:hAnsi="Times New Roman" w:cs="Times New Roman"/>
          <w:sz w:val="24"/>
          <w:szCs w:val="24"/>
        </w:rPr>
        <w:t xml:space="preserve">njen cu cruce) si </w:t>
      </w:r>
      <w:r w:rsidR="00070854" w:rsidRPr="00070854">
        <w:rPr>
          <w:rFonts w:ascii="Times New Roman" w:eastAsia="Times New Roman" w:hAnsi="Times New Roman" w:cs="Times New Roman"/>
          <w:i/>
          <w:sz w:val="24"/>
          <w:szCs w:val="24"/>
        </w:rPr>
        <w:t>Lycosa signoriensis</w:t>
      </w:r>
      <w:r w:rsidR="00070854">
        <w:rPr>
          <w:rFonts w:ascii="Times New Roman" w:eastAsia="Times New Roman" w:hAnsi="Times New Roman" w:cs="Times New Roman"/>
          <w:sz w:val="24"/>
          <w:szCs w:val="24"/>
        </w:rPr>
        <w:t xml:space="preserve">. </w:t>
      </w:r>
    </w:p>
    <w:p w:rsidR="00681789" w:rsidRPr="00681789"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 Insectele reprezinta cel mai important grup de nevertebrate intalnite in zona. Speciile de insecte apartin principalelor ordine de insecte terestre – Odonata (libelule), Orthoptera (lacuste si cosasi), Homoptera (cicade si paduchi de plante), Heteroptera (plosnite), Coleoptera (gandaci), Lepidoptera (fluturi), Diptera (muste si tantari), Hymenoptera (viespii, bondari, albine, furnici). Alaturi de acestea, in zona apar si specii ale unor ordine ca, Mecoptera si Neuroptera. In deplasarile de teren efectuate in zona supusa monitorizarii, nu au fost identificate specii de insecte incluse in OUG 57/2007 cu modificarile si completarile ulterioare sau/si in anexele Directivei 92/43/  Consiliul CEE sau habitate ce ar putea gazdui astfel de specii.</w:t>
      </w:r>
    </w:p>
    <w:p w:rsidR="00681789" w:rsidRPr="00681789"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 xml:space="preserve">- Odonata (libelule). Datorita proximitatii paraului </w:t>
      </w:r>
      <w:r w:rsidR="00070854">
        <w:rPr>
          <w:rFonts w:ascii="Times New Roman" w:eastAsia="Times New Roman" w:hAnsi="Times New Roman" w:cs="Times New Roman"/>
          <w:sz w:val="24"/>
          <w:szCs w:val="24"/>
        </w:rPr>
        <w:t>Casimcea</w:t>
      </w:r>
      <w:r w:rsidRPr="00681789">
        <w:rPr>
          <w:rFonts w:ascii="Times New Roman" w:eastAsia="Times New Roman" w:hAnsi="Times New Roman" w:cs="Times New Roman"/>
          <w:sz w:val="24"/>
          <w:szCs w:val="24"/>
        </w:rPr>
        <w:t xml:space="preserve">, cel mai important curs de </w:t>
      </w:r>
      <w:proofErr w:type="gramStart"/>
      <w:r w:rsidRPr="00681789">
        <w:rPr>
          <w:rFonts w:ascii="Times New Roman" w:eastAsia="Times New Roman" w:hAnsi="Times New Roman" w:cs="Times New Roman"/>
          <w:sz w:val="24"/>
          <w:szCs w:val="24"/>
        </w:rPr>
        <w:t>apa</w:t>
      </w:r>
      <w:proofErr w:type="gramEnd"/>
      <w:r w:rsidRPr="00681789">
        <w:rPr>
          <w:rFonts w:ascii="Times New Roman" w:eastAsia="Times New Roman" w:hAnsi="Times New Roman" w:cs="Times New Roman"/>
          <w:sz w:val="24"/>
          <w:szCs w:val="24"/>
        </w:rPr>
        <w:t xml:space="preserve"> permanent al Dobrogei continentale, </w:t>
      </w:r>
      <w:r w:rsidR="00070854">
        <w:rPr>
          <w:rFonts w:ascii="Times New Roman" w:eastAsia="Times New Roman" w:hAnsi="Times New Roman" w:cs="Times New Roman"/>
          <w:sz w:val="24"/>
          <w:szCs w:val="24"/>
        </w:rPr>
        <w:t xml:space="preserve">au putut fi observate si specii de libelule. </w:t>
      </w:r>
      <w:r w:rsidRPr="00681789">
        <w:rPr>
          <w:rFonts w:ascii="Times New Roman" w:eastAsia="Times New Roman" w:hAnsi="Times New Roman" w:cs="Times New Roman"/>
          <w:sz w:val="24"/>
          <w:szCs w:val="24"/>
        </w:rPr>
        <w:t xml:space="preserve">Adultii, fiind foarte buni zburatori, se aglomereaza in zonele in care exista hrana, uneori la distante </w:t>
      </w:r>
      <w:proofErr w:type="gramStart"/>
      <w:r w:rsidRPr="00681789">
        <w:rPr>
          <w:rFonts w:ascii="Times New Roman" w:eastAsia="Times New Roman" w:hAnsi="Times New Roman" w:cs="Times New Roman"/>
          <w:sz w:val="24"/>
          <w:szCs w:val="24"/>
        </w:rPr>
        <w:t>mari</w:t>
      </w:r>
      <w:proofErr w:type="gramEnd"/>
      <w:r w:rsidRPr="00681789">
        <w:rPr>
          <w:rFonts w:ascii="Times New Roman" w:eastAsia="Times New Roman" w:hAnsi="Times New Roman" w:cs="Times New Roman"/>
          <w:sz w:val="24"/>
          <w:szCs w:val="24"/>
        </w:rPr>
        <w:t xml:space="preserve"> de sursele de apa, astfel incat prezenta lor in zona monitorizata nu este una neobisnuita. Faptul ca in zona exista habitate unde se pot dezvolta o serie de insecte antropofile (in special diptere), favorizeaza indirect prezenta odonatelor.</w:t>
      </w:r>
    </w:p>
    <w:p w:rsidR="00070854" w:rsidRDefault="00681789" w:rsidP="00681789">
      <w:pPr>
        <w:spacing w:after="0" w:line="360" w:lineRule="auto"/>
        <w:jc w:val="both"/>
        <w:rPr>
          <w:rFonts w:ascii="Times New Roman" w:eastAsia="Times New Roman" w:hAnsi="Times New Roman" w:cs="Times New Roman"/>
          <w:sz w:val="24"/>
          <w:szCs w:val="24"/>
        </w:rPr>
      </w:pPr>
      <w:r w:rsidRPr="00681789">
        <w:rPr>
          <w:rFonts w:ascii="Times New Roman" w:eastAsia="Times New Roman" w:hAnsi="Times New Roman" w:cs="Times New Roman"/>
          <w:sz w:val="24"/>
          <w:szCs w:val="24"/>
        </w:rPr>
        <w:t xml:space="preserve">- Orthopterele (lacuste, cosasi, greieri) sunt reprezentate în zona prin specii comune, care pot dezvolta uneori populaţii importante, mai ales în zonele de la limta culturilor, unde mai exista benzi inguste de vegetatie ruderala. </w:t>
      </w:r>
    </w:p>
    <w:p w:rsidR="00681789" w:rsidRPr="00681789" w:rsidRDefault="00681789" w:rsidP="00681789">
      <w:pPr>
        <w:spacing w:after="0" w:line="360" w:lineRule="auto"/>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t>- Dat fiind tipul de habitat la care ne referim,  coleopterele pot fi reprezentate prin specii relativ putine. Ca urmare, gandacii sunt reprezentaţi în habitate ca cel analizat prin specii de</w:t>
      </w:r>
      <w:r w:rsidR="00070854">
        <w:rPr>
          <w:rFonts w:ascii="Times New Roman" w:eastAsia="Times New Roman" w:hAnsi="Times New Roman" w:cs="Times New Roman"/>
          <w:sz w:val="24"/>
          <w:szCs w:val="24"/>
          <w:lang w:val="it-IT"/>
        </w:rPr>
        <w:t xml:space="preserve"> carabide</w:t>
      </w:r>
      <w:r w:rsidRPr="00681789">
        <w:rPr>
          <w:rFonts w:ascii="Times New Roman" w:eastAsia="Times New Roman" w:hAnsi="Times New Roman" w:cs="Times New Roman"/>
          <w:sz w:val="24"/>
          <w:szCs w:val="24"/>
          <w:lang w:val="it-IT"/>
        </w:rPr>
        <w:t xml:space="preserve">, harpalide </w:t>
      </w:r>
      <w:r w:rsidR="00070854">
        <w:rPr>
          <w:rFonts w:ascii="Times New Roman" w:eastAsia="Times New Roman" w:hAnsi="Times New Roman" w:cs="Times New Roman"/>
          <w:sz w:val="24"/>
          <w:szCs w:val="24"/>
          <w:lang w:val="it-IT"/>
        </w:rPr>
        <w:t>si</w:t>
      </w:r>
      <w:r w:rsidRPr="00681789">
        <w:rPr>
          <w:rFonts w:ascii="Times New Roman" w:eastAsia="Times New Roman" w:hAnsi="Times New Roman" w:cs="Times New Roman"/>
          <w:sz w:val="24"/>
          <w:szCs w:val="24"/>
          <w:lang w:val="it-IT"/>
        </w:rPr>
        <w:t xml:space="preserve"> scarabeide – în special indivizi din genurile </w:t>
      </w:r>
      <w:r w:rsidRPr="00681789">
        <w:rPr>
          <w:rFonts w:ascii="Times New Roman" w:eastAsia="Times New Roman" w:hAnsi="Times New Roman" w:cs="Times New Roman"/>
          <w:i/>
          <w:sz w:val="24"/>
          <w:szCs w:val="24"/>
          <w:lang w:val="it-IT"/>
        </w:rPr>
        <w:t xml:space="preserve">Anisoplia, Rhizithrogus </w:t>
      </w:r>
      <w:r w:rsidRPr="00681789">
        <w:rPr>
          <w:rFonts w:ascii="Times New Roman" w:eastAsia="Times New Roman" w:hAnsi="Times New Roman" w:cs="Times New Roman"/>
          <w:sz w:val="24"/>
          <w:szCs w:val="24"/>
          <w:lang w:val="it-IT"/>
        </w:rPr>
        <w:t>sau</w:t>
      </w:r>
      <w:r w:rsidRPr="00681789">
        <w:rPr>
          <w:rFonts w:ascii="Times New Roman" w:eastAsia="Times New Roman" w:hAnsi="Times New Roman" w:cs="Times New Roman"/>
          <w:i/>
          <w:sz w:val="24"/>
          <w:szCs w:val="24"/>
          <w:lang w:val="it-IT"/>
        </w:rPr>
        <w:t xml:space="preserve"> Amphimalon</w:t>
      </w:r>
      <w:r w:rsidRPr="00681789">
        <w:rPr>
          <w:rFonts w:ascii="Times New Roman" w:eastAsia="Times New Roman" w:hAnsi="Times New Roman" w:cs="Times New Roman"/>
          <w:sz w:val="24"/>
          <w:szCs w:val="24"/>
          <w:lang w:val="it-IT"/>
        </w:rPr>
        <w:t>.</w:t>
      </w:r>
    </w:p>
    <w:p w:rsidR="00681789" w:rsidRPr="00681789" w:rsidRDefault="00681789" w:rsidP="00681789">
      <w:pPr>
        <w:spacing w:after="0" w:line="360" w:lineRule="auto"/>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t>- Dintre lepidoptere (fluturi de zi si de noapte), au fost identificate inz</w:t>
      </w:r>
      <w:r w:rsidR="00070854">
        <w:rPr>
          <w:rFonts w:ascii="Times New Roman" w:eastAsia="Times New Roman" w:hAnsi="Times New Roman" w:cs="Times New Roman"/>
          <w:sz w:val="24"/>
          <w:szCs w:val="24"/>
          <w:lang w:val="it-IT"/>
        </w:rPr>
        <w:t xml:space="preserve"> </w:t>
      </w:r>
      <w:r w:rsidRPr="00681789">
        <w:rPr>
          <w:rFonts w:ascii="Times New Roman" w:eastAsia="Times New Roman" w:hAnsi="Times New Roman" w:cs="Times New Roman"/>
          <w:sz w:val="24"/>
          <w:szCs w:val="24"/>
          <w:lang w:val="it-IT"/>
        </w:rPr>
        <w:t xml:space="preserve">ona specii de fluturi diurni caracteristice zonelor ruderalizate şi ecosistemelor antropizate. Dintre fluturii nocturni, domină speciile de noctuide (ex. </w:t>
      </w:r>
      <w:r w:rsidRPr="00681789">
        <w:rPr>
          <w:rFonts w:ascii="Times New Roman" w:eastAsia="Times New Roman" w:hAnsi="Times New Roman" w:cs="Times New Roman"/>
          <w:i/>
          <w:sz w:val="24"/>
          <w:szCs w:val="24"/>
          <w:lang w:val="it-IT"/>
        </w:rPr>
        <w:t>Euxoa segetum</w:t>
      </w:r>
      <w:r w:rsidRPr="00681789">
        <w:rPr>
          <w:rFonts w:ascii="Times New Roman" w:eastAsia="Times New Roman" w:hAnsi="Times New Roman" w:cs="Times New Roman"/>
          <w:sz w:val="24"/>
          <w:szCs w:val="24"/>
          <w:lang w:val="it-IT"/>
        </w:rPr>
        <w:t xml:space="preserve"> – buha semănăturilor, </w:t>
      </w:r>
      <w:r w:rsidRPr="00681789">
        <w:rPr>
          <w:rFonts w:ascii="Times New Roman" w:eastAsia="Times New Roman" w:hAnsi="Times New Roman" w:cs="Times New Roman"/>
          <w:i/>
          <w:sz w:val="24"/>
          <w:szCs w:val="24"/>
          <w:lang w:val="it-IT"/>
        </w:rPr>
        <w:t>Autographa gamma</w:t>
      </w:r>
      <w:r w:rsidRPr="00681789">
        <w:rPr>
          <w:rFonts w:ascii="Times New Roman" w:eastAsia="Times New Roman" w:hAnsi="Times New Roman" w:cs="Times New Roman"/>
          <w:sz w:val="24"/>
          <w:szCs w:val="24"/>
          <w:lang w:val="it-IT"/>
        </w:rPr>
        <w:t xml:space="preserve"> – buha legumelor), arctiide si sphingide ( ex. </w:t>
      </w:r>
      <w:r w:rsidRPr="00681789">
        <w:rPr>
          <w:rFonts w:ascii="Times New Roman" w:eastAsia="Times New Roman" w:hAnsi="Times New Roman" w:cs="Times New Roman"/>
          <w:i/>
          <w:sz w:val="24"/>
          <w:szCs w:val="24"/>
          <w:lang w:val="it-IT"/>
        </w:rPr>
        <w:t>Macroglossum stellatarum</w:t>
      </w:r>
      <w:r w:rsidRPr="00681789">
        <w:rPr>
          <w:rFonts w:ascii="Times New Roman" w:eastAsia="Times New Roman" w:hAnsi="Times New Roman" w:cs="Times New Roman"/>
          <w:sz w:val="24"/>
          <w:szCs w:val="24"/>
          <w:lang w:val="it-IT"/>
        </w:rPr>
        <w:t>, specie foarte comuna)</w:t>
      </w:r>
    </w:p>
    <w:p w:rsidR="00681789" w:rsidRPr="00681789" w:rsidRDefault="00681789" w:rsidP="00681789">
      <w:pPr>
        <w:spacing w:after="0" w:line="360" w:lineRule="auto"/>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t>- Homopterele (cicade, paduchi de plante) sunt reprezentate de asemenea prin specii comune atat in zonele cu vegetatie naturala sau seminaturala (</w:t>
      </w:r>
      <w:r w:rsidRPr="00681789">
        <w:rPr>
          <w:rFonts w:ascii="Times New Roman" w:eastAsia="Times New Roman" w:hAnsi="Times New Roman" w:cs="Times New Roman"/>
          <w:i/>
          <w:sz w:val="24"/>
          <w:szCs w:val="24"/>
          <w:lang w:val="it-IT"/>
        </w:rPr>
        <w:t>Cicadella</w:t>
      </w:r>
      <w:r w:rsidRPr="00681789">
        <w:rPr>
          <w:rFonts w:ascii="Times New Roman" w:eastAsia="Times New Roman" w:hAnsi="Times New Roman" w:cs="Times New Roman"/>
          <w:sz w:val="24"/>
          <w:szCs w:val="24"/>
          <w:lang w:val="it-IT"/>
        </w:rPr>
        <w:t xml:space="preserve"> sp, </w:t>
      </w:r>
      <w:r w:rsidRPr="00681789">
        <w:rPr>
          <w:rFonts w:ascii="Times New Roman" w:eastAsia="Times New Roman" w:hAnsi="Times New Roman" w:cs="Times New Roman"/>
          <w:i/>
          <w:sz w:val="24"/>
          <w:szCs w:val="24"/>
          <w:lang w:val="it-IT"/>
        </w:rPr>
        <w:t>Cercopsis</w:t>
      </w:r>
      <w:r w:rsidRPr="00681789">
        <w:rPr>
          <w:rFonts w:ascii="Times New Roman" w:eastAsia="Times New Roman" w:hAnsi="Times New Roman" w:cs="Times New Roman"/>
          <w:sz w:val="24"/>
          <w:szCs w:val="24"/>
          <w:lang w:val="it-IT"/>
        </w:rPr>
        <w:t xml:space="preserve"> sp) cat si din specii antropofile, prezente pe plante de cultura, mai ales dintre afide.</w:t>
      </w:r>
    </w:p>
    <w:p w:rsidR="00681789" w:rsidRPr="00681789" w:rsidRDefault="00681789" w:rsidP="00681789">
      <w:pPr>
        <w:spacing w:after="0" w:line="360" w:lineRule="auto"/>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lastRenderedPageBreak/>
        <w:t xml:space="preserve">- Himenopterele (viespi, albine, bondari, furnici). Speciile vegetale segetale ca si plantele din zonele de la marginea culturilor atrag de regula un numar insemnat de himenoptere, intre care se remarca specii de albine solitare, alaturi de albine domestice, bondari si viespi, toate caracteristice pentru habitatele din proximitatea carierei cat si in zonele antropizate din vecinatate acesteia. </w:t>
      </w:r>
    </w:p>
    <w:p w:rsidR="00681789" w:rsidRPr="00681789" w:rsidRDefault="00681789" w:rsidP="00681789">
      <w:pPr>
        <w:spacing w:after="0" w:line="360" w:lineRule="auto"/>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t xml:space="preserve">- Diptera (muste, tantari). Dipterele sunt reprezentate de specii caracteristice zonelor antropizate. Mustele sunt cele mai comune in locuri antropizate toate legate de substante organice de origine menajera. </w:t>
      </w:r>
    </w:p>
    <w:p w:rsidR="00681789" w:rsidRPr="00681789" w:rsidRDefault="00681789" w:rsidP="00681789">
      <w:pPr>
        <w:spacing w:after="0" w:line="360" w:lineRule="auto"/>
        <w:ind w:firstLine="567"/>
        <w:jc w:val="both"/>
        <w:rPr>
          <w:rFonts w:ascii="Times New Roman" w:eastAsia="Times New Roman" w:hAnsi="Times New Roman" w:cs="Times New Roman"/>
          <w:sz w:val="24"/>
          <w:szCs w:val="24"/>
          <w:lang w:val="it-IT"/>
        </w:rPr>
      </w:pPr>
      <w:r w:rsidRPr="00681789">
        <w:rPr>
          <w:rFonts w:ascii="Times New Roman" w:eastAsia="Times New Roman" w:hAnsi="Times New Roman" w:cs="Times New Roman"/>
          <w:sz w:val="24"/>
          <w:szCs w:val="24"/>
          <w:lang w:val="it-IT"/>
        </w:rPr>
        <w:t>Putem afirma deci ca nu au fost evidentiate elemente de interes conservativ, lista de specii fiind  alcatuita din specii comune, care se regasesc in toata zona centrala a Dobrogei;</w:t>
      </w:r>
    </w:p>
    <w:p w:rsidR="00EA2A7C" w:rsidRDefault="00EA2A7C" w:rsidP="00EA2A7C">
      <w:pPr>
        <w:spacing w:after="0"/>
        <w:jc w:val="center"/>
        <w:rPr>
          <w:rFonts w:ascii="Times New Roman" w:hAnsi="Times New Roman" w:cs="Times New Roman"/>
          <w:sz w:val="24"/>
          <w:szCs w:val="24"/>
        </w:rPr>
      </w:pPr>
      <w:r w:rsidRPr="009F3034">
        <w:rPr>
          <w:rFonts w:ascii="Times New Roman" w:hAnsi="Times New Roman" w:cs="Times New Roman"/>
          <w:noProof/>
          <w:sz w:val="24"/>
          <w:szCs w:val="24"/>
        </w:rPr>
        <w:drawing>
          <wp:inline distT="0" distB="0" distL="0" distR="0" wp14:anchorId="0D2A5A57" wp14:editId="2CD87BD2">
            <wp:extent cx="2171699" cy="1428750"/>
            <wp:effectExtent l="0" t="0" r="635" b="0"/>
            <wp:docPr id="14" name="Picture 14" descr="H:\topominiera\palazu mic\martie\DSC_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opominiera\palazu mic\martie\DSC_243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594" t="17454" r="14572" b="18057"/>
                    <a:stretch/>
                  </pic:blipFill>
                  <pic:spPr bwMode="auto">
                    <a:xfrm rot="10800000">
                      <a:off x="0" y="0"/>
                      <a:ext cx="2177387" cy="1432492"/>
                    </a:xfrm>
                    <a:prstGeom prst="rect">
                      <a:avLst/>
                    </a:prstGeom>
                    <a:noFill/>
                    <a:ln>
                      <a:noFill/>
                    </a:ln>
                    <a:extLst>
                      <a:ext uri="{53640926-AAD7-44D8-BBD7-CCE9431645EC}">
                        <a14:shadowObscured xmlns:a14="http://schemas.microsoft.com/office/drawing/2010/main"/>
                      </a:ext>
                    </a:extLst>
                  </pic:spPr>
                </pic:pic>
              </a:graphicData>
            </a:graphic>
          </wp:inline>
        </w:drawing>
      </w:r>
    </w:p>
    <w:p w:rsidR="00EA2A7C" w:rsidRPr="00BF094B" w:rsidRDefault="00EA2A7C" w:rsidP="00EA2A7C">
      <w:pPr>
        <w:spacing w:after="0"/>
        <w:jc w:val="center"/>
        <w:rPr>
          <w:rFonts w:ascii="Times New Roman" w:hAnsi="Times New Roman" w:cs="Times New Roman"/>
          <w:sz w:val="24"/>
          <w:szCs w:val="24"/>
        </w:rPr>
      </w:pPr>
      <w:r>
        <w:rPr>
          <w:rFonts w:ascii="Times New Roman" w:hAnsi="Times New Roman" w:cs="Times New Roman"/>
          <w:sz w:val="24"/>
          <w:szCs w:val="24"/>
        </w:rPr>
        <w:t xml:space="preserve">Fig. </w:t>
      </w:r>
      <w:r w:rsidR="00C83558">
        <w:rPr>
          <w:rFonts w:ascii="Times New Roman" w:hAnsi="Times New Roman" w:cs="Times New Roman"/>
          <w:sz w:val="24"/>
          <w:szCs w:val="24"/>
        </w:rPr>
        <w:t>8</w:t>
      </w:r>
      <w:r>
        <w:rPr>
          <w:rFonts w:ascii="Times New Roman" w:hAnsi="Times New Roman" w:cs="Times New Roman"/>
          <w:sz w:val="24"/>
          <w:szCs w:val="24"/>
        </w:rPr>
        <w:t>.Aspect cu adapost creat de Lycosa signoriensis</w:t>
      </w:r>
    </w:p>
    <w:p w:rsidR="00D43FB6" w:rsidRPr="00BF094B" w:rsidRDefault="00D43FB6" w:rsidP="003E1BBF">
      <w:pPr>
        <w:spacing w:after="0"/>
        <w:jc w:val="both"/>
        <w:rPr>
          <w:rFonts w:ascii="Times New Roman" w:hAnsi="Times New Roman" w:cs="Times New Roman"/>
          <w:sz w:val="24"/>
          <w:szCs w:val="24"/>
        </w:rPr>
      </w:pPr>
    </w:p>
    <w:p w:rsidR="00D43FB6" w:rsidRDefault="005C7A88" w:rsidP="005C7A88">
      <w:pPr>
        <w:spacing w:after="0"/>
        <w:jc w:val="center"/>
        <w:rPr>
          <w:rFonts w:ascii="Times New Roman" w:hAnsi="Times New Roman" w:cs="Times New Roman"/>
          <w:sz w:val="24"/>
          <w:szCs w:val="24"/>
        </w:rPr>
      </w:pPr>
      <w:r w:rsidRPr="005C7A88">
        <w:rPr>
          <w:rFonts w:ascii="Times New Roman" w:hAnsi="Times New Roman" w:cs="Times New Roman"/>
          <w:noProof/>
          <w:sz w:val="24"/>
          <w:szCs w:val="24"/>
        </w:rPr>
        <w:drawing>
          <wp:inline distT="0" distB="0" distL="0" distR="0">
            <wp:extent cx="3272010" cy="2908132"/>
            <wp:effectExtent l="0" t="0" r="5080" b="6985"/>
            <wp:docPr id="13" name="Picture 13" descr="D:\teren\Pantelimon_palazu_sitorman iunie\palazu\_DSC8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eren\Pantelimon_palazu_sitorman iunie\palazu\_DSC837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3272804" cy="2908838"/>
                    </a:xfrm>
                    <a:prstGeom prst="rect">
                      <a:avLst/>
                    </a:prstGeom>
                    <a:noFill/>
                    <a:ln>
                      <a:noFill/>
                    </a:ln>
                    <a:extLst>
                      <a:ext uri="{53640926-AAD7-44D8-BBD7-CCE9431645EC}">
                        <a14:shadowObscured xmlns:a14="http://schemas.microsoft.com/office/drawing/2010/main"/>
                      </a:ext>
                    </a:extLst>
                  </pic:spPr>
                </pic:pic>
              </a:graphicData>
            </a:graphic>
          </wp:inline>
        </w:drawing>
      </w:r>
    </w:p>
    <w:p w:rsidR="005C7A88" w:rsidRPr="00BF094B" w:rsidRDefault="005C7A88" w:rsidP="005C7A88">
      <w:pPr>
        <w:spacing w:after="0"/>
        <w:jc w:val="center"/>
        <w:rPr>
          <w:rFonts w:ascii="Times New Roman" w:hAnsi="Times New Roman" w:cs="Times New Roman"/>
          <w:sz w:val="24"/>
          <w:szCs w:val="24"/>
        </w:rPr>
      </w:pPr>
      <w:r>
        <w:rPr>
          <w:rFonts w:ascii="Times New Roman" w:hAnsi="Times New Roman" w:cs="Times New Roman"/>
          <w:sz w:val="24"/>
          <w:szCs w:val="24"/>
        </w:rPr>
        <w:t>Fig.</w:t>
      </w:r>
      <w:r w:rsidR="00C83558">
        <w:rPr>
          <w:rFonts w:ascii="Times New Roman" w:hAnsi="Times New Roman" w:cs="Times New Roman"/>
          <w:sz w:val="24"/>
          <w:szCs w:val="24"/>
        </w:rPr>
        <w:t xml:space="preserve">9. </w:t>
      </w:r>
      <w:r w:rsidR="00C83558" w:rsidRPr="00C83558">
        <w:rPr>
          <w:rFonts w:ascii="Times New Roman" w:hAnsi="Times New Roman" w:cs="Times New Roman"/>
          <w:i/>
          <w:sz w:val="24"/>
          <w:szCs w:val="24"/>
        </w:rPr>
        <w:t>Orthetrum coerulescens</w:t>
      </w:r>
    </w:p>
    <w:p w:rsidR="00D43FB6" w:rsidRPr="00BF094B" w:rsidRDefault="00D43FB6" w:rsidP="003E1BBF">
      <w:pPr>
        <w:spacing w:after="0"/>
        <w:jc w:val="both"/>
        <w:rPr>
          <w:rFonts w:ascii="Times New Roman" w:hAnsi="Times New Roman" w:cs="Times New Roman"/>
          <w:sz w:val="24"/>
          <w:szCs w:val="24"/>
        </w:rPr>
      </w:pPr>
    </w:p>
    <w:p w:rsidR="00D43FB6" w:rsidRPr="00BF094B" w:rsidRDefault="00D43FB6" w:rsidP="003E1BBF">
      <w:pPr>
        <w:spacing w:after="0"/>
        <w:jc w:val="both"/>
        <w:rPr>
          <w:rFonts w:ascii="Times New Roman" w:hAnsi="Times New Roman" w:cs="Times New Roman"/>
          <w:sz w:val="24"/>
          <w:szCs w:val="24"/>
        </w:rPr>
      </w:pPr>
    </w:p>
    <w:p w:rsidR="00D43FB6" w:rsidRDefault="009F3034" w:rsidP="009F3034">
      <w:pPr>
        <w:spacing w:after="0"/>
        <w:jc w:val="center"/>
        <w:rPr>
          <w:rFonts w:ascii="Times New Roman" w:hAnsi="Times New Roman" w:cs="Times New Roman"/>
          <w:sz w:val="24"/>
          <w:szCs w:val="24"/>
        </w:rPr>
      </w:pPr>
      <w:r w:rsidRPr="009F3034">
        <w:rPr>
          <w:rFonts w:ascii="Times New Roman" w:hAnsi="Times New Roman" w:cs="Times New Roman"/>
          <w:noProof/>
          <w:sz w:val="24"/>
          <w:szCs w:val="24"/>
        </w:rPr>
        <w:lastRenderedPageBreak/>
        <w:drawing>
          <wp:inline distT="0" distB="0" distL="0" distR="0">
            <wp:extent cx="3598088" cy="2647950"/>
            <wp:effectExtent l="0" t="0" r="2540" b="0"/>
            <wp:docPr id="15" name="Picture 15" descr="D:\teren\Pantelimon_palazu_sitorman iunie\palazu\plante\_DSC8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ren\Pantelimon_palazu_sitorman iunie\palazu\plante\_DSC852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606329" cy="2654015"/>
                    </a:xfrm>
                    <a:prstGeom prst="rect">
                      <a:avLst/>
                    </a:prstGeom>
                    <a:noFill/>
                    <a:ln>
                      <a:noFill/>
                    </a:ln>
                    <a:extLst>
                      <a:ext uri="{53640926-AAD7-44D8-BBD7-CCE9431645EC}">
                        <a14:shadowObscured xmlns:a14="http://schemas.microsoft.com/office/drawing/2010/main"/>
                      </a:ext>
                    </a:extLst>
                  </pic:spPr>
                </pic:pic>
              </a:graphicData>
            </a:graphic>
          </wp:inline>
        </w:drawing>
      </w:r>
    </w:p>
    <w:p w:rsidR="00540B23" w:rsidRPr="00BF094B" w:rsidRDefault="006306C3" w:rsidP="009F3034">
      <w:pPr>
        <w:spacing w:after="0"/>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C83558">
        <w:rPr>
          <w:rFonts w:ascii="Times New Roman" w:hAnsi="Times New Roman" w:cs="Times New Roman"/>
          <w:sz w:val="24"/>
          <w:szCs w:val="24"/>
        </w:rPr>
        <w:t>10</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00955AE3">
        <w:rPr>
          <w:rFonts w:ascii="Times New Roman" w:hAnsi="Times New Roman" w:cs="Times New Roman"/>
          <w:sz w:val="24"/>
          <w:szCs w:val="24"/>
        </w:rPr>
        <w:t xml:space="preserve"> </w:t>
      </w:r>
      <w:r w:rsidR="00955AE3" w:rsidRPr="00C83558">
        <w:rPr>
          <w:rFonts w:ascii="Times New Roman" w:hAnsi="Times New Roman" w:cs="Times New Roman"/>
          <w:i/>
          <w:sz w:val="24"/>
          <w:szCs w:val="24"/>
        </w:rPr>
        <w:t xml:space="preserve">Poecilimon brunneri si </w:t>
      </w:r>
      <w:r w:rsidR="00C83558" w:rsidRPr="00C83558">
        <w:rPr>
          <w:rFonts w:ascii="Times New Roman" w:hAnsi="Times New Roman" w:cs="Times New Roman"/>
          <w:i/>
          <w:sz w:val="24"/>
          <w:szCs w:val="24"/>
        </w:rPr>
        <w:t>Cepea vindobonensis</w:t>
      </w:r>
    </w:p>
    <w:p w:rsidR="00D43FB6" w:rsidRPr="00BF094B" w:rsidRDefault="00D43FB6" w:rsidP="003E1BBF">
      <w:pPr>
        <w:spacing w:after="0"/>
        <w:jc w:val="both"/>
        <w:rPr>
          <w:rFonts w:ascii="Times New Roman" w:hAnsi="Times New Roman" w:cs="Times New Roman"/>
          <w:sz w:val="24"/>
          <w:szCs w:val="24"/>
        </w:rPr>
      </w:pPr>
    </w:p>
    <w:p w:rsidR="0072403F" w:rsidRDefault="0072403F" w:rsidP="002926FD">
      <w:pPr>
        <w:spacing w:after="0" w:line="360" w:lineRule="auto"/>
        <w:jc w:val="both"/>
        <w:rPr>
          <w:rFonts w:ascii="Times New Roman" w:hAnsi="Times New Roman" w:cs="Times New Roman"/>
          <w:b/>
          <w:sz w:val="24"/>
          <w:szCs w:val="24"/>
          <w:lang w:val="it-IT"/>
        </w:rPr>
      </w:pPr>
    </w:p>
    <w:p w:rsidR="002926FD" w:rsidRPr="002926FD" w:rsidRDefault="002926FD" w:rsidP="002926FD">
      <w:pPr>
        <w:spacing w:after="0" w:line="360" w:lineRule="auto"/>
        <w:jc w:val="both"/>
        <w:rPr>
          <w:rFonts w:ascii="Times New Roman" w:hAnsi="Times New Roman" w:cs="Times New Roman"/>
          <w:sz w:val="24"/>
          <w:szCs w:val="24"/>
        </w:rPr>
      </w:pPr>
      <w:r w:rsidRPr="002926FD">
        <w:rPr>
          <w:rFonts w:ascii="Times New Roman" w:hAnsi="Times New Roman" w:cs="Times New Roman"/>
          <w:b/>
          <w:sz w:val="24"/>
          <w:szCs w:val="24"/>
          <w:lang w:val="it-IT"/>
        </w:rPr>
        <w:t xml:space="preserve">Amfibieni si reptile </w:t>
      </w:r>
    </w:p>
    <w:p w:rsidR="002926FD" w:rsidRPr="002926FD" w:rsidRDefault="002926FD" w:rsidP="002926FD">
      <w:pPr>
        <w:spacing w:after="0" w:line="360" w:lineRule="auto"/>
        <w:ind w:firstLine="720"/>
        <w:jc w:val="both"/>
        <w:rPr>
          <w:rFonts w:ascii="Times New Roman" w:hAnsi="Times New Roman" w:cs="Times New Roman"/>
          <w:sz w:val="24"/>
          <w:szCs w:val="24"/>
        </w:rPr>
      </w:pPr>
      <w:r w:rsidRPr="002926FD">
        <w:rPr>
          <w:rFonts w:ascii="Times New Roman" w:hAnsi="Times New Roman" w:cs="Times New Roman"/>
          <w:sz w:val="24"/>
          <w:szCs w:val="24"/>
        </w:rPr>
        <w:t xml:space="preserve">Inventarierea amfibienilor si reptilelor s-a realizat atat extensiv (astfel incat </w:t>
      </w:r>
      <w:proofErr w:type="gramStart"/>
      <w:r w:rsidRPr="002926FD">
        <w:rPr>
          <w:rFonts w:ascii="Times New Roman" w:hAnsi="Times New Roman" w:cs="Times New Roman"/>
          <w:sz w:val="24"/>
          <w:szCs w:val="24"/>
        </w:rPr>
        <w:t>sa</w:t>
      </w:r>
      <w:proofErr w:type="gramEnd"/>
      <w:r w:rsidRPr="002926FD">
        <w:rPr>
          <w:rFonts w:ascii="Times New Roman" w:hAnsi="Times New Roman" w:cs="Times New Roman"/>
          <w:sz w:val="24"/>
          <w:szCs w:val="24"/>
        </w:rPr>
        <w:t xml:space="preserve"> acopere cat mai mult diversitatea habitatelor) dar si intensiv (pe transecte liniare sau suprafete selectate).  Ca si metode folosite au fost parcurgerea de transecte vizuale, atat ziua cat si noaptea, precum si transecte auditive (pentru masculii de broaste).</w:t>
      </w:r>
    </w:p>
    <w:p w:rsidR="002926FD" w:rsidRPr="002926FD" w:rsidRDefault="002926FD" w:rsidP="002926FD">
      <w:pPr>
        <w:spacing w:after="0" w:line="360" w:lineRule="auto"/>
        <w:jc w:val="both"/>
        <w:rPr>
          <w:rFonts w:ascii="Times New Roman" w:hAnsi="Times New Roman" w:cs="Times New Roman"/>
          <w:sz w:val="24"/>
          <w:szCs w:val="24"/>
        </w:rPr>
      </w:pPr>
    </w:p>
    <w:p w:rsidR="002926FD" w:rsidRPr="00BD57D6" w:rsidRDefault="002926FD" w:rsidP="002926FD">
      <w:pPr>
        <w:spacing w:after="0" w:line="360" w:lineRule="auto"/>
        <w:jc w:val="both"/>
        <w:rPr>
          <w:rFonts w:ascii="Times New Roman" w:hAnsi="Times New Roman" w:cs="Times New Roman"/>
          <w:bCs/>
          <w:sz w:val="24"/>
          <w:szCs w:val="24"/>
        </w:rPr>
      </w:pPr>
      <w:r w:rsidRPr="002926FD">
        <w:rPr>
          <w:rFonts w:ascii="Times New Roman" w:hAnsi="Times New Roman" w:cs="Times New Roman"/>
          <w:bCs/>
          <w:sz w:val="24"/>
          <w:szCs w:val="24"/>
        </w:rPr>
        <w:t>Tabelul nr. 3 -</w:t>
      </w:r>
      <w:r w:rsidRPr="002926FD">
        <w:rPr>
          <w:rFonts w:ascii="Times New Roman" w:hAnsi="Times New Roman" w:cs="Times New Roman"/>
          <w:b/>
          <w:bCs/>
          <w:sz w:val="24"/>
          <w:szCs w:val="24"/>
        </w:rPr>
        <w:t xml:space="preserve"> </w:t>
      </w:r>
      <w:r w:rsidRPr="002926FD">
        <w:rPr>
          <w:rFonts w:ascii="Times New Roman" w:hAnsi="Times New Roman" w:cs="Times New Roman"/>
          <w:sz w:val="24"/>
          <w:szCs w:val="24"/>
        </w:rPr>
        <w:t>Lista speciilor de amfibieni si reptile din zona studiata si statutul de conservare</w:t>
      </w:r>
    </w:p>
    <w:tbl>
      <w:tblPr>
        <w:tblStyle w:val="GridTable5Dark-Accent1"/>
        <w:tblW w:w="10296" w:type="dxa"/>
        <w:tblLook w:val="04A0" w:firstRow="1" w:lastRow="0" w:firstColumn="1" w:lastColumn="0" w:noHBand="0" w:noVBand="1"/>
      </w:tblPr>
      <w:tblGrid>
        <w:gridCol w:w="1858"/>
        <w:gridCol w:w="1417"/>
        <w:gridCol w:w="1377"/>
        <w:gridCol w:w="1311"/>
        <w:gridCol w:w="1423"/>
        <w:gridCol w:w="2040"/>
        <w:gridCol w:w="870"/>
      </w:tblGrid>
      <w:tr w:rsidR="002926FD" w:rsidRPr="002926FD" w:rsidTr="00344EA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vMerge w:val="restart"/>
            <w:noWrap/>
            <w:hideMark/>
          </w:tcPr>
          <w:p w:rsidR="002926FD" w:rsidRPr="002926FD" w:rsidRDefault="002926FD" w:rsidP="002926FD">
            <w:pPr>
              <w:spacing w:line="360" w:lineRule="auto"/>
              <w:jc w:val="both"/>
              <w:rPr>
                <w:rFonts w:ascii="Times New Roman" w:hAnsi="Times New Roman" w:cs="Times New Roman"/>
                <w:b w:val="0"/>
                <w:bCs w:val="0"/>
                <w:sz w:val="24"/>
                <w:szCs w:val="24"/>
              </w:rPr>
            </w:pPr>
            <w:r w:rsidRPr="002926FD">
              <w:rPr>
                <w:rFonts w:ascii="Times New Roman" w:hAnsi="Times New Roman" w:cs="Times New Roman"/>
                <w:b w:val="0"/>
                <w:bCs w:val="0"/>
                <w:sz w:val="24"/>
                <w:szCs w:val="24"/>
              </w:rPr>
              <w:t>Specia</w:t>
            </w:r>
          </w:p>
        </w:tc>
        <w:tc>
          <w:tcPr>
            <w:tcW w:w="1417" w:type="dxa"/>
            <w:vMerge w:val="restart"/>
            <w:noWrap/>
            <w:hideMark/>
          </w:tcPr>
          <w:p w:rsidR="002926FD" w:rsidRPr="002926FD" w:rsidRDefault="002926FD" w:rsidP="002926FD">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926FD">
              <w:rPr>
                <w:rFonts w:ascii="Times New Roman" w:hAnsi="Times New Roman" w:cs="Times New Roman"/>
                <w:b w:val="0"/>
                <w:bCs w:val="0"/>
                <w:sz w:val="24"/>
                <w:szCs w:val="24"/>
              </w:rPr>
              <w:t>Denumire populara</w:t>
            </w:r>
          </w:p>
        </w:tc>
        <w:tc>
          <w:tcPr>
            <w:tcW w:w="1377" w:type="dxa"/>
            <w:vMerge w:val="restart"/>
            <w:noWrap/>
            <w:hideMark/>
          </w:tcPr>
          <w:p w:rsidR="002926FD" w:rsidRPr="002926FD" w:rsidRDefault="002926FD" w:rsidP="002926FD">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926FD">
              <w:rPr>
                <w:rFonts w:ascii="Times New Roman" w:hAnsi="Times New Roman" w:cs="Times New Roman"/>
                <w:b w:val="0"/>
                <w:bCs w:val="0"/>
                <w:sz w:val="24"/>
                <w:szCs w:val="24"/>
              </w:rPr>
              <w:t>Familia</w:t>
            </w:r>
          </w:p>
        </w:tc>
        <w:tc>
          <w:tcPr>
            <w:tcW w:w="1311" w:type="dxa"/>
            <w:vMerge w:val="restart"/>
            <w:noWrap/>
            <w:hideMark/>
          </w:tcPr>
          <w:p w:rsidR="002926FD" w:rsidRPr="002926FD" w:rsidRDefault="002926FD" w:rsidP="002926FD">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926FD">
              <w:rPr>
                <w:rFonts w:ascii="Times New Roman" w:hAnsi="Times New Roman" w:cs="Times New Roman"/>
                <w:b w:val="0"/>
                <w:bCs w:val="0"/>
                <w:sz w:val="24"/>
                <w:szCs w:val="24"/>
              </w:rPr>
              <w:t>Ordin</w:t>
            </w:r>
          </w:p>
        </w:tc>
        <w:tc>
          <w:tcPr>
            <w:tcW w:w="1423" w:type="dxa"/>
            <w:vMerge w:val="restart"/>
            <w:noWrap/>
            <w:hideMark/>
          </w:tcPr>
          <w:p w:rsidR="002926FD" w:rsidRPr="002926FD" w:rsidRDefault="002926FD" w:rsidP="002926FD">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926FD">
              <w:rPr>
                <w:rFonts w:ascii="Times New Roman" w:hAnsi="Times New Roman" w:cs="Times New Roman"/>
                <w:b w:val="0"/>
                <w:bCs w:val="0"/>
                <w:sz w:val="24"/>
                <w:szCs w:val="24"/>
              </w:rPr>
              <w:t>Clasa</w:t>
            </w:r>
          </w:p>
        </w:tc>
        <w:tc>
          <w:tcPr>
            <w:tcW w:w="2910" w:type="dxa"/>
            <w:gridSpan w:val="2"/>
            <w:noWrap/>
            <w:hideMark/>
          </w:tcPr>
          <w:p w:rsidR="002926FD" w:rsidRPr="002926FD" w:rsidRDefault="002926FD" w:rsidP="002926FD">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926FD">
              <w:rPr>
                <w:rFonts w:ascii="Times New Roman" w:hAnsi="Times New Roman" w:cs="Times New Roman"/>
                <w:b w:val="0"/>
                <w:bCs w:val="0"/>
                <w:sz w:val="24"/>
                <w:szCs w:val="24"/>
              </w:rPr>
              <w:t>Statut de conservare</w:t>
            </w:r>
          </w:p>
        </w:tc>
      </w:tr>
      <w:tr w:rsidR="002926FD" w:rsidRPr="002926FD" w:rsidTr="00344E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vMerge/>
            <w:noWrap/>
            <w:hideMark/>
          </w:tcPr>
          <w:p w:rsidR="002926FD" w:rsidRPr="002926FD" w:rsidRDefault="002926FD" w:rsidP="002926FD">
            <w:pPr>
              <w:spacing w:line="360" w:lineRule="auto"/>
              <w:jc w:val="both"/>
              <w:rPr>
                <w:rFonts w:ascii="Times New Roman" w:hAnsi="Times New Roman" w:cs="Times New Roman"/>
                <w:b w:val="0"/>
                <w:bCs w:val="0"/>
                <w:sz w:val="24"/>
                <w:szCs w:val="24"/>
              </w:rPr>
            </w:pPr>
          </w:p>
        </w:tc>
        <w:tc>
          <w:tcPr>
            <w:tcW w:w="1417" w:type="dxa"/>
            <w:vMerge/>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377" w:type="dxa"/>
            <w:vMerge/>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311" w:type="dxa"/>
            <w:vMerge/>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423" w:type="dxa"/>
            <w:vMerge/>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2040" w:type="dxa"/>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926FD">
              <w:rPr>
                <w:rFonts w:ascii="Times New Roman" w:hAnsi="Times New Roman" w:cs="Times New Roman"/>
                <w:b/>
                <w:sz w:val="24"/>
                <w:szCs w:val="24"/>
              </w:rPr>
              <w:t>OUG 57/2007</w:t>
            </w:r>
          </w:p>
        </w:tc>
        <w:tc>
          <w:tcPr>
            <w:tcW w:w="870" w:type="dxa"/>
            <w:noWrap/>
            <w:hideMark/>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926FD">
              <w:rPr>
                <w:rFonts w:ascii="Times New Roman" w:hAnsi="Times New Roman" w:cs="Times New Roman"/>
                <w:b/>
                <w:sz w:val="24"/>
                <w:szCs w:val="24"/>
              </w:rPr>
              <w:t>IUCN</w:t>
            </w:r>
          </w:p>
        </w:tc>
      </w:tr>
      <w:tr w:rsidR="002926FD" w:rsidRPr="002926FD" w:rsidTr="00344EA0">
        <w:trPr>
          <w:trHeight w:val="300"/>
        </w:trPr>
        <w:tc>
          <w:tcPr>
            <w:cnfStyle w:val="001000000000" w:firstRow="0" w:lastRow="0" w:firstColumn="1" w:lastColumn="0" w:oddVBand="0" w:evenVBand="0" w:oddHBand="0" w:evenHBand="0" w:firstRowFirstColumn="0" w:firstRowLastColumn="0" w:lastRowFirstColumn="0" w:lastRowLastColumn="0"/>
            <w:tcW w:w="1858" w:type="dxa"/>
            <w:noWrap/>
            <w:hideMark/>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Bufo (Bufotes) viridis</w:t>
            </w:r>
          </w:p>
        </w:tc>
        <w:tc>
          <w:tcPr>
            <w:tcW w:w="141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Broasca raioasa verde</w:t>
            </w:r>
          </w:p>
        </w:tc>
        <w:tc>
          <w:tcPr>
            <w:tcW w:w="137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Bufonidae</w:t>
            </w:r>
          </w:p>
        </w:tc>
        <w:tc>
          <w:tcPr>
            <w:tcW w:w="1311"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Anura</w:t>
            </w:r>
          </w:p>
        </w:tc>
        <w:tc>
          <w:tcPr>
            <w:tcW w:w="1423"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Amphibia</w:t>
            </w:r>
          </w:p>
        </w:tc>
        <w:tc>
          <w:tcPr>
            <w:tcW w:w="204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Anx. 4A</w:t>
            </w:r>
          </w:p>
        </w:tc>
        <w:tc>
          <w:tcPr>
            <w:tcW w:w="87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NT</w:t>
            </w:r>
          </w:p>
        </w:tc>
      </w:tr>
      <w:tr w:rsidR="002926FD" w:rsidRPr="002926FD" w:rsidTr="00344E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 xml:space="preserve">Rana (Pelophylax) kl. esculentus </w:t>
            </w:r>
          </w:p>
        </w:tc>
        <w:tc>
          <w:tcPr>
            <w:tcW w:w="1417"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Broasca verde de lac</w:t>
            </w:r>
          </w:p>
        </w:tc>
        <w:tc>
          <w:tcPr>
            <w:tcW w:w="1377"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Ranidae</w:t>
            </w:r>
          </w:p>
        </w:tc>
        <w:tc>
          <w:tcPr>
            <w:tcW w:w="1311"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Anura</w:t>
            </w:r>
          </w:p>
        </w:tc>
        <w:tc>
          <w:tcPr>
            <w:tcW w:w="1423"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Amphibia</w:t>
            </w:r>
          </w:p>
        </w:tc>
        <w:tc>
          <w:tcPr>
            <w:tcW w:w="2040"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Anx. 5A</w:t>
            </w:r>
          </w:p>
        </w:tc>
        <w:tc>
          <w:tcPr>
            <w:tcW w:w="870"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LC</w:t>
            </w:r>
          </w:p>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2926FD" w:rsidRPr="002926FD" w:rsidTr="00344EA0">
        <w:trPr>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Rana (Pelophylax)</w:t>
            </w:r>
          </w:p>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ridibunda</w:t>
            </w:r>
          </w:p>
        </w:tc>
        <w:tc>
          <w:tcPr>
            <w:tcW w:w="1417"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Broasca mare de lac</w:t>
            </w:r>
          </w:p>
        </w:tc>
        <w:tc>
          <w:tcPr>
            <w:tcW w:w="1377"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Ranidae</w:t>
            </w:r>
          </w:p>
        </w:tc>
        <w:tc>
          <w:tcPr>
            <w:tcW w:w="1311"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Anura</w:t>
            </w:r>
          </w:p>
        </w:tc>
        <w:tc>
          <w:tcPr>
            <w:tcW w:w="1423"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Amphibia</w:t>
            </w:r>
          </w:p>
        </w:tc>
        <w:tc>
          <w:tcPr>
            <w:tcW w:w="2040"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Anx. 5A</w:t>
            </w:r>
          </w:p>
        </w:tc>
        <w:tc>
          <w:tcPr>
            <w:tcW w:w="870" w:type="dxa"/>
            <w:noWrap/>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w:t>
            </w:r>
          </w:p>
        </w:tc>
      </w:tr>
      <w:tr w:rsidR="00EA2A7C" w:rsidRPr="002926FD" w:rsidTr="00344E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EA2A7C" w:rsidRPr="002926FD" w:rsidRDefault="00EA2A7C" w:rsidP="002926FD">
            <w:pPr>
              <w:spacing w:line="360" w:lineRule="auto"/>
              <w:jc w:val="both"/>
              <w:rPr>
                <w:rFonts w:ascii="Times New Roman" w:hAnsi="Times New Roman" w:cs="Times New Roman"/>
                <w:b w:val="0"/>
                <w:bCs w:val="0"/>
                <w:i/>
                <w:iCs/>
                <w:sz w:val="24"/>
                <w:szCs w:val="24"/>
              </w:rPr>
            </w:pPr>
            <w:r>
              <w:rPr>
                <w:rFonts w:ascii="Times New Roman" w:hAnsi="Times New Roman" w:cs="Times New Roman"/>
                <w:b w:val="0"/>
                <w:bCs w:val="0"/>
                <w:i/>
                <w:iCs/>
                <w:sz w:val="24"/>
                <w:szCs w:val="24"/>
              </w:rPr>
              <w:lastRenderedPageBreak/>
              <w:t xml:space="preserve">Pelobates sp. </w:t>
            </w:r>
          </w:p>
        </w:tc>
        <w:tc>
          <w:tcPr>
            <w:tcW w:w="1417"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Broasca sapatoare de pamant</w:t>
            </w:r>
          </w:p>
        </w:tc>
        <w:tc>
          <w:tcPr>
            <w:tcW w:w="1377"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Pelobatidae</w:t>
            </w:r>
          </w:p>
        </w:tc>
        <w:tc>
          <w:tcPr>
            <w:tcW w:w="1311"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Anura</w:t>
            </w:r>
          </w:p>
        </w:tc>
        <w:tc>
          <w:tcPr>
            <w:tcW w:w="1423"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Amphibia</w:t>
            </w:r>
          </w:p>
        </w:tc>
        <w:tc>
          <w:tcPr>
            <w:tcW w:w="2040"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Anx. 3/4A</w:t>
            </w:r>
          </w:p>
        </w:tc>
        <w:tc>
          <w:tcPr>
            <w:tcW w:w="870" w:type="dxa"/>
            <w:noWrap/>
          </w:tcPr>
          <w:p w:rsidR="00EA2A7C" w:rsidRPr="002926FD" w:rsidRDefault="00EA2A7C"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LC</w:t>
            </w:r>
          </w:p>
        </w:tc>
      </w:tr>
      <w:tr w:rsidR="002926FD" w:rsidRPr="002926FD" w:rsidTr="00344EA0">
        <w:trPr>
          <w:trHeight w:val="300"/>
        </w:trPr>
        <w:tc>
          <w:tcPr>
            <w:cnfStyle w:val="001000000000" w:firstRow="0" w:lastRow="0" w:firstColumn="1" w:lastColumn="0" w:oddVBand="0" w:evenVBand="0" w:oddHBand="0" w:evenHBand="0" w:firstRowFirstColumn="0" w:firstRowLastColumn="0" w:lastRowFirstColumn="0" w:lastRowLastColumn="0"/>
            <w:tcW w:w="1858" w:type="dxa"/>
            <w:noWrap/>
            <w:hideMark/>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Podarcis taurica</w:t>
            </w:r>
          </w:p>
        </w:tc>
        <w:tc>
          <w:tcPr>
            <w:tcW w:w="141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Soparla de iarba</w:t>
            </w:r>
          </w:p>
        </w:tc>
        <w:tc>
          <w:tcPr>
            <w:tcW w:w="137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Lacertidae</w:t>
            </w:r>
          </w:p>
        </w:tc>
        <w:tc>
          <w:tcPr>
            <w:tcW w:w="1311"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Sauria</w:t>
            </w:r>
          </w:p>
        </w:tc>
        <w:tc>
          <w:tcPr>
            <w:tcW w:w="1423"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Reptilia</w:t>
            </w:r>
          </w:p>
        </w:tc>
        <w:tc>
          <w:tcPr>
            <w:tcW w:w="204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Anx. 4A</w:t>
            </w:r>
          </w:p>
        </w:tc>
        <w:tc>
          <w:tcPr>
            <w:tcW w:w="87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NT</w:t>
            </w:r>
          </w:p>
        </w:tc>
      </w:tr>
      <w:tr w:rsidR="002926FD" w:rsidRPr="002926FD" w:rsidTr="00344E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8" w:type="dxa"/>
            <w:noWrap/>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Lacerta viridis</w:t>
            </w:r>
          </w:p>
        </w:tc>
        <w:tc>
          <w:tcPr>
            <w:tcW w:w="1417"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Guster</w:t>
            </w:r>
          </w:p>
        </w:tc>
        <w:tc>
          <w:tcPr>
            <w:tcW w:w="1377"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Lacertidae</w:t>
            </w:r>
          </w:p>
        </w:tc>
        <w:tc>
          <w:tcPr>
            <w:tcW w:w="1311"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 xml:space="preserve">Sauria </w:t>
            </w:r>
          </w:p>
        </w:tc>
        <w:tc>
          <w:tcPr>
            <w:tcW w:w="1423"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Reptilia</w:t>
            </w:r>
          </w:p>
        </w:tc>
        <w:tc>
          <w:tcPr>
            <w:tcW w:w="2040"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Anx. 4A</w:t>
            </w:r>
          </w:p>
        </w:tc>
        <w:tc>
          <w:tcPr>
            <w:tcW w:w="870" w:type="dxa"/>
            <w:noWrap/>
          </w:tcPr>
          <w:p w:rsidR="002926FD" w:rsidRPr="002926FD" w:rsidRDefault="002926FD" w:rsidP="002926FD">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LC</w:t>
            </w:r>
          </w:p>
        </w:tc>
      </w:tr>
      <w:tr w:rsidR="002926FD" w:rsidRPr="002926FD" w:rsidTr="00344EA0">
        <w:trPr>
          <w:trHeight w:val="300"/>
        </w:trPr>
        <w:tc>
          <w:tcPr>
            <w:cnfStyle w:val="001000000000" w:firstRow="0" w:lastRow="0" w:firstColumn="1" w:lastColumn="0" w:oddVBand="0" w:evenVBand="0" w:oddHBand="0" w:evenHBand="0" w:firstRowFirstColumn="0" w:firstRowLastColumn="0" w:lastRowFirstColumn="0" w:lastRowLastColumn="0"/>
            <w:tcW w:w="1858" w:type="dxa"/>
            <w:noWrap/>
            <w:hideMark/>
          </w:tcPr>
          <w:p w:rsidR="002926FD" w:rsidRPr="002926FD" w:rsidRDefault="002926FD" w:rsidP="002926FD">
            <w:pPr>
              <w:spacing w:line="360" w:lineRule="auto"/>
              <w:jc w:val="both"/>
              <w:rPr>
                <w:rFonts w:ascii="Times New Roman" w:hAnsi="Times New Roman" w:cs="Times New Roman"/>
                <w:b w:val="0"/>
                <w:bCs w:val="0"/>
                <w:i/>
                <w:iCs/>
                <w:sz w:val="24"/>
                <w:szCs w:val="24"/>
              </w:rPr>
            </w:pPr>
            <w:r w:rsidRPr="002926FD">
              <w:rPr>
                <w:rFonts w:ascii="Times New Roman" w:hAnsi="Times New Roman" w:cs="Times New Roman"/>
                <w:b w:val="0"/>
                <w:bCs w:val="0"/>
                <w:i/>
                <w:iCs/>
                <w:sz w:val="24"/>
                <w:szCs w:val="24"/>
              </w:rPr>
              <w:t>Natrix natrix</w:t>
            </w:r>
          </w:p>
        </w:tc>
        <w:tc>
          <w:tcPr>
            <w:tcW w:w="141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Sarpe de casa</w:t>
            </w:r>
          </w:p>
        </w:tc>
        <w:tc>
          <w:tcPr>
            <w:tcW w:w="1377"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Colubridae</w:t>
            </w:r>
          </w:p>
        </w:tc>
        <w:tc>
          <w:tcPr>
            <w:tcW w:w="1311"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Squamata</w:t>
            </w:r>
          </w:p>
        </w:tc>
        <w:tc>
          <w:tcPr>
            <w:tcW w:w="1423"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Reptilia</w:t>
            </w:r>
          </w:p>
        </w:tc>
        <w:tc>
          <w:tcPr>
            <w:tcW w:w="204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70" w:type="dxa"/>
            <w:noWrap/>
            <w:hideMark/>
          </w:tcPr>
          <w:p w:rsidR="002926FD" w:rsidRPr="002926FD" w:rsidRDefault="002926FD" w:rsidP="002926FD">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6FD">
              <w:rPr>
                <w:rFonts w:ascii="Times New Roman" w:hAnsi="Times New Roman" w:cs="Times New Roman"/>
                <w:sz w:val="24"/>
                <w:szCs w:val="24"/>
              </w:rPr>
              <w:t>LC</w:t>
            </w:r>
          </w:p>
        </w:tc>
      </w:tr>
    </w:tbl>
    <w:p w:rsidR="002926FD" w:rsidRPr="002926FD" w:rsidRDefault="002926FD" w:rsidP="002926FD">
      <w:pPr>
        <w:spacing w:after="0" w:line="360" w:lineRule="auto"/>
        <w:jc w:val="both"/>
        <w:rPr>
          <w:rFonts w:ascii="Times New Roman" w:hAnsi="Times New Roman" w:cs="Times New Roman"/>
          <w:b/>
          <w:sz w:val="24"/>
          <w:szCs w:val="24"/>
        </w:rPr>
      </w:pPr>
    </w:p>
    <w:p w:rsidR="002926FD" w:rsidRPr="002926FD" w:rsidRDefault="002926FD" w:rsidP="002926FD">
      <w:pPr>
        <w:spacing w:after="0" w:line="360" w:lineRule="auto"/>
        <w:jc w:val="both"/>
        <w:rPr>
          <w:rFonts w:ascii="Times New Roman" w:hAnsi="Times New Roman" w:cs="Times New Roman"/>
          <w:sz w:val="24"/>
          <w:szCs w:val="24"/>
        </w:rPr>
      </w:pPr>
      <w:r w:rsidRPr="002926FD">
        <w:rPr>
          <w:rFonts w:ascii="Times New Roman" w:hAnsi="Times New Roman" w:cs="Times New Roman"/>
          <w:sz w:val="24"/>
          <w:szCs w:val="24"/>
        </w:rPr>
        <w:t>Categoriile de periclitare conform IUCN sunt: NT – neamenintate, LC – Potential amenintate, VU – Vulnerabile, EN – Amenintate, DD – Date deficitare.</w:t>
      </w:r>
    </w:p>
    <w:p w:rsidR="00D43FB6" w:rsidRDefault="00EA2A7C" w:rsidP="00EA2A7C">
      <w:pPr>
        <w:spacing w:after="0" w:line="360" w:lineRule="auto"/>
        <w:jc w:val="center"/>
        <w:rPr>
          <w:rFonts w:ascii="Times New Roman" w:hAnsi="Times New Roman" w:cs="Times New Roman"/>
          <w:sz w:val="24"/>
          <w:szCs w:val="24"/>
        </w:rPr>
      </w:pPr>
      <w:r w:rsidRPr="00EA2A7C">
        <w:rPr>
          <w:rFonts w:ascii="Times New Roman" w:hAnsi="Times New Roman" w:cs="Times New Roman"/>
          <w:noProof/>
          <w:sz w:val="24"/>
          <w:szCs w:val="24"/>
        </w:rPr>
        <w:drawing>
          <wp:inline distT="0" distB="0" distL="0" distR="0">
            <wp:extent cx="3378135" cy="3181350"/>
            <wp:effectExtent l="0" t="0" r="0" b="0"/>
            <wp:docPr id="2" name="Picture 2" descr="D:\teren\Pantelimon_palazu_sitorman iunie\palazu\_DSC8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ren\Pantelimon_palazu_sitorman iunie\palazu\_DSC8388.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3393061" cy="3195406"/>
                    </a:xfrm>
                    <a:prstGeom prst="rect">
                      <a:avLst/>
                    </a:prstGeom>
                    <a:noFill/>
                    <a:ln>
                      <a:noFill/>
                    </a:ln>
                    <a:extLst>
                      <a:ext uri="{53640926-AAD7-44D8-BBD7-CCE9431645EC}">
                        <a14:shadowObscured xmlns:a14="http://schemas.microsoft.com/office/drawing/2010/main"/>
                      </a:ext>
                    </a:extLst>
                  </pic:spPr>
                </pic:pic>
              </a:graphicData>
            </a:graphic>
          </wp:inline>
        </w:drawing>
      </w:r>
    </w:p>
    <w:p w:rsidR="00EA2A7C" w:rsidRPr="002926FD" w:rsidRDefault="00EA2A7C" w:rsidP="00EA2A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Fig.</w:t>
      </w:r>
      <w:r w:rsidR="00BD57D6">
        <w:rPr>
          <w:rFonts w:ascii="Times New Roman" w:hAnsi="Times New Roman" w:cs="Times New Roman"/>
          <w:sz w:val="24"/>
          <w:szCs w:val="24"/>
        </w:rPr>
        <w:t>11</w:t>
      </w:r>
      <w:r>
        <w:rPr>
          <w:rFonts w:ascii="Times New Roman" w:hAnsi="Times New Roman" w:cs="Times New Roman"/>
          <w:sz w:val="24"/>
          <w:szCs w:val="24"/>
        </w:rPr>
        <w:t xml:space="preserve"> .Emys orbicularis (juvenil)</w:t>
      </w:r>
    </w:p>
    <w:p w:rsidR="00D43FB6" w:rsidRDefault="00EA2A7C" w:rsidP="00EA2A7C">
      <w:pPr>
        <w:spacing w:after="0" w:line="360" w:lineRule="auto"/>
        <w:jc w:val="center"/>
        <w:rPr>
          <w:rFonts w:ascii="Times New Roman" w:hAnsi="Times New Roman" w:cs="Times New Roman"/>
          <w:sz w:val="24"/>
          <w:szCs w:val="24"/>
        </w:rPr>
      </w:pPr>
      <w:r w:rsidRPr="00EA2A7C">
        <w:rPr>
          <w:rFonts w:ascii="Times New Roman" w:hAnsi="Times New Roman" w:cs="Times New Roman"/>
          <w:noProof/>
          <w:sz w:val="24"/>
          <w:szCs w:val="24"/>
        </w:rPr>
        <w:lastRenderedPageBreak/>
        <w:drawing>
          <wp:inline distT="0" distB="0" distL="0" distR="0">
            <wp:extent cx="4010140" cy="2629621"/>
            <wp:effectExtent l="0" t="0" r="0" b="0"/>
            <wp:docPr id="11" name="Picture 11" descr="D:\teren\Pantelimon_palazu_sitorman iunie\palazu\_DSC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ren\Pantelimon_palazu_sitorman iunie\palazu\_DSC8455.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4020983" cy="2636731"/>
                    </a:xfrm>
                    <a:prstGeom prst="rect">
                      <a:avLst/>
                    </a:prstGeom>
                    <a:noFill/>
                    <a:ln>
                      <a:noFill/>
                    </a:ln>
                    <a:extLst>
                      <a:ext uri="{53640926-AAD7-44D8-BBD7-CCE9431645EC}">
                        <a14:shadowObscured xmlns:a14="http://schemas.microsoft.com/office/drawing/2010/main"/>
                      </a:ext>
                    </a:extLst>
                  </pic:spPr>
                </pic:pic>
              </a:graphicData>
            </a:graphic>
          </wp:inline>
        </w:drawing>
      </w:r>
    </w:p>
    <w:p w:rsidR="00EA2A7C" w:rsidRDefault="00BD57D6" w:rsidP="00EA2A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Fig.12. </w:t>
      </w:r>
      <w:r w:rsidR="00EA2A7C">
        <w:rPr>
          <w:rFonts w:ascii="Times New Roman" w:hAnsi="Times New Roman" w:cs="Times New Roman"/>
          <w:sz w:val="24"/>
          <w:szCs w:val="24"/>
        </w:rPr>
        <w:t>Emys orbicularis (adult)</w:t>
      </w:r>
    </w:p>
    <w:p w:rsidR="00EA2A7C" w:rsidRDefault="00EA2A7C" w:rsidP="00EA2A7C">
      <w:pPr>
        <w:spacing w:after="0" w:line="360" w:lineRule="auto"/>
        <w:jc w:val="center"/>
        <w:rPr>
          <w:rFonts w:ascii="Times New Roman" w:hAnsi="Times New Roman" w:cs="Times New Roman"/>
          <w:sz w:val="24"/>
          <w:szCs w:val="24"/>
        </w:rPr>
      </w:pPr>
      <w:r w:rsidRPr="00EA2A7C">
        <w:rPr>
          <w:rFonts w:ascii="Times New Roman" w:hAnsi="Times New Roman" w:cs="Times New Roman"/>
          <w:noProof/>
          <w:sz w:val="24"/>
          <w:szCs w:val="24"/>
        </w:rPr>
        <w:drawing>
          <wp:inline distT="0" distB="0" distL="0" distR="0">
            <wp:extent cx="3353804" cy="2571750"/>
            <wp:effectExtent l="0" t="0" r="0" b="0"/>
            <wp:docPr id="16" name="Picture 16" descr="D:\teren\Pantelimon_palazu_sitorman iunie\palazu\_DSC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ren\Pantelimon_palazu_sitorman iunie\palazu\_DSC8489.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3359296" cy="2575961"/>
                    </a:xfrm>
                    <a:prstGeom prst="rect">
                      <a:avLst/>
                    </a:prstGeom>
                    <a:noFill/>
                    <a:ln>
                      <a:noFill/>
                    </a:ln>
                    <a:extLst>
                      <a:ext uri="{53640926-AAD7-44D8-BBD7-CCE9431645EC}">
                        <a14:shadowObscured xmlns:a14="http://schemas.microsoft.com/office/drawing/2010/main"/>
                      </a:ext>
                    </a:extLst>
                  </pic:spPr>
                </pic:pic>
              </a:graphicData>
            </a:graphic>
          </wp:inline>
        </w:drawing>
      </w:r>
    </w:p>
    <w:p w:rsidR="00557413" w:rsidRDefault="00557413" w:rsidP="00EA2A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13</w:t>
      </w:r>
      <w:r>
        <w:rPr>
          <w:rFonts w:ascii="Times New Roman" w:hAnsi="Times New Roman" w:cs="Times New Roman"/>
          <w:sz w:val="24"/>
          <w:szCs w:val="24"/>
        </w:rPr>
        <w:t>.Pelobates sp. larva</w:t>
      </w:r>
    </w:p>
    <w:p w:rsidR="00344EA0" w:rsidRPr="00344EA0" w:rsidRDefault="00344EA0" w:rsidP="00344EA0">
      <w:pPr>
        <w:spacing w:after="0" w:line="360" w:lineRule="auto"/>
        <w:jc w:val="center"/>
        <w:rPr>
          <w:rFonts w:ascii="Times New Roman" w:hAnsi="Times New Roman" w:cs="Times New Roman"/>
          <w:color w:val="000000"/>
          <w:spacing w:val="-3"/>
          <w:sz w:val="24"/>
          <w:szCs w:val="24"/>
        </w:rPr>
      </w:pPr>
      <w:r w:rsidRPr="00344EA0">
        <w:rPr>
          <w:rFonts w:ascii="Times New Roman" w:hAnsi="Times New Roman" w:cs="Times New Roman"/>
          <w:noProof/>
          <w:color w:val="000000"/>
          <w:spacing w:val="-3"/>
          <w:sz w:val="24"/>
          <w:szCs w:val="24"/>
        </w:rPr>
        <w:drawing>
          <wp:inline distT="0" distB="0" distL="0" distR="0">
            <wp:extent cx="2802188" cy="1952625"/>
            <wp:effectExtent l="0" t="0" r="0" b="0"/>
            <wp:docPr id="17" name="Picture 17" descr="D:\teren\Pantelimon_palazu_sitorman iunie\palazu\_DSC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ren\Pantelimon_palazu_sitorman iunie\palazu\_DSC8497.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279" t="16343" r="12166" b="15158"/>
                    <a:stretch/>
                  </pic:blipFill>
                  <pic:spPr bwMode="auto">
                    <a:xfrm>
                      <a:off x="0" y="0"/>
                      <a:ext cx="2804989" cy="1954576"/>
                    </a:xfrm>
                    <a:prstGeom prst="rect">
                      <a:avLst/>
                    </a:prstGeom>
                    <a:noFill/>
                    <a:ln>
                      <a:noFill/>
                    </a:ln>
                    <a:extLst>
                      <a:ext uri="{53640926-AAD7-44D8-BBD7-CCE9431645EC}">
                        <a14:shadowObscured xmlns:a14="http://schemas.microsoft.com/office/drawing/2010/main"/>
                      </a:ext>
                    </a:extLst>
                  </pic:spPr>
                </pic:pic>
              </a:graphicData>
            </a:graphic>
          </wp:inline>
        </w:drawing>
      </w:r>
    </w:p>
    <w:p w:rsidR="00344EA0" w:rsidRPr="00344EA0" w:rsidRDefault="00344EA0" w:rsidP="00344EA0">
      <w:pPr>
        <w:spacing w:after="0" w:line="360" w:lineRule="auto"/>
        <w:jc w:val="center"/>
        <w:rPr>
          <w:rFonts w:ascii="Times New Roman" w:hAnsi="Times New Roman" w:cs="Times New Roman"/>
          <w:color w:val="000000"/>
          <w:spacing w:val="-3"/>
          <w:sz w:val="24"/>
          <w:szCs w:val="24"/>
        </w:rPr>
      </w:pPr>
      <w:r w:rsidRPr="00344EA0">
        <w:rPr>
          <w:rFonts w:ascii="Times New Roman" w:hAnsi="Times New Roman" w:cs="Times New Roman"/>
          <w:color w:val="000000"/>
          <w:spacing w:val="-3"/>
          <w:sz w:val="24"/>
          <w:szCs w:val="24"/>
        </w:rPr>
        <w:t>Fig.</w:t>
      </w:r>
      <w:r w:rsidR="00165071">
        <w:rPr>
          <w:rFonts w:ascii="Times New Roman" w:hAnsi="Times New Roman" w:cs="Times New Roman"/>
          <w:color w:val="000000"/>
          <w:spacing w:val="-3"/>
          <w:sz w:val="24"/>
          <w:szCs w:val="24"/>
        </w:rPr>
        <w:t>14</w:t>
      </w:r>
      <w:r w:rsidRPr="00344EA0">
        <w:rPr>
          <w:rFonts w:ascii="Times New Roman" w:hAnsi="Times New Roman" w:cs="Times New Roman"/>
          <w:color w:val="000000"/>
          <w:spacing w:val="-3"/>
          <w:sz w:val="24"/>
          <w:szCs w:val="24"/>
        </w:rPr>
        <w:t xml:space="preserve"> .Pelophylax kl esculentus</w:t>
      </w:r>
    </w:p>
    <w:p w:rsidR="00344EA0" w:rsidRDefault="00344EA0" w:rsidP="00344EA0">
      <w:pPr>
        <w:spacing w:after="0" w:line="360" w:lineRule="auto"/>
        <w:ind w:firstLine="720"/>
        <w:jc w:val="center"/>
        <w:rPr>
          <w:rFonts w:ascii="Times New Roman" w:hAnsi="Times New Roman" w:cs="Times New Roman"/>
          <w:color w:val="000000"/>
          <w:spacing w:val="-3"/>
          <w:sz w:val="24"/>
          <w:szCs w:val="24"/>
        </w:rPr>
      </w:pPr>
      <w:r w:rsidRPr="00344EA0">
        <w:rPr>
          <w:rFonts w:ascii="Times New Roman" w:hAnsi="Times New Roman" w:cs="Times New Roman"/>
          <w:noProof/>
          <w:color w:val="000000"/>
          <w:spacing w:val="-3"/>
          <w:sz w:val="24"/>
          <w:szCs w:val="24"/>
        </w:rPr>
        <w:lastRenderedPageBreak/>
        <w:drawing>
          <wp:inline distT="0" distB="0" distL="0" distR="0">
            <wp:extent cx="3556994" cy="5144335"/>
            <wp:effectExtent l="6350" t="0" r="0" b="0"/>
            <wp:docPr id="18" name="Picture 18" descr="\\server\Transfer\Elena Ionita\Poze cariere\20180615_15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Transfer\Elena Ionita\Poze cariere\20180615_154159.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rot="16200000">
                      <a:off x="0" y="0"/>
                      <a:ext cx="3583943" cy="5183310"/>
                    </a:xfrm>
                    <a:prstGeom prst="rect">
                      <a:avLst/>
                    </a:prstGeom>
                    <a:noFill/>
                    <a:ln>
                      <a:noFill/>
                    </a:ln>
                    <a:extLst>
                      <a:ext uri="{53640926-AAD7-44D8-BBD7-CCE9431645EC}">
                        <a14:shadowObscured xmlns:a14="http://schemas.microsoft.com/office/drawing/2010/main"/>
                      </a:ext>
                    </a:extLst>
                  </pic:spPr>
                </pic:pic>
              </a:graphicData>
            </a:graphic>
          </wp:inline>
        </w:drawing>
      </w:r>
    </w:p>
    <w:p w:rsidR="00344EA0" w:rsidRDefault="00344EA0" w:rsidP="00344EA0">
      <w:pPr>
        <w:spacing w:after="0" w:line="360" w:lineRule="auto"/>
        <w:ind w:firstLine="720"/>
        <w:jc w:val="center"/>
        <w:rPr>
          <w:rFonts w:ascii="Times New Roman" w:hAnsi="Times New Roman" w:cs="Times New Roman"/>
          <w:color w:val="000000"/>
          <w:spacing w:val="-3"/>
          <w:sz w:val="24"/>
          <w:szCs w:val="24"/>
        </w:rPr>
      </w:pPr>
      <w:r>
        <w:rPr>
          <w:rFonts w:ascii="Times New Roman" w:hAnsi="Times New Roman" w:cs="Times New Roman"/>
          <w:color w:val="000000"/>
          <w:spacing w:val="-3"/>
          <w:sz w:val="24"/>
          <w:szCs w:val="24"/>
        </w:rPr>
        <w:t xml:space="preserve">Fig. </w:t>
      </w:r>
      <w:r w:rsidR="00165071">
        <w:rPr>
          <w:rFonts w:ascii="Times New Roman" w:hAnsi="Times New Roman" w:cs="Times New Roman"/>
          <w:color w:val="000000"/>
          <w:spacing w:val="-3"/>
          <w:sz w:val="24"/>
          <w:szCs w:val="24"/>
        </w:rPr>
        <w:t>15</w:t>
      </w:r>
      <w:r>
        <w:rPr>
          <w:rFonts w:ascii="Times New Roman" w:hAnsi="Times New Roman" w:cs="Times New Roman"/>
          <w:color w:val="000000"/>
          <w:spacing w:val="-3"/>
          <w:sz w:val="24"/>
          <w:szCs w:val="24"/>
        </w:rPr>
        <w:t>. Podarcis taurica (soparla de stepa)</w:t>
      </w:r>
    </w:p>
    <w:p w:rsidR="00344EA0" w:rsidRPr="00344EA0" w:rsidRDefault="00344EA0" w:rsidP="00344EA0">
      <w:pPr>
        <w:spacing w:after="0" w:line="360" w:lineRule="auto"/>
        <w:ind w:firstLine="720"/>
        <w:jc w:val="both"/>
        <w:rPr>
          <w:rFonts w:ascii="Times New Roman" w:hAnsi="Times New Roman" w:cs="Times New Roman"/>
          <w:color w:val="000000"/>
          <w:spacing w:val="-3"/>
          <w:sz w:val="24"/>
          <w:szCs w:val="24"/>
        </w:rPr>
      </w:pPr>
      <w:r w:rsidRPr="00344EA0">
        <w:rPr>
          <w:rFonts w:ascii="Times New Roman" w:hAnsi="Times New Roman" w:cs="Times New Roman"/>
          <w:color w:val="000000"/>
          <w:spacing w:val="-3"/>
          <w:sz w:val="24"/>
          <w:szCs w:val="24"/>
        </w:rPr>
        <w:t xml:space="preserve">Prin urmare, au fost identificate 7 specii: </w:t>
      </w:r>
      <w:r>
        <w:rPr>
          <w:rFonts w:ascii="Times New Roman" w:hAnsi="Times New Roman" w:cs="Times New Roman"/>
          <w:color w:val="000000"/>
          <w:spacing w:val="-3"/>
          <w:sz w:val="24"/>
          <w:szCs w:val="24"/>
        </w:rPr>
        <w:t>3</w:t>
      </w:r>
      <w:r w:rsidRPr="00344EA0">
        <w:rPr>
          <w:rFonts w:ascii="Times New Roman" w:hAnsi="Times New Roman" w:cs="Times New Roman"/>
          <w:color w:val="000000"/>
          <w:spacing w:val="-3"/>
          <w:sz w:val="24"/>
          <w:szCs w:val="24"/>
        </w:rPr>
        <w:t xml:space="preserve"> reptile si </w:t>
      </w:r>
      <w:r>
        <w:rPr>
          <w:rFonts w:ascii="Times New Roman" w:hAnsi="Times New Roman" w:cs="Times New Roman"/>
          <w:color w:val="000000"/>
          <w:spacing w:val="-3"/>
          <w:sz w:val="24"/>
          <w:szCs w:val="24"/>
        </w:rPr>
        <w:t xml:space="preserve">4 </w:t>
      </w:r>
      <w:r w:rsidRPr="00344EA0">
        <w:rPr>
          <w:rFonts w:ascii="Times New Roman" w:hAnsi="Times New Roman" w:cs="Times New Roman"/>
          <w:color w:val="000000"/>
          <w:spacing w:val="-3"/>
          <w:sz w:val="24"/>
          <w:szCs w:val="24"/>
        </w:rPr>
        <w:t>amfibieni. Soparla de stepa</w:t>
      </w:r>
      <w:r>
        <w:rPr>
          <w:rFonts w:ascii="Times New Roman" w:hAnsi="Times New Roman" w:cs="Times New Roman"/>
          <w:color w:val="000000"/>
          <w:spacing w:val="-3"/>
          <w:sz w:val="24"/>
          <w:szCs w:val="24"/>
        </w:rPr>
        <w:t xml:space="preserve"> si gusterul</w:t>
      </w:r>
      <w:r w:rsidRPr="00344EA0">
        <w:rPr>
          <w:rFonts w:ascii="Times New Roman" w:hAnsi="Times New Roman" w:cs="Times New Roman"/>
          <w:color w:val="000000"/>
          <w:spacing w:val="-3"/>
          <w:sz w:val="24"/>
          <w:szCs w:val="24"/>
        </w:rPr>
        <w:t xml:space="preserve"> </w:t>
      </w:r>
      <w:r>
        <w:rPr>
          <w:rFonts w:ascii="Times New Roman" w:hAnsi="Times New Roman" w:cs="Times New Roman"/>
          <w:color w:val="000000"/>
          <w:spacing w:val="-3"/>
          <w:sz w:val="24"/>
          <w:szCs w:val="24"/>
        </w:rPr>
        <w:t>sunt specii foarte rezistente</w:t>
      </w:r>
      <w:r w:rsidRPr="00344EA0">
        <w:rPr>
          <w:rFonts w:ascii="Times New Roman" w:hAnsi="Times New Roman" w:cs="Times New Roman"/>
          <w:color w:val="000000"/>
          <w:spacing w:val="-3"/>
          <w:sz w:val="24"/>
          <w:szCs w:val="24"/>
        </w:rPr>
        <w:t xml:space="preserve"> la im</w:t>
      </w:r>
      <w:r>
        <w:rPr>
          <w:rFonts w:ascii="Times New Roman" w:hAnsi="Times New Roman" w:cs="Times New Roman"/>
          <w:color w:val="000000"/>
          <w:spacing w:val="-3"/>
          <w:sz w:val="24"/>
          <w:szCs w:val="24"/>
        </w:rPr>
        <w:t>pactul antropic, larg raspandite</w:t>
      </w:r>
      <w:r w:rsidRPr="00344EA0">
        <w:rPr>
          <w:rFonts w:ascii="Times New Roman" w:hAnsi="Times New Roman" w:cs="Times New Roman"/>
          <w:color w:val="000000"/>
          <w:spacing w:val="-3"/>
          <w:sz w:val="24"/>
          <w:szCs w:val="24"/>
        </w:rPr>
        <w:t xml:space="preserve"> in Dobrogea. De asemeni sarpele de casa, dupa cum o spune si numele, </w:t>
      </w:r>
      <w:proofErr w:type="gramStart"/>
      <w:r w:rsidRPr="00344EA0">
        <w:rPr>
          <w:rFonts w:ascii="Times New Roman" w:hAnsi="Times New Roman" w:cs="Times New Roman"/>
          <w:color w:val="000000"/>
          <w:spacing w:val="-3"/>
          <w:sz w:val="24"/>
          <w:szCs w:val="24"/>
        </w:rPr>
        <w:t>este</w:t>
      </w:r>
      <w:proofErr w:type="gramEnd"/>
      <w:r w:rsidRPr="00344EA0">
        <w:rPr>
          <w:rFonts w:ascii="Times New Roman" w:hAnsi="Times New Roman" w:cs="Times New Roman"/>
          <w:color w:val="000000"/>
          <w:spacing w:val="-3"/>
          <w:sz w:val="24"/>
          <w:szCs w:val="24"/>
        </w:rPr>
        <w:t xml:space="preserve"> o specie pe care o gasim si in sate, fiind un ajutor pretios pentru sateni in tinerea sub control a populatiilor de soareci. Toate speciile de amfibieni observate, prezinta o</w:t>
      </w:r>
      <w:r>
        <w:rPr>
          <w:rFonts w:ascii="Times New Roman" w:hAnsi="Times New Roman" w:cs="Times New Roman"/>
          <w:color w:val="000000"/>
          <w:spacing w:val="-3"/>
          <w:sz w:val="24"/>
          <w:szCs w:val="24"/>
        </w:rPr>
        <w:t xml:space="preserve"> plasticitate ecologica mare si </w:t>
      </w:r>
      <w:r w:rsidRPr="00344EA0">
        <w:rPr>
          <w:rFonts w:ascii="Times New Roman" w:hAnsi="Times New Roman" w:cs="Times New Roman"/>
          <w:color w:val="000000"/>
          <w:spacing w:val="-3"/>
          <w:sz w:val="24"/>
          <w:szCs w:val="24"/>
        </w:rPr>
        <w:t>pot fi intalnite frecvent in Dobrogea, de asemeni si in intravilanul localitatilor.</w:t>
      </w:r>
    </w:p>
    <w:p w:rsidR="00344EA0" w:rsidRPr="00344EA0" w:rsidRDefault="00344EA0" w:rsidP="00344EA0">
      <w:pPr>
        <w:spacing w:after="0" w:line="360" w:lineRule="auto"/>
        <w:ind w:firstLine="567"/>
        <w:jc w:val="both"/>
        <w:rPr>
          <w:rFonts w:ascii="Times New Roman" w:hAnsi="Times New Roman" w:cs="Times New Roman"/>
          <w:sz w:val="24"/>
          <w:szCs w:val="24"/>
        </w:rPr>
      </w:pPr>
      <w:r w:rsidRPr="00344EA0">
        <w:rPr>
          <w:rFonts w:ascii="Times New Roman" w:hAnsi="Times New Roman" w:cs="Times New Roman"/>
          <w:sz w:val="24"/>
          <w:szCs w:val="24"/>
        </w:rPr>
        <w:t xml:space="preserve">Observatiile rezultate in urma studiilor pe teren ne arata ca reptilele si amfibienii din zonele limitrofe perimetrului de exploatare isi desfasoara in mod normal ciclul de viata ceea </w:t>
      </w:r>
      <w:proofErr w:type="gramStart"/>
      <w:r w:rsidRPr="00344EA0">
        <w:rPr>
          <w:rFonts w:ascii="Times New Roman" w:hAnsi="Times New Roman" w:cs="Times New Roman"/>
          <w:sz w:val="24"/>
          <w:szCs w:val="24"/>
        </w:rPr>
        <w:t>ce</w:t>
      </w:r>
      <w:proofErr w:type="gramEnd"/>
      <w:r w:rsidRPr="00344EA0">
        <w:rPr>
          <w:rFonts w:ascii="Times New Roman" w:hAnsi="Times New Roman" w:cs="Times New Roman"/>
          <w:sz w:val="24"/>
          <w:szCs w:val="24"/>
        </w:rPr>
        <w:t xml:space="preserve"> denota ca impactul exploatarii existente asupra acestui grup este nesemnificativ, ceea ce ne indreptateste sa afirman ca impactul asupra acestora va fi in continuare foarte scazut.</w:t>
      </w:r>
      <w:r>
        <w:rPr>
          <w:rFonts w:ascii="Times New Roman" w:hAnsi="Times New Roman" w:cs="Times New Roman"/>
          <w:sz w:val="24"/>
          <w:szCs w:val="24"/>
        </w:rPr>
        <w:t xml:space="preserve"> Populatiile de amfibieni au fost identificate in vecinatatea amplasamentului la nivelul vaii Casimcei, la o distanta mini</w:t>
      </w:r>
      <w:r w:rsidR="00336E1D">
        <w:rPr>
          <w:rFonts w:ascii="Times New Roman" w:hAnsi="Times New Roman" w:cs="Times New Roman"/>
          <w:sz w:val="24"/>
          <w:szCs w:val="24"/>
        </w:rPr>
        <w:t>ma de aproximativ 250 de metrii, aceste specii fiind legate de mediul acvatic, datorita caracteristicilor lor biologice si ecologice.</w:t>
      </w:r>
    </w:p>
    <w:p w:rsidR="00344EA0" w:rsidRPr="00344EA0" w:rsidRDefault="00344EA0" w:rsidP="00344EA0">
      <w:pPr>
        <w:spacing w:after="0" w:line="360" w:lineRule="auto"/>
        <w:ind w:firstLine="567"/>
        <w:jc w:val="both"/>
        <w:rPr>
          <w:rFonts w:ascii="Times New Roman" w:hAnsi="Times New Roman" w:cs="Times New Roman"/>
          <w:sz w:val="24"/>
          <w:szCs w:val="24"/>
        </w:rPr>
      </w:pPr>
      <w:r w:rsidRPr="00344EA0">
        <w:rPr>
          <w:rFonts w:ascii="Times New Roman" w:hAnsi="Times New Roman" w:cs="Times New Roman"/>
          <w:sz w:val="24"/>
          <w:szCs w:val="24"/>
        </w:rPr>
        <w:t xml:space="preserve">In conformitate cu graficul perioadelor de monitorizare, activitatile de inventariere si monitorizare a speciilor de amfibieni au fost desfasurate incepand din </w:t>
      </w:r>
      <w:proofErr w:type="gramStart"/>
      <w:r w:rsidRPr="00344EA0">
        <w:rPr>
          <w:rFonts w:ascii="Times New Roman" w:hAnsi="Times New Roman" w:cs="Times New Roman"/>
          <w:sz w:val="24"/>
          <w:szCs w:val="24"/>
        </w:rPr>
        <w:t>luna</w:t>
      </w:r>
      <w:proofErr w:type="gramEnd"/>
      <w:r w:rsidRPr="00344EA0">
        <w:rPr>
          <w:rFonts w:ascii="Times New Roman" w:hAnsi="Times New Roman" w:cs="Times New Roman"/>
          <w:sz w:val="24"/>
          <w:szCs w:val="24"/>
        </w:rPr>
        <w:t xml:space="preserve"> martie pana in luna mai a anului 2018, incluzand atat perioadele optime cat si cele suboptimale.</w:t>
      </w:r>
    </w:p>
    <w:p w:rsidR="00344EA0" w:rsidRPr="00344EA0" w:rsidRDefault="00344EA0" w:rsidP="00344EA0">
      <w:pPr>
        <w:spacing w:after="0" w:line="360" w:lineRule="auto"/>
        <w:ind w:firstLine="567"/>
        <w:jc w:val="both"/>
        <w:rPr>
          <w:rFonts w:ascii="Times New Roman" w:hAnsi="Times New Roman" w:cs="Times New Roman"/>
          <w:sz w:val="24"/>
          <w:szCs w:val="24"/>
        </w:rPr>
      </w:pPr>
      <w:r w:rsidRPr="00344EA0">
        <w:rPr>
          <w:rFonts w:ascii="Times New Roman" w:hAnsi="Times New Roman" w:cs="Times New Roman"/>
          <w:sz w:val="24"/>
          <w:szCs w:val="24"/>
        </w:rPr>
        <w:lastRenderedPageBreak/>
        <w:t>Datele acumulate indica</w:t>
      </w:r>
      <w:r w:rsidR="00336E1D">
        <w:rPr>
          <w:rFonts w:ascii="Times New Roman" w:hAnsi="Times New Roman" w:cs="Times New Roman"/>
          <w:sz w:val="24"/>
          <w:szCs w:val="24"/>
        </w:rPr>
        <w:t>, in</w:t>
      </w:r>
      <w:r w:rsidRPr="00344EA0">
        <w:rPr>
          <w:rFonts w:ascii="Times New Roman" w:hAnsi="Times New Roman" w:cs="Times New Roman"/>
          <w:sz w:val="24"/>
          <w:szCs w:val="24"/>
        </w:rPr>
        <w:t xml:space="preserve"> zona supusa monitorizarii, prezenta </w:t>
      </w:r>
      <w:r w:rsidR="00336E1D">
        <w:rPr>
          <w:rFonts w:ascii="Times New Roman" w:hAnsi="Times New Roman" w:cs="Times New Roman"/>
          <w:sz w:val="24"/>
          <w:szCs w:val="24"/>
        </w:rPr>
        <w:t>a tre</w:t>
      </w:r>
      <w:r w:rsidRPr="00344EA0">
        <w:rPr>
          <w:rFonts w:ascii="Times New Roman" w:hAnsi="Times New Roman" w:cs="Times New Roman"/>
          <w:sz w:val="24"/>
          <w:szCs w:val="24"/>
        </w:rPr>
        <w:t xml:space="preserve">i specii de amfibieni iar datele privind prioada de identificare a acestora sunt prezentate </w:t>
      </w:r>
      <w:r w:rsidR="00BD57D6">
        <w:rPr>
          <w:rFonts w:ascii="Times New Roman" w:hAnsi="Times New Roman" w:cs="Times New Roman"/>
          <w:sz w:val="24"/>
          <w:szCs w:val="24"/>
        </w:rPr>
        <w:t xml:space="preserve">mai </w:t>
      </w:r>
      <w:proofErr w:type="gramStart"/>
      <w:r w:rsidR="00BD57D6">
        <w:rPr>
          <w:rFonts w:ascii="Times New Roman" w:hAnsi="Times New Roman" w:cs="Times New Roman"/>
          <w:sz w:val="24"/>
          <w:szCs w:val="24"/>
        </w:rPr>
        <w:t>jos</w:t>
      </w:r>
      <w:proofErr w:type="gramEnd"/>
      <w:r w:rsidR="00BD57D6">
        <w:rPr>
          <w:rFonts w:ascii="Times New Roman" w:hAnsi="Times New Roman" w:cs="Times New Roman"/>
          <w:sz w:val="24"/>
          <w:szCs w:val="24"/>
        </w:rPr>
        <w:t>.</w:t>
      </w:r>
      <w:r w:rsidRPr="00344EA0">
        <w:rPr>
          <w:rFonts w:ascii="Times New Roman" w:hAnsi="Times New Roman" w:cs="Times New Roman"/>
          <w:sz w:val="24"/>
          <w:szCs w:val="24"/>
        </w:rPr>
        <w:t xml:space="preserve"> Datele din rubrica "total" se refera la numar de observatii in perioada calendaristica respectiva si nu la numarul de indivizi observati in mod concret.</w:t>
      </w:r>
    </w:p>
    <w:p w:rsidR="00336E1D" w:rsidRPr="00336E1D" w:rsidRDefault="00336E1D" w:rsidP="00336E1D">
      <w:pPr>
        <w:spacing w:after="0" w:line="360" w:lineRule="auto"/>
        <w:jc w:val="center"/>
        <w:rPr>
          <w:rFonts w:ascii="Times New Roman" w:hAnsi="Times New Roman" w:cs="Times New Roman"/>
          <w:sz w:val="24"/>
          <w:szCs w:val="24"/>
        </w:rPr>
      </w:pPr>
      <w:r w:rsidRPr="00336E1D">
        <w:rPr>
          <w:rFonts w:ascii="Times New Roman" w:hAnsi="Times New Roman" w:cs="Times New Roman"/>
          <w:sz w:val="24"/>
          <w:szCs w:val="24"/>
        </w:rPr>
        <w:t>Tabelul nr. 4 -</w:t>
      </w:r>
      <w:r w:rsidRPr="00336E1D">
        <w:rPr>
          <w:rFonts w:ascii="Times New Roman" w:hAnsi="Times New Roman" w:cs="Times New Roman"/>
          <w:b/>
          <w:sz w:val="24"/>
          <w:szCs w:val="24"/>
        </w:rPr>
        <w:t xml:space="preserve"> </w:t>
      </w:r>
      <w:r w:rsidRPr="00336E1D">
        <w:rPr>
          <w:rFonts w:ascii="Times New Roman" w:hAnsi="Times New Roman" w:cs="Times New Roman"/>
          <w:sz w:val="24"/>
          <w:szCs w:val="24"/>
        </w:rPr>
        <w:t>Prezenta si abundenta celor trei specii de amfibieni identificate</w:t>
      </w:r>
      <w:r w:rsidRPr="00336E1D">
        <w:rPr>
          <w:rFonts w:ascii="Times New Roman" w:hAnsi="Times New Roman" w:cs="Times New Roman"/>
          <w:i/>
          <w:sz w:val="24"/>
          <w:szCs w:val="24"/>
        </w:rPr>
        <w:t xml:space="preserve"> </w:t>
      </w:r>
      <w:r w:rsidRPr="00336E1D">
        <w:rPr>
          <w:rFonts w:ascii="Times New Roman" w:hAnsi="Times New Roman" w:cs="Times New Roman"/>
          <w:sz w:val="24"/>
          <w:szCs w:val="24"/>
        </w:rPr>
        <w:t>in zona supusa monitorizarii</w:t>
      </w:r>
    </w:p>
    <w:tbl>
      <w:tblPr>
        <w:tblW w:w="10201"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1549"/>
        <w:gridCol w:w="714"/>
        <w:gridCol w:w="709"/>
        <w:gridCol w:w="567"/>
        <w:gridCol w:w="709"/>
        <w:gridCol w:w="709"/>
        <w:gridCol w:w="567"/>
        <w:gridCol w:w="708"/>
        <w:gridCol w:w="709"/>
        <w:gridCol w:w="709"/>
        <w:gridCol w:w="709"/>
        <w:gridCol w:w="567"/>
        <w:gridCol w:w="567"/>
        <w:gridCol w:w="708"/>
      </w:tblGrid>
      <w:tr w:rsidR="00336E1D" w:rsidRPr="00336E1D" w:rsidTr="00336E1D">
        <w:trPr>
          <w:trHeight w:val="300"/>
          <w:jc w:val="center"/>
        </w:trPr>
        <w:tc>
          <w:tcPr>
            <w:tcW w:w="1549" w:type="dxa"/>
            <w:tcBorders>
              <w:top w:val="single" w:sz="4" w:space="0" w:color="70AD47"/>
              <w:left w:val="single" w:sz="4" w:space="0" w:color="70AD47"/>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noProof/>
                <w:color w:val="FFFFFF"/>
                <w:sz w:val="20"/>
                <w:szCs w:val="20"/>
              </w:rPr>
              <mc:AlternateContent>
                <mc:Choice Requires="wps">
                  <w:drawing>
                    <wp:anchor distT="0" distB="0" distL="114300" distR="114300" simplePos="0" relativeHeight="251674624" behindDoc="0" locked="0" layoutInCell="1" allowOverlap="1" wp14:anchorId="3910C469" wp14:editId="534BB1B5">
                      <wp:simplePos x="0" y="0"/>
                      <wp:positionH relativeFrom="column">
                        <wp:posOffset>-55269</wp:posOffset>
                      </wp:positionH>
                      <wp:positionV relativeFrom="paragraph">
                        <wp:posOffset>16594</wp:posOffset>
                      </wp:positionV>
                      <wp:extent cx="771181" cy="627962"/>
                      <wp:effectExtent l="0" t="0" r="29210" b="2032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1181" cy="6279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977A0D" id="_x0000_t32" coordsize="21600,21600" o:spt="32" o:oned="t" path="m,l21600,21600e" filled="f">
                      <v:path arrowok="t" fillok="f" o:connecttype="none"/>
                      <o:lock v:ext="edit" shapetype="t"/>
                    </v:shapetype>
                    <v:shape id="Straight Arrow Connector 19" o:spid="_x0000_s1026" type="#_x0000_t32" style="position:absolute;margin-left:-4.35pt;margin-top:1.3pt;width:60.7pt;height:49.4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"/>
                  </w:pict>
                </mc:Fallback>
              </mc:AlternateContent>
            </w:r>
            <w:r w:rsidRPr="00336E1D">
              <w:rPr>
                <w:b/>
                <w:bCs/>
                <w:color w:val="000000"/>
                <w:sz w:val="20"/>
                <w:szCs w:val="20"/>
              </w:rPr>
              <w:t>Specia</w:t>
            </w:r>
          </w:p>
          <w:p w:rsidR="00336E1D" w:rsidRPr="00336E1D" w:rsidRDefault="00336E1D" w:rsidP="00E24437">
            <w:pPr>
              <w:spacing w:line="360" w:lineRule="auto"/>
              <w:jc w:val="right"/>
              <w:rPr>
                <w:b/>
                <w:bCs/>
                <w:color w:val="000000"/>
                <w:sz w:val="20"/>
                <w:szCs w:val="20"/>
              </w:rPr>
            </w:pPr>
            <w:r w:rsidRPr="00336E1D">
              <w:rPr>
                <w:b/>
                <w:bCs/>
                <w:color w:val="000000"/>
                <w:sz w:val="20"/>
                <w:szCs w:val="20"/>
              </w:rPr>
              <w:t>Nr. Indivizi</w:t>
            </w:r>
          </w:p>
        </w:tc>
        <w:tc>
          <w:tcPr>
            <w:tcW w:w="714"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Aug.</w:t>
            </w:r>
          </w:p>
        </w:tc>
        <w:tc>
          <w:tcPr>
            <w:tcW w:w="709"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Sept.</w:t>
            </w:r>
          </w:p>
        </w:tc>
        <w:tc>
          <w:tcPr>
            <w:tcW w:w="567"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Oct.</w:t>
            </w:r>
          </w:p>
        </w:tc>
        <w:tc>
          <w:tcPr>
            <w:tcW w:w="709"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Nov.</w:t>
            </w:r>
          </w:p>
        </w:tc>
        <w:tc>
          <w:tcPr>
            <w:tcW w:w="709"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Dec.</w:t>
            </w:r>
          </w:p>
        </w:tc>
        <w:tc>
          <w:tcPr>
            <w:tcW w:w="567" w:type="dxa"/>
            <w:tcBorders>
              <w:top w:val="single" w:sz="4" w:space="0" w:color="70AD47"/>
              <w:left w:val="nil"/>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color w:val="000000"/>
                <w:sz w:val="20"/>
                <w:szCs w:val="20"/>
              </w:rPr>
              <w:t>Ian.</w:t>
            </w:r>
          </w:p>
        </w:tc>
        <w:tc>
          <w:tcPr>
            <w:tcW w:w="708" w:type="dxa"/>
            <w:tcBorders>
              <w:top w:val="single" w:sz="4" w:space="0" w:color="70AD47"/>
              <w:left w:val="nil"/>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color w:val="000000"/>
                <w:sz w:val="20"/>
                <w:szCs w:val="20"/>
              </w:rPr>
              <w:t xml:space="preserve"> Feb.</w:t>
            </w:r>
          </w:p>
        </w:tc>
        <w:tc>
          <w:tcPr>
            <w:tcW w:w="709" w:type="dxa"/>
            <w:tcBorders>
              <w:top w:val="single" w:sz="4" w:space="0" w:color="70AD47"/>
              <w:left w:val="nil"/>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color w:val="000000"/>
                <w:sz w:val="20"/>
                <w:szCs w:val="20"/>
              </w:rPr>
              <w:t>Mart.</w:t>
            </w:r>
          </w:p>
        </w:tc>
        <w:tc>
          <w:tcPr>
            <w:tcW w:w="709" w:type="dxa"/>
            <w:tcBorders>
              <w:top w:val="single" w:sz="4" w:space="0" w:color="70AD47"/>
              <w:left w:val="nil"/>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color w:val="000000"/>
                <w:sz w:val="20"/>
                <w:szCs w:val="20"/>
              </w:rPr>
              <w:t>Apr.</w:t>
            </w:r>
          </w:p>
        </w:tc>
        <w:tc>
          <w:tcPr>
            <w:tcW w:w="709"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Mai.</w:t>
            </w:r>
          </w:p>
        </w:tc>
        <w:tc>
          <w:tcPr>
            <w:tcW w:w="567" w:type="dxa"/>
            <w:tcBorders>
              <w:top w:val="single" w:sz="4" w:space="0" w:color="70AD47"/>
              <w:left w:val="nil"/>
              <w:bottom w:val="single" w:sz="4" w:space="0" w:color="70AD47"/>
              <w:right w:val="nil"/>
            </w:tcBorders>
            <w:shd w:val="clear" w:color="auto" w:fill="70AD47"/>
            <w:noWrap/>
            <w:hideMark/>
          </w:tcPr>
          <w:p w:rsidR="00336E1D" w:rsidRPr="00336E1D" w:rsidRDefault="00336E1D" w:rsidP="00E24437">
            <w:pPr>
              <w:spacing w:line="360" w:lineRule="auto"/>
              <w:jc w:val="both"/>
              <w:rPr>
                <w:b/>
                <w:bCs/>
                <w:color w:val="000000"/>
                <w:sz w:val="20"/>
                <w:szCs w:val="20"/>
              </w:rPr>
            </w:pPr>
            <w:r w:rsidRPr="00336E1D">
              <w:rPr>
                <w:b/>
                <w:bCs/>
                <w:color w:val="000000"/>
                <w:sz w:val="20"/>
                <w:szCs w:val="20"/>
              </w:rPr>
              <w:t>Iun.</w:t>
            </w:r>
          </w:p>
        </w:tc>
        <w:tc>
          <w:tcPr>
            <w:tcW w:w="567" w:type="dxa"/>
            <w:tcBorders>
              <w:top w:val="single" w:sz="4" w:space="0" w:color="70AD47"/>
              <w:left w:val="nil"/>
              <w:bottom w:val="single" w:sz="4" w:space="0" w:color="70AD47"/>
              <w:right w:val="nil"/>
            </w:tcBorders>
            <w:shd w:val="clear" w:color="auto" w:fill="70AD47"/>
          </w:tcPr>
          <w:p w:rsidR="00336E1D" w:rsidRPr="00336E1D" w:rsidRDefault="00336E1D" w:rsidP="00E24437">
            <w:pPr>
              <w:spacing w:line="360" w:lineRule="auto"/>
              <w:jc w:val="both"/>
              <w:rPr>
                <w:b/>
                <w:bCs/>
                <w:color w:val="000000"/>
                <w:sz w:val="20"/>
                <w:szCs w:val="20"/>
              </w:rPr>
            </w:pPr>
            <w:r>
              <w:rPr>
                <w:b/>
                <w:bCs/>
                <w:color w:val="000000"/>
                <w:sz w:val="20"/>
                <w:szCs w:val="20"/>
              </w:rPr>
              <w:t>Iul.</w:t>
            </w:r>
          </w:p>
        </w:tc>
        <w:tc>
          <w:tcPr>
            <w:tcW w:w="708" w:type="dxa"/>
            <w:tcBorders>
              <w:top w:val="single" w:sz="4" w:space="0" w:color="70AD47"/>
              <w:left w:val="nil"/>
              <w:bottom w:val="single" w:sz="4" w:space="0" w:color="70AD47"/>
              <w:right w:val="single" w:sz="4" w:space="0" w:color="70AD47"/>
            </w:tcBorders>
            <w:shd w:val="clear" w:color="auto" w:fill="70AD47"/>
          </w:tcPr>
          <w:p w:rsidR="00336E1D" w:rsidRPr="00336E1D" w:rsidRDefault="00336E1D" w:rsidP="00E24437">
            <w:pPr>
              <w:spacing w:line="360" w:lineRule="auto"/>
              <w:jc w:val="both"/>
              <w:rPr>
                <w:b/>
                <w:bCs/>
                <w:color w:val="000000"/>
                <w:sz w:val="20"/>
                <w:szCs w:val="20"/>
              </w:rPr>
            </w:pPr>
            <w:r w:rsidRPr="00336E1D">
              <w:rPr>
                <w:b/>
                <w:bCs/>
                <w:color w:val="000000"/>
                <w:sz w:val="20"/>
                <w:szCs w:val="20"/>
              </w:rPr>
              <w:t>Total</w:t>
            </w:r>
          </w:p>
        </w:tc>
      </w:tr>
      <w:tr w:rsidR="00336E1D" w:rsidRPr="00336E1D" w:rsidTr="00336E1D">
        <w:trPr>
          <w:trHeight w:val="300"/>
          <w:jc w:val="center"/>
        </w:trPr>
        <w:tc>
          <w:tcPr>
            <w:tcW w:w="1549" w:type="dxa"/>
            <w:shd w:val="clear" w:color="auto" w:fill="E2EFD9"/>
            <w:noWrap/>
            <w:hideMark/>
          </w:tcPr>
          <w:p w:rsidR="00336E1D" w:rsidRPr="00336E1D" w:rsidRDefault="00336E1D" w:rsidP="00D37FA6">
            <w:pPr>
              <w:spacing w:after="0" w:line="240" w:lineRule="auto"/>
              <w:jc w:val="both"/>
              <w:rPr>
                <w:b/>
                <w:bCs/>
                <w:i/>
                <w:color w:val="000000"/>
                <w:sz w:val="20"/>
                <w:szCs w:val="20"/>
              </w:rPr>
            </w:pPr>
            <w:r w:rsidRPr="00336E1D">
              <w:rPr>
                <w:b/>
                <w:bCs/>
                <w:i/>
                <w:color w:val="000000"/>
                <w:sz w:val="20"/>
                <w:szCs w:val="20"/>
              </w:rPr>
              <w:t>Bufo (Bufotes) viridis</w:t>
            </w:r>
          </w:p>
        </w:tc>
        <w:tc>
          <w:tcPr>
            <w:tcW w:w="714"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2</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8"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72</w:t>
            </w:r>
          </w:p>
        </w:tc>
        <w:tc>
          <w:tcPr>
            <w:tcW w:w="709"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22</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8</w:t>
            </w:r>
          </w:p>
        </w:tc>
        <w:tc>
          <w:tcPr>
            <w:tcW w:w="567"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8"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102</w:t>
            </w:r>
          </w:p>
        </w:tc>
      </w:tr>
      <w:tr w:rsidR="00336E1D" w:rsidRPr="00336E1D" w:rsidTr="00336E1D">
        <w:trPr>
          <w:trHeight w:val="300"/>
          <w:jc w:val="center"/>
        </w:trPr>
        <w:tc>
          <w:tcPr>
            <w:tcW w:w="1549" w:type="dxa"/>
            <w:shd w:val="clear" w:color="auto" w:fill="auto"/>
            <w:noWrap/>
          </w:tcPr>
          <w:p w:rsidR="00336E1D" w:rsidRPr="00336E1D" w:rsidRDefault="00336E1D" w:rsidP="00D37FA6">
            <w:pPr>
              <w:spacing w:after="0" w:line="240" w:lineRule="auto"/>
              <w:jc w:val="both"/>
              <w:rPr>
                <w:b/>
                <w:bCs/>
                <w:i/>
                <w:color w:val="000000"/>
                <w:sz w:val="20"/>
                <w:szCs w:val="20"/>
              </w:rPr>
            </w:pPr>
            <w:r w:rsidRPr="00336E1D">
              <w:rPr>
                <w:b/>
                <w:bCs/>
                <w:i/>
                <w:color w:val="000000"/>
                <w:sz w:val="20"/>
                <w:szCs w:val="20"/>
              </w:rPr>
              <w:t>Rana (Pelophylax) kl. esculentus</w:t>
            </w:r>
          </w:p>
        </w:tc>
        <w:tc>
          <w:tcPr>
            <w:tcW w:w="714" w:type="dxa"/>
          </w:tcPr>
          <w:p w:rsidR="00336E1D" w:rsidRPr="00336E1D" w:rsidRDefault="00336E1D" w:rsidP="00E24437">
            <w:pPr>
              <w:spacing w:line="360" w:lineRule="auto"/>
              <w:jc w:val="both"/>
              <w:rPr>
                <w:color w:val="000000"/>
                <w:sz w:val="20"/>
                <w:szCs w:val="20"/>
              </w:rPr>
            </w:pPr>
            <w:r>
              <w:rPr>
                <w:color w:val="000000"/>
                <w:sz w:val="20"/>
                <w:szCs w:val="20"/>
              </w:rPr>
              <w:t>4</w:t>
            </w:r>
          </w:p>
        </w:tc>
        <w:tc>
          <w:tcPr>
            <w:tcW w:w="709" w:type="dxa"/>
          </w:tcPr>
          <w:p w:rsidR="00336E1D" w:rsidRPr="00336E1D" w:rsidRDefault="00336E1D" w:rsidP="00E24437">
            <w:pPr>
              <w:spacing w:line="360" w:lineRule="auto"/>
              <w:jc w:val="both"/>
              <w:rPr>
                <w:color w:val="000000"/>
                <w:sz w:val="20"/>
                <w:szCs w:val="20"/>
              </w:rPr>
            </w:pPr>
            <w:r>
              <w:rPr>
                <w:color w:val="000000"/>
                <w:sz w:val="20"/>
                <w:szCs w:val="20"/>
              </w:rPr>
              <w:t>3</w:t>
            </w:r>
          </w:p>
        </w:tc>
        <w:tc>
          <w:tcPr>
            <w:tcW w:w="567" w:type="dxa"/>
          </w:tcPr>
          <w:p w:rsidR="00336E1D" w:rsidRPr="00336E1D" w:rsidRDefault="00336E1D" w:rsidP="00E24437">
            <w:pPr>
              <w:spacing w:line="360" w:lineRule="auto"/>
              <w:jc w:val="both"/>
              <w:rPr>
                <w:color w:val="000000"/>
                <w:sz w:val="20"/>
                <w:szCs w:val="20"/>
              </w:rPr>
            </w:pPr>
            <w:r>
              <w:rPr>
                <w:color w:val="000000"/>
                <w:sz w:val="20"/>
                <w:szCs w:val="20"/>
              </w:rPr>
              <w:t>5</w:t>
            </w:r>
          </w:p>
        </w:tc>
        <w:tc>
          <w:tcPr>
            <w:tcW w:w="709" w:type="dxa"/>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auto"/>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8" w:type="dxa"/>
            <w:shd w:val="clear" w:color="auto" w:fill="auto"/>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auto"/>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auto"/>
            <w:noWrap/>
          </w:tcPr>
          <w:p w:rsidR="00336E1D" w:rsidRPr="00336E1D" w:rsidRDefault="00336E1D" w:rsidP="00E24437">
            <w:pPr>
              <w:spacing w:line="360" w:lineRule="auto"/>
              <w:jc w:val="both"/>
              <w:rPr>
                <w:color w:val="000000"/>
                <w:sz w:val="20"/>
                <w:szCs w:val="20"/>
              </w:rPr>
            </w:pPr>
            <w:r>
              <w:rPr>
                <w:color w:val="000000"/>
                <w:sz w:val="20"/>
                <w:szCs w:val="20"/>
              </w:rPr>
              <w:t>3</w:t>
            </w:r>
          </w:p>
        </w:tc>
        <w:tc>
          <w:tcPr>
            <w:tcW w:w="709" w:type="dxa"/>
            <w:shd w:val="clear" w:color="auto" w:fill="auto"/>
          </w:tcPr>
          <w:p w:rsidR="00336E1D" w:rsidRPr="00336E1D" w:rsidRDefault="00336E1D" w:rsidP="00E24437">
            <w:pPr>
              <w:spacing w:line="360" w:lineRule="auto"/>
              <w:jc w:val="both"/>
              <w:rPr>
                <w:color w:val="000000"/>
                <w:sz w:val="20"/>
                <w:szCs w:val="20"/>
              </w:rPr>
            </w:pPr>
            <w:r>
              <w:rPr>
                <w:color w:val="000000"/>
                <w:sz w:val="20"/>
                <w:szCs w:val="20"/>
              </w:rPr>
              <w:t>21</w:t>
            </w:r>
          </w:p>
        </w:tc>
        <w:tc>
          <w:tcPr>
            <w:tcW w:w="567" w:type="dxa"/>
            <w:shd w:val="clear" w:color="auto" w:fill="auto"/>
            <w:noWrap/>
          </w:tcPr>
          <w:p w:rsidR="00336E1D" w:rsidRPr="00336E1D" w:rsidRDefault="00336E1D" w:rsidP="00E24437">
            <w:pPr>
              <w:spacing w:line="360" w:lineRule="auto"/>
              <w:jc w:val="both"/>
              <w:rPr>
                <w:color w:val="000000"/>
                <w:sz w:val="20"/>
                <w:szCs w:val="20"/>
              </w:rPr>
            </w:pPr>
            <w:r>
              <w:rPr>
                <w:color w:val="000000"/>
                <w:sz w:val="20"/>
                <w:szCs w:val="20"/>
              </w:rPr>
              <w:t>13</w:t>
            </w:r>
          </w:p>
        </w:tc>
        <w:tc>
          <w:tcPr>
            <w:tcW w:w="567" w:type="dxa"/>
          </w:tcPr>
          <w:p w:rsidR="00336E1D" w:rsidRPr="00336E1D" w:rsidRDefault="00336E1D" w:rsidP="00E24437">
            <w:pPr>
              <w:spacing w:line="360" w:lineRule="auto"/>
              <w:jc w:val="both"/>
              <w:rPr>
                <w:color w:val="000000"/>
                <w:sz w:val="20"/>
                <w:szCs w:val="20"/>
              </w:rPr>
            </w:pPr>
            <w:r>
              <w:rPr>
                <w:color w:val="000000"/>
                <w:sz w:val="20"/>
                <w:szCs w:val="20"/>
              </w:rPr>
              <w:t>3</w:t>
            </w:r>
          </w:p>
        </w:tc>
        <w:tc>
          <w:tcPr>
            <w:tcW w:w="708" w:type="dxa"/>
            <w:shd w:val="clear" w:color="auto" w:fill="auto"/>
          </w:tcPr>
          <w:p w:rsidR="00336E1D" w:rsidRPr="00336E1D" w:rsidRDefault="00336E1D" w:rsidP="00E24437">
            <w:pPr>
              <w:spacing w:line="360" w:lineRule="auto"/>
              <w:jc w:val="both"/>
              <w:rPr>
                <w:color w:val="000000"/>
                <w:sz w:val="20"/>
                <w:szCs w:val="20"/>
              </w:rPr>
            </w:pPr>
            <w:r>
              <w:rPr>
                <w:color w:val="000000"/>
                <w:sz w:val="20"/>
                <w:szCs w:val="20"/>
              </w:rPr>
              <w:t>52</w:t>
            </w:r>
          </w:p>
        </w:tc>
      </w:tr>
      <w:tr w:rsidR="00336E1D" w:rsidRPr="00336E1D" w:rsidTr="00336E1D">
        <w:trPr>
          <w:trHeight w:val="300"/>
          <w:jc w:val="center"/>
        </w:trPr>
        <w:tc>
          <w:tcPr>
            <w:tcW w:w="1549" w:type="dxa"/>
            <w:shd w:val="clear" w:color="auto" w:fill="E2EFD9"/>
            <w:noWrap/>
          </w:tcPr>
          <w:p w:rsidR="00336E1D" w:rsidRPr="00336E1D" w:rsidRDefault="00336E1D" w:rsidP="00D37FA6">
            <w:pPr>
              <w:spacing w:after="0" w:line="240" w:lineRule="auto"/>
              <w:jc w:val="both"/>
              <w:rPr>
                <w:b/>
                <w:bCs/>
                <w:i/>
                <w:color w:val="000000"/>
                <w:sz w:val="20"/>
                <w:szCs w:val="20"/>
              </w:rPr>
            </w:pPr>
            <w:r w:rsidRPr="00336E1D">
              <w:rPr>
                <w:b/>
                <w:bCs/>
                <w:i/>
                <w:color w:val="000000"/>
                <w:sz w:val="20"/>
                <w:szCs w:val="20"/>
              </w:rPr>
              <w:t>Rana (Pelophylax) ridibunda</w:t>
            </w:r>
          </w:p>
        </w:tc>
        <w:tc>
          <w:tcPr>
            <w:tcW w:w="714"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2</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8"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3</w:t>
            </w:r>
          </w:p>
        </w:tc>
        <w:tc>
          <w:tcPr>
            <w:tcW w:w="567" w:type="dxa"/>
            <w:shd w:val="clear" w:color="auto" w:fill="E2EFD9"/>
            <w:noWrap/>
          </w:tcPr>
          <w:p w:rsidR="00336E1D" w:rsidRPr="00336E1D" w:rsidRDefault="00336E1D" w:rsidP="00E24437">
            <w:pPr>
              <w:spacing w:line="360" w:lineRule="auto"/>
              <w:jc w:val="both"/>
              <w:rPr>
                <w:color w:val="000000"/>
                <w:sz w:val="20"/>
                <w:szCs w:val="20"/>
              </w:rPr>
            </w:pPr>
            <w:r>
              <w:rPr>
                <w:color w:val="000000"/>
                <w:sz w:val="20"/>
                <w:szCs w:val="20"/>
              </w:rPr>
              <w:t>0</w:t>
            </w:r>
          </w:p>
        </w:tc>
        <w:tc>
          <w:tcPr>
            <w:tcW w:w="567"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0</w:t>
            </w:r>
          </w:p>
        </w:tc>
        <w:tc>
          <w:tcPr>
            <w:tcW w:w="708" w:type="dxa"/>
            <w:shd w:val="clear" w:color="auto" w:fill="E2EFD9"/>
          </w:tcPr>
          <w:p w:rsidR="00336E1D" w:rsidRPr="00336E1D" w:rsidRDefault="00336E1D" w:rsidP="00E24437">
            <w:pPr>
              <w:spacing w:line="360" w:lineRule="auto"/>
              <w:jc w:val="both"/>
              <w:rPr>
                <w:color w:val="000000"/>
                <w:sz w:val="20"/>
                <w:szCs w:val="20"/>
              </w:rPr>
            </w:pPr>
            <w:r>
              <w:rPr>
                <w:color w:val="000000"/>
                <w:sz w:val="20"/>
                <w:szCs w:val="20"/>
              </w:rPr>
              <w:t>5</w:t>
            </w:r>
          </w:p>
        </w:tc>
      </w:tr>
      <w:tr w:rsidR="00336E1D" w:rsidRPr="00336E1D" w:rsidTr="00D37FA6">
        <w:trPr>
          <w:trHeight w:val="262"/>
          <w:jc w:val="center"/>
        </w:trPr>
        <w:tc>
          <w:tcPr>
            <w:tcW w:w="1549" w:type="dxa"/>
            <w:shd w:val="clear" w:color="auto" w:fill="E2EFD9"/>
            <w:noWrap/>
          </w:tcPr>
          <w:p w:rsidR="00336E1D" w:rsidRPr="00336E1D" w:rsidRDefault="00336E1D" w:rsidP="00D37FA6">
            <w:pPr>
              <w:spacing w:line="240" w:lineRule="auto"/>
              <w:jc w:val="both"/>
              <w:rPr>
                <w:b/>
                <w:bCs/>
                <w:i/>
                <w:color w:val="000000"/>
                <w:sz w:val="20"/>
                <w:szCs w:val="20"/>
              </w:rPr>
            </w:pPr>
            <w:r>
              <w:rPr>
                <w:b/>
                <w:bCs/>
                <w:i/>
                <w:color w:val="000000"/>
                <w:sz w:val="20"/>
                <w:szCs w:val="20"/>
              </w:rPr>
              <w:t>Pelobates sp.</w:t>
            </w:r>
          </w:p>
        </w:tc>
        <w:tc>
          <w:tcPr>
            <w:tcW w:w="714"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567"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336E1D" w:rsidRDefault="001F7563" w:rsidP="00E24437">
            <w:pPr>
              <w:spacing w:line="360" w:lineRule="auto"/>
              <w:jc w:val="both"/>
              <w:rPr>
                <w:color w:val="000000"/>
                <w:sz w:val="20"/>
                <w:szCs w:val="20"/>
              </w:rPr>
            </w:pPr>
            <w:r>
              <w:rPr>
                <w:color w:val="000000"/>
                <w:sz w:val="20"/>
                <w:szCs w:val="20"/>
              </w:rPr>
              <w:t>0</w:t>
            </w:r>
          </w:p>
        </w:tc>
        <w:tc>
          <w:tcPr>
            <w:tcW w:w="708" w:type="dxa"/>
            <w:shd w:val="clear" w:color="auto" w:fill="E2EFD9"/>
            <w:noWrap/>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336E1D" w:rsidRDefault="001F7563" w:rsidP="00E24437">
            <w:pPr>
              <w:spacing w:line="360" w:lineRule="auto"/>
              <w:jc w:val="both"/>
              <w:rPr>
                <w:color w:val="000000"/>
                <w:sz w:val="20"/>
                <w:szCs w:val="20"/>
              </w:rPr>
            </w:pPr>
            <w:r>
              <w:rPr>
                <w:color w:val="000000"/>
                <w:sz w:val="20"/>
                <w:szCs w:val="20"/>
              </w:rPr>
              <w:t>0</w:t>
            </w:r>
          </w:p>
        </w:tc>
        <w:tc>
          <w:tcPr>
            <w:tcW w:w="709"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336E1D" w:rsidRDefault="001F7563" w:rsidP="001F7563">
            <w:pPr>
              <w:spacing w:line="360" w:lineRule="auto"/>
              <w:jc w:val="both"/>
              <w:rPr>
                <w:color w:val="000000"/>
                <w:sz w:val="20"/>
                <w:szCs w:val="20"/>
              </w:rPr>
            </w:pPr>
            <w:r>
              <w:rPr>
                <w:color w:val="000000"/>
                <w:sz w:val="20"/>
                <w:szCs w:val="20"/>
              </w:rPr>
              <w:t>27*</w:t>
            </w:r>
          </w:p>
        </w:tc>
        <w:tc>
          <w:tcPr>
            <w:tcW w:w="567"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c>
          <w:tcPr>
            <w:tcW w:w="708" w:type="dxa"/>
            <w:shd w:val="clear" w:color="auto" w:fill="E2EFD9"/>
          </w:tcPr>
          <w:p w:rsidR="00336E1D" w:rsidRDefault="001F7563" w:rsidP="00E24437">
            <w:pPr>
              <w:spacing w:line="360" w:lineRule="auto"/>
              <w:jc w:val="both"/>
              <w:rPr>
                <w:color w:val="000000"/>
                <w:sz w:val="20"/>
                <w:szCs w:val="20"/>
              </w:rPr>
            </w:pPr>
            <w:r>
              <w:rPr>
                <w:color w:val="000000"/>
                <w:sz w:val="20"/>
                <w:szCs w:val="20"/>
              </w:rPr>
              <w:t>0</w:t>
            </w:r>
          </w:p>
        </w:tc>
      </w:tr>
    </w:tbl>
    <w:p w:rsidR="00557413" w:rsidRPr="00344EA0" w:rsidRDefault="00557413" w:rsidP="00344EA0">
      <w:pPr>
        <w:spacing w:after="0" w:line="360" w:lineRule="auto"/>
        <w:jc w:val="both"/>
        <w:rPr>
          <w:rFonts w:ascii="Times New Roman" w:hAnsi="Times New Roman" w:cs="Times New Roman"/>
          <w:sz w:val="24"/>
          <w:szCs w:val="24"/>
        </w:rPr>
      </w:pPr>
    </w:p>
    <w:p w:rsidR="00D43FB6" w:rsidRDefault="00A71529" w:rsidP="00A71529">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1F7563">
        <w:rPr>
          <w:rFonts w:ascii="Times New Roman" w:hAnsi="Times New Roman" w:cs="Times New Roman"/>
          <w:sz w:val="24"/>
          <w:szCs w:val="24"/>
        </w:rPr>
        <w:t xml:space="preserve">- doar larve </w:t>
      </w:r>
    </w:p>
    <w:p w:rsidR="00A71529" w:rsidRPr="00A71529" w:rsidRDefault="00A71529" w:rsidP="00A71529">
      <w:pPr>
        <w:pStyle w:val="ListParagraph"/>
        <w:spacing w:after="0" w:line="360" w:lineRule="auto"/>
        <w:jc w:val="both"/>
        <w:rPr>
          <w:rFonts w:ascii="Times New Roman" w:hAnsi="Times New Roman" w:cs="Times New Roman"/>
          <w:sz w:val="24"/>
          <w:szCs w:val="24"/>
        </w:rPr>
      </w:pPr>
    </w:p>
    <w:p w:rsidR="00A71529" w:rsidRDefault="00A71529" w:rsidP="00A71529">
      <w:pPr>
        <w:spacing w:after="0" w:line="360" w:lineRule="auto"/>
        <w:ind w:firstLine="720"/>
        <w:jc w:val="both"/>
        <w:rPr>
          <w:rFonts w:ascii="Times New Roman" w:hAnsi="Times New Roman" w:cs="Times New Roman"/>
          <w:sz w:val="24"/>
          <w:szCs w:val="24"/>
        </w:rPr>
      </w:pPr>
      <w:r w:rsidRPr="00A71529">
        <w:rPr>
          <w:rFonts w:ascii="Times New Roman" w:hAnsi="Times New Roman" w:cs="Times New Roman"/>
          <w:sz w:val="24"/>
          <w:szCs w:val="24"/>
        </w:rPr>
        <w:t xml:space="preserve">In cazul speciilor de reptile, situatia este prezentata </w:t>
      </w:r>
      <w:r w:rsidR="00BD57D6">
        <w:rPr>
          <w:rFonts w:ascii="Times New Roman" w:hAnsi="Times New Roman" w:cs="Times New Roman"/>
          <w:sz w:val="24"/>
          <w:szCs w:val="24"/>
        </w:rPr>
        <w:t>mai jos</w:t>
      </w:r>
      <w:r w:rsidRPr="00A71529">
        <w:rPr>
          <w:rFonts w:ascii="Times New Roman" w:hAnsi="Times New Roman" w:cs="Times New Roman"/>
          <w:sz w:val="24"/>
          <w:szCs w:val="24"/>
        </w:rPr>
        <w:t xml:space="preserve"> cu mentiunea ca datele din rubrica "total" se refera la numar de observatii in perioada calendaristica respectiva si nu la numarul de indivizi observati in mod concret. Aceasta precizare </w:t>
      </w:r>
      <w:proofErr w:type="gramStart"/>
      <w:r w:rsidRPr="00A71529">
        <w:rPr>
          <w:rFonts w:ascii="Times New Roman" w:hAnsi="Times New Roman" w:cs="Times New Roman"/>
          <w:sz w:val="24"/>
          <w:szCs w:val="24"/>
        </w:rPr>
        <w:t>este</w:t>
      </w:r>
      <w:proofErr w:type="gramEnd"/>
      <w:r w:rsidRPr="00A71529">
        <w:rPr>
          <w:rFonts w:ascii="Times New Roman" w:hAnsi="Times New Roman" w:cs="Times New Roman"/>
          <w:sz w:val="24"/>
          <w:szCs w:val="24"/>
        </w:rPr>
        <w:t xml:space="preserve"> necesara din cauza faptului ca in cazul unor specii ca </w:t>
      </w:r>
      <w:r w:rsidRPr="00A71529">
        <w:rPr>
          <w:rFonts w:ascii="Times New Roman" w:hAnsi="Times New Roman" w:cs="Times New Roman"/>
          <w:i/>
          <w:sz w:val="24"/>
          <w:szCs w:val="24"/>
        </w:rPr>
        <w:t>Podarcis taurica</w:t>
      </w:r>
      <w:r w:rsidRPr="00A71529">
        <w:rPr>
          <w:rFonts w:ascii="Times New Roman" w:hAnsi="Times New Roman" w:cs="Times New Roman"/>
          <w:sz w:val="24"/>
          <w:szCs w:val="24"/>
        </w:rPr>
        <w:t xml:space="preserve"> fidelitatea manifestata fata de teritoriul ocupat este o regula, insa aceasta regula nu se aplica si in cazul sarpelui de casa</w:t>
      </w:r>
      <w:r w:rsidRPr="00A71529">
        <w:rPr>
          <w:rFonts w:ascii="Times New Roman" w:hAnsi="Times New Roman" w:cs="Times New Roman"/>
          <w:i/>
          <w:sz w:val="24"/>
          <w:szCs w:val="24"/>
        </w:rPr>
        <w:t>.</w:t>
      </w:r>
      <w:r w:rsidRPr="00A71529">
        <w:rPr>
          <w:rFonts w:ascii="Times New Roman" w:hAnsi="Times New Roman" w:cs="Times New Roman"/>
          <w:sz w:val="24"/>
          <w:szCs w:val="24"/>
        </w:rPr>
        <w:t xml:space="preserve"> In felul acesta nu se poate sti cu certitudine daca </w:t>
      </w:r>
      <w:proofErr w:type="gramStart"/>
      <w:r w:rsidRPr="00A71529">
        <w:rPr>
          <w:rFonts w:ascii="Times New Roman" w:hAnsi="Times New Roman" w:cs="Times New Roman"/>
          <w:sz w:val="24"/>
          <w:szCs w:val="24"/>
        </w:rPr>
        <w:t>un</w:t>
      </w:r>
      <w:proofErr w:type="gramEnd"/>
      <w:r w:rsidRPr="00A71529">
        <w:rPr>
          <w:rFonts w:ascii="Times New Roman" w:hAnsi="Times New Roman" w:cs="Times New Roman"/>
          <w:sz w:val="24"/>
          <w:szCs w:val="24"/>
        </w:rPr>
        <w:t xml:space="preserve"> individ observat si inventariat, nu se regaseste si in cazul observatiilor din lunile precedente (eroare cauzata de dubla numarare).</w:t>
      </w: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p>
    <w:p w:rsidR="00165071" w:rsidRDefault="00165071" w:rsidP="00A7152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Tabelul nr. 5</w:t>
      </w:r>
      <w:r w:rsidRPr="00336E1D">
        <w:rPr>
          <w:rFonts w:ascii="Times New Roman" w:hAnsi="Times New Roman" w:cs="Times New Roman"/>
          <w:sz w:val="24"/>
          <w:szCs w:val="24"/>
        </w:rPr>
        <w:t>-</w:t>
      </w:r>
      <w:r w:rsidRPr="00336E1D">
        <w:rPr>
          <w:rFonts w:ascii="Times New Roman" w:hAnsi="Times New Roman" w:cs="Times New Roman"/>
          <w:b/>
          <w:sz w:val="24"/>
          <w:szCs w:val="24"/>
        </w:rPr>
        <w:t xml:space="preserve"> </w:t>
      </w:r>
      <w:r w:rsidRPr="00336E1D">
        <w:rPr>
          <w:rFonts w:ascii="Times New Roman" w:hAnsi="Times New Roman" w:cs="Times New Roman"/>
          <w:sz w:val="24"/>
          <w:szCs w:val="24"/>
        </w:rPr>
        <w:t xml:space="preserve">Prezenta si abundenta </w:t>
      </w:r>
      <w:r>
        <w:rPr>
          <w:rFonts w:ascii="Times New Roman" w:hAnsi="Times New Roman" w:cs="Times New Roman"/>
          <w:sz w:val="24"/>
          <w:szCs w:val="24"/>
        </w:rPr>
        <w:t>speciilor de reptile</w:t>
      </w:r>
      <w:r w:rsidRPr="00336E1D">
        <w:rPr>
          <w:rFonts w:ascii="Times New Roman" w:hAnsi="Times New Roman" w:cs="Times New Roman"/>
          <w:sz w:val="24"/>
          <w:szCs w:val="24"/>
        </w:rPr>
        <w:t xml:space="preserve"> identificate</w:t>
      </w:r>
      <w:r w:rsidRPr="00336E1D">
        <w:rPr>
          <w:rFonts w:ascii="Times New Roman" w:hAnsi="Times New Roman" w:cs="Times New Roman"/>
          <w:i/>
          <w:sz w:val="24"/>
          <w:szCs w:val="24"/>
        </w:rPr>
        <w:t xml:space="preserve"> </w:t>
      </w:r>
      <w:r w:rsidRPr="00336E1D">
        <w:rPr>
          <w:rFonts w:ascii="Times New Roman" w:hAnsi="Times New Roman" w:cs="Times New Roman"/>
          <w:sz w:val="24"/>
          <w:szCs w:val="24"/>
        </w:rPr>
        <w:t>in zona supusa monitorizarii</w:t>
      </w:r>
    </w:p>
    <w:tbl>
      <w:tblPr>
        <w:tblW w:w="10201"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1549"/>
        <w:gridCol w:w="714"/>
        <w:gridCol w:w="709"/>
        <w:gridCol w:w="567"/>
        <w:gridCol w:w="709"/>
        <w:gridCol w:w="709"/>
        <w:gridCol w:w="567"/>
        <w:gridCol w:w="708"/>
        <w:gridCol w:w="709"/>
        <w:gridCol w:w="709"/>
        <w:gridCol w:w="709"/>
        <w:gridCol w:w="567"/>
        <w:gridCol w:w="567"/>
        <w:gridCol w:w="708"/>
      </w:tblGrid>
      <w:tr w:rsidR="00A71529" w:rsidRPr="00336E1D" w:rsidTr="00165071">
        <w:trPr>
          <w:trHeight w:val="300"/>
        </w:trPr>
        <w:tc>
          <w:tcPr>
            <w:tcW w:w="1549" w:type="dxa"/>
            <w:tcBorders>
              <w:top w:val="single" w:sz="4" w:space="0" w:color="70AD47"/>
              <w:left w:val="single" w:sz="4" w:space="0" w:color="70AD47"/>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noProof/>
                <w:color w:val="FFFFFF"/>
                <w:sz w:val="20"/>
                <w:szCs w:val="20"/>
              </w:rPr>
              <mc:AlternateContent>
                <mc:Choice Requires="wps">
                  <w:drawing>
                    <wp:anchor distT="0" distB="0" distL="114300" distR="114300" simplePos="0" relativeHeight="251676672" behindDoc="0" locked="0" layoutInCell="1" allowOverlap="1" wp14:anchorId="2BDAD7AE" wp14:editId="0590FB9E">
                      <wp:simplePos x="0" y="0"/>
                      <wp:positionH relativeFrom="column">
                        <wp:posOffset>-60739</wp:posOffset>
                      </wp:positionH>
                      <wp:positionV relativeFrom="paragraph">
                        <wp:posOffset>16594</wp:posOffset>
                      </wp:positionV>
                      <wp:extent cx="694063" cy="400050"/>
                      <wp:effectExtent l="0" t="0" r="29845" b="1905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4063" cy="400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C5AF88" id="Straight Arrow Connector 20" o:spid="_x0000_s1026" type="#_x0000_t32" style="position:absolute;margin-left:-4.8pt;margin-top:1.3pt;width:54.65pt;height:31.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"/>
                  </w:pict>
                </mc:Fallback>
              </mc:AlternateContent>
            </w:r>
            <w:r w:rsidRPr="00336E1D">
              <w:rPr>
                <w:b/>
                <w:bCs/>
                <w:color w:val="000000"/>
                <w:sz w:val="20"/>
                <w:szCs w:val="20"/>
              </w:rPr>
              <w:t>Specia</w:t>
            </w:r>
          </w:p>
          <w:p w:rsidR="00A71529" w:rsidRPr="00336E1D" w:rsidRDefault="00A71529" w:rsidP="00E24437">
            <w:pPr>
              <w:spacing w:line="360" w:lineRule="auto"/>
              <w:jc w:val="right"/>
              <w:rPr>
                <w:b/>
                <w:bCs/>
                <w:color w:val="000000"/>
                <w:sz w:val="20"/>
                <w:szCs w:val="20"/>
              </w:rPr>
            </w:pPr>
            <w:r w:rsidRPr="00336E1D">
              <w:rPr>
                <w:b/>
                <w:bCs/>
                <w:color w:val="000000"/>
                <w:sz w:val="20"/>
                <w:szCs w:val="20"/>
              </w:rPr>
              <w:t>Nr. Indivizi</w:t>
            </w:r>
          </w:p>
        </w:tc>
        <w:tc>
          <w:tcPr>
            <w:tcW w:w="714"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Aug.</w:t>
            </w:r>
          </w:p>
        </w:tc>
        <w:tc>
          <w:tcPr>
            <w:tcW w:w="709"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Sept.</w:t>
            </w:r>
          </w:p>
        </w:tc>
        <w:tc>
          <w:tcPr>
            <w:tcW w:w="567"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Oct.</w:t>
            </w:r>
          </w:p>
        </w:tc>
        <w:tc>
          <w:tcPr>
            <w:tcW w:w="709"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Nov.</w:t>
            </w:r>
          </w:p>
        </w:tc>
        <w:tc>
          <w:tcPr>
            <w:tcW w:w="709"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Dec.</w:t>
            </w:r>
          </w:p>
        </w:tc>
        <w:tc>
          <w:tcPr>
            <w:tcW w:w="567" w:type="dxa"/>
            <w:tcBorders>
              <w:top w:val="single" w:sz="4" w:space="0" w:color="70AD47"/>
              <w:left w:val="nil"/>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color w:val="000000"/>
                <w:sz w:val="20"/>
                <w:szCs w:val="20"/>
              </w:rPr>
              <w:t>Ian.</w:t>
            </w:r>
          </w:p>
        </w:tc>
        <w:tc>
          <w:tcPr>
            <w:tcW w:w="708" w:type="dxa"/>
            <w:tcBorders>
              <w:top w:val="single" w:sz="4" w:space="0" w:color="70AD47"/>
              <w:left w:val="nil"/>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color w:val="000000"/>
                <w:sz w:val="20"/>
                <w:szCs w:val="20"/>
              </w:rPr>
              <w:t xml:space="preserve"> Feb.</w:t>
            </w:r>
          </w:p>
        </w:tc>
        <w:tc>
          <w:tcPr>
            <w:tcW w:w="709" w:type="dxa"/>
            <w:tcBorders>
              <w:top w:val="single" w:sz="4" w:space="0" w:color="70AD47"/>
              <w:left w:val="nil"/>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color w:val="000000"/>
                <w:sz w:val="20"/>
                <w:szCs w:val="20"/>
              </w:rPr>
              <w:t>Mart.</w:t>
            </w:r>
          </w:p>
        </w:tc>
        <w:tc>
          <w:tcPr>
            <w:tcW w:w="709" w:type="dxa"/>
            <w:tcBorders>
              <w:top w:val="single" w:sz="4" w:space="0" w:color="70AD47"/>
              <w:left w:val="nil"/>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color w:val="000000"/>
                <w:sz w:val="20"/>
                <w:szCs w:val="20"/>
              </w:rPr>
              <w:t>Apr.</w:t>
            </w:r>
          </w:p>
        </w:tc>
        <w:tc>
          <w:tcPr>
            <w:tcW w:w="709"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Mai.</w:t>
            </w:r>
          </w:p>
        </w:tc>
        <w:tc>
          <w:tcPr>
            <w:tcW w:w="567" w:type="dxa"/>
            <w:tcBorders>
              <w:top w:val="single" w:sz="4" w:space="0" w:color="70AD47"/>
              <w:left w:val="nil"/>
              <w:bottom w:val="single" w:sz="4" w:space="0" w:color="70AD47"/>
              <w:right w:val="nil"/>
            </w:tcBorders>
            <w:shd w:val="clear" w:color="auto" w:fill="70AD47"/>
            <w:noWrap/>
            <w:hideMark/>
          </w:tcPr>
          <w:p w:rsidR="00A71529" w:rsidRPr="00336E1D" w:rsidRDefault="00A71529" w:rsidP="00E24437">
            <w:pPr>
              <w:spacing w:line="360" w:lineRule="auto"/>
              <w:jc w:val="both"/>
              <w:rPr>
                <w:b/>
                <w:bCs/>
                <w:color w:val="000000"/>
                <w:sz w:val="20"/>
                <w:szCs w:val="20"/>
              </w:rPr>
            </w:pPr>
            <w:r w:rsidRPr="00336E1D">
              <w:rPr>
                <w:b/>
                <w:bCs/>
                <w:color w:val="000000"/>
                <w:sz w:val="20"/>
                <w:szCs w:val="20"/>
              </w:rPr>
              <w:t>Iun.</w:t>
            </w:r>
          </w:p>
        </w:tc>
        <w:tc>
          <w:tcPr>
            <w:tcW w:w="567" w:type="dxa"/>
            <w:tcBorders>
              <w:top w:val="single" w:sz="4" w:space="0" w:color="70AD47"/>
              <w:left w:val="nil"/>
              <w:bottom w:val="single" w:sz="4" w:space="0" w:color="70AD47"/>
              <w:right w:val="nil"/>
            </w:tcBorders>
            <w:shd w:val="clear" w:color="auto" w:fill="70AD47"/>
          </w:tcPr>
          <w:p w:rsidR="00A71529" w:rsidRPr="00336E1D" w:rsidRDefault="00A71529" w:rsidP="00E24437">
            <w:pPr>
              <w:spacing w:line="360" w:lineRule="auto"/>
              <w:jc w:val="both"/>
              <w:rPr>
                <w:b/>
                <w:bCs/>
                <w:color w:val="000000"/>
                <w:sz w:val="20"/>
                <w:szCs w:val="20"/>
              </w:rPr>
            </w:pPr>
            <w:r>
              <w:rPr>
                <w:b/>
                <w:bCs/>
                <w:color w:val="000000"/>
                <w:sz w:val="20"/>
                <w:szCs w:val="20"/>
              </w:rPr>
              <w:t>Iul.</w:t>
            </w:r>
          </w:p>
        </w:tc>
        <w:tc>
          <w:tcPr>
            <w:tcW w:w="708" w:type="dxa"/>
            <w:tcBorders>
              <w:top w:val="single" w:sz="4" w:space="0" w:color="70AD47"/>
              <w:left w:val="nil"/>
              <w:bottom w:val="single" w:sz="4" w:space="0" w:color="70AD47"/>
              <w:right w:val="single" w:sz="4" w:space="0" w:color="70AD47"/>
            </w:tcBorders>
            <w:shd w:val="clear" w:color="auto" w:fill="70AD47"/>
          </w:tcPr>
          <w:p w:rsidR="00A71529" w:rsidRPr="00336E1D" w:rsidRDefault="00A71529" w:rsidP="00E24437">
            <w:pPr>
              <w:spacing w:line="360" w:lineRule="auto"/>
              <w:jc w:val="both"/>
              <w:rPr>
                <w:b/>
                <w:bCs/>
                <w:color w:val="000000"/>
                <w:sz w:val="20"/>
                <w:szCs w:val="20"/>
              </w:rPr>
            </w:pPr>
            <w:r w:rsidRPr="00336E1D">
              <w:rPr>
                <w:b/>
                <w:bCs/>
                <w:color w:val="000000"/>
                <w:sz w:val="20"/>
                <w:szCs w:val="20"/>
              </w:rPr>
              <w:t>Total</w:t>
            </w:r>
          </w:p>
        </w:tc>
      </w:tr>
      <w:tr w:rsidR="00A71529" w:rsidRPr="00336E1D" w:rsidTr="00165071">
        <w:trPr>
          <w:trHeight w:val="300"/>
        </w:trPr>
        <w:tc>
          <w:tcPr>
            <w:tcW w:w="1549" w:type="dxa"/>
            <w:shd w:val="clear" w:color="auto" w:fill="E2EFD9"/>
            <w:noWrap/>
            <w:hideMark/>
          </w:tcPr>
          <w:p w:rsidR="00A71529" w:rsidRPr="00336E1D" w:rsidRDefault="00A71529" w:rsidP="00E24437">
            <w:pPr>
              <w:spacing w:line="360" w:lineRule="auto"/>
              <w:jc w:val="both"/>
              <w:rPr>
                <w:b/>
                <w:bCs/>
                <w:i/>
                <w:color w:val="000000"/>
                <w:sz w:val="20"/>
                <w:szCs w:val="20"/>
              </w:rPr>
            </w:pPr>
            <w:r>
              <w:rPr>
                <w:b/>
                <w:bCs/>
                <w:i/>
                <w:color w:val="000000"/>
                <w:sz w:val="20"/>
                <w:szCs w:val="20"/>
              </w:rPr>
              <w:t>Podarcis taurica</w:t>
            </w:r>
          </w:p>
        </w:tc>
        <w:tc>
          <w:tcPr>
            <w:tcW w:w="714"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2</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8"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72</w:t>
            </w:r>
          </w:p>
        </w:tc>
        <w:tc>
          <w:tcPr>
            <w:tcW w:w="709"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22</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8</w:t>
            </w:r>
          </w:p>
        </w:tc>
        <w:tc>
          <w:tcPr>
            <w:tcW w:w="567"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8"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102</w:t>
            </w:r>
          </w:p>
        </w:tc>
      </w:tr>
      <w:tr w:rsidR="00A71529" w:rsidRPr="00336E1D" w:rsidTr="00165071">
        <w:trPr>
          <w:trHeight w:val="300"/>
        </w:trPr>
        <w:tc>
          <w:tcPr>
            <w:tcW w:w="1549" w:type="dxa"/>
            <w:shd w:val="clear" w:color="auto" w:fill="auto"/>
            <w:noWrap/>
          </w:tcPr>
          <w:p w:rsidR="00A71529" w:rsidRPr="00336E1D" w:rsidRDefault="00A71529" w:rsidP="00E24437">
            <w:pPr>
              <w:spacing w:line="360" w:lineRule="auto"/>
              <w:jc w:val="both"/>
              <w:rPr>
                <w:b/>
                <w:bCs/>
                <w:i/>
                <w:color w:val="000000"/>
                <w:sz w:val="20"/>
                <w:szCs w:val="20"/>
              </w:rPr>
            </w:pPr>
            <w:r>
              <w:rPr>
                <w:b/>
                <w:bCs/>
                <w:i/>
                <w:color w:val="000000"/>
                <w:sz w:val="20"/>
                <w:szCs w:val="20"/>
              </w:rPr>
              <w:t>Lacerta viridis</w:t>
            </w:r>
          </w:p>
        </w:tc>
        <w:tc>
          <w:tcPr>
            <w:tcW w:w="714" w:type="dxa"/>
          </w:tcPr>
          <w:p w:rsidR="00A71529" w:rsidRPr="00336E1D" w:rsidRDefault="00A71529" w:rsidP="00E24437">
            <w:pPr>
              <w:spacing w:line="360" w:lineRule="auto"/>
              <w:jc w:val="both"/>
              <w:rPr>
                <w:color w:val="000000"/>
                <w:sz w:val="20"/>
                <w:szCs w:val="20"/>
              </w:rPr>
            </w:pPr>
            <w:r>
              <w:rPr>
                <w:color w:val="000000"/>
                <w:sz w:val="20"/>
                <w:szCs w:val="20"/>
              </w:rPr>
              <w:t>4</w:t>
            </w:r>
          </w:p>
        </w:tc>
        <w:tc>
          <w:tcPr>
            <w:tcW w:w="709" w:type="dxa"/>
          </w:tcPr>
          <w:p w:rsidR="00A71529" w:rsidRPr="00336E1D" w:rsidRDefault="00A71529" w:rsidP="00E24437">
            <w:pPr>
              <w:spacing w:line="360" w:lineRule="auto"/>
              <w:jc w:val="both"/>
              <w:rPr>
                <w:color w:val="000000"/>
                <w:sz w:val="20"/>
                <w:szCs w:val="20"/>
              </w:rPr>
            </w:pPr>
            <w:r>
              <w:rPr>
                <w:color w:val="000000"/>
                <w:sz w:val="20"/>
                <w:szCs w:val="20"/>
              </w:rPr>
              <w:t>3</w:t>
            </w:r>
          </w:p>
        </w:tc>
        <w:tc>
          <w:tcPr>
            <w:tcW w:w="567" w:type="dxa"/>
          </w:tcPr>
          <w:p w:rsidR="00A71529" w:rsidRPr="00336E1D" w:rsidRDefault="00A71529" w:rsidP="00E24437">
            <w:pPr>
              <w:spacing w:line="360" w:lineRule="auto"/>
              <w:jc w:val="both"/>
              <w:rPr>
                <w:color w:val="000000"/>
                <w:sz w:val="20"/>
                <w:szCs w:val="20"/>
              </w:rPr>
            </w:pPr>
            <w:r>
              <w:rPr>
                <w:color w:val="000000"/>
                <w:sz w:val="20"/>
                <w:szCs w:val="20"/>
              </w:rPr>
              <w:t>5</w:t>
            </w:r>
          </w:p>
        </w:tc>
        <w:tc>
          <w:tcPr>
            <w:tcW w:w="709" w:type="dxa"/>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auto"/>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8" w:type="dxa"/>
            <w:shd w:val="clear" w:color="auto" w:fill="auto"/>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auto"/>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auto"/>
            <w:noWrap/>
          </w:tcPr>
          <w:p w:rsidR="00A71529" w:rsidRPr="00336E1D" w:rsidRDefault="00A71529" w:rsidP="00E24437">
            <w:pPr>
              <w:spacing w:line="360" w:lineRule="auto"/>
              <w:jc w:val="both"/>
              <w:rPr>
                <w:color w:val="000000"/>
                <w:sz w:val="20"/>
                <w:szCs w:val="20"/>
              </w:rPr>
            </w:pPr>
            <w:r>
              <w:rPr>
                <w:color w:val="000000"/>
                <w:sz w:val="20"/>
                <w:szCs w:val="20"/>
              </w:rPr>
              <w:t>3</w:t>
            </w:r>
          </w:p>
        </w:tc>
        <w:tc>
          <w:tcPr>
            <w:tcW w:w="709" w:type="dxa"/>
            <w:shd w:val="clear" w:color="auto" w:fill="auto"/>
          </w:tcPr>
          <w:p w:rsidR="00A71529" w:rsidRPr="00336E1D" w:rsidRDefault="00A71529" w:rsidP="00E24437">
            <w:pPr>
              <w:spacing w:line="360" w:lineRule="auto"/>
              <w:jc w:val="both"/>
              <w:rPr>
                <w:color w:val="000000"/>
                <w:sz w:val="20"/>
                <w:szCs w:val="20"/>
              </w:rPr>
            </w:pPr>
            <w:r>
              <w:rPr>
                <w:color w:val="000000"/>
                <w:sz w:val="20"/>
                <w:szCs w:val="20"/>
              </w:rPr>
              <w:t>21</w:t>
            </w:r>
          </w:p>
        </w:tc>
        <w:tc>
          <w:tcPr>
            <w:tcW w:w="567" w:type="dxa"/>
            <w:shd w:val="clear" w:color="auto" w:fill="auto"/>
            <w:noWrap/>
          </w:tcPr>
          <w:p w:rsidR="00A71529" w:rsidRPr="00336E1D" w:rsidRDefault="00A71529" w:rsidP="00E24437">
            <w:pPr>
              <w:spacing w:line="360" w:lineRule="auto"/>
              <w:jc w:val="both"/>
              <w:rPr>
                <w:color w:val="000000"/>
                <w:sz w:val="20"/>
                <w:szCs w:val="20"/>
              </w:rPr>
            </w:pPr>
            <w:r>
              <w:rPr>
                <w:color w:val="000000"/>
                <w:sz w:val="20"/>
                <w:szCs w:val="20"/>
              </w:rPr>
              <w:t>13</w:t>
            </w:r>
          </w:p>
        </w:tc>
        <w:tc>
          <w:tcPr>
            <w:tcW w:w="567" w:type="dxa"/>
          </w:tcPr>
          <w:p w:rsidR="00A71529" w:rsidRPr="00336E1D" w:rsidRDefault="00A71529" w:rsidP="00E24437">
            <w:pPr>
              <w:spacing w:line="360" w:lineRule="auto"/>
              <w:jc w:val="both"/>
              <w:rPr>
                <w:color w:val="000000"/>
                <w:sz w:val="20"/>
                <w:szCs w:val="20"/>
              </w:rPr>
            </w:pPr>
            <w:r>
              <w:rPr>
                <w:color w:val="000000"/>
                <w:sz w:val="20"/>
                <w:szCs w:val="20"/>
              </w:rPr>
              <w:t>3</w:t>
            </w:r>
          </w:p>
        </w:tc>
        <w:tc>
          <w:tcPr>
            <w:tcW w:w="708" w:type="dxa"/>
            <w:shd w:val="clear" w:color="auto" w:fill="auto"/>
          </w:tcPr>
          <w:p w:rsidR="00A71529" w:rsidRPr="00336E1D" w:rsidRDefault="00A71529" w:rsidP="00E24437">
            <w:pPr>
              <w:spacing w:line="360" w:lineRule="auto"/>
              <w:jc w:val="both"/>
              <w:rPr>
                <w:color w:val="000000"/>
                <w:sz w:val="20"/>
                <w:szCs w:val="20"/>
              </w:rPr>
            </w:pPr>
            <w:r>
              <w:rPr>
                <w:color w:val="000000"/>
                <w:sz w:val="20"/>
                <w:szCs w:val="20"/>
              </w:rPr>
              <w:t>52</w:t>
            </w:r>
          </w:p>
        </w:tc>
      </w:tr>
      <w:tr w:rsidR="00A71529" w:rsidRPr="00336E1D" w:rsidTr="00165071">
        <w:trPr>
          <w:trHeight w:val="300"/>
        </w:trPr>
        <w:tc>
          <w:tcPr>
            <w:tcW w:w="1549" w:type="dxa"/>
            <w:shd w:val="clear" w:color="auto" w:fill="E2EFD9"/>
            <w:noWrap/>
          </w:tcPr>
          <w:p w:rsidR="00A71529" w:rsidRPr="00336E1D" w:rsidRDefault="00A71529" w:rsidP="00E24437">
            <w:pPr>
              <w:spacing w:line="360" w:lineRule="auto"/>
              <w:jc w:val="both"/>
              <w:rPr>
                <w:b/>
                <w:bCs/>
                <w:i/>
                <w:color w:val="000000"/>
                <w:sz w:val="20"/>
                <w:szCs w:val="20"/>
              </w:rPr>
            </w:pPr>
            <w:r>
              <w:rPr>
                <w:b/>
                <w:bCs/>
                <w:i/>
                <w:color w:val="000000"/>
                <w:sz w:val="20"/>
                <w:szCs w:val="20"/>
              </w:rPr>
              <w:t>Natrix natrix</w:t>
            </w:r>
          </w:p>
        </w:tc>
        <w:tc>
          <w:tcPr>
            <w:tcW w:w="714"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2</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8"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709"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3</w:t>
            </w:r>
          </w:p>
        </w:tc>
        <w:tc>
          <w:tcPr>
            <w:tcW w:w="567" w:type="dxa"/>
            <w:shd w:val="clear" w:color="auto" w:fill="E2EFD9"/>
            <w:noWrap/>
          </w:tcPr>
          <w:p w:rsidR="00A71529" w:rsidRPr="00336E1D" w:rsidRDefault="00A71529" w:rsidP="00E24437">
            <w:pPr>
              <w:spacing w:line="360" w:lineRule="auto"/>
              <w:jc w:val="both"/>
              <w:rPr>
                <w:color w:val="000000"/>
                <w:sz w:val="20"/>
                <w:szCs w:val="20"/>
              </w:rPr>
            </w:pPr>
            <w:r>
              <w:rPr>
                <w:color w:val="000000"/>
                <w:sz w:val="20"/>
                <w:szCs w:val="20"/>
              </w:rPr>
              <w:t>0</w:t>
            </w:r>
          </w:p>
        </w:tc>
        <w:tc>
          <w:tcPr>
            <w:tcW w:w="567"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0</w:t>
            </w:r>
          </w:p>
        </w:tc>
        <w:tc>
          <w:tcPr>
            <w:tcW w:w="708" w:type="dxa"/>
            <w:shd w:val="clear" w:color="auto" w:fill="E2EFD9"/>
          </w:tcPr>
          <w:p w:rsidR="00A71529" w:rsidRPr="00336E1D" w:rsidRDefault="00A71529" w:rsidP="00E24437">
            <w:pPr>
              <w:spacing w:line="360" w:lineRule="auto"/>
              <w:jc w:val="both"/>
              <w:rPr>
                <w:color w:val="000000"/>
                <w:sz w:val="20"/>
                <w:szCs w:val="20"/>
              </w:rPr>
            </w:pPr>
            <w:r>
              <w:rPr>
                <w:color w:val="000000"/>
                <w:sz w:val="20"/>
                <w:szCs w:val="20"/>
              </w:rPr>
              <w:t>5</w:t>
            </w:r>
          </w:p>
        </w:tc>
      </w:tr>
    </w:tbl>
    <w:p w:rsidR="00A71529" w:rsidRDefault="00A71529" w:rsidP="00A71529">
      <w:pPr>
        <w:spacing w:after="0" w:line="360" w:lineRule="auto"/>
        <w:ind w:firstLine="720"/>
        <w:jc w:val="both"/>
        <w:rPr>
          <w:rFonts w:ascii="Times New Roman" w:hAnsi="Times New Roman" w:cs="Times New Roman"/>
          <w:sz w:val="24"/>
          <w:szCs w:val="24"/>
        </w:rPr>
      </w:pPr>
    </w:p>
    <w:p w:rsidR="00D43FB6" w:rsidRPr="00BF094B" w:rsidRDefault="00A71529" w:rsidP="00165071">
      <w:pPr>
        <w:spacing w:after="0" w:line="360" w:lineRule="auto"/>
        <w:jc w:val="both"/>
        <w:rPr>
          <w:rFonts w:ascii="Times New Roman" w:hAnsi="Times New Roman" w:cs="Times New Roman"/>
          <w:sz w:val="24"/>
          <w:szCs w:val="24"/>
        </w:rPr>
      </w:pPr>
      <w:r w:rsidRPr="00A71529">
        <w:rPr>
          <w:rFonts w:ascii="Times New Roman" w:hAnsi="Times New Roman" w:cs="Times New Roman"/>
          <w:sz w:val="24"/>
          <w:szCs w:val="24"/>
        </w:rPr>
        <w:tab/>
        <w:t xml:space="preserve">Discutand de reptile, majoritatea speciilor identificate prezinta </w:t>
      </w:r>
      <w:proofErr w:type="gramStart"/>
      <w:r w:rsidRPr="00A71529">
        <w:rPr>
          <w:rFonts w:ascii="Times New Roman" w:hAnsi="Times New Roman" w:cs="Times New Roman"/>
          <w:sz w:val="24"/>
          <w:szCs w:val="24"/>
        </w:rPr>
        <w:t>un</w:t>
      </w:r>
      <w:proofErr w:type="gramEnd"/>
      <w:r w:rsidRPr="00A71529">
        <w:rPr>
          <w:rFonts w:ascii="Times New Roman" w:hAnsi="Times New Roman" w:cs="Times New Roman"/>
          <w:sz w:val="24"/>
          <w:szCs w:val="24"/>
        </w:rPr>
        <w:t xml:space="preserve"> grad mare de adaptabilitate la activitatile antropice. </w:t>
      </w:r>
      <w:r w:rsidRPr="00A71529">
        <w:rPr>
          <w:rFonts w:ascii="Times New Roman" w:hAnsi="Times New Roman" w:cs="Times New Roman"/>
          <w:i/>
          <w:sz w:val="24"/>
          <w:szCs w:val="24"/>
        </w:rPr>
        <w:t>Podarcis taurica</w:t>
      </w:r>
      <w:r w:rsidRPr="00A71529">
        <w:rPr>
          <w:rFonts w:ascii="Times New Roman" w:hAnsi="Times New Roman" w:cs="Times New Roman"/>
          <w:sz w:val="24"/>
          <w:szCs w:val="24"/>
        </w:rPr>
        <w:t xml:space="preserve"> </w:t>
      </w:r>
      <w:proofErr w:type="gramStart"/>
      <w:r w:rsidRPr="00A71529">
        <w:rPr>
          <w:rFonts w:ascii="Times New Roman" w:hAnsi="Times New Roman" w:cs="Times New Roman"/>
          <w:sz w:val="24"/>
          <w:szCs w:val="24"/>
        </w:rPr>
        <w:t>este</w:t>
      </w:r>
      <w:proofErr w:type="gramEnd"/>
      <w:r w:rsidRPr="00A71529">
        <w:rPr>
          <w:rFonts w:ascii="Times New Roman" w:hAnsi="Times New Roman" w:cs="Times New Roman"/>
          <w:sz w:val="24"/>
          <w:szCs w:val="24"/>
        </w:rPr>
        <w:t xml:space="preserve"> o specie caracteristica zonelor de pajisti si pasuni, cu sau fara stancarie, putand fi observata chia</w:t>
      </w:r>
      <w:r>
        <w:rPr>
          <w:rFonts w:ascii="Times New Roman" w:hAnsi="Times New Roman" w:cs="Times New Roman"/>
          <w:sz w:val="24"/>
          <w:szCs w:val="24"/>
        </w:rPr>
        <w:t>r si in livezi, gradini, culturi</w:t>
      </w:r>
      <w:r w:rsidRPr="00A71529">
        <w:rPr>
          <w:rFonts w:ascii="Times New Roman" w:hAnsi="Times New Roman" w:cs="Times New Roman"/>
          <w:sz w:val="24"/>
          <w:szCs w:val="24"/>
        </w:rPr>
        <w:t xml:space="preserve"> agricole si culturi de vita de vie. </w:t>
      </w:r>
      <w:r w:rsidRPr="00A71529">
        <w:rPr>
          <w:rFonts w:ascii="Times New Roman" w:hAnsi="Times New Roman" w:cs="Times New Roman"/>
          <w:i/>
          <w:sz w:val="24"/>
          <w:szCs w:val="24"/>
        </w:rPr>
        <w:t>Lacerta viridis</w:t>
      </w:r>
      <w:r w:rsidRPr="00A71529">
        <w:rPr>
          <w:rFonts w:ascii="Times New Roman" w:hAnsi="Times New Roman" w:cs="Times New Roman"/>
          <w:sz w:val="24"/>
          <w:szCs w:val="24"/>
        </w:rPr>
        <w:t xml:space="preserve"> </w:t>
      </w:r>
      <w:proofErr w:type="gramStart"/>
      <w:r w:rsidRPr="00A71529">
        <w:rPr>
          <w:rFonts w:ascii="Times New Roman" w:hAnsi="Times New Roman" w:cs="Times New Roman"/>
          <w:sz w:val="24"/>
          <w:szCs w:val="24"/>
        </w:rPr>
        <w:t>este</w:t>
      </w:r>
      <w:proofErr w:type="gramEnd"/>
      <w:r w:rsidRPr="00A71529">
        <w:rPr>
          <w:rFonts w:ascii="Times New Roman" w:hAnsi="Times New Roman" w:cs="Times New Roman"/>
          <w:sz w:val="24"/>
          <w:szCs w:val="24"/>
        </w:rPr>
        <w:t xml:space="preserve"> o specie caracteristica zonelor cu vegetatie relativ abundenta cu subarbusti unde se poate ascunde mai usor. In cadrul prezentului studiu specia </w:t>
      </w:r>
      <w:r w:rsidRPr="00A71529">
        <w:rPr>
          <w:rFonts w:ascii="Times New Roman" w:hAnsi="Times New Roman" w:cs="Times New Roman"/>
          <w:i/>
          <w:sz w:val="24"/>
          <w:szCs w:val="24"/>
        </w:rPr>
        <w:t>Lacerta virids</w:t>
      </w:r>
      <w:r w:rsidRPr="00A71529">
        <w:rPr>
          <w:rFonts w:ascii="Times New Roman" w:hAnsi="Times New Roman" w:cs="Times New Roman"/>
          <w:sz w:val="24"/>
          <w:szCs w:val="24"/>
        </w:rPr>
        <w:t xml:space="preserve"> a fost identifiata la nivelul vailor din vecinatatea amplasamentului. </w:t>
      </w:r>
      <w:r w:rsidRPr="00A71529">
        <w:rPr>
          <w:rFonts w:ascii="Times New Roman" w:hAnsi="Times New Roman" w:cs="Times New Roman"/>
          <w:i/>
          <w:sz w:val="24"/>
          <w:szCs w:val="24"/>
        </w:rPr>
        <w:t>Natrix natrix</w:t>
      </w:r>
      <w:r w:rsidRPr="00A71529">
        <w:rPr>
          <w:rFonts w:ascii="Times New Roman" w:hAnsi="Times New Roman" w:cs="Times New Roman"/>
          <w:sz w:val="24"/>
          <w:szCs w:val="24"/>
        </w:rPr>
        <w:t xml:space="preserve"> </w:t>
      </w:r>
      <w:proofErr w:type="gramStart"/>
      <w:r w:rsidRPr="00A71529">
        <w:rPr>
          <w:rFonts w:ascii="Times New Roman" w:hAnsi="Times New Roman" w:cs="Times New Roman"/>
          <w:sz w:val="24"/>
          <w:szCs w:val="24"/>
        </w:rPr>
        <w:t>este</w:t>
      </w:r>
      <w:proofErr w:type="gramEnd"/>
      <w:r w:rsidRPr="00A71529">
        <w:rPr>
          <w:rFonts w:ascii="Times New Roman" w:hAnsi="Times New Roman" w:cs="Times New Roman"/>
          <w:sz w:val="24"/>
          <w:szCs w:val="24"/>
        </w:rPr>
        <w:t xml:space="preserve"> o specie de sarpe extrem de adaptata conditiilor antropice fiind foarte des intalnit chiar si in interiorul asezarilor rurale si in alte zone cu influenta antropica. Este </w:t>
      </w:r>
      <w:proofErr w:type="gramStart"/>
      <w:r w:rsidRPr="00A71529">
        <w:rPr>
          <w:rFonts w:ascii="Times New Roman" w:hAnsi="Times New Roman" w:cs="Times New Roman"/>
          <w:sz w:val="24"/>
          <w:szCs w:val="24"/>
        </w:rPr>
        <w:t>un</w:t>
      </w:r>
      <w:proofErr w:type="gramEnd"/>
      <w:r w:rsidRPr="00A71529">
        <w:rPr>
          <w:rFonts w:ascii="Times New Roman" w:hAnsi="Times New Roman" w:cs="Times New Roman"/>
          <w:sz w:val="24"/>
          <w:szCs w:val="24"/>
        </w:rPr>
        <w:t xml:space="preserve"> sarpe neveninos, denumit popular sarpele de c</w:t>
      </w:r>
      <w:r>
        <w:rPr>
          <w:rFonts w:ascii="Times New Roman" w:hAnsi="Times New Roman" w:cs="Times New Roman"/>
          <w:sz w:val="24"/>
          <w:szCs w:val="24"/>
        </w:rPr>
        <w:t>asa, prezenta lui fiind practic</w:t>
      </w:r>
      <w:r w:rsidRPr="00A71529">
        <w:rPr>
          <w:rFonts w:ascii="Times New Roman" w:hAnsi="Times New Roman" w:cs="Times New Roman"/>
          <w:sz w:val="24"/>
          <w:szCs w:val="24"/>
        </w:rPr>
        <w:t xml:space="preserve"> benefica, acesta hranindu-se cu alte </w:t>
      </w:r>
      <w:r>
        <w:rPr>
          <w:rFonts w:ascii="Times New Roman" w:hAnsi="Times New Roman" w:cs="Times New Roman"/>
          <w:sz w:val="24"/>
          <w:szCs w:val="24"/>
        </w:rPr>
        <w:t>vertebrate precum: amfibieni, pe</w:t>
      </w:r>
      <w:r w:rsidRPr="00A71529">
        <w:rPr>
          <w:rFonts w:ascii="Times New Roman" w:hAnsi="Times New Roman" w:cs="Times New Roman"/>
          <w:sz w:val="24"/>
          <w:szCs w:val="24"/>
        </w:rPr>
        <w:t>sti si bineinteles rozatoar</w:t>
      </w:r>
      <w:r w:rsidR="00165071">
        <w:rPr>
          <w:rFonts w:ascii="Times New Roman" w:hAnsi="Times New Roman" w:cs="Times New Roman"/>
          <w:sz w:val="24"/>
          <w:szCs w:val="24"/>
        </w:rPr>
        <w:t>e unele fiind chiar daunatoare.</w:t>
      </w:r>
    </w:p>
    <w:p w:rsidR="00D37FA6" w:rsidRPr="00D37FA6" w:rsidRDefault="00D37FA6" w:rsidP="00D37FA6">
      <w:pPr>
        <w:spacing w:line="360" w:lineRule="auto"/>
        <w:jc w:val="both"/>
        <w:rPr>
          <w:rFonts w:ascii="Times New Roman" w:hAnsi="Times New Roman" w:cs="Times New Roman"/>
          <w:b/>
          <w:sz w:val="24"/>
          <w:szCs w:val="24"/>
        </w:rPr>
      </w:pPr>
      <w:r w:rsidRPr="00D37FA6">
        <w:rPr>
          <w:rFonts w:ascii="Times New Roman" w:hAnsi="Times New Roman" w:cs="Times New Roman"/>
          <w:b/>
          <w:sz w:val="24"/>
          <w:szCs w:val="24"/>
        </w:rPr>
        <w:t>Pasari:</w:t>
      </w:r>
    </w:p>
    <w:p w:rsidR="00D37FA6" w:rsidRPr="00D37FA6" w:rsidRDefault="00D37FA6" w:rsidP="00D37FA6">
      <w:pPr>
        <w:spacing w:line="360" w:lineRule="auto"/>
        <w:jc w:val="both"/>
        <w:rPr>
          <w:rFonts w:ascii="Times New Roman" w:hAnsi="Times New Roman" w:cs="Times New Roman"/>
          <w:sz w:val="24"/>
          <w:szCs w:val="24"/>
        </w:rPr>
      </w:pPr>
      <w:r w:rsidRPr="00D37FA6">
        <w:rPr>
          <w:rFonts w:ascii="Times New Roman" w:hAnsi="Times New Roman" w:cs="Times New Roman"/>
          <w:sz w:val="24"/>
          <w:szCs w:val="24"/>
        </w:rPr>
        <w:tab/>
        <w:t>In cazul speciilor de pasari, pentru usurinta intelegerii fenomenelor care guverneaza prezenta unora sau altora dintre speciile inventariate in zona supusa monitorizarii, s-</w:t>
      </w:r>
      <w:proofErr w:type="gramStart"/>
      <w:r w:rsidRPr="00D37FA6">
        <w:rPr>
          <w:rFonts w:ascii="Times New Roman" w:hAnsi="Times New Roman" w:cs="Times New Roman"/>
          <w:sz w:val="24"/>
          <w:szCs w:val="24"/>
        </w:rPr>
        <w:t>a recurs</w:t>
      </w:r>
      <w:proofErr w:type="gramEnd"/>
      <w:r w:rsidRPr="00D37FA6">
        <w:rPr>
          <w:rFonts w:ascii="Times New Roman" w:hAnsi="Times New Roman" w:cs="Times New Roman"/>
          <w:sz w:val="24"/>
          <w:szCs w:val="24"/>
        </w:rPr>
        <w:t xml:space="preserve"> la prezentarea datelor in functie de sezon.</w:t>
      </w:r>
    </w:p>
    <w:p w:rsidR="00E421FB" w:rsidRPr="00E421FB" w:rsidRDefault="00E421FB" w:rsidP="00E421FB">
      <w:pPr>
        <w:spacing w:after="0" w:line="360" w:lineRule="auto"/>
        <w:jc w:val="both"/>
        <w:rPr>
          <w:rFonts w:ascii="Times New Roman" w:hAnsi="Times New Roman" w:cs="Times New Roman"/>
          <w:sz w:val="24"/>
          <w:szCs w:val="24"/>
          <w:u w:val="single"/>
        </w:rPr>
      </w:pPr>
      <w:r w:rsidRPr="00E421FB">
        <w:rPr>
          <w:rFonts w:ascii="Times New Roman" w:hAnsi="Times New Roman" w:cs="Times New Roman"/>
          <w:sz w:val="24"/>
          <w:szCs w:val="24"/>
          <w:u w:val="single"/>
        </w:rPr>
        <w:t>Monitorizarea in perioada de toamna</w:t>
      </w:r>
    </w:p>
    <w:p w:rsidR="00E421FB" w:rsidRPr="00E421FB" w:rsidRDefault="00E421FB" w:rsidP="00E421FB">
      <w:pPr>
        <w:spacing w:after="0" w:line="360" w:lineRule="auto"/>
        <w:jc w:val="both"/>
        <w:rPr>
          <w:rFonts w:ascii="Times New Roman" w:hAnsi="Times New Roman" w:cs="Times New Roman"/>
          <w:sz w:val="24"/>
          <w:szCs w:val="24"/>
        </w:rPr>
      </w:pPr>
      <w:r w:rsidRPr="00E421FB">
        <w:rPr>
          <w:rFonts w:ascii="Times New Roman" w:hAnsi="Times New Roman" w:cs="Times New Roman"/>
          <w:sz w:val="24"/>
          <w:szCs w:val="24"/>
        </w:rPr>
        <w:tab/>
        <w:t xml:space="preserve">In cadrul monitorizarii in perioada de toamna </w:t>
      </w:r>
      <w:proofErr w:type="gramStart"/>
      <w:r w:rsidRPr="00E421FB">
        <w:rPr>
          <w:rFonts w:ascii="Times New Roman" w:hAnsi="Times New Roman" w:cs="Times New Roman"/>
          <w:sz w:val="24"/>
          <w:szCs w:val="24"/>
        </w:rPr>
        <w:t>ce</w:t>
      </w:r>
      <w:proofErr w:type="gramEnd"/>
      <w:r w:rsidRPr="00E421FB">
        <w:rPr>
          <w:rFonts w:ascii="Times New Roman" w:hAnsi="Times New Roman" w:cs="Times New Roman"/>
          <w:sz w:val="24"/>
          <w:szCs w:val="24"/>
        </w:rPr>
        <w:t xml:space="preserve"> coincide practic cu perioada de migratie septembrie-noiembrie s-au efectuat transecte liniare combinate cu metoda punctului favorabil (vantage point). Transectele s-au realizat in special pentru observarea si identificarea speciilor de pasari sedentare iar metoda punctului favorabil a fost utilizat indeosebi pentru urmarirea migratiei si identificarea speciilor </w:t>
      </w:r>
      <w:proofErr w:type="gramStart"/>
      <w:r w:rsidRPr="00E421FB">
        <w:rPr>
          <w:rFonts w:ascii="Times New Roman" w:hAnsi="Times New Roman" w:cs="Times New Roman"/>
          <w:sz w:val="24"/>
          <w:szCs w:val="24"/>
        </w:rPr>
        <w:t>ce</w:t>
      </w:r>
      <w:proofErr w:type="gramEnd"/>
      <w:r w:rsidRPr="00E421FB">
        <w:rPr>
          <w:rFonts w:ascii="Times New Roman" w:hAnsi="Times New Roman" w:cs="Times New Roman"/>
          <w:sz w:val="24"/>
          <w:szCs w:val="24"/>
        </w:rPr>
        <w:t xml:space="preserve"> se afla in pasaj la nivelul amplasamentului. </w:t>
      </w:r>
    </w:p>
    <w:p w:rsidR="00E421FB" w:rsidRPr="00E421FB" w:rsidRDefault="00E421FB" w:rsidP="00E421FB">
      <w:pPr>
        <w:spacing w:after="0" w:line="360" w:lineRule="auto"/>
        <w:jc w:val="both"/>
        <w:rPr>
          <w:rFonts w:ascii="Times New Roman" w:hAnsi="Times New Roman" w:cs="Times New Roman"/>
          <w:sz w:val="24"/>
          <w:szCs w:val="24"/>
        </w:rPr>
      </w:pPr>
    </w:p>
    <w:p w:rsidR="00E421FB" w:rsidRPr="00E421FB" w:rsidRDefault="00165071" w:rsidP="00E421F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Tabelul nr. 6</w:t>
      </w:r>
      <w:r w:rsidR="00E421FB" w:rsidRPr="00E421FB">
        <w:rPr>
          <w:rFonts w:ascii="Times New Roman" w:hAnsi="Times New Roman" w:cs="Times New Roman"/>
          <w:sz w:val="24"/>
          <w:szCs w:val="24"/>
        </w:rPr>
        <w:t xml:space="preserve"> -</w:t>
      </w:r>
      <w:r w:rsidR="00E421FB" w:rsidRPr="00E421FB">
        <w:rPr>
          <w:rFonts w:ascii="Times New Roman" w:hAnsi="Times New Roman" w:cs="Times New Roman"/>
          <w:b/>
          <w:sz w:val="24"/>
          <w:szCs w:val="24"/>
        </w:rPr>
        <w:t xml:space="preserve"> </w:t>
      </w:r>
      <w:r w:rsidR="00E421FB" w:rsidRPr="00E421FB">
        <w:rPr>
          <w:rFonts w:ascii="Times New Roman" w:hAnsi="Times New Roman" w:cs="Times New Roman"/>
          <w:sz w:val="24"/>
          <w:szCs w:val="24"/>
        </w:rPr>
        <w:t>Rezultatele observatiilor (date cantitative si calitative) privind speciile de</w:t>
      </w:r>
    </w:p>
    <w:p w:rsidR="00E421FB" w:rsidRPr="00E421FB" w:rsidRDefault="00E421FB" w:rsidP="00E421FB">
      <w:pPr>
        <w:spacing w:after="0" w:line="360" w:lineRule="auto"/>
        <w:jc w:val="center"/>
        <w:rPr>
          <w:rFonts w:ascii="Times New Roman" w:hAnsi="Times New Roman" w:cs="Times New Roman"/>
          <w:sz w:val="24"/>
          <w:szCs w:val="24"/>
        </w:rPr>
      </w:pPr>
      <w:proofErr w:type="gramStart"/>
      <w:r w:rsidRPr="00E421FB">
        <w:rPr>
          <w:rFonts w:ascii="Times New Roman" w:hAnsi="Times New Roman" w:cs="Times New Roman"/>
          <w:sz w:val="24"/>
          <w:szCs w:val="24"/>
        </w:rPr>
        <w:t>pasari</w:t>
      </w:r>
      <w:proofErr w:type="gramEnd"/>
      <w:r w:rsidRPr="00E421FB">
        <w:rPr>
          <w:rFonts w:ascii="Times New Roman" w:hAnsi="Times New Roman" w:cs="Times New Roman"/>
          <w:sz w:val="24"/>
          <w:szCs w:val="24"/>
        </w:rPr>
        <w:t xml:space="preserve"> identificate in lunile de toamna </w:t>
      </w:r>
    </w:p>
    <w:tbl>
      <w:tblPr>
        <w:tblStyle w:val="GridTable5Dark-Accent1"/>
        <w:tblW w:w="0" w:type="auto"/>
        <w:jc w:val="center"/>
        <w:tblLook w:val="04A0" w:firstRow="1" w:lastRow="0" w:firstColumn="1" w:lastColumn="0" w:noHBand="0" w:noVBand="1"/>
      </w:tblPr>
      <w:tblGrid>
        <w:gridCol w:w="963"/>
        <w:gridCol w:w="2420"/>
        <w:gridCol w:w="960"/>
        <w:gridCol w:w="960"/>
        <w:gridCol w:w="960"/>
        <w:gridCol w:w="960"/>
      </w:tblGrid>
      <w:tr w:rsidR="00E421FB" w:rsidRPr="00125BF1" w:rsidTr="00E421F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hideMark/>
          </w:tcPr>
          <w:p w:rsidR="00E421FB" w:rsidRPr="00125BF1" w:rsidRDefault="00E421FB" w:rsidP="00125BF1">
            <w:pPr>
              <w:jc w:val="center"/>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Nr.Crt.</w:t>
            </w:r>
          </w:p>
        </w:tc>
        <w:tc>
          <w:tcPr>
            <w:tcW w:w="2420" w:type="dxa"/>
            <w:noWrap/>
            <w:hideMark/>
          </w:tcPr>
          <w:p w:rsidR="00E421FB" w:rsidRPr="00125BF1" w:rsidRDefault="00E421FB" w:rsidP="00125B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Specia</w:t>
            </w:r>
          </w:p>
        </w:tc>
        <w:tc>
          <w:tcPr>
            <w:tcW w:w="960" w:type="dxa"/>
            <w:noWrap/>
            <w:hideMark/>
          </w:tcPr>
          <w:p w:rsidR="00E421FB" w:rsidRPr="00125BF1" w:rsidRDefault="00E421FB" w:rsidP="00125B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Sept</w:t>
            </w:r>
          </w:p>
        </w:tc>
        <w:tc>
          <w:tcPr>
            <w:tcW w:w="960" w:type="dxa"/>
          </w:tcPr>
          <w:p w:rsidR="00E421FB" w:rsidRPr="00125BF1" w:rsidRDefault="00E421FB" w:rsidP="00125B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Oct</w:t>
            </w:r>
          </w:p>
        </w:tc>
        <w:tc>
          <w:tcPr>
            <w:tcW w:w="960" w:type="dxa"/>
            <w:noWrap/>
            <w:hideMark/>
          </w:tcPr>
          <w:p w:rsidR="00E421FB" w:rsidRPr="00125BF1" w:rsidRDefault="00E421FB" w:rsidP="00125B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Nov</w:t>
            </w:r>
          </w:p>
        </w:tc>
        <w:tc>
          <w:tcPr>
            <w:tcW w:w="960" w:type="dxa"/>
          </w:tcPr>
          <w:p w:rsidR="00E421FB" w:rsidRPr="00125BF1" w:rsidRDefault="00E421FB" w:rsidP="00125BF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25BF1">
              <w:rPr>
                <w:rFonts w:ascii="Times New Roman" w:hAnsi="Times New Roman" w:cs="Times New Roman"/>
                <w:b w:val="0"/>
                <w:bCs w:val="0"/>
                <w:color w:val="FFFFFF"/>
                <w:sz w:val="20"/>
                <w:szCs w:val="20"/>
              </w:rPr>
              <w:t>Total</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Sturnus vulgaris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350</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1500</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5000+</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6850</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Corvus frugillegus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12</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8</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27</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47</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3</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Miliaria calandra</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6</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8</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5</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19</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4</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Corvus monedula</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7</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4</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26</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37</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5</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Fringilla coelebs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0</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7</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7</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6</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Passer montanus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3</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12</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11</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26</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7</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Melanocorypha calandra</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4</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5</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11</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8</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Pica pica</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3</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5</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4</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12</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9</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Larus cachinnans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12</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6</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21</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10</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Galerida cristata</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1</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5</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11</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Columba livia domestica</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6</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8</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14</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12</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Accipiter nissus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0</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13</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Buteo rufinus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2</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7</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14</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Parus major</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0</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4</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4</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15</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0"/>
                <w:szCs w:val="20"/>
              </w:rPr>
            </w:pPr>
            <w:r w:rsidRPr="00125BF1">
              <w:rPr>
                <w:rFonts w:ascii="Times New Roman" w:hAnsi="Times New Roman" w:cs="Times New Roman"/>
                <w:i/>
                <w:sz w:val="20"/>
                <w:szCs w:val="20"/>
              </w:rPr>
              <w:t>Regullus regullus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0</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3</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16</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Garrulus glandarius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1</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0</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4</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17</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Phasianus colchicus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b/>
                <w:sz w:val="20"/>
                <w:szCs w:val="20"/>
              </w:rPr>
            </w:pPr>
            <w:r w:rsidRPr="00125BF1">
              <w:rPr>
                <w:b/>
                <w:sz w:val="20"/>
                <w:szCs w:val="20"/>
              </w:rPr>
              <w:t>4</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8</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18</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Falco tinnunculus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125BF1">
              <w:rPr>
                <w:b/>
                <w:sz w:val="20"/>
                <w:szCs w:val="20"/>
              </w:rPr>
              <w:t>2</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6</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19</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Buteo buteo</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6</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20</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Anthus campestris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4</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21</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Carduelis carduelis</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3</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5</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2</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10</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22</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Carduelis cannabina</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8</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4</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125BF1">
              <w:rPr>
                <w:rFonts w:ascii="Times New Roman" w:hAnsi="Times New Roman" w:cs="Times New Roman"/>
                <w:b/>
                <w:bCs/>
                <w:sz w:val="20"/>
                <w:szCs w:val="20"/>
              </w:rPr>
              <w:t>12</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24</w:t>
            </w:r>
          </w:p>
        </w:tc>
      </w:tr>
      <w:tr w:rsidR="00125BF1" w:rsidRPr="00125BF1" w:rsidTr="00E421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23</w:t>
            </w:r>
          </w:p>
        </w:tc>
        <w:tc>
          <w:tcPr>
            <w:tcW w:w="2420" w:type="dxa"/>
            <w:noWrap/>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Corvus cornix</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3</w:t>
            </w:r>
          </w:p>
        </w:tc>
        <w:tc>
          <w:tcPr>
            <w:tcW w:w="960" w:type="dxa"/>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4</w:t>
            </w:r>
          </w:p>
        </w:tc>
        <w:tc>
          <w:tcPr>
            <w:tcW w:w="960" w:type="dxa"/>
            <w:noWrap/>
          </w:tcPr>
          <w:p w:rsidR="00125BF1" w:rsidRPr="00125BF1" w:rsidRDefault="00125BF1" w:rsidP="00125B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7</w:t>
            </w:r>
          </w:p>
        </w:tc>
        <w:tc>
          <w:tcPr>
            <w:tcW w:w="960" w:type="dxa"/>
          </w:tcPr>
          <w:p w:rsidR="00125BF1" w:rsidRPr="00125BF1" w:rsidRDefault="00125BF1" w:rsidP="00125BF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14</w:t>
            </w:r>
          </w:p>
        </w:tc>
      </w:tr>
      <w:tr w:rsidR="00125BF1" w:rsidRPr="00125BF1" w:rsidTr="00E421FB">
        <w:trPr>
          <w:trHeight w:val="300"/>
          <w:jc w:val="center"/>
        </w:trPr>
        <w:tc>
          <w:tcPr>
            <w:cnfStyle w:val="001000000000" w:firstRow="0" w:lastRow="0" w:firstColumn="1" w:lastColumn="0" w:oddVBand="0" w:evenVBand="0" w:oddHBand="0" w:evenHBand="0" w:firstRowFirstColumn="0" w:firstRowLastColumn="0" w:lastRowFirstColumn="0" w:lastRowLastColumn="0"/>
            <w:tcW w:w="963" w:type="dxa"/>
            <w:noWrap/>
          </w:tcPr>
          <w:p w:rsidR="00125BF1" w:rsidRPr="00125BF1" w:rsidRDefault="00406319" w:rsidP="00125BF1">
            <w:pPr>
              <w:jc w:val="center"/>
              <w:rPr>
                <w:rFonts w:ascii="Times New Roman" w:hAnsi="Times New Roman" w:cs="Times New Roman"/>
                <w:b w:val="0"/>
                <w:bCs w:val="0"/>
                <w:color w:val="FFFFFF"/>
                <w:sz w:val="20"/>
                <w:szCs w:val="20"/>
              </w:rPr>
            </w:pPr>
            <w:r>
              <w:rPr>
                <w:rFonts w:ascii="Times New Roman" w:hAnsi="Times New Roman" w:cs="Times New Roman"/>
                <w:b w:val="0"/>
                <w:bCs w:val="0"/>
                <w:color w:val="FFFFFF"/>
                <w:sz w:val="20"/>
                <w:szCs w:val="20"/>
              </w:rPr>
              <w:t>24</w:t>
            </w:r>
          </w:p>
        </w:tc>
        <w:tc>
          <w:tcPr>
            <w:tcW w:w="2420" w:type="dxa"/>
            <w:noWrap/>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25BF1">
              <w:rPr>
                <w:rFonts w:ascii="Times New Roman" w:hAnsi="Times New Roman" w:cs="Times New Roman"/>
                <w:sz w:val="20"/>
                <w:szCs w:val="20"/>
              </w:rPr>
              <w:t>Passer domesticus</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12</w:t>
            </w:r>
          </w:p>
        </w:tc>
        <w:tc>
          <w:tcPr>
            <w:tcW w:w="960" w:type="dxa"/>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15</w:t>
            </w:r>
          </w:p>
        </w:tc>
        <w:tc>
          <w:tcPr>
            <w:tcW w:w="960" w:type="dxa"/>
            <w:noWrap/>
          </w:tcPr>
          <w:p w:rsidR="00125BF1" w:rsidRPr="00125BF1" w:rsidRDefault="00125BF1" w:rsidP="00125BF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b/>
                <w:bCs/>
                <w:sz w:val="20"/>
                <w:szCs w:val="20"/>
              </w:rPr>
              <w:t>11</w:t>
            </w:r>
          </w:p>
        </w:tc>
        <w:tc>
          <w:tcPr>
            <w:tcW w:w="960" w:type="dxa"/>
          </w:tcPr>
          <w:p w:rsidR="00125BF1" w:rsidRPr="00125BF1" w:rsidRDefault="00125BF1" w:rsidP="00125BF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125BF1">
              <w:rPr>
                <w:rFonts w:ascii="Times New Roman" w:hAnsi="Times New Roman" w:cs="Times New Roman"/>
                <w:b/>
                <w:sz w:val="20"/>
                <w:szCs w:val="20"/>
              </w:rPr>
              <w:t>38</w:t>
            </w:r>
          </w:p>
        </w:tc>
      </w:tr>
    </w:tbl>
    <w:p w:rsidR="00D43FB6" w:rsidRPr="00E421FB" w:rsidRDefault="00D43FB6" w:rsidP="00E421FB">
      <w:pPr>
        <w:spacing w:after="0" w:line="360" w:lineRule="auto"/>
        <w:jc w:val="both"/>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0422B4" w:rsidRPr="000422B4" w:rsidRDefault="000422B4" w:rsidP="000422B4">
      <w:pPr>
        <w:spacing w:after="0" w:line="360" w:lineRule="auto"/>
        <w:ind w:firstLine="720"/>
        <w:jc w:val="both"/>
        <w:rPr>
          <w:rFonts w:ascii="Times New Roman" w:hAnsi="Times New Roman" w:cs="Times New Roman"/>
          <w:sz w:val="24"/>
          <w:szCs w:val="24"/>
        </w:rPr>
      </w:pPr>
      <w:r w:rsidRPr="000422B4">
        <w:rPr>
          <w:rFonts w:ascii="Times New Roman" w:hAnsi="Times New Roman" w:cs="Times New Roman"/>
          <w:sz w:val="24"/>
          <w:szCs w:val="24"/>
        </w:rPr>
        <w:t xml:space="preserve">Datele inserate in tabel arata ca cea mai mare diversitate o prezinta grupul Paseriformelor care constitue componenta majoritara </w:t>
      </w:r>
      <w:proofErr w:type="gramStart"/>
      <w:r w:rsidRPr="000422B4">
        <w:rPr>
          <w:rFonts w:ascii="Times New Roman" w:hAnsi="Times New Roman" w:cs="Times New Roman"/>
          <w:sz w:val="24"/>
          <w:szCs w:val="24"/>
        </w:rPr>
        <w:t>a</w:t>
      </w:r>
      <w:proofErr w:type="gramEnd"/>
      <w:r w:rsidRPr="000422B4">
        <w:rPr>
          <w:rFonts w:ascii="Times New Roman" w:hAnsi="Times New Roman" w:cs="Times New Roman"/>
          <w:sz w:val="24"/>
          <w:szCs w:val="24"/>
        </w:rPr>
        <w:t xml:space="preserve"> avifaunei din zona studiata, precum si grupul Falconiformelor. Prezenta Paseriformelor </w:t>
      </w:r>
      <w:proofErr w:type="gramStart"/>
      <w:r w:rsidRPr="000422B4">
        <w:rPr>
          <w:rFonts w:ascii="Times New Roman" w:hAnsi="Times New Roman" w:cs="Times New Roman"/>
          <w:sz w:val="24"/>
          <w:szCs w:val="24"/>
        </w:rPr>
        <w:t>este</w:t>
      </w:r>
      <w:proofErr w:type="gramEnd"/>
      <w:r w:rsidRPr="000422B4">
        <w:rPr>
          <w:rFonts w:ascii="Times New Roman" w:hAnsi="Times New Roman" w:cs="Times New Roman"/>
          <w:sz w:val="24"/>
          <w:szCs w:val="24"/>
        </w:rPr>
        <w:t xml:space="preserve"> favorizata de terenurile deschise cu ierburi scunde si tufisuri si de prezenta terenurilor agricole la o distanta relativ mica de perimetrul de exploatare.</w:t>
      </w:r>
    </w:p>
    <w:p w:rsidR="000422B4" w:rsidRPr="000422B4" w:rsidRDefault="000422B4" w:rsidP="000422B4">
      <w:pPr>
        <w:spacing w:after="0" w:line="360" w:lineRule="auto"/>
        <w:jc w:val="both"/>
        <w:rPr>
          <w:rFonts w:ascii="Times New Roman" w:hAnsi="Times New Roman" w:cs="Times New Roman"/>
          <w:sz w:val="24"/>
          <w:szCs w:val="24"/>
        </w:rPr>
      </w:pPr>
    </w:p>
    <w:p w:rsidR="00D43FB6" w:rsidRDefault="000422B4" w:rsidP="000422B4">
      <w:pPr>
        <w:spacing w:after="0" w:line="360" w:lineRule="auto"/>
        <w:jc w:val="center"/>
        <w:rPr>
          <w:rFonts w:ascii="Times New Roman" w:hAnsi="Times New Roman" w:cs="Times New Roman"/>
          <w:sz w:val="24"/>
          <w:szCs w:val="24"/>
        </w:rPr>
      </w:pPr>
      <w:r w:rsidRPr="000422B4">
        <w:rPr>
          <w:rFonts w:ascii="Times New Roman" w:hAnsi="Times New Roman" w:cs="Times New Roman"/>
          <w:noProof/>
          <w:sz w:val="24"/>
          <w:szCs w:val="24"/>
        </w:rPr>
        <w:lastRenderedPageBreak/>
        <w:drawing>
          <wp:inline distT="0" distB="0" distL="0" distR="0">
            <wp:extent cx="5943600" cy="3963638"/>
            <wp:effectExtent l="0" t="0" r="0" b="0"/>
            <wp:docPr id="21" name="Picture 21" descr="H:\topominiera\palazu mic\102D7100\DSC_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opominiera\palazu mic\102D7100\DSC_49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rsidR="00D43FB6" w:rsidRPr="00BF094B" w:rsidRDefault="000422B4" w:rsidP="0016507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Fig.</w:t>
      </w:r>
      <w:r w:rsidR="00165071">
        <w:rPr>
          <w:rFonts w:ascii="Times New Roman" w:hAnsi="Times New Roman" w:cs="Times New Roman"/>
          <w:sz w:val="24"/>
          <w:szCs w:val="24"/>
        </w:rPr>
        <w:t>16</w:t>
      </w:r>
      <w:r>
        <w:rPr>
          <w:rFonts w:ascii="Times New Roman" w:hAnsi="Times New Roman" w:cs="Times New Roman"/>
          <w:sz w:val="24"/>
          <w:szCs w:val="24"/>
        </w:rPr>
        <w:t xml:space="preserve"> .Stol de </w:t>
      </w:r>
      <w:r w:rsidRPr="000422B4">
        <w:rPr>
          <w:rFonts w:ascii="Times New Roman" w:hAnsi="Times New Roman" w:cs="Times New Roman"/>
          <w:i/>
          <w:sz w:val="24"/>
          <w:szCs w:val="24"/>
        </w:rPr>
        <w:t xml:space="preserve">Sturnus </w:t>
      </w:r>
      <w:r w:rsidR="00CC7F51" w:rsidRPr="000422B4">
        <w:rPr>
          <w:rFonts w:ascii="Times New Roman" w:hAnsi="Times New Roman" w:cs="Times New Roman"/>
          <w:i/>
          <w:sz w:val="24"/>
          <w:szCs w:val="24"/>
        </w:rPr>
        <w:t>vulgaris</w:t>
      </w:r>
      <w:r w:rsidR="00CC7F51">
        <w:rPr>
          <w:rFonts w:ascii="Times New Roman" w:hAnsi="Times New Roman" w:cs="Times New Roman"/>
          <w:sz w:val="24"/>
          <w:szCs w:val="24"/>
        </w:rPr>
        <w:t xml:space="preserve"> (</w:t>
      </w:r>
      <w:r>
        <w:rPr>
          <w:rFonts w:ascii="Times New Roman" w:hAnsi="Times New Roman" w:cs="Times New Roman"/>
          <w:sz w:val="24"/>
          <w:szCs w:val="24"/>
        </w:rPr>
        <w:t>grauri) la nivelul amplasamentului</w:t>
      </w:r>
    </w:p>
    <w:p w:rsidR="00D43FB6" w:rsidRDefault="000422B4" w:rsidP="00165071">
      <w:pPr>
        <w:jc w:val="center"/>
        <w:rPr>
          <w:rFonts w:ascii="Times New Roman" w:hAnsi="Times New Roman" w:cs="Times New Roman"/>
          <w:sz w:val="24"/>
          <w:szCs w:val="24"/>
        </w:rPr>
      </w:pPr>
      <w:r w:rsidRPr="000422B4">
        <w:rPr>
          <w:rFonts w:ascii="Times New Roman" w:hAnsi="Times New Roman" w:cs="Times New Roman"/>
          <w:noProof/>
          <w:sz w:val="24"/>
          <w:szCs w:val="24"/>
        </w:rPr>
        <w:drawing>
          <wp:inline distT="0" distB="0" distL="0" distR="0">
            <wp:extent cx="4467225" cy="3216459"/>
            <wp:effectExtent l="0" t="0" r="0" b="3175"/>
            <wp:docPr id="22" name="Picture 22" descr="H:\topominiera\palazu mic\102D7100\DSC_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opominiera\palazu mic\102D7100\DSC_495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474560" cy="3221740"/>
                    </a:xfrm>
                    <a:prstGeom prst="rect">
                      <a:avLst/>
                    </a:prstGeom>
                    <a:noFill/>
                    <a:ln>
                      <a:noFill/>
                    </a:ln>
                    <a:extLst>
                      <a:ext uri="{53640926-AAD7-44D8-BBD7-CCE9431645EC}">
                        <a14:shadowObscured xmlns:a14="http://schemas.microsoft.com/office/drawing/2010/main"/>
                      </a:ext>
                    </a:extLst>
                  </pic:spPr>
                </pic:pic>
              </a:graphicData>
            </a:graphic>
          </wp:inline>
        </w:drawing>
      </w:r>
    </w:p>
    <w:p w:rsidR="000422B4" w:rsidRPr="00BF094B" w:rsidRDefault="000422B4">
      <w:pP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17</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165071">
        <w:rPr>
          <w:rFonts w:ascii="Times New Roman" w:hAnsi="Times New Roman" w:cs="Times New Roman"/>
          <w:i/>
          <w:sz w:val="24"/>
          <w:szCs w:val="24"/>
        </w:rPr>
        <w:t>Corvus frugilegus</w:t>
      </w:r>
      <w:r w:rsidR="00CC7F51">
        <w:rPr>
          <w:rFonts w:ascii="Times New Roman" w:hAnsi="Times New Roman" w:cs="Times New Roman"/>
          <w:sz w:val="24"/>
          <w:szCs w:val="24"/>
        </w:rPr>
        <w:t xml:space="preserve"> (cioara de semanatura</w:t>
      </w:r>
      <w:proofErr w:type="gramStart"/>
      <w:r w:rsidR="00CC7F51">
        <w:rPr>
          <w:rFonts w:ascii="Times New Roman" w:hAnsi="Times New Roman" w:cs="Times New Roman"/>
          <w:sz w:val="24"/>
          <w:szCs w:val="24"/>
        </w:rPr>
        <w:t xml:space="preserve">) </w:t>
      </w:r>
      <w:r>
        <w:rPr>
          <w:rFonts w:ascii="Times New Roman" w:hAnsi="Times New Roman" w:cs="Times New Roman"/>
          <w:sz w:val="24"/>
          <w:szCs w:val="24"/>
        </w:rPr>
        <w:t xml:space="preserve"> hranindu</w:t>
      </w:r>
      <w:proofErr w:type="gramEnd"/>
      <w:r>
        <w:rPr>
          <w:rFonts w:ascii="Times New Roman" w:hAnsi="Times New Roman" w:cs="Times New Roman"/>
          <w:sz w:val="24"/>
          <w:szCs w:val="24"/>
        </w:rPr>
        <w:t>-se pe terenurile agricole din vecinataea amplasamentului</w:t>
      </w:r>
    </w:p>
    <w:p w:rsidR="00D43FB6" w:rsidRDefault="000422B4" w:rsidP="000422B4">
      <w:pPr>
        <w:jc w:val="center"/>
        <w:rPr>
          <w:rFonts w:ascii="Times New Roman" w:hAnsi="Times New Roman" w:cs="Times New Roman"/>
          <w:sz w:val="24"/>
          <w:szCs w:val="24"/>
        </w:rPr>
      </w:pPr>
      <w:r w:rsidRPr="000422B4">
        <w:rPr>
          <w:rFonts w:ascii="Times New Roman" w:hAnsi="Times New Roman" w:cs="Times New Roman"/>
          <w:noProof/>
          <w:sz w:val="24"/>
          <w:szCs w:val="24"/>
        </w:rPr>
        <w:lastRenderedPageBreak/>
        <w:drawing>
          <wp:inline distT="0" distB="0" distL="0" distR="0">
            <wp:extent cx="4711130" cy="3007605"/>
            <wp:effectExtent l="0" t="0" r="0" b="2540"/>
            <wp:docPr id="24" name="Picture 24" descr="H:\topominiera\palazu mic\102D7100\DSC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opominiera\palazu mic\102D7100\DSC_520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715342" cy="3010294"/>
                    </a:xfrm>
                    <a:prstGeom prst="rect">
                      <a:avLst/>
                    </a:prstGeom>
                    <a:noFill/>
                    <a:ln>
                      <a:noFill/>
                    </a:ln>
                    <a:extLst>
                      <a:ext uri="{53640926-AAD7-44D8-BBD7-CCE9431645EC}">
                        <a14:shadowObscured xmlns:a14="http://schemas.microsoft.com/office/drawing/2010/main"/>
                      </a:ext>
                    </a:extLst>
                  </pic:spPr>
                </pic:pic>
              </a:graphicData>
            </a:graphic>
          </wp:inline>
        </w:drawing>
      </w:r>
    </w:p>
    <w:p w:rsidR="000422B4" w:rsidRPr="00BF094B" w:rsidRDefault="000422B4" w:rsidP="000422B4">
      <w:pPr>
        <w:jc w:val="center"/>
        <w:rPr>
          <w:rFonts w:ascii="Times New Roman" w:hAnsi="Times New Roman" w:cs="Times New Roman"/>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 xml:space="preserve">18. </w:t>
      </w:r>
      <w:r w:rsidRPr="00165071">
        <w:rPr>
          <w:rFonts w:ascii="Times New Roman" w:hAnsi="Times New Roman" w:cs="Times New Roman"/>
          <w:i/>
          <w:sz w:val="24"/>
          <w:szCs w:val="24"/>
        </w:rPr>
        <w:t>Galerida cri</w:t>
      </w:r>
      <w:r>
        <w:rPr>
          <w:rFonts w:ascii="Times New Roman" w:hAnsi="Times New Roman" w:cs="Times New Roman"/>
          <w:sz w:val="24"/>
          <w:szCs w:val="24"/>
        </w:rPr>
        <w:t>stata (</w:t>
      </w:r>
      <w:r w:rsidR="00CC7F51">
        <w:rPr>
          <w:rFonts w:ascii="Times New Roman" w:hAnsi="Times New Roman" w:cs="Times New Roman"/>
          <w:sz w:val="24"/>
          <w:szCs w:val="24"/>
        </w:rPr>
        <w:t>ciocarlan</w:t>
      </w:r>
      <w:r>
        <w:rPr>
          <w:rFonts w:ascii="Times New Roman" w:hAnsi="Times New Roman" w:cs="Times New Roman"/>
          <w:sz w:val="24"/>
          <w:szCs w:val="24"/>
        </w:rPr>
        <w:t xml:space="preserve">) la nivelul amplasamentului </w:t>
      </w:r>
    </w:p>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D43FB6" w:rsidRPr="00BF094B" w:rsidRDefault="00D43FB6">
      <w:pPr>
        <w:rPr>
          <w:rFonts w:ascii="Times New Roman" w:hAnsi="Times New Roman" w:cs="Times New Roman"/>
          <w:sz w:val="24"/>
          <w:szCs w:val="24"/>
        </w:rPr>
      </w:pPr>
    </w:p>
    <w:p w:rsidR="00D43FB6" w:rsidRDefault="000422B4" w:rsidP="004137B3">
      <w:pPr>
        <w:jc w:val="center"/>
        <w:rPr>
          <w:rFonts w:ascii="Times New Roman" w:hAnsi="Times New Roman" w:cs="Times New Roman"/>
          <w:sz w:val="24"/>
          <w:szCs w:val="24"/>
        </w:rPr>
      </w:pPr>
      <w:r w:rsidRPr="000422B4">
        <w:rPr>
          <w:rFonts w:ascii="Times New Roman" w:hAnsi="Times New Roman" w:cs="Times New Roman"/>
          <w:noProof/>
          <w:sz w:val="24"/>
          <w:szCs w:val="24"/>
        </w:rPr>
        <w:drawing>
          <wp:inline distT="0" distB="0" distL="0" distR="0">
            <wp:extent cx="4583017" cy="3208481"/>
            <wp:effectExtent l="0" t="0" r="8255" b="0"/>
            <wp:docPr id="25" name="Picture 25" descr="H:\topominiera\palazu mic\102D7100\DSC_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opominiera\palazu mic\102D7100\DSC_575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594849" cy="3216764"/>
                    </a:xfrm>
                    <a:prstGeom prst="rect">
                      <a:avLst/>
                    </a:prstGeom>
                    <a:noFill/>
                    <a:ln>
                      <a:noFill/>
                    </a:ln>
                    <a:extLst>
                      <a:ext uri="{53640926-AAD7-44D8-BBD7-CCE9431645EC}">
                        <a14:shadowObscured xmlns:a14="http://schemas.microsoft.com/office/drawing/2010/main"/>
                      </a:ext>
                    </a:extLst>
                  </pic:spPr>
                </pic:pic>
              </a:graphicData>
            </a:graphic>
          </wp:inline>
        </w:drawing>
      </w:r>
    </w:p>
    <w:p w:rsidR="004137B3" w:rsidRDefault="004137B3" w:rsidP="004137B3">
      <w:pPr>
        <w:jc w:val="center"/>
        <w:rPr>
          <w:rFonts w:ascii="Times New Roman" w:hAnsi="Times New Roman" w:cs="Times New Roman"/>
          <w:sz w:val="24"/>
          <w:szCs w:val="24"/>
        </w:rPr>
      </w:pPr>
      <w:r>
        <w:rPr>
          <w:rFonts w:ascii="Times New Roman" w:hAnsi="Times New Roman" w:cs="Times New Roman"/>
          <w:sz w:val="24"/>
          <w:szCs w:val="24"/>
        </w:rPr>
        <w:t>Fig.</w:t>
      </w:r>
      <w:r w:rsidR="00165071">
        <w:rPr>
          <w:rFonts w:ascii="Times New Roman" w:hAnsi="Times New Roman" w:cs="Times New Roman"/>
          <w:sz w:val="24"/>
          <w:szCs w:val="24"/>
        </w:rPr>
        <w:t>18</w:t>
      </w:r>
      <w:r>
        <w:rPr>
          <w:rFonts w:ascii="Times New Roman" w:hAnsi="Times New Roman" w:cs="Times New Roman"/>
          <w:sz w:val="24"/>
          <w:szCs w:val="24"/>
        </w:rPr>
        <w:t xml:space="preserve"> .</w:t>
      </w:r>
      <w:r w:rsidRPr="00165071">
        <w:rPr>
          <w:rFonts w:ascii="Times New Roman" w:hAnsi="Times New Roman" w:cs="Times New Roman"/>
          <w:i/>
          <w:sz w:val="24"/>
          <w:szCs w:val="24"/>
        </w:rPr>
        <w:t>Accipiter nissus</w:t>
      </w:r>
      <w:r>
        <w:rPr>
          <w:rFonts w:ascii="Times New Roman" w:hAnsi="Times New Roman" w:cs="Times New Roman"/>
          <w:sz w:val="24"/>
          <w:szCs w:val="24"/>
        </w:rPr>
        <w:t xml:space="preserve"> in zbor deasupra amplasamentului</w:t>
      </w:r>
    </w:p>
    <w:p w:rsidR="00CC7F51" w:rsidRDefault="00CC7F51" w:rsidP="004137B3">
      <w:pPr>
        <w:jc w:val="center"/>
        <w:rPr>
          <w:rFonts w:ascii="Times New Roman" w:hAnsi="Times New Roman" w:cs="Times New Roman"/>
          <w:sz w:val="24"/>
          <w:szCs w:val="24"/>
        </w:rPr>
      </w:pPr>
      <w:r w:rsidRPr="00CC7F51">
        <w:rPr>
          <w:rFonts w:ascii="Times New Roman" w:hAnsi="Times New Roman" w:cs="Times New Roman"/>
          <w:noProof/>
          <w:sz w:val="24"/>
          <w:szCs w:val="24"/>
        </w:rPr>
        <w:lastRenderedPageBreak/>
        <w:drawing>
          <wp:inline distT="0" distB="0" distL="0" distR="0">
            <wp:extent cx="4006597" cy="2721166"/>
            <wp:effectExtent l="0" t="0" r="0" b="3175"/>
            <wp:docPr id="26" name="Picture 26" descr="H:\topominiera\palazu mic\102D7100\DSC_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opominiera\palazu mic\102D7100\DSC_555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041529" cy="2744891"/>
                    </a:xfrm>
                    <a:prstGeom prst="rect">
                      <a:avLst/>
                    </a:prstGeom>
                    <a:noFill/>
                    <a:ln>
                      <a:noFill/>
                    </a:ln>
                    <a:extLst>
                      <a:ext uri="{53640926-AAD7-44D8-BBD7-CCE9431645EC}">
                        <a14:shadowObscured xmlns:a14="http://schemas.microsoft.com/office/drawing/2010/main"/>
                      </a:ext>
                    </a:extLst>
                  </pic:spPr>
                </pic:pic>
              </a:graphicData>
            </a:graphic>
          </wp:inline>
        </w:drawing>
      </w:r>
    </w:p>
    <w:p w:rsidR="00406319" w:rsidRDefault="00406319" w:rsidP="004137B3">
      <w:pPr>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19</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165071">
        <w:rPr>
          <w:rFonts w:ascii="Times New Roman" w:hAnsi="Times New Roman" w:cs="Times New Roman"/>
          <w:i/>
          <w:sz w:val="24"/>
          <w:szCs w:val="24"/>
        </w:rPr>
        <w:t>Garrulus gralndarius</w:t>
      </w:r>
      <w:r>
        <w:rPr>
          <w:rFonts w:ascii="Times New Roman" w:hAnsi="Times New Roman" w:cs="Times New Roman"/>
          <w:sz w:val="24"/>
          <w:szCs w:val="24"/>
        </w:rPr>
        <w:t xml:space="preserve"> in vecinatatea amplasamentului</w:t>
      </w:r>
    </w:p>
    <w:p w:rsidR="00406319" w:rsidRPr="00406319" w:rsidRDefault="00406319" w:rsidP="00406319">
      <w:pPr>
        <w:spacing w:after="0" w:line="360" w:lineRule="auto"/>
        <w:jc w:val="both"/>
        <w:rPr>
          <w:rFonts w:ascii="Times New Roman" w:hAnsi="Times New Roman" w:cs="Times New Roman"/>
          <w:sz w:val="24"/>
          <w:szCs w:val="24"/>
          <w:u w:val="single"/>
        </w:rPr>
      </w:pPr>
      <w:r w:rsidRPr="00406319">
        <w:rPr>
          <w:rFonts w:ascii="Times New Roman" w:hAnsi="Times New Roman" w:cs="Times New Roman"/>
          <w:sz w:val="24"/>
          <w:szCs w:val="24"/>
          <w:u w:val="single"/>
        </w:rPr>
        <w:t>Monitorizarea in perioada de iarna</w:t>
      </w:r>
    </w:p>
    <w:p w:rsidR="00406319" w:rsidRPr="00406319" w:rsidRDefault="00406319" w:rsidP="00406319">
      <w:pPr>
        <w:spacing w:after="0" w:line="360" w:lineRule="auto"/>
        <w:ind w:firstLine="567"/>
        <w:jc w:val="both"/>
        <w:rPr>
          <w:rFonts w:ascii="Times New Roman" w:hAnsi="Times New Roman" w:cs="Times New Roman"/>
          <w:sz w:val="24"/>
          <w:szCs w:val="24"/>
        </w:rPr>
      </w:pPr>
      <w:r w:rsidRPr="00406319">
        <w:rPr>
          <w:rFonts w:ascii="Times New Roman" w:hAnsi="Times New Roman" w:cs="Times New Roman"/>
          <w:sz w:val="24"/>
          <w:szCs w:val="24"/>
        </w:rPr>
        <w:t>In lun</w:t>
      </w:r>
      <w:r>
        <w:rPr>
          <w:rFonts w:ascii="Times New Roman" w:hAnsi="Times New Roman" w:cs="Times New Roman"/>
          <w:sz w:val="24"/>
          <w:szCs w:val="24"/>
        </w:rPr>
        <w:t xml:space="preserve">ile </w:t>
      </w:r>
      <w:r w:rsidRPr="00406319">
        <w:rPr>
          <w:rFonts w:ascii="Times New Roman" w:hAnsi="Times New Roman" w:cs="Times New Roman"/>
          <w:sz w:val="24"/>
          <w:szCs w:val="24"/>
        </w:rPr>
        <w:t>decembrie,</w:t>
      </w:r>
      <w:r>
        <w:rPr>
          <w:rFonts w:ascii="Times New Roman" w:hAnsi="Times New Roman" w:cs="Times New Roman"/>
          <w:sz w:val="24"/>
          <w:szCs w:val="24"/>
        </w:rPr>
        <w:t xml:space="preserve"> ianuarie si februarie,</w:t>
      </w:r>
      <w:r w:rsidRPr="00406319">
        <w:rPr>
          <w:rFonts w:ascii="Times New Roman" w:hAnsi="Times New Roman" w:cs="Times New Roman"/>
          <w:sz w:val="24"/>
          <w:szCs w:val="24"/>
        </w:rPr>
        <w:t xml:space="preserve"> fiind perioada de iarna, monitorizarea avifaunei s-a realizat prin metoda transectelor combinata cu metoda punctului fix, efectuandu-se in total 3 zile de monitorizare a speciilor de pasari. Pe durata sezonului rece din 2017 (decembrie)</w:t>
      </w:r>
      <w:r>
        <w:rPr>
          <w:rFonts w:ascii="Times New Roman" w:hAnsi="Times New Roman" w:cs="Times New Roman"/>
          <w:sz w:val="24"/>
          <w:szCs w:val="24"/>
        </w:rPr>
        <w:t xml:space="preserve"> si 2018 (ianuarie si februarie)</w:t>
      </w:r>
      <w:r w:rsidRPr="00406319">
        <w:rPr>
          <w:rFonts w:ascii="Times New Roman" w:hAnsi="Times New Roman" w:cs="Times New Roman"/>
          <w:sz w:val="24"/>
          <w:szCs w:val="24"/>
        </w:rPr>
        <w:t xml:space="preserve"> au fost identificate in zona monitorizata 1</w:t>
      </w:r>
      <w:r>
        <w:rPr>
          <w:rFonts w:ascii="Times New Roman" w:hAnsi="Times New Roman" w:cs="Times New Roman"/>
          <w:sz w:val="24"/>
          <w:szCs w:val="24"/>
        </w:rPr>
        <w:t>6</w:t>
      </w:r>
      <w:r w:rsidRPr="00406319">
        <w:rPr>
          <w:rFonts w:ascii="Times New Roman" w:hAnsi="Times New Roman" w:cs="Times New Roman"/>
          <w:sz w:val="24"/>
          <w:szCs w:val="24"/>
        </w:rPr>
        <w:t xml:space="preserve"> specii de pasari. In tabelul de mai </w:t>
      </w:r>
      <w:proofErr w:type="gramStart"/>
      <w:r w:rsidRPr="00406319">
        <w:rPr>
          <w:rFonts w:ascii="Times New Roman" w:hAnsi="Times New Roman" w:cs="Times New Roman"/>
          <w:sz w:val="24"/>
          <w:szCs w:val="24"/>
        </w:rPr>
        <w:t>jos</w:t>
      </w:r>
      <w:proofErr w:type="gramEnd"/>
      <w:r w:rsidRPr="00406319">
        <w:rPr>
          <w:rFonts w:ascii="Times New Roman" w:hAnsi="Times New Roman" w:cs="Times New Roman"/>
          <w:sz w:val="24"/>
          <w:szCs w:val="24"/>
        </w:rPr>
        <w:t xml:space="preserve"> sunt prezentate datele referitoare la efectivele recenzate/estimate.</w:t>
      </w:r>
    </w:p>
    <w:p w:rsidR="00406319" w:rsidRPr="00406319" w:rsidRDefault="00406319" w:rsidP="00406319">
      <w:pPr>
        <w:tabs>
          <w:tab w:val="left" w:pos="5430"/>
        </w:tabs>
        <w:spacing w:after="0" w:line="360" w:lineRule="auto"/>
        <w:jc w:val="both"/>
        <w:rPr>
          <w:rFonts w:ascii="Times New Roman" w:hAnsi="Times New Roman" w:cs="Times New Roman"/>
          <w:sz w:val="24"/>
          <w:szCs w:val="24"/>
        </w:rPr>
      </w:pPr>
      <w:r w:rsidRPr="00406319">
        <w:rPr>
          <w:rFonts w:ascii="Times New Roman" w:hAnsi="Times New Roman" w:cs="Times New Roman"/>
          <w:sz w:val="24"/>
          <w:szCs w:val="24"/>
        </w:rPr>
        <w:tab/>
      </w:r>
    </w:p>
    <w:p w:rsidR="00406319" w:rsidRPr="00406319" w:rsidRDefault="00406319" w:rsidP="00406319">
      <w:pPr>
        <w:spacing w:after="0" w:line="360" w:lineRule="auto"/>
        <w:jc w:val="center"/>
        <w:rPr>
          <w:rFonts w:ascii="Times New Roman" w:hAnsi="Times New Roman" w:cs="Times New Roman"/>
          <w:sz w:val="24"/>
          <w:szCs w:val="24"/>
        </w:rPr>
      </w:pPr>
      <w:r w:rsidRPr="00406319">
        <w:rPr>
          <w:rFonts w:ascii="Times New Roman" w:hAnsi="Times New Roman" w:cs="Times New Roman"/>
          <w:sz w:val="24"/>
          <w:szCs w:val="24"/>
        </w:rPr>
        <w:t xml:space="preserve">Tabelul nr. </w:t>
      </w:r>
      <w:r w:rsidR="00165071">
        <w:rPr>
          <w:rFonts w:ascii="Times New Roman" w:hAnsi="Times New Roman" w:cs="Times New Roman"/>
          <w:sz w:val="24"/>
          <w:szCs w:val="24"/>
        </w:rPr>
        <w:t>7</w:t>
      </w:r>
      <w:r w:rsidRPr="00406319">
        <w:rPr>
          <w:rFonts w:ascii="Times New Roman" w:hAnsi="Times New Roman" w:cs="Times New Roman"/>
          <w:sz w:val="24"/>
          <w:szCs w:val="24"/>
        </w:rPr>
        <w:t xml:space="preserve"> -</w:t>
      </w:r>
      <w:r w:rsidRPr="00406319">
        <w:rPr>
          <w:rFonts w:ascii="Times New Roman" w:hAnsi="Times New Roman" w:cs="Times New Roman"/>
          <w:b/>
          <w:sz w:val="24"/>
          <w:szCs w:val="24"/>
        </w:rPr>
        <w:t xml:space="preserve"> </w:t>
      </w:r>
      <w:r w:rsidRPr="00406319">
        <w:rPr>
          <w:rFonts w:ascii="Times New Roman" w:hAnsi="Times New Roman" w:cs="Times New Roman"/>
          <w:sz w:val="24"/>
          <w:szCs w:val="24"/>
        </w:rPr>
        <w:t>Rezultatele observatiilor (date cantitative si calitative) privind speciile de pasari identificate in perioada iernii 2017</w:t>
      </w:r>
      <w:r>
        <w:rPr>
          <w:rFonts w:ascii="Times New Roman" w:hAnsi="Times New Roman" w:cs="Times New Roman"/>
          <w:sz w:val="24"/>
          <w:szCs w:val="24"/>
        </w:rPr>
        <w:t>-2018</w:t>
      </w:r>
    </w:p>
    <w:tbl>
      <w:tblPr>
        <w:tblStyle w:val="GridTable5Dark-Accent6"/>
        <w:tblW w:w="0" w:type="auto"/>
        <w:tblLook w:val="04A0" w:firstRow="1" w:lastRow="0" w:firstColumn="1" w:lastColumn="0" w:noHBand="0" w:noVBand="1"/>
      </w:tblPr>
      <w:tblGrid>
        <w:gridCol w:w="1129"/>
        <w:gridCol w:w="3146"/>
        <w:gridCol w:w="1444"/>
        <w:gridCol w:w="1444"/>
        <w:gridCol w:w="1444"/>
      </w:tblGrid>
      <w:tr w:rsidR="00406319" w:rsidRPr="00406319" w:rsidTr="0040631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sidRPr="00406319">
              <w:rPr>
                <w:rFonts w:ascii="Times New Roman" w:hAnsi="Times New Roman" w:cs="Times New Roman"/>
                <w:b w:val="0"/>
                <w:bCs w:val="0"/>
                <w:color w:val="FFFFFF"/>
                <w:sz w:val="24"/>
                <w:szCs w:val="24"/>
              </w:rPr>
              <w:t>Nr. Crt.</w:t>
            </w:r>
          </w:p>
        </w:tc>
        <w:tc>
          <w:tcPr>
            <w:tcW w:w="3146" w:type="dxa"/>
            <w:noWrap/>
            <w:hideMark/>
          </w:tcPr>
          <w:p w:rsidR="00406319" w:rsidRPr="00406319" w:rsidRDefault="00406319" w:rsidP="0040631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406319">
              <w:rPr>
                <w:rFonts w:ascii="Times New Roman" w:hAnsi="Times New Roman" w:cs="Times New Roman"/>
                <w:b w:val="0"/>
                <w:bCs w:val="0"/>
                <w:color w:val="FFFFFF"/>
                <w:sz w:val="24"/>
                <w:szCs w:val="24"/>
              </w:rPr>
              <w:t>Specia</w:t>
            </w:r>
          </w:p>
        </w:tc>
        <w:tc>
          <w:tcPr>
            <w:tcW w:w="1444" w:type="dxa"/>
            <w:noWrap/>
            <w:hideMark/>
          </w:tcPr>
          <w:p w:rsidR="00406319" w:rsidRPr="00406319" w:rsidRDefault="00406319" w:rsidP="0040631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406319">
              <w:rPr>
                <w:rFonts w:ascii="Times New Roman" w:hAnsi="Times New Roman" w:cs="Times New Roman"/>
                <w:b w:val="0"/>
                <w:bCs w:val="0"/>
                <w:color w:val="FFFFFF"/>
                <w:sz w:val="24"/>
                <w:szCs w:val="24"/>
              </w:rPr>
              <w:t xml:space="preserve">Decembrie </w:t>
            </w:r>
          </w:p>
        </w:tc>
        <w:tc>
          <w:tcPr>
            <w:tcW w:w="1444" w:type="dxa"/>
          </w:tcPr>
          <w:p w:rsidR="00406319" w:rsidRPr="00406319" w:rsidRDefault="00406319" w:rsidP="0040631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 xml:space="preserve">Ianuarie </w:t>
            </w:r>
          </w:p>
        </w:tc>
        <w:tc>
          <w:tcPr>
            <w:tcW w:w="1444" w:type="dxa"/>
          </w:tcPr>
          <w:p w:rsidR="00406319" w:rsidRDefault="00406319" w:rsidP="0040631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 xml:space="preserve">Februarie </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Buteo buteo</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4</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2</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Buteo rufinus</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3</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Carduelis cannabina</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6</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4</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Carduelis chloris</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4</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5</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Carduelis carduelis</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9</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6</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Columba livia domestica</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6</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11</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7</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Corvus cornix</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8</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Corvus frugilegus</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125</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270</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300</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9</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Corvus monedula</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23</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18</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lastRenderedPageBreak/>
              <w:t>10</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Emberiza (Miliaria) calandra</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7</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11</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Falco tinnunculus</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12</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Galerida cristata</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13</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Passer domesticus</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11</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14</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Passer montanus</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0</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r>
      <w:tr w:rsidR="00406319" w:rsidRPr="00406319" w:rsidTr="004063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15</w:t>
            </w:r>
          </w:p>
        </w:tc>
        <w:tc>
          <w:tcPr>
            <w:tcW w:w="3146" w:type="dxa"/>
            <w:noWrap/>
          </w:tcPr>
          <w:p w:rsidR="00406319" w:rsidRPr="00FB6600"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i/>
              </w:rPr>
            </w:pPr>
            <w:r w:rsidRPr="00FB6600">
              <w:rPr>
                <w:i/>
              </w:rPr>
              <w:t>Pica pica</w:t>
            </w:r>
          </w:p>
        </w:tc>
        <w:tc>
          <w:tcPr>
            <w:tcW w:w="1444" w:type="dxa"/>
            <w:noWrap/>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5</w:t>
            </w:r>
          </w:p>
        </w:tc>
        <w:tc>
          <w:tcPr>
            <w:tcW w:w="1444" w:type="dxa"/>
          </w:tcPr>
          <w:p w:rsidR="00406319" w:rsidRPr="00406319" w:rsidRDefault="00406319" w:rsidP="004063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2</w:t>
            </w:r>
          </w:p>
        </w:tc>
      </w:tr>
      <w:tr w:rsidR="00406319" w:rsidRPr="00406319" w:rsidTr="00406319">
        <w:trPr>
          <w:trHeight w:val="300"/>
        </w:trPr>
        <w:tc>
          <w:tcPr>
            <w:cnfStyle w:val="001000000000" w:firstRow="0" w:lastRow="0" w:firstColumn="1" w:lastColumn="0" w:oddVBand="0" w:evenVBand="0" w:oddHBand="0" w:evenHBand="0" w:firstRowFirstColumn="0" w:firstRowLastColumn="0" w:lastRowFirstColumn="0" w:lastRowLastColumn="0"/>
            <w:tcW w:w="1129" w:type="dxa"/>
            <w:noWrap/>
          </w:tcPr>
          <w:p w:rsidR="00406319" w:rsidRPr="00406319" w:rsidRDefault="00406319" w:rsidP="00406319">
            <w:pPr>
              <w:spacing w:line="360" w:lineRule="auto"/>
              <w:jc w:val="center"/>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16</w:t>
            </w:r>
          </w:p>
        </w:tc>
        <w:tc>
          <w:tcPr>
            <w:tcW w:w="3146" w:type="dxa"/>
            <w:noWrap/>
          </w:tcPr>
          <w:p w:rsidR="00406319" w:rsidRPr="00FB6600"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i/>
              </w:rPr>
            </w:pPr>
            <w:r w:rsidRPr="00FB6600">
              <w:rPr>
                <w:i/>
              </w:rPr>
              <w:t>Sturnus vulgaris</w:t>
            </w:r>
          </w:p>
        </w:tc>
        <w:tc>
          <w:tcPr>
            <w:tcW w:w="1444" w:type="dxa"/>
            <w:noWrap/>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4000</w:t>
            </w:r>
          </w:p>
        </w:tc>
        <w:tc>
          <w:tcPr>
            <w:tcW w:w="1444" w:type="dxa"/>
          </w:tcPr>
          <w:p w:rsidR="00406319" w:rsidRPr="00406319" w:rsidRDefault="00406319"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3500</w:t>
            </w:r>
          </w:p>
        </w:tc>
        <w:tc>
          <w:tcPr>
            <w:tcW w:w="1444" w:type="dxa"/>
          </w:tcPr>
          <w:p w:rsidR="00406319" w:rsidRPr="00406319" w:rsidRDefault="00E24437" w:rsidP="004063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400</w:t>
            </w:r>
          </w:p>
        </w:tc>
      </w:tr>
    </w:tbl>
    <w:p w:rsidR="00406319" w:rsidRPr="00BF094B" w:rsidRDefault="00406319" w:rsidP="004137B3">
      <w:pPr>
        <w:jc w:val="center"/>
        <w:rPr>
          <w:rFonts w:ascii="Times New Roman" w:hAnsi="Times New Roman" w:cs="Times New Roman"/>
          <w:sz w:val="24"/>
          <w:szCs w:val="24"/>
        </w:rPr>
      </w:pPr>
    </w:p>
    <w:p w:rsidR="00E24437" w:rsidRPr="00E24437" w:rsidRDefault="00E24437" w:rsidP="00E24437">
      <w:pPr>
        <w:spacing w:after="0" w:line="360" w:lineRule="auto"/>
        <w:ind w:firstLine="720"/>
        <w:jc w:val="both"/>
        <w:rPr>
          <w:rFonts w:ascii="Times New Roman" w:hAnsi="Times New Roman" w:cs="Times New Roman"/>
          <w:sz w:val="24"/>
          <w:szCs w:val="24"/>
        </w:rPr>
      </w:pPr>
      <w:r w:rsidRPr="00E24437">
        <w:rPr>
          <w:rFonts w:ascii="Times New Roman" w:hAnsi="Times New Roman" w:cs="Times New Roman"/>
          <w:sz w:val="24"/>
          <w:szCs w:val="24"/>
        </w:rPr>
        <w:t xml:space="preserve">Datele de monitorizare pentru speciile de iarna arata, ca zona monitorizata </w:t>
      </w:r>
      <w:proofErr w:type="gramStart"/>
      <w:r w:rsidRPr="00E24437">
        <w:rPr>
          <w:rFonts w:ascii="Times New Roman" w:hAnsi="Times New Roman" w:cs="Times New Roman"/>
          <w:sz w:val="24"/>
          <w:szCs w:val="24"/>
        </w:rPr>
        <w:t>este</w:t>
      </w:r>
      <w:proofErr w:type="gramEnd"/>
      <w:r w:rsidRPr="00E24437">
        <w:rPr>
          <w:rFonts w:ascii="Times New Roman" w:hAnsi="Times New Roman" w:cs="Times New Roman"/>
          <w:sz w:val="24"/>
          <w:szCs w:val="24"/>
        </w:rPr>
        <w:t xml:space="preserve"> utilizata cu precadere de specii foarte comune cu o larga raspandire pe teritoriul intregii tari, precum: graurul (</w:t>
      </w:r>
      <w:r w:rsidRPr="00E24437">
        <w:rPr>
          <w:rFonts w:ascii="Times New Roman" w:hAnsi="Times New Roman" w:cs="Times New Roman"/>
          <w:i/>
          <w:sz w:val="24"/>
          <w:szCs w:val="24"/>
        </w:rPr>
        <w:t>Sturnus vulgaris</w:t>
      </w:r>
      <w:r w:rsidRPr="00E24437">
        <w:rPr>
          <w:rFonts w:ascii="Times New Roman" w:hAnsi="Times New Roman" w:cs="Times New Roman"/>
          <w:sz w:val="24"/>
          <w:szCs w:val="24"/>
        </w:rPr>
        <w:t>), specii ale familiei Corvidae (</w:t>
      </w:r>
      <w:r w:rsidRPr="00E24437">
        <w:rPr>
          <w:rFonts w:ascii="Times New Roman" w:hAnsi="Times New Roman" w:cs="Times New Roman"/>
          <w:i/>
          <w:sz w:val="24"/>
          <w:szCs w:val="24"/>
        </w:rPr>
        <w:t>Corvus frugilegus, Corvus cornix, Corvus monedula, Pica pica</w:t>
      </w:r>
      <w:r w:rsidRPr="00E24437">
        <w:rPr>
          <w:rFonts w:ascii="Times New Roman" w:hAnsi="Times New Roman" w:cs="Times New Roman"/>
          <w:sz w:val="24"/>
          <w:szCs w:val="24"/>
        </w:rPr>
        <w:t xml:space="preserve">). De asemenea, </w:t>
      </w:r>
      <w:proofErr w:type="gramStart"/>
      <w:r w:rsidRPr="00E24437">
        <w:rPr>
          <w:rFonts w:ascii="Times New Roman" w:hAnsi="Times New Roman" w:cs="Times New Roman"/>
          <w:sz w:val="24"/>
          <w:szCs w:val="24"/>
        </w:rPr>
        <w:t>este</w:t>
      </w:r>
      <w:proofErr w:type="gramEnd"/>
      <w:r w:rsidRPr="00E24437">
        <w:rPr>
          <w:rFonts w:ascii="Times New Roman" w:hAnsi="Times New Roman" w:cs="Times New Roman"/>
          <w:sz w:val="24"/>
          <w:szCs w:val="24"/>
        </w:rPr>
        <w:t xml:space="preserve"> bine reprezentata in zona familia Fringilidae (genurile Fringilla, Carduelis). Majoritatea pasarilor identificate au fost reprezentante de specii care tranziteaza zona in cautarea hranei sau care se odihnesc pe terenurile din zona carierei, foarte putine utilizand perimetrul monitorizat ca teritoriu de hranire pe perioada iernii. Zona monitorizata reprezinta in fapt o suprafata de teren frecventata de speciile sedentare care cuibaresc in perimetre </w:t>
      </w:r>
      <w:r>
        <w:rPr>
          <w:rFonts w:ascii="Times New Roman" w:hAnsi="Times New Roman" w:cs="Times New Roman"/>
          <w:sz w:val="24"/>
          <w:szCs w:val="24"/>
        </w:rPr>
        <w:t>situate</w:t>
      </w:r>
      <w:r w:rsidRPr="00E24437">
        <w:rPr>
          <w:rFonts w:ascii="Times New Roman" w:hAnsi="Times New Roman" w:cs="Times New Roman"/>
          <w:sz w:val="24"/>
          <w:szCs w:val="24"/>
        </w:rPr>
        <w:t xml:space="preserve"> la distanta fata de cariera. Speciile de pasari care sosesc doar pe perioada de iarna sunt slab reprezentate atat din punct de vedere calitativ (numar de specii) cat si din punct de vedere cantitativ (efective ale fiecarei specii) asa cum reiese si din tabelul avifaunistic prezentat. In ceea ce priveste populatiile de pasari rapitoare care ierneaza, acestea nu prezinta totusi o diversitate foarte ridicata, fiind identificate in total 3 specii, dintre care 2 se regasesc pe anexele OUG 57/2007 si anexa I a Directivei Pasari. </w:t>
      </w:r>
    </w:p>
    <w:p w:rsidR="00D43FB6" w:rsidRPr="00BF094B" w:rsidRDefault="00E24437" w:rsidP="004E5274">
      <w:pPr>
        <w:spacing w:after="0" w:line="360" w:lineRule="auto"/>
        <w:ind w:firstLine="720"/>
        <w:jc w:val="both"/>
        <w:rPr>
          <w:rFonts w:ascii="Times New Roman" w:hAnsi="Times New Roman" w:cs="Times New Roman"/>
          <w:sz w:val="24"/>
          <w:szCs w:val="24"/>
        </w:rPr>
      </w:pPr>
      <w:r w:rsidRPr="00E24437">
        <w:rPr>
          <w:rFonts w:ascii="Times New Roman" w:hAnsi="Times New Roman" w:cs="Times New Roman"/>
          <w:sz w:val="24"/>
          <w:szCs w:val="24"/>
        </w:rPr>
        <w:t xml:space="preserve">Prezente constante, speciile genurilor Buteo si Falco au o raspandire relativ uniforma pe intreg teritoriul Dobrogei, efectivele acestora fiind relativ reduse in aceasta perioada </w:t>
      </w:r>
      <w:proofErr w:type="gramStart"/>
      <w:r w:rsidRPr="00E24437">
        <w:rPr>
          <w:rFonts w:ascii="Times New Roman" w:hAnsi="Times New Roman" w:cs="Times New Roman"/>
          <w:sz w:val="24"/>
          <w:szCs w:val="24"/>
        </w:rPr>
        <w:t>a</w:t>
      </w:r>
      <w:proofErr w:type="gramEnd"/>
      <w:r w:rsidRPr="00E24437">
        <w:rPr>
          <w:rFonts w:ascii="Times New Roman" w:hAnsi="Times New Roman" w:cs="Times New Roman"/>
          <w:sz w:val="24"/>
          <w:szCs w:val="24"/>
        </w:rPr>
        <w:t xml:space="preserve"> anului in zona monitorizata.</w:t>
      </w:r>
    </w:p>
    <w:p w:rsidR="00D43FB6" w:rsidRDefault="004E5274" w:rsidP="004E5274">
      <w:pPr>
        <w:jc w:val="center"/>
        <w:rPr>
          <w:rFonts w:ascii="Times New Roman" w:hAnsi="Times New Roman" w:cs="Times New Roman"/>
          <w:sz w:val="24"/>
          <w:szCs w:val="24"/>
        </w:rPr>
      </w:pPr>
      <w:r w:rsidRPr="004E5274">
        <w:rPr>
          <w:rFonts w:ascii="Times New Roman" w:hAnsi="Times New Roman" w:cs="Times New Roman"/>
          <w:noProof/>
          <w:sz w:val="24"/>
          <w:szCs w:val="24"/>
        </w:rPr>
        <w:lastRenderedPageBreak/>
        <w:drawing>
          <wp:inline distT="0" distB="0" distL="0" distR="0">
            <wp:extent cx="4292042" cy="2599980"/>
            <wp:effectExtent l="0" t="0" r="0" b="0"/>
            <wp:docPr id="27" name="Picture 27" descr="H:\topominiera\palazu mic\102D7100\DSC_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opominiera\palazu mic\102D7100\DSC_566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295577" cy="2602121"/>
                    </a:xfrm>
                    <a:prstGeom prst="rect">
                      <a:avLst/>
                    </a:prstGeom>
                    <a:noFill/>
                    <a:ln>
                      <a:noFill/>
                    </a:ln>
                    <a:extLst>
                      <a:ext uri="{53640926-AAD7-44D8-BBD7-CCE9431645EC}">
                        <a14:shadowObscured xmlns:a14="http://schemas.microsoft.com/office/drawing/2010/main"/>
                      </a:ext>
                    </a:extLst>
                  </pic:spPr>
                </pic:pic>
              </a:graphicData>
            </a:graphic>
          </wp:inline>
        </w:drawing>
      </w:r>
    </w:p>
    <w:p w:rsidR="004E5274" w:rsidRPr="00BF094B" w:rsidRDefault="004E5274" w:rsidP="004E5274">
      <w:pPr>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19</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165071">
        <w:rPr>
          <w:rFonts w:ascii="Times New Roman" w:hAnsi="Times New Roman" w:cs="Times New Roman"/>
          <w:i/>
          <w:sz w:val="24"/>
          <w:szCs w:val="24"/>
        </w:rPr>
        <w:t>Buteo buteo</w:t>
      </w:r>
      <w:r>
        <w:rPr>
          <w:rFonts w:ascii="Times New Roman" w:hAnsi="Times New Roman" w:cs="Times New Roman"/>
          <w:sz w:val="24"/>
          <w:szCs w:val="24"/>
        </w:rPr>
        <w:t xml:space="preserve"> (sorecar comun) in zbor la nivelul amplasamentului</w:t>
      </w:r>
    </w:p>
    <w:p w:rsidR="00D43FB6" w:rsidRDefault="004E5274" w:rsidP="004E5274">
      <w:pPr>
        <w:jc w:val="center"/>
        <w:rPr>
          <w:rFonts w:ascii="Times New Roman" w:hAnsi="Times New Roman" w:cs="Times New Roman"/>
          <w:sz w:val="24"/>
          <w:szCs w:val="24"/>
        </w:rPr>
      </w:pPr>
      <w:r w:rsidRPr="004E5274">
        <w:rPr>
          <w:rFonts w:ascii="Times New Roman" w:hAnsi="Times New Roman" w:cs="Times New Roman"/>
          <w:noProof/>
          <w:sz w:val="24"/>
          <w:szCs w:val="24"/>
        </w:rPr>
        <w:drawing>
          <wp:inline distT="0" distB="0" distL="0" distR="0">
            <wp:extent cx="2346356" cy="1817599"/>
            <wp:effectExtent l="0" t="0" r="0" b="0"/>
            <wp:docPr id="29" name="Picture 29" descr="H:\topominiera\palazu mic\102D7100\DSC_5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opominiera\palazu mic\102D7100\DSC_528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346847" cy="1817979"/>
                    </a:xfrm>
                    <a:prstGeom prst="rect">
                      <a:avLst/>
                    </a:prstGeom>
                    <a:noFill/>
                    <a:ln>
                      <a:noFill/>
                    </a:ln>
                    <a:extLst>
                      <a:ext uri="{53640926-AAD7-44D8-BBD7-CCE9431645EC}">
                        <a14:shadowObscured xmlns:a14="http://schemas.microsoft.com/office/drawing/2010/main"/>
                      </a:ext>
                    </a:extLst>
                  </pic:spPr>
                </pic:pic>
              </a:graphicData>
            </a:graphic>
          </wp:inline>
        </w:drawing>
      </w:r>
    </w:p>
    <w:p w:rsidR="004E5274" w:rsidRPr="00BF094B" w:rsidRDefault="004E5274" w:rsidP="004E5274">
      <w:pPr>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20</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165071">
        <w:rPr>
          <w:rFonts w:ascii="Times New Roman" w:hAnsi="Times New Roman" w:cs="Times New Roman"/>
          <w:i/>
          <w:sz w:val="24"/>
          <w:szCs w:val="24"/>
        </w:rPr>
        <w:t>Corvus monedula</w:t>
      </w:r>
      <w:r>
        <w:rPr>
          <w:rFonts w:ascii="Times New Roman" w:hAnsi="Times New Roman" w:cs="Times New Roman"/>
          <w:sz w:val="24"/>
          <w:szCs w:val="24"/>
        </w:rPr>
        <w:t xml:space="preserve"> </w:t>
      </w:r>
      <w:r w:rsidR="008621B6">
        <w:rPr>
          <w:rFonts w:ascii="Times New Roman" w:hAnsi="Times New Roman" w:cs="Times New Roman"/>
          <w:sz w:val="24"/>
          <w:szCs w:val="24"/>
        </w:rPr>
        <w:t>(stancuta) la nivelul amplasamentului</w:t>
      </w:r>
    </w:p>
    <w:p w:rsidR="00D43FB6" w:rsidRDefault="00D43FB6">
      <w:pPr>
        <w:rPr>
          <w:rFonts w:ascii="Times New Roman" w:hAnsi="Times New Roman" w:cs="Times New Roman"/>
          <w:sz w:val="24"/>
          <w:szCs w:val="24"/>
        </w:rPr>
      </w:pPr>
    </w:p>
    <w:p w:rsidR="004E5274" w:rsidRPr="00BF094B" w:rsidRDefault="004E5274">
      <w:pPr>
        <w:rPr>
          <w:rFonts w:ascii="Times New Roman" w:hAnsi="Times New Roman" w:cs="Times New Roman"/>
          <w:sz w:val="24"/>
          <w:szCs w:val="24"/>
        </w:rPr>
      </w:pPr>
    </w:p>
    <w:p w:rsidR="008621B6" w:rsidRPr="008621B6" w:rsidRDefault="008621B6" w:rsidP="008621B6">
      <w:pPr>
        <w:spacing w:after="0" w:line="360" w:lineRule="auto"/>
        <w:jc w:val="both"/>
        <w:rPr>
          <w:rFonts w:ascii="Times New Roman" w:hAnsi="Times New Roman" w:cs="Times New Roman"/>
          <w:sz w:val="24"/>
          <w:szCs w:val="24"/>
          <w:u w:val="single"/>
        </w:rPr>
      </w:pPr>
      <w:r w:rsidRPr="008621B6">
        <w:rPr>
          <w:rFonts w:ascii="Times New Roman" w:hAnsi="Times New Roman" w:cs="Times New Roman"/>
          <w:sz w:val="24"/>
          <w:szCs w:val="24"/>
          <w:u w:val="single"/>
        </w:rPr>
        <w:t>Monitorizarea in perioada de primavara</w:t>
      </w:r>
    </w:p>
    <w:p w:rsidR="008621B6" w:rsidRPr="008621B6" w:rsidRDefault="008621B6" w:rsidP="008621B6">
      <w:pPr>
        <w:spacing w:after="0" w:line="360" w:lineRule="auto"/>
        <w:jc w:val="both"/>
        <w:rPr>
          <w:rFonts w:ascii="Times New Roman" w:hAnsi="Times New Roman" w:cs="Times New Roman"/>
          <w:sz w:val="24"/>
          <w:szCs w:val="24"/>
        </w:rPr>
      </w:pPr>
      <w:r w:rsidRPr="008621B6">
        <w:rPr>
          <w:rFonts w:ascii="Times New Roman" w:hAnsi="Times New Roman" w:cs="Times New Roman"/>
          <w:sz w:val="24"/>
          <w:szCs w:val="24"/>
        </w:rPr>
        <w:tab/>
        <w:t xml:space="preserve">In cadrul monitorizarii in perioada de primavara </w:t>
      </w:r>
      <w:proofErr w:type="gramStart"/>
      <w:r w:rsidRPr="008621B6">
        <w:rPr>
          <w:rFonts w:ascii="Times New Roman" w:hAnsi="Times New Roman" w:cs="Times New Roman"/>
          <w:sz w:val="24"/>
          <w:szCs w:val="24"/>
        </w:rPr>
        <w:t>ce</w:t>
      </w:r>
      <w:proofErr w:type="gramEnd"/>
      <w:r w:rsidRPr="008621B6">
        <w:rPr>
          <w:rFonts w:ascii="Times New Roman" w:hAnsi="Times New Roman" w:cs="Times New Roman"/>
          <w:sz w:val="24"/>
          <w:szCs w:val="24"/>
        </w:rPr>
        <w:t xml:space="preserve"> coincide practic cu perioada de migratie martie-aprilie s-au efectuat transecte liniare combinate cu metoda punctului favorabil (vantage point). Transectele s-au realizat in special pentru observarea si identificarea speciilor de pasari sedentare iar metoda punctului favorabil a fost utilizat indeosebi pentru urmarirea migratiei si identificarea speciilor </w:t>
      </w:r>
      <w:proofErr w:type="gramStart"/>
      <w:r w:rsidRPr="008621B6">
        <w:rPr>
          <w:rFonts w:ascii="Times New Roman" w:hAnsi="Times New Roman" w:cs="Times New Roman"/>
          <w:sz w:val="24"/>
          <w:szCs w:val="24"/>
        </w:rPr>
        <w:t>ce</w:t>
      </w:r>
      <w:proofErr w:type="gramEnd"/>
      <w:r w:rsidRPr="008621B6">
        <w:rPr>
          <w:rFonts w:ascii="Times New Roman" w:hAnsi="Times New Roman" w:cs="Times New Roman"/>
          <w:sz w:val="24"/>
          <w:szCs w:val="24"/>
        </w:rPr>
        <w:t xml:space="preserve"> se afla in pasaj la nivelul amplasamentului. </w:t>
      </w:r>
    </w:p>
    <w:p w:rsidR="008621B6" w:rsidRDefault="008621B6" w:rsidP="008621B6">
      <w:pPr>
        <w:spacing w:after="0" w:line="360" w:lineRule="auto"/>
        <w:jc w:val="both"/>
        <w:rPr>
          <w:rFonts w:ascii="Times New Roman" w:hAnsi="Times New Roman" w:cs="Times New Roman"/>
          <w:sz w:val="24"/>
          <w:szCs w:val="24"/>
        </w:rPr>
      </w:pPr>
    </w:p>
    <w:p w:rsidR="00165071" w:rsidRDefault="00165071" w:rsidP="008621B6">
      <w:pPr>
        <w:spacing w:after="0" w:line="360" w:lineRule="auto"/>
        <w:jc w:val="both"/>
        <w:rPr>
          <w:rFonts w:ascii="Times New Roman" w:hAnsi="Times New Roman" w:cs="Times New Roman"/>
          <w:sz w:val="24"/>
          <w:szCs w:val="24"/>
        </w:rPr>
      </w:pPr>
    </w:p>
    <w:p w:rsidR="00165071" w:rsidRPr="008621B6" w:rsidRDefault="00165071" w:rsidP="008621B6">
      <w:pPr>
        <w:spacing w:after="0" w:line="360" w:lineRule="auto"/>
        <w:jc w:val="both"/>
        <w:rPr>
          <w:rFonts w:ascii="Times New Roman" w:hAnsi="Times New Roman" w:cs="Times New Roman"/>
          <w:sz w:val="24"/>
          <w:szCs w:val="24"/>
        </w:rPr>
      </w:pPr>
    </w:p>
    <w:p w:rsidR="008621B6" w:rsidRPr="008621B6" w:rsidRDefault="008621B6" w:rsidP="008621B6">
      <w:pPr>
        <w:spacing w:after="0" w:line="240" w:lineRule="auto"/>
        <w:jc w:val="center"/>
        <w:rPr>
          <w:rFonts w:ascii="Times New Roman" w:hAnsi="Times New Roman" w:cs="Times New Roman"/>
          <w:sz w:val="24"/>
          <w:szCs w:val="24"/>
        </w:rPr>
      </w:pPr>
      <w:r w:rsidRPr="008621B6">
        <w:rPr>
          <w:rFonts w:ascii="Times New Roman" w:hAnsi="Times New Roman" w:cs="Times New Roman"/>
          <w:sz w:val="24"/>
          <w:szCs w:val="24"/>
        </w:rPr>
        <w:lastRenderedPageBreak/>
        <w:t xml:space="preserve">Tabelul nr. </w:t>
      </w:r>
      <w:r w:rsidR="00165071">
        <w:rPr>
          <w:rFonts w:ascii="Times New Roman" w:hAnsi="Times New Roman" w:cs="Times New Roman"/>
          <w:sz w:val="24"/>
          <w:szCs w:val="24"/>
        </w:rPr>
        <w:t>8</w:t>
      </w:r>
      <w:r w:rsidRPr="008621B6">
        <w:rPr>
          <w:rFonts w:ascii="Times New Roman" w:hAnsi="Times New Roman" w:cs="Times New Roman"/>
          <w:sz w:val="24"/>
          <w:szCs w:val="24"/>
        </w:rPr>
        <w:t>-</w:t>
      </w:r>
      <w:r w:rsidRPr="008621B6">
        <w:rPr>
          <w:rFonts w:ascii="Times New Roman" w:hAnsi="Times New Roman" w:cs="Times New Roman"/>
          <w:b/>
          <w:sz w:val="24"/>
          <w:szCs w:val="24"/>
        </w:rPr>
        <w:t xml:space="preserve"> </w:t>
      </w:r>
      <w:r w:rsidRPr="008621B6">
        <w:rPr>
          <w:rFonts w:ascii="Times New Roman" w:hAnsi="Times New Roman" w:cs="Times New Roman"/>
          <w:sz w:val="24"/>
          <w:szCs w:val="24"/>
        </w:rPr>
        <w:t>Rezultatele observatiilor (date cantitative si calitative) privind speciile de</w:t>
      </w:r>
    </w:p>
    <w:p w:rsidR="008621B6" w:rsidRDefault="008621B6" w:rsidP="008621B6">
      <w:pPr>
        <w:spacing w:after="0" w:line="240" w:lineRule="auto"/>
        <w:jc w:val="center"/>
        <w:rPr>
          <w:rFonts w:ascii="Times New Roman" w:hAnsi="Times New Roman" w:cs="Times New Roman"/>
          <w:sz w:val="24"/>
          <w:szCs w:val="24"/>
        </w:rPr>
      </w:pPr>
      <w:proofErr w:type="gramStart"/>
      <w:r w:rsidRPr="008621B6">
        <w:rPr>
          <w:rFonts w:ascii="Times New Roman" w:hAnsi="Times New Roman" w:cs="Times New Roman"/>
          <w:sz w:val="24"/>
          <w:szCs w:val="24"/>
        </w:rPr>
        <w:t>pasari</w:t>
      </w:r>
      <w:proofErr w:type="gramEnd"/>
      <w:r w:rsidRPr="008621B6">
        <w:rPr>
          <w:rFonts w:ascii="Times New Roman" w:hAnsi="Times New Roman" w:cs="Times New Roman"/>
          <w:sz w:val="24"/>
          <w:szCs w:val="24"/>
        </w:rPr>
        <w:t xml:space="preserve"> identificate in lunile de primavara 2018</w:t>
      </w:r>
    </w:p>
    <w:p w:rsidR="008621B6" w:rsidRPr="008621B6" w:rsidRDefault="008621B6" w:rsidP="008621B6">
      <w:pPr>
        <w:spacing w:after="0" w:line="240" w:lineRule="auto"/>
        <w:jc w:val="center"/>
        <w:rPr>
          <w:rFonts w:ascii="Times New Roman" w:hAnsi="Times New Roman" w:cs="Times New Roman"/>
          <w:sz w:val="24"/>
          <w:szCs w:val="24"/>
        </w:rPr>
      </w:pPr>
    </w:p>
    <w:tbl>
      <w:tblPr>
        <w:tblStyle w:val="GridTable5Dark-Accent1"/>
        <w:tblW w:w="0" w:type="auto"/>
        <w:jc w:val="center"/>
        <w:tblLook w:val="04A0" w:firstRow="1" w:lastRow="0" w:firstColumn="1" w:lastColumn="0" w:noHBand="0" w:noVBand="1"/>
      </w:tblPr>
      <w:tblGrid>
        <w:gridCol w:w="976"/>
        <w:gridCol w:w="3138"/>
        <w:gridCol w:w="960"/>
        <w:gridCol w:w="960"/>
        <w:gridCol w:w="960"/>
        <w:gridCol w:w="960"/>
      </w:tblGrid>
      <w:tr w:rsidR="008621B6" w:rsidRPr="008621B6" w:rsidTr="0016507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hideMark/>
          </w:tcPr>
          <w:p w:rsidR="008621B6" w:rsidRPr="008621B6" w:rsidRDefault="008621B6" w:rsidP="008621B6">
            <w:pPr>
              <w:jc w:val="center"/>
              <w:rPr>
                <w:rFonts w:ascii="Times New Roman" w:hAnsi="Times New Roman" w:cs="Times New Roman"/>
                <w:b w:val="0"/>
                <w:bCs w:val="0"/>
                <w:color w:val="FFFFFF"/>
                <w:sz w:val="24"/>
                <w:szCs w:val="24"/>
              </w:rPr>
            </w:pPr>
            <w:r w:rsidRPr="008621B6">
              <w:rPr>
                <w:rFonts w:ascii="Times New Roman" w:hAnsi="Times New Roman" w:cs="Times New Roman"/>
                <w:b w:val="0"/>
                <w:bCs w:val="0"/>
                <w:color w:val="FFFFFF"/>
                <w:sz w:val="24"/>
                <w:szCs w:val="24"/>
              </w:rPr>
              <w:t>Nr.Crt.</w:t>
            </w:r>
          </w:p>
        </w:tc>
        <w:tc>
          <w:tcPr>
            <w:tcW w:w="3138" w:type="dxa"/>
            <w:noWrap/>
            <w:hideMark/>
          </w:tcPr>
          <w:p w:rsidR="008621B6" w:rsidRPr="008621B6" w:rsidRDefault="008621B6" w:rsidP="008621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8621B6">
              <w:rPr>
                <w:rFonts w:ascii="Times New Roman" w:hAnsi="Times New Roman" w:cs="Times New Roman"/>
                <w:b w:val="0"/>
                <w:bCs w:val="0"/>
                <w:color w:val="FFFFFF"/>
                <w:sz w:val="24"/>
                <w:szCs w:val="24"/>
              </w:rPr>
              <w:t>Specia</w:t>
            </w:r>
          </w:p>
        </w:tc>
        <w:tc>
          <w:tcPr>
            <w:tcW w:w="960" w:type="dxa"/>
            <w:noWrap/>
            <w:hideMark/>
          </w:tcPr>
          <w:p w:rsidR="008621B6" w:rsidRPr="008621B6" w:rsidRDefault="008621B6" w:rsidP="008621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8621B6">
              <w:rPr>
                <w:rFonts w:ascii="Times New Roman" w:hAnsi="Times New Roman" w:cs="Times New Roman"/>
                <w:b w:val="0"/>
                <w:bCs w:val="0"/>
                <w:color w:val="FFFFFF"/>
                <w:sz w:val="24"/>
                <w:szCs w:val="24"/>
              </w:rPr>
              <w:t>Martie</w:t>
            </w:r>
          </w:p>
        </w:tc>
        <w:tc>
          <w:tcPr>
            <w:tcW w:w="960" w:type="dxa"/>
          </w:tcPr>
          <w:p w:rsidR="008621B6" w:rsidRPr="008621B6" w:rsidRDefault="008621B6" w:rsidP="008621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8621B6">
              <w:rPr>
                <w:rFonts w:ascii="Times New Roman" w:hAnsi="Times New Roman" w:cs="Times New Roman"/>
                <w:b w:val="0"/>
                <w:bCs w:val="0"/>
                <w:color w:val="FFFFFF"/>
                <w:sz w:val="24"/>
                <w:szCs w:val="24"/>
              </w:rPr>
              <w:t>Aprilie</w:t>
            </w:r>
          </w:p>
        </w:tc>
        <w:tc>
          <w:tcPr>
            <w:tcW w:w="960" w:type="dxa"/>
          </w:tcPr>
          <w:p w:rsidR="008621B6" w:rsidRPr="008621B6" w:rsidRDefault="008621B6" w:rsidP="008621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Pr>
                <w:rFonts w:ascii="Times New Roman" w:hAnsi="Times New Roman" w:cs="Times New Roman"/>
                <w:b w:val="0"/>
                <w:bCs w:val="0"/>
                <w:color w:val="FFFFFF"/>
                <w:sz w:val="24"/>
                <w:szCs w:val="24"/>
              </w:rPr>
              <w:t>Mai</w:t>
            </w:r>
          </w:p>
        </w:tc>
        <w:tc>
          <w:tcPr>
            <w:tcW w:w="960" w:type="dxa"/>
          </w:tcPr>
          <w:p w:rsidR="008621B6" w:rsidRPr="008621B6" w:rsidRDefault="008621B6" w:rsidP="008621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4"/>
                <w:szCs w:val="24"/>
              </w:rPr>
            </w:pPr>
            <w:r w:rsidRPr="008621B6">
              <w:rPr>
                <w:rFonts w:ascii="Times New Roman" w:hAnsi="Times New Roman" w:cs="Times New Roman"/>
                <w:b w:val="0"/>
                <w:bCs w:val="0"/>
                <w:color w:val="FFFFFF"/>
                <w:sz w:val="24"/>
                <w:szCs w:val="24"/>
              </w:rPr>
              <w:t>Total</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hideMark/>
          </w:tcPr>
          <w:p w:rsidR="009511A0" w:rsidRPr="008621B6" w:rsidRDefault="009511A0" w:rsidP="009511A0">
            <w:pPr>
              <w:jc w:val="center"/>
              <w:rPr>
                <w:rFonts w:ascii="Times New Roman" w:hAnsi="Times New Roman" w:cs="Times New Roman"/>
                <w:b w:val="0"/>
                <w:bCs w:val="0"/>
                <w:sz w:val="24"/>
                <w:szCs w:val="24"/>
              </w:rPr>
            </w:pPr>
            <w:r w:rsidRPr="008621B6">
              <w:rPr>
                <w:rFonts w:ascii="Times New Roman" w:hAnsi="Times New Roman" w:cs="Times New Roman"/>
                <w:b w:val="0"/>
                <w:bCs w:val="0"/>
                <w:sz w:val="24"/>
                <w:szCs w:val="24"/>
              </w:rPr>
              <w:t>1</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Pelecanus onocrotalus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120</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120</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hideMark/>
          </w:tcPr>
          <w:p w:rsidR="009511A0" w:rsidRPr="008621B6" w:rsidRDefault="009511A0" w:rsidP="009511A0">
            <w:pPr>
              <w:jc w:val="center"/>
              <w:rPr>
                <w:rFonts w:ascii="Times New Roman" w:hAnsi="Times New Roman" w:cs="Times New Roman"/>
                <w:b w:val="0"/>
                <w:bCs w:val="0"/>
                <w:sz w:val="24"/>
                <w:szCs w:val="24"/>
              </w:rPr>
            </w:pPr>
            <w:r w:rsidRPr="008621B6">
              <w:rPr>
                <w:rFonts w:ascii="Times New Roman" w:hAnsi="Times New Roman" w:cs="Times New Roman"/>
                <w:b w:val="0"/>
                <w:bCs w:val="0"/>
                <w:sz w:val="24"/>
                <w:szCs w:val="24"/>
              </w:rPr>
              <w:t>2</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Sturnus vulgaris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55</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3</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Oenanthe oenanthe</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13</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4</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Tringa ochropus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1</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5</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Corvus frugillegus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24</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6</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Miliaria calandra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5</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7</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Corvus monedula</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22</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8</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Passer montanus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20</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9</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Melanocorypha calandra</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4</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10</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Pica pica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6</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11</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Larus cachinnans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21</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12</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Galerida cristata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7</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13</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Columba livia domestica</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9</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14</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Accipiter nissus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1</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15</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Buteo rufinus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8</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16</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Motacilla alba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9</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17</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Ciconia ciconia</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1</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18</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Falco tinnunculus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6</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19</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Buteo buteo</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4</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20</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Oenanthe isabellina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2</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21</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Anthus campestris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5</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22</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Upupa epops</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4</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23</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Riparia riparia</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55</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24</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Corvus cornix</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000000" w:firstRow="0" w:lastRow="0" w:firstColumn="0" w:lastColumn="0" w:oddVBand="0" w:evenVBand="0" w:oddHBand="0" w:evenHBand="0" w:firstRowFirstColumn="0" w:firstRowLastColumn="0" w:lastRowFirstColumn="0" w:lastRowLastColumn="0"/>
            </w:pPr>
            <w:r w:rsidRPr="007804D2">
              <w:t>2</w:t>
            </w:r>
          </w:p>
        </w:tc>
      </w:tr>
      <w:tr w:rsidR="009511A0" w:rsidRPr="008621B6"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25</w:t>
            </w:r>
          </w:p>
        </w:tc>
        <w:tc>
          <w:tcPr>
            <w:tcW w:w="3138" w:type="dxa"/>
            <w:noWrap/>
          </w:tcPr>
          <w:p w:rsidR="009511A0" w:rsidRPr="00BF094B"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Passer domesticus</w:t>
            </w:r>
          </w:p>
        </w:tc>
        <w:tc>
          <w:tcPr>
            <w:tcW w:w="960" w:type="dxa"/>
            <w:noWrap/>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960" w:type="dxa"/>
          </w:tcPr>
          <w:p w:rsidR="009511A0" w:rsidRPr="008621B6" w:rsidRDefault="009511A0" w:rsidP="009511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7804D2" w:rsidRDefault="009511A0" w:rsidP="009511A0">
            <w:pPr>
              <w:cnfStyle w:val="000000100000" w:firstRow="0" w:lastRow="0" w:firstColumn="0" w:lastColumn="0" w:oddVBand="0" w:evenVBand="0" w:oddHBand="1" w:evenHBand="0" w:firstRowFirstColumn="0" w:firstRowLastColumn="0" w:lastRowFirstColumn="0" w:lastRowLastColumn="0"/>
            </w:pPr>
            <w:r w:rsidRPr="007804D2">
              <w:t>12</w:t>
            </w:r>
          </w:p>
        </w:tc>
      </w:tr>
      <w:tr w:rsidR="009511A0" w:rsidRPr="008621B6"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8621B6" w:rsidRDefault="009511A0" w:rsidP="009511A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26</w:t>
            </w:r>
          </w:p>
        </w:tc>
        <w:tc>
          <w:tcPr>
            <w:tcW w:w="3138" w:type="dxa"/>
            <w:noWrap/>
          </w:tcPr>
          <w:p w:rsidR="009511A0" w:rsidRPr="00BF094B"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F094B">
              <w:rPr>
                <w:rFonts w:ascii="Times New Roman" w:hAnsi="Times New Roman" w:cs="Times New Roman"/>
                <w:sz w:val="24"/>
                <w:szCs w:val="24"/>
              </w:rPr>
              <w:t>Hirundo rustica</w:t>
            </w:r>
          </w:p>
        </w:tc>
        <w:tc>
          <w:tcPr>
            <w:tcW w:w="960" w:type="dxa"/>
            <w:noWrap/>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960" w:type="dxa"/>
          </w:tcPr>
          <w:p w:rsidR="009511A0" w:rsidRPr="008621B6" w:rsidRDefault="009511A0" w:rsidP="009511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w:t>
            </w:r>
          </w:p>
        </w:tc>
        <w:tc>
          <w:tcPr>
            <w:tcW w:w="960" w:type="dxa"/>
          </w:tcPr>
          <w:p w:rsidR="009511A0" w:rsidRDefault="009511A0" w:rsidP="009511A0">
            <w:pPr>
              <w:cnfStyle w:val="000000000000" w:firstRow="0" w:lastRow="0" w:firstColumn="0" w:lastColumn="0" w:oddVBand="0" w:evenVBand="0" w:oddHBand="0" w:evenHBand="0" w:firstRowFirstColumn="0" w:firstRowLastColumn="0" w:lastRowFirstColumn="0" w:lastRowLastColumn="0"/>
            </w:pPr>
            <w:r w:rsidRPr="007804D2">
              <w:t>39</w:t>
            </w:r>
          </w:p>
        </w:tc>
      </w:tr>
    </w:tbl>
    <w:p w:rsidR="00D43FB6" w:rsidRPr="00BF094B" w:rsidRDefault="00D43FB6" w:rsidP="008621B6">
      <w:pPr>
        <w:spacing w:line="240" w:lineRule="auto"/>
        <w:jc w:val="center"/>
        <w:rPr>
          <w:rFonts w:ascii="Times New Roman" w:hAnsi="Times New Roman" w:cs="Times New Roman"/>
          <w:sz w:val="24"/>
          <w:szCs w:val="24"/>
        </w:rPr>
      </w:pPr>
    </w:p>
    <w:p w:rsidR="00D43FB6" w:rsidRDefault="008621B6" w:rsidP="008621B6">
      <w:pPr>
        <w:jc w:val="center"/>
        <w:rPr>
          <w:rFonts w:ascii="Times New Roman" w:hAnsi="Times New Roman" w:cs="Times New Roman"/>
          <w:sz w:val="24"/>
          <w:szCs w:val="24"/>
        </w:rPr>
      </w:pPr>
      <w:r w:rsidRPr="008621B6">
        <w:rPr>
          <w:rFonts w:ascii="Times New Roman" w:hAnsi="Times New Roman" w:cs="Times New Roman"/>
          <w:noProof/>
          <w:sz w:val="24"/>
          <w:szCs w:val="24"/>
        </w:rPr>
        <w:lastRenderedPageBreak/>
        <w:drawing>
          <wp:inline distT="0" distB="0" distL="0" distR="0">
            <wp:extent cx="5943600" cy="3963638"/>
            <wp:effectExtent l="0" t="0" r="0" b="0"/>
            <wp:docPr id="30" name="Picture 30" descr="H:\topominiera\palazu mic\martie\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pominiera\palazu mic\martie\DSC_008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3638"/>
                    </a:xfrm>
                    <a:prstGeom prst="rect">
                      <a:avLst/>
                    </a:prstGeom>
                    <a:noFill/>
                    <a:ln>
                      <a:noFill/>
                    </a:ln>
                  </pic:spPr>
                </pic:pic>
              </a:graphicData>
            </a:graphic>
          </wp:inline>
        </w:drawing>
      </w:r>
    </w:p>
    <w:p w:rsidR="008621B6" w:rsidRPr="00BF094B" w:rsidRDefault="008621B6" w:rsidP="008621B6">
      <w:pPr>
        <w:jc w:val="center"/>
        <w:rPr>
          <w:rFonts w:ascii="Times New Roman" w:hAnsi="Times New Roman" w:cs="Times New Roman"/>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19</w:t>
      </w:r>
      <w:r>
        <w:rPr>
          <w:rFonts w:ascii="Times New Roman" w:hAnsi="Times New Roman" w:cs="Times New Roman"/>
          <w:sz w:val="24"/>
          <w:szCs w:val="24"/>
        </w:rPr>
        <w:t xml:space="preserve">.Stol de pelicani comuni </w:t>
      </w:r>
      <w:r w:rsidRPr="008621B6">
        <w:rPr>
          <w:rFonts w:ascii="Times New Roman" w:hAnsi="Times New Roman" w:cs="Times New Roman"/>
          <w:i/>
          <w:sz w:val="24"/>
          <w:szCs w:val="24"/>
        </w:rPr>
        <w:t>Pelecanus onocrotalus</w:t>
      </w:r>
      <w:r>
        <w:rPr>
          <w:rFonts w:ascii="Times New Roman" w:hAnsi="Times New Roman" w:cs="Times New Roman"/>
          <w:sz w:val="24"/>
          <w:szCs w:val="24"/>
        </w:rPr>
        <w:t xml:space="preserve"> in zbor de migratie deasupra amplasamentului</w:t>
      </w:r>
    </w:p>
    <w:p w:rsidR="00D43FB6" w:rsidRPr="00BF094B" w:rsidRDefault="00D43FB6">
      <w:pPr>
        <w:rPr>
          <w:rFonts w:ascii="Times New Roman" w:hAnsi="Times New Roman" w:cs="Times New Roman"/>
          <w:sz w:val="24"/>
          <w:szCs w:val="24"/>
        </w:rPr>
      </w:pPr>
    </w:p>
    <w:p w:rsidR="00D43FB6" w:rsidRDefault="008621B6" w:rsidP="008621B6">
      <w:pPr>
        <w:jc w:val="center"/>
        <w:rPr>
          <w:rFonts w:ascii="Times New Roman" w:hAnsi="Times New Roman" w:cs="Times New Roman"/>
          <w:sz w:val="24"/>
          <w:szCs w:val="24"/>
        </w:rPr>
      </w:pPr>
      <w:r w:rsidRPr="008621B6">
        <w:rPr>
          <w:rFonts w:ascii="Times New Roman" w:hAnsi="Times New Roman" w:cs="Times New Roman"/>
          <w:noProof/>
          <w:sz w:val="24"/>
          <w:szCs w:val="24"/>
        </w:rPr>
        <w:drawing>
          <wp:inline distT="0" distB="0" distL="0" distR="0">
            <wp:extent cx="3690651" cy="3034031"/>
            <wp:effectExtent l="0" t="0" r="5080" b="0"/>
            <wp:docPr id="31" name="Picture 31" descr="H:\topominiera\palazu mic\martie\DSC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opominiera\palazu mic\martie\DSC_022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3693975" cy="3036764"/>
                    </a:xfrm>
                    <a:prstGeom prst="rect">
                      <a:avLst/>
                    </a:prstGeom>
                    <a:noFill/>
                    <a:ln>
                      <a:noFill/>
                    </a:ln>
                    <a:extLst>
                      <a:ext uri="{53640926-AAD7-44D8-BBD7-CCE9431645EC}">
                        <a14:shadowObscured xmlns:a14="http://schemas.microsoft.com/office/drawing/2010/main"/>
                      </a:ext>
                    </a:extLst>
                  </pic:spPr>
                </pic:pic>
              </a:graphicData>
            </a:graphic>
          </wp:inline>
        </w:drawing>
      </w:r>
    </w:p>
    <w:p w:rsidR="008621B6" w:rsidRPr="008621B6" w:rsidRDefault="008621B6" w:rsidP="008621B6">
      <w:pPr>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20</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8621B6">
        <w:rPr>
          <w:rFonts w:ascii="Times New Roman" w:hAnsi="Times New Roman" w:cs="Times New Roman"/>
          <w:i/>
          <w:sz w:val="24"/>
          <w:szCs w:val="24"/>
        </w:rPr>
        <w:t xml:space="preserve">Motacilla </w:t>
      </w:r>
      <w:proofErr w:type="gramStart"/>
      <w:r w:rsidRPr="008621B6">
        <w:rPr>
          <w:rFonts w:ascii="Times New Roman" w:hAnsi="Times New Roman" w:cs="Times New Roman"/>
          <w:i/>
          <w:sz w:val="24"/>
          <w:szCs w:val="24"/>
        </w:rPr>
        <w:t>alba</w:t>
      </w:r>
      <w:proofErr w:type="gramEnd"/>
      <w:r>
        <w:rPr>
          <w:rFonts w:ascii="Times New Roman" w:hAnsi="Times New Roman" w:cs="Times New Roman"/>
          <w:i/>
          <w:sz w:val="24"/>
          <w:szCs w:val="24"/>
        </w:rPr>
        <w:t xml:space="preserve"> </w:t>
      </w:r>
      <w:r>
        <w:rPr>
          <w:rFonts w:ascii="Times New Roman" w:hAnsi="Times New Roman" w:cs="Times New Roman"/>
          <w:sz w:val="24"/>
          <w:szCs w:val="24"/>
        </w:rPr>
        <w:t>(codobatura alba) la nivelul amplasamentului</w:t>
      </w:r>
    </w:p>
    <w:p w:rsidR="00D43FB6" w:rsidRDefault="0025166D" w:rsidP="0025166D">
      <w:pPr>
        <w:jc w:val="center"/>
        <w:rPr>
          <w:rFonts w:ascii="Times New Roman" w:hAnsi="Times New Roman" w:cs="Times New Roman"/>
          <w:sz w:val="24"/>
          <w:szCs w:val="24"/>
        </w:rPr>
      </w:pPr>
      <w:r w:rsidRPr="0025166D">
        <w:rPr>
          <w:rFonts w:ascii="Times New Roman" w:hAnsi="Times New Roman" w:cs="Times New Roman"/>
          <w:noProof/>
          <w:sz w:val="24"/>
          <w:szCs w:val="24"/>
        </w:rPr>
        <w:lastRenderedPageBreak/>
        <w:drawing>
          <wp:inline distT="0" distB="0" distL="0" distR="0">
            <wp:extent cx="3933022" cy="4191389"/>
            <wp:effectExtent l="0" t="0" r="0" b="0"/>
            <wp:docPr id="32" name="Picture 32" descr="H:\topominiera\palazu mic\martie\DSC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opominiera\palazu mic\martie\DSC_0258.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936338" cy="4194923"/>
                    </a:xfrm>
                    <a:prstGeom prst="rect">
                      <a:avLst/>
                    </a:prstGeom>
                    <a:noFill/>
                    <a:ln>
                      <a:noFill/>
                    </a:ln>
                    <a:extLst>
                      <a:ext uri="{53640926-AAD7-44D8-BBD7-CCE9431645EC}">
                        <a14:shadowObscured xmlns:a14="http://schemas.microsoft.com/office/drawing/2010/main"/>
                      </a:ext>
                    </a:extLst>
                  </pic:spPr>
                </pic:pic>
              </a:graphicData>
            </a:graphic>
          </wp:inline>
        </w:drawing>
      </w:r>
    </w:p>
    <w:p w:rsidR="0025166D" w:rsidRPr="00BF094B" w:rsidRDefault="0025166D" w:rsidP="0025166D">
      <w:pPr>
        <w:jc w:val="center"/>
        <w:rPr>
          <w:rFonts w:ascii="Times New Roman" w:hAnsi="Times New Roman" w:cs="Times New Roman"/>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21</w:t>
      </w:r>
      <w:r>
        <w:rPr>
          <w:rFonts w:ascii="Times New Roman" w:hAnsi="Times New Roman" w:cs="Times New Roman"/>
          <w:sz w:val="24"/>
          <w:szCs w:val="24"/>
        </w:rPr>
        <w:t xml:space="preserve">. </w:t>
      </w:r>
      <w:r w:rsidRPr="0025166D">
        <w:rPr>
          <w:rFonts w:ascii="Times New Roman" w:hAnsi="Times New Roman" w:cs="Times New Roman"/>
          <w:i/>
          <w:sz w:val="24"/>
          <w:szCs w:val="24"/>
        </w:rPr>
        <w:t>Ciconia ciconia</w:t>
      </w:r>
      <w:r>
        <w:rPr>
          <w:rFonts w:ascii="Times New Roman" w:hAnsi="Times New Roman" w:cs="Times New Roman"/>
          <w:sz w:val="24"/>
          <w:szCs w:val="24"/>
        </w:rPr>
        <w:t xml:space="preserve"> (barza </w:t>
      </w:r>
      <w:proofErr w:type="gramStart"/>
      <w:r>
        <w:rPr>
          <w:rFonts w:ascii="Times New Roman" w:hAnsi="Times New Roman" w:cs="Times New Roman"/>
          <w:sz w:val="24"/>
          <w:szCs w:val="24"/>
        </w:rPr>
        <w:t>alba</w:t>
      </w:r>
      <w:proofErr w:type="gramEnd"/>
      <w:r>
        <w:rPr>
          <w:rFonts w:ascii="Times New Roman" w:hAnsi="Times New Roman" w:cs="Times New Roman"/>
          <w:sz w:val="24"/>
          <w:szCs w:val="24"/>
        </w:rPr>
        <w:t>) in zbor deasupra amplasamentului</w:t>
      </w:r>
    </w:p>
    <w:p w:rsidR="00D43FB6" w:rsidRPr="00BF094B" w:rsidRDefault="00D43FB6">
      <w:pPr>
        <w:rPr>
          <w:rFonts w:ascii="Times New Roman" w:hAnsi="Times New Roman" w:cs="Times New Roman"/>
          <w:sz w:val="24"/>
          <w:szCs w:val="24"/>
        </w:rPr>
      </w:pPr>
    </w:p>
    <w:p w:rsidR="00D43FB6" w:rsidRDefault="0025166D" w:rsidP="0025166D">
      <w:pPr>
        <w:jc w:val="center"/>
        <w:rPr>
          <w:rFonts w:ascii="Times New Roman" w:hAnsi="Times New Roman" w:cs="Times New Roman"/>
          <w:sz w:val="24"/>
          <w:szCs w:val="24"/>
        </w:rPr>
      </w:pPr>
      <w:r w:rsidRPr="0025166D">
        <w:rPr>
          <w:rFonts w:ascii="Times New Roman" w:hAnsi="Times New Roman" w:cs="Times New Roman"/>
          <w:noProof/>
          <w:sz w:val="24"/>
          <w:szCs w:val="24"/>
        </w:rPr>
        <w:drawing>
          <wp:inline distT="0" distB="0" distL="0" distR="0">
            <wp:extent cx="3822853" cy="2730360"/>
            <wp:effectExtent l="0" t="0" r="6350" b="0"/>
            <wp:docPr id="33" name="Picture 33" descr="H:\topominiera\palazu mic\martie\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opominiera\palazu mic\martie\DSC_016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3830695" cy="2735961"/>
                    </a:xfrm>
                    <a:prstGeom prst="rect">
                      <a:avLst/>
                    </a:prstGeom>
                    <a:noFill/>
                    <a:ln>
                      <a:noFill/>
                    </a:ln>
                    <a:extLst>
                      <a:ext uri="{53640926-AAD7-44D8-BBD7-CCE9431645EC}">
                        <a14:shadowObscured xmlns:a14="http://schemas.microsoft.com/office/drawing/2010/main"/>
                      </a:ext>
                    </a:extLst>
                  </pic:spPr>
                </pic:pic>
              </a:graphicData>
            </a:graphic>
          </wp:inline>
        </w:drawing>
      </w:r>
    </w:p>
    <w:p w:rsidR="0025166D" w:rsidRPr="00BF094B" w:rsidRDefault="0025166D" w:rsidP="0025166D">
      <w:pPr>
        <w:jc w:val="center"/>
        <w:rPr>
          <w:rFonts w:ascii="Times New Roman" w:hAnsi="Times New Roman" w:cs="Times New Roman"/>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22</w:t>
      </w:r>
      <w:r>
        <w:rPr>
          <w:rFonts w:ascii="Times New Roman" w:hAnsi="Times New Roman" w:cs="Times New Roman"/>
          <w:sz w:val="24"/>
          <w:szCs w:val="24"/>
        </w:rPr>
        <w:t xml:space="preserve">. Tringa ochropus in imediata vecinatate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amplasamentului in zona vaii Casimcei la aproximativ 200 de metrii de cariera</w:t>
      </w:r>
    </w:p>
    <w:p w:rsidR="0025166D" w:rsidRPr="0025166D" w:rsidRDefault="0025166D" w:rsidP="0025166D">
      <w:pPr>
        <w:spacing w:after="0" w:line="360" w:lineRule="auto"/>
        <w:ind w:firstLine="720"/>
        <w:jc w:val="both"/>
        <w:rPr>
          <w:rFonts w:ascii="Times New Roman" w:hAnsi="Times New Roman" w:cs="Times New Roman"/>
          <w:sz w:val="24"/>
          <w:szCs w:val="24"/>
        </w:rPr>
      </w:pPr>
      <w:r w:rsidRPr="0025166D">
        <w:rPr>
          <w:rFonts w:ascii="Times New Roman" w:hAnsi="Times New Roman" w:cs="Times New Roman"/>
          <w:sz w:val="24"/>
          <w:szCs w:val="24"/>
        </w:rPr>
        <w:lastRenderedPageBreak/>
        <w:t>Datele inserate in tabel arata ca cea mai mare diversitate o prezinta grupul Paseriformelor care constitu</w:t>
      </w:r>
      <w:r>
        <w:rPr>
          <w:rFonts w:ascii="Times New Roman" w:hAnsi="Times New Roman" w:cs="Times New Roman"/>
          <w:sz w:val="24"/>
          <w:szCs w:val="24"/>
        </w:rPr>
        <w:t>i</w:t>
      </w:r>
      <w:r w:rsidRPr="0025166D">
        <w:rPr>
          <w:rFonts w:ascii="Times New Roman" w:hAnsi="Times New Roman" w:cs="Times New Roman"/>
          <w:sz w:val="24"/>
          <w:szCs w:val="24"/>
        </w:rPr>
        <w:t xml:space="preserve">e componenta majoritara </w:t>
      </w:r>
      <w:proofErr w:type="gramStart"/>
      <w:r w:rsidRPr="0025166D">
        <w:rPr>
          <w:rFonts w:ascii="Times New Roman" w:hAnsi="Times New Roman" w:cs="Times New Roman"/>
          <w:sz w:val="24"/>
          <w:szCs w:val="24"/>
        </w:rPr>
        <w:t>a</w:t>
      </w:r>
      <w:proofErr w:type="gramEnd"/>
      <w:r w:rsidRPr="0025166D">
        <w:rPr>
          <w:rFonts w:ascii="Times New Roman" w:hAnsi="Times New Roman" w:cs="Times New Roman"/>
          <w:sz w:val="24"/>
          <w:szCs w:val="24"/>
        </w:rPr>
        <w:t xml:space="preserve"> avifaunei din zona studiata, precum si grupul Accipitriformelor. Prezenta Paseriformelor </w:t>
      </w:r>
      <w:proofErr w:type="gramStart"/>
      <w:r w:rsidRPr="0025166D">
        <w:rPr>
          <w:rFonts w:ascii="Times New Roman" w:hAnsi="Times New Roman" w:cs="Times New Roman"/>
          <w:sz w:val="24"/>
          <w:szCs w:val="24"/>
        </w:rPr>
        <w:t>este</w:t>
      </w:r>
      <w:proofErr w:type="gramEnd"/>
      <w:r w:rsidRPr="0025166D">
        <w:rPr>
          <w:rFonts w:ascii="Times New Roman" w:hAnsi="Times New Roman" w:cs="Times New Roman"/>
          <w:sz w:val="24"/>
          <w:szCs w:val="24"/>
        </w:rPr>
        <w:t xml:space="preserve"> favorizata de terenurile deschise cu ierburi scunde si tufisuri si de prezenta terenurilor agricole la o distanta relativ mi</w:t>
      </w:r>
      <w:r>
        <w:rPr>
          <w:rFonts w:ascii="Times New Roman" w:hAnsi="Times New Roman" w:cs="Times New Roman"/>
          <w:sz w:val="24"/>
          <w:szCs w:val="24"/>
        </w:rPr>
        <w:t>ca de perimetrul de exploatare.</w:t>
      </w:r>
    </w:p>
    <w:p w:rsidR="0025166D" w:rsidRPr="0025166D" w:rsidRDefault="0025166D" w:rsidP="0025166D">
      <w:pPr>
        <w:spacing w:after="0" w:line="360" w:lineRule="auto"/>
        <w:jc w:val="both"/>
        <w:rPr>
          <w:rFonts w:ascii="Times New Roman" w:hAnsi="Times New Roman" w:cs="Times New Roman"/>
          <w:sz w:val="24"/>
          <w:szCs w:val="24"/>
        </w:rPr>
      </w:pPr>
      <w:r w:rsidRPr="0025166D">
        <w:rPr>
          <w:rFonts w:ascii="Times New Roman" w:hAnsi="Times New Roman" w:cs="Times New Roman"/>
          <w:sz w:val="24"/>
          <w:szCs w:val="24"/>
        </w:rPr>
        <w:tab/>
        <w:t xml:space="preserve">Prezenta speciilor limicole la nivelul amplasamentului si anume </w:t>
      </w:r>
      <w:r w:rsidRPr="0025166D">
        <w:rPr>
          <w:rFonts w:ascii="Times New Roman" w:hAnsi="Times New Roman" w:cs="Times New Roman"/>
          <w:i/>
          <w:sz w:val="24"/>
          <w:szCs w:val="24"/>
        </w:rPr>
        <w:t>Tringa ochropus</w:t>
      </w:r>
      <w:r w:rsidRPr="0025166D">
        <w:rPr>
          <w:rFonts w:ascii="Times New Roman" w:hAnsi="Times New Roman" w:cs="Times New Roman"/>
          <w:sz w:val="24"/>
          <w:szCs w:val="24"/>
        </w:rPr>
        <w:t xml:space="preserve"> (fluierar de zavoi) identificate in perioada de migratie, se datoreaza </w:t>
      </w:r>
      <w:r>
        <w:rPr>
          <w:rFonts w:ascii="Times New Roman" w:hAnsi="Times New Roman" w:cs="Times New Roman"/>
          <w:sz w:val="24"/>
          <w:szCs w:val="24"/>
        </w:rPr>
        <w:t>vecinatatii amplasament</w:t>
      </w:r>
      <w:r w:rsidR="00442546">
        <w:rPr>
          <w:rFonts w:ascii="Times New Roman" w:hAnsi="Times New Roman" w:cs="Times New Roman"/>
          <w:sz w:val="24"/>
          <w:szCs w:val="24"/>
        </w:rPr>
        <w:t>ului cuvalea Casimcei, zona in c</w:t>
      </w:r>
      <w:r>
        <w:rPr>
          <w:rFonts w:ascii="Times New Roman" w:hAnsi="Times New Roman" w:cs="Times New Roman"/>
          <w:sz w:val="24"/>
          <w:szCs w:val="24"/>
        </w:rPr>
        <w:t>are mai ales primavera apar baltiri temporare</w:t>
      </w:r>
      <w:r w:rsidRPr="0025166D">
        <w:rPr>
          <w:rFonts w:ascii="Times New Roman" w:hAnsi="Times New Roman" w:cs="Times New Roman"/>
          <w:sz w:val="24"/>
          <w:szCs w:val="24"/>
        </w:rPr>
        <w:t xml:space="preserve">. Aceste specii folosesc acest habitat acvatic ca locatie de odihna si hranire in timpul migratiei lor catre zonele salbatice cu habitate propice cuibaritului din Rezervatia Biosferei Delta Dunarii. </w:t>
      </w:r>
    </w:p>
    <w:p w:rsidR="00D43FB6" w:rsidRPr="00BF094B" w:rsidRDefault="00D43FB6">
      <w:pPr>
        <w:rPr>
          <w:rFonts w:ascii="Times New Roman" w:hAnsi="Times New Roman" w:cs="Times New Roman"/>
          <w:sz w:val="24"/>
          <w:szCs w:val="24"/>
        </w:rPr>
      </w:pPr>
    </w:p>
    <w:p w:rsidR="00442546" w:rsidRPr="00442546" w:rsidRDefault="00442546" w:rsidP="00442546">
      <w:pPr>
        <w:spacing w:after="0" w:line="360" w:lineRule="auto"/>
        <w:jc w:val="both"/>
        <w:rPr>
          <w:rFonts w:ascii="Times New Roman" w:hAnsi="Times New Roman" w:cs="Times New Roman"/>
          <w:sz w:val="24"/>
          <w:szCs w:val="24"/>
          <w:u w:val="single"/>
        </w:rPr>
      </w:pPr>
      <w:r w:rsidRPr="00442546">
        <w:rPr>
          <w:rFonts w:ascii="Times New Roman" w:hAnsi="Times New Roman" w:cs="Times New Roman"/>
          <w:sz w:val="24"/>
          <w:szCs w:val="24"/>
          <w:u w:val="single"/>
        </w:rPr>
        <w:t>Monitorizarea in perioada de vara</w:t>
      </w:r>
    </w:p>
    <w:p w:rsidR="00442546" w:rsidRPr="00165071" w:rsidRDefault="00442546" w:rsidP="00442546">
      <w:pPr>
        <w:spacing w:after="0" w:line="360" w:lineRule="auto"/>
        <w:jc w:val="both"/>
        <w:rPr>
          <w:rFonts w:ascii="Times New Roman" w:hAnsi="Times New Roman" w:cs="Times New Roman"/>
          <w:sz w:val="24"/>
          <w:szCs w:val="24"/>
        </w:rPr>
      </w:pPr>
      <w:r w:rsidRPr="00442546">
        <w:rPr>
          <w:rFonts w:ascii="Times New Roman" w:hAnsi="Times New Roman" w:cs="Times New Roman"/>
          <w:sz w:val="24"/>
          <w:szCs w:val="24"/>
        </w:rPr>
        <w:tab/>
        <w:t>In cadrul activitatilor de monitorizare aferente lunilor de vara, s-a tinut cont si de faptul ca acest sezon coincide cu perioada de crestere a puilor si ulterior pregatirea pentru migratie. La majoritatea pasarilor, dupa formarea perechii urmeaza construirea cuibului, depunerea pontei, eclozarea puilor, cresterea puilor pana la parasirea cuibului. Perioada de cuibarit variaza de la specie la specie. Asadar, monitorizarea s-</w:t>
      </w:r>
      <w:proofErr w:type="gramStart"/>
      <w:r w:rsidRPr="00442546">
        <w:rPr>
          <w:rFonts w:ascii="Times New Roman" w:hAnsi="Times New Roman" w:cs="Times New Roman"/>
          <w:sz w:val="24"/>
          <w:szCs w:val="24"/>
        </w:rPr>
        <w:t>a</w:t>
      </w:r>
      <w:proofErr w:type="gramEnd"/>
      <w:r w:rsidRPr="00442546">
        <w:rPr>
          <w:rFonts w:ascii="Times New Roman" w:hAnsi="Times New Roman" w:cs="Times New Roman"/>
          <w:sz w:val="24"/>
          <w:szCs w:val="24"/>
        </w:rPr>
        <w:t xml:space="preserve"> efectuat utilizand toate metodele descrise anterior, in special metoda punctelor fixe din care putem urmarii etologia pasarilor in raport cu activitatile de cuibarit si eventual cresterea puilor, dar si prezenta eventualelor s</w:t>
      </w:r>
      <w:r w:rsidR="00165071">
        <w:rPr>
          <w:rFonts w:ascii="Times New Roman" w:hAnsi="Times New Roman" w:cs="Times New Roman"/>
          <w:sz w:val="24"/>
          <w:szCs w:val="24"/>
        </w:rPr>
        <w:t xml:space="preserve">pecii migratoare intarziate. </w:t>
      </w:r>
    </w:p>
    <w:p w:rsidR="00442546" w:rsidRPr="00442546" w:rsidRDefault="00442546" w:rsidP="00165071">
      <w:pPr>
        <w:spacing w:after="0" w:line="240" w:lineRule="auto"/>
        <w:jc w:val="center"/>
        <w:rPr>
          <w:rFonts w:ascii="Times New Roman" w:hAnsi="Times New Roman" w:cs="Times New Roman"/>
          <w:sz w:val="24"/>
          <w:szCs w:val="24"/>
        </w:rPr>
      </w:pPr>
      <w:r w:rsidRPr="00442546">
        <w:rPr>
          <w:rFonts w:ascii="Times New Roman" w:hAnsi="Times New Roman" w:cs="Times New Roman"/>
          <w:sz w:val="24"/>
          <w:szCs w:val="24"/>
        </w:rPr>
        <w:t xml:space="preserve">Tabelul nr. </w:t>
      </w:r>
      <w:r w:rsidR="00165071">
        <w:rPr>
          <w:rFonts w:ascii="Times New Roman" w:hAnsi="Times New Roman" w:cs="Times New Roman"/>
          <w:sz w:val="24"/>
          <w:szCs w:val="24"/>
        </w:rPr>
        <w:t>9</w:t>
      </w:r>
      <w:r w:rsidRPr="00442546">
        <w:rPr>
          <w:rFonts w:ascii="Times New Roman" w:hAnsi="Times New Roman" w:cs="Times New Roman"/>
          <w:sz w:val="24"/>
          <w:szCs w:val="24"/>
        </w:rPr>
        <w:t xml:space="preserve"> -</w:t>
      </w:r>
      <w:r w:rsidRPr="00442546">
        <w:rPr>
          <w:rFonts w:ascii="Times New Roman" w:hAnsi="Times New Roman" w:cs="Times New Roman"/>
          <w:b/>
          <w:sz w:val="24"/>
          <w:szCs w:val="24"/>
        </w:rPr>
        <w:t xml:space="preserve"> </w:t>
      </w:r>
      <w:r w:rsidRPr="00442546">
        <w:rPr>
          <w:rFonts w:ascii="Times New Roman" w:hAnsi="Times New Roman" w:cs="Times New Roman"/>
          <w:sz w:val="24"/>
          <w:szCs w:val="24"/>
        </w:rPr>
        <w:t>Rezultatele observatiilor (date cantitative si calitative) privind speciile de pasari identificate in lunile de vara (mai – iunie) 2018</w:t>
      </w:r>
    </w:p>
    <w:tbl>
      <w:tblPr>
        <w:tblStyle w:val="GridTable5Dark-Accent4"/>
        <w:tblW w:w="0" w:type="auto"/>
        <w:jc w:val="center"/>
        <w:tblLook w:val="04A0" w:firstRow="1" w:lastRow="0" w:firstColumn="1" w:lastColumn="0" w:noHBand="0" w:noVBand="1"/>
      </w:tblPr>
      <w:tblGrid>
        <w:gridCol w:w="976"/>
        <w:gridCol w:w="3059"/>
        <w:gridCol w:w="806"/>
        <w:gridCol w:w="1197"/>
        <w:gridCol w:w="960"/>
        <w:gridCol w:w="960"/>
      </w:tblGrid>
      <w:tr w:rsidR="009511A0" w:rsidRPr="00165071" w:rsidTr="0016507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hideMark/>
          </w:tcPr>
          <w:p w:rsidR="009511A0" w:rsidRPr="00165071" w:rsidRDefault="009511A0" w:rsidP="00442546">
            <w:pPr>
              <w:spacing w:line="360" w:lineRule="auto"/>
              <w:jc w:val="center"/>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Nr.Crt.</w:t>
            </w:r>
          </w:p>
        </w:tc>
        <w:tc>
          <w:tcPr>
            <w:tcW w:w="3059" w:type="dxa"/>
            <w:noWrap/>
            <w:hideMark/>
          </w:tcPr>
          <w:p w:rsidR="009511A0" w:rsidRPr="00165071" w:rsidRDefault="009511A0" w:rsidP="0044254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Specia</w:t>
            </w:r>
          </w:p>
        </w:tc>
        <w:tc>
          <w:tcPr>
            <w:tcW w:w="806" w:type="dxa"/>
            <w:noWrap/>
          </w:tcPr>
          <w:p w:rsidR="009511A0" w:rsidRPr="00165071" w:rsidRDefault="009511A0" w:rsidP="0044254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Iunie</w:t>
            </w:r>
          </w:p>
        </w:tc>
        <w:tc>
          <w:tcPr>
            <w:tcW w:w="1197" w:type="dxa"/>
          </w:tcPr>
          <w:p w:rsidR="009511A0" w:rsidRPr="00165071" w:rsidRDefault="009511A0" w:rsidP="0044254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Iulie</w:t>
            </w:r>
          </w:p>
        </w:tc>
        <w:tc>
          <w:tcPr>
            <w:tcW w:w="960" w:type="dxa"/>
          </w:tcPr>
          <w:p w:rsidR="009511A0" w:rsidRPr="00165071" w:rsidRDefault="009511A0" w:rsidP="0044254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August</w:t>
            </w:r>
          </w:p>
        </w:tc>
        <w:tc>
          <w:tcPr>
            <w:tcW w:w="960" w:type="dxa"/>
            <w:noWrap/>
          </w:tcPr>
          <w:p w:rsidR="009511A0" w:rsidRPr="00165071" w:rsidRDefault="009511A0" w:rsidP="0044254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0"/>
                <w:szCs w:val="20"/>
              </w:rPr>
            </w:pPr>
            <w:r w:rsidRPr="00165071">
              <w:rPr>
                <w:rFonts w:ascii="Times New Roman" w:hAnsi="Times New Roman" w:cs="Times New Roman"/>
                <w:b w:val="0"/>
                <w:bCs w:val="0"/>
                <w:color w:val="FFFFFF"/>
                <w:sz w:val="20"/>
                <w:szCs w:val="20"/>
              </w:rPr>
              <w:t>Total</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Oenanthe oenanthe</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4</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3</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4</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11</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2</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Corvus frugillegus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3</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6</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12</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21</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3</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Pica pica</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6</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4</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Larus cachinnans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21</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8</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3</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32</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5</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Buteo rufinus</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5</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6</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Phasianus colchicus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5</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0</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0</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5</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7</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Motacilla alba</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5</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8</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8</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Falco tinnunculus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6</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9</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Buteo buteo</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3</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10</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Oenanthe isabellina</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3</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11</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Anthus campestris</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5</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12</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Upupa epops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3</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7</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lastRenderedPageBreak/>
              <w:t>13</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Riparia riparia</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40</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25</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40</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105</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14</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Passer domesticus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12</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18</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5</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35</w:t>
            </w:r>
          </w:p>
        </w:tc>
      </w:tr>
      <w:tr w:rsidR="009511A0" w:rsidRPr="00165071" w:rsidTr="001650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15</w:t>
            </w:r>
          </w:p>
        </w:tc>
        <w:tc>
          <w:tcPr>
            <w:tcW w:w="3059"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Hirundo rustica</w:t>
            </w:r>
          </w:p>
        </w:tc>
        <w:tc>
          <w:tcPr>
            <w:tcW w:w="806" w:type="dxa"/>
            <w:noWrap/>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21</w:t>
            </w:r>
          </w:p>
        </w:tc>
        <w:tc>
          <w:tcPr>
            <w:tcW w:w="1197"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28</w:t>
            </w:r>
          </w:p>
        </w:tc>
        <w:tc>
          <w:tcPr>
            <w:tcW w:w="960" w:type="dxa"/>
          </w:tcPr>
          <w:p w:rsidR="009511A0" w:rsidRPr="00165071" w:rsidRDefault="009511A0" w:rsidP="009511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25</w:t>
            </w:r>
          </w:p>
        </w:tc>
        <w:tc>
          <w:tcPr>
            <w:tcW w:w="960" w:type="dxa"/>
            <w:noWrap/>
          </w:tcPr>
          <w:p w:rsidR="009511A0" w:rsidRPr="00165071" w:rsidRDefault="009511A0" w:rsidP="009511A0">
            <w:pPr>
              <w:cnfStyle w:val="000000100000" w:firstRow="0" w:lastRow="0" w:firstColumn="0" w:lastColumn="0" w:oddVBand="0" w:evenVBand="0" w:oddHBand="1" w:evenHBand="0" w:firstRowFirstColumn="0" w:firstRowLastColumn="0" w:lastRowFirstColumn="0" w:lastRowLastColumn="0"/>
              <w:rPr>
                <w:sz w:val="20"/>
                <w:szCs w:val="20"/>
              </w:rPr>
            </w:pPr>
            <w:r w:rsidRPr="00165071">
              <w:rPr>
                <w:sz w:val="20"/>
                <w:szCs w:val="20"/>
              </w:rPr>
              <w:t>74</w:t>
            </w:r>
          </w:p>
        </w:tc>
      </w:tr>
      <w:tr w:rsidR="009511A0" w:rsidRPr="00165071" w:rsidTr="00165071">
        <w:trPr>
          <w:trHeight w:val="300"/>
          <w:jc w:val="center"/>
        </w:trPr>
        <w:tc>
          <w:tcPr>
            <w:cnfStyle w:val="001000000000" w:firstRow="0" w:lastRow="0" w:firstColumn="1" w:lastColumn="0" w:oddVBand="0" w:evenVBand="0" w:oddHBand="0" w:evenHBand="0" w:firstRowFirstColumn="0" w:firstRowLastColumn="0" w:lastRowFirstColumn="0" w:lastRowLastColumn="0"/>
            <w:tcW w:w="976" w:type="dxa"/>
            <w:noWrap/>
          </w:tcPr>
          <w:p w:rsidR="009511A0" w:rsidRPr="00165071" w:rsidRDefault="009511A0" w:rsidP="009511A0">
            <w:pPr>
              <w:spacing w:line="360" w:lineRule="auto"/>
              <w:jc w:val="center"/>
              <w:rPr>
                <w:rFonts w:ascii="Times New Roman" w:hAnsi="Times New Roman" w:cs="Times New Roman"/>
                <w:b w:val="0"/>
                <w:bCs w:val="0"/>
                <w:sz w:val="20"/>
                <w:szCs w:val="20"/>
              </w:rPr>
            </w:pPr>
            <w:r w:rsidRPr="00165071">
              <w:rPr>
                <w:rFonts w:ascii="Times New Roman" w:hAnsi="Times New Roman" w:cs="Times New Roman"/>
                <w:b w:val="0"/>
                <w:bCs w:val="0"/>
                <w:sz w:val="20"/>
                <w:szCs w:val="20"/>
              </w:rPr>
              <w:t>16</w:t>
            </w:r>
          </w:p>
        </w:tc>
        <w:tc>
          <w:tcPr>
            <w:tcW w:w="3059"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Burhinus oedicnemus</w:t>
            </w:r>
          </w:p>
        </w:tc>
        <w:tc>
          <w:tcPr>
            <w:tcW w:w="806" w:type="dxa"/>
            <w:noWrap/>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1</w:t>
            </w:r>
          </w:p>
        </w:tc>
        <w:tc>
          <w:tcPr>
            <w:tcW w:w="1197"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0</w:t>
            </w:r>
          </w:p>
        </w:tc>
        <w:tc>
          <w:tcPr>
            <w:tcW w:w="960" w:type="dxa"/>
          </w:tcPr>
          <w:p w:rsidR="009511A0" w:rsidRPr="00165071" w:rsidRDefault="009511A0" w:rsidP="009511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65071">
              <w:rPr>
                <w:rFonts w:ascii="Times New Roman" w:hAnsi="Times New Roman" w:cs="Times New Roman"/>
                <w:sz w:val="20"/>
                <w:szCs w:val="20"/>
              </w:rPr>
              <w:t>0</w:t>
            </w:r>
          </w:p>
        </w:tc>
        <w:tc>
          <w:tcPr>
            <w:tcW w:w="960" w:type="dxa"/>
            <w:noWrap/>
          </w:tcPr>
          <w:p w:rsidR="009511A0" w:rsidRPr="00165071" w:rsidRDefault="009511A0" w:rsidP="009511A0">
            <w:pPr>
              <w:cnfStyle w:val="000000000000" w:firstRow="0" w:lastRow="0" w:firstColumn="0" w:lastColumn="0" w:oddVBand="0" w:evenVBand="0" w:oddHBand="0" w:evenHBand="0" w:firstRowFirstColumn="0" w:firstRowLastColumn="0" w:lastRowFirstColumn="0" w:lastRowLastColumn="0"/>
              <w:rPr>
                <w:sz w:val="20"/>
                <w:szCs w:val="20"/>
              </w:rPr>
            </w:pPr>
            <w:r w:rsidRPr="00165071">
              <w:rPr>
                <w:sz w:val="20"/>
                <w:szCs w:val="20"/>
              </w:rPr>
              <w:t>1</w:t>
            </w:r>
          </w:p>
        </w:tc>
      </w:tr>
    </w:tbl>
    <w:p w:rsidR="00D43FB6" w:rsidRDefault="00D43FB6" w:rsidP="00442546">
      <w:pPr>
        <w:jc w:val="center"/>
        <w:rPr>
          <w:rFonts w:ascii="Times New Roman" w:hAnsi="Times New Roman" w:cs="Times New Roman"/>
          <w:sz w:val="24"/>
          <w:szCs w:val="24"/>
        </w:rPr>
      </w:pPr>
    </w:p>
    <w:p w:rsidR="009511A0" w:rsidRPr="009511A0" w:rsidRDefault="009511A0" w:rsidP="009511A0">
      <w:pPr>
        <w:spacing w:after="0" w:line="360" w:lineRule="auto"/>
        <w:ind w:firstLine="720"/>
        <w:jc w:val="both"/>
        <w:rPr>
          <w:rFonts w:ascii="Times New Roman" w:hAnsi="Times New Roman" w:cs="Times New Roman"/>
          <w:sz w:val="24"/>
          <w:szCs w:val="24"/>
        </w:rPr>
      </w:pPr>
      <w:r w:rsidRPr="009511A0">
        <w:rPr>
          <w:rFonts w:ascii="Times New Roman" w:hAnsi="Times New Roman" w:cs="Times New Roman"/>
          <w:sz w:val="24"/>
          <w:szCs w:val="24"/>
        </w:rPr>
        <w:t>Datele din tabelu</w:t>
      </w:r>
      <w:r w:rsidR="009F5444">
        <w:rPr>
          <w:rFonts w:ascii="Times New Roman" w:hAnsi="Times New Roman" w:cs="Times New Roman"/>
          <w:sz w:val="24"/>
          <w:szCs w:val="24"/>
        </w:rPr>
        <w:t xml:space="preserve">rile </w:t>
      </w:r>
      <w:r w:rsidRPr="009511A0">
        <w:rPr>
          <w:rFonts w:ascii="Times New Roman" w:hAnsi="Times New Roman" w:cs="Times New Roman"/>
          <w:sz w:val="24"/>
          <w:szCs w:val="24"/>
        </w:rPr>
        <w:t>de mai sus scot in evidenta abundenta mare in cazul speciilor commune precum</w:t>
      </w:r>
      <w:r w:rsidR="002A38F8" w:rsidRPr="009511A0">
        <w:rPr>
          <w:rFonts w:ascii="Times New Roman" w:hAnsi="Times New Roman" w:cs="Times New Roman"/>
          <w:sz w:val="24"/>
          <w:szCs w:val="24"/>
        </w:rPr>
        <w:t>:</w:t>
      </w:r>
      <w:r w:rsidR="002A38F8" w:rsidRPr="009511A0">
        <w:rPr>
          <w:rFonts w:ascii="Times New Roman" w:hAnsi="Times New Roman" w:cs="Times New Roman"/>
          <w:i/>
          <w:sz w:val="24"/>
          <w:szCs w:val="24"/>
        </w:rPr>
        <w:t xml:space="preserve"> Corvus</w:t>
      </w:r>
      <w:r w:rsidRPr="009511A0">
        <w:rPr>
          <w:rFonts w:ascii="Times New Roman" w:hAnsi="Times New Roman" w:cs="Times New Roman"/>
          <w:i/>
          <w:sz w:val="24"/>
          <w:szCs w:val="24"/>
        </w:rPr>
        <w:t xml:space="preserve"> frugilegus, Sturnus vulrgaris</w:t>
      </w:r>
      <w:r w:rsidR="002A38F8">
        <w:rPr>
          <w:rFonts w:ascii="Times New Roman" w:hAnsi="Times New Roman" w:cs="Times New Roman"/>
          <w:i/>
          <w:sz w:val="24"/>
          <w:szCs w:val="24"/>
        </w:rPr>
        <w:t>, Larus cachinnans</w:t>
      </w:r>
      <w:r w:rsidRPr="009511A0">
        <w:rPr>
          <w:rFonts w:ascii="Times New Roman" w:hAnsi="Times New Roman" w:cs="Times New Roman"/>
          <w:i/>
          <w:sz w:val="24"/>
          <w:szCs w:val="24"/>
        </w:rPr>
        <w:t xml:space="preserve"> si Passer domesticus</w:t>
      </w:r>
      <w:r w:rsidRPr="009511A0">
        <w:rPr>
          <w:rFonts w:ascii="Times New Roman" w:hAnsi="Times New Roman" w:cs="Times New Roman"/>
          <w:sz w:val="24"/>
          <w:szCs w:val="24"/>
        </w:rPr>
        <w:t xml:space="preserve">, specii antropofile dar si o abundenta ridicata in randul speciilor: </w:t>
      </w:r>
      <w:r w:rsidRPr="009511A0">
        <w:rPr>
          <w:rFonts w:ascii="Times New Roman" w:hAnsi="Times New Roman" w:cs="Times New Roman"/>
          <w:i/>
          <w:sz w:val="24"/>
          <w:szCs w:val="24"/>
        </w:rPr>
        <w:t>Melanocorypha calandra</w:t>
      </w:r>
      <w:r w:rsidRPr="009511A0">
        <w:rPr>
          <w:rFonts w:ascii="Times New Roman" w:hAnsi="Times New Roman" w:cs="Times New Roman"/>
          <w:sz w:val="24"/>
          <w:szCs w:val="24"/>
        </w:rPr>
        <w:t xml:space="preserve">, </w:t>
      </w:r>
      <w:r w:rsidR="009F5444">
        <w:rPr>
          <w:rFonts w:ascii="Times New Roman" w:hAnsi="Times New Roman" w:cs="Times New Roman"/>
          <w:i/>
          <w:sz w:val="24"/>
          <w:szCs w:val="24"/>
        </w:rPr>
        <w:t xml:space="preserve">Riparia riparia, </w:t>
      </w:r>
      <w:r w:rsidRPr="009511A0">
        <w:rPr>
          <w:rFonts w:ascii="Times New Roman" w:hAnsi="Times New Roman" w:cs="Times New Roman"/>
          <w:i/>
          <w:sz w:val="24"/>
          <w:szCs w:val="24"/>
        </w:rPr>
        <w:t xml:space="preserve">Hirundo rustica, </w:t>
      </w:r>
      <w:r w:rsidRPr="009511A0">
        <w:rPr>
          <w:rFonts w:ascii="Times New Roman" w:hAnsi="Times New Roman" w:cs="Times New Roman"/>
          <w:sz w:val="24"/>
          <w:szCs w:val="24"/>
        </w:rPr>
        <w:t xml:space="preserve">si </w:t>
      </w:r>
      <w:r w:rsidRPr="009511A0">
        <w:rPr>
          <w:rFonts w:ascii="Times New Roman" w:hAnsi="Times New Roman" w:cs="Times New Roman"/>
          <w:i/>
          <w:sz w:val="24"/>
          <w:szCs w:val="24"/>
        </w:rPr>
        <w:t>Oenanthe oenanthe</w:t>
      </w:r>
      <w:r w:rsidRPr="009511A0">
        <w:rPr>
          <w:rFonts w:ascii="Times New Roman" w:hAnsi="Times New Roman" w:cs="Times New Roman"/>
          <w:sz w:val="24"/>
          <w:szCs w:val="24"/>
        </w:rPr>
        <w:t xml:space="preserve">, specii care au gasit la nivelul amplasamentului habitate propice cuibaritului. Acestea folosesc campurile nelucrate din vecinatatea amplasamentului si </w:t>
      </w:r>
      <w:r w:rsidR="009F5444">
        <w:rPr>
          <w:rFonts w:ascii="Times New Roman" w:hAnsi="Times New Roman" w:cs="Times New Roman"/>
          <w:sz w:val="24"/>
          <w:szCs w:val="24"/>
        </w:rPr>
        <w:t>zonele de pajiste cu sisturi la zi</w:t>
      </w:r>
      <w:r w:rsidRPr="009511A0">
        <w:rPr>
          <w:rFonts w:ascii="Times New Roman" w:hAnsi="Times New Roman" w:cs="Times New Roman"/>
          <w:sz w:val="24"/>
          <w:szCs w:val="24"/>
        </w:rPr>
        <w:t>,</w:t>
      </w:r>
      <w:r w:rsidR="009F5444">
        <w:rPr>
          <w:rFonts w:ascii="Times New Roman" w:hAnsi="Times New Roman" w:cs="Times New Roman"/>
          <w:sz w:val="24"/>
          <w:szCs w:val="24"/>
        </w:rPr>
        <w:t xml:space="preserve"> acolo unde nu se efectueaza lucrari</w:t>
      </w:r>
      <w:r w:rsidR="002A38F8">
        <w:rPr>
          <w:rFonts w:ascii="Times New Roman" w:hAnsi="Times New Roman" w:cs="Times New Roman"/>
          <w:sz w:val="24"/>
          <w:szCs w:val="24"/>
        </w:rPr>
        <w:t xml:space="preserve">, </w:t>
      </w:r>
      <w:r w:rsidR="002A38F8" w:rsidRPr="009511A0">
        <w:rPr>
          <w:rFonts w:ascii="Times New Roman" w:hAnsi="Times New Roman" w:cs="Times New Roman"/>
          <w:sz w:val="24"/>
          <w:szCs w:val="24"/>
        </w:rPr>
        <w:t>pentru</w:t>
      </w:r>
      <w:r w:rsidR="002A38F8">
        <w:rPr>
          <w:rFonts w:ascii="Times New Roman" w:hAnsi="Times New Roman" w:cs="Times New Roman"/>
          <w:sz w:val="24"/>
          <w:szCs w:val="24"/>
        </w:rPr>
        <w:t xml:space="preserve"> hranit si cuibarit.  </w:t>
      </w:r>
      <w:r w:rsidRPr="009511A0">
        <w:rPr>
          <w:rFonts w:ascii="Times New Roman" w:hAnsi="Times New Roman" w:cs="Times New Roman"/>
          <w:sz w:val="24"/>
          <w:szCs w:val="24"/>
        </w:rPr>
        <w:t xml:space="preserve">De asemenea, speciile de pasari rapitoare au prezentat aproximativ aceeasi diversitate ca si in sezonul rece, in total fiind observate </w:t>
      </w:r>
      <w:r w:rsidR="002A38F8">
        <w:rPr>
          <w:rFonts w:ascii="Times New Roman" w:hAnsi="Times New Roman" w:cs="Times New Roman"/>
          <w:sz w:val="24"/>
          <w:szCs w:val="24"/>
        </w:rPr>
        <w:t>3</w:t>
      </w:r>
      <w:r w:rsidRPr="009511A0">
        <w:rPr>
          <w:rFonts w:ascii="Times New Roman" w:hAnsi="Times New Roman" w:cs="Times New Roman"/>
          <w:sz w:val="24"/>
          <w:szCs w:val="24"/>
        </w:rPr>
        <w:t xml:space="preserve"> specii. Dintre acestea 2 sunt specii de pe anexa I, a Directivei Pasari: sorecar comun – </w:t>
      </w:r>
      <w:r w:rsidRPr="009511A0">
        <w:rPr>
          <w:rFonts w:ascii="Times New Roman" w:hAnsi="Times New Roman" w:cs="Times New Roman"/>
          <w:i/>
          <w:sz w:val="24"/>
          <w:szCs w:val="24"/>
        </w:rPr>
        <w:t>Buteo buteo</w:t>
      </w:r>
      <w:r w:rsidRPr="009511A0">
        <w:rPr>
          <w:rFonts w:ascii="Times New Roman" w:hAnsi="Times New Roman" w:cs="Times New Roman"/>
          <w:sz w:val="24"/>
          <w:szCs w:val="24"/>
        </w:rPr>
        <w:t xml:space="preserve"> si sorecarul mare – </w:t>
      </w:r>
      <w:r w:rsidRPr="009511A0">
        <w:rPr>
          <w:rFonts w:ascii="Times New Roman" w:hAnsi="Times New Roman" w:cs="Times New Roman"/>
          <w:i/>
          <w:sz w:val="24"/>
          <w:szCs w:val="24"/>
        </w:rPr>
        <w:t>Buteo rufinus</w:t>
      </w:r>
      <w:r w:rsidRPr="009511A0">
        <w:rPr>
          <w:rFonts w:ascii="Times New Roman" w:hAnsi="Times New Roman" w:cs="Times New Roman"/>
          <w:sz w:val="24"/>
          <w:szCs w:val="24"/>
        </w:rPr>
        <w:t xml:space="preserve">. Aceste aspect scoate in evidenta faptul ca zona </w:t>
      </w:r>
      <w:proofErr w:type="gramStart"/>
      <w:r w:rsidRPr="009511A0">
        <w:rPr>
          <w:rFonts w:ascii="Times New Roman" w:hAnsi="Times New Roman" w:cs="Times New Roman"/>
          <w:sz w:val="24"/>
          <w:szCs w:val="24"/>
        </w:rPr>
        <w:t>este</w:t>
      </w:r>
      <w:proofErr w:type="gramEnd"/>
      <w:r w:rsidRPr="009511A0">
        <w:rPr>
          <w:rFonts w:ascii="Times New Roman" w:hAnsi="Times New Roman" w:cs="Times New Roman"/>
          <w:sz w:val="24"/>
          <w:szCs w:val="24"/>
        </w:rPr>
        <w:t xml:space="preserve"> survolata in mod constant de catre rapitoare.</w:t>
      </w:r>
    </w:p>
    <w:p w:rsidR="009511A0" w:rsidRPr="009511A0" w:rsidRDefault="009511A0" w:rsidP="009511A0">
      <w:pPr>
        <w:spacing w:after="0" w:line="360" w:lineRule="auto"/>
        <w:ind w:firstLine="720"/>
        <w:jc w:val="both"/>
        <w:rPr>
          <w:rFonts w:ascii="Times New Roman" w:hAnsi="Times New Roman" w:cs="Times New Roman"/>
          <w:sz w:val="24"/>
          <w:szCs w:val="24"/>
        </w:rPr>
      </w:pPr>
      <w:r w:rsidRPr="009511A0">
        <w:rPr>
          <w:rFonts w:ascii="Times New Roman" w:hAnsi="Times New Roman" w:cs="Times New Roman"/>
          <w:sz w:val="24"/>
          <w:szCs w:val="24"/>
        </w:rPr>
        <w:t>Trebuie mentionat aici ca, desi perimetrul pe care s-a desfasurat monitorizarea, perimetru care include atat cariera Pa</w:t>
      </w:r>
      <w:r w:rsidR="002A38F8">
        <w:rPr>
          <w:rFonts w:ascii="Times New Roman" w:hAnsi="Times New Roman" w:cs="Times New Roman"/>
          <w:sz w:val="24"/>
          <w:szCs w:val="24"/>
        </w:rPr>
        <w:t>lazu Mic-Nord</w:t>
      </w:r>
      <w:r w:rsidRPr="009511A0">
        <w:rPr>
          <w:rFonts w:ascii="Times New Roman" w:hAnsi="Times New Roman" w:cs="Times New Roman"/>
          <w:sz w:val="24"/>
          <w:szCs w:val="24"/>
        </w:rPr>
        <w:t xml:space="preserve">, cat si zone din vecinatatea acesteia este unul relativ larg, nu au fost identificate decat un numar mic de cuiburi apartinad speciilor care clocesc la sol. Este cazul pentru speciile </w:t>
      </w:r>
      <w:r w:rsidRPr="009511A0">
        <w:rPr>
          <w:rFonts w:ascii="Times New Roman" w:eastAsia="SimSun" w:hAnsi="Times New Roman" w:cs="Times New Roman"/>
          <w:i/>
          <w:iCs/>
          <w:sz w:val="24"/>
          <w:szCs w:val="24"/>
          <w:lang w:eastAsia="zh-CN"/>
        </w:rPr>
        <w:t xml:space="preserve">Alauda arvensis si </w:t>
      </w:r>
      <w:r w:rsidR="002A38F8">
        <w:rPr>
          <w:rFonts w:ascii="Times New Roman" w:eastAsia="SimSun" w:hAnsi="Times New Roman" w:cs="Times New Roman"/>
          <w:i/>
          <w:iCs/>
          <w:color w:val="000000"/>
          <w:sz w:val="24"/>
          <w:szCs w:val="24"/>
          <w:lang w:eastAsia="zh-CN"/>
        </w:rPr>
        <w:t>Oenanthe oenanthe</w:t>
      </w:r>
      <w:r w:rsidRPr="009511A0">
        <w:rPr>
          <w:rFonts w:ascii="Times New Roman" w:eastAsia="SimSun" w:hAnsi="Times New Roman" w:cs="Times New Roman"/>
          <w:i/>
          <w:iCs/>
          <w:color w:val="000000"/>
          <w:sz w:val="24"/>
          <w:szCs w:val="24"/>
          <w:lang w:eastAsia="zh-CN"/>
        </w:rPr>
        <w:t>.</w:t>
      </w:r>
      <w:r w:rsidRPr="009511A0">
        <w:rPr>
          <w:rFonts w:ascii="Times New Roman" w:hAnsi="Times New Roman" w:cs="Times New Roman"/>
          <w:sz w:val="24"/>
          <w:szCs w:val="24"/>
        </w:rPr>
        <w:t xml:space="preserve"> </w:t>
      </w:r>
    </w:p>
    <w:p w:rsidR="009511A0" w:rsidRPr="009511A0" w:rsidRDefault="009511A0" w:rsidP="009511A0">
      <w:pPr>
        <w:spacing w:after="0" w:line="360" w:lineRule="auto"/>
        <w:ind w:firstLine="720"/>
        <w:jc w:val="both"/>
        <w:rPr>
          <w:rFonts w:ascii="Times New Roman" w:hAnsi="Times New Roman" w:cs="Times New Roman"/>
          <w:sz w:val="24"/>
          <w:szCs w:val="24"/>
        </w:rPr>
      </w:pPr>
      <w:r w:rsidRPr="009511A0">
        <w:rPr>
          <w:rFonts w:ascii="Times New Roman" w:hAnsi="Times New Roman" w:cs="Times New Roman"/>
          <w:sz w:val="24"/>
          <w:szCs w:val="24"/>
        </w:rPr>
        <w:t>Acestea cuibaresc in zonele inierbate</w:t>
      </w:r>
      <w:r w:rsidR="002A38F8">
        <w:rPr>
          <w:rFonts w:ascii="Times New Roman" w:hAnsi="Times New Roman" w:cs="Times New Roman"/>
          <w:sz w:val="24"/>
          <w:szCs w:val="24"/>
        </w:rPr>
        <w:t xml:space="preserve"> cu sisturi la zi</w:t>
      </w:r>
      <w:r w:rsidRPr="009511A0">
        <w:rPr>
          <w:rFonts w:ascii="Times New Roman" w:hAnsi="Times New Roman" w:cs="Times New Roman"/>
          <w:sz w:val="24"/>
          <w:szCs w:val="24"/>
        </w:rPr>
        <w:t xml:space="preserve"> din zona </w:t>
      </w:r>
      <w:r w:rsidR="002A38F8">
        <w:rPr>
          <w:rFonts w:ascii="Times New Roman" w:hAnsi="Times New Roman" w:cs="Times New Roman"/>
          <w:sz w:val="24"/>
          <w:szCs w:val="24"/>
        </w:rPr>
        <w:t>vestica</w:t>
      </w:r>
      <w:r w:rsidRPr="009511A0">
        <w:rPr>
          <w:rFonts w:ascii="Times New Roman" w:hAnsi="Times New Roman" w:cs="Times New Roman"/>
          <w:sz w:val="24"/>
          <w:szCs w:val="24"/>
        </w:rPr>
        <w:t xml:space="preserve"> a perimetrului monitorizat, la distanta </w:t>
      </w:r>
      <w:r w:rsidR="000705B4">
        <w:rPr>
          <w:rFonts w:ascii="Times New Roman" w:hAnsi="Times New Roman" w:cs="Times New Roman"/>
          <w:sz w:val="24"/>
          <w:szCs w:val="24"/>
        </w:rPr>
        <w:t xml:space="preserve">minima </w:t>
      </w:r>
      <w:r w:rsidRPr="009511A0">
        <w:rPr>
          <w:rFonts w:ascii="Times New Roman" w:hAnsi="Times New Roman" w:cs="Times New Roman"/>
          <w:sz w:val="24"/>
          <w:szCs w:val="24"/>
        </w:rPr>
        <w:t xml:space="preserve">de aproximativ </w:t>
      </w:r>
      <w:r w:rsidR="000705B4">
        <w:rPr>
          <w:rFonts w:ascii="Times New Roman" w:hAnsi="Times New Roman" w:cs="Times New Roman"/>
          <w:sz w:val="24"/>
          <w:szCs w:val="24"/>
        </w:rPr>
        <w:t>1</w:t>
      </w:r>
      <w:r w:rsidRPr="009511A0">
        <w:rPr>
          <w:rFonts w:ascii="Times New Roman" w:hAnsi="Times New Roman" w:cs="Times New Roman"/>
          <w:sz w:val="24"/>
          <w:szCs w:val="24"/>
        </w:rPr>
        <w:t xml:space="preserve"> km fata de perimetrul de exploatare. </w:t>
      </w:r>
    </w:p>
    <w:p w:rsidR="009511A0" w:rsidRDefault="009511A0" w:rsidP="009511A0">
      <w:pPr>
        <w:spacing w:after="0" w:line="360" w:lineRule="auto"/>
        <w:ind w:firstLine="720"/>
        <w:jc w:val="both"/>
        <w:rPr>
          <w:rFonts w:ascii="Times New Roman" w:hAnsi="Times New Roman" w:cs="Times New Roman"/>
          <w:sz w:val="24"/>
          <w:szCs w:val="24"/>
        </w:rPr>
      </w:pPr>
      <w:r w:rsidRPr="009511A0">
        <w:rPr>
          <w:rFonts w:ascii="Times New Roman" w:hAnsi="Times New Roman" w:cs="Times New Roman"/>
          <w:sz w:val="24"/>
          <w:szCs w:val="24"/>
        </w:rPr>
        <w:t xml:space="preserve">Dupa cum se observa din tabelul de mai sus, in zonele din proximitatea exploatarii, au fost observate si alte specii de pasari. Totusi, datele de biologia si ecologia acestor specii, corelate cu observatiile din teren nu argumenteaza asupra posibilitatii ca acestea </w:t>
      </w:r>
      <w:proofErr w:type="gramStart"/>
      <w:r w:rsidRPr="009511A0">
        <w:rPr>
          <w:rFonts w:ascii="Times New Roman" w:hAnsi="Times New Roman" w:cs="Times New Roman"/>
          <w:sz w:val="24"/>
          <w:szCs w:val="24"/>
        </w:rPr>
        <w:t>sa</w:t>
      </w:r>
      <w:proofErr w:type="gramEnd"/>
      <w:r w:rsidRPr="009511A0">
        <w:rPr>
          <w:rFonts w:ascii="Times New Roman" w:hAnsi="Times New Roman" w:cs="Times New Roman"/>
          <w:sz w:val="24"/>
          <w:szCs w:val="24"/>
        </w:rPr>
        <w:t xml:space="preserve"> si cuibareasca in zona, cel mai probabil se afla in pasaj sau in cautare de hrana la nivelul zonei studiate.</w:t>
      </w:r>
    </w:p>
    <w:p w:rsidR="00165071" w:rsidRDefault="00165071" w:rsidP="00165071">
      <w:pPr>
        <w:spacing w:line="360" w:lineRule="auto"/>
        <w:ind w:firstLine="720"/>
        <w:rPr>
          <w:rFonts w:ascii="Times New Roman" w:hAnsi="Times New Roman" w:cs="Times New Roman"/>
          <w:sz w:val="24"/>
          <w:szCs w:val="24"/>
        </w:rPr>
      </w:pPr>
      <w:r>
        <w:rPr>
          <w:rFonts w:ascii="Times New Roman" w:hAnsi="Times New Roman" w:cs="Times New Roman"/>
          <w:sz w:val="24"/>
          <w:szCs w:val="24"/>
        </w:rPr>
        <w:t>Referitor la speciile de pasari observata pe toata durata monitorizarii, prezentam in continuare un table sintetic cu date suplimentare privind categoriile avifenologice din care acestea fac parte, date referitoare la perioadele de migratie si cuibarit specifie precum si date referitoare la gradul de periclitare conform Oug 57/2007 cu completarile ulterioare la nivel national si IUCN Red List la nivel European.</w:t>
      </w:r>
    </w:p>
    <w:p w:rsidR="00165071" w:rsidRDefault="00165071" w:rsidP="00165071">
      <w:pPr>
        <w:spacing w:after="0" w:line="360" w:lineRule="auto"/>
        <w:ind w:firstLine="720"/>
        <w:jc w:val="both"/>
        <w:rPr>
          <w:rFonts w:ascii="Times New Roman" w:hAnsi="Times New Roman" w:cs="Times New Roman"/>
          <w:sz w:val="24"/>
          <w:szCs w:val="24"/>
        </w:rPr>
      </w:pPr>
    </w:p>
    <w:p w:rsidR="00165071" w:rsidRDefault="00165071" w:rsidP="0016507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Tabel nr. 9. Situatia sintetica a caracteristicilor fenologice si a statutului de conservare a speciilor de pasari identificate in zona de studiu</w:t>
      </w:r>
    </w:p>
    <w:tbl>
      <w:tblPr>
        <w:tblStyle w:val="GridTable4-Accent5"/>
        <w:tblW w:w="0" w:type="auto"/>
        <w:tblLayout w:type="fixed"/>
        <w:tblLook w:val="04A0" w:firstRow="1" w:lastRow="0" w:firstColumn="1" w:lastColumn="0" w:noHBand="0" w:noVBand="1"/>
      </w:tblPr>
      <w:tblGrid>
        <w:gridCol w:w="909"/>
        <w:gridCol w:w="1921"/>
        <w:gridCol w:w="1418"/>
        <w:gridCol w:w="850"/>
        <w:gridCol w:w="1276"/>
        <w:gridCol w:w="862"/>
        <w:gridCol w:w="1156"/>
        <w:gridCol w:w="958"/>
      </w:tblGrid>
      <w:tr w:rsidR="00165071" w:rsidRPr="006812C6" w:rsidTr="003738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Nr. Crt.</w:t>
            </w:r>
          </w:p>
        </w:tc>
        <w:tc>
          <w:tcPr>
            <w:tcW w:w="1921" w:type="dxa"/>
          </w:tcPr>
          <w:p w:rsidR="00165071" w:rsidRPr="006812C6" w:rsidRDefault="00165071" w:rsidP="0037381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812C6">
              <w:rPr>
                <w:rFonts w:ascii="Times New Roman" w:hAnsi="Times New Roman" w:cs="Times New Roman"/>
                <w:sz w:val="20"/>
                <w:szCs w:val="20"/>
              </w:rPr>
              <w:t>Specia</w:t>
            </w:r>
          </w:p>
        </w:tc>
        <w:tc>
          <w:tcPr>
            <w:tcW w:w="1418" w:type="dxa"/>
          </w:tcPr>
          <w:p w:rsidR="00165071" w:rsidRPr="006812C6"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812C6">
              <w:rPr>
                <w:rFonts w:ascii="Times New Roman" w:hAnsi="Times New Roman" w:cs="Times New Roman"/>
                <w:sz w:val="20"/>
                <w:szCs w:val="20"/>
              </w:rPr>
              <w:t>Reproducere (perioada de cuibarire)</w:t>
            </w:r>
          </w:p>
        </w:tc>
        <w:tc>
          <w:tcPr>
            <w:tcW w:w="2126" w:type="dxa"/>
            <w:gridSpan w:val="2"/>
          </w:tcPr>
          <w:p w:rsidR="00165071"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Migratia</w:t>
            </w:r>
          </w:p>
          <w:p w:rsidR="00165071" w:rsidRPr="006812C6"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(de primavera si toamna)</w:t>
            </w:r>
          </w:p>
        </w:tc>
        <w:tc>
          <w:tcPr>
            <w:tcW w:w="862" w:type="dxa"/>
          </w:tcPr>
          <w:p w:rsidR="00165071" w:rsidRPr="006812C6"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Cat. Avifen.</w:t>
            </w:r>
          </w:p>
        </w:tc>
        <w:tc>
          <w:tcPr>
            <w:tcW w:w="1156" w:type="dxa"/>
          </w:tcPr>
          <w:p w:rsidR="00165071"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OUG 57/2007</w:t>
            </w:r>
          </w:p>
        </w:tc>
        <w:tc>
          <w:tcPr>
            <w:tcW w:w="958" w:type="dxa"/>
          </w:tcPr>
          <w:p w:rsidR="00165071" w:rsidRDefault="00165071" w:rsidP="0037381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IUCN Red List</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Pelecanus onocrotalus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Aprilie-iulie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Septembrie</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Sturnus vulgaris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Aprilie-Iulie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 C</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Oenanthe oenanthe</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Aprilie-Iulie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Septembrie</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4</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Tringa ochropus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Aprilie-Mai</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Iunie</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5</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Corvus frugillegus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 C</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6</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Miliaria calandra</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7</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Corvus monedula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8</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Chloris chloris</w:t>
            </w:r>
          </w:p>
        </w:tc>
        <w:tc>
          <w:tcPr>
            <w:tcW w:w="1418" w:type="dxa"/>
          </w:tcPr>
          <w:p w:rsidR="00165071" w:rsidRDefault="00165071" w:rsidP="00373819">
            <w:pPr>
              <w:cnfStyle w:val="000000000000" w:firstRow="0" w:lastRow="0" w:firstColumn="0" w:lastColumn="0" w:oddVBand="0" w:evenVBand="0" w:oddHBand="0" w:evenHBand="0" w:firstRowFirstColumn="0" w:firstRowLastColumn="0" w:lastRowFirstColumn="0" w:lastRowLastColumn="0"/>
            </w:pPr>
            <w:r w:rsidRPr="00EF2B3C">
              <w:rPr>
                <w:rFonts w:ascii="Times New Roman" w:hAnsi="Times New Roman" w:cs="Times New Roman"/>
                <w:sz w:val="20"/>
                <w:szCs w:val="20"/>
              </w:rPr>
              <w:t>Aprilie-Iulie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9</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Passer montanus</w:t>
            </w:r>
          </w:p>
        </w:tc>
        <w:tc>
          <w:tcPr>
            <w:tcW w:w="1418" w:type="dxa"/>
          </w:tcPr>
          <w:p w:rsidR="00165071" w:rsidRDefault="00165071" w:rsidP="00373819">
            <w:pPr>
              <w:cnfStyle w:val="000000100000" w:firstRow="0" w:lastRow="0" w:firstColumn="0" w:lastColumn="0" w:oddVBand="0" w:evenVBand="0" w:oddHBand="1" w:evenHBand="0" w:firstRowFirstColumn="0" w:firstRowLastColumn="0" w:lastRowFirstColumn="0" w:lastRowLastColumn="0"/>
            </w:pPr>
            <w:r w:rsidRPr="00EF2B3C">
              <w:rPr>
                <w:rFonts w:ascii="Times New Roman" w:hAnsi="Times New Roman" w:cs="Times New Roman"/>
                <w:sz w:val="20"/>
                <w:szCs w:val="20"/>
              </w:rPr>
              <w:t>Aprilie-Iulie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10</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Melanocorypha calandra</w:t>
            </w:r>
          </w:p>
        </w:tc>
        <w:tc>
          <w:tcPr>
            <w:tcW w:w="1418" w:type="dxa"/>
          </w:tcPr>
          <w:p w:rsidR="00165071" w:rsidRDefault="00165071" w:rsidP="00373819">
            <w:pPr>
              <w:cnfStyle w:val="000000000000" w:firstRow="0" w:lastRow="0" w:firstColumn="0" w:lastColumn="0" w:oddVBand="0" w:evenVBand="0" w:oddHBand="0" w:evenHBand="0" w:firstRowFirstColumn="0" w:firstRowLastColumn="0" w:lastRowFirstColumn="0" w:lastRowLastColumn="0"/>
            </w:pPr>
            <w:r w:rsidRPr="00EF2B3C">
              <w:rPr>
                <w:rFonts w:ascii="Times New Roman" w:hAnsi="Times New Roman" w:cs="Times New Roman"/>
                <w:sz w:val="20"/>
                <w:szCs w:val="20"/>
              </w:rPr>
              <w:t>Aprilie-Iulie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Octombrie</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11</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Pica pica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 C</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12</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Larus cachinnans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13</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Galerida cristata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14</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Columba livia domestica</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Tot anul</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15</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Accipiter nissus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16</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Buteo rufinus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Martie-Mai</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Noiembrie</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17</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Parus major</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Aprilie-Mai</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18</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Pr>
                <w:rFonts w:ascii="Times New Roman" w:hAnsi="Times New Roman" w:cs="Times New Roman"/>
                <w:b/>
                <w:i/>
                <w:sz w:val="20"/>
                <w:szCs w:val="20"/>
              </w:rPr>
              <w:t>Regulus regu</w:t>
            </w:r>
            <w:r w:rsidRPr="00B01B54">
              <w:rPr>
                <w:rFonts w:ascii="Times New Roman" w:hAnsi="Times New Roman" w:cs="Times New Roman"/>
                <w:b/>
                <w:i/>
                <w:sz w:val="20"/>
                <w:szCs w:val="20"/>
              </w:rPr>
              <w:t>lus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Aprilie-Mai</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19</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Garulus glandarius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 C</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20</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Phasianus colchicus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5D</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21</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Motacilla alba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22</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Ciconia ciconia</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23</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Falco tinnunculus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24</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Buteo buteo</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25</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Oenanthe isabellina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26</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Anthus campestris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27</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Upupa epops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28</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Riparia riparia</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29</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Carduelis carduelis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Mai-iulie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PM/OI</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30</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Carduelis cannabina</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Aprilie-Iulie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PM</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4B</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31</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Corvus cornix</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Martie-Mai</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5C</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32</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Passer domesticus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33</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Hirundo rustica</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Aprilie-Mai</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34</w:t>
            </w:r>
          </w:p>
        </w:tc>
        <w:tc>
          <w:tcPr>
            <w:tcW w:w="1921" w:type="dxa"/>
          </w:tcPr>
          <w:p w:rsidR="00165071" w:rsidRPr="00B01B54"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Burhinus oedicnemus</w:t>
            </w:r>
          </w:p>
        </w:tc>
        <w:tc>
          <w:tcPr>
            <w:tcW w:w="141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OV</w:t>
            </w:r>
          </w:p>
        </w:tc>
        <w:tc>
          <w:tcPr>
            <w:tcW w:w="1156"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Anexa 3</w:t>
            </w:r>
          </w:p>
        </w:tc>
        <w:tc>
          <w:tcPr>
            <w:tcW w:w="958" w:type="dxa"/>
          </w:tcPr>
          <w:p w:rsidR="00165071" w:rsidRPr="006812C6" w:rsidRDefault="00165071" w:rsidP="0037381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r w:rsidR="00165071" w:rsidRPr="006812C6" w:rsidTr="00373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rsidR="00165071" w:rsidRPr="006812C6" w:rsidRDefault="00165071" w:rsidP="00373819">
            <w:pPr>
              <w:rPr>
                <w:rFonts w:ascii="Times New Roman" w:hAnsi="Times New Roman" w:cs="Times New Roman"/>
                <w:sz w:val="20"/>
                <w:szCs w:val="20"/>
              </w:rPr>
            </w:pPr>
            <w:r w:rsidRPr="006812C6">
              <w:rPr>
                <w:rFonts w:ascii="Times New Roman" w:hAnsi="Times New Roman" w:cs="Times New Roman"/>
                <w:sz w:val="20"/>
                <w:szCs w:val="20"/>
              </w:rPr>
              <w:t>35</w:t>
            </w:r>
          </w:p>
        </w:tc>
        <w:tc>
          <w:tcPr>
            <w:tcW w:w="1921" w:type="dxa"/>
          </w:tcPr>
          <w:p w:rsidR="00165071" w:rsidRPr="00B01B54"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B01B54">
              <w:rPr>
                <w:rFonts w:ascii="Times New Roman" w:hAnsi="Times New Roman" w:cs="Times New Roman"/>
                <w:b/>
                <w:i/>
                <w:sz w:val="20"/>
                <w:szCs w:val="20"/>
              </w:rPr>
              <w:t>Fringilla coelebs</w:t>
            </w:r>
          </w:p>
        </w:tc>
        <w:tc>
          <w:tcPr>
            <w:tcW w:w="141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Aprilie-Iunie</w:t>
            </w:r>
          </w:p>
        </w:tc>
        <w:tc>
          <w:tcPr>
            <w:tcW w:w="850"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27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862"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S/PM</w:t>
            </w:r>
          </w:p>
        </w:tc>
        <w:tc>
          <w:tcPr>
            <w:tcW w:w="1156"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958" w:type="dxa"/>
          </w:tcPr>
          <w:p w:rsidR="00165071" w:rsidRPr="006812C6" w:rsidRDefault="00165071" w:rsidP="0037381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LC</w:t>
            </w:r>
          </w:p>
        </w:tc>
      </w:tr>
    </w:tbl>
    <w:p w:rsidR="00165071" w:rsidRDefault="00165071" w:rsidP="00165071">
      <w:pPr>
        <w:spacing w:after="0" w:line="360" w:lineRule="auto"/>
        <w:ind w:firstLine="720"/>
        <w:jc w:val="both"/>
        <w:rPr>
          <w:rFonts w:ascii="Times New Roman" w:hAnsi="Times New Roman" w:cs="Times New Roman"/>
          <w:sz w:val="24"/>
          <w:szCs w:val="24"/>
        </w:rPr>
      </w:pPr>
    </w:p>
    <w:p w:rsidR="002810E1" w:rsidRDefault="002810E1" w:rsidP="002810E1">
      <w:pPr>
        <w:spacing w:after="0" w:line="360" w:lineRule="auto"/>
        <w:ind w:firstLine="720"/>
        <w:jc w:val="center"/>
        <w:rPr>
          <w:rFonts w:ascii="Times New Roman" w:hAnsi="Times New Roman" w:cs="Times New Roman"/>
          <w:sz w:val="24"/>
          <w:szCs w:val="24"/>
        </w:rPr>
      </w:pPr>
      <w:r w:rsidRPr="002810E1">
        <w:rPr>
          <w:rFonts w:ascii="Times New Roman" w:hAnsi="Times New Roman" w:cs="Times New Roman"/>
          <w:noProof/>
          <w:sz w:val="24"/>
          <w:szCs w:val="24"/>
        </w:rPr>
        <w:lastRenderedPageBreak/>
        <w:drawing>
          <wp:inline distT="0" distB="0" distL="0" distR="0">
            <wp:extent cx="4122699" cy="4448175"/>
            <wp:effectExtent l="0" t="0" r="0" b="0"/>
            <wp:docPr id="49" name="Picture 49" descr="D:\teren\Pantelimon_palazu_sitorman iunie\palazu\_DSC8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eren\Pantelimon_palazu_sitorman iunie\palazu\_DSC854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9059" r="27760" b="31010"/>
                    <a:stretch/>
                  </pic:blipFill>
                  <pic:spPr bwMode="auto">
                    <a:xfrm>
                      <a:off x="0" y="0"/>
                      <a:ext cx="4123077" cy="4448583"/>
                    </a:xfrm>
                    <a:prstGeom prst="rect">
                      <a:avLst/>
                    </a:prstGeom>
                    <a:noFill/>
                    <a:ln>
                      <a:noFill/>
                    </a:ln>
                    <a:extLst>
                      <a:ext uri="{53640926-AAD7-44D8-BBD7-CCE9431645EC}">
                        <a14:shadowObscured xmlns:a14="http://schemas.microsoft.com/office/drawing/2010/main"/>
                      </a:ext>
                    </a:extLst>
                  </pic:spPr>
                </pic:pic>
              </a:graphicData>
            </a:graphic>
          </wp:inline>
        </w:drawing>
      </w:r>
    </w:p>
    <w:p w:rsidR="00D43FB6" w:rsidRPr="00BF094B" w:rsidRDefault="002810E1" w:rsidP="00165071">
      <w:pPr>
        <w:spacing w:after="0" w:line="360" w:lineRule="auto"/>
        <w:ind w:firstLine="720"/>
        <w:jc w:val="center"/>
        <w:rPr>
          <w:rFonts w:ascii="Times New Roman" w:hAnsi="Times New Roman" w:cs="Times New Roman"/>
          <w:sz w:val="24"/>
          <w:szCs w:val="24"/>
        </w:rPr>
      </w:pPr>
      <w:r>
        <w:rPr>
          <w:rFonts w:ascii="Times New Roman" w:hAnsi="Times New Roman" w:cs="Times New Roman"/>
          <w:sz w:val="24"/>
          <w:szCs w:val="24"/>
        </w:rPr>
        <w:t>Fig.</w:t>
      </w:r>
      <w:r w:rsidR="00165071">
        <w:rPr>
          <w:rFonts w:ascii="Times New Roman" w:hAnsi="Times New Roman" w:cs="Times New Roman"/>
          <w:sz w:val="24"/>
          <w:szCs w:val="24"/>
        </w:rPr>
        <w:t>23</w:t>
      </w:r>
      <w:r>
        <w:rPr>
          <w:rFonts w:ascii="Times New Roman" w:hAnsi="Times New Roman" w:cs="Times New Roman"/>
          <w:sz w:val="24"/>
          <w:szCs w:val="24"/>
        </w:rPr>
        <w:t xml:space="preserve"> .</w:t>
      </w:r>
      <w:r w:rsidRPr="002810E1">
        <w:rPr>
          <w:rFonts w:ascii="Times New Roman" w:hAnsi="Times New Roman" w:cs="Times New Roman"/>
          <w:i/>
          <w:sz w:val="24"/>
          <w:szCs w:val="24"/>
        </w:rPr>
        <w:t>Burhinus oedicnemus</w:t>
      </w:r>
      <w:r>
        <w:rPr>
          <w:rFonts w:ascii="Times New Roman" w:hAnsi="Times New Roman" w:cs="Times New Roman"/>
          <w:sz w:val="24"/>
          <w:szCs w:val="24"/>
        </w:rPr>
        <w:t xml:space="preserve"> (pasarea ogorului) la nivelul amplasamentului</w:t>
      </w:r>
    </w:p>
    <w:p w:rsidR="00857121" w:rsidRPr="00BF094B" w:rsidRDefault="00857121">
      <w:pPr>
        <w:rPr>
          <w:rFonts w:ascii="Times New Roman" w:hAnsi="Times New Roman" w:cs="Times New Roman"/>
          <w:sz w:val="24"/>
          <w:szCs w:val="24"/>
        </w:rPr>
      </w:pPr>
    </w:p>
    <w:p w:rsidR="008A3DD6" w:rsidRPr="00BF094B" w:rsidRDefault="008A3DD6">
      <w:pPr>
        <w:rPr>
          <w:rFonts w:ascii="Times New Roman" w:hAnsi="Times New Roman" w:cs="Times New Roman"/>
          <w:sz w:val="24"/>
          <w:szCs w:val="24"/>
        </w:rPr>
      </w:pPr>
    </w:p>
    <w:p w:rsidR="00296238" w:rsidRPr="00296238" w:rsidRDefault="00296238" w:rsidP="00296238">
      <w:pPr>
        <w:spacing w:after="0" w:line="360" w:lineRule="auto"/>
        <w:jc w:val="both"/>
        <w:rPr>
          <w:rFonts w:ascii="Times New Roman" w:hAnsi="Times New Roman" w:cs="Times New Roman"/>
          <w:b/>
          <w:sz w:val="24"/>
          <w:szCs w:val="24"/>
        </w:rPr>
      </w:pPr>
      <w:r w:rsidRPr="00296238">
        <w:rPr>
          <w:rFonts w:ascii="Times New Roman" w:hAnsi="Times New Roman" w:cs="Times New Roman"/>
          <w:b/>
          <w:sz w:val="24"/>
          <w:szCs w:val="24"/>
        </w:rPr>
        <w:t>Mamifere:</w:t>
      </w:r>
    </w:p>
    <w:p w:rsidR="00296238" w:rsidRPr="00296238" w:rsidRDefault="00296238" w:rsidP="00296238">
      <w:pPr>
        <w:spacing w:after="0" w:line="360" w:lineRule="auto"/>
        <w:jc w:val="both"/>
        <w:rPr>
          <w:rFonts w:ascii="Times New Roman" w:hAnsi="Times New Roman" w:cs="Times New Roman"/>
          <w:sz w:val="24"/>
          <w:szCs w:val="24"/>
        </w:rPr>
      </w:pPr>
      <w:r w:rsidRPr="00296238">
        <w:rPr>
          <w:rFonts w:ascii="Times New Roman" w:hAnsi="Times New Roman" w:cs="Times New Roman"/>
          <w:sz w:val="24"/>
          <w:szCs w:val="24"/>
        </w:rPr>
        <w:tab/>
        <w:t>Inventarierea si monitorizarea speciilor de mamifere s-a realizat in intreaga perioada pentru care se face monitorizarea. Au fost luate in evidenta atat observatii directe (exemplare observate si/ sau fotografiate), cat si urme ale acestora, excremente, resturi provenite din consumarea prazii, etc.</w:t>
      </w:r>
    </w:p>
    <w:p w:rsidR="00296238" w:rsidRPr="00296238" w:rsidRDefault="00296238" w:rsidP="00296238">
      <w:pPr>
        <w:spacing w:after="0" w:line="360" w:lineRule="auto"/>
        <w:jc w:val="both"/>
        <w:rPr>
          <w:rFonts w:ascii="Times New Roman" w:hAnsi="Times New Roman" w:cs="Times New Roman"/>
          <w:sz w:val="24"/>
          <w:szCs w:val="24"/>
        </w:rPr>
      </w:pPr>
      <w:r w:rsidRPr="00296238">
        <w:rPr>
          <w:rFonts w:ascii="Times New Roman" w:hAnsi="Times New Roman" w:cs="Times New Roman"/>
          <w:sz w:val="24"/>
          <w:szCs w:val="24"/>
        </w:rPr>
        <w:tab/>
        <w:t>Datele de teren au scos in evidenta prezenta in perimetrul supus monitorizarii a unui numar relativ mic de mamifere. In toate cazurile, acestea au fost identificate in afara perimetrului de exploatare, la distante de cel putin 0, 5 km de cariera propriu-zisa.</w:t>
      </w:r>
    </w:p>
    <w:p w:rsidR="00296238" w:rsidRPr="00FB6600" w:rsidRDefault="00296238" w:rsidP="00296238">
      <w:pPr>
        <w:spacing w:line="360" w:lineRule="auto"/>
      </w:pPr>
    </w:p>
    <w:p w:rsidR="00296238" w:rsidRPr="00296238" w:rsidRDefault="00296238" w:rsidP="00296238">
      <w:pPr>
        <w:spacing w:after="0" w:line="360" w:lineRule="auto"/>
        <w:jc w:val="center"/>
        <w:rPr>
          <w:rFonts w:ascii="Times New Roman" w:hAnsi="Times New Roman" w:cs="Times New Roman"/>
          <w:sz w:val="24"/>
          <w:szCs w:val="24"/>
        </w:rPr>
      </w:pPr>
      <w:r w:rsidRPr="00296238">
        <w:rPr>
          <w:rFonts w:ascii="Times New Roman" w:hAnsi="Times New Roman" w:cs="Times New Roman"/>
          <w:sz w:val="24"/>
          <w:szCs w:val="24"/>
        </w:rPr>
        <w:lastRenderedPageBreak/>
        <w:t>Tabelul nr. 10 -</w:t>
      </w:r>
      <w:r w:rsidRPr="00296238">
        <w:rPr>
          <w:rFonts w:ascii="Times New Roman" w:hAnsi="Times New Roman" w:cs="Times New Roman"/>
          <w:b/>
          <w:sz w:val="24"/>
          <w:szCs w:val="24"/>
        </w:rPr>
        <w:t xml:space="preserve"> </w:t>
      </w:r>
      <w:r w:rsidRPr="00296238">
        <w:rPr>
          <w:rFonts w:ascii="Times New Roman" w:hAnsi="Times New Roman" w:cs="Times New Roman"/>
          <w:sz w:val="24"/>
          <w:szCs w:val="24"/>
        </w:rPr>
        <w:t xml:space="preserve">Rezultatele observatiilor (date cantitative si calitative) privind speciile de mamifere identificate </w:t>
      </w:r>
    </w:p>
    <w:tbl>
      <w:tblPr>
        <w:tblW w:w="9350" w:type="dxa"/>
        <w:jc w:val="cente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ook w:val="04A0" w:firstRow="1" w:lastRow="0" w:firstColumn="1" w:lastColumn="0" w:noHBand="0" w:noVBand="1"/>
      </w:tblPr>
      <w:tblGrid>
        <w:gridCol w:w="528"/>
        <w:gridCol w:w="1672"/>
        <w:gridCol w:w="547"/>
        <w:gridCol w:w="547"/>
        <w:gridCol w:w="547"/>
        <w:gridCol w:w="547"/>
        <w:gridCol w:w="548"/>
        <w:gridCol w:w="548"/>
        <w:gridCol w:w="548"/>
        <w:gridCol w:w="548"/>
        <w:gridCol w:w="548"/>
        <w:gridCol w:w="548"/>
        <w:gridCol w:w="548"/>
        <w:gridCol w:w="548"/>
        <w:gridCol w:w="578"/>
      </w:tblGrid>
      <w:tr w:rsidR="00296238" w:rsidRPr="005F5059" w:rsidTr="005F5059">
        <w:trPr>
          <w:trHeight w:val="1691"/>
          <w:jc w:val="center"/>
        </w:trPr>
        <w:tc>
          <w:tcPr>
            <w:tcW w:w="547" w:type="dxa"/>
            <w:tcBorders>
              <w:top w:val="single" w:sz="4" w:space="0" w:color="ED7D31"/>
              <w:left w:val="single" w:sz="4" w:space="0" w:color="ED7D31"/>
              <w:bottom w:val="single" w:sz="4" w:space="0" w:color="ED7D31"/>
              <w:right w:val="nil"/>
            </w:tcBorders>
            <w:shd w:val="clear" w:color="auto" w:fill="ED7D31"/>
            <w:noWrap/>
            <w:hideMark/>
          </w:tcPr>
          <w:p w:rsidR="00296238" w:rsidRPr="005F5059" w:rsidRDefault="00296238" w:rsidP="00296238">
            <w:pPr>
              <w:spacing w:after="0" w:line="360" w:lineRule="auto"/>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Nr.</w:t>
            </w:r>
          </w:p>
          <w:p w:rsidR="00296238" w:rsidRPr="005F5059" w:rsidRDefault="00296238" w:rsidP="00296238">
            <w:pPr>
              <w:spacing w:after="0" w:line="360" w:lineRule="auto"/>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Crt</w:t>
            </w:r>
          </w:p>
        </w:tc>
        <w:tc>
          <w:tcPr>
            <w:tcW w:w="1758" w:type="dxa"/>
            <w:tcBorders>
              <w:top w:val="single" w:sz="4" w:space="0" w:color="ED7D31"/>
              <w:left w:val="nil"/>
              <w:bottom w:val="single" w:sz="4" w:space="0" w:color="ED7D31"/>
              <w:right w:val="nil"/>
            </w:tcBorders>
            <w:shd w:val="clear" w:color="auto" w:fill="ED7D31"/>
            <w:noWrap/>
            <w:hideMark/>
          </w:tcPr>
          <w:p w:rsidR="00296238" w:rsidRPr="005F5059" w:rsidRDefault="00296238" w:rsidP="00296238">
            <w:pPr>
              <w:spacing w:after="0" w:line="360" w:lineRule="auto"/>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Specia</w:t>
            </w:r>
          </w:p>
        </w:tc>
        <w:tc>
          <w:tcPr>
            <w:tcW w:w="538" w:type="dxa"/>
            <w:tcBorders>
              <w:top w:val="single" w:sz="4" w:space="0" w:color="ED7D31"/>
              <w:left w:val="nil"/>
              <w:bottom w:val="single" w:sz="4" w:space="0" w:color="ED7D31"/>
              <w:right w:val="nil"/>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 xml:space="preserve">August </w:t>
            </w:r>
          </w:p>
        </w:tc>
        <w:tc>
          <w:tcPr>
            <w:tcW w:w="538" w:type="dxa"/>
            <w:tcBorders>
              <w:top w:val="single" w:sz="4" w:space="0" w:color="ED7D31"/>
              <w:left w:val="nil"/>
              <w:bottom w:val="single" w:sz="4" w:space="0" w:color="ED7D31"/>
              <w:right w:val="nil"/>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Septembrie</w:t>
            </w:r>
          </w:p>
        </w:tc>
        <w:tc>
          <w:tcPr>
            <w:tcW w:w="537" w:type="dxa"/>
            <w:tcBorders>
              <w:top w:val="single" w:sz="4" w:space="0" w:color="ED7D31"/>
              <w:left w:val="nil"/>
              <w:bottom w:val="single" w:sz="4" w:space="0" w:color="ED7D31"/>
              <w:right w:val="nil"/>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Octombrie</w:t>
            </w:r>
          </w:p>
        </w:tc>
        <w:tc>
          <w:tcPr>
            <w:tcW w:w="537" w:type="dxa"/>
            <w:tcBorders>
              <w:top w:val="single" w:sz="4" w:space="0" w:color="ED7D31"/>
              <w:left w:val="nil"/>
              <w:bottom w:val="single" w:sz="4" w:space="0" w:color="ED7D31"/>
              <w:right w:val="nil"/>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Noiembrie</w:t>
            </w:r>
          </w:p>
        </w:tc>
        <w:tc>
          <w:tcPr>
            <w:tcW w:w="537" w:type="dxa"/>
            <w:tcBorders>
              <w:top w:val="single" w:sz="4" w:space="0" w:color="ED7D31"/>
              <w:left w:val="nil"/>
              <w:bottom w:val="single" w:sz="4" w:space="0" w:color="ED7D31"/>
              <w:right w:val="nil"/>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Decembrie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Ianuarie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Februarie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Martie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Aprilie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Mai</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Iunie</w:t>
            </w:r>
          </w:p>
        </w:tc>
        <w:tc>
          <w:tcPr>
            <w:tcW w:w="537" w:type="dxa"/>
            <w:tcBorders>
              <w:top w:val="single" w:sz="4" w:space="0" w:color="ED7D31"/>
              <w:left w:val="nil"/>
              <w:bottom w:val="single" w:sz="4" w:space="0" w:color="ED7D31"/>
              <w:right w:val="nil"/>
            </w:tcBorders>
            <w:shd w:val="clear" w:color="auto" w:fill="ED7D31"/>
            <w:textDirection w:val="btLr"/>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Iulie</w:t>
            </w:r>
          </w:p>
        </w:tc>
        <w:tc>
          <w:tcPr>
            <w:tcW w:w="599" w:type="dxa"/>
            <w:tcBorders>
              <w:top w:val="single" w:sz="4" w:space="0" w:color="ED7D31"/>
              <w:left w:val="nil"/>
              <w:bottom w:val="single" w:sz="4" w:space="0" w:color="ED7D31"/>
              <w:right w:val="single" w:sz="4" w:space="0" w:color="ED7D31"/>
            </w:tcBorders>
            <w:shd w:val="clear" w:color="auto" w:fill="ED7D31"/>
            <w:noWrap/>
            <w:textDirection w:val="btLr"/>
            <w:hideMark/>
          </w:tcPr>
          <w:p w:rsidR="00296238" w:rsidRPr="005F5059" w:rsidRDefault="00296238" w:rsidP="00296238">
            <w:pPr>
              <w:spacing w:after="0" w:line="360" w:lineRule="auto"/>
              <w:ind w:right="113"/>
              <w:jc w:val="center"/>
              <w:rPr>
                <w:rFonts w:ascii="Times New Roman" w:hAnsi="Times New Roman" w:cs="Times New Roman"/>
                <w:b/>
                <w:bCs/>
                <w:color w:val="FFFFFF"/>
                <w:sz w:val="20"/>
                <w:szCs w:val="20"/>
              </w:rPr>
            </w:pPr>
            <w:r w:rsidRPr="005F5059">
              <w:rPr>
                <w:rFonts w:ascii="Times New Roman" w:hAnsi="Times New Roman" w:cs="Times New Roman"/>
                <w:b/>
                <w:bCs/>
                <w:color w:val="FFFFFF"/>
                <w:sz w:val="20"/>
                <w:szCs w:val="20"/>
              </w:rPr>
              <w:t>Total</w:t>
            </w:r>
          </w:p>
        </w:tc>
      </w:tr>
      <w:tr w:rsidR="005F5059" w:rsidRPr="005F5059" w:rsidTr="005F5059">
        <w:trPr>
          <w:trHeight w:val="436"/>
          <w:jc w:val="center"/>
        </w:trPr>
        <w:tc>
          <w:tcPr>
            <w:tcW w:w="54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1</w:t>
            </w:r>
          </w:p>
        </w:tc>
        <w:tc>
          <w:tcPr>
            <w:tcW w:w="175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Spermophilus citellus</w:t>
            </w:r>
          </w:p>
        </w:tc>
        <w:tc>
          <w:tcPr>
            <w:tcW w:w="53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6</w:t>
            </w:r>
          </w:p>
        </w:tc>
        <w:tc>
          <w:tcPr>
            <w:tcW w:w="53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5</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12</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18</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7</w:t>
            </w:r>
          </w:p>
        </w:tc>
        <w:tc>
          <w:tcPr>
            <w:tcW w:w="599" w:type="dxa"/>
            <w:shd w:val="clear" w:color="auto" w:fill="FBE4D5"/>
            <w:noWrap/>
            <w:hideMark/>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50</w:t>
            </w:r>
          </w:p>
        </w:tc>
      </w:tr>
      <w:tr w:rsidR="005F5059" w:rsidRPr="005F5059" w:rsidTr="005F5059">
        <w:trPr>
          <w:trHeight w:val="428"/>
          <w:jc w:val="center"/>
        </w:trPr>
        <w:tc>
          <w:tcPr>
            <w:tcW w:w="54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2</w:t>
            </w:r>
          </w:p>
        </w:tc>
        <w:tc>
          <w:tcPr>
            <w:tcW w:w="175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Microtus arvalis</w:t>
            </w:r>
          </w:p>
        </w:tc>
        <w:tc>
          <w:tcPr>
            <w:tcW w:w="53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3</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99" w:type="dxa"/>
            <w:shd w:val="clear" w:color="auto" w:fill="auto"/>
            <w:noWrap/>
            <w:hideMark/>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9</w:t>
            </w:r>
          </w:p>
        </w:tc>
      </w:tr>
      <w:tr w:rsidR="005F5059" w:rsidRPr="005F5059" w:rsidTr="005F5059">
        <w:trPr>
          <w:trHeight w:val="393"/>
          <w:jc w:val="center"/>
        </w:trPr>
        <w:tc>
          <w:tcPr>
            <w:tcW w:w="54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4</w:t>
            </w:r>
          </w:p>
        </w:tc>
        <w:tc>
          <w:tcPr>
            <w:tcW w:w="175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Vulpes vulpes</w:t>
            </w:r>
          </w:p>
        </w:tc>
        <w:tc>
          <w:tcPr>
            <w:tcW w:w="53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8"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99" w:type="dxa"/>
            <w:shd w:val="clear" w:color="auto" w:fill="FBE4D5"/>
            <w:noWrap/>
            <w:hideMark/>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9</w:t>
            </w:r>
          </w:p>
        </w:tc>
      </w:tr>
      <w:tr w:rsidR="005F5059" w:rsidRPr="005F5059" w:rsidTr="005F5059">
        <w:trPr>
          <w:trHeight w:val="410"/>
          <w:jc w:val="center"/>
        </w:trPr>
        <w:tc>
          <w:tcPr>
            <w:tcW w:w="54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5</w:t>
            </w:r>
          </w:p>
        </w:tc>
        <w:tc>
          <w:tcPr>
            <w:tcW w:w="175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 xml:space="preserve">Lepus europaeus </w:t>
            </w:r>
          </w:p>
        </w:tc>
        <w:tc>
          <w:tcPr>
            <w:tcW w:w="53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8"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auto"/>
            <w:noWrap/>
            <w:hideMark/>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4</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3</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4</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99" w:type="dxa"/>
            <w:shd w:val="clear" w:color="auto" w:fill="auto"/>
            <w:noWrap/>
            <w:hideMark/>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15</w:t>
            </w:r>
          </w:p>
        </w:tc>
      </w:tr>
      <w:tr w:rsidR="005F5059" w:rsidRPr="005F5059" w:rsidTr="005F5059">
        <w:trPr>
          <w:trHeight w:val="558"/>
          <w:jc w:val="center"/>
        </w:trPr>
        <w:tc>
          <w:tcPr>
            <w:tcW w:w="547" w:type="dxa"/>
            <w:shd w:val="clear" w:color="auto" w:fill="FBE4D5"/>
            <w:noWrap/>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6</w:t>
            </w:r>
          </w:p>
        </w:tc>
        <w:tc>
          <w:tcPr>
            <w:tcW w:w="1758" w:type="dxa"/>
            <w:shd w:val="clear" w:color="auto" w:fill="FBE4D5"/>
            <w:noWrap/>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Talpa europaea</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99" w:type="dxa"/>
            <w:shd w:val="clear" w:color="auto" w:fill="FBE4D5"/>
            <w:noWrap/>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5</w:t>
            </w:r>
          </w:p>
        </w:tc>
      </w:tr>
      <w:tr w:rsidR="005F5059" w:rsidRPr="005F5059" w:rsidTr="005F5059">
        <w:trPr>
          <w:trHeight w:val="558"/>
          <w:jc w:val="center"/>
        </w:trPr>
        <w:tc>
          <w:tcPr>
            <w:tcW w:w="547" w:type="dxa"/>
            <w:shd w:val="clear" w:color="auto" w:fill="FBE4D5"/>
            <w:noWrap/>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7</w:t>
            </w:r>
          </w:p>
        </w:tc>
        <w:tc>
          <w:tcPr>
            <w:tcW w:w="1758" w:type="dxa"/>
            <w:shd w:val="clear" w:color="auto" w:fill="FBE4D5"/>
            <w:noWrap/>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Capreolus capreolus</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5</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6</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3</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5</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99" w:type="dxa"/>
            <w:shd w:val="clear" w:color="auto" w:fill="FBE4D5"/>
            <w:noWrap/>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19</w:t>
            </w:r>
          </w:p>
        </w:tc>
      </w:tr>
      <w:tr w:rsidR="005F5059" w:rsidRPr="005F5059" w:rsidTr="005F5059">
        <w:trPr>
          <w:trHeight w:val="558"/>
          <w:jc w:val="center"/>
        </w:trPr>
        <w:tc>
          <w:tcPr>
            <w:tcW w:w="547" w:type="dxa"/>
            <w:shd w:val="clear" w:color="auto" w:fill="FBE4D5"/>
            <w:noWrap/>
          </w:tcPr>
          <w:p w:rsidR="005F5059" w:rsidRPr="005F5059" w:rsidRDefault="005F5059" w:rsidP="005F5059">
            <w:pPr>
              <w:spacing w:after="0" w:line="360" w:lineRule="auto"/>
              <w:jc w:val="center"/>
              <w:rPr>
                <w:rFonts w:ascii="Times New Roman" w:hAnsi="Times New Roman" w:cs="Times New Roman"/>
                <w:b/>
                <w:bCs/>
                <w:sz w:val="20"/>
                <w:szCs w:val="20"/>
              </w:rPr>
            </w:pPr>
            <w:r w:rsidRPr="005F5059">
              <w:rPr>
                <w:rFonts w:ascii="Times New Roman" w:hAnsi="Times New Roman" w:cs="Times New Roman"/>
                <w:b/>
                <w:bCs/>
                <w:sz w:val="20"/>
                <w:szCs w:val="20"/>
              </w:rPr>
              <w:t>8</w:t>
            </w:r>
          </w:p>
        </w:tc>
        <w:tc>
          <w:tcPr>
            <w:tcW w:w="1758" w:type="dxa"/>
            <w:shd w:val="clear" w:color="auto" w:fill="FBE4D5"/>
            <w:noWrap/>
          </w:tcPr>
          <w:p w:rsidR="005F5059" w:rsidRPr="005F5059" w:rsidRDefault="005F5059" w:rsidP="005F5059">
            <w:pPr>
              <w:spacing w:after="0" w:line="360" w:lineRule="auto"/>
              <w:jc w:val="center"/>
              <w:rPr>
                <w:rFonts w:ascii="Times New Roman" w:hAnsi="Times New Roman" w:cs="Times New Roman"/>
                <w:i/>
                <w:sz w:val="20"/>
                <w:szCs w:val="20"/>
              </w:rPr>
            </w:pPr>
            <w:r w:rsidRPr="005F5059">
              <w:rPr>
                <w:rFonts w:ascii="Times New Roman" w:hAnsi="Times New Roman" w:cs="Times New Roman"/>
                <w:i/>
                <w:sz w:val="20"/>
                <w:szCs w:val="20"/>
              </w:rPr>
              <w:t>Apodemus agrarius</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8"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2</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noWrap/>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0</w:t>
            </w:r>
          </w:p>
        </w:tc>
        <w:tc>
          <w:tcPr>
            <w:tcW w:w="537" w:type="dxa"/>
            <w:shd w:val="clear" w:color="auto" w:fill="FBE4D5"/>
          </w:tcPr>
          <w:p w:rsidR="005F5059" w:rsidRPr="005F5059" w:rsidRDefault="005F5059" w:rsidP="005F5059">
            <w:pPr>
              <w:spacing w:after="0" w:line="360" w:lineRule="auto"/>
              <w:jc w:val="center"/>
              <w:rPr>
                <w:rFonts w:ascii="Times New Roman" w:hAnsi="Times New Roman" w:cs="Times New Roman"/>
                <w:sz w:val="20"/>
                <w:szCs w:val="20"/>
              </w:rPr>
            </w:pPr>
            <w:r w:rsidRPr="005F5059">
              <w:rPr>
                <w:rFonts w:ascii="Times New Roman" w:hAnsi="Times New Roman" w:cs="Times New Roman"/>
                <w:sz w:val="20"/>
                <w:szCs w:val="20"/>
              </w:rPr>
              <w:t>1</w:t>
            </w:r>
          </w:p>
        </w:tc>
        <w:tc>
          <w:tcPr>
            <w:tcW w:w="599" w:type="dxa"/>
            <w:shd w:val="clear" w:color="auto" w:fill="FBE4D5"/>
            <w:noWrap/>
          </w:tcPr>
          <w:p w:rsidR="005F5059" w:rsidRPr="005F5059" w:rsidRDefault="005F5059" w:rsidP="005F5059">
            <w:pPr>
              <w:rPr>
                <w:rFonts w:ascii="Times New Roman" w:hAnsi="Times New Roman" w:cs="Times New Roman"/>
                <w:sz w:val="20"/>
                <w:szCs w:val="20"/>
              </w:rPr>
            </w:pPr>
            <w:r w:rsidRPr="005F5059">
              <w:rPr>
                <w:rFonts w:ascii="Times New Roman" w:hAnsi="Times New Roman" w:cs="Times New Roman"/>
                <w:sz w:val="20"/>
                <w:szCs w:val="20"/>
              </w:rPr>
              <w:t>6</w:t>
            </w:r>
          </w:p>
        </w:tc>
      </w:tr>
    </w:tbl>
    <w:p w:rsidR="00296238" w:rsidRPr="00296238" w:rsidRDefault="00296238" w:rsidP="00296238">
      <w:pPr>
        <w:spacing w:after="0" w:line="360" w:lineRule="auto"/>
        <w:jc w:val="center"/>
        <w:rPr>
          <w:rFonts w:ascii="Times New Roman" w:hAnsi="Times New Roman" w:cs="Times New Roman"/>
          <w:b/>
          <w:sz w:val="24"/>
          <w:szCs w:val="24"/>
          <w:highlight w:val="yellow"/>
        </w:rPr>
      </w:pPr>
    </w:p>
    <w:p w:rsidR="00296238" w:rsidRPr="00296238" w:rsidRDefault="00296238" w:rsidP="00296238">
      <w:pPr>
        <w:spacing w:after="0" w:line="360" w:lineRule="auto"/>
        <w:jc w:val="both"/>
        <w:rPr>
          <w:rFonts w:ascii="Times New Roman" w:hAnsi="Times New Roman" w:cs="Times New Roman"/>
          <w:sz w:val="24"/>
          <w:szCs w:val="24"/>
        </w:rPr>
      </w:pPr>
      <w:r w:rsidRPr="00296238">
        <w:rPr>
          <w:rFonts w:ascii="Times New Roman" w:hAnsi="Times New Roman" w:cs="Times New Roman"/>
          <w:sz w:val="24"/>
          <w:szCs w:val="24"/>
        </w:rPr>
        <w:tab/>
        <w:t xml:space="preserve">Dupa cum se observa, in perimetrul supus monitorizarii au fost identificate </w:t>
      </w:r>
      <w:r w:rsidR="005F5059">
        <w:rPr>
          <w:rFonts w:ascii="Times New Roman" w:hAnsi="Times New Roman" w:cs="Times New Roman"/>
          <w:sz w:val="24"/>
          <w:szCs w:val="24"/>
        </w:rPr>
        <w:t>8</w:t>
      </w:r>
      <w:r w:rsidRPr="00296238">
        <w:rPr>
          <w:rFonts w:ascii="Times New Roman" w:hAnsi="Times New Roman" w:cs="Times New Roman"/>
          <w:sz w:val="24"/>
          <w:szCs w:val="24"/>
        </w:rPr>
        <w:t xml:space="preserve"> specii de mamifere, una dintre acestea (</w:t>
      </w:r>
      <w:r w:rsidRPr="00296238">
        <w:rPr>
          <w:rFonts w:ascii="Times New Roman" w:hAnsi="Times New Roman" w:cs="Times New Roman"/>
          <w:i/>
          <w:sz w:val="24"/>
          <w:szCs w:val="24"/>
        </w:rPr>
        <w:t>Spermophilus citellus</w:t>
      </w:r>
      <w:r w:rsidRPr="00296238">
        <w:rPr>
          <w:rFonts w:ascii="Times New Roman" w:hAnsi="Times New Roman" w:cs="Times New Roman"/>
          <w:sz w:val="24"/>
          <w:szCs w:val="24"/>
        </w:rPr>
        <w:t xml:space="preserve">) fiind listata pe anexa 3 a OUG 57/2007 cu completarile ulterioare (2011). </w:t>
      </w:r>
    </w:p>
    <w:p w:rsidR="00296238" w:rsidRPr="00296238" w:rsidRDefault="00296238" w:rsidP="00296238">
      <w:pPr>
        <w:spacing w:after="0" w:line="360" w:lineRule="auto"/>
        <w:jc w:val="both"/>
        <w:rPr>
          <w:rFonts w:ascii="Times New Roman" w:hAnsi="Times New Roman" w:cs="Times New Roman"/>
          <w:sz w:val="24"/>
          <w:szCs w:val="24"/>
        </w:rPr>
      </w:pPr>
      <w:r w:rsidRPr="00296238">
        <w:rPr>
          <w:rFonts w:ascii="Times New Roman" w:hAnsi="Times New Roman" w:cs="Times New Roman"/>
          <w:sz w:val="24"/>
          <w:szCs w:val="24"/>
        </w:rPr>
        <w:tab/>
        <w:t xml:space="preserve">In niciunul dintre cazurile de identificare a prezentei mamiferelor, acestea nu au fost observate in perimetrul de exploatare propriu-zis, ci in vecinatatea acestuia, pe terenurile cu vegetatie seminaturala. In cazul iepurilor si al vulpilor, identificarea s-a facut si pe baza urmelor, </w:t>
      </w:r>
      <w:proofErr w:type="gramStart"/>
      <w:r w:rsidRPr="00296238">
        <w:rPr>
          <w:rFonts w:ascii="Times New Roman" w:hAnsi="Times New Roman" w:cs="Times New Roman"/>
          <w:sz w:val="24"/>
          <w:szCs w:val="24"/>
        </w:rPr>
        <w:t>a</w:t>
      </w:r>
      <w:proofErr w:type="gramEnd"/>
      <w:r w:rsidRPr="00296238">
        <w:rPr>
          <w:rFonts w:ascii="Times New Roman" w:hAnsi="Times New Roman" w:cs="Times New Roman"/>
          <w:sz w:val="24"/>
          <w:szCs w:val="24"/>
        </w:rPr>
        <w:t xml:space="preserve"> excrementelor sau a adaposturilor. Doar in cazul speciilor </w:t>
      </w:r>
      <w:r w:rsidRPr="00296238">
        <w:rPr>
          <w:rFonts w:ascii="Times New Roman" w:hAnsi="Times New Roman" w:cs="Times New Roman"/>
          <w:i/>
          <w:sz w:val="24"/>
          <w:szCs w:val="24"/>
        </w:rPr>
        <w:t>Spermophilus citellus</w:t>
      </w:r>
      <w:r w:rsidRPr="00296238">
        <w:rPr>
          <w:rFonts w:ascii="Times New Roman" w:hAnsi="Times New Roman" w:cs="Times New Roman"/>
          <w:sz w:val="24"/>
          <w:szCs w:val="24"/>
        </w:rPr>
        <w:t xml:space="preserve"> si </w:t>
      </w:r>
      <w:r w:rsidRPr="00296238">
        <w:rPr>
          <w:rFonts w:ascii="Times New Roman" w:hAnsi="Times New Roman" w:cs="Times New Roman"/>
          <w:i/>
          <w:sz w:val="24"/>
          <w:szCs w:val="24"/>
        </w:rPr>
        <w:t>Microtus arvalis</w:t>
      </w:r>
      <w:r w:rsidRPr="00296238">
        <w:rPr>
          <w:rFonts w:ascii="Times New Roman" w:hAnsi="Times New Roman" w:cs="Times New Roman"/>
          <w:sz w:val="24"/>
          <w:szCs w:val="24"/>
        </w:rPr>
        <w:t xml:space="preserve"> identificarile s-au facut intotdeuna prin observarea directa </w:t>
      </w:r>
      <w:proofErr w:type="gramStart"/>
      <w:r w:rsidRPr="00296238">
        <w:rPr>
          <w:rFonts w:ascii="Times New Roman" w:hAnsi="Times New Roman" w:cs="Times New Roman"/>
          <w:sz w:val="24"/>
          <w:szCs w:val="24"/>
        </w:rPr>
        <w:t>a</w:t>
      </w:r>
      <w:proofErr w:type="gramEnd"/>
      <w:r w:rsidRPr="00296238">
        <w:rPr>
          <w:rFonts w:ascii="Times New Roman" w:hAnsi="Times New Roman" w:cs="Times New Roman"/>
          <w:sz w:val="24"/>
          <w:szCs w:val="24"/>
        </w:rPr>
        <w:t xml:space="preserve"> indivizilor. </w:t>
      </w:r>
    </w:p>
    <w:p w:rsidR="005F5059" w:rsidRDefault="00296238" w:rsidP="00296238">
      <w:pPr>
        <w:spacing w:after="0" w:line="360" w:lineRule="auto"/>
        <w:ind w:firstLine="720"/>
        <w:jc w:val="both"/>
        <w:rPr>
          <w:rFonts w:ascii="Times New Roman" w:hAnsi="Times New Roman" w:cs="Times New Roman"/>
          <w:sz w:val="24"/>
          <w:szCs w:val="24"/>
        </w:rPr>
      </w:pPr>
      <w:r w:rsidRPr="00296238">
        <w:rPr>
          <w:rFonts w:ascii="Times New Roman" w:hAnsi="Times New Roman" w:cs="Times New Roman"/>
          <w:sz w:val="24"/>
          <w:szCs w:val="24"/>
        </w:rPr>
        <w:t xml:space="preserve">Faptul ca in lista de specii </w:t>
      </w:r>
      <w:r w:rsidR="005F5059">
        <w:rPr>
          <w:rFonts w:ascii="Times New Roman" w:hAnsi="Times New Roman" w:cs="Times New Roman"/>
          <w:sz w:val="24"/>
          <w:szCs w:val="24"/>
        </w:rPr>
        <w:t xml:space="preserve">apare Capreolus capreolus </w:t>
      </w:r>
      <w:proofErr w:type="gramStart"/>
      <w:r w:rsidR="005F5059">
        <w:rPr>
          <w:rFonts w:ascii="Times New Roman" w:hAnsi="Times New Roman" w:cs="Times New Roman"/>
          <w:sz w:val="24"/>
          <w:szCs w:val="24"/>
        </w:rPr>
        <w:t>este</w:t>
      </w:r>
      <w:proofErr w:type="gramEnd"/>
      <w:r w:rsidR="005F5059">
        <w:rPr>
          <w:rFonts w:ascii="Times New Roman" w:hAnsi="Times New Roman" w:cs="Times New Roman"/>
          <w:sz w:val="24"/>
          <w:szCs w:val="24"/>
        </w:rPr>
        <w:t xml:space="preserve"> datorat identificarii acestora in vecinatatea amplasamentului cu habitatele naturale din cadrul ariei protejate de interes comunitar Recifii Jurasici Cheia.</w:t>
      </w:r>
      <w:r w:rsidRPr="00296238">
        <w:rPr>
          <w:rFonts w:ascii="Times New Roman" w:hAnsi="Times New Roman" w:cs="Times New Roman"/>
          <w:sz w:val="24"/>
          <w:szCs w:val="24"/>
        </w:rPr>
        <w:t xml:space="preserve"> </w:t>
      </w:r>
      <w:r w:rsidR="005F5059">
        <w:rPr>
          <w:rFonts w:ascii="Times New Roman" w:hAnsi="Times New Roman" w:cs="Times New Roman"/>
          <w:sz w:val="24"/>
          <w:szCs w:val="24"/>
        </w:rPr>
        <w:t xml:space="preserve">Prezenta acestora la nivelul terenurilor agricole din vecinatatea amplasamentului </w:t>
      </w:r>
      <w:proofErr w:type="gramStart"/>
      <w:r w:rsidR="005F5059">
        <w:rPr>
          <w:rFonts w:ascii="Times New Roman" w:hAnsi="Times New Roman" w:cs="Times New Roman"/>
          <w:sz w:val="24"/>
          <w:szCs w:val="24"/>
        </w:rPr>
        <w:t>este</w:t>
      </w:r>
      <w:proofErr w:type="gramEnd"/>
      <w:r w:rsidR="005F5059">
        <w:rPr>
          <w:rFonts w:ascii="Times New Roman" w:hAnsi="Times New Roman" w:cs="Times New Roman"/>
          <w:sz w:val="24"/>
          <w:szCs w:val="24"/>
        </w:rPr>
        <w:t xml:space="preserve"> datorata dinamicii populatiilor de Capreolus capreolus care, datorita fragmentarii habitatelor naturale sunt nevoite sa traverseze zonele antropice in cautare de hrana.</w:t>
      </w:r>
    </w:p>
    <w:p w:rsidR="007224FA" w:rsidRPr="00BF094B" w:rsidRDefault="005F5059" w:rsidP="00165071">
      <w:pPr>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Nu au fost identificate specii de chiroptere (lilieci) la nivelul amplasamentului, cel mai aproape loc in care acestia sunt prezenti, existand o pestere ca habitat de hibernare si colonie de maternitate fiind la o distanta de aproximativ 4 km in linie dreapta. </w:t>
      </w:r>
    </w:p>
    <w:p w:rsidR="007224FA" w:rsidRPr="00BF094B" w:rsidRDefault="007224FA">
      <w:pPr>
        <w:rPr>
          <w:rFonts w:ascii="Times New Roman" w:hAnsi="Times New Roman" w:cs="Times New Roman"/>
          <w:sz w:val="24"/>
          <w:szCs w:val="24"/>
        </w:rPr>
      </w:pPr>
    </w:p>
    <w:p w:rsidR="007224FA" w:rsidRDefault="00E54329" w:rsidP="00E54329">
      <w:pPr>
        <w:jc w:val="center"/>
        <w:rPr>
          <w:rFonts w:ascii="Times New Roman" w:hAnsi="Times New Roman" w:cs="Times New Roman"/>
          <w:sz w:val="24"/>
          <w:szCs w:val="24"/>
        </w:rPr>
      </w:pPr>
      <w:r w:rsidRPr="00E54329">
        <w:rPr>
          <w:rFonts w:ascii="Times New Roman" w:hAnsi="Times New Roman" w:cs="Times New Roman"/>
          <w:noProof/>
          <w:sz w:val="24"/>
          <w:szCs w:val="24"/>
        </w:rPr>
        <w:drawing>
          <wp:inline distT="0" distB="0" distL="0" distR="0">
            <wp:extent cx="5943600" cy="3962400"/>
            <wp:effectExtent l="0" t="0" r="0" b="0"/>
            <wp:docPr id="23" name="Picture 23" descr="H:\topominiera\palazu mic\mai\_DSC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opominiera\palazu mic\mai\_DSC23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E54329" w:rsidRPr="00BF094B" w:rsidRDefault="00E54329" w:rsidP="00E54329">
      <w:pPr>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24</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165071">
        <w:rPr>
          <w:rFonts w:ascii="Times New Roman" w:hAnsi="Times New Roman" w:cs="Times New Roman"/>
          <w:i/>
          <w:sz w:val="24"/>
          <w:szCs w:val="24"/>
        </w:rPr>
        <w:t>Spermophillis citelus</w:t>
      </w:r>
      <w:r>
        <w:rPr>
          <w:rFonts w:ascii="Times New Roman" w:hAnsi="Times New Roman" w:cs="Times New Roman"/>
          <w:sz w:val="24"/>
          <w:szCs w:val="24"/>
        </w:rPr>
        <w:t xml:space="preserve"> (popandau)</w:t>
      </w:r>
    </w:p>
    <w:p w:rsidR="007224FA" w:rsidRPr="00BF094B" w:rsidRDefault="007224FA">
      <w:pPr>
        <w:rPr>
          <w:rFonts w:ascii="Times New Roman" w:hAnsi="Times New Roman" w:cs="Times New Roman"/>
          <w:sz w:val="24"/>
          <w:szCs w:val="24"/>
        </w:rPr>
      </w:pPr>
    </w:p>
    <w:p w:rsidR="0087200B" w:rsidRPr="0087200B" w:rsidRDefault="0087200B" w:rsidP="0087200B">
      <w:pPr>
        <w:widowControl w:val="0"/>
        <w:autoSpaceDE w:val="0"/>
        <w:autoSpaceDN w:val="0"/>
        <w:adjustRightInd w:val="0"/>
        <w:spacing w:after="0" w:line="360" w:lineRule="auto"/>
        <w:jc w:val="both"/>
        <w:rPr>
          <w:rFonts w:ascii="Times New Roman" w:hAnsi="Times New Roman" w:cs="Times New Roman"/>
          <w:b/>
          <w:sz w:val="24"/>
          <w:szCs w:val="24"/>
        </w:rPr>
      </w:pPr>
      <w:r w:rsidRPr="0087200B">
        <w:rPr>
          <w:rFonts w:ascii="Times New Roman" w:hAnsi="Times New Roman" w:cs="Times New Roman"/>
          <w:b/>
          <w:sz w:val="24"/>
          <w:szCs w:val="24"/>
        </w:rPr>
        <w:t>Flora si vegetatia</w:t>
      </w:r>
    </w:p>
    <w:p w:rsidR="0087200B" w:rsidRDefault="0087200B" w:rsidP="0087200B">
      <w:pPr>
        <w:widowControl w:val="0"/>
        <w:autoSpaceDE w:val="0"/>
        <w:autoSpaceDN w:val="0"/>
        <w:adjustRightInd w:val="0"/>
        <w:spacing w:after="0" w:line="360" w:lineRule="auto"/>
        <w:ind w:right="16" w:firstLine="720"/>
        <w:jc w:val="both"/>
        <w:rPr>
          <w:rFonts w:ascii="Times New Roman" w:hAnsi="Times New Roman" w:cs="Times New Roman"/>
          <w:color w:val="000000"/>
          <w:sz w:val="24"/>
          <w:szCs w:val="24"/>
          <w:lang w:val="fr-FR"/>
        </w:rPr>
      </w:pPr>
      <w:r w:rsidRPr="0087200B">
        <w:rPr>
          <w:rFonts w:ascii="Times New Roman" w:hAnsi="Times New Roman" w:cs="Times New Roman"/>
          <w:color w:val="000000"/>
          <w:sz w:val="24"/>
          <w:szCs w:val="24"/>
          <w:lang w:val="fr-FR"/>
        </w:rPr>
        <w:t xml:space="preserve">Particuralitățile climatice ale Dobrogei se reflectă în structura și repartiția învelișului vegetal, stepa fiind formația cea mai caracteristică pentru Dobrogea, la care se adaugă, în funcție de topoclimat, silvostepa și pădurea. Vegetația are o alcătuire complexă din punct de vedere al provenienței speciilor (pontice, balcanice, submediteraneene). Vegetația de stepă, înlocuită în cea mai mare parte de culturi agricole, ocupă areale restrânse (pe coaste, creste, culmi, etc.). Compoziția ei floristică a suferit transformări puternice în urma intervenției antropice; speciile caracteristice stepei au dispărut în bună parte, formându-se asociații din plante rezistente la procesele de degradare. </w:t>
      </w:r>
    </w:p>
    <w:p w:rsidR="00165071" w:rsidRPr="0087200B" w:rsidRDefault="00165071" w:rsidP="0087200B">
      <w:pPr>
        <w:widowControl w:val="0"/>
        <w:autoSpaceDE w:val="0"/>
        <w:autoSpaceDN w:val="0"/>
        <w:adjustRightInd w:val="0"/>
        <w:spacing w:after="0" w:line="360" w:lineRule="auto"/>
        <w:ind w:right="16" w:firstLine="720"/>
        <w:jc w:val="both"/>
        <w:rPr>
          <w:rFonts w:ascii="Times New Roman" w:hAnsi="Times New Roman" w:cs="Times New Roman"/>
          <w:color w:val="000000"/>
          <w:sz w:val="24"/>
          <w:szCs w:val="24"/>
          <w:lang w:val="fr-FR"/>
        </w:rPr>
      </w:pPr>
    </w:p>
    <w:p w:rsidR="0087200B" w:rsidRPr="0087200B" w:rsidRDefault="0087200B" w:rsidP="0087200B">
      <w:pPr>
        <w:widowControl w:val="0"/>
        <w:autoSpaceDE w:val="0"/>
        <w:autoSpaceDN w:val="0"/>
        <w:adjustRightInd w:val="0"/>
        <w:spacing w:after="0" w:line="360" w:lineRule="auto"/>
        <w:ind w:right="16" w:firstLine="720"/>
        <w:jc w:val="both"/>
        <w:rPr>
          <w:rFonts w:ascii="Times New Roman" w:hAnsi="Times New Roman" w:cs="Times New Roman"/>
          <w:color w:val="000000"/>
          <w:sz w:val="24"/>
          <w:szCs w:val="24"/>
          <w:lang w:val="fr-FR"/>
        </w:rPr>
      </w:pPr>
      <w:r w:rsidRPr="0087200B">
        <w:rPr>
          <w:rFonts w:ascii="Times New Roman" w:hAnsi="Times New Roman" w:cs="Times New Roman"/>
          <w:color w:val="000000"/>
          <w:sz w:val="24"/>
          <w:szCs w:val="24"/>
          <w:lang w:val="fr-FR"/>
        </w:rPr>
        <w:lastRenderedPageBreak/>
        <w:t>Vegetatia caracteristica Podisului Casimcei, in care incadram si perimetrul analizat, este reprezentata de pajisti stepice. Inlocuită în cea mai mare parte de culturi agricole, vegetația de stepă, ocupă areale din ce in ce mai  restrânse (pe coaste, creste, culmi in general terenuri cu bonitate agricola scazuta), stepa primara fiind inlocuita de stepa secundara caracterizata prin specii rezistente la impactul antropic manifestat in primul rand de pasunatul intensiv.</w:t>
      </w:r>
    </w:p>
    <w:p w:rsidR="0087200B" w:rsidRPr="0087200B" w:rsidRDefault="0087200B" w:rsidP="0087200B">
      <w:pPr>
        <w:widowControl w:val="0"/>
        <w:autoSpaceDE w:val="0"/>
        <w:autoSpaceDN w:val="0"/>
        <w:adjustRightInd w:val="0"/>
        <w:spacing w:after="0" w:line="360" w:lineRule="auto"/>
        <w:ind w:right="16" w:firstLine="720"/>
        <w:jc w:val="both"/>
        <w:rPr>
          <w:rFonts w:ascii="Times New Roman" w:hAnsi="Times New Roman" w:cs="Times New Roman"/>
          <w:color w:val="000000"/>
          <w:sz w:val="24"/>
          <w:szCs w:val="24"/>
          <w:lang w:val="fr-FR"/>
        </w:rPr>
      </w:pPr>
      <w:r w:rsidRPr="0087200B">
        <w:rPr>
          <w:rFonts w:ascii="Times New Roman" w:hAnsi="Times New Roman" w:cs="Times New Roman"/>
          <w:color w:val="000000"/>
          <w:sz w:val="24"/>
          <w:szCs w:val="24"/>
          <w:lang w:val="fr-FR"/>
        </w:rPr>
        <w:t>Pentru identificarea, cartarea si monitorizarea elementelor de flora au fost efectuate cate trei deplasari lunare in perioada de vegetatie, pentru surprinderea cat mai adecvata a fenofazelor. Au fost parcurse transecte de-a lungul carora s-a alcatuit lista speciilor de plante. Transectele s-au desfasurat atat pe amplasamentul carierei, cat si in zonele adiacente.</w:t>
      </w:r>
    </w:p>
    <w:p w:rsidR="00100B77" w:rsidRDefault="0087200B" w:rsidP="0087200B">
      <w:pPr>
        <w:spacing w:after="0"/>
        <w:jc w:val="center"/>
        <w:rPr>
          <w:rFonts w:ascii="Times New Roman" w:hAnsi="Times New Roman" w:cs="Times New Roman"/>
          <w:sz w:val="24"/>
          <w:szCs w:val="24"/>
        </w:rPr>
      </w:pPr>
      <w:r>
        <w:rPr>
          <w:noProof/>
        </w:rPr>
        <mc:AlternateContent>
          <mc:Choice Requires="wps">
            <w:drawing>
              <wp:anchor distT="0" distB="0" distL="114300" distR="114300" simplePos="0" relativeHeight="251677696" behindDoc="0" locked="0" layoutInCell="1" allowOverlap="1">
                <wp:simplePos x="0" y="0"/>
                <wp:positionH relativeFrom="column">
                  <wp:posOffset>1809750</wp:posOffset>
                </wp:positionH>
                <wp:positionV relativeFrom="paragraph">
                  <wp:posOffset>50165</wp:posOffset>
                </wp:positionV>
                <wp:extent cx="1876425" cy="1695450"/>
                <wp:effectExtent l="19050" t="19050" r="28575" b="19050"/>
                <wp:wrapNone/>
                <wp:docPr id="34" name="Oval 34"/>
                <wp:cNvGraphicFramePr/>
                <a:graphic xmlns:a="http://schemas.openxmlformats.org/drawingml/2006/main">
                  <a:graphicData uri="http://schemas.microsoft.com/office/word/2010/wordprocessingShape">
                    <wps:wsp>
                      <wps:cNvSpPr/>
                      <wps:spPr>
                        <a:xfrm>
                          <a:off x="0" y="0"/>
                          <a:ext cx="1876425" cy="169545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FDEDC" id="Oval 34" o:spid="_x0000_s1026" style="position:absolute;margin-left:142.5pt;margin-top:3.95pt;width:147.75pt;height:1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" filled="f" strokecolor="black [3213]" strokeweight="2.25pt">
                <v:stroke joinstyle="miter"/>
              </v:oval>
            </w:pict>
          </mc:Fallback>
        </mc:AlternateContent>
      </w:r>
      <w:r>
        <w:rPr>
          <w:noProof/>
        </w:rPr>
        <w:drawing>
          <wp:inline distT="0" distB="0" distL="0" distR="0" wp14:anchorId="048D6576" wp14:editId="48128411">
            <wp:extent cx="4010025" cy="24860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532" t="9692" b="15906"/>
                    <a:stretch/>
                  </pic:blipFill>
                  <pic:spPr bwMode="auto">
                    <a:xfrm>
                      <a:off x="0" y="0"/>
                      <a:ext cx="4010025" cy="2486025"/>
                    </a:xfrm>
                    <a:prstGeom prst="rect">
                      <a:avLst/>
                    </a:prstGeom>
                    <a:ln>
                      <a:noFill/>
                    </a:ln>
                    <a:extLst>
                      <a:ext uri="{53640926-AAD7-44D8-BBD7-CCE9431645EC}">
                        <a14:shadowObscured xmlns:a14="http://schemas.microsoft.com/office/drawing/2010/main"/>
                      </a:ext>
                    </a:extLst>
                  </pic:spPr>
                </pic:pic>
              </a:graphicData>
            </a:graphic>
          </wp:inline>
        </w:drawing>
      </w:r>
    </w:p>
    <w:p w:rsidR="0087200B" w:rsidRPr="00BF094B" w:rsidRDefault="0087200B" w:rsidP="0087200B">
      <w:pPr>
        <w:spacing w:after="0"/>
        <w:jc w:val="center"/>
        <w:rPr>
          <w:rFonts w:ascii="Times New Roman" w:hAnsi="Times New Roman" w:cs="Times New Roman"/>
          <w:sz w:val="24"/>
          <w:szCs w:val="24"/>
        </w:rPr>
      </w:pPr>
      <w:proofErr w:type="gramStart"/>
      <w:r>
        <w:rPr>
          <w:rFonts w:ascii="Times New Roman" w:hAnsi="Times New Roman" w:cs="Times New Roman"/>
          <w:sz w:val="24"/>
          <w:szCs w:val="24"/>
        </w:rPr>
        <w:t>Fig.</w:t>
      </w:r>
      <w:r w:rsidR="00165071">
        <w:rPr>
          <w:rFonts w:ascii="Times New Roman" w:hAnsi="Times New Roman" w:cs="Times New Roman"/>
          <w:sz w:val="24"/>
          <w:szCs w:val="24"/>
        </w:rPr>
        <w:t>25</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Zona de studiu a vegetatiei</w:t>
      </w:r>
    </w:p>
    <w:p w:rsidR="0087200B" w:rsidRDefault="0087200B" w:rsidP="00165071">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it-IT"/>
        </w:rPr>
      </w:pPr>
    </w:p>
    <w:p w:rsidR="0087200B" w:rsidRPr="0087200B" w:rsidRDefault="0087200B" w:rsidP="0087200B">
      <w:pPr>
        <w:widowControl w:val="0"/>
        <w:autoSpaceDE w:val="0"/>
        <w:autoSpaceDN w:val="0"/>
        <w:adjustRightInd w:val="0"/>
        <w:spacing w:after="0" w:line="360" w:lineRule="auto"/>
        <w:ind w:right="16" w:firstLine="720"/>
        <w:jc w:val="both"/>
        <w:rPr>
          <w:rFonts w:ascii="Times New Roman" w:hAnsi="Times New Roman" w:cs="Times New Roman"/>
          <w:color w:val="000000"/>
          <w:sz w:val="24"/>
          <w:szCs w:val="24"/>
          <w:lang w:val="fr-FR"/>
        </w:rPr>
      </w:pPr>
      <w:r w:rsidRPr="0087200B">
        <w:rPr>
          <w:rFonts w:ascii="Times New Roman" w:hAnsi="Times New Roman" w:cs="Times New Roman"/>
          <w:color w:val="000000"/>
          <w:sz w:val="24"/>
          <w:szCs w:val="24"/>
          <w:lang w:val="it-IT"/>
        </w:rPr>
        <w:t>Nomenclatura speciilor inventariate este în concordanţă cu Plante Vasculare din Romania (Sarbu et al 2013). Lista speciilor de plante identificate este prezentata in continuare.</w:t>
      </w:r>
    </w:p>
    <w:p w:rsidR="0087200B" w:rsidRPr="0087200B" w:rsidRDefault="0087200B" w:rsidP="0087200B">
      <w:pPr>
        <w:spacing w:after="0" w:line="360" w:lineRule="auto"/>
        <w:ind w:firstLine="720"/>
        <w:jc w:val="both"/>
        <w:rPr>
          <w:rFonts w:ascii="Times New Roman" w:hAnsi="Times New Roman" w:cs="Times New Roman"/>
          <w:i/>
          <w:sz w:val="24"/>
          <w:szCs w:val="24"/>
          <w:lang w:val="fr-FR"/>
        </w:rPr>
      </w:pPr>
      <w:r w:rsidRPr="0087200B">
        <w:rPr>
          <w:rFonts w:ascii="Times New Roman" w:hAnsi="Times New Roman" w:cs="Times New Roman"/>
          <w:sz w:val="24"/>
          <w:szCs w:val="24"/>
          <w:lang w:val="fr-FR"/>
        </w:rPr>
        <w:t>Relieful analizat este destul de variat, zona monitorizata din jurul carierei fiind reprezentata de terenuri antropizate datorita apropierii de localitatea P</w:t>
      </w:r>
      <w:r>
        <w:rPr>
          <w:rFonts w:ascii="Times New Roman" w:hAnsi="Times New Roman" w:cs="Times New Roman"/>
          <w:sz w:val="24"/>
          <w:szCs w:val="24"/>
          <w:lang w:val="fr-FR"/>
        </w:rPr>
        <w:t>alazu Mic</w:t>
      </w:r>
      <w:r w:rsidRPr="0087200B">
        <w:rPr>
          <w:rFonts w:ascii="Times New Roman" w:hAnsi="Times New Roman" w:cs="Times New Roman"/>
          <w:sz w:val="24"/>
          <w:szCs w:val="24"/>
          <w:lang w:val="fr-FR"/>
        </w:rPr>
        <w:t>, terenuri agricole cu destinatia pasune</w:t>
      </w:r>
      <w:r>
        <w:rPr>
          <w:rFonts w:ascii="Times New Roman" w:hAnsi="Times New Roman" w:cs="Times New Roman"/>
          <w:sz w:val="24"/>
          <w:szCs w:val="24"/>
          <w:lang w:val="fr-FR"/>
        </w:rPr>
        <w:t xml:space="preserve"> si terenuri arabile. Spre sud-</w:t>
      </w:r>
      <w:r w:rsidRPr="0087200B">
        <w:rPr>
          <w:rFonts w:ascii="Times New Roman" w:hAnsi="Times New Roman" w:cs="Times New Roman"/>
          <w:sz w:val="24"/>
          <w:szCs w:val="24"/>
          <w:lang w:val="fr-FR"/>
        </w:rPr>
        <w:t xml:space="preserve">est o vale secundara de scurgere a torentilor, cu aflorimente stancoase la zi, conflueaza cu valea </w:t>
      </w:r>
      <w:r>
        <w:rPr>
          <w:rFonts w:ascii="Times New Roman" w:hAnsi="Times New Roman" w:cs="Times New Roman"/>
          <w:sz w:val="24"/>
          <w:szCs w:val="24"/>
          <w:lang w:val="fr-FR"/>
        </w:rPr>
        <w:t>Casimcei</w:t>
      </w:r>
      <w:r w:rsidRPr="0087200B">
        <w:rPr>
          <w:rFonts w:ascii="Times New Roman" w:hAnsi="Times New Roman" w:cs="Times New Roman"/>
          <w:sz w:val="24"/>
          <w:szCs w:val="24"/>
          <w:lang w:val="fr-FR"/>
        </w:rPr>
        <w:t>. Atat perimetrul monitorizat, cat si vaile si dealurile din apropiere, acoperite cu vegetatie stepica, seminaturala, sunt folosite de localnici pentru pasunatul animalelor. Astfel se explica abundenta speciilor nitrofile si a celor indicatoare de pajisti degradate.</w:t>
      </w:r>
      <w:r>
        <w:rPr>
          <w:rFonts w:ascii="Times New Roman" w:hAnsi="Times New Roman" w:cs="Times New Roman"/>
          <w:sz w:val="24"/>
          <w:szCs w:val="24"/>
          <w:lang w:val="fr-FR"/>
        </w:rPr>
        <w:t xml:space="preserve"> In partea vestica a perimetrului, catre zona naturala protejata rezervatia Gura Dobrogei, inclusa in sit-ul de inportanta comunitara Recifii Jurasici Cheia, pajistile se afla intr-o stare mai buna de conservareinsa chiar si aici se vede influenta nociva a suprapasunatului.</w:t>
      </w:r>
    </w:p>
    <w:p w:rsidR="0087200B" w:rsidRPr="0087200B" w:rsidRDefault="0087200B" w:rsidP="0087200B">
      <w:pPr>
        <w:spacing w:after="0" w:line="360" w:lineRule="auto"/>
        <w:ind w:firstLine="720"/>
        <w:jc w:val="both"/>
        <w:rPr>
          <w:rFonts w:ascii="Times New Roman" w:hAnsi="Times New Roman" w:cs="Times New Roman"/>
          <w:sz w:val="24"/>
          <w:szCs w:val="24"/>
          <w:lang w:val="ro-RO"/>
        </w:rPr>
      </w:pPr>
      <w:r w:rsidRPr="0087200B">
        <w:rPr>
          <w:rFonts w:ascii="Times New Roman" w:hAnsi="Times New Roman" w:cs="Times New Roman"/>
          <w:sz w:val="24"/>
          <w:szCs w:val="24"/>
          <w:lang w:val="ro-RO"/>
        </w:rPr>
        <w:lastRenderedPageBreak/>
        <w:t xml:space="preserve">Vegetatia din zona este degradata datorita suprapasunarii, folosirea intensiva a terenurilor  propice agriculturii canalizand turmele de oi catre putinele pajisti ramase, pajisti ce acopera in special dealurile calcaroase, improprii lucrarilor agricole. </w:t>
      </w:r>
    </w:p>
    <w:p w:rsidR="0087200B" w:rsidRPr="0087200B" w:rsidRDefault="0087200B" w:rsidP="0087200B">
      <w:pPr>
        <w:spacing w:after="0" w:line="360" w:lineRule="auto"/>
        <w:ind w:firstLine="720"/>
        <w:jc w:val="both"/>
        <w:rPr>
          <w:rFonts w:ascii="Times New Roman" w:hAnsi="Times New Roman" w:cs="Times New Roman"/>
          <w:sz w:val="24"/>
          <w:szCs w:val="24"/>
          <w:lang w:val="ro-RO"/>
        </w:rPr>
      </w:pPr>
      <w:r w:rsidRPr="0087200B">
        <w:rPr>
          <w:rFonts w:ascii="Times New Roman" w:hAnsi="Times New Roman" w:cs="Times New Roman"/>
          <w:sz w:val="24"/>
          <w:szCs w:val="24"/>
          <w:lang w:val="ro-RO"/>
        </w:rPr>
        <w:t>Un alt factor important in degradarea pajistilor seminaturale este pasunatul si pe perioada iernii, cand animalele ar trebui sa ramana in stabulatie pentru a permite regenerarea pasunilor. Nerespectarea acestor norme a dus la distruger</w:t>
      </w:r>
      <w:r>
        <w:rPr>
          <w:rFonts w:ascii="Times New Roman" w:hAnsi="Times New Roman" w:cs="Times New Roman"/>
          <w:sz w:val="24"/>
          <w:szCs w:val="24"/>
          <w:lang w:val="ro-RO"/>
        </w:rPr>
        <w:t>ea pajistilor din zona analizata.</w:t>
      </w:r>
    </w:p>
    <w:p w:rsidR="0087200B" w:rsidRPr="0087200B" w:rsidRDefault="0087200B" w:rsidP="0087200B">
      <w:pPr>
        <w:spacing w:after="0" w:line="360" w:lineRule="auto"/>
        <w:ind w:firstLine="720"/>
        <w:jc w:val="both"/>
        <w:rPr>
          <w:rFonts w:ascii="Times New Roman" w:hAnsi="Times New Roman" w:cs="Times New Roman"/>
          <w:sz w:val="24"/>
          <w:szCs w:val="24"/>
          <w:lang w:val="ro-RO"/>
        </w:rPr>
      </w:pPr>
      <w:r w:rsidRPr="0087200B">
        <w:rPr>
          <w:rFonts w:ascii="Times New Roman" w:hAnsi="Times New Roman" w:cs="Times New Roman"/>
          <w:sz w:val="24"/>
          <w:szCs w:val="24"/>
          <w:lang w:val="ro-RO"/>
        </w:rPr>
        <w:t xml:space="preserve">Majoritatea speciilor inventariate au fost identificate de-a lungul drumurilor de exploatare, la marginile culturilor agricole, in jurul organizarii de santier din cadrul perimetrului activ, </w:t>
      </w:r>
      <w:r>
        <w:rPr>
          <w:rFonts w:ascii="Times New Roman" w:hAnsi="Times New Roman" w:cs="Times New Roman"/>
          <w:sz w:val="24"/>
          <w:szCs w:val="24"/>
          <w:lang w:val="ro-RO"/>
        </w:rPr>
        <w:t xml:space="preserve">la nivelul pajistilor </w:t>
      </w:r>
      <w:r w:rsidRPr="0087200B">
        <w:rPr>
          <w:rFonts w:ascii="Times New Roman" w:hAnsi="Times New Roman" w:cs="Times New Roman"/>
          <w:sz w:val="24"/>
          <w:szCs w:val="24"/>
          <w:lang w:val="ro-RO"/>
        </w:rPr>
        <w:t xml:space="preserve">precum si de-a lungul </w:t>
      </w:r>
      <w:r>
        <w:rPr>
          <w:rFonts w:ascii="Times New Roman" w:hAnsi="Times New Roman" w:cs="Times New Roman"/>
          <w:sz w:val="24"/>
          <w:szCs w:val="24"/>
          <w:lang w:val="ro-RO"/>
        </w:rPr>
        <w:t>vaii Casimcei</w:t>
      </w:r>
      <w:r w:rsidRPr="0087200B">
        <w:rPr>
          <w:rFonts w:ascii="Times New Roman" w:hAnsi="Times New Roman" w:cs="Times New Roman"/>
          <w:sz w:val="24"/>
          <w:szCs w:val="24"/>
          <w:lang w:val="ro-RO"/>
        </w:rPr>
        <w:t xml:space="preserve">. Lista de specii este dominata de specii ruderale (caracteristice marginilor de drumuri si a zonelor antropizate) şi segetale (buruieni de culturi agricole). </w:t>
      </w:r>
    </w:p>
    <w:p w:rsidR="0087200B" w:rsidRPr="0087200B" w:rsidRDefault="0087200B" w:rsidP="0087200B">
      <w:pPr>
        <w:spacing w:after="0" w:line="360" w:lineRule="auto"/>
        <w:ind w:firstLine="720"/>
        <w:jc w:val="both"/>
        <w:rPr>
          <w:rFonts w:ascii="Times New Roman" w:hAnsi="Times New Roman" w:cs="Times New Roman"/>
          <w:sz w:val="24"/>
          <w:szCs w:val="24"/>
          <w:lang w:val="fr-FR"/>
        </w:rPr>
      </w:pPr>
      <w:r w:rsidRPr="0087200B">
        <w:rPr>
          <w:rFonts w:ascii="Times New Roman" w:hAnsi="Times New Roman" w:cs="Times New Roman"/>
          <w:sz w:val="24"/>
          <w:szCs w:val="24"/>
          <w:lang w:val="fr-FR"/>
        </w:rPr>
        <w:t>Studiul materialelor bibliografice si deplasarile in teren au dus la alcatuirea unei liste privind habitatele identificate in zona analizata. Conform manualului “Habitatele din România” (Doniţă si colab, 2005) habitatele identificate sunt :</w:t>
      </w:r>
    </w:p>
    <w:p w:rsidR="0087200B" w:rsidRPr="0087200B" w:rsidRDefault="0087200B" w:rsidP="0087200B">
      <w:pPr>
        <w:spacing w:after="0" w:line="360" w:lineRule="auto"/>
        <w:jc w:val="both"/>
        <w:rPr>
          <w:rFonts w:ascii="Times New Roman" w:hAnsi="Times New Roman" w:cs="Times New Roman"/>
          <w:b/>
          <w:sz w:val="24"/>
          <w:szCs w:val="24"/>
        </w:rPr>
      </w:pPr>
      <w:r w:rsidRPr="0087200B">
        <w:rPr>
          <w:rFonts w:ascii="Times New Roman" w:hAnsi="Times New Roman" w:cs="Times New Roman"/>
          <w:b/>
          <w:sz w:val="24"/>
          <w:szCs w:val="24"/>
        </w:rPr>
        <w:t xml:space="preserve">- Pajişti ponto-balcanice de </w:t>
      </w:r>
      <w:r w:rsidRPr="0087200B">
        <w:rPr>
          <w:rFonts w:ascii="Times New Roman" w:hAnsi="Times New Roman" w:cs="Times New Roman"/>
          <w:b/>
          <w:i/>
          <w:sz w:val="24"/>
          <w:szCs w:val="24"/>
        </w:rPr>
        <w:t>Botriochloa ischaemum</w:t>
      </w:r>
      <w:r w:rsidRPr="0087200B">
        <w:rPr>
          <w:rFonts w:ascii="Times New Roman" w:hAnsi="Times New Roman" w:cs="Times New Roman"/>
          <w:b/>
          <w:sz w:val="24"/>
          <w:szCs w:val="24"/>
        </w:rPr>
        <w:t xml:space="preserve"> şi </w:t>
      </w:r>
      <w:r w:rsidRPr="0087200B">
        <w:rPr>
          <w:rFonts w:ascii="Times New Roman" w:hAnsi="Times New Roman" w:cs="Times New Roman"/>
          <w:b/>
          <w:i/>
          <w:sz w:val="24"/>
          <w:szCs w:val="24"/>
        </w:rPr>
        <w:t xml:space="preserve">Festuca </w:t>
      </w:r>
      <w:proofErr w:type="gramStart"/>
      <w:r w:rsidRPr="0087200B">
        <w:rPr>
          <w:rFonts w:ascii="Times New Roman" w:hAnsi="Times New Roman" w:cs="Times New Roman"/>
          <w:b/>
          <w:i/>
          <w:sz w:val="24"/>
          <w:szCs w:val="24"/>
        </w:rPr>
        <w:t>valesiaca</w:t>
      </w:r>
      <w:r w:rsidRPr="0087200B">
        <w:rPr>
          <w:rFonts w:ascii="Times New Roman" w:hAnsi="Times New Roman" w:cs="Times New Roman"/>
          <w:b/>
          <w:sz w:val="24"/>
          <w:szCs w:val="24"/>
        </w:rPr>
        <w:t xml:space="preserve">  -</w:t>
      </w:r>
      <w:proofErr w:type="gramEnd"/>
      <w:r w:rsidRPr="0087200B">
        <w:rPr>
          <w:rFonts w:ascii="Times New Roman" w:hAnsi="Times New Roman" w:cs="Times New Roman"/>
          <w:b/>
          <w:sz w:val="24"/>
          <w:szCs w:val="24"/>
        </w:rPr>
        <w:t xml:space="preserve"> cod R3415 </w:t>
      </w:r>
      <w:r w:rsidRPr="0087200B">
        <w:rPr>
          <w:rFonts w:ascii="Times New Roman" w:hAnsi="Times New Roman" w:cs="Times New Roman"/>
          <w:b/>
          <w:sz w:val="24"/>
          <w:szCs w:val="24"/>
          <w:lang w:val="fr-FR"/>
        </w:rPr>
        <w:t xml:space="preserve">- </w:t>
      </w:r>
      <w:r w:rsidRPr="0087200B">
        <w:rPr>
          <w:rFonts w:ascii="Times New Roman" w:hAnsi="Times New Roman" w:cs="Times New Roman"/>
          <w:sz w:val="24"/>
          <w:szCs w:val="24"/>
          <w:lang w:val="fr-FR"/>
        </w:rPr>
        <w:t>tip de habitat cu valoare conservativă redusă, prezent in perimetrul propus pentru extindere si in vecinatatea acestuia;</w:t>
      </w:r>
    </w:p>
    <w:p w:rsidR="0087200B" w:rsidRPr="0087200B" w:rsidRDefault="0087200B" w:rsidP="0087200B">
      <w:pPr>
        <w:spacing w:after="0" w:line="360" w:lineRule="auto"/>
        <w:jc w:val="both"/>
        <w:rPr>
          <w:rFonts w:ascii="Times New Roman" w:hAnsi="Times New Roman" w:cs="Times New Roman"/>
          <w:sz w:val="24"/>
          <w:szCs w:val="24"/>
          <w:lang w:val="fr-FR"/>
        </w:rPr>
      </w:pPr>
      <w:r w:rsidRPr="0087200B">
        <w:rPr>
          <w:rFonts w:ascii="Times New Roman" w:hAnsi="Times New Roman" w:cs="Times New Roman"/>
          <w:b/>
          <w:sz w:val="24"/>
          <w:szCs w:val="24"/>
          <w:lang w:val="fr-FR"/>
        </w:rPr>
        <w:t xml:space="preserve"> - Comunităţi antropice cu Onopordon acanthium, Carduus nutans şi Centaurea calcitrapa  - cod R8702</w:t>
      </w:r>
      <w:r w:rsidRPr="0087200B">
        <w:rPr>
          <w:rFonts w:ascii="Times New Roman" w:hAnsi="Times New Roman" w:cs="Times New Roman"/>
          <w:sz w:val="24"/>
          <w:szCs w:val="24"/>
          <w:lang w:val="fr-FR"/>
        </w:rPr>
        <w:t xml:space="preserve"> – tip de habitat fara valoare conservativa prezent la limita culturilor agricole, in jurul perimetrului activ al carierei si in zona dinspre vest a perimetrului analizat, in zona fermelor dezafectate ;</w:t>
      </w:r>
    </w:p>
    <w:p w:rsidR="0087200B" w:rsidRPr="0087200B" w:rsidRDefault="0087200B" w:rsidP="0087200B">
      <w:pPr>
        <w:spacing w:after="0" w:line="360" w:lineRule="auto"/>
        <w:jc w:val="both"/>
        <w:rPr>
          <w:rFonts w:ascii="Times New Roman" w:hAnsi="Times New Roman" w:cs="Times New Roman"/>
          <w:sz w:val="24"/>
          <w:szCs w:val="24"/>
          <w:lang w:val="fr-FR"/>
        </w:rPr>
      </w:pPr>
      <w:r w:rsidRPr="0087200B">
        <w:rPr>
          <w:rFonts w:ascii="Times New Roman" w:hAnsi="Times New Roman" w:cs="Times New Roman"/>
          <w:b/>
          <w:sz w:val="24"/>
          <w:szCs w:val="24"/>
          <w:lang w:val="fr-FR"/>
        </w:rPr>
        <w:t xml:space="preserve"> - Comunităţi antropice cu Polygonum aviculare, Lolium perenne, Sclerochloa dura şi Plantago major – cod R8704</w:t>
      </w:r>
      <w:r w:rsidRPr="0087200B">
        <w:rPr>
          <w:rFonts w:ascii="Times New Roman" w:hAnsi="Times New Roman" w:cs="Times New Roman"/>
          <w:sz w:val="24"/>
          <w:szCs w:val="24"/>
          <w:lang w:val="fr-FR"/>
        </w:rPr>
        <w:t xml:space="preserve"> - tip de habitat fara valoare conservativa, prezent de-a lungul drumurilor de exploatare.</w:t>
      </w:r>
    </w:p>
    <w:p w:rsidR="0087200B" w:rsidRPr="0087200B" w:rsidRDefault="0087200B" w:rsidP="0087200B">
      <w:pPr>
        <w:widowControl w:val="0"/>
        <w:autoSpaceDE w:val="0"/>
        <w:autoSpaceDN w:val="0"/>
        <w:adjustRightInd w:val="0"/>
        <w:spacing w:after="0" w:line="360" w:lineRule="auto"/>
        <w:ind w:right="16" w:firstLine="720"/>
        <w:jc w:val="both"/>
        <w:rPr>
          <w:rFonts w:ascii="Times New Roman" w:hAnsi="Times New Roman" w:cs="Times New Roman"/>
          <w:sz w:val="24"/>
          <w:szCs w:val="24"/>
          <w:lang w:val="fr-FR"/>
        </w:rPr>
      </w:pPr>
      <w:r w:rsidRPr="0087200B">
        <w:rPr>
          <w:rFonts w:ascii="Times New Roman" w:hAnsi="Times New Roman" w:cs="Times New Roman"/>
          <w:sz w:val="24"/>
          <w:szCs w:val="24"/>
          <w:lang w:val="fr-FR"/>
        </w:rPr>
        <w:t>Asociatiile vegetale identificate conform ‘ Fitocenozele din Romania ‘ (Sanda et al. 2008)  sustin afirmatia prezentei pe amplasamentul analizat a unor fitocenoze de stepa secundara, fara valoare conservativa si sunt  caracter</w:t>
      </w:r>
      <w:r>
        <w:rPr>
          <w:rFonts w:ascii="Times New Roman" w:hAnsi="Times New Roman" w:cs="Times New Roman"/>
          <w:sz w:val="24"/>
          <w:szCs w:val="24"/>
          <w:lang w:val="fr-FR"/>
        </w:rPr>
        <w:t>istice habitatelor prezentate :</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Artemisio austriacae-Poetum bulbosae</w:t>
      </w:r>
      <w:r w:rsidRPr="0087200B">
        <w:rPr>
          <w:rFonts w:ascii="Times New Roman" w:hAnsi="Times New Roman" w:cs="Times New Roman"/>
          <w:color w:val="000000"/>
          <w:sz w:val="24"/>
          <w:szCs w:val="24"/>
          <w:lang w:val="pt-BR"/>
        </w:rPr>
        <w:t xml:space="preserve"> Pop 1970</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Botriochloetum ischaemi</w:t>
      </w:r>
      <w:r w:rsidRPr="0087200B">
        <w:rPr>
          <w:rFonts w:ascii="Times New Roman" w:hAnsi="Times New Roman" w:cs="Times New Roman"/>
          <w:color w:val="000000"/>
          <w:sz w:val="24"/>
          <w:szCs w:val="24"/>
          <w:lang w:val="pt-BR"/>
        </w:rPr>
        <w:t xml:space="preserve"> (Krist. 1937) Pop 1977</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Hordeo murini - Cynodontetum</w:t>
      </w:r>
      <w:r w:rsidRPr="0087200B">
        <w:rPr>
          <w:rFonts w:ascii="Times New Roman" w:hAnsi="Times New Roman" w:cs="Times New Roman"/>
          <w:color w:val="000000"/>
          <w:sz w:val="24"/>
          <w:szCs w:val="24"/>
          <w:lang w:val="pt-BR"/>
        </w:rPr>
        <w:t xml:space="preserve"> (Felfoldy1942) Felfoldy ex Borhidi 1999</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Carduetum nutantis</w:t>
      </w:r>
      <w:r w:rsidRPr="0087200B">
        <w:rPr>
          <w:rFonts w:ascii="Times New Roman" w:hAnsi="Times New Roman" w:cs="Times New Roman"/>
          <w:color w:val="000000"/>
          <w:sz w:val="24"/>
          <w:szCs w:val="24"/>
          <w:lang w:val="pt-BR"/>
        </w:rPr>
        <w:t xml:space="preserve"> (Savulescu 1927)Morariu 1943</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lastRenderedPageBreak/>
        <w:t>Hordeetum murini</w:t>
      </w:r>
      <w:r w:rsidRPr="0087200B">
        <w:rPr>
          <w:rFonts w:ascii="Times New Roman" w:hAnsi="Times New Roman" w:cs="Times New Roman"/>
          <w:color w:val="000000"/>
          <w:sz w:val="24"/>
          <w:szCs w:val="24"/>
          <w:lang w:val="pt-BR"/>
        </w:rPr>
        <w:t xml:space="preserve"> Libbert 1932 em. Pass. 1964 </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Onopordetum acanthii</w:t>
      </w:r>
      <w:r w:rsidRPr="0087200B">
        <w:rPr>
          <w:rFonts w:ascii="Times New Roman" w:hAnsi="Times New Roman" w:cs="Times New Roman"/>
          <w:color w:val="000000"/>
          <w:sz w:val="24"/>
          <w:szCs w:val="24"/>
          <w:lang w:val="pt-BR"/>
        </w:rPr>
        <w:t xml:space="preserve"> Br. Bl. Et al. 1936</w:t>
      </w:r>
    </w:p>
    <w:p w:rsidR="0087200B" w:rsidRP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Sclerochloo-Polygonetum avicularis</w:t>
      </w:r>
      <w:r w:rsidRPr="0087200B">
        <w:rPr>
          <w:rFonts w:ascii="Times New Roman" w:hAnsi="Times New Roman" w:cs="Times New Roman"/>
          <w:color w:val="000000"/>
          <w:sz w:val="24"/>
          <w:szCs w:val="24"/>
          <w:lang w:val="pt-BR"/>
        </w:rPr>
        <w:t xml:space="preserve">  (Gams 1927) Soo 1940;</w:t>
      </w:r>
    </w:p>
    <w:p w:rsidR="0087200B" w:rsidRDefault="0087200B"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r w:rsidRPr="0087200B">
        <w:rPr>
          <w:rFonts w:ascii="Times New Roman" w:hAnsi="Times New Roman" w:cs="Times New Roman"/>
          <w:i/>
          <w:color w:val="000000"/>
          <w:sz w:val="24"/>
          <w:szCs w:val="24"/>
          <w:lang w:val="pt-BR"/>
        </w:rPr>
        <w:t>Xanthietum spinosi</w:t>
      </w:r>
      <w:r w:rsidRPr="0087200B">
        <w:rPr>
          <w:rFonts w:ascii="Times New Roman" w:hAnsi="Times New Roman" w:cs="Times New Roman"/>
          <w:color w:val="000000"/>
          <w:sz w:val="24"/>
          <w:szCs w:val="24"/>
          <w:lang w:val="pt-BR"/>
        </w:rPr>
        <w:t xml:space="preserve"> Felfoldy 1942</w:t>
      </w:r>
    </w:p>
    <w:p w:rsidR="00165071" w:rsidRPr="0087200B" w:rsidRDefault="00165071" w:rsidP="0087200B">
      <w:pPr>
        <w:widowControl w:val="0"/>
        <w:autoSpaceDE w:val="0"/>
        <w:autoSpaceDN w:val="0"/>
        <w:adjustRightInd w:val="0"/>
        <w:spacing w:after="0" w:line="360" w:lineRule="auto"/>
        <w:ind w:right="16"/>
        <w:jc w:val="both"/>
        <w:rPr>
          <w:rFonts w:ascii="Times New Roman" w:hAnsi="Times New Roman" w:cs="Times New Roman"/>
          <w:color w:val="000000"/>
          <w:sz w:val="24"/>
          <w:szCs w:val="24"/>
          <w:lang w:val="pt-BR"/>
        </w:rPr>
      </w:pPr>
    </w:p>
    <w:p w:rsidR="00100B77" w:rsidRPr="00165071" w:rsidRDefault="00165071" w:rsidP="00165071">
      <w:pPr>
        <w:jc w:val="center"/>
        <w:rPr>
          <w:rFonts w:ascii="Times New Roman" w:hAnsi="Times New Roman" w:cs="Times New Roman"/>
          <w:sz w:val="24"/>
          <w:szCs w:val="24"/>
        </w:rPr>
      </w:pPr>
      <w:r w:rsidRPr="00165071">
        <w:rPr>
          <w:rFonts w:ascii="Times New Roman" w:hAnsi="Times New Roman" w:cs="Times New Roman"/>
          <w:color w:val="000000"/>
          <w:sz w:val="24"/>
          <w:szCs w:val="24"/>
          <w:lang w:val="pt-BR"/>
        </w:rPr>
        <w:t>Tabel nr. 11. Situatia sintetica a caracteristicilor fenologice si taxonomice pentru speciile de plante identificate la nivelul zonei de studiu</w:t>
      </w:r>
    </w:p>
    <w:tbl>
      <w:tblPr>
        <w:tblStyle w:val="GridTable5Dark-Accent6"/>
        <w:tblW w:w="10348" w:type="dxa"/>
        <w:tblLook w:val="04A0" w:firstRow="1" w:lastRow="0" w:firstColumn="1" w:lastColumn="0" w:noHBand="0" w:noVBand="1"/>
      </w:tblPr>
      <w:tblGrid>
        <w:gridCol w:w="699"/>
        <w:gridCol w:w="2703"/>
        <w:gridCol w:w="1593"/>
        <w:gridCol w:w="1016"/>
        <w:gridCol w:w="1360"/>
        <w:gridCol w:w="1276"/>
        <w:gridCol w:w="1701"/>
      </w:tblGrid>
      <w:tr w:rsidR="009F7B7A" w:rsidRPr="009F7B7A" w:rsidTr="009F7B7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9F7B7A" w:rsidP="009F7B7A">
            <w:pPr>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Nr. Crt</w:t>
            </w:r>
          </w:p>
        </w:tc>
        <w:tc>
          <w:tcPr>
            <w:tcW w:w="2703"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Specia</w:t>
            </w:r>
          </w:p>
        </w:tc>
        <w:tc>
          <w:tcPr>
            <w:tcW w:w="1593"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Familia</w:t>
            </w:r>
          </w:p>
        </w:tc>
        <w:tc>
          <w:tcPr>
            <w:tcW w:w="1016"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 xml:space="preserve">Sozologie </w:t>
            </w:r>
          </w:p>
        </w:tc>
        <w:tc>
          <w:tcPr>
            <w:tcW w:w="1360"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Fenologie</w:t>
            </w:r>
          </w:p>
        </w:tc>
        <w:tc>
          <w:tcPr>
            <w:tcW w:w="1276"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Statut</w:t>
            </w:r>
          </w:p>
        </w:tc>
        <w:tc>
          <w:tcPr>
            <w:tcW w:w="1701" w:type="dxa"/>
            <w:noWrap/>
            <w:hideMark/>
          </w:tcPr>
          <w:p w:rsidR="009F7B7A" w:rsidRPr="009F7B7A" w:rsidRDefault="009F7B7A" w:rsidP="009F7B7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0"/>
                <w:szCs w:val="20"/>
              </w:rPr>
            </w:pPr>
            <w:r w:rsidRPr="009F7B7A">
              <w:rPr>
                <w:rFonts w:ascii="Times New Roman" w:hAnsi="Times New Roman" w:cs="Times New Roman"/>
                <w:b w:val="0"/>
                <w:bCs w:val="0"/>
                <w:color w:val="auto"/>
                <w:sz w:val="20"/>
                <w:szCs w:val="20"/>
              </w:rPr>
              <w:t>Data observatiei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Achillea millefolium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2</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Achilea setacea</w:t>
            </w:r>
          </w:p>
        </w:tc>
        <w:tc>
          <w:tcPr>
            <w:tcW w:w="159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w:t>
            </w:r>
          </w:p>
        </w:tc>
        <w:tc>
          <w:tcPr>
            <w:tcW w:w="2703" w:type="dxa"/>
            <w:noWrap/>
          </w:tcPr>
          <w:p w:rsidR="009F7B7A" w:rsidRPr="009F7B7A" w:rsidRDefault="00BA0FD4"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Pr>
                <w:rFonts w:ascii="Times New Roman" w:hAnsi="Times New Roman" w:cs="Times New Roman"/>
                <w:b/>
                <w:i/>
                <w:sz w:val="20"/>
                <w:szCs w:val="20"/>
              </w:rPr>
              <w:t>Ado</w:t>
            </w:r>
            <w:r w:rsidR="009F7B7A" w:rsidRPr="009F7B7A">
              <w:rPr>
                <w:rFonts w:ascii="Times New Roman" w:hAnsi="Times New Roman" w:cs="Times New Roman"/>
                <w:b/>
                <w:i/>
                <w:sz w:val="20"/>
                <w:szCs w:val="20"/>
              </w:rPr>
              <w:t>nis flammea</w:t>
            </w:r>
          </w:p>
        </w:tc>
        <w:tc>
          <w:tcPr>
            <w:tcW w:w="1593" w:type="dxa"/>
            <w:noWrap/>
          </w:tcPr>
          <w:p w:rsidR="009F7B7A" w:rsidRPr="009F7B7A" w:rsidRDefault="00BA0FD4"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Rannunculaceae</w:t>
            </w:r>
          </w:p>
        </w:tc>
        <w:tc>
          <w:tcPr>
            <w:tcW w:w="1016" w:type="dxa"/>
            <w:noWrap/>
          </w:tcPr>
          <w:p w:rsidR="006B059D" w:rsidRPr="009F7B7A" w:rsidRDefault="006B05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w:t>
            </w:r>
            <w:r w:rsidR="00BA0FD4">
              <w:rPr>
                <w:rFonts w:ascii="Times New Roman" w:hAnsi="Times New Roman" w:cs="Times New Roman"/>
                <w:sz w:val="20"/>
                <w:szCs w:val="20"/>
              </w:rPr>
              <w:t>ar</w:t>
            </w:r>
          </w:p>
        </w:tc>
        <w:tc>
          <w:tcPr>
            <w:tcW w:w="1360" w:type="dxa"/>
            <w:noWrap/>
          </w:tcPr>
          <w:p w:rsidR="009F7B7A" w:rsidRPr="009F7B7A" w:rsidRDefault="00BA0FD4"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V-VIII</w:t>
            </w:r>
          </w:p>
        </w:tc>
        <w:tc>
          <w:tcPr>
            <w:tcW w:w="1276" w:type="dxa"/>
            <w:noWrap/>
          </w:tcPr>
          <w:p w:rsidR="009F7B7A" w:rsidRPr="009F7B7A" w:rsidRDefault="00BA0FD4"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w:t>
            </w: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Agropyron cristatum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Anagalis arvensis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Primulaceae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Alyssum hirsutum</w:t>
            </w:r>
          </w:p>
        </w:tc>
        <w:tc>
          <w:tcPr>
            <w:tcW w:w="1593"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Brassicaceae</w:t>
            </w:r>
          </w:p>
        </w:tc>
        <w:tc>
          <w:tcPr>
            <w:tcW w:w="1016"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rar</w:t>
            </w:r>
          </w:p>
        </w:tc>
        <w:tc>
          <w:tcPr>
            <w:tcW w:w="1360"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IV-V</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Anthemis arvensis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8</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Anthemis ruthenica</w:t>
            </w:r>
          </w:p>
        </w:tc>
        <w:tc>
          <w:tcPr>
            <w:tcW w:w="1593"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Asteraceae</w:t>
            </w:r>
          </w:p>
        </w:tc>
        <w:tc>
          <w:tcPr>
            <w:tcW w:w="1016"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VI-IX</w:t>
            </w:r>
          </w:p>
        </w:tc>
        <w:tc>
          <w:tcPr>
            <w:tcW w:w="1276"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Artemisia annua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Artemisia austriaca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Artemisia santonica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 IX, 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12</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Botriochloa ischaemum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 xml:space="preserve">VII, VIII, IX, X </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13</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Bromus sterilis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Cannabis sativa var. ruderalis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Cannabaceae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Capsella bursa-pastoris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Brassicaceae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IV-VII, X, XI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16</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Carduus acanthoides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17</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Carduus nutans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18</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Carthamus lanatus</w:t>
            </w:r>
          </w:p>
        </w:tc>
        <w:tc>
          <w:tcPr>
            <w:tcW w:w="1593"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Asteraceae</w:t>
            </w:r>
          </w:p>
        </w:tc>
        <w:tc>
          <w:tcPr>
            <w:tcW w:w="1016"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BA0FD4"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VII-VIII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Centaurea diffusa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20</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Centaurea solstitialis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 si 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Chenopodium album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Chenopodiaceae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 seg</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 IX, 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22</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Chondrilla juncea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 IX, 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23</w:t>
            </w:r>
          </w:p>
        </w:tc>
        <w:tc>
          <w:tcPr>
            <w:tcW w:w="2703"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Chorispora tenella</w:t>
            </w:r>
          </w:p>
        </w:tc>
        <w:tc>
          <w:tcPr>
            <w:tcW w:w="1593"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Brassicaceae</w:t>
            </w:r>
          </w:p>
        </w:tc>
        <w:tc>
          <w:tcPr>
            <w:tcW w:w="1016"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IV-V</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Cichorium intybus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Cirsium vulgare</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26</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Convolvulus arvensis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Convolvulaceae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27</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Coronilla varia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Fabaceae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28</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Consolida regalis</w:t>
            </w:r>
          </w:p>
        </w:tc>
        <w:tc>
          <w:tcPr>
            <w:tcW w:w="1593"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Rannunculaceae</w:t>
            </w:r>
          </w:p>
        </w:tc>
        <w:tc>
          <w:tcPr>
            <w:tcW w:w="1016"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VI-IX</w:t>
            </w:r>
          </w:p>
        </w:tc>
        <w:tc>
          <w:tcPr>
            <w:tcW w:w="1276"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29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Crataegus monogyna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Rosaceae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30</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 xml:space="preserve">Crocus vernus </w:t>
            </w:r>
          </w:p>
        </w:tc>
        <w:tc>
          <w:tcPr>
            <w:tcW w:w="1593"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Iridaceae</w:t>
            </w:r>
          </w:p>
        </w:tc>
        <w:tc>
          <w:tcPr>
            <w:tcW w:w="1016"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III-V</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31</w:t>
            </w:r>
          </w:p>
        </w:tc>
        <w:tc>
          <w:tcPr>
            <w:tcW w:w="2703"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Crocus reticulatus</w:t>
            </w:r>
          </w:p>
        </w:tc>
        <w:tc>
          <w:tcPr>
            <w:tcW w:w="1593"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Iridaceae</w:t>
            </w:r>
          </w:p>
        </w:tc>
        <w:tc>
          <w:tcPr>
            <w:tcW w:w="1016"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II-III</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lastRenderedPageBreak/>
              <w:t>32</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Crysopogon gryllus</w:t>
            </w:r>
          </w:p>
        </w:tc>
        <w:tc>
          <w:tcPr>
            <w:tcW w:w="1593" w:type="dxa"/>
            <w:noWrap/>
          </w:tcPr>
          <w:p w:rsidR="009F7B7A" w:rsidRPr="009F7B7A" w:rsidRDefault="00AA5679"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Poales</w:t>
            </w:r>
          </w:p>
        </w:tc>
        <w:tc>
          <w:tcPr>
            <w:tcW w:w="1016" w:type="dxa"/>
            <w:noWrap/>
          </w:tcPr>
          <w:p w:rsidR="009F7B7A" w:rsidRPr="009F7B7A" w:rsidRDefault="00EE364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EE364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33</w:t>
            </w:r>
          </w:p>
        </w:tc>
        <w:tc>
          <w:tcPr>
            <w:tcW w:w="2703"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Colchycum autumnale</w:t>
            </w:r>
          </w:p>
        </w:tc>
        <w:tc>
          <w:tcPr>
            <w:tcW w:w="1593"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Colchicaceae</w:t>
            </w:r>
          </w:p>
        </w:tc>
        <w:tc>
          <w:tcPr>
            <w:tcW w:w="1016"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AA5679"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IX-X</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34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Cynodon dactylon</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35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Daucus carota ssp. carota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Apiaceae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36</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 xml:space="preserve">Dactylis glomerata </w:t>
            </w:r>
          </w:p>
        </w:tc>
        <w:tc>
          <w:tcPr>
            <w:tcW w:w="1593"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Poaceae</w:t>
            </w:r>
          </w:p>
        </w:tc>
        <w:tc>
          <w:tcPr>
            <w:tcW w:w="101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37</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Descurainia sophia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Brassicaceae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 si seg</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38</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Dichanthium ischaemum</w:t>
            </w:r>
          </w:p>
        </w:tc>
        <w:tc>
          <w:tcPr>
            <w:tcW w:w="1593"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Poaceae</w:t>
            </w:r>
          </w:p>
        </w:tc>
        <w:tc>
          <w:tcPr>
            <w:tcW w:w="101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39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Echium vulgare</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Boraginaceae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40</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Echinops ritro subsp ruthenicus</w:t>
            </w:r>
          </w:p>
        </w:tc>
        <w:tc>
          <w:tcPr>
            <w:tcW w:w="1593"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Asteraceae</w:t>
            </w:r>
          </w:p>
        </w:tc>
        <w:tc>
          <w:tcPr>
            <w:tcW w:w="101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VII-IX</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Elymus repens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42</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Eragrostis minor</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43</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Erodium cicutarium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Geraniaceae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Eryngium campestre</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Apiaceae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Euphorbia helioscopia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Euphorbiaceae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46</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Festuca valesiaca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47</w:t>
            </w:r>
          </w:p>
        </w:tc>
        <w:tc>
          <w:tcPr>
            <w:tcW w:w="2703"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Gagea bohemica</w:t>
            </w:r>
          </w:p>
        </w:tc>
        <w:tc>
          <w:tcPr>
            <w:tcW w:w="1593"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Liliaceae</w:t>
            </w:r>
          </w:p>
        </w:tc>
        <w:tc>
          <w:tcPr>
            <w:tcW w:w="1016"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rara</w:t>
            </w:r>
          </w:p>
        </w:tc>
        <w:tc>
          <w:tcPr>
            <w:tcW w:w="1360"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III-IV</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48</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Galium humifusum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Rubiaceae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49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Gleditsia triacanthos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Caesalpiniaceae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50</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Heliotropium europeum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Boraginaceae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 si seg</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 xml:space="preserve">Hordeum murinum </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 xml:space="preserve">rud </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52</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i/>
                <w:sz w:val="20"/>
                <w:szCs w:val="20"/>
              </w:rPr>
              <w:t>Lamium purpureum</w:t>
            </w:r>
          </w:p>
        </w:tc>
        <w:tc>
          <w:tcPr>
            <w:tcW w:w="1593"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Lamiaceae</w:t>
            </w:r>
          </w:p>
        </w:tc>
        <w:tc>
          <w:tcPr>
            <w:tcW w:w="101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III-IX</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 IV, V</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53</w:t>
            </w:r>
          </w:p>
        </w:tc>
        <w:tc>
          <w:tcPr>
            <w:tcW w:w="2703"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Lappula squarosa</w:t>
            </w:r>
          </w:p>
        </w:tc>
        <w:tc>
          <w:tcPr>
            <w:tcW w:w="1593"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Boraginaceae</w:t>
            </w:r>
          </w:p>
        </w:tc>
        <w:tc>
          <w:tcPr>
            <w:tcW w:w="1016"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c>
          <w:tcPr>
            <w:tcW w:w="1276" w:type="dxa"/>
            <w:noWrap/>
          </w:tcPr>
          <w:p w:rsidR="009F7B7A" w:rsidRPr="009F7B7A" w:rsidRDefault="008E7E82"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54</w:t>
            </w:r>
          </w:p>
        </w:tc>
        <w:tc>
          <w:tcPr>
            <w:tcW w:w="2703"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9F7B7A">
              <w:rPr>
                <w:rFonts w:ascii="Times New Roman" w:hAnsi="Times New Roman" w:cs="Times New Roman"/>
                <w:b/>
                <w:i/>
                <w:sz w:val="20"/>
                <w:szCs w:val="20"/>
              </w:rPr>
              <w:t>Lolium peren</w:t>
            </w:r>
            <w:r w:rsidR="008E7E82">
              <w:rPr>
                <w:rFonts w:ascii="Times New Roman" w:hAnsi="Times New Roman" w:cs="Times New Roman"/>
                <w:b/>
                <w:i/>
                <w:sz w:val="20"/>
                <w:szCs w:val="20"/>
              </w:rPr>
              <w:t>n</w:t>
            </w:r>
            <w:r w:rsidRPr="009F7B7A">
              <w:rPr>
                <w:rFonts w:ascii="Times New Roman" w:hAnsi="Times New Roman" w:cs="Times New Roman"/>
                <w:b/>
                <w:i/>
                <w:sz w:val="20"/>
                <w:szCs w:val="20"/>
              </w:rPr>
              <w:t>e</w:t>
            </w:r>
          </w:p>
        </w:tc>
        <w:tc>
          <w:tcPr>
            <w:tcW w:w="1593"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Poaceae</w:t>
            </w:r>
          </w:p>
        </w:tc>
        <w:tc>
          <w:tcPr>
            <w:tcW w:w="101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V-IX</w:t>
            </w:r>
          </w:p>
        </w:tc>
        <w:tc>
          <w:tcPr>
            <w:tcW w:w="1276" w:type="dxa"/>
            <w:noWrap/>
          </w:tcPr>
          <w:p w:rsidR="009F7B7A" w:rsidRPr="009F7B7A" w:rsidRDefault="008E7E82"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Ligustrum vulgare</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Oleaceae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56</w:t>
            </w:r>
          </w:p>
        </w:tc>
        <w:tc>
          <w:tcPr>
            <w:tcW w:w="2703" w:type="dxa"/>
            <w:noWrap/>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i/>
                <w:sz w:val="20"/>
                <w:szCs w:val="20"/>
              </w:rPr>
              <w:t>Lycopsis arvensis</w:t>
            </w:r>
          </w:p>
        </w:tc>
        <w:tc>
          <w:tcPr>
            <w:tcW w:w="1593"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Boraginaceae</w:t>
            </w:r>
          </w:p>
        </w:tc>
        <w:tc>
          <w:tcPr>
            <w:tcW w:w="1016"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V-VIII</w:t>
            </w:r>
          </w:p>
        </w:tc>
        <w:tc>
          <w:tcPr>
            <w:tcW w:w="1276"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 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57</w:t>
            </w:r>
          </w:p>
        </w:tc>
        <w:tc>
          <w:tcPr>
            <w:tcW w:w="2703" w:type="dxa"/>
            <w:noWrap/>
            <w:hideMark/>
          </w:tcPr>
          <w:p w:rsidR="009F7B7A" w:rsidRPr="008E7E82"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bCs/>
                <w:i/>
                <w:iCs/>
                <w:sz w:val="20"/>
                <w:szCs w:val="20"/>
              </w:rPr>
              <w:t>Marrubium peregrinum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58</w:t>
            </w:r>
          </w:p>
        </w:tc>
        <w:tc>
          <w:tcPr>
            <w:tcW w:w="2703" w:type="dxa"/>
            <w:noWrap/>
            <w:hideMark/>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bCs/>
                <w:i/>
                <w:iCs/>
                <w:sz w:val="20"/>
                <w:szCs w:val="20"/>
              </w:rPr>
              <w:t xml:space="preserve">Marrubium vulgare </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59</w:t>
            </w:r>
          </w:p>
        </w:tc>
        <w:tc>
          <w:tcPr>
            <w:tcW w:w="2703" w:type="dxa"/>
            <w:noWrap/>
          </w:tcPr>
          <w:p w:rsidR="009F7B7A" w:rsidRPr="008E7E82"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i/>
                <w:sz w:val="20"/>
                <w:szCs w:val="20"/>
              </w:rPr>
              <w:t>Matricaria perforata</w:t>
            </w:r>
          </w:p>
        </w:tc>
        <w:tc>
          <w:tcPr>
            <w:tcW w:w="1593"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Asteraceae</w:t>
            </w:r>
          </w:p>
        </w:tc>
        <w:tc>
          <w:tcPr>
            <w:tcW w:w="1016"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VI-IX</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60</w:t>
            </w:r>
          </w:p>
        </w:tc>
        <w:tc>
          <w:tcPr>
            <w:tcW w:w="2703" w:type="dxa"/>
            <w:noWrap/>
            <w:hideMark/>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bCs/>
                <w:i/>
                <w:iCs/>
                <w:sz w:val="20"/>
                <w:szCs w:val="20"/>
              </w:rPr>
              <w:t xml:space="preserve">Medicago lupulina </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Fabaceae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61</w:t>
            </w:r>
          </w:p>
        </w:tc>
        <w:tc>
          <w:tcPr>
            <w:tcW w:w="2703" w:type="dxa"/>
            <w:noWrap/>
          </w:tcPr>
          <w:p w:rsidR="009F7B7A" w:rsidRPr="008E7E82"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i/>
                <w:sz w:val="20"/>
                <w:szCs w:val="20"/>
              </w:rPr>
              <w:t>Medicago falcata</w:t>
            </w:r>
          </w:p>
        </w:tc>
        <w:tc>
          <w:tcPr>
            <w:tcW w:w="1593"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Fabaceae</w:t>
            </w:r>
          </w:p>
        </w:tc>
        <w:tc>
          <w:tcPr>
            <w:tcW w:w="1016"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V-IX</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62</w:t>
            </w:r>
          </w:p>
        </w:tc>
        <w:tc>
          <w:tcPr>
            <w:tcW w:w="2703" w:type="dxa"/>
            <w:noWrap/>
            <w:hideMark/>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bCs/>
                <w:i/>
                <w:iCs/>
                <w:sz w:val="20"/>
                <w:szCs w:val="20"/>
              </w:rPr>
              <w:t>Melilotus albus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Fabaceae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63</w:t>
            </w:r>
          </w:p>
        </w:tc>
        <w:tc>
          <w:tcPr>
            <w:tcW w:w="2703" w:type="dxa"/>
            <w:hideMark/>
          </w:tcPr>
          <w:p w:rsidR="009F7B7A" w:rsidRPr="008E7E82"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bCs/>
                <w:i/>
                <w:iCs/>
                <w:sz w:val="20"/>
                <w:szCs w:val="20"/>
              </w:rPr>
              <w:t>Mentha arvensis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64</w:t>
            </w:r>
          </w:p>
        </w:tc>
        <w:tc>
          <w:tcPr>
            <w:tcW w:w="2703" w:type="dxa"/>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i/>
                <w:sz w:val="20"/>
                <w:szCs w:val="20"/>
              </w:rPr>
              <w:t>Nigella arvensis</w:t>
            </w:r>
          </w:p>
        </w:tc>
        <w:tc>
          <w:tcPr>
            <w:tcW w:w="1593"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Rannunculaceae </w:t>
            </w:r>
          </w:p>
        </w:tc>
        <w:tc>
          <w:tcPr>
            <w:tcW w:w="1016"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V-VIII</w:t>
            </w:r>
          </w:p>
        </w:tc>
        <w:tc>
          <w:tcPr>
            <w:tcW w:w="1276" w:type="dxa"/>
            <w:noWrap/>
          </w:tcPr>
          <w:p w:rsidR="009F7B7A" w:rsidRPr="009F7B7A" w:rsidRDefault="00832755"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 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65</w:t>
            </w:r>
          </w:p>
        </w:tc>
        <w:tc>
          <w:tcPr>
            <w:tcW w:w="2703" w:type="dxa"/>
          </w:tcPr>
          <w:p w:rsidR="009F7B7A" w:rsidRPr="008E7E82"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8E7E82">
              <w:rPr>
                <w:rFonts w:ascii="Times New Roman" w:hAnsi="Times New Roman" w:cs="Times New Roman"/>
                <w:b/>
                <w:i/>
                <w:sz w:val="20"/>
                <w:szCs w:val="20"/>
              </w:rPr>
              <w:t>Nonea pulla</w:t>
            </w:r>
          </w:p>
        </w:tc>
        <w:tc>
          <w:tcPr>
            <w:tcW w:w="1593"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Boraginaceae</w:t>
            </w:r>
          </w:p>
        </w:tc>
        <w:tc>
          <w:tcPr>
            <w:tcW w:w="1016"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w:t>
            </w:r>
          </w:p>
        </w:tc>
        <w:tc>
          <w:tcPr>
            <w:tcW w:w="1276" w:type="dxa"/>
            <w:noWrap/>
          </w:tcPr>
          <w:p w:rsidR="009F7B7A" w:rsidRPr="009F7B7A" w:rsidRDefault="00832755"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66</w:t>
            </w:r>
          </w:p>
        </w:tc>
        <w:tc>
          <w:tcPr>
            <w:tcW w:w="2703" w:type="dxa"/>
          </w:tcPr>
          <w:p w:rsidR="009F7B7A" w:rsidRPr="008E7E82"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8E7E82">
              <w:rPr>
                <w:rFonts w:ascii="Times New Roman" w:hAnsi="Times New Roman" w:cs="Times New Roman"/>
                <w:b/>
                <w:i/>
                <w:sz w:val="20"/>
                <w:szCs w:val="20"/>
              </w:rPr>
              <w:t>Ornithogallum sigmoideum</w:t>
            </w:r>
          </w:p>
        </w:tc>
        <w:tc>
          <w:tcPr>
            <w:tcW w:w="1593"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Asparagaceae</w:t>
            </w:r>
          </w:p>
        </w:tc>
        <w:tc>
          <w:tcPr>
            <w:tcW w:w="1016"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rara</w:t>
            </w:r>
          </w:p>
        </w:tc>
        <w:tc>
          <w:tcPr>
            <w:tcW w:w="1360"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III-VI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67</w:t>
            </w:r>
          </w:p>
        </w:tc>
        <w:tc>
          <w:tcPr>
            <w:tcW w:w="2703" w:type="dxa"/>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D1479D">
              <w:rPr>
                <w:rFonts w:ascii="Times New Roman" w:hAnsi="Times New Roman" w:cs="Times New Roman"/>
                <w:b/>
                <w:i/>
                <w:sz w:val="20"/>
                <w:szCs w:val="20"/>
              </w:rPr>
              <w:t>Ornithogallum umbellatum</w:t>
            </w:r>
          </w:p>
        </w:tc>
        <w:tc>
          <w:tcPr>
            <w:tcW w:w="1593"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Asparagaceae</w:t>
            </w:r>
          </w:p>
        </w:tc>
        <w:tc>
          <w:tcPr>
            <w:tcW w:w="1016"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IV-V</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68</w:t>
            </w:r>
          </w:p>
        </w:tc>
        <w:tc>
          <w:tcPr>
            <w:tcW w:w="2703" w:type="dxa"/>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rPr>
            </w:pPr>
            <w:r w:rsidRPr="00D1479D">
              <w:rPr>
                <w:rFonts w:ascii="Times New Roman" w:hAnsi="Times New Roman" w:cs="Times New Roman"/>
                <w:b/>
                <w:i/>
                <w:sz w:val="20"/>
                <w:szCs w:val="20"/>
              </w:rPr>
              <w:t>Papaver rhoeas</w:t>
            </w:r>
          </w:p>
        </w:tc>
        <w:tc>
          <w:tcPr>
            <w:tcW w:w="1593"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Papaveraceae</w:t>
            </w:r>
          </w:p>
        </w:tc>
        <w:tc>
          <w:tcPr>
            <w:tcW w:w="1016"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w:t>
            </w:r>
          </w:p>
        </w:tc>
        <w:tc>
          <w:tcPr>
            <w:tcW w:w="1276"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69</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 xml:space="preserve">Petrorhagia prolifera </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Caryophyllaceae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70</w:t>
            </w:r>
          </w:p>
        </w:tc>
        <w:tc>
          <w:tcPr>
            <w:tcW w:w="2703" w:type="dxa"/>
            <w:noWrap/>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i/>
                <w:sz w:val="20"/>
                <w:szCs w:val="20"/>
              </w:rPr>
              <w:t>Phleum phleoides</w:t>
            </w:r>
          </w:p>
        </w:tc>
        <w:tc>
          <w:tcPr>
            <w:tcW w:w="1593"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Poaceae</w:t>
            </w:r>
          </w:p>
        </w:tc>
        <w:tc>
          <w:tcPr>
            <w:tcW w:w="1016"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D1479D"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c>
          <w:tcPr>
            <w:tcW w:w="1276" w:type="dxa"/>
            <w:noWrap/>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71</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Plantago lanceolata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Plantaginaceae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72</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Poa annua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I-XI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lastRenderedPageBreak/>
              <w:t>73</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Poa bulbosa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74</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Polygonum aviculare</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 xml:space="preserve">Polygonaceae </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75</w:t>
            </w:r>
          </w:p>
        </w:tc>
        <w:tc>
          <w:tcPr>
            <w:tcW w:w="2703" w:type="dxa"/>
            <w:noWrap/>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i/>
                <w:sz w:val="20"/>
                <w:szCs w:val="20"/>
              </w:rPr>
              <w:t>Potentilla astracanica</w:t>
            </w:r>
          </w:p>
        </w:tc>
        <w:tc>
          <w:tcPr>
            <w:tcW w:w="1593"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Rosaceae</w:t>
            </w:r>
          </w:p>
        </w:tc>
        <w:tc>
          <w:tcPr>
            <w:tcW w:w="1016"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spor</w:t>
            </w:r>
          </w:p>
        </w:tc>
        <w:tc>
          <w:tcPr>
            <w:tcW w:w="1360" w:type="dxa"/>
            <w:noWrap/>
          </w:tcPr>
          <w:p w:rsidR="009F7B7A" w:rsidRPr="009F7B7A" w:rsidRDefault="00D1479D"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V-VII</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76</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Robinia pseudacacia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Fagaceae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 xml:space="preserve">frecv </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 plantat</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77</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Rorippa palustris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Brassicaceae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78</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Salsola kali ssp. ruthenica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Chenopodiaceae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79</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Salvia austriaca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IV-VI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80</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Salvia nemorosa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81</w:t>
            </w:r>
          </w:p>
        </w:tc>
        <w:tc>
          <w:tcPr>
            <w:tcW w:w="2703" w:type="dxa"/>
            <w:noWrap/>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rPr>
            </w:pPr>
            <w:r w:rsidRPr="00D1479D">
              <w:rPr>
                <w:rFonts w:ascii="Times New Roman" w:hAnsi="Times New Roman" w:cs="Times New Roman"/>
                <w:b/>
                <w:i/>
                <w:sz w:val="20"/>
                <w:szCs w:val="20"/>
              </w:rPr>
              <w:t>Scabiosa ochroleuca</w:t>
            </w:r>
          </w:p>
        </w:tc>
        <w:tc>
          <w:tcPr>
            <w:tcW w:w="1593" w:type="dxa"/>
            <w:noWrap/>
          </w:tcPr>
          <w:p w:rsidR="009F7B7A" w:rsidRPr="009F7B7A" w:rsidRDefault="00C70A91"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Caprifoliaceae</w:t>
            </w:r>
          </w:p>
        </w:tc>
        <w:tc>
          <w:tcPr>
            <w:tcW w:w="1016" w:type="dxa"/>
            <w:noWrap/>
          </w:tcPr>
          <w:p w:rsidR="009F7B7A" w:rsidRPr="009F7B7A" w:rsidRDefault="0072403F"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72403F"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VI-VIII</w:t>
            </w:r>
          </w:p>
        </w:tc>
        <w:tc>
          <w:tcPr>
            <w:tcW w:w="1276" w:type="dxa"/>
            <w:noWrap/>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tcPr>
          <w:p w:rsidR="009F7B7A" w:rsidRPr="009F7B7A" w:rsidRDefault="00791FDB"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82</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Scleranthus annuus ssp annuus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Caryophyllaceae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83</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Scleranthus perennis ssp perennis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Caryophyllaceae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84</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Sclerochloa dura</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85</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Sedum urvillei subsp. hillebrandtii</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Crassulaceae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86</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Setaria viridis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 si seg</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87</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Sideritis montana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88</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Solanum nigrum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Solanaceae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89</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Sorghum halepense</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adv,rud si seg</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color w:val="auto"/>
                <w:sz w:val="20"/>
                <w:szCs w:val="20"/>
              </w:rPr>
            </w:pPr>
            <w:r>
              <w:rPr>
                <w:rFonts w:ascii="Times New Roman" w:hAnsi="Times New Roman" w:cs="Times New Roman"/>
                <w:color w:val="auto"/>
                <w:sz w:val="20"/>
                <w:szCs w:val="20"/>
              </w:rPr>
              <w:t>90</w:t>
            </w:r>
          </w:p>
        </w:tc>
        <w:tc>
          <w:tcPr>
            <w:tcW w:w="2703" w:type="dxa"/>
            <w:noWrap/>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i/>
                <w:sz w:val="20"/>
                <w:szCs w:val="20"/>
              </w:rPr>
              <w:t>Stachys annua</w:t>
            </w:r>
          </w:p>
        </w:tc>
        <w:tc>
          <w:tcPr>
            <w:tcW w:w="1593" w:type="dxa"/>
            <w:noWrap/>
          </w:tcPr>
          <w:p w:rsidR="009F7B7A" w:rsidRPr="009F7B7A" w:rsidRDefault="0072403F"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Lamiaceae</w:t>
            </w:r>
          </w:p>
        </w:tc>
        <w:tc>
          <w:tcPr>
            <w:tcW w:w="1016" w:type="dxa"/>
            <w:noWrap/>
          </w:tcPr>
          <w:p w:rsidR="009F7B7A" w:rsidRPr="009F7B7A" w:rsidRDefault="0072403F"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frecv</w:t>
            </w:r>
          </w:p>
        </w:tc>
        <w:tc>
          <w:tcPr>
            <w:tcW w:w="1360" w:type="dxa"/>
            <w:noWrap/>
          </w:tcPr>
          <w:p w:rsidR="009F7B7A" w:rsidRPr="009F7B7A" w:rsidRDefault="0072403F"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V-VIII</w:t>
            </w:r>
          </w:p>
        </w:tc>
        <w:tc>
          <w:tcPr>
            <w:tcW w:w="1276" w:type="dxa"/>
            <w:noWrap/>
          </w:tcPr>
          <w:p w:rsidR="009F7B7A" w:rsidRPr="009F7B7A" w:rsidRDefault="0072403F"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rud</w:t>
            </w:r>
          </w:p>
        </w:tc>
        <w:tc>
          <w:tcPr>
            <w:tcW w:w="1701" w:type="dxa"/>
            <w:noWrap/>
          </w:tcPr>
          <w:p w:rsidR="009F7B7A" w:rsidRPr="009F7B7A" w:rsidRDefault="00791FDB"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VI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91</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Stipa capillata</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Poaceae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92</w:t>
            </w:r>
          </w:p>
        </w:tc>
        <w:tc>
          <w:tcPr>
            <w:tcW w:w="2703" w:type="dxa"/>
            <w:noWrap/>
            <w:hideMark/>
          </w:tcPr>
          <w:p w:rsidR="009F7B7A" w:rsidRPr="00D1479D"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Tanacetum vulgare</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93</w:t>
            </w:r>
          </w:p>
        </w:tc>
        <w:tc>
          <w:tcPr>
            <w:tcW w:w="2703" w:type="dxa"/>
            <w:noWrap/>
            <w:hideMark/>
          </w:tcPr>
          <w:p w:rsidR="009F7B7A" w:rsidRPr="00D1479D"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D1479D">
              <w:rPr>
                <w:rFonts w:ascii="Times New Roman" w:hAnsi="Times New Roman" w:cs="Times New Roman"/>
                <w:b/>
                <w:bCs/>
                <w:i/>
                <w:iCs/>
                <w:sz w:val="20"/>
                <w:szCs w:val="20"/>
              </w:rPr>
              <w:t>Taraxacum officinale</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 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IV-VI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Teucrium chamaedris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95</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Teucrium polium var capitatum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spor</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VII-VIII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96</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Thymus pannonicus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97</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Thymus zygioides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Lamiaceae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rara</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98</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Torilis arvensis</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Apiaceae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 xml:space="preserve">rud </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99</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Tragopogon dubius</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V-VII</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rud</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100</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Trifolium pratense</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Fabaceae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 X</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101</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Verbascum chaixii ssp. austriacum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Scrophulariaceae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102</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 xml:space="preserve">Xanthium spinosum </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VII-X</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 rud si seg</w:t>
            </w: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w:t>
            </w:r>
          </w:p>
        </w:tc>
      </w:tr>
      <w:tr w:rsidR="009F7B7A" w:rsidRPr="009F7B7A" w:rsidTr="009F7B7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103</w:t>
            </w:r>
          </w:p>
        </w:tc>
        <w:tc>
          <w:tcPr>
            <w:tcW w:w="270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Xanthium strumarium</w:t>
            </w:r>
          </w:p>
        </w:tc>
        <w:tc>
          <w:tcPr>
            <w:tcW w:w="1593"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VII-IX</w:t>
            </w:r>
          </w:p>
        </w:tc>
        <w:tc>
          <w:tcPr>
            <w:tcW w:w="1276"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adv, rud si seg</w:t>
            </w:r>
          </w:p>
        </w:tc>
        <w:tc>
          <w:tcPr>
            <w:tcW w:w="1701" w:type="dxa"/>
            <w:noWrap/>
            <w:hideMark/>
          </w:tcPr>
          <w:p w:rsidR="009F7B7A" w:rsidRPr="009F7B7A" w:rsidRDefault="009F7B7A" w:rsidP="009F7B7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 VIII, IX</w:t>
            </w:r>
          </w:p>
        </w:tc>
      </w:tr>
      <w:tr w:rsidR="009F7B7A" w:rsidRPr="009F7B7A" w:rsidTr="009F7B7A">
        <w:trPr>
          <w:trHeight w:val="300"/>
        </w:trPr>
        <w:tc>
          <w:tcPr>
            <w:cnfStyle w:val="001000000000" w:firstRow="0" w:lastRow="0" w:firstColumn="1" w:lastColumn="0" w:oddVBand="0" w:evenVBand="0" w:oddHBand="0" w:evenHBand="0" w:firstRowFirstColumn="0" w:firstRowLastColumn="0" w:lastRowFirstColumn="0" w:lastRowLastColumn="0"/>
            <w:tcW w:w="699" w:type="dxa"/>
          </w:tcPr>
          <w:p w:rsidR="009F7B7A" w:rsidRPr="009F7B7A" w:rsidRDefault="00791FDB" w:rsidP="009F7B7A">
            <w:pPr>
              <w:rPr>
                <w:rFonts w:ascii="Times New Roman" w:hAnsi="Times New Roman" w:cs="Times New Roman"/>
                <w:b w:val="0"/>
                <w:bCs w:val="0"/>
                <w:i/>
                <w:iCs/>
                <w:color w:val="auto"/>
                <w:sz w:val="20"/>
                <w:szCs w:val="20"/>
              </w:rPr>
            </w:pPr>
            <w:r>
              <w:rPr>
                <w:rFonts w:ascii="Times New Roman" w:hAnsi="Times New Roman" w:cs="Times New Roman"/>
                <w:b w:val="0"/>
                <w:bCs w:val="0"/>
                <w:i/>
                <w:iCs/>
                <w:color w:val="auto"/>
                <w:sz w:val="20"/>
                <w:szCs w:val="20"/>
              </w:rPr>
              <w:t>104</w:t>
            </w:r>
          </w:p>
        </w:tc>
        <w:tc>
          <w:tcPr>
            <w:tcW w:w="270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9F7B7A">
              <w:rPr>
                <w:rFonts w:ascii="Times New Roman" w:hAnsi="Times New Roman" w:cs="Times New Roman"/>
                <w:b/>
                <w:bCs/>
                <w:i/>
                <w:iCs/>
                <w:sz w:val="20"/>
                <w:szCs w:val="20"/>
              </w:rPr>
              <w:t>Xeranthemum annuum</w:t>
            </w:r>
          </w:p>
        </w:tc>
        <w:tc>
          <w:tcPr>
            <w:tcW w:w="1593"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Asteraceae</w:t>
            </w:r>
          </w:p>
        </w:tc>
        <w:tc>
          <w:tcPr>
            <w:tcW w:w="101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frecv</w:t>
            </w:r>
          </w:p>
        </w:tc>
        <w:tc>
          <w:tcPr>
            <w:tcW w:w="1360"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VI-VII</w:t>
            </w:r>
          </w:p>
        </w:tc>
        <w:tc>
          <w:tcPr>
            <w:tcW w:w="1276"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701" w:type="dxa"/>
            <w:noWrap/>
            <w:hideMark/>
          </w:tcPr>
          <w:p w:rsidR="009F7B7A" w:rsidRPr="009F7B7A" w:rsidRDefault="009F7B7A" w:rsidP="009F7B7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7B7A">
              <w:rPr>
                <w:rFonts w:ascii="Times New Roman" w:hAnsi="Times New Roman" w:cs="Times New Roman"/>
                <w:sz w:val="20"/>
                <w:szCs w:val="20"/>
              </w:rPr>
              <w:t>VII</w:t>
            </w:r>
          </w:p>
        </w:tc>
      </w:tr>
    </w:tbl>
    <w:p w:rsidR="00BF4B05" w:rsidRPr="00BF094B" w:rsidRDefault="00BF4B05" w:rsidP="00BF4B05">
      <w:pPr>
        <w:rPr>
          <w:rFonts w:ascii="Times New Roman" w:hAnsi="Times New Roman" w:cs="Times New Roman"/>
          <w:sz w:val="24"/>
          <w:szCs w:val="24"/>
        </w:rPr>
      </w:pPr>
    </w:p>
    <w:p w:rsidR="00791FDB" w:rsidRDefault="00791FDB" w:rsidP="00D22657">
      <w:pPr>
        <w:spacing w:after="0" w:line="360" w:lineRule="auto"/>
        <w:ind w:firstLine="720"/>
        <w:jc w:val="both"/>
        <w:rPr>
          <w:rFonts w:ascii="Times New Roman" w:hAnsi="Times New Roman" w:cs="Times New Roman"/>
          <w:sz w:val="24"/>
          <w:szCs w:val="24"/>
          <w:lang w:val="ro-RO"/>
        </w:rPr>
      </w:pPr>
      <w:r w:rsidRPr="00D22657">
        <w:rPr>
          <w:rFonts w:ascii="Times New Roman" w:hAnsi="Times New Roman" w:cs="Times New Roman"/>
          <w:sz w:val="24"/>
          <w:szCs w:val="24"/>
          <w:lang w:val="ro-RO"/>
        </w:rPr>
        <w:t xml:space="preserve">Au fost identificate 104 specii de plante, apartinand la </w:t>
      </w:r>
      <w:r w:rsidR="006A5818" w:rsidRPr="00D22657">
        <w:rPr>
          <w:rFonts w:ascii="Times New Roman" w:hAnsi="Times New Roman" w:cs="Times New Roman"/>
          <w:sz w:val="24"/>
          <w:szCs w:val="24"/>
          <w:lang w:val="ro-RO"/>
        </w:rPr>
        <w:t>31</w:t>
      </w:r>
      <w:r w:rsidR="00D22657" w:rsidRPr="00D22657">
        <w:rPr>
          <w:rFonts w:ascii="Times New Roman" w:hAnsi="Times New Roman" w:cs="Times New Roman"/>
          <w:sz w:val="24"/>
          <w:szCs w:val="24"/>
          <w:lang w:val="ro-RO"/>
        </w:rPr>
        <w:t xml:space="preserve"> </w:t>
      </w:r>
      <w:r w:rsidRPr="00D22657">
        <w:rPr>
          <w:rFonts w:ascii="Times New Roman" w:hAnsi="Times New Roman" w:cs="Times New Roman"/>
          <w:sz w:val="24"/>
          <w:szCs w:val="24"/>
          <w:lang w:val="ro-RO"/>
        </w:rPr>
        <w:t>de familii, la o prima vedere observand bogatia specifica mica, in sp</w:t>
      </w:r>
      <w:r w:rsidR="00D22657" w:rsidRPr="00D22657">
        <w:rPr>
          <w:rFonts w:ascii="Times New Roman" w:hAnsi="Times New Roman" w:cs="Times New Roman"/>
          <w:sz w:val="24"/>
          <w:szCs w:val="24"/>
          <w:lang w:val="ro-RO"/>
        </w:rPr>
        <w:t>ecial pentru o zona aflata in</w:t>
      </w:r>
      <w:r w:rsidRPr="00D22657">
        <w:rPr>
          <w:rFonts w:ascii="Times New Roman" w:hAnsi="Times New Roman" w:cs="Times New Roman"/>
          <w:sz w:val="24"/>
          <w:szCs w:val="24"/>
          <w:lang w:val="ro-RO"/>
        </w:rPr>
        <w:t xml:space="preserve"> imediata apropiere a unui sit de importanta comunitara.</w:t>
      </w:r>
    </w:p>
    <w:p w:rsidR="00D22657" w:rsidRPr="00D22657" w:rsidRDefault="00D22657" w:rsidP="00D22657">
      <w:pPr>
        <w:spacing w:after="0" w:line="360" w:lineRule="auto"/>
        <w:ind w:firstLine="720"/>
        <w:jc w:val="both"/>
        <w:rPr>
          <w:rFonts w:ascii="Times New Roman" w:hAnsi="Times New Roman" w:cs="Times New Roman"/>
          <w:sz w:val="24"/>
          <w:szCs w:val="24"/>
          <w:lang w:val="ro-RO"/>
        </w:rPr>
      </w:pPr>
    </w:p>
    <w:p w:rsidR="00791FDB" w:rsidRDefault="00F32645" w:rsidP="004E3CB4">
      <w:pPr>
        <w:spacing w:after="0" w:line="360" w:lineRule="auto"/>
        <w:ind w:right="-421"/>
        <w:jc w:val="center"/>
        <w:rPr>
          <w:lang w:val="ro-RO"/>
        </w:rPr>
      </w:pPr>
      <w:r w:rsidRPr="00F32645">
        <w:rPr>
          <w:noProof/>
        </w:rPr>
        <w:drawing>
          <wp:inline distT="0" distB="0" distL="0" distR="0">
            <wp:extent cx="3797300" cy="4171950"/>
            <wp:effectExtent l="0" t="0" r="0" b="0"/>
            <wp:docPr id="39" name="Picture 39" descr="D:\teren\Pantelimon_palazu_sitorman iunie\palazu\plante\Sedum urvillei subsp. hillebrandi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ren\Pantelimon_palazu_sitorman iunie\palazu\plante\Sedum urvillei subsp. hillebrandii 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6756"/>
                    <a:stretch/>
                  </pic:blipFill>
                  <pic:spPr bwMode="auto">
                    <a:xfrm>
                      <a:off x="0" y="0"/>
                      <a:ext cx="3797300" cy="4171950"/>
                    </a:xfrm>
                    <a:prstGeom prst="rect">
                      <a:avLst/>
                    </a:prstGeom>
                    <a:noFill/>
                    <a:ln>
                      <a:noFill/>
                    </a:ln>
                    <a:extLst>
                      <a:ext uri="{53640926-AAD7-44D8-BBD7-CCE9431645EC}">
                        <a14:shadowObscured xmlns:a14="http://schemas.microsoft.com/office/drawing/2010/main"/>
                      </a:ext>
                    </a:extLst>
                  </pic:spPr>
                </pic:pic>
              </a:graphicData>
            </a:graphic>
          </wp:inline>
        </w:drawing>
      </w:r>
    </w:p>
    <w:p w:rsidR="004E3CB4" w:rsidRPr="004E3CB4" w:rsidRDefault="004E3CB4" w:rsidP="004E3CB4">
      <w:pPr>
        <w:spacing w:after="0" w:line="360" w:lineRule="auto"/>
        <w:ind w:right="-421"/>
        <w:jc w:val="center"/>
        <w:rPr>
          <w:rFonts w:ascii="Times New Roman" w:hAnsi="Times New Roman" w:cs="Times New Roman"/>
          <w:sz w:val="24"/>
          <w:szCs w:val="24"/>
          <w:lang w:val="ro-RO"/>
        </w:rPr>
      </w:pPr>
      <w:r w:rsidRPr="004E3CB4">
        <w:rPr>
          <w:rFonts w:ascii="Times New Roman" w:hAnsi="Times New Roman" w:cs="Times New Roman"/>
          <w:sz w:val="24"/>
          <w:szCs w:val="24"/>
          <w:lang w:val="ro-RO"/>
        </w:rPr>
        <w:t>Fig.</w:t>
      </w:r>
      <w:r w:rsidR="00165071">
        <w:rPr>
          <w:rFonts w:ascii="Times New Roman" w:hAnsi="Times New Roman" w:cs="Times New Roman"/>
          <w:sz w:val="24"/>
          <w:szCs w:val="24"/>
          <w:lang w:val="ro-RO"/>
        </w:rPr>
        <w:t>26</w:t>
      </w:r>
      <w:r w:rsidRPr="004E3CB4">
        <w:rPr>
          <w:rFonts w:ascii="Times New Roman" w:hAnsi="Times New Roman" w:cs="Times New Roman"/>
          <w:sz w:val="24"/>
          <w:szCs w:val="24"/>
          <w:lang w:val="ro-RO"/>
        </w:rPr>
        <w:t xml:space="preserve"> .</w:t>
      </w:r>
      <w:r w:rsidRPr="004E3CB4">
        <w:rPr>
          <w:rFonts w:ascii="Times New Roman" w:hAnsi="Times New Roman" w:cs="Times New Roman"/>
          <w:sz w:val="24"/>
          <w:szCs w:val="24"/>
        </w:rPr>
        <w:t xml:space="preserve"> </w:t>
      </w:r>
      <w:r w:rsidRPr="004E3CB4">
        <w:rPr>
          <w:rFonts w:ascii="Times New Roman" w:hAnsi="Times New Roman" w:cs="Times New Roman"/>
          <w:i/>
          <w:sz w:val="24"/>
          <w:szCs w:val="24"/>
          <w:lang w:val="ro-RO"/>
        </w:rPr>
        <w:t>Sedum urvillei ssp. hillebrandtii</w:t>
      </w:r>
    </w:p>
    <w:p w:rsidR="00BF4B05" w:rsidRDefault="004E3CB4" w:rsidP="004E3CB4">
      <w:pPr>
        <w:jc w:val="center"/>
        <w:rPr>
          <w:rFonts w:ascii="Times New Roman" w:hAnsi="Times New Roman" w:cs="Times New Roman"/>
          <w:sz w:val="24"/>
          <w:szCs w:val="24"/>
        </w:rPr>
      </w:pPr>
      <w:r w:rsidRPr="004E3CB4">
        <w:rPr>
          <w:rFonts w:ascii="Times New Roman" w:hAnsi="Times New Roman" w:cs="Times New Roman"/>
          <w:noProof/>
          <w:sz w:val="24"/>
          <w:szCs w:val="24"/>
        </w:rPr>
        <w:drawing>
          <wp:inline distT="0" distB="0" distL="0" distR="0">
            <wp:extent cx="4124325" cy="3142344"/>
            <wp:effectExtent l="0" t="0" r="0" b="1270"/>
            <wp:docPr id="41" name="Picture 41" descr="H:\topominiera\palazu mic\martie\DSC_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opominiera\palazu mic\martie\DSC_239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5260" t="31619" r="27717" b="26222"/>
                    <a:stretch/>
                  </pic:blipFill>
                  <pic:spPr bwMode="auto">
                    <a:xfrm>
                      <a:off x="0" y="0"/>
                      <a:ext cx="4125244" cy="3143044"/>
                    </a:xfrm>
                    <a:prstGeom prst="rect">
                      <a:avLst/>
                    </a:prstGeom>
                    <a:noFill/>
                    <a:ln>
                      <a:noFill/>
                    </a:ln>
                    <a:extLst>
                      <a:ext uri="{53640926-AAD7-44D8-BBD7-CCE9431645EC}">
                        <a14:shadowObscured xmlns:a14="http://schemas.microsoft.com/office/drawing/2010/main"/>
                      </a:ext>
                    </a:extLst>
                  </pic:spPr>
                </pic:pic>
              </a:graphicData>
            </a:graphic>
          </wp:inline>
        </w:drawing>
      </w:r>
    </w:p>
    <w:p w:rsidR="004E3CB4" w:rsidRDefault="004E3CB4" w:rsidP="004E3CB4">
      <w:pPr>
        <w:jc w:val="center"/>
        <w:rPr>
          <w:rFonts w:ascii="Times New Roman" w:hAnsi="Times New Roman" w:cs="Times New Roman"/>
          <w:sz w:val="24"/>
          <w:szCs w:val="24"/>
        </w:rPr>
      </w:pPr>
      <w:r>
        <w:rPr>
          <w:rFonts w:ascii="Times New Roman" w:hAnsi="Times New Roman" w:cs="Times New Roman"/>
          <w:sz w:val="24"/>
          <w:szCs w:val="24"/>
        </w:rPr>
        <w:t>Fig.</w:t>
      </w:r>
      <w:r w:rsidR="00165071">
        <w:rPr>
          <w:rFonts w:ascii="Times New Roman" w:hAnsi="Times New Roman" w:cs="Times New Roman"/>
          <w:sz w:val="24"/>
          <w:szCs w:val="24"/>
        </w:rPr>
        <w:t>27</w:t>
      </w:r>
      <w:r>
        <w:rPr>
          <w:rFonts w:ascii="Times New Roman" w:hAnsi="Times New Roman" w:cs="Times New Roman"/>
          <w:sz w:val="24"/>
          <w:szCs w:val="24"/>
        </w:rPr>
        <w:t xml:space="preserve"> </w:t>
      </w:r>
      <w:r w:rsidRPr="004E3CB4">
        <w:rPr>
          <w:rFonts w:ascii="Times New Roman" w:hAnsi="Times New Roman" w:cs="Times New Roman"/>
          <w:i/>
          <w:sz w:val="24"/>
          <w:szCs w:val="24"/>
        </w:rPr>
        <w:t>.Gagea bohemica</w:t>
      </w:r>
    </w:p>
    <w:p w:rsidR="004E3CB4" w:rsidRDefault="004E3CB4" w:rsidP="004E3CB4">
      <w:pPr>
        <w:jc w:val="center"/>
        <w:rPr>
          <w:rFonts w:ascii="Times New Roman" w:hAnsi="Times New Roman" w:cs="Times New Roman"/>
          <w:sz w:val="24"/>
          <w:szCs w:val="24"/>
        </w:rPr>
      </w:pPr>
      <w:r w:rsidRPr="004E3CB4">
        <w:rPr>
          <w:rFonts w:ascii="Times New Roman" w:hAnsi="Times New Roman" w:cs="Times New Roman"/>
          <w:noProof/>
          <w:sz w:val="24"/>
          <w:szCs w:val="24"/>
        </w:rPr>
        <w:lastRenderedPageBreak/>
        <w:drawing>
          <wp:inline distT="0" distB="0" distL="0" distR="0">
            <wp:extent cx="5943600" cy="3962400"/>
            <wp:effectExtent l="0" t="0" r="0" b="0"/>
            <wp:docPr id="42" name="Picture 42" descr="H:\topominiera\palazu mic\102D7100\DSC_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opominiera\palazu mic\102D7100\DSC_518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4E3CB4" w:rsidRDefault="004E3CB4" w:rsidP="004E3CB4">
      <w:pPr>
        <w:jc w:val="center"/>
        <w:rPr>
          <w:rFonts w:ascii="Times New Roman" w:hAnsi="Times New Roman" w:cs="Times New Roman"/>
          <w:i/>
          <w:sz w:val="24"/>
          <w:szCs w:val="24"/>
        </w:rPr>
      </w:pPr>
      <w:r>
        <w:rPr>
          <w:rFonts w:ascii="Times New Roman" w:hAnsi="Times New Roman" w:cs="Times New Roman"/>
          <w:sz w:val="24"/>
          <w:szCs w:val="24"/>
        </w:rPr>
        <w:t xml:space="preserve">Fig. </w:t>
      </w:r>
      <w:r w:rsidR="00165071">
        <w:rPr>
          <w:rFonts w:ascii="Times New Roman" w:hAnsi="Times New Roman" w:cs="Times New Roman"/>
          <w:sz w:val="24"/>
          <w:szCs w:val="24"/>
        </w:rPr>
        <w:t>28</w:t>
      </w:r>
      <w:r>
        <w:rPr>
          <w:rFonts w:ascii="Times New Roman" w:hAnsi="Times New Roman" w:cs="Times New Roman"/>
          <w:sz w:val="24"/>
          <w:szCs w:val="24"/>
        </w:rPr>
        <w:t>.</w:t>
      </w:r>
      <w:r w:rsidRPr="004E3CB4">
        <w:rPr>
          <w:rFonts w:ascii="Times New Roman" w:hAnsi="Times New Roman" w:cs="Times New Roman"/>
          <w:i/>
          <w:sz w:val="24"/>
          <w:szCs w:val="24"/>
        </w:rPr>
        <w:t>Colchycum autumnale</w:t>
      </w:r>
    </w:p>
    <w:p w:rsidR="004E3CB4" w:rsidRDefault="004E3CB4" w:rsidP="004E3CB4">
      <w:pPr>
        <w:jc w:val="center"/>
        <w:rPr>
          <w:rFonts w:ascii="Times New Roman" w:hAnsi="Times New Roman" w:cs="Times New Roman"/>
          <w:i/>
          <w:sz w:val="24"/>
          <w:szCs w:val="24"/>
        </w:rPr>
      </w:pPr>
    </w:p>
    <w:p w:rsidR="004E3CB4" w:rsidRPr="004E3CB4" w:rsidRDefault="004E3CB4" w:rsidP="004E3CB4">
      <w:pPr>
        <w:spacing w:after="0" w:line="360" w:lineRule="auto"/>
        <w:jc w:val="both"/>
        <w:rPr>
          <w:rFonts w:ascii="Times New Roman" w:hAnsi="Times New Roman" w:cs="Times New Roman"/>
          <w:b/>
          <w:sz w:val="24"/>
          <w:szCs w:val="24"/>
        </w:rPr>
      </w:pPr>
      <w:r w:rsidRPr="004E3CB4">
        <w:rPr>
          <w:rFonts w:ascii="Times New Roman" w:hAnsi="Times New Roman" w:cs="Times New Roman"/>
          <w:b/>
          <w:sz w:val="24"/>
          <w:szCs w:val="24"/>
        </w:rPr>
        <w:t>Analiza datelor rezultate din monitorizare</w:t>
      </w:r>
    </w:p>
    <w:p w:rsidR="004E3CB4" w:rsidRPr="004E3CB4" w:rsidRDefault="004E3CB4" w:rsidP="004E3CB4">
      <w:pPr>
        <w:spacing w:after="0" w:line="360" w:lineRule="auto"/>
        <w:jc w:val="both"/>
        <w:rPr>
          <w:rFonts w:ascii="Times New Roman" w:hAnsi="Times New Roman" w:cs="Times New Roman"/>
          <w:b/>
          <w:sz w:val="24"/>
          <w:szCs w:val="24"/>
        </w:rPr>
      </w:pPr>
    </w:p>
    <w:p w:rsidR="004E3CB4" w:rsidRPr="004E3CB4" w:rsidRDefault="004E3CB4" w:rsidP="004E3CB4">
      <w:pPr>
        <w:spacing w:after="0" w:line="360" w:lineRule="auto"/>
        <w:jc w:val="both"/>
        <w:rPr>
          <w:rFonts w:ascii="Times New Roman" w:hAnsi="Times New Roman" w:cs="Times New Roman"/>
          <w:sz w:val="24"/>
          <w:szCs w:val="24"/>
        </w:rPr>
      </w:pPr>
      <w:r w:rsidRPr="004E3CB4">
        <w:rPr>
          <w:rFonts w:ascii="Times New Roman" w:hAnsi="Times New Roman" w:cs="Times New Roman"/>
          <w:sz w:val="24"/>
          <w:szCs w:val="24"/>
        </w:rPr>
        <w:tab/>
        <w:t xml:space="preserve">Diversitatea faunistica </w:t>
      </w:r>
      <w:proofErr w:type="gramStart"/>
      <w:r w:rsidRPr="004E3CB4">
        <w:rPr>
          <w:rFonts w:ascii="Times New Roman" w:hAnsi="Times New Roman" w:cs="Times New Roman"/>
          <w:sz w:val="24"/>
          <w:szCs w:val="24"/>
        </w:rPr>
        <w:t>ce</w:t>
      </w:r>
      <w:proofErr w:type="gramEnd"/>
      <w:r w:rsidRPr="004E3CB4">
        <w:rPr>
          <w:rFonts w:ascii="Times New Roman" w:hAnsi="Times New Roman" w:cs="Times New Roman"/>
          <w:sz w:val="24"/>
          <w:szCs w:val="24"/>
        </w:rPr>
        <w:t xml:space="preserve"> caracterizeaza zona studiata se datoreaza diversitatii habitatelor, fiind influentata si de prezenta umana si activitatile sale aferente (cresterea </w:t>
      </w:r>
      <w:r w:rsidR="00D71486">
        <w:rPr>
          <w:rFonts w:ascii="Times New Roman" w:hAnsi="Times New Roman" w:cs="Times New Roman"/>
          <w:sz w:val="24"/>
          <w:szCs w:val="24"/>
        </w:rPr>
        <w:t>animalelor, lucrari agricole).</w:t>
      </w:r>
      <w:r w:rsidR="00D71486">
        <w:rPr>
          <w:rFonts w:ascii="Times New Roman" w:hAnsi="Times New Roman" w:cs="Times New Roman"/>
          <w:sz w:val="24"/>
          <w:szCs w:val="24"/>
        </w:rPr>
        <w:tab/>
      </w:r>
    </w:p>
    <w:p w:rsidR="004E3CB4" w:rsidRPr="004E3CB4" w:rsidRDefault="004E3CB4" w:rsidP="004E3CB4">
      <w:pPr>
        <w:spacing w:after="0" w:line="360" w:lineRule="auto"/>
        <w:jc w:val="both"/>
        <w:rPr>
          <w:rFonts w:ascii="Times New Roman" w:hAnsi="Times New Roman" w:cs="Times New Roman"/>
          <w:b/>
          <w:sz w:val="24"/>
          <w:szCs w:val="24"/>
        </w:rPr>
      </w:pPr>
      <w:r w:rsidRPr="004E3CB4">
        <w:rPr>
          <w:rFonts w:ascii="Times New Roman" w:hAnsi="Times New Roman" w:cs="Times New Roman"/>
          <w:b/>
          <w:sz w:val="24"/>
          <w:szCs w:val="24"/>
        </w:rPr>
        <w:t>Nevertebrate:</w:t>
      </w:r>
    </w:p>
    <w:p w:rsidR="004E3CB4" w:rsidRDefault="004E3CB4" w:rsidP="004E3CB4">
      <w:pPr>
        <w:spacing w:after="0" w:line="360" w:lineRule="auto"/>
        <w:jc w:val="both"/>
        <w:rPr>
          <w:rFonts w:ascii="Times New Roman" w:hAnsi="Times New Roman" w:cs="Times New Roman"/>
          <w:sz w:val="24"/>
          <w:szCs w:val="24"/>
        </w:rPr>
      </w:pPr>
      <w:r w:rsidRPr="004E3CB4">
        <w:rPr>
          <w:rFonts w:ascii="Times New Roman" w:hAnsi="Times New Roman" w:cs="Times New Roman"/>
          <w:sz w:val="24"/>
          <w:szCs w:val="24"/>
        </w:rPr>
        <w:tab/>
        <w:t xml:space="preserve">Datele de abundenta numerica estimate grosier in ceea </w:t>
      </w:r>
      <w:proofErr w:type="gramStart"/>
      <w:r w:rsidRPr="004E3CB4">
        <w:rPr>
          <w:rFonts w:ascii="Times New Roman" w:hAnsi="Times New Roman" w:cs="Times New Roman"/>
          <w:sz w:val="24"/>
          <w:szCs w:val="24"/>
        </w:rPr>
        <w:t>ce</w:t>
      </w:r>
      <w:proofErr w:type="gramEnd"/>
      <w:r w:rsidRPr="004E3CB4">
        <w:rPr>
          <w:rFonts w:ascii="Times New Roman" w:hAnsi="Times New Roman" w:cs="Times New Roman"/>
          <w:sz w:val="24"/>
          <w:szCs w:val="24"/>
        </w:rPr>
        <w:t xml:space="preserve"> priveste nevertebratele argumenteaza asupra dominarii nete a insectelor ca biomasa si numar de indivizi. Dat fiind ca nu au fost identificate specii de interes conservativ, consideram ca o analiza statistica asupra categoriilor taxonomice majore, care sunt reunite </w:t>
      </w:r>
      <w:r w:rsidR="00D71486">
        <w:rPr>
          <w:rFonts w:ascii="Times New Roman" w:hAnsi="Times New Roman" w:cs="Times New Roman"/>
          <w:sz w:val="24"/>
          <w:szCs w:val="24"/>
        </w:rPr>
        <w:t>la acest capitol, nu se impune.</w:t>
      </w:r>
    </w:p>
    <w:p w:rsidR="00165071" w:rsidRDefault="00165071" w:rsidP="004E3CB4">
      <w:pPr>
        <w:spacing w:after="0" w:line="360" w:lineRule="auto"/>
        <w:jc w:val="both"/>
        <w:rPr>
          <w:rFonts w:ascii="Times New Roman" w:hAnsi="Times New Roman" w:cs="Times New Roman"/>
          <w:sz w:val="24"/>
          <w:szCs w:val="24"/>
        </w:rPr>
      </w:pPr>
    </w:p>
    <w:p w:rsidR="00165071" w:rsidRDefault="00165071" w:rsidP="004E3CB4">
      <w:pPr>
        <w:spacing w:after="0" w:line="360" w:lineRule="auto"/>
        <w:jc w:val="both"/>
        <w:rPr>
          <w:rFonts w:ascii="Times New Roman" w:hAnsi="Times New Roman" w:cs="Times New Roman"/>
          <w:sz w:val="24"/>
          <w:szCs w:val="24"/>
        </w:rPr>
      </w:pPr>
    </w:p>
    <w:p w:rsidR="00165071" w:rsidRPr="00D71486" w:rsidRDefault="00165071" w:rsidP="004E3CB4">
      <w:pPr>
        <w:spacing w:after="0" w:line="360" w:lineRule="auto"/>
        <w:jc w:val="both"/>
        <w:rPr>
          <w:rFonts w:ascii="Times New Roman" w:hAnsi="Times New Roman" w:cs="Times New Roman"/>
          <w:sz w:val="24"/>
          <w:szCs w:val="24"/>
        </w:rPr>
      </w:pPr>
    </w:p>
    <w:p w:rsidR="004E3CB4" w:rsidRPr="004E3CB4" w:rsidRDefault="004E3CB4" w:rsidP="004E3CB4">
      <w:pPr>
        <w:spacing w:after="0" w:line="360" w:lineRule="auto"/>
        <w:jc w:val="both"/>
        <w:rPr>
          <w:rFonts w:ascii="Times New Roman" w:hAnsi="Times New Roman" w:cs="Times New Roman"/>
          <w:b/>
          <w:sz w:val="24"/>
          <w:szCs w:val="24"/>
        </w:rPr>
      </w:pPr>
      <w:r w:rsidRPr="004E3CB4">
        <w:rPr>
          <w:rFonts w:ascii="Times New Roman" w:hAnsi="Times New Roman" w:cs="Times New Roman"/>
          <w:b/>
          <w:sz w:val="24"/>
          <w:szCs w:val="24"/>
        </w:rPr>
        <w:lastRenderedPageBreak/>
        <w:t>Amfibieni:</w:t>
      </w:r>
    </w:p>
    <w:p w:rsidR="004E3CB4" w:rsidRDefault="004E3CB4" w:rsidP="00D71486">
      <w:pPr>
        <w:spacing w:after="0" w:line="360" w:lineRule="auto"/>
        <w:jc w:val="both"/>
        <w:rPr>
          <w:rFonts w:ascii="Times New Roman" w:hAnsi="Times New Roman" w:cs="Times New Roman"/>
          <w:sz w:val="24"/>
          <w:szCs w:val="24"/>
        </w:rPr>
      </w:pPr>
      <w:r w:rsidRPr="004E3CB4">
        <w:rPr>
          <w:rFonts w:ascii="Times New Roman" w:hAnsi="Times New Roman" w:cs="Times New Roman"/>
          <w:sz w:val="24"/>
          <w:szCs w:val="24"/>
        </w:rPr>
        <w:tab/>
        <w:t xml:space="preserve">Dintre speciile de amfibieni din zona supusa monitorizarii, au fost identificate, trei specii, si anume - </w:t>
      </w:r>
      <w:r w:rsidRPr="004E3CB4">
        <w:rPr>
          <w:rFonts w:ascii="Times New Roman" w:hAnsi="Times New Roman" w:cs="Times New Roman"/>
          <w:i/>
          <w:sz w:val="24"/>
          <w:szCs w:val="24"/>
        </w:rPr>
        <w:t>Bufo viridis, Pelophylax kl esculentus si Rana (Pelophylax) ridibundus.</w:t>
      </w:r>
      <w:r w:rsidRPr="004E3CB4">
        <w:rPr>
          <w:rFonts w:ascii="Times New Roman" w:hAnsi="Times New Roman" w:cs="Times New Roman"/>
          <w:sz w:val="24"/>
          <w:szCs w:val="24"/>
        </w:rPr>
        <w:t xml:space="preserve"> Abundenta numerica cumulata </w:t>
      </w:r>
      <w:proofErr w:type="gramStart"/>
      <w:r w:rsidRPr="004E3CB4">
        <w:rPr>
          <w:rFonts w:ascii="Times New Roman" w:hAnsi="Times New Roman" w:cs="Times New Roman"/>
          <w:sz w:val="24"/>
          <w:szCs w:val="24"/>
        </w:rPr>
        <w:t>a</w:t>
      </w:r>
      <w:proofErr w:type="gramEnd"/>
      <w:r w:rsidRPr="004E3CB4">
        <w:rPr>
          <w:rFonts w:ascii="Times New Roman" w:hAnsi="Times New Roman" w:cs="Times New Roman"/>
          <w:sz w:val="24"/>
          <w:szCs w:val="24"/>
        </w:rPr>
        <w:t xml:space="preserve"> acestor specii arata fluctuatii generate atat de detectabilitate, cat si de caracterul habitatelor propice din zona analizata. Ca o remarca generala, se observa ca abundenta numerica inregistreaza valori maxime in intervalul martie </w:t>
      </w:r>
      <w:r w:rsidR="00D71486">
        <w:rPr>
          <w:rFonts w:ascii="Times New Roman" w:hAnsi="Times New Roman" w:cs="Times New Roman"/>
          <w:sz w:val="24"/>
          <w:szCs w:val="24"/>
        </w:rPr>
        <w:t>–</w:t>
      </w:r>
      <w:r w:rsidRPr="004E3CB4">
        <w:rPr>
          <w:rFonts w:ascii="Times New Roman" w:hAnsi="Times New Roman" w:cs="Times New Roman"/>
          <w:sz w:val="24"/>
          <w:szCs w:val="24"/>
        </w:rPr>
        <w:t xml:space="preserve"> mai</w:t>
      </w:r>
      <w:r w:rsidR="00D71486">
        <w:rPr>
          <w:rFonts w:ascii="Times New Roman" w:hAnsi="Times New Roman" w:cs="Times New Roman"/>
          <w:sz w:val="24"/>
          <w:szCs w:val="24"/>
        </w:rPr>
        <w:t xml:space="preserve"> si iulie</w:t>
      </w:r>
      <w:r w:rsidRPr="004E3CB4">
        <w:rPr>
          <w:rFonts w:ascii="Times New Roman" w:hAnsi="Times New Roman" w:cs="Times New Roman"/>
          <w:sz w:val="24"/>
          <w:szCs w:val="24"/>
        </w:rPr>
        <w:t>, corespunzator cu perioada iesirii din hibernare, urmata de perioada de reproducere</w:t>
      </w:r>
      <w:r w:rsidR="00D71486">
        <w:rPr>
          <w:rFonts w:ascii="Times New Roman" w:hAnsi="Times New Roman" w:cs="Times New Roman"/>
          <w:sz w:val="24"/>
          <w:szCs w:val="24"/>
        </w:rPr>
        <w:t xml:space="preserve"> si bineinteles perioada de metamorfoza a larvelor, cand apar un numar impresionant de juvenili proaspat metamorfozati</w:t>
      </w:r>
      <w:r w:rsidRPr="004E3CB4">
        <w:rPr>
          <w:rFonts w:ascii="Times New Roman" w:hAnsi="Times New Roman" w:cs="Times New Roman"/>
          <w:sz w:val="24"/>
          <w:szCs w:val="24"/>
        </w:rPr>
        <w:t>.</w:t>
      </w:r>
    </w:p>
    <w:p w:rsidR="00165071" w:rsidRPr="004E3CB4" w:rsidRDefault="00165071" w:rsidP="00D71486">
      <w:pPr>
        <w:spacing w:after="0" w:line="360" w:lineRule="auto"/>
        <w:jc w:val="both"/>
        <w:rPr>
          <w:rFonts w:ascii="Times New Roman" w:hAnsi="Times New Roman" w:cs="Times New Roman"/>
          <w:sz w:val="24"/>
          <w:szCs w:val="24"/>
        </w:rPr>
      </w:pPr>
    </w:p>
    <w:p w:rsidR="004E3CB4" w:rsidRDefault="004E3CB4" w:rsidP="004E3CB4">
      <w:pPr>
        <w:jc w:val="center"/>
        <w:rPr>
          <w:rFonts w:ascii="Times New Roman" w:hAnsi="Times New Roman" w:cs="Times New Roman"/>
          <w:sz w:val="24"/>
          <w:szCs w:val="24"/>
        </w:rPr>
      </w:pPr>
      <w:r>
        <w:rPr>
          <w:noProof/>
        </w:rPr>
        <w:drawing>
          <wp:inline distT="0" distB="0" distL="0" distR="0" wp14:anchorId="6E4613EB" wp14:editId="208C6E5B">
            <wp:extent cx="5486400" cy="318135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71486" w:rsidRPr="00D71486" w:rsidRDefault="00D71486" w:rsidP="00D71486">
      <w:pPr>
        <w:spacing w:after="0" w:line="360" w:lineRule="auto"/>
        <w:jc w:val="center"/>
        <w:rPr>
          <w:rFonts w:ascii="Times New Roman" w:hAnsi="Times New Roman" w:cs="Times New Roman"/>
          <w:sz w:val="24"/>
          <w:szCs w:val="24"/>
        </w:rPr>
      </w:pPr>
      <w:proofErr w:type="gramStart"/>
      <w:r w:rsidRPr="00D71486">
        <w:rPr>
          <w:rFonts w:ascii="Times New Roman" w:hAnsi="Times New Roman" w:cs="Times New Roman"/>
          <w:sz w:val="24"/>
          <w:szCs w:val="24"/>
        </w:rPr>
        <w:t>Fig.</w:t>
      </w:r>
      <w:r w:rsidR="00165071">
        <w:rPr>
          <w:rFonts w:ascii="Times New Roman" w:hAnsi="Times New Roman" w:cs="Times New Roman"/>
          <w:sz w:val="24"/>
          <w:szCs w:val="24"/>
        </w:rPr>
        <w:t>29</w:t>
      </w:r>
      <w:r w:rsidRPr="00D71486">
        <w:rPr>
          <w:rFonts w:ascii="Times New Roman" w:hAnsi="Times New Roman" w:cs="Times New Roman"/>
          <w:sz w:val="24"/>
          <w:szCs w:val="24"/>
        </w:rPr>
        <w:t xml:space="preserve"> .</w:t>
      </w:r>
      <w:proofErr w:type="gramEnd"/>
      <w:r w:rsidRPr="00D71486">
        <w:rPr>
          <w:rFonts w:ascii="Times New Roman" w:hAnsi="Times New Roman" w:cs="Times New Roman"/>
          <w:sz w:val="24"/>
          <w:szCs w:val="24"/>
        </w:rPr>
        <w:t xml:space="preserve"> Abundenta numerica inregistrata de cele trei specii de amfibieni </w:t>
      </w:r>
    </w:p>
    <w:p w:rsidR="00D71486" w:rsidRPr="00D71486" w:rsidRDefault="00D71486" w:rsidP="00D71486">
      <w:pPr>
        <w:spacing w:after="0" w:line="360" w:lineRule="auto"/>
        <w:jc w:val="both"/>
        <w:rPr>
          <w:rFonts w:ascii="Times New Roman" w:hAnsi="Times New Roman" w:cs="Times New Roman"/>
          <w:sz w:val="24"/>
          <w:szCs w:val="24"/>
        </w:rPr>
      </w:pPr>
    </w:p>
    <w:p w:rsidR="00D71486" w:rsidRPr="00D71486" w:rsidRDefault="00D71486" w:rsidP="00D71486">
      <w:pPr>
        <w:spacing w:after="0" w:line="360" w:lineRule="auto"/>
        <w:jc w:val="both"/>
        <w:rPr>
          <w:rFonts w:ascii="Times New Roman" w:hAnsi="Times New Roman" w:cs="Times New Roman"/>
          <w:b/>
          <w:sz w:val="24"/>
          <w:szCs w:val="24"/>
        </w:rPr>
      </w:pPr>
      <w:r w:rsidRPr="00D71486">
        <w:rPr>
          <w:rFonts w:ascii="Times New Roman" w:hAnsi="Times New Roman" w:cs="Times New Roman"/>
          <w:b/>
          <w:sz w:val="24"/>
          <w:szCs w:val="24"/>
        </w:rPr>
        <w:t>Reptile:</w:t>
      </w:r>
    </w:p>
    <w:p w:rsidR="00D71486" w:rsidRPr="00D71486" w:rsidRDefault="00D71486" w:rsidP="00D71486">
      <w:pPr>
        <w:spacing w:after="0" w:line="360" w:lineRule="auto"/>
        <w:jc w:val="both"/>
        <w:rPr>
          <w:rFonts w:ascii="Times New Roman" w:hAnsi="Times New Roman" w:cs="Times New Roman"/>
          <w:sz w:val="24"/>
          <w:szCs w:val="24"/>
        </w:rPr>
      </w:pPr>
      <w:r w:rsidRPr="00D71486">
        <w:rPr>
          <w:rFonts w:ascii="Times New Roman" w:hAnsi="Times New Roman" w:cs="Times New Roman"/>
          <w:sz w:val="24"/>
          <w:szCs w:val="24"/>
        </w:rPr>
        <w:tab/>
        <w:t xml:space="preserve">Speciile de reptile profita din plin de abundenta insectelor in zona supusa monitorizarii (in cazul saurienilor – </w:t>
      </w:r>
      <w:r w:rsidRPr="00D71486">
        <w:rPr>
          <w:rFonts w:ascii="Times New Roman" w:hAnsi="Times New Roman" w:cs="Times New Roman"/>
          <w:i/>
          <w:sz w:val="24"/>
          <w:szCs w:val="24"/>
        </w:rPr>
        <w:t>Podarcis taurica</w:t>
      </w:r>
      <w:r w:rsidRPr="00D71486">
        <w:rPr>
          <w:rFonts w:ascii="Times New Roman" w:hAnsi="Times New Roman" w:cs="Times New Roman"/>
          <w:sz w:val="24"/>
          <w:szCs w:val="24"/>
        </w:rPr>
        <w:t xml:space="preserve">) si de prezenta in numar relativ mare a micromamiferelor (in cazul ofidienilor). Singura specie de ofidian identificata, </w:t>
      </w:r>
      <w:r w:rsidRPr="00D71486">
        <w:rPr>
          <w:rFonts w:ascii="Times New Roman" w:hAnsi="Times New Roman" w:cs="Times New Roman"/>
          <w:i/>
          <w:sz w:val="24"/>
          <w:szCs w:val="24"/>
        </w:rPr>
        <w:t>Natrix natrix</w:t>
      </w:r>
      <w:r w:rsidRPr="00D71486">
        <w:rPr>
          <w:rFonts w:ascii="Times New Roman" w:hAnsi="Times New Roman" w:cs="Times New Roman"/>
          <w:sz w:val="24"/>
          <w:szCs w:val="24"/>
        </w:rPr>
        <w:t xml:space="preserve">, </w:t>
      </w:r>
      <w:proofErr w:type="gramStart"/>
      <w:r w:rsidRPr="00D71486">
        <w:rPr>
          <w:rFonts w:ascii="Times New Roman" w:hAnsi="Times New Roman" w:cs="Times New Roman"/>
          <w:sz w:val="24"/>
          <w:szCs w:val="24"/>
        </w:rPr>
        <w:t>este</w:t>
      </w:r>
      <w:proofErr w:type="gramEnd"/>
      <w:r w:rsidRPr="00D71486">
        <w:rPr>
          <w:rFonts w:ascii="Times New Roman" w:hAnsi="Times New Roman" w:cs="Times New Roman"/>
          <w:sz w:val="24"/>
          <w:szCs w:val="24"/>
        </w:rPr>
        <w:t>, de asemenea, pradator si in randul saurienilor cu care se hraneste mai ales in stadiul juvenil.</w:t>
      </w:r>
    </w:p>
    <w:p w:rsidR="00D71486" w:rsidRDefault="00D71486" w:rsidP="00D71486">
      <w:pPr>
        <w:spacing w:after="0"/>
        <w:jc w:val="center"/>
        <w:rPr>
          <w:rFonts w:ascii="Times New Roman" w:hAnsi="Times New Roman" w:cs="Times New Roman"/>
          <w:sz w:val="24"/>
          <w:szCs w:val="24"/>
        </w:rPr>
      </w:pPr>
    </w:p>
    <w:p w:rsidR="00D71486" w:rsidRDefault="00D71486" w:rsidP="00D71486">
      <w:pPr>
        <w:tabs>
          <w:tab w:val="left" w:pos="2955"/>
        </w:tabs>
        <w:jc w:val="center"/>
        <w:rPr>
          <w:rFonts w:ascii="Times New Roman" w:hAnsi="Times New Roman" w:cs="Times New Roman"/>
          <w:sz w:val="24"/>
          <w:szCs w:val="24"/>
        </w:rPr>
      </w:pPr>
      <w:r>
        <w:rPr>
          <w:noProof/>
        </w:rPr>
        <w:lastRenderedPageBreak/>
        <w:drawing>
          <wp:inline distT="0" distB="0" distL="0" distR="0" wp14:anchorId="6487DFEE" wp14:editId="536FAF4B">
            <wp:extent cx="4572000" cy="2743200"/>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71486" w:rsidRPr="00D71486" w:rsidRDefault="00D71486" w:rsidP="00D71486">
      <w:pPr>
        <w:spacing w:after="0" w:line="360" w:lineRule="auto"/>
        <w:jc w:val="center"/>
        <w:rPr>
          <w:rFonts w:ascii="Times New Roman" w:hAnsi="Times New Roman" w:cs="Times New Roman"/>
          <w:sz w:val="24"/>
          <w:szCs w:val="24"/>
        </w:rPr>
      </w:pPr>
      <w:r w:rsidRPr="00D71486">
        <w:rPr>
          <w:rFonts w:ascii="Times New Roman" w:hAnsi="Times New Roman" w:cs="Times New Roman"/>
          <w:sz w:val="24"/>
          <w:szCs w:val="24"/>
        </w:rPr>
        <w:t xml:space="preserve">Fig nr. </w:t>
      </w:r>
      <w:r w:rsidR="00165071">
        <w:rPr>
          <w:rFonts w:ascii="Times New Roman" w:hAnsi="Times New Roman" w:cs="Times New Roman"/>
          <w:sz w:val="24"/>
          <w:szCs w:val="24"/>
        </w:rPr>
        <w:t>30</w:t>
      </w:r>
      <w:r w:rsidRPr="00D71486">
        <w:rPr>
          <w:rFonts w:ascii="Times New Roman" w:hAnsi="Times New Roman" w:cs="Times New Roman"/>
          <w:sz w:val="24"/>
          <w:szCs w:val="24"/>
        </w:rPr>
        <w:t xml:space="preserve"> - Abundenta numerica inregistrata de speciile de reptile </w:t>
      </w:r>
    </w:p>
    <w:p w:rsidR="00D71486" w:rsidRPr="00D71486" w:rsidRDefault="00D71486" w:rsidP="00D71486">
      <w:pPr>
        <w:spacing w:after="0" w:line="360" w:lineRule="auto"/>
        <w:rPr>
          <w:rFonts w:ascii="Times New Roman" w:hAnsi="Times New Roman" w:cs="Times New Roman"/>
          <w:b/>
          <w:sz w:val="24"/>
          <w:szCs w:val="24"/>
        </w:rPr>
      </w:pPr>
      <w:r w:rsidRPr="00D71486">
        <w:rPr>
          <w:rFonts w:ascii="Times New Roman" w:hAnsi="Times New Roman" w:cs="Times New Roman"/>
          <w:b/>
          <w:sz w:val="24"/>
          <w:szCs w:val="24"/>
        </w:rPr>
        <w:t>Pasari:</w:t>
      </w:r>
    </w:p>
    <w:p w:rsidR="00D71486" w:rsidRDefault="00D71486" w:rsidP="00D71486">
      <w:pPr>
        <w:spacing w:after="0" w:line="360" w:lineRule="auto"/>
        <w:jc w:val="both"/>
        <w:rPr>
          <w:rFonts w:ascii="Times New Roman" w:hAnsi="Times New Roman" w:cs="Times New Roman"/>
          <w:sz w:val="24"/>
          <w:szCs w:val="24"/>
        </w:rPr>
      </w:pPr>
      <w:r w:rsidRPr="00D71486">
        <w:rPr>
          <w:rFonts w:ascii="Times New Roman" w:hAnsi="Times New Roman" w:cs="Times New Roman"/>
          <w:sz w:val="24"/>
          <w:szCs w:val="24"/>
        </w:rPr>
        <w:tab/>
        <w:t xml:space="preserve">Perioada de iarna </w:t>
      </w:r>
      <w:proofErr w:type="gramStart"/>
      <w:r w:rsidRPr="00D71486">
        <w:rPr>
          <w:rFonts w:ascii="Times New Roman" w:hAnsi="Times New Roman" w:cs="Times New Roman"/>
          <w:sz w:val="24"/>
          <w:szCs w:val="24"/>
        </w:rPr>
        <w:t>este</w:t>
      </w:r>
      <w:proofErr w:type="gramEnd"/>
      <w:r w:rsidRPr="00D71486">
        <w:rPr>
          <w:rFonts w:ascii="Times New Roman" w:hAnsi="Times New Roman" w:cs="Times New Roman"/>
          <w:sz w:val="24"/>
          <w:szCs w:val="24"/>
        </w:rPr>
        <w:t xml:space="preserve"> caracterizata de sosirea in zona monitorizata a unor specii cu areal de cuibarit si hranire nordic si care poposesc pe teritoriul Dobrogei numai in anotimpul rece, ca oasepti de iarna.</w:t>
      </w:r>
      <w:r w:rsidR="00C71C1B">
        <w:rPr>
          <w:rFonts w:ascii="Times New Roman" w:hAnsi="Times New Roman" w:cs="Times New Roman"/>
          <w:sz w:val="24"/>
          <w:szCs w:val="24"/>
        </w:rPr>
        <w:t xml:space="preserve"> </w:t>
      </w:r>
      <w:r w:rsidRPr="00D71486">
        <w:rPr>
          <w:rFonts w:ascii="Times New Roman" w:hAnsi="Times New Roman" w:cs="Times New Roman"/>
          <w:sz w:val="24"/>
          <w:szCs w:val="24"/>
        </w:rPr>
        <w:t xml:space="preserve">In cadrul lunilor de iarna </w:t>
      </w:r>
      <w:r>
        <w:rPr>
          <w:rFonts w:ascii="Times New Roman" w:hAnsi="Times New Roman" w:cs="Times New Roman"/>
          <w:sz w:val="24"/>
          <w:szCs w:val="24"/>
        </w:rPr>
        <w:t xml:space="preserve">se observa o dominant </w:t>
      </w:r>
      <w:proofErr w:type="gramStart"/>
      <w:r>
        <w:rPr>
          <w:rFonts w:ascii="Times New Roman" w:hAnsi="Times New Roman" w:cs="Times New Roman"/>
          <w:sz w:val="24"/>
          <w:szCs w:val="24"/>
        </w:rPr>
        <w:t>clara</w:t>
      </w:r>
      <w:proofErr w:type="gramEnd"/>
      <w:r>
        <w:rPr>
          <w:rFonts w:ascii="Times New Roman" w:hAnsi="Times New Roman" w:cs="Times New Roman"/>
          <w:sz w:val="24"/>
          <w:szCs w:val="24"/>
        </w:rPr>
        <w:t xml:space="preserve"> a specie Sturnsu vulgaris, urmata de Larus cahinnans si alte specii de pasari sinantrope precum Passer domesticus si alte specii de corvidae</w:t>
      </w:r>
      <w:r w:rsidR="00C71C1B">
        <w:rPr>
          <w:rFonts w:ascii="Times New Roman" w:hAnsi="Times New Roman" w:cs="Times New Roman"/>
          <w:sz w:val="24"/>
          <w:szCs w:val="24"/>
        </w:rPr>
        <w:t>.</w:t>
      </w:r>
    </w:p>
    <w:p w:rsidR="00C71C1B" w:rsidRDefault="00786613" w:rsidP="0016507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A088C3">
            <wp:extent cx="4381500" cy="2949302"/>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8547" b="7873"/>
                    <a:stretch/>
                  </pic:blipFill>
                  <pic:spPr bwMode="auto">
                    <a:xfrm>
                      <a:off x="0" y="0"/>
                      <a:ext cx="4395860" cy="2958968"/>
                    </a:xfrm>
                    <a:prstGeom prst="rect">
                      <a:avLst/>
                    </a:prstGeom>
                    <a:noFill/>
                    <a:ln>
                      <a:noFill/>
                    </a:ln>
                    <a:extLst>
                      <a:ext uri="{53640926-AAD7-44D8-BBD7-CCE9431645EC}">
                        <a14:shadowObscured xmlns:a14="http://schemas.microsoft.com/office/drawing/2010/main"/>
                      </a:ext>
                    </a:extLst>
                  </pic:spPr>
                </pic:pic>
              </a:graphicData>
            </a:graphic>
          </wp:inline>
        </w:drawing>
      </w:r>
    </w:p>
    <w:p w:rsidR="00C71C1B" w:rsidRPr="00165071" w:rsidRDefault="00C71C1B" w:rsidP="00165071">
      <w:pPr>
        <w:spacing w:after="0" w:line="240" w:lineRule="auto"/>
        <w:jc w:val="center"/>
        <w:rPr>
          <w:rFonts w:ascii="Times New Roman" w:hAnsi="Times New Roman" w:cs="Times New Roman"/>
          <w:sz w:val="24"/>
          <w:szCs w:val="24"/>
        </w:rPr>
      </w:pPr>
      <w:r w:rsidRPr="00165071">
        <w:rPr>
          <w:rFonts w:ascii="Times New Roman" w:hAnsi="Times New Roman" w:cs="Times New Roman"/>
          <w:sz w:val="24"/>
          <w:szCs w:val="24"/>
        </w:rPr>
        <w:t xml:space="preserve">Fig. </w:t>
      </w:r>
      <w:r w:rsidR="00165071">
        <w:rPr>
          <w:rFonts w:ascii="Times New Roman" w:hAnsi="Times New Roman" w:cs="Times New Roman"/>
          <w:sz w:val="24"/>
          <w:szCs w:val="24"/>
        </w:rPr>
        <w:t>31</w:t>
      </w:r>
      <w:r w:rsidRPr="00165071">
        <w:rPr>
          <w:rFonts w:ascii="Times New Roman" w:hAnsi="Times New Roman" w:cs="Times New Roman"/>
          <w:sz w:val="24"/>
          <w:szCs w:val="24"/>
        </w:rPr>
        <w:t>. Abundenta procentuala inregistrata de speciile de pasari in perioada de iarna la nivelul zonei analizate</w:t>
      </w:r>
    </w:p>
    <w:p w:rsidR="00C71C1B" w:rsidRPr="00D71486" w:rsidRDefault="00C71C1B" w:rsidP="00D71486">
      <w:pPr>
        <w:spacing w:after="0" w:line="360" w:lineRule="auto"/>
        <w:jc w:val="both"/>
        <w:rPr>
          <w:rFonts w:ascii="Times New Roman" w:hAnsi="Times New Roman" w:cs="Times New Roman"/>
          <w:sz w:val="24"/>
          <w:szCs w:val="24"/>
        </w:rPr>
      </w:pPr>
    </w:p>
    <w:p w:rsidR="00D71486" w:rsidRDefault="00D71486" w:rsidP="00D71486">
      <w:pPr>
        <w:tabs>
          <w:tab w:val="left" w:pos="2955"/>
        </w:tabs>
        <w:spacing w:after="0"/>
        <w:jc w:val="center"/>
        <w:rPr>
          <w:rFonts w:ascii="Times New Roman" w:hAnsi="Times New Roman" w:cs="Times New Roman"/>
          <w:sz w:val="24"/>
          <w:szCs w:val="24"/>
        </w:rPr>
      </w:pPr>
      <w:r>
        <w:rPr>
          <w:noProof/>
        </w:rPr>
        <w:drawing>
          <wp:inline distT="0" distB="0" distL="0" distR="0" wp14:anchorId="4F3C6374" wp14:editId="0E120E00">
            <wp:extent cx="5857875" cy="4271963"/>
            <wp:effectExtent l="0" t="0" r="9525" b="1460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71486" w:rsidRPr="00FB6600" w:rsidRDefault="00D71486" w:rsidP="00D71486">
      <w:pPr>
        <w:spacing w:line="360" w:lineRule="auto"/>
        <w:jc w:val="center"/>
      </w:pPr>
      <w:r>
        <w:rPr>
          <w:rFonts w:ascii="Times New Roman" w:hAnsi="Times New Roman" w:cs="Times New Roman"/>
          <w:sz w:val="24"/>
          <w:szCs w:val="24"/>
        </w:rPr>
        <w:t xml:space="preserve">Fig. </w:t>
      </w:r>
      <w:r w:rsidR="00165071">
        <w:rPr>
          <w:rFonts w:ascii="Times New Roman" w:hAnsi="Times New Roman" w:cs="Times New Roman"/>
          <w:sz w:val="24"/>
          <w:szCs w:val="24"/>
        </w:rPr>
        <w:t>32</w:t>
      </w:r>
      <w:r>
        <w:rPr>
          <w:rFonts w:ascii="Times New Roman" w:hAnsi="Times New Roman" w:cs="Times New Roman"/>
          <w:sz w:val="24"/>
          <w:szCs w:val="24"/>
        </w:rPr>
        <w:t xml:space="preserve">. </w:t>
      </w:r>
      <w:r w:rsidRPr="00FB6600">
        <w:t xml:space="preserve">- Abundenta </w:t>
      </w:r>
      <w:r>
        <w:t>procentuala</w:t>
      </w:r>
      <w:r w:rsidRPr="00FB6600">
        <w:t xml:space="preserve"> inregistrata de speciile de pasari in </w:t>
      </w:r>
      <w:r w:rsidR="00C71C1B">
        <w:t>perioada de toamna</w:t>
      </w:r>
      <w:r w:rsidR="00C71C1B" w:rsidRPr="00FB6600">
        <w:t xml:space="preserve"> la</w:t>
      </w:r>
      <w:r w:rsidRPr="00FB6600">
        <w:t xml:space="preserve"> nivelul zonei analizate</w:t>
      </w:r>
    </w:p>
    <w:p w:rsidR="00D71486" w:rsidRDefault="00D71486" w:rsidP="00C71C1B">
      <w:pPr>
        <w:spacing w:after="0" w:line="360" w:lineRule="auto"/>
        <w:jc w:val="both"/>
        <w:rPr>
          <w:rFonts w:ascii="Times New Roman" w:hAnsi="Times New Roman" w:cs="Times New Roman"/>
          <w:sz w:val="24"/>
          <w:szCs w:val="24"/>
        </w:rPr>
      </w:pPr>
      <w:r w:rsidRPr="00FB6600">
        <w:tab/>
      </w:r>
      <w:r w:rsidRPr="00C71C1B">
        <w:rPr>
          <w:rFonts w:ascii="Times New Roman" w:hAnsi="Times New Roman" w:cs="Times New Roman"/>
          <w:sz w:val="24"/>
          <w:szCs w:val="24"/>
        </w:rPr>
        <w:t>Monitorizarea de toamna pentru speciile de pasari a scos in evidenta fluctuatii importante atat in cazul efectivelor inregistrate, cat si in cazul abundentei procentuale cumulate. Astfel, specii comune ca cele de corvide (</w:t>
      </w:r>
      <w:r w:rsidRPr="00C71C1B">
        <w:rPr>
          <w:rFonts w:ascii="Times New Roman" w:hAnsi="Times New Roman" w:cs="Times New Roman"/>
          <w:i/>
          <w:sz w:val="24"/>
          <w:szCs w:val="24"/>
        </w:rPr>
        <w:t>Corvus frugilegus, Corvus cornix</w:t>
      </w:r>
      <w:r w:rsidRPr="00C71C1B">
        <w:rPr>
          <w:rFonts w:ascii="Times New Roman" w:hAnsi="Times New Roman" w:cs="Times New Roman"/>
          <w:sz w:val="24"/>
          <w:szCs w:val="24"/>
        </w:rPr>
        <w:t xml:space="preserve">) si cele de ploceide ca </w:t>
      </w:r>
      <w:r w:rsidRPr="00C71C1B">
        <w:rPr>
          <w:rFonts w:ascii="Times New Roman" w:hAnsi="Times New Roman" w:cs="Times New Roman"/>
          <w:i/>
          <w:sz w:val="24"/>
          <w:szCs w:val="24"/>
        </w:rPr>
        <w:t>Paser domesticus</w:t>
      </w:r>
      <w:r w:rsidRPr="00C71C1B">
        <w:rPr>
          <w:rFonts w:ascii="Times New Roman" w:hAnsi="Times New Roman" w:cs="Times New Roman"/>
          <w:sz w:val="24"/>
          <w:szCs w:val="24"/>
        </w:rPr>
        <w:t xml:space="preserve"> inregistreaza efective importante. Sosesc in zone si efective importante ale speciilor de ciocarlii (</w:t>
      </w:r>
      <w:r w:rsidRPr="00C71C1B">
        <w:rPr>
          <w:rFonts w:ascii="Times New Roman" w:hAnsi="Times New Roman" w:cs="Times New Roman"/>
          <w:i/>
          <w:sz w:val="24"/>
          <w:szCs w:val="24"/>
        </w:rPr>
        <w:t xml:space="preserve">Alauda arvensis, Melanocorypha calandra, Miliaria calandra) </w:t>
      </w:r>
      <w:r w:rsidRPr="00C71C1B">
        <w:rPr>
          <w:rFonts w:ascii="Times New Roman" w:hAnsi="Times New Roman" w:cs="Times New Roman"/>
          <w:sz w:val="24"/>
          <w:szCs w:val="24"/>
        </w:rPr>
        <w:t>dar si alte specii precum:</w:t>
      </w:r>
      <w:r w:rsidRPr="00C71C1B">
        <w:rPr>
          <w:rFonts w:ascii="Times New Roman" w:hAnsi="Times New Roman" w:cs="Times New Roman"/>
          <w:i/>
          <w:sz w:val="24"/>
          <w:szCs w:val="24"/>
        </w:rPr>
        <w:t xml:space="preserve"> Carduel</w:t>
      </w:r>
      <w:r w:rsidR="00C71C1B">
        <w:rPr>
          <w:rFonts w:ascii="Times New Roman" w:hAnsi="Times New Roman" w:cs="Times New Roman"/>
          <w:i/>
          <w:sz w:val="24"/>
          <w:szCs w:val="24"/>
        </w:rPr>
        <w:t>is cannabina, Fringilla coelebs</w:t>
      </w:r>
      <w:r w:rsidRPr="00C71C1B">
        <w:rPr>
          <w:rFonts w:ascii="Times New Roman" w:hAnsi="Times New Roman" w:cs="Times New Roman"/>
          <w:sz w:val="24"/>
          <w:szCs w:val="24"/>
        </w:rPr>
        <w:t xml:space="preserve">. Numarul de exemplare din speciile de pasari rapitoare de zi nu inregistreaza fluctuatii importante fata de lunile precedente, insa se restructureaza compozitia specifica. </w:t>
      </w:r>
    </w:p>
    <w:p w:rsidR="00C71C1B" w:rsidRPr="00C71C1B" w:rsidRDefault="00C71C1B" w:rsidP="00C71C1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 observa bineinteles dominanta continua a specie </w:t>
      </w:r>
      <w:r w:rsidRPr="00C71C1B">
        <w:rPr>
          <w:rFonts w:ascii="Times New Roman" w:hAnsi="Times New Roman" w:cs="Times New Roman"/>
          <w:i/>
          <w:sz w:val="24"/>
          <w:szCs w:val="24"/>
        </w:rPr>
        <w:t>Sturnus vulgaris</w:t>
      </w:r>
      <w:r>
        <w:rPr>
          <w:rFonts w:ascii="Times New Roman" w:hAnsi="Times New Roman" w:cs="Times New Roman"/>
          <w:sz w:val="24"/>
          <w:szCs w:val="24"/>
        </w:rPr>
        <w:t xml:space="preserve"> </w:t>
      </w:r>
      <w:proofErr w:type="gramStart"/>
      <w:r>
        <w:rPr>
          <w:rFonts w:ascii="Times New Roman" w:hAnsi="Times New Roman" w:cs="Times New Roman"/>
          <w:sz w:val="24"/>
          <w:szCs w:val="24"/>
        </w:rPr>
        <w:t>ce</w:t>
      </w:r>
      <w:proofErr w:type="gramEnd"/>
      <w:r>
        <w:rPr>
          <w:rFonts w:ascii="Times New Roman" w:hAnsi="Times New Roman" w:cs="Times New Roman"/>
          <w:sz w:val="24"/>
          <w:szCs w:val="24"/>
        </w:rPr>
        <w:t xml:space="preserve"> inregistreaza effective impresionante</w:t>
      </w:r>
    </w:p>
    <w:p w:rsidR="00C71C1B" w:rsidRPr="00C71C1B" w:rsidRDefault="00C71C1B" w:rsidP="00C71C1B">
      <w:pPr>
        <w:spacing w:after="0" w:line="360" w:lineRule="auto"/>
        <w:ind w:firstLine="720"/>
        <w:jc w:val="both"/>
        <w:rPr>
          <w:rFonts w:ascii="Times New Roman" w:hAnsi="Times New Roman" w:cs="Times New Roman"/>
          <w:sz w:val="24"/>
          <w:szCs w:val="24"/>
        </w:rPr>
      </w:pPr>
      <w:r w:rsidRPr="00C71C1B">
        <w:rPr>
          <w:rFonts w:ascii="Times New Roman" w:hAnsi="Times New Roman" w:cs="Times New Roman"/>
          <w:sz w:val="24"/>
          <w:szCs w:val="24"/>
        </w:rPr>
        <w:lastRenderedPageBreak/>
        <w:t>In lunile de vara, corespunzatoare pentru speciile de pasari si cu sezonul de cuibarit, apare o similaritate remarcabila in ceea ce priveste oscilatia numerica a indivizilor din speciile identificate</w:t>
      </w:r>
      <w:r>
        <w:rPr>
          <w:rFonts w:ascii="Times New Roman" w:hAnsi="Times New Roman" w:cs="Times New Roman"/>
          <w:sz w:val="24"/>
          <w:szCs w:val="24"/>
        </w:rPr>
        <w:t xml:space="preserve"> intre  lunile</w:t>
      </w:r>
      <w:r w:rsidRPr="00C71C1B">
        <w:rPr>
          <w:rFonts w:ascii="Times New Roman" w:hAnsi="Times New Roman" w:cs="Times New Roman"/>
          <w:sz w:val="24"/>
          <w:szCs w:val="24"/>
        </w:rPr>
        <w:t xml:space="preserve"> iulie si august, demonstrand faptul ca prezenta majoritatii speciilor identificate nu este intamplatoare sau in pasaj ci acele specii chiar folosesc zona studiata pentru diferite activitati ( hranit, cresterea puilor). Cu exceptia speciilor care cuibaresc la sol si care au fost amintite in capitolul anterior, nu putem vorbi despre zona supusa monitorizarii ca despre una in care </w:t>
      </w:r>
      <w:proofErr w:type="gramStart"/>
      <w:r w:rsidRPr="00C71C1B">
        <w:rPr>
          <w:rFonts w:ascii="Times New Roman" w:hAnsi="Times New Roman" w:cs="Times New Roman"/>
          <w:sz w:val="24"/>
          <w:szCs w:val="24"/>
        </w:rPr>
        <w:t>sa</w:t>
      </w:r>
      <w:proofErr w:type="gramEnd"/>
      <w:r w:rsidRPr="00C71C1B">
        <w:rPr>
          <w:rFonts w:ascii="Times New Roman" w:hAnsi="Times New Roman" w:cs="Times New Roman"/>
          <w:sz w:val="24"/>
          <w:szCs w:val="24"/>
        </w:rPr>
        <w:t xml:space="preserve"> cuibareasca specii importante de pasari. In majoritatea cazurilor putem vorbi despre exemplare rezidente ale unor specii care au fost inventariate si monitorizate si in cursul celorlalte luni calendaristice. </w:t>
      </w:r>
    </w:p>
    <w:p w:rsidR="00C71C1B" w:rsidRPr="004A23E3" w:rsidRDefault="00C71C1B" w:rsidP="004A23E3">
      <w:pPr>
        <w:spacing w:after="0" w:line="360" w:lineRule="auto"/>
        <w:jc w:val="both"/>
        <w:rPr>
          <w:rFonts w:ascii="Times New Roman" w:hAnsi="Times New Roman" w:cs="Times New Roman"/>
          <w:i/>
          <w:sz w:val="24"/>
          <w:szCs w:val="24"/>
        </w:rPr>
      </w:pPr>
      <w:r w:rsidRPr="00C71C1B">
        <w:rPr>
          <w:rFonts w:ascii="Times New Roman" w:hAnsi="Times New Roman" w:cs="Times New Roman"/>
          <w:sz w:val="24"/>
          <w:szCs w:val="24"/>
        </w:rPr>
        <w:tab/>
        <w:t xml:space="preserve">Prin urmare, in </w:t>
      </w:r>
      <w:proofErr w:type="gramStart"/>
      <w:r w:rsidRPr="00C71C1B">
        <w:rPr>
          <w:rFonts w:ascii="Times New Roman" w:hAnsi="Times New Roman" w:cs="Times New Roman"/>
          <w:sz w:val="24"/>
          <w:szCs w:val="24"/>
        </w:rPr>
        <w:t>luna</w:t>
      </w:r>
      <w:proofErr w:type="gramEnd"/>
      <w:r w:rsidRPr="00C71C1B">
        <w:rPr>
          <w:rFonts w:ascii="Times New Roman" w:hAnsi="Times New Roman" w:cs="Times New Roman"/>
          <w:sz w:val="24"/>
          <w:szCs w:val="24"/>
        </w:rPr>
        <w:t xml:space="preserve"> iulie, cea mai mare abundenta numerica o inregistreaza </w:t>
      </w:r>
      <w:r>
        <w:rPr>
          <w:rFonts w:ascii="Times New Roman" w:hAnsi="Times New Roman" w:cs="Times New Roman"/>
          <w:sz w:val="24"/>
          <w:szCs w:val="24"/>
        </w:rPr>
        <w:t>lastunii</w:t>
      </w:r>
      <w:r w:rsidRPr="00C71C1B">
        <w:rPr>
          <w:rFonts w:ascii="Times New Roman" w:hAnsi="Times New Roman" w:cs="Times New Roman"/>
          <w:sz w:val="24"/>
          <w:szCs w:val="24"/>
        </w:rPr>
        <w:t xml:space="preserve"> </w:t>
      </w:r>
      <w:r>
        <w:rPr>
          <w:rFonts w:ascii="Times New Roman" w:hAnsi="Times New Roman" w:cs="Times New Roman"/>
          <w:sz w:val="24"/>
          <w:szCs w:val="24"/>
        </w:rPr>
        <w:t xml:space="preserve">de casa </w:t>
      </w:r>
      <w:r w:rsidRPr="00C71C1B">
        <w:rPr>
          <w:rFonts w:ascii="Times New Roman" w:hAnsi="Times New Roman" w:cs="Times New Roman"/>
          <w:sz w:val="24"/>
          <w:szCs w:val="24"/>
        </w:rPr>
        <w:t>(</w:t>
      </w:r>
      <w:r>
        <w:rPr>
          <w:rFonts w:ascii="Times New Roman" w:hAnsi="Times New Roman" w:cs="Times New Roman"/>
          <w:i/>
          <w:sz w:val="24"/>
          <w:szCs w:val="24"/>
        </w:rPr>
        <w:t>Riparia riparia</w:t>
      </w:r>
      <w:r w:rsidRPr="00C71C1B">
        <w:rPr>
          <w:rFonts w:ascii="Times New Roman" w:hAnsi="Times New Roman" w:cs="Times New Roman"/>
          <w:sz w:val="24"/>
          <w:szCs w:val="24"/>
        </w:rPr>
        <w:t>), randunelele (</w:t>
      </w:r>
      <w:r w:rsidRPr="00C71C1B">
        <w:rPr>
          <w:rFonts w:ascii="Times New Roman" w:hAnsi="Times New Roman" w:cs="Times New Roman"/>
          <w:i/>
          <w:sz w:val="24"/>
          <w:szCs w:val="24"/>
        </w:rPr>
        <w:t>Hirundo rustica</w:t>
      </w:r>
      <w:r w:rsidRPr="00C71C1B">
        <w:rPr>
          <w:rFonts w:ascii="Times New Roman" w:hAnsi="Times New Roman" w:cs="Times New Roman"/>
          <w:sz w:val="24"/>
          <w:szCs w:val="24"/>
        </w:rPr>
        <w:t xml:space="preserve">), </w:t>
      </w:r>
      <w:r w:rsidR="002810E1">
        <w:rPr>
          <w:rFonts w:ascii="Times New Roman" w:hAnsi="Times New Roman" w:cs="Times New Roman"/>
          <w:sz w:val="24"/>
          <w:szCs w:val="24"/>
        </w:rPr>
        <w:t>pescarusii</w:t>
      </w:r>
      <w:r w:rsidRPr="00C71C1B">
        <w:rPr>
          <w:rFonts w:ascii="Times New Roman" w:hAnsi="Times New Roman" w:cs="Times New Roman"/>
          <w:sz w:val="24"/>
          <w:szCs w:val="24"/>
        </w:rPr>
        <w:t xml:space="preserve"> (</w:t>
      </w:r>
      <w:r w:rsidR="002810E1">
        <w:rPr>
          <w:rFonts w:ascii="Times New Roman" w:hAnsi="Times New Roman" w:cs="Times New Roman"/>
          <w:i/>
          <w:sz w:val="24"/>
          <w:szCs w:val="24"/>
        </w:rPr>
        <w:t>Larus cachinnans</w:t>
      </w:r>
      <w:r w:rsidRPr="00C71C1B">
        <w:rPr>
          <w:rFonts w:ascii="Times New Roman" w:hAnsi="Times New Roman" w:cs="Times New Roman"/>
          <w:sz w:val="24"/>
          <w:szCs w:val="24"/>
        </w:rPr>
        <w:t>) cioara de semanatura (</w:t>
      </w:r>
      <w:r w:rsidRPr="00C71C1B">
        <w:rPr>
          <w:rFonts w:ascii="Times New Roman" w:hAnsi="Times New Roman" w:cs="Times New Roman"/>
          <w:i/>
          <w:sz w:val="24"/>
          <w:szCs w:val="24"/>
        </w:rPr>
        <w:t>Corvus frugilegus</w:t>
      </w:r>
      <w:r w:rsidRPr="00C71C1B">
        <w:rPr>
          <w:rFonts w:ascii="Times New Roman" w:hAnsi="Times New Roman" w:cs="Times New Roman"/>
          <w:sz w:val="24"/>
          <w:szCs w:val="24"/>
        </w:rPr>
        <w:t>) si vrabiile (</w:t>
      </w:r>
      <w:r w:rsidRPr="00C71C1B">
        <w:rPr>
          <w:rFonts w:ascii="Times New Roman" w:hAnsi="Times New Roman" w:cs="Times New Roman"/>
          <w:i/>
          <w:sz w:val="24"/>
          <w:szCs w:val="24"/>
        </w:rPr>
        <w:t>Passer domesticus</w:t>
      </w:r>
      <w:r w:rsidRPr="00C71C1B">
        <w:rPr>
          <w:rFonts w:ascii="Times New Roman" w:hAnsi="Times New Roman" w:cs="Times New Roman"/>
          <w:sz w:val="24"/>
          <w:szCs w:val="24"/>
        </w:rPr>
        <w:t>)</w:t>
      </w:r>
      <w:r w:rsidR="002810E1">
        <w:rPr>
          <w:rFonts w:ascii="Times New Roman" w:hAnsi="Times New Roman" w:cs="Times New Roman"/>
          <w:sz w:val="24"/>
          <w:szCs w:val="24"/>
        </w:rPr>
        <w:t xml:space="preserve"> acestea din urma fiind specii oportuniste</w:t>
      </w:r>
      <w:r w:rsidRPr="00C71C1B">
        <w:rPr>
          <w:rFonts w:ascii="Times New Roman" w:hAnsi="Times New Roman" w:cs="Times New Roman"/>
          <w:sz w:val="24"/>
          <w:szCs w:val="24"/>
        </w:rPr>
        <w:t xml:space="preserve">.  Efective importante insa in aceasta </w:t>
      </w:r>
      <w:proofErr w:type="gramStart"/>
      <w:r w:rsidRPr="00C71C1B">
        <w:rPr>
          <w:rFonts w:ascii="Times New Roman" w:hAnsi="Times New Roman" w:cs="Times New Roman"/>
          <w:sz w:val="24"/>
          <w:szCs w:val="24"/>
        </w:rPr>
        <w:t>luna</w:t>
      </w:r>
      <w:proofErr w:type="gramEnd"/>
      <w:r w:rsidRPr="00C71C1B">
        <w:rPr>
          <w:rFonts w:ascii="Times New Roman" w:hAnsi="Times New Roman" w:cs="Times New Roman"/>
          <w:sz w:val="24"/>
          <w:szCs w:val="24"/>
        </w:rPr>
        <w:t xml:space="preserve"> au fost inregistrate si de specii precum: </w:t>
      </w:r>
      <w:r w:rsidR="002810E1">
        <w:rPr>
          <w:rFonts w:ascii="Times New Roman" w:hAnsi="Times New Roman" w:cs="Times New Roman"/>
          <w:sz w:val="24"/>
          <w:szCs w:val="24"/>
        </w:rPr>
        <w:t xml:space="preserve">pietrar </w:t>
      </w:r>
      <w:r w:rsidRPr="00C71C1B">
        <w:rPr>
          <w:rFonts w:ascii="Times New Roman" w:hAnsi="Times New Roman" w:cs="Times New Roman"/>
          <w:sz w:val="24"/>
          <w:szCs w:val="24"/>
        </w:rPr>
        <w:t>pietrari suri (</w:t>
      </w:r>
      <w:r w:rsidRPr="00C71C1B">
        <w:rPr>
          <w:rFonts w:ascii="Times New Roman" w:hAnsi="Times New Roman" w:cs="Times New Roman"/>
          <w:i/>
          <w:sz w:val="24"/>
          <w:szCs w:val="24"/>
        </w:rPr>
        <w:t>Oenanthe oenanthe</w:t>
      </w:r>
      <w:r w:rsidRPr="00C71C1B">
        <w:rPr>
          <w:rFonts w:ascii="Times New Roman" w:hAnsi="Times New Roman" w:cs="Times New Roman"/>
          <w:sz w:val="24"/>
          <w:szCs w:val="24"/>
        </w:rPr>
        <w:t xml:space="preserve">) si codobatura </w:t>
      </w:r>
      <w:r w:rsidR="002810E1">
        <w:rPr>
          <w:rFonts w:ascii="Times New Roman" w:hAnsi="Times New Roman" w:cs="Times New Roman"/>
          <w:sz w:val="24"/>
          <w:szCs w:val="24"/>
        </w:rPr>
        <w:t>alba</w:t>
      </w:r>
      <w:r w:rsidRPr="00C71C1B">
        <w:rPr>
          <w:rFonts w:ascii="Times New Roman" w:hAnsi="Times New Roman" w:cs="Times New Roman"/>
          <w:sz w:val="24"/>
          <w:szCs w:val="24"/>
        </w:rPr>
        <w:t xml:space="preserve"> (</w:t>
      </w:r>
      <w:r w:rsidRPr="00C71C1B">
        <w:rPr>
          <w:rFonts w:ascii="Times New Roman" w:hAnsi="Times New Roman" w:cs="Times New Roman"/>
          <w:i/>
          <w:sz w:val="24"/>
          <w:szCs w:val="24"/>
        </w:rPr>
        <w:t xml:space="preserve">Motacilla </w:t>
      </w:r>
      <w:r w:rsidR="002810E1">
        <w:rPr>
          <w:rFonts w:ascii="Times New Roman" w:hAnsi="Times New Roman" w:cs="Times New Roman"/>
          <w:i/>
          <w:sz w:val="24"/>
          <w:szCs w:val="24"/>
        </w:rPr>
        <w:t>alba</w:t>
      </w:r>
      <w:r w:rsidRPr="00C71C1B">
        <w:rPr>
          <w:rFonts w:ascii="Times New Roman" w:hAnsi="Times New Roman" w:cs="Times New Roman"/>
          <w:sz w:val="24"/>
          <w:szCs w:val="24"/>
        </w:rPr>
        <w:t>). In grupa numerica redusa se situeaza speciile de rapitoar</w:t>
      </w:r>
      <w:r w:rsidR="002810E1">
        <w:rPr>
          <w:rFonts w:ascii="Times New Roman" w:hAnsi="Times New Roman" w:cs="Times New Roman"/>
          <w:sz w:val="24"/>
          <w:szCs w:val="24"/>
        </w:rPr>
        <w:t xml:space="preserve">e: sorecar comun (Buteo buteo) si </w:t>
      </w:r>
      <w:r w:rsidRPr="00C71C1B">
        <w:rPr>
          <w:rFonts w:ascii="Times New Roman" w:hAnsi="Times New Roman" w:cs="Times New Roman"/>
          <w:sz w:val="24"/>
          <w:szCs w:val="24"/>
        </w:rPr>
        <w:t xml:space="preserve">sorecar mare (Buteo rufinus) </w:t>
      </w:r>
      <w:r w:rsidR="002810E1">
        <w:rPr>
          <w:rFonts w:ascii="Times New Roman" w:hAnsi="Times New Roman" w:cs="Times New Roman"/>
          <w:sz w:val="24"/>
          <w:szCs w:val="24"/>
        </w:rPr>
        <w:t xml:space="preserve">dar si specia Burhinus oedicnemus (pasarea ogorului), cu </w:t>
      </w:r>
      <w:proofErr w:type="gramStart"/>
      <w:r w:rsidR="002810E1">
        <w:rPr>
          <w:rFonts w:ascii="Times New Roman" w:hAnsi="Times New Roman" w:cs="Times New Roman"/>
          <w:sz w:val="24"/>
          <w:szCs w:val="24"/>
        </w:rPr>
        <w:t>un</w:t>
      </w:r>
      <w:proofErr w:type="gramEnd"/>
      <w:r w:rsidR="002810E1">
        <w:rPr>
          <w:rFonts w:ascii="Times New Roman" w:hAnsi="Times New Roman" w:cs="Times New Roman"/>
          <w:sz w:val="24"/>
          <w:szCs w:val="24"/>
        </w:rPr>
        <w:t xml:space="preserve"> singur individ observant la nivelul amplasamentului. </w:t>
      </w:r>
    </w:p>
    <w:p w:rsidR="00D71486" w:rsidRDefault="004A23E3" w:rsidP="00D71486">
      <w:pPr>
        <w:tabs>
          <w:tab w:val="left" w:pos="2955"/>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7A24F6">
            <wp:extent cx="4229100" cy="32589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t="7462" b="7897"/>
                    <a:stretch/>
                  </pic:blipFill>
                  <pic:spPr bwMode="auto">
                    <a:xfrm>
                      <a:off x="0" y="0"/>
                      <a:ext cx="4233349" cy="3262183"/>
                    </a:xfrm>
                    <a:prstGeom prst="rect">
                      <a:avLst/>
                    </a:prstGeom>
                    <a:noFill/>
                    <a:ln>
                      <a:noFill/>
                    </a:ln>
                    <a:extLst>
                      <a:ext uri="{53640926-AAD7-44D8-BBD7-CCE9431645EC}">
                        <a14:shadowObscured xmlns:a14="http://schemas.microsoft.com/office/drawing/2010/main"/>
                      </a:ext>
                    </a:extLst>
                  </pic:spPr>
                </pic:pic>
              </a:graphicData>
            </a:graphic>
          </wp:inline>
        </w:drawing>
      </w:r>
    </w:p>
    <w:p w:rsidR="0091279A" w:rsidRDefault="0091279A" w:rsidP="0091279A">
      <w:pPr>
        <w:spacing w:line="360" w:lineRule="auto"/>
        <w:jc w:val="center"/>
      </w:pPr>
      <w:r>
        <w:rPr>
          <w:rFonts w:ascii="Times New Roman" w:hAnsi="Times New Roman" w:cs="Times New Roman"/>
          <w:sz w:val="24"/>
          <w:szCs w:val="24"/>
        </w:rPr>
        <w:t xml:space="preserve">Fig. </w:t>
      </w:r>
      <w:r w:rsidR="004A23E3">
        <w:rPr>
          <w:rFonts w:ascii="Times New Roman" w:hAnsi="Times New Roman" w:cs="Times New Roman"/>
          <w:sz w:val="24"/>
          <w:szCs w:val="24"/>
        </w:rPr>
        <w:t>33</w:t>
      </w:r>
      <w:r>
        <w:rPr>
          <w:rFonts w:ascii="Times New Roman" w:hAnsi="Times New Roman" w:cs="Times New Roman"/>
          <w:sz w:val="24"/>
          <w:szCs w:val="24"/>
        </w:rPr>
        <w:t xml:space="preserve">. </w:t>
      </w:r>
      <w:r w:rsidRPr="00FB6600">
        <w:t xml:space="preserve">- Abundenta </w:t>
      </w:r>
      <w:r>
        <w:t>procentuala</w:t>
      </w:r>
      <w:r w:rsidRPr="00FB6600">
        <w:t xml:space="preserve"> inregistrata de speciile de pasari in </w:t>
      </w:r>
      <w:r>
        <w:t>perioada de vara</w:t>
      </w:r>
      <w:r w:rsidRPr="00FB6600">
        <w:t xml:space="preserve"> la nivelul zonei analizate</w:t>
      </w:r>
    </w:p>
    <w:p w:rsidR="0091279A" w:rsidRPr="00786613" w:rsidRDefault="0091279A" w:rsidP="00786613">
      <w:pPr>
        <w:spacing w:after="0" w:line="360" w:lineRule="auto"/>
        <w:ind w:firstLine="720"/>
        <w:jc w:val="both"/>
        <w:rPr>
          <w:rFonts w:ascii="Times New Roman" w:hAnsi="Times New Roman" w:cs="Times New Roman"/>
          <w:sz w:val="24"/>
          <w:szCs w:val="24"/>
        </w:rPr>
      </w:pPr>
      <w:r w:rsidRPr="00786613">
        <w:rPr>
          <w:rFonts w:ascii="Times New Roman" w:hAnsi="Times New Roman" w:cs="Times New Roman"/>
          <w:sz w:val="24"/>
          <w:szCs w:val="24"/>
        </w:rPr>
        <w:lastRenderedPageBreak/>
        <w:t xml:space="preserve">In timpul monitorizarii de primavara, cand s-a pus accent pe migratia pasarilor si a perioadei de reproducere (identificarea perechilor in tere, a dansurilor si/sau a zborurilor nuptiale), se poate observa dominant speciei </w:t>
      </w:r>
      <w:r w:rsidRPr="00786613">
        <w:rPr>
          <w:rFonts w:ascii="Times New Roman" w:hAnsi="Times New Roman" w:cs="Times New Roman"/>
          <w:i/>
          <w:sz w:val="24"/>
          <w:szCs w:val="24"/>
        </w:rPr>
        <w:t>Pelecanus onocrotalus</w:t>
      </w:r>
      <w:r w:rsidRPr="00786613">
        <w:rPr>
          <w:rFonts w:ascii="Times New Roman" w:hAnsi="Times New Roman" w:cs="Times New Roman"/>
          <w:sz w:val="24"/>
          <w:szCs w:val="24"/>
        </w:rPr>
        <w:t xml:space="preserve">. Insa, acest fapt este datorat doar unei singure observatii a unui card de Pelecanus onocrotalus (pelicani comuni) in zbor deasupra amplasamentuli, fiind cel mai probabil in migratie catre habitateke propice din rezervatia delta Dunarii. Urmeaza lastunii de </w:t>
      </w:r>
      <w:r w:rsidR="00786613" w:rsidRPr="00786613">
        <w:rPr>
          <w:rFonts w:ascii="Times New Roman" w:hAnsi="Times New Roman" w:cs="Times New Roman"/>
          <w:sz w:val="24"/>
          <w:szCs w:val="24"/>
        </w:rPr>
        <w:t>mal (</w:t>
      </w:r>
      <w:r w:rsidRPr="00786613">
        <w:rPr>
          <w:rFonts w:ascii="Times New Roman" w:hAnsi="Times New Roman" w:cs="Times New Roman"/>
          <w:sz w:val="24"/>
          <w:szCs w:val="24"/>
        </w:rPr>
        <w:t>Riparia riparia), corvidele, randunelele (hirundo rustica) si alte specii de natura oportunista precum vrabiile, pescarusii, graurii, porumbeii. Restul speciilor prezinta efective mici chiar daca sunt acele specii care cuibaresc in zona fiind identificate (1 maxim 9 indivizi</w:t>
      </w:r>
      <w:r w:rsidR="00786613" w:rsidRPr="00786613">
        <w:rPr>
          <w:rFonts w:ascii="Times New Roman" w:hAnsi="Times New Roman" w:cs="Times New Roman"/>
          <w:sz w:val="24"/>
          <w:szCs w:val="24"/>
        </w:rPr>
        <w:t xml:space="preserve"> pe specie</w:t>
      </w:r>
      <w:r w:rsidRPr="00786613">
        <w:rPr>
          <w:rFonts w:ascii="Times New Roman" w:hAnsi="Times New Roman" w:cs="Times New Roman"/>
          <w:sz w:val="24"/>
          <w:szCs w:val="24"/>
        </w:rPr>
        <w:t>)</w:t>
      </w:r>
      <w:r w:rsidR="00786613" w:rsidRPr="00786613">
        <w:rPr>
          <w:rFonts w:ascii="Times New Roman" w:hAnsi="Times New Roman" w:cs="Times New Roman"/>
          <w:sz w:val="24"/>
          <w:szCs w:val="24"/>
        </w:rPr>
        <w:t xml:space="preserve">. Tot in cadrula cestei monitorizari de primavra a fost dentificat si un individ de </w:t>
      </w:r>
      <w:r w:rsidR="00786613" w:rsidRPr="00786613">
        <w:rPr>
          <w:rFonts w:ascii="Times New Roman" w:hAnsi="Times New Roman" w:cs="Times New Roman"/>
          <w:i/>
          <w:sz w:val="24"/>
          <w:szCs w:val="24"/>
        </w:rPr>
        <w:t>Tringa ochropus</w:t>
      </w:r>
      <w:r w:rsidR="00786613" w:rsidRPr="00786613">
        <w:rPr>
          <w:rFonts w:ascii="Times New Roman" w:hAnsi="Times New Roman" w:cs="Times New Roman"/>
          <w:sz w:val="24"/>
          <w:szCs w:val="24"/>
        </w:rPr>
        <w:t xml:space="preserve"> (fluierar de zavoi) care ce mai probabil se afla in pasaj, si s-a oprit o perioada scurta de timp sa se odihneasca sis a se hraneascala nivelul vaii Casimcei. </w:t>
      </w:r>
      <w:r w:rsidRPr="00786613">
        <w:rPr>
          <w:rFonts w:ascii="Times New Roman" w:hAnsi="Times New Roman" w:cs="Times New Roman"/>
          <w:sz w:val="24"/>
          <w:szCs w:val="24"/>
        </w:rPr>
        <w:t xml:space="preserve"> </w:t>
      </w:r>
    </w:p>
    <w:p w:rsidR="00786613" w:rsidRPr="00786613" w:rsidRDefault="00786613" w:rsidP="00786613">
      <w:pPr>
        <w:spacing w:after="0" w:line="360" w:lineRule="auto"/>
        <w:jc w:val="both"/>
        <w:rPr>
          <w:rFonts w:ascii="Times New Roman" w:hAnsi="Times New Roman" w:cs="Times New Roman"/>
          <w:b/>
          <w:sz w:val="24"/>
          <w:szCs w:val="24"/>
        </w:rPr>
      </w:pPr>
      <w:r w:rsidRPr="00786613">
        <w:rPr>
          <w:rFonts w:ascii="Times New Roman" w:hAnsi="Times New Roman" w:cs="Times New Roman"/>
          <w:b/>
          <w:sz w:val="24"/>
          <w:szCs w:val="24"/>
        </w:rPr>
        <w:t>Mamifere</w:t>
      </w:r>
    </w:p>
    <w:p w:rsidR="00786613" w:rsidRPr="00786613" w:rsidRDefault="00786613" w:rsidP="00786613">
      <w:pPr>
        <w:spacing w:after="0" w:line="360" w:lineRule="auto"/>
        <w:ind w:firstLine="720"/>
        <w:jc w:val="both"/>
        <w:rPr>
          <w:rFonts w:ascii="Times New Roman" w:hAnsi="Times New Roman" w:cs="Times New Roman"/>
          <w:sz w:val="24"/>
          <w:szCs w:val="24"/>
        </w:rPr>
      </w:pPr>
      <w:r w:rsidRPr="00786613">
        <w:rPr>
          <w:rFonts w:ascii="Times New Roman" w:hAnsi="Times New Roman" w:cs="Times New Roman"/>
          <w:sz w:val="24"/>
          <w:szCs w:val="24"/>
        </w:rPr>
        <w:t xml:space="preserve">Mamiferele sunt destul de bine reprezentate in zona, dat fiind impactul antropic ridicat care caracterizeaza perimetrul supus monitorizarii. </w:t>
      </w:r>
    </w:p>
    <w:p w:rsidR="00786613" w:rsidRPr="00786613" w:rsidRDefault="00786613" w:rsidP="00786613">
      <w:pPr>
        <w:spacing w:after="0" w:line="360" w:lineRule="auto"/>
        <w:jc w:val="both"/>
        <w:rPr>
          <w:rFonts w:ascii="Times New Roman" w:hAnsi="Times New Roman" w:cs="Times New Roman"/>
          <w:sz w:val="24"/>
          <w:szCs w:val="24"/>
        </w:rPr>
      </w:pPr>
      <w:r w:rsidRPr="00786613">
        <w:rPr>
          <w:rFonts w:ascii="Times New Roman" w:hAnsi="Times New Roman" w:cs="Times New Roman"/>
          <w:sz w:val="24"/>
          <w:szCs w:val="24"/>
        </w:rPr>
        <w:tab/>
        <w:t>Cele mai multe observatii le cumuleaza popandau (</w:t>
      </w:r>
      <w:r w:rsidRPr="00786613">
        <w:rPr>
          <w:rFonts w:ascii="Times New Roman" w:hAnsi="Times New Roman" w:cs="Times New Roman"/>
          <w:i/>
          <w:sz w:val="24"/>
          <w:szCs w:val="24"/>
        </w:rPr>
        <w:t>Spermophilus citellus)</w:t>
      </w:r>
      <w:r w:rsidRPr="00786613">
        <w:rPr>
          <w:rFonts w:ascii="Times New Roman" w:hAnsi="Times New Roman" w:cs="Times New Roman"/>
          <w:sz w:val="24"/>
          <w:szCs w:val="24"/>
        </w:rPr>
        <w:t>, urmat de iepurele de camp (</w:t>
      </w:r>
      <w:r w:rsidRPr="00786613">
        <w:rPr>
          <w:rFonts w:ascii="Times New Roman" w:hAnsi="Times New Roman" w:cs="Times New Roman"/>
          <w:i/>
          <w:sz w:val="24"/>
          <w:szCs w:val="24"/>
        </w:rPr>
        <w:t>Lepus europaeus</w:t>
      </w:r>
      <w:r w:rsidRPr="00786613">
        <w:rPr>
          <w:rFonts w:ascii="Times New Roman" w:hAnsi="Times New Roman" w:cs="Times New Roman"/>
          <w:sz w:val="24"/>
          <w:szCs w:val="24"/>
        </w:rPr>
        <w:t>)</w:t>
      </w:r>
      <w:r w:rsidRPr="00786613">
        <w:rPr>
          <w:rFonts w:ascii="Times New Roman" w:hAnsi="Times New Roman" w:cs="Times New Roman"/>
          <w:i/>
          <w:sz w:val="24"/>
          <w:szCs w:val="24"/>
        </w:rPr>
        <w:t xml:space="preserve">. </w:t>
      </w:r>
      <w:r w:rsidRPr="00786613">
        <w:rPr>
          <w:rFonts w:ascii="Times New Roman" w:hAnsi="Times New Roman" w:cs="Times New Roman"/>
          <w:sz w:val="24"/>
          <w:szCs w:val="24"/>
        </w:rPr>
        <w:t xml:space="preserve">Carnivorele pentru care speciile metionate anterior se constituie si in resursa trofica, inregistreaza (asa cum era de asteptat) efective mici. Specia de canid identificata - </w:t>
      </w:r>
      <w:r w:rsidRPr="00786613">
        <w:rPr>
          <w:rFonts w:ascii="Times New Roman" w:hAnsi="Times New Roman" w:cs="Times New Roman"/>
          <w:i/>
          <w:sz w:val="24"/>
          <w:szCs w:val="24"/>
        </w:rPr>
        <w:t>Vulpes vulpes,</w:t>
      </w:r>
      <w:r w:rsidRPr="00786613">
        <w:rPr>
          <w:rFonts w:ascii="Times New Roman" w:hAnsi="Times New Roman" w:cs="Times New Roman"/>
          <w:sz w:val="24"/>
          <w:szCs w:val="24"/>
        </w:rPr>
        <w:t xml:space="preserve"> inregistreaza </w:t>
      </w:r>
      <w:proofErr w:type="gramStart"/>
      <w:r w:rsidRPr="00786613">
        <w:rPr>
          <w:rFonts w:ascii="Times New Roman" w:hAnsi="Times New Roman" w:cs="Times New Roman"/>
          <w:sz w:val="24"/>
          <w:szCs w:val="24"/>
        </w:rPr>
        <w:t>un</w:t>
      </w:r>
      <w:proofErr w:type="gramEnd"/>
      <w:r w:rsidRPr="00786613">
        <w:rPr>
          <w:rFonts w:ascii="Times New Roman" w:hAnsi="Times New Roman" w:cs="Times New Roman"/>
          <w:sz w:val="24"/>
          <w:szCs w:val="24"/>
        </w:rPr>
        <w:t xml:space="preserve"> numar destul de mare de exemplare, in conditiile in care teritoriul acoperit de aceasta specie depaseste cu cateva ordine de marime zona supusa monitorizarii.</w:t>
      </w:r>
      <w:r>
        <w:rPr>
          <w:rFonts w:ascii="Times New Roman" w:hAnsi="Times New Roman" w:cs="Times New Roman"/>
          <w:sz w:val="24"/>
          <w:szCs w:val="24"/>
        </w:rPr>
        <w:t xml:space="preserve"> Interesant este numarul ridicat de mamifere mari erbivore si anume Capreolus capreolus (caprior), acestea fiind identificate in effective variabile in mai multe etape ale procesului de monitorizare, in pasaj la nivelul zonelor de silvo-stepa din vestul amplasamentului dar si hranindu-s ela nivelul terenurilor agricole din vecinatatea acestuia. Dat fiind apropierea zonei studiate de aria naturala protejata Gura Dobrogei unde </w:t>
      </w:r>
      <w:proofErr w:type="gramStart"/>
      <w:r>
        <w:rPr>
          <w:rFonts w:ascii="Times New Roman" w:hAnsi="Times New Roman" w:cs="Times New Roman"/>
          <w:sz w:val="24"/>
          <w:szCs w:val="24"/>
        </w:rPr>
        <w:t>inca</w:t>
      </w:r>
      <w:proofErr w:type="gramEnd"/>
      <w:r>
        <w:rPr>
          <w:rFonts w:ascii="Times New Roman" w:hAnsi="Times New Roman" w:cs="Times New Roman"/>
          <w:sz w:val="24"/>
          <w:szCs w:val="24"/>
        </w:rPr>
        <w:t xml:space="preserve"> se mai gasesc habitate de padure propice acestei specii si a existentei coridoarelor de vegetatie naturala spre padurea Babadag si Topolog, prezenta acestei specii este explicabila, aceasta parcurgand, mai ales in perioada iernii distante destul de mari in cautare de hrana.</w:t>
      </w:r>
    </w:p>
    <w:p w:rsidR="0091279A" w:rsidRDefault="00786613" w:rsidP="004A23E3">
      <w:pPr>
        <w:tabs>
          <w:tab w:val="left" w:pos="2955"/>
        </w:tabs>
        <w:spacing w:after="0"/>
        <w:jc w:val="center"/>
        <w:rPr>
          <w:rFonts w:ascii="Times New Roman" w:hAnsi="Times New Roman" w:cs="Times New Roman"/>
          <w:sz w:val="24"/>
          <w:szCs w:val="24"/>
        </w:rPr>
      </w:pPr>
      <w:r>
        <w:rPr>
          <w:noProof/>
        </w:rPr>
        <w:lastRenderedPageBreak/>
        <w:drawing>
          <wp:inline distT="0" distB="0" distL="0" distR="0" wp14:anchorId="0575CD89" wp14:editId="3CBB2598">
            <wp:extent cx="5143500" cy="2633345"/>
            <wp:effectExtent l="0" t="0" r="0" b="1460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86613" w:rsidRPr="004A23E3" w:rsidRDefault="00786613" w:rsidP="00786613">
      <w:pPr>
        <w:spacing w:line="360" w:lineRule="auto"/>
        <w:jc w:val="center"/>
        <w:rPr>
          <w:rFonts w:ascii="Times New Roman" w:hAnsi="Times New Roman" w:cs="Times New Roman"/>
          <w:sz w:val="24"/>
          <w:szCs w:val="24"/>
        </w:rPr>
      </w:pPr>
      <w:proofErr w:type="gramStart"/>
      <w:r w:rsidRPr="004A23E3">
        <w:rPr>
          <w:rFonts w:ascii="Times New Roman" w:hAnsi="Times New Roman" w:cs="Times New Roman"/>
          <w:sz w:val="24"/>
          <w:szCs w:val="24"/>
        </w:rPr>
        <w:t>Fig.</w:t>
      </w:r>
      <w:r w:rsidR="004A23E3" w:rsidRPr="004A23E3">
        <w:rPr>
          <w:rFonts w:ascii="Times New Roman" w:hAnsi="Times New Roman" w:cs="Times New Roman"/>
          <w:sz w:val="24"/>
          <w:szCs w:val="24"/>
        </w:rPr>
        <w:t>34</w:t>
      </w:r>
      <w:r w:rsidRPr="004A23E3">
        <w:rPr>
          <w:rFonts w:ascii="Times New Roman" w:hAnsi="Times New Roman" w:cs="Times New Roman"/>
          <w:sz w:val="24"/>
          <w:szCs w:val="24"/>
        </w:rPr>
        <w:t xml:space="preserve"> .</w:t>
      </w:r>
      <w:proofErr w:type="gramEnd"/>
      <w:r w:rsidRPr="004A23E3">
        <w:rPr>
          <w:rFonts w:ascii="Times New Roman" w:hAnsi="Times New Roman" w:cs="Times New Roman"/>
          <w:sz w:val="24"/>
          <w:szCs w:val="24"/>
        </w:rPr>
        <w:t xml:space="preserve"> - Abundenta numerica inregistrata de speciile mamifere in perioada de monitorizare la nivelul zonei analizate</w:t>
      </w:r>
    </w:p>
    <w:p w:rsidR="00786613" w:rsidRPr="004A23E3" w:rsidRDefault="00786613" w:rsidP="004A23E3">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786613">
        <w:rPr>
          <w:rFonts w:ascii="Times New Roman" w:hAnsi="Times New Roman" w:cs="Times New Roman"/>
          <w:sz w:val="24"/>
          <w:szCs w:val="24"/>
        </w:rPr>
        <w:t>Referitor la rozatoarele mici (</w:t>
      </w:r>
      <w:r w:rsidRPr="00786613">
        <w:rPr>
          <w:rFonts w:ascii="Times New Roman" w:hAnsi="Times New Roman" w:cs="Times New Roman"/>
          <w:i/>
          <w:sz w:val="24"/>
          <w:szCs w:val="24"/>
        </w:rPr>
        <w:t>Spermophilus citellus</w:t>
      </w:r>
      <w:r w:rsidRPr="00786613">
        <w:rPr>
          <w:rFonts w:ascii="Times New Roman" w:hAnsi="Times New Roman" w:cs="Times New Roman"/>
          <w:sz w:val="24"/>
          <w:szCs w:val="24"/>
        </w:rPr>
        <w:t xml:space="preserve"> si </w:t>
      </w:r>
      <w:r w:rsidRPr="00786613">
        <w:rPr>
          <w:rFonts w:ascii="Times New Roman" w:hAnsi="Times New Roman" w:cs="Times New Roman"/>
          <w:i/>
          <w:sz w:val="24"/>
          <w:szCs w:val="24"/>
        </w:rPr>
        <w:t>Microtus arvalis</w:t>
      </w:r>
      <w:r w:rsidRPr="00786613">
        <w:rPr>
          <w:rFonts w:ascii="Times New Roman" w:hAnsi="Times New Roman" w:cs="Times New Roman"/>
          <w:sz w:val="24"/>
          <w:szCs w:val="24"/>
        </w:rPr>
        <w:t xml:space="preserve">) observam faptul ca abundenta numerica </w:t>
      </w:r>
      <w:proofErr w:type="gramStart"/>
      <w:r w:rsidRPr="00786613">
        <w:rPr>
          <w:rFonts w:ascii="Times New Roman" w:hAnsi="Times New Roman" w:cs="Times New Roman"/>
          <w:sz w:val="24"/>
          <w:szCs w:val="24"/>
        </w:rPr>
        <w:t>este</w:t>
      </w:r>
      <w:proofErr w:type="gramEnd"/>
      <w:r w:rsidRPr="00786613">
        <w:rPr>
          <w:rFonts w:ascii="Times New Roman" w:hAnsi="Times New Roman" w:cs="Times New Roman"/>
          <w:sz w:val="24"/>
          <w:szCs w:val="24"/>
        </w:rPr>
        <w:t xml:space="preserve"> direct legata de lunile de vara, atunci cand aceste specii sunt inca active. O data cu venirea sezonului rece se poate observa scaderea drastica </w:t>
      </w:r>
      <w:proofErr w:type="gramStart"/>
      <w:r w:rsidRPr="00786613">
        <w:rPr>
          <w:rFonts w:ascii="Times New Roman" w:hAnsi="Times New Roman" w:cs="Times New Roman"/>
          <w:sz w:val="24"/>
          <w:szCs w:val="24"/>
        </w:rPr>
        <w:t>a</w:t>
      </w:r>
      <w:proofErr w:type="gramEnd"/>
      <w:r w:rsidRPr="00786613">
        <w:rPr>
          <w:rFonts w:ascii="Times New Roman" w:hAnsi="Times New Roman" w:cs="Times New Roman"/>
          <w:sz w:val="24"/>
          <w:szCs w:val="24"/>
        </w:rPr>
        <w:t xml:space="preserve"> observatiilor datorita faptulu</w:t>
      </w:r>
      <w:r w:rsidR="004A23E3">
        <w:rPr>
          <w:rFonts w:ascii="Times New Roman" w:hAnsi="Times New Roman" w:cs="Times New Roman"/>
          <w:sz w:val="24"/>
          <w:szCs w:val="24"/>
        </w:rPr>
        <w:t xml:space="preserve">i ca aceste specii hiberneaza. </w:t>
      </w:r>
    </w:p>
    <w:p w:rsidR="002367E7" w:rsidRPr="002367E7" w:rsidRDefault="004A23E3" w:rsidP="002367E7">
      <w:pPr>
        <w:widowControl w:val="0"/>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Flora si vegetatia</w:t>
      </w:r>
    </w:p>
    <w:p w:rsidR="002367E7" w:rsidRPr="002367E7" w:rsidRDefault="002367E7" w:rsidP="002367E7">
      <w:pPr>
        <w:spacing w:after="200" w:line="360" w:lineRule="auto"/>
        <w:jc w:val="both"/>
        <w:rPr>
          <w:rFonts w:ascii="Times New Roman" w:hAnsi="Times New Roman" w:cs="Times New Roman"/>
          <w:sz w:val="24"/>
          <w:szCs w:val="24"/>
          <w:lang w:val="ro-RO"/>
        </w:rPr>
      </w:pPr>
      <w:r w:rsidRPr="002367E7">
        <w:rPr>
          <w:rFonts w:ascii="Times New Roman" w:hAnsi="Times New Roman" w:cs="Times New Roman"/>
          <w:sz w:val="24"/>
          <w:szCs w:val="24"/>
          <w:lang w:val="ro-RO"/>
        </w:rPr>
        <w:tab/>
        <w:t xml:space="preserve">Asa cum vedem in graficul de mai jos, </w:t>
      </w:r>
      <w:r>
        <w:rPr>
          <w:rFonts w:ascii="Times New Roman" w:hAnsi="Times New Roman" w:cs="Times New Roman"/>
          <w:sz w:val="24"/>
          <w:szCs w:val="24"/>
          <w:lang w:val="ro-RO"/>
        </w:rPr>
        <w:t>43% respectiv 45 de specii sunt ruderale, 3% (3</w:t>
      </w:r>
      <w:r w:rsidRPr="002367E7">
        <w:rPr>
          <w:rFonts w:ascii="Times New Roman" w:hAnsi="Times New Roman" w:cs="Times New Roman"/>
          <w:sz w:val="24"/>
          <w:szCs w:val="24"/>
          <w:lang w:val="ro-RO"/>
        </w:rPr>
        <w:t xml:space="preserve"> specii) sunt adventive (Sîrbu &amp; Oprea, 2011), in timp ce </w:t>
      </w:r>
      <w:r>
        <w:rPr>
          <w:rFonts w:ascii="Times New Roman" w:hAnsi="Times New Roman" w:cs="Times New Roman"/>
          <w:sz w:val="24"/>
          <w:szCs w:val="24"/>
          <w:lang w:val="ro-RO"/>
        </w:rPr>
        <w:t>48</w:t>
      </w:r>
      <w:r w:rsidRPr="002367E7">
        <w:rPr>
          <w:rFonts w:ascii="Times New Roman" w:hAnsi="Times New Roman" w:cs="Times New Roman"/>
          <w:sz w:val="24"/>
          <w:szCs w:val="24"/>
          <w:lang w:val="ro-RO"/>
        </w:rPr>
        <w:t xml:space="preserve"> specii (4</w:t>
      </w:r>
      <w:r>
        <w:rPr>
          <w:rFonts w:ascii="Times New Roman" w:hAnsi="Times New Roman" w:cs="Times New Roman"/>
          <w:sz w:val="24"/>
          <w:szCs w:val="24"/>
          <w:lang w:val="ro-RO"/>
        </w:rPr>
        <w:t>6</w:t>
      </w:r>
      <w:r w:rsidRPr="002367E7">
        <w:rPr>
          <w:rFonts w:ascii="Times New Roman" w:hAnsi="Times New Roman" w:cs="Times New Roman"/>
          <w:sz w:val="24"/>
          <w:szCs w:val="24"/>
          <w:lang w:val="ro-RO"/>
        </w:rPr>
        <w:t>%) sunt reprezentate de specii caracteristice zonelor de stepa.</w:t>
      </w:r>
    </w:p>
    <w:p w:rsidR="00786613" w:rsidRDefault="004A23E3" w:rsidP="002367E7">
      <w:pPr>
        <w:tabs>
          <w:tab w:val="left" w:pos="2955"/>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53EEC2">
            <wp:extent cx="4333974" cy="23050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t="3456" b="8064"/>
                    <a:stretch/>
                  </pic:blipFill>
                  <pic:spPr bwMode="auto">
                    <a:xfrm>
                      <a:off x="0" y="0"/>
                      <a:ext cx="4337049" cy="2306685"/>
                    </a:xfrm>
                    <a:prstGeom prst="rect">
                      <a:avLst/>
                    </a:prstGeom>
                    <a:noFill/>
                    <a:ln>
                      <a:noFill/>
                    </a:ln>
                    <a:extLst>
                      <a:ext uri="{53640926-AAD7-44D8-BBD7-CCE9431645EC}">
                        <a14:shadowObscured xmlns:a14="http://schemas.microsoft.com/office/drawing/2010/main"/>
                      </a:ext>
                    </a:extLst>
                  </pic:spPr>
                </pic:pic>
              </a:graphicData>
            </a:graphic>
          </wp:inline>
        </w:drawing>
      </w:r>
    </w:p>
    <w:p w:rsidR="002367E7" w:rsidRPr="004A23E3" w:rsidRDefault="002367E7" w:rsidP="004A23E3">
      <w:pPr>
        <w:spacing w:after="0" w:line="276" w:lineRule="auto"/>
        <w:jc w:val="center"/>
        <w:rPr>
          <w:rFonts w:ascii="Times New Roman" w:hAnsi="Times New Roman" w:cs="Times New Roman"/>
          <w:sz w:val="24"/>
          <w:szCs w:val="24"/>
          <w:lang w:val="pt-BR"/>
        </w:rPr>
      </w:pPr>
      <w:r w:rsidRPr="002367E7">
        <w:rPr>
          <w:rFonts w:ascii="Times New Roman" w:hAnsi="Times New Roman" w:cs="Times New Roman"/>
          <w:sz w:val="24"/>
          <w:szCs w:val="24"/>
        </w:rPr>
        <w:t>Fig. nr. 30 – Statutul</w:t>
      </w:r>
      <w:r>
        <w:rPr>
          <w:rFonts w:ascii="Times New Roman" w:hAnsi="Times New Roman" w:cs="Times New Roman"/>
          <w:sz w:val="24"/>
          <w:szCs w:val="24"/>
        </w:rPr>
        <w:t xml:space="preserve"> fenologic al </w:t>
      </w:r>
      <w:r w:rsidRPr="002367E7">
        <w:rPr>
          <w:rFonts w:ascii="Times New Roman" w:hAnsi="Times New Roman" w:cs="Times New Roman"/>
          <w:sz w:val="24"/>
          <w:szCs w:val="24"/>
        </w:rPr>
        <w:t>speciilor identificate</w:t>
      </w:r>
    </w:p>
    <w:p w:rsidR="002367E7" w:rsidRPr="002367E7" w:rsidRDefault="002367E7" w:rsidP="002367E7">
      <w:pPr>
        <w:spacing w:after="0" w:line="360" w:lineRule="auto"/>
        <w:ind w:firstLine="720"/>
        <w:jc w:val="both"/>
        <w:rPr>
          <w:rFonts w:ascii="Times New Roman" w:hAnsi="Times New Roman" w:cs="Times New Roman"/>
          <w:sz w:val="24"/>
          <w:szCs w:val="24"/>
          <w:lang w:val="ro-RO"/>
        </w:rPr>
      </w:pPr>
      <w:r w:rsidRPr="002367E7">
        <w:rPr>
          <w:rFonts w:ascii="Times New Roman" w:hAnsi="Times New Roman" w:cs="Times New Roman"/>
          <w:sz w:val="24"/>
          <w:szCs w:val="24"/>
          <w:lang w:val="ro-RO"/>
        </w:rPr>
        <w:lastRenderedPageBreak/>
        <w:t xml:space="preserve">Procentul destul de mare de specii ruderale si adventive, </w:t>
      </w:r>
      <w:r>
        <w:rPr>
          <w:rFonts w:ascii="Times New Roman" w:hAnsi="Times New Roman" w:cs="Times New Roman"/>
          <w:sz w:val="24"/>
          <w:szCs w:val="24"/>
          <w:lang w:val="ro-RO"/>
        </w:rPr>
        <w:t>46</w:t>
      </w:r>
      <w:r w:rsidRPr="002367E7">
        <w:rPr>
          <w:rFonts w:ascii="Times New Roman" w:hAnsi="Times New Roman" w:cs="Times New Roman"/>
          <w:sz w:val="24"/>
          <w:szCs w:val="24"/>
          <w:lang w:val="ro-RO"/>
        </w:rPr>
        <w:t>% din totalul speciilor identificate, subliniaza starea de degradare a vegetatiei din zona analizata, degradare da</w:t>
      </w:r>
      <w:r>
        <w:rPr>
          <w:rFonts w:ascii="Times New Roman" w:hAnsi="Times New Roman" w:cs="Times New Roman"/>
          <w:sz w:val="24"/>
          <w:szCs w:val="24"/>
          <w:lang w:val="ro-RO"/>
        </w:rPr>
        <w:t>torata pasunatului necontrolat, intensiv.</w:t>
      </w:r>
    </w:p>
    <w:p w:rsidR="002367E7" w:rsidRPr="002367E7" w:rsidRDefault="002367E7" w:rsidP="002367E7">
      <w:pPr>
        <w:spacing w:after="0" w:line="360" w:lineRule="auto"/>
        <w:ind w:firstLine="720"/>
        <w:jc w:val="both"/>
        <w:rPr>
          <w:rFonts w:ascii="Times New Roman" w:hAnsi="Times New Roman" w:cs="Times New Roman"/>
          <w:sz w:val="24"/>
          <w:szCs w:val="24"/>
          <w:lang w:val="ro-RO"/>
        </w:rPr>
      </w:pPr>
      <w:r w:rsidRPr="002367E7">
        <w:rPr>
          <w:rFonts w:ascii="Times New Roman" w:hAnsi="Times New Roman" w:cs="Times New Roman"/>
          <w:sz w:val="24"/>
          <w:szCs w:val="24"/>
          <w:lang w:val="ro-RO"/>
        </w:rPr>
        <w:t xml:space="preserve">Dintre speciile adventive, majoritatea au capacitate de invazivitate destul de ridicata, unele dintre ele fiind considerate buruieni de carantina (ex. costreiul), fiind astfel intr-o continua expansiune in detrimentul speciilor native. </w:t>
      </w:r>
      <w:r>
        <w:rPr>
          <w:rFonts w:ascii="Times New Roman" w:hAnsi="Times New Roman" w:cs="Times New Roman"/>
          <w:sz w:val="24"/>
          <w:szCs w:val="24"/>
          <w:lang w:val="ro-RO"/>
        </w:rPr>
        <w:t>Una</w:t>
      </w:r>
      <w:r w:rsidRPr="002367E7">
        <w:rPr>
          <w:rFonts w:ascii="Times New Roman" w:hAnsi="Times New Roman" w:cs="Times New Roman"/>
          <w:sz w:val="24"/>
          <w:szCs w:val="24"/>
          <w:lang w:val="ro-RO"/>
        </w:rPr>
        <w:t xml:space="preserve"> din speciile identificate sunt plantate in jurul organizarii de santier, datorita rezistentei si ritmului rapi</w:t>
      </w:r>
      <w:r>
        <w:rPr>
          <w:rFonts w:ascii="Times New Roman" w:hAnsi="Times New Roman" w:cs="Times New Roman"/>
          <w:sz w:val="24"/>
          <w:szCs w:val="24"/>
          <w:lang w:val="ro-RO"/>
        </w:rPr>
        <w:t>d de crestere, fiind recomandata</w:t>
      </w:r>
      <w:r w:rsidRPr="002367E7">
        <w:rPr>
          <w:rFonts w:ascii="Times New Roman" w:hAnsi="Times New Roman" w:cs="Times New Roman"/>
          <w:sz w:val="24"/>
          <w:szCs w:val="24"/>
          <w:lang w:val="ro-RO"/>
        </w:rPr>
        <w:t xml:space="preserve"> de specialisti si folosite in mod frecvent la crearea perdelelor forestiere –gladita. Dupa parerea noastra aceste specii straine ar trebui excluse din cultura, locul lor putand fi ocupat cu succes de specii autohtone, adaptate nativ la conditiile de clima si umiditate din Dobrogea. </w:t>
      </w:r>
    </w:p>
    <w:p w:rsidR="002367E7" w:rsidRPr="002367E7" w:rsidRDefault="002367E7" w:rsidP="002367E7">
      <w:pPr>
        <w:spacing w:after="0" w:line="360" w:lineRule="auto"/>
        <w:ind w:firstLine="720"/>
        <w:jc w:val="both"/>
        <w:rPr>
          <w:rFonts w:ascii="Times New Roman" w:hAnsi="Times New Roman" w:cs="Times New Roman"/>
          <w:noProof/>
          <w:sz w:val="24"/>
          <w:szCs w:val="24"/>
        </w:rPr>
      </w:pPr>
      <w:r w:rsidRPr="002367E7">
        <w:rPr>
          <w:rFonts w:ascii="Times New Roman" w:hAnsi="Times New Roman" w:cs="Times New Roman"/>
          <w:sz w:val="24"/>
          <w:szCs w:val="24"/>
          <w:lang w:val="ro-RO"/>
        </w:rPr>
        <w:t>Analiza sozologica a speciilor identificate in zona analizata, asa cum ne arata graficul de mai jos, releva un procent de 7</w:t>
      </w:r>
      <w:r>
        <w:rPr>
          <w:rFonts w:ascii="Times New Roman" w:hAnsi="Times New Roman" w:cs="Times New Roman"/>
          <w:sz w:val="24"/>
          <w:szCs w:val="24"/>
          <w:lang w:val="ro-RO"/>
        </w:rPr>
        <w:t>0</w:t>
      </w:r>
      <w:r w:rsidRPr="002367E7">
        <w:rPr>
          <w:rFonts w:ascii="Times New Roman" w:hAnsi="Times New Roman" w:cs="Times New Roman"/>
          <w:sz w:val="24"/>
          <w:szCs w:val="24"/>
          <w:lang w:val="ro-RO"/>
        </w:rPr>
        <w:t>% (</w:t>
      </w:r>
      <w:r>
        <w:rPr>
          <w:rFonts w:ascii="Times New Roman" w:hAnsi="Times New Roman" w:cs="Times New Roman"/>
          <w:sz w:val="24"/>
          <w:szCs w:val="24"/>
          <w:lang w:val="ro-RO"/>
        </w:rPr>
        <w:t>73</w:t>
      </w:r>
      <w:r w:rsidRPr="002367E7">
        <w:rPr>
          <w:rFonts w:ascii="Times New Roman" w:hAnsi="Times New Roman" w:cs="Times New Roman"/>
          <w:sz w:val="24"/>
          <w:szCs w:val="24"/>
          <w:lang w:val="ro-RO"/>
        </w:rPr>
        <w:t xml:space="preserve"> specii) frecvente, </w:t>
      </w:r>
      <w:r>
        <w:rPr>
          <w:rFonts w:ascii="Times New Roman" w:hAnsi="Times New Roman" w:cs="Times New Roman"/>
          <w:sz w:val="24"/>
          <w:szCs w:val="24"/>
          <w:lang w:val="ro-RO"/>
        </w:rPr>
        <w:t>7</w:t>
      </w:r>
      <w:r w:rsidRPr="002367E7">
        <w:rPr>
          <w:rFonts w:ascii="Times New Roman" w:hAnsi="Times New Roman" w:cs="Times New Roman"/>
          <w:sz w:val="24"/>
          <w:szCs w:val="24"/>
          <w:lang w:val="ro-RO"/>
        </w:rPr>
        <w:t>% - 7 specii foarte frecvente, 1</w:t>
      </w:r>
      <w:r>
        <w:rPr>
          <w:rFonts w:ascii="Times New Roman" w:hAnsi="Times New Roman" w:cs="Times New Roman"/>
          <w:sz w:val="24"/>
          <w:szCs w:val="24"/>
          <w:lang w:val="ro-RO"/>
        </w:rPr>
        <w:t>8</w:t>
      </w:r>
      <w:r w:rsidRPr="002367E7">
        <w:rPr>
          <w:rFonts w:ascii="Times New Roman" w:hAnsi="Times New Roman" w:cs="Times New Roman"/>
          <w:sz w:val="24"/>
          <w:szCs w:val="24"/>
          <w:lang w:val="ro-RO"/>
        </w:rPr>
        <w:t>% - 1</w:t>
      </w:r>
      <w:r>
        <w:rPr>
          <w:rFonts w:ascii="Times New Roman" w:hAnsi="Times New Roman" w:cs="Times New Roman"/>
          <w:sz w:val="24"/>
          <w:szCs w:val="24"/>
          <w:lang w:val="ro-RO"/>
        </w:rPr>
        <w:t>9</w:t>
      </w:r>
      <w:r w:rsidRPr="002367E7">
        <w:rPr>
          <w:rFonts w:ascii="Times New Roman" w:hAnsi="Times New Roman" w:cs="Times New Roman"/>
          <w:sz w:val="24"/>
          <w:szCs w:val="24"/>
          <w:lang w:val="ro-RO"/>
        </w:rPr>
        <w:t xml:space="preserve"> specii care apar in mod sporadic si </w:t>
      </w:r>
      <w:r>
        <w:rPr>
          <w:rFonts w:ascii="Times New Roman" w:hAnsi="Times New Roman" w:cs="Times New Roman"/>
          <w:sz w:val="24"/>
          <w:szCs w:val="24"/>
          <w:lang w:val="ro-RO"/>
        </w:rPr>
        <w:t>5 specii</w:t>
      </w:r>
      <w:r w:rsidRPr="002367E7">
        <w:rPr>
          <w:rFonts w:ascii="Times New Roman" w:hAnsi="Times New Roman" w:cs="Times New Roman"/>
          <w:sz w:val="24"/>
          <w:szCs w:val="24"/>
          <w:lang w:val="ro-RO"/>
        </w:rPr>
        <w:t xml:space="preserve"> </w:t>
      </w:r>
      <w:r>
        <w:rPr>
          <w:rFonts w:ascii="Times New Roman" w:hAnsi="Times New Roman" w:cs="Times New Roman"/>
          <w:sz w:val="24"/>
          <w:szCs w:val="24"/>
          <w:lang w:val="ro-RO"/>
        </w:rPr>
        <w:t>rare</w:t>
      </w:r>
      <w:r w:rsidRPr="002367E7">
        <w:rPr>
          <w:rFonts w:ascii="Times New Roman" w:hAnsi="Times New Roman" w:cs="Times New Roman"/>
          <w:sz w:val="24"/>
          <w:szCs w:val="24"/>
          <w:lang w:val="ro-RO"/>
        </w:rPr>
        <w:t xml:space="preserve"> (</w:t>
      </w:r>
      <w:r>
        <w:rPr>
          <w:rFonts w:ascii="Times New Roman" w:hAnsi="Times New Roman" w:cs="Times New Roman"/>
          <w:sz w:val="24"/>
          <w:szCs w:val="24"/>
          <w:lang w:val="ro-RO"/>
        </w:rPr>
        <w:t>5</w:t>
      </w:r>
      <w:r w:rsidRPr="002367E7">
        <w:rPr>
          <w:rFonts w:ascii="Times New Roman" w:hAnsi="Times New Roman" w:cs="Times New Roman"/>
          <w:sz w:val="24"/>
          <w:szCs w:val="24"/>
          <w:lang w:val="ro-RO"/>
        </w:rPr>
        <w:t>%)</w:t>
      </w:r>
      <w:r>
        <w:rPr>
          <w:rFonts w:ascii="Times New Roman" w:hAnsi="Times New Roman" w:cs="Times New Roman"/>
          <w:sz w:val="24"/>
          <w:szCs w:val="24"/>
          <w:lang w:val="ro-RO"/>
        </w:rPr>
        <w:t xml:space="preserve"> </w:t>
      </w:r>
      <w:r w:rsidRPr="002367E7">
        <w:rPr>
          <w:rFonts w:ascii="Times New Roman" w:hAnsi="Times New Roman" w:cs="Times New Roman"/>
          <w:sz w:val="24"/>
          <w:szCs w:val="24"/>
          <w:lang w:val="ro-RO"/>
        </w:rPr>
        <w:t xml:space="preserve">(Sîrbu &amp; </w:t>
      </w:r>
      <w:r>
        <w:rPr>
          <w:rFonts w:ascii="Times New Roman" w:hAnsi="Times New Roman" w:cs="Times New Roman"/>
          <w:sz w:val="24"/>
          <w:szCs w:val="24"/>
          <w:lang w:val="ro-RO"/>
        </w:rPr>
        <w:t>Oprea, 2011).</w:t>
      </w:r>
    </w:p>
    <w:p w:rsidR="002367E7" w:rsidRDefault="002367E7" w:rsidP="002367E7">
      <w:pPr>
        <w:tabs>
          <w:tab w:val="left" w:pos="2955"/>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C2948C2">
            <wp:extent cx="5752003" cy="345757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478" cy="3462670"/>
                    </a:xfrm>
                    <a:prstGeom prst="rect">
                      <a:avLst/>
                    </a:prstGeom>
                    <a:noFill/>
                  </pic:spPr>
                </pic:pic>
              </a:graphicData>
            </a:graphic>
          </wp:inline>
        </w:drawing>
      </w:r>
    </w:p>
    <w:p w:rsidR="002367E7" w:rsidRPr="002367E7" w:rsidRDefault="002367E7" w:rsidP="002367E7">
      <w:pPr>
        <w:spacing w:after="0" w:line="360" w:lineRule="auto"/>
        <w:jc w:val="center"/>
        <w:rPr>
          <w:rFonts w:ascii="Times New Roman" w:hAnsi="Times New Roman" w:cs="Times New Roman"/>
          <w:i/>
          <w:noProof/>
          <w:sz w:val="24"/>
          <w:szCs w:val="24"/>
        </w:rPr>
      </w:pPr>
      <w:r w:rsidRPr="002367E7">
        <w:rPr>
          <w:rFonts w:ascii="Times New Roman" w:hAnsi="Times New Roman" w:cs="Times New Roman"/>
          <w:sz w:val="24"/>
          <w:szCs w:val="24"/>
        </w:rPr>
        <w:t>Fig. nr. 31 – Analiza sozologica a plantelor identificate</w:t>
      </w:r>
    </w:p>
    <w:p w:rsidR="002367E7" w:rsidRPr="002367E7" w:rsidRDefault="002367E7" w:rsidP="002367E7">
      <w:pPr>
        <w:tabs>
          <w:tab w:val="left" w:pos="2955"/>
        </w:tabs>
        <w:spacing w:after="0" w:line="360" w:lineRule="auto"/>
        <w:jc w:val="center"/>
        <w:rPr>
          <w:rFonts w:ascii="Times New Roman" w:hAnsi="Times New Roman" w:cs="Times New Roman"/>
          <w:sz w:val="24"/>
          <w:szCs w:val="24"/>
        </w:rPr>
      </w:pPr>
    </w:p>
    <w:p w:rsidR="002A419C" w:rsidRDefault="002A419C" w:rsidP="004A23E3">
      <w:pPr>
        <w:spacing w:after="0" w:line="360" w:lineRule="auto"/>
        <w:ind w:firstLine="720"/>
        <w:jc w:val="both"/>
        <w:rPr>
          <w:rFonts w:ascii="Times New Roman" w:hAnsi="Times New Roman" w:cs="Times New Roman"/>
          <w:noProof/>
          <w:sz w:val="24"/>
          <w:szCs w:val="24"/>
        </w:rPr>
      </w:pPr>
    </w:p>
    <w:p w:rsidR="002A419C" w:rsidRDefault="002A419C" w:rsidP="004A23E3">
      <w:pPr>
        <w:spacing w:after="0" w:line="360" w:lineRule="auto"/>
        <w:ind w:firstLine="720"/>
        <w:jc w:val="both"/>
        <w:rPr>
          <w:rFonts w:ascii="Times New Roman" w:hAnsi="Times New Roman" w:cs="Times New Roman"/>
          <w:noProof/>
          <w:sz w:val="24"/>
          <w:szCs w:val="24"/>
        </w:rPr>
      </w:pPr>
    </w:p>
    <w:p w:rsidR="002367E7" w:rsidRPr="002367E7" w:rsidRDefault="002367E7" w:rsidP="004A23E3">
      <w:pPr>
        <w:spacing w:after="0" w:line="360" w:lineRule="auto"/>
        <w:ind w:firstLine="720"/>
        <w:jc w:val="both"/>
        <w:rPr>
          <w:rFonts w:ascii="Times New Roman" w:hAnsi="Times New Roman" w:cs="Times New Roman"/>
          <w:noProof/>
          <w:sz w:val="24"/>
          <w:szCs w:val="24"/>
        </w:rPr>
      </w:pPr>
      <w:r w:rsidRPr="002367E7">
        <w:rPr>
          <w:rFonts w:ascii="Times New Roman" w:hAnsi="Times New Roman" w:cs="Times New Roman"/>
          <w:noProof/>
          <w:sz w:val="24"/>
          <w:szCs w:val="24"/>
        </w:rPr>
        <w:lastRenderedPageBreak/>
        <w:t xml:space="preserve">Analiza sozologica releva numarul mare de plante comune (frecvente si foarte frecvente), </w:t>
      </w:r>
      <w:r>
        <w:rPr>
          <w:rFonts w:ascii="Times New Roman" w:hAnsi="Times New Roman" w:cs="Times New Roman"/>
          <w:noProof/>
          <w:sz w:val="24"/>
          <w:szCs w:val="24"/>
        </w:rPr>
        <w:t>77</w:t>
      </w:r>
      <w:r w:rsidRPr="002367E7">
        <w:rPr>
          <w:rFonts w:ascii="Times New Roman" w:hAnsi="Times New Roman" w:cs="Times New Roman"/>
          <w:noProof/>
          <w:sz w:val="24"/>
          <w:szCs w:val="24"/>
        </w:rPr>
        <w:t>% din totalul speciilor identificate.  In ce priveste speciile rare identificate – cimbrisorul dobrogean (</w:t>
      </w:r>
      <w:r w:rsidRPr="002367E7">
        <w:rPr>
          <w:rFonts w:ascii="Times New Roman" w:hAnsi="Times New Roman" w:cs="Times New Roman"/>
          <w:i/>
          <w:noProof/>
          <w:sz w:val="24"/>
          <w:szCs w:val="24"/>
        </w:rPr>
        <w:t>Thymus zygioides</w:t>
      </w:r>
      <w:r w:rsidRPr="002367E7">
        <w:rPr>
          <w:rFonts w:ascii="Times New Roman" w:hAnsi="Times New Roman" w:cs="Times New Roman"/>
          <w:noProof/>
          <w:sz w:val="24"/>
          <w:szCs w:val="24"/>
        </w:rPr>
        <w:t>) este o prezenta comuna in peisajul stepic dobrogean, caracterul rar in flora nationala datorandu-se faptului ca el se regaseste numai in Dobrogea. Acest taxon nu se regaseste in Cartea Rosie a Plantelor Vasculare din Romania (Dihoru &amp; Negrean, 2009). Identificarea acestei specii intr-o zona cu un grad foarte mare de degradare, denota rezistenta deosebita a acesteia la conditiile d</w:t>
      </w:r>
      <w:r w:rsidR="006B059D">
        <w:rPr>
          <w:rFonts w:ascii="Times New Roman" w:hAnsi="Times New Roman" w:cs="Times New Roman"/>
          <w:noProof/>
          <w:sz w:val="24"/>
          <w:szCs w:val="24"/>
        </w:rPr>
        <w:t>eosebite de astazi din Dobrogea</w:t>
      </w:r>
      <w:r w:rsidRPr="002367E7">
        <w:rPr>
          <w:rFonts w:ascii="Times New Roman" w:hAnsi="Times New Roman" w:cs="Times New Roman"/>
          <w:noProof/>
          <w:sz w:val="24"/>
          <w:szCs w:val="24"/>
        </w:rPr>
        <w:t xml:space="preserve">. </w:t>
      </w:r>
      <w:r w:rsidR="006B059D" w:rsidRPr="006B059D">
        <w:rPr>
          <w:rFonts w:ascii="Times New Roman" w:hAnsi="Times New Roman" w:cs="Times New Roman"/>
          <w:noProof/>
          <w:sz w:val="24"/>
          <w:szCs w:val="24"/>
        </w:rPr>
        <w:t>Celalate 4 specii si anume (</w:t>
      </w:r>
      <w:r w:rsidR="006B059D" w:rsidRPr="006B059D">
        <w:rPr>
          <w:rFonts w:ascii="Times New Roman" w:hAnsi="Times New Roman" w:cs="Times New Roman"/>
          <w:i/>
          <w:noProof/>
          <w:sz w:val="24"/>
          <w:szCs w:val="24"/>
        </w:rPr>
        <w:t>Adonis flammea, Alyssum hirsutum, Gaga bohemica si Ornithogallum sygmoideum</w:t>
      </w:r>
      <w:r w:rsidR="006B059D" w:rsidRPr="006B059D">
        <w:rPr>
          <w:rFonts w:ascii="Times New Roman" w:hAnsi="Times New Roman" w:cs="Times New Roman"/>
          <w:noProof/>
          <w:sz w:val="24"/>
          <w:szCs w:val="24"/>
        </w:rPr>
        <w:t>) reprezinta specii insotitoare ale stepei primare, evidentiind faptul ca habitatele din zoan studiata, chiar daca se afla sub influenta impactului antropic, inca mai pastreaza un caract</w:t>
      </w:r>
      <w:r w:rsidR="004A23E3">
        <w:rPr>
          <w:rFonts w:ascii="Times New Roman" w:hAnsi="Times New Roman" w:cs="Times New Roman"/>
          <w:noProof/>
          <w:sz w:val="24"/>
          <w:szCs w:val="24"/>
        </w:rPr>
        <w:t xml:space="preserve">er de flora naturala spontana. </w:t>
      </w:r>
    </w:p>
    <w:p w:rsidR="002367E7" w:rsidRPr="002367E7" w:rsidRDefault="002367E7" w:rsidP="002367E7">
      <w:pPr>
        <w:spacing w:after="0" w:line="360" w:lineRule="auto"/>
        <w:ind w:firstLine="720"/>
        <w:jc w:val="both"/>
        <w:rPr>
          <w:rFonts w:ascii="Times New Roman" w:hAnsi="Times New Roman" w:cs="Times New Roman"/>
          <w:noProof/>
          <w:sz w:val="24"/>
          <w:szCs w:val="24"/>
        </w:rPr>
      </w:pPr>
      <w:r w:rsidRPr="002367E7">
        <w:rPr>
          <w:rFonts w:ascii="Times New Roman" w:hAnsi="Times New Roman" w:cs="Times New Roman"/>
          <w:noProof/>
          <w:sz w:val="24"/>
          <w:szCs w:val="24"/>
        </w:rPr>
        <w:t xml:space="preserve">Analiza compozitiei specifice releva faptul ca speciile din familiile Asteraceae si Poaceae domina covorul vegetal cu </w:t>
      </w:r>
      <w:r w:rsidR="006B059D">
        <w:rPr>
          <w:rFonts w:ascii="Times New Roman" w:hAnsi="Times New Roman" w:cs="Times New Roman"/>
          <w:noProof/>
          <w:sz w:val="24"/>
          <w:szCs w:val="24"/>
        </w:rPr>
        <w:t>23</w:t>
      </w:r>
      <w:r w:rsidRPr="002367E7">
        <w:rPr>
          <w:rFonts w:ascii="Times New Roman" w:hAnsi="Times New Roman" w:cs="Times New Roman"/>
          <w:noProof/>
          <w:sz w:val="24"/>
          <w:szCs w:val="24"/>
        </w:rPr>
        <w:t xml:space="preserve"> respectiv 1</w:t>
      </w:r>
      <w:r w:rsidR="006B059D">
        <w:rPr>
          <w:rFonts w:ascii="Times New Roman" w:hAnsi="Times New Roman" w:cs="Times New Roman"/>
          <w:noProof/>
          <w:sz w:val="24"/>
          <w:szCs w:val="24"/>
        </w:rPr>
        <w:t>9</w:t>
      </w:r>
      <w:r w:rsidRPr="002367E7">
        <w:rPr>
          <w:rFonts w:ascii="Times New Roman" w:hAnsi="Times New Roman" w:cs="Times New Roman"/>
          <w:noProof/>
          <w:sz w:val="24"/>
          <w:szCs w:val="24"/>
        </w:rPr>
        <w:t xml:space="preserve"> specii, urmate indeaproape de L</w:t>
      </w:r>
      <w:r w:rsidR="006B059D">
        <w:rPr>
          <w:rFonts w:ascii="Times New Roman" w:hAnsi="Times New Roman" w:cs="Times New Roman"/>
          <w:noProof/>
          <w:sz w:val="24"/>
          <w:szCs w:val="24"/>
        </w:rPr>
        <w:t>a</w:t>
      </w:r>
      <w:r w:rsidRPr="002367E7">
        <w:rPr>
          <w:rFonts w:ascii="Times New Roman" w:hAnsi="Times New Roman" w:cs="Times New Roman"/>
          <w:noProof/>
          <w:sz w:val="24"/>
          <w:szCs w:val="24"/>
        </w:rPr>
        <w:t>miaceae cu 1</w:t>
      </w:r>
      <w:r w:rsidR="006B059D">
        <w:rPr>
          <w:rFonts w:ascii="Times New Roman" w:hAnsi="Times New Roman" w:cs="Times New Roman"/>
          <w:noProof/>
          <w:sz w:val="24"/>
          <w:szCs w:val="24"/>
        </w:rPr>
        <w:t>2</w:t>
      </w:r>
      <w:r w:rsidRPr="002367E7">
        <w:rPr>
          <w:rFonts w:ascii="Times New Roman" w:hAnsi="Times New Roman" w:cs="Times New Roman"/>
          <w:noProof/>
          <w:sz w:val="24"/>
          <w:szCs w:val="24"/>
        </w:rPr>
        <w:t xml:space="preserve"> specii, situatie normala avand in vedere ca asteraceele reprezinta familia de plante cu cel mai mare numar de specii si cea mai raspandita, in special in zona temperata. </w:t>
      </w:r>
    </w:p>
    <w:p w:rsidR="004A23E3" w:rsidRPr="006B059D" w:rsidRDefault="004A23E3" w:rsidP="004A23E3">
      <w:pPr>
        <w:spacing w:after="0" w:line="360" w:lineRule="auto"/>
        <w:ind w:firstLine="720"/>
        <w:jc w:val="both"/>
        <w:rPr>
          <w:rFonts w:ascii="Times New Roman" w:hAnsi="Times New Roman" w:cs="Times New Roman"/>
          <w:noProof/>
          <w:sz w:val="24"/>
          <w:szCs w:val="24"/>
        </w:rPr>
      </w:pPr>
      <w:r w:rsidRPr="006B059D">
        <w:rPr>
          <w:rFonts w:ascii="Times New Roman" w:hAnsi="Times New Roman" w:cs="Times New Roman"/>
          <w:noProof/>
          <w:sz w:val="24"/>
          <w:szCs w:val="24"/>
        </w:rPr>
        <w:t>Numarul relativ mic de familii reflecta o diversitate specifica scazuta, refacerea habitatului si atingerea unei stari de conservare favorabile pentru zona inconjuratoare necesitand un efort foarte mare , poate nejustificat,  avand in vedere ca masurile elementare de managementul pajistilor sunt ignorate in totalitate de crescatorii de animale din toata Dobrogea in general .</w:t>
      </w:r>
    </w:p>
    <w:p w:rsidR="004A23E3" w:rsidRPr="006B059D" w:rsidRDefault="004A23E3" w:rsidP="004A23E3">
      <w:pPr>
        <w:spacing w:after="0" w:line="276" w:lineRule="auto"/>
        <w:ind w:firstLine="720"/>
        <w:jc w:val="both"/>
        <w:rPr>
          <w:rFonts w:ascii="Times New Roman" w:hAnsi="Times New Roman" w:cs="Times New Roman"/>
          <w:noProof/>
          <w:sz w:val="24"/>
          <w:szCs w:val="24"/>
        </w:rPr>
      </w:pPr>
      <w:r w:rsidRPr="006B059D">
        <w:rPr>
          <w:rFonts w:ascii="Times New Roman" w:hAnsi="Times New Roman" w:cs="Times New Roman"/>
          <w:noProof/>
          <w:sz w:val="24"/>
          <w:szCs w:val="24"/>
        </w:rPr>
        <w:t xml:space="preserve">Putem aprecia ca impactul </w:t>
      </w:r>
      <w:r>
        <w:rPr>
          <w:rFonts w:ascii="Times New Roman" w:hAnsi="Times New Roman" w:cs="Times New Roman"/>
          <w:noProof/>
          <w:sz w:val="24"/>
          <w:szCs w:val="24"/>
        </w:rPr>
        <w:t xml:space="preserve">exploatarii miniere </w:t>
      </w:r>
      <w:r w:rsidRPr="006B059D">
        <w:rPr>
          <w:rFonts w:ascii="Times New Roman" w:hAnsi="Times New Roman" w:cs="Times New Roman"/>
          <w:noProof/>
          <w:sz w:val="24"/>
          <w:szCs w:val="24"/>
        </w:rPr>
        <w:t xml:space="preserve"> se va manifesta numai  asupra unor specii de plante fara valoare conservativa si nu va afecta in niciun fel situatia actuala din aria protejata ROSCI0215 Recifii Jurasici Cheia. </w:t>
      </w:r>
    </w:p>
    <w:p w:rsidR="002A419C" w:rsidRPr="006B059D" w:rsidRDefault="002A419C" w:rsidP="002A419C">
      <w:pPr>
        <w:spacing w:after="0" w:line="276" w:lineRule="auto"/>
        <w:ind w:firstLine="720"/>
        <w:jc w:val="both"/>
        <w:rPr>
          <w:rFonts w:ascii="Times New Roman" w:hAnsi="Times New Roman" w:cs="Times New Roman"/>
          <w:noProof/>
          <w:sz w:val="24"/>
          <w:szCs w:val="24"/>
        </w:rPr>
      </w:pPr>
      <w:r w:rsidRPr="006B059D">
        <w:rPr>
          <w:rFonts w:ascii="Times New Roman" w:hAnsi="Times New Roman" w:cs="Times New Roman"/>
          <w:noProof/>
          <w:sz w:val="24"/>
          <w:szCs w:val="24"/>
        </w:rPr>
        <w:t>Recomandam custodelui ariei protejate mentionate implicarea si implementarea unor masuri adecvate de management la nivelul intregului sit, in general, deoarece problema pasunatului necontrolat devine o adevarata plaga pentru speciile vegetale protejate.</w:t>
      </w:r>
    </w:p>
    <w:p w:rsidR="002367E7" w:rsidRPr="002367E7" w:rsidRDefault="002367E7" w:rsidP="002367E7">
      <w:pPr>
        <w:spacing w:after="0" w:line="360" w:lineRule="auto"/>
        <w:ind w:firstLine="720"/>
        <w:jc w:val="both"/>
        <w:rPr>
          <w:rFonts w:ascii="Times New Roman" w:hAnsi="Times New Roman" w:cs="Times New Roman"/>
          <w:noProof/>
          <w:sz w:val="24"/>
          <w:szCs w:val="24"/>
        </w:rPr>
      </w:pPr>
    </w:p>
    <w:p w:rsidR="002367E7" w:rsidRDefault="006B059D" w:rsidP="002367E7">
      <w:pPr>
        <w:tabs>
          <w:tab w:val="left" w:pos="2955"/>
        </w:tabs>
        <w:spacing w:after="0"/>
        <w:jc w:val="center"/>
        <w:rPr>
          <w:rFonts w:ascii="Times New Roman" w:hAnsi="Times New Roman" w:cs="Times New Roman"/>
          <w:sz w:val="24"/>
          <w:szCs w:val="24"/>
        </w:rPr>
      </w:pPr>
      <w:r>
        <w:rPr>
          <w:noProof/>
        </w:rPr>
        <w:lastRenderedPageBreak/>
        <w:drawing>
          <wp:inline distT="0" distB="0" distL="0" distR="0" wp14:anchorId="0662F784" wp14:editId="7BC9A6C6">
            <wp:extent cx="4614863" cy="5753100"/>
            <wp:effectExtent l="0" t="0" r="1460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B059D" w:rsidRPr="006B059D" w:rsidRDefault="006B059D" w:rsidP="006B059D">
      <w:pPr>
        <w:spacing w:after="0" w:line="276" w:lineRule="auto"/>
        <w:jc w:val="center"/>
        <w:rPr>
          <w:rFonts w:ascii="Times New Roman" w:hAnsi="Times New Roman" w:cs="Times New Roman"/>
          <w:sz w:val="24"/>
          <w:szCs w:val="24"/>
          <w:lang w:val="pt-BR"/>
        </w:rPr>
      </w:pPr>
      <w:r w:rsidRPr="006B059D">
        <w:rPr>
          <w:rFonts w:ascii="Times New Roman" w:hAnsi="Times New Roman" w:cs="Times New Roman"/>
          <w:sz w:val="24"/>
          <w:szCs w:val="24"/>
          <w:lang w:val="pt-BR"/>
        </w:rPr>
        <w:t>Fig. nr.32 – Compozitia specifica pe familii</w:t>
      </w:r>
    </w:p>
    <w:p w:rsidR="006B059D" w:rsidRPr="006B059D" w:rsidRDefault="006B059D" w:rsidP="006B059D">
      <w:pPr>
        <w:tabs>
          <w:tab w:val="left" w:pos="2955"/>
        </w:tabs>
        <w:spacing w:after="0"/>
        <w:jc w:val="center"/>
        <w:rPr>
          <w:rFonts w:ascii="Times New Roman" w:hAnsi="Times New Roman" w:cs="Times New Roman"/>
          <w:sz w:val="24"/>
          <w:szCs w:val="24"/>
        </w:rPr>
      </w:pPr>
    </w:p>
    <w:p w:rsidR="006B059D" w:rsidRPr="006B059D" w:rsidRDefault="006B059D" w:rsidP="006B059D">
      <w:pPr>
        <w:tabs>
          <w:tab w:val="left" w:pos="2955"/>
        </w:tabs>
        <w:spacing w:after="0"/>
        <w:jc w:val="center"/>
        <w:rPr>
          <w:rFonts w:ascii="Times New Roman" w:hAnsi="Times New Roman" w:cs="Times New Roman"/>
          <w:sz w:val="24"/>
          <w:szCs w:val="24"/>
        </w:rPr>
      </w:pPr>
    </w:p>
    <w:p w:rsidR="006B059D" w:rsidRDefault="006B059D" w:rsidP="006B059D">
      <w:pPr>
        <w:spacing w:after="0" w:line="360" w:lineRule="auto"/>
        <w:rPr>
          <w:rFonts w:ascii="Times New Roman" w:hAnsi="Times New Roman" w:cs="Times New Roman"/>
          <w:b/>
          <w:sz w:val="24"/>
          <w:szCs w:val="24"/>
        </w:rPr>
      </w:pPr>
    </w:p>
    <w:p w:rsidR="002A419C" w:rsidRDefault="002A419C" w:rsidP="006B059D">
      <w:pPr>
        <w:spacing w:after="0" w:line="360" w:lineRule="auto"/>
        <w:rPr>
          <w:rFonts w:ascii="Times New Roman" w:hAnsi="Times New Roman" w:cs="Times New Roman"/>
          <w:b/>
          <w:sz w:val="24"/>
          <w:szCs w:val="24"/>
        </w:rPr>
      </w:pPr>
    </w:p>
    <w:p w:rsidR="002A419C" w:rsidRDefault="002A419C" w:rsidP="006B059D">
      <w:pPr>
        <w:spacing w:after="0" w:line="360" w:lineRule="auto"/>
        <w:rPr>
          <w:rFonts w:ascii="Times New Roman" w:hAnsi="Times New Roman" w:cs="Times New Roman"/>
          <w:b/>
          <w:sz w:val="24"/>
          <w:szCs w:val="24"/>
        </w:rPr>
      </w:pPr>
    </w:p>
    <w:p w:rsidR="002A419C" w:rsidRDefault="002A419C" w:rsidP="006B059D">
      <w:pPr>
        <w:spacing w:after="0" w:line="360" w:lineRule="auto"/>
        <w:rPr>
          <w:rFonts w:ascii="Times New Roman" w:hAnsi="Times New Roman" w:cs="Times New Roman"/>
          <w:b/>
          <w:sz w:val="24"/>
          <w:szCs w:val="24"/>
        </w:rPr>
      </w:pPr>
    </w:p>
    <w:p w:rsidR="002A419C" w:rsidRDefault="002A419C" w:rsidP="006B059D">
      <w:pPr>
        <w:spacing w:after="0" w:line="360" w:lineRule="auto"/>
        <w:rPr>
          <w:rFonts w:ascii="Times New Roman" w:hAnsi="Times New Roman" w:cs="Times New Roman"/>
          <w:b/>
          <w:sz w:val="24"/>
          <w:szCs w:val="24"/>
        </w:rPr>
      </w:pPr>
    </w:p>
    <w:p w:rsidR="002A419C" w:rsidRDefault="002A419C" w:rsidP="006B059D">
      <w:pPr>
        <w:spacing w:after="0" w:line="360" w:lineRule="auto"/>
        <w:rPr>
          <w:rFonts w:ascii="Times New Roman" w:hAnsi="Times New Roman" w:cs="Times New Roman"/>
          <w:b/>
          <w:sz w:val="24"/>
          <w:szCs w:val="24"/>
        </w:rPr>
      </w:pPr>
    </w:p>
    <w:p w:rsidR="002A419C" w:rsidRPr="006B059D" w:rsidRDefault="002A419C" w:rsidP="006B059D">
      <w:pPr>
        <w:spacing w:after="0" w:line="360" w:lineRule="auto"/>
        <w:rPr>
          <w:rFonts w:ascii="Times New Roman" w:hAnsi="Times New Roman" w:cs="Times New Roman"/>
          <w:b/>
          <w:sz w:val="24"/>
          <w:szCs w:val="24"/>
        </w:rPr>
      </w:pPr>
    </w:p>
    <w:p w:rsidR="006B059D" w:rsidRPr="006B059D" w:rsidRDefault="006B059D" w:rsidP="006B059D">
      <w:pPr>
        <w:numPr>
          <w:ilvl w:val="0"/>
          <w:numId w:val="1"/>
        </w:numPr>
        <w:spacing w:after="0" w:line="360" w:lineRule="auto"/>
        <w:rPr>
          <w:rFonts w:ascii="Times New Roman" w:hAnsi="Times New Roman" w:cs="Times New Roman"/>
          <w:b/>
          <w:sz w:val="28"/>
          <w:szCs w:val="28"/>
        </w:rPr>
      </w:pPr>
      <w:r w:rsidRPr="006B059D">
        <w:rPr>
          <w:rFonts w:ascii="Times New Roman" w:hAnsi="Times New Roman" w:cs="Times New Roman"/>
          <w:b/>
          <w:sz w:val="28"/>
          <w:szCs w:val="28"/>
        </w:rPr>
        <w:lastRenderedPageBreak/>
        <w:t xml:space="preserve">Concluzii </w:t>
      </w:r>
    </w:p>
    <w:p w:rsidR="006B059D" w:rsidRPr="006B059D" w:rsidRDefault="006B059D" w:rsidP="006B059D">
      <w:pPr>
        <w:numPr>
          <w:ilvl w:val="0"/>
          <w:numId w:val="7"/>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Avand in vedere ca analiza datelor colectate din teren nu a evidentiat schimbari majore fata de studiile anterioare denota ca impactul activitatii desfasurate in cariera P</w:t>
      </w:r>
      <w:r>
        <w:rPr>
          <w:rFonts w:ascii="Times New Roman" w:hAnsi="Times New Roman" w:cs="Times New Roman"/>
          <w:sz w:val="24"/>
          <w:szCs w:val="24"/>
        </w:rPr>
        <w:t>alazu Mic</w:t>
      </w:r>
      <w:r w:rsidRPr="006B059D">
        <w:rPr>
          <w:rFonts w:ascii="Times New Roman" w:hAnsi="Times New Roman" w:cs="Times New Roman"/>
          <w:sz w:val="24"/>
          <w:szCs w:val="24"/>
        </w:rPr>
        <w:t xml:space="preserve"> asupra biodiversitatii </w:t>
      </w:r>
      <w:proofErr w:type="gramStart"/>
      <w:r w:rsidRPr="006B059D">
        <w:rPr>
          <w:rFonts w:ascii="Times New Roman" w:hAnsi="Times New Roman" w:cs="Times New Roman"/>
          <w:sz w:val="24"/>
          <w:szCs w:val="24"/>
        </w:rPr>
        <w:t>este</w:t>
      </w:r>
      <w:proofErr w:type="gramEnd"/>
      <w:r w:rsidRPr="006B059D">
        <w:rPr>
          <w:rFonts w:ascii="Times New Roman" w:hAnsi="Times New Roman" w:cs="Times New Roman"/>
          <w:sz w:val="24"/>
          <w:szCs w:val="24"/>
        </w:rPr>
        <w:t xml:space="preserve"> nesemnificativ.</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In ceea ce priveste nevertebratele, nu au fost evidentiate elemente de interes conservativ, lista de specii fiind  alcatuita din specii comune, care se regasesc pe o suprafata foarte mare in intreg perimetrul monitorizat, dar si in vecinatatile acestuia;</w:t>
      </w:r>
    </w:p>
    <w:p w:rsidR="006B059D" w:rsidRPr="002A419C" w:rsidRDefault="006B059D" w:rsidP="006B059D">
      <w:pPr>
        <w:pStyle w:val="ListParagraph"/>
        <w:numPr>
          <w:ilvl w:val="0"/>
          <w:numId w:val="5"/>
        </w:numPr>
        <w:spacing w:after="0" w:line="360" w:lineRule="auto"/>
        <w:jc w:val="both"/>
        <w:rPr>
          <w:rFonts w:ascii="Times New Roman" w:hAnsi="Times New Roman" w:cs="Times New Roman"/>
          <w:i/>
          <w:sz w:val="24"/>
          <w:szCs w:val="24"/>
        </w:rPr>
      </w:pPr>
      <w:r w:rsidRPr="006B059D">
        <w:rPr>
          <w:rFonts w:ascii="Times New Roman" w:hAnsi="Times New Roman" w:cs="Times New Roman"/>
          <w:sz w:val="24"/>
          <w:szCs w:val="24"/>
        </w:rPr>
        <w:t xml:space="preserve">A fost inregistrata in zona </w:t>
      </w:r>
      <w:r w:rsidR="002A419C" w:rsidRPr="006B059D">
        <w:rPr>
          <w:rFonts w:ascii="Times New Roman" w:hAnsi="Times New Roman" w:cs="Times New Roman"/>
          <w:sz w:val="24"/>
          <w:szCs w:val="24"/>
        </w:rPr>
        <w:t>specia Bufo</w:t>
      </w:r>
      <w:r w:rsidRPr="006B059D">
        <w:rPr>
          <w:rFonts w:ascii="Times New Roman" w:hAnsi="Times New Roman" w:cs="Times New Roman"/>
          <w:i/>
          <w:sz w:val="24"/>
          <w:szCs w:val="24"/>
        </w:rPr>
        <w:t xml:space="preserve"> viridis. </w:t>
      </w:r>
      <w:r w:rsidRPr="006B059D">
        <w:rPr>
          <w:rFonts w:ascii="Times New Roman" w:hAnsi="Times New Roman" w:cs="Times New Roman"/>
          <w:sz w:val="24"/>
          <w:szCs w:val="24"/>
        </w:rPr>
        <w:t xml:space="preserve">Aceasta specie are valente ecologice largi si nu pare </w:t>
      </w:r>
      <w:proofErr w:type="gramStart"/>
      <w:r w:rsidRPr="006B059D">
        <w:rPr>
          <w:rFonts w:ascii="Times New Roman" w:hAnsi="Times New Roman" w:cs="Times New Roman"/>
          <w:sz w:val="24"/>
          <w:szCs w:val="24"/>
        </w:rPr>
        <w:t>sa</w:t>
      </w:r>
      <w:proofErr w:type="gramEnd"/>
      <w:r w:rsidRPr="006B059D">
        <w:rPr>
          <w:rFonts w:ascii="Times New Roman" w:hAnsi="Times New Roman" w:cs="Times New Roman"/>
          <w:sz w:val="24"/>
          <w:szCs w:val="24"/>
        </w:rPr>
        <w:t xml:space="preserve"> fie deranjata de prezenta exploatarii de cariera. In plus au mai fost identificate alte doua specii de amfibieni si anume: </w:t>
      </w:r>
      <w:r w:rsidRPr="002A419C">
        <w:rPr>
          <w:rFonts w:ascii="Times New Roman" w:hAnsi="Times New Roman" w:cs="Times New Roman"/>
          <w:i/>
          <w:sz w:val="24"/>
          <w:szCs w:val="24"/>
        </w:rPr>
        <w:t>Pelophylax kl. esculentus</w:t>
      </w:r>
      <w:r w:rsidRPr="006B059D">
        <w:rPr>
          <w:rFonts w:ascii="Times New Roman" w:hAnsi="Times New Roman" w:cs="Times New Roman"/>
          <w:sz w:val="24"/>
          <w:szCs w:val="24"/>
        </w:rPr>
        <w:t xml:space="preserve"> si  </w:t>
      </w:r>
      <w:r w:rsidRPr="002A419C">
        <w:rPr>
          <w:rFonts w:ascii="Times New Roman" w:hAnsi="Times New Roman" w:cs="Times New Roman"/>
          <w:i/>
          <w:sz w:val="24"/>
          <w:szCs w:val="24"/>
        </w:rPr>
        <w:t>Rana (Pelophylax) ridibundus</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Identificarea specie </w:t>
      </w:r>
      <w:r w:rsidRPr="002A419C">
        <w:rPr>
          <w:rFonts w:ascii="Times New Roman" w:hAnsi="Times New Roman" w:cs="Times New Roman"/>
          <w:i/>
          <w:sz w:val="24"/>
          <w:szCs w:val="24"/>
        </w:rPr>
        <w:t>Emys orbicularis</w:t>
      </w:r>
      <w:r>
        <w:rPr>
          <w:rFonts w:ascii="Times New Roman" w:hAnsi="Times New Roman" w:cs="Times New Roman"/>
          <w:sz w:val="24"/>
          <w:szCs w:val="24"/>
        </w:rPr>
        <w:t xml:space="preserve"> in vecinatatea amplasamentului, mai exact la nivelul vaii Casimcea la o distanta de aproximativ 500 de metrii sud de exploatare, in special faptul ca au fost identificati si juvenili si adulti, arata faptul ca aceasta specie se reproduce in aceasta zona. Prin urmare, consideram ca </w:t>
      </w:r>
      <w:proofErr w:type="gramStart"/>
      <w:r>
        <w:rPr>
          <w:rFonts w:ascii="Times New Roman" w:hAnsi="Times New Roman" w:cs="Times New Roman"/>
          <w:sz w:val="24"/>
          <w:szCs w:val="24"/>
        </w:rPr>
        <w:t>este</w:t>
      </w:r>
      <w:proofErr w:type="gramEnd"/>
      <w:r>
        <w:rPr>
          <w:rFonts w:ascii="Times New Roman" w:hAnsi="Times New Roman" w:cs="Times New Roman"/>
          <w:sz w:val="24"/>
          <w:szCs w:val="24"/>
        </w:rPr>
        <w:t xml:space="preserve"> impetuos necesar a nu se depozita nici un fel de sol (steril sau fertil</w:t>
      </w:r>
      <w:r w:rsidR="00C739A6">
        <w:rPr>
          <w:rFonts w:ascii="Times New Roman" w:hAnsi="Times New Roman" w:cs="Times New Roman"/>
          <w:sz w:val="24"/>
          <w:szCs w:val="24"/>
        </w:rPr>
        <w:t>) la nivelu</w:t>
      </w:r>
      <w:r>
        <w:rPr>
          <w:rFonts w:ascii="Times New Roman" w:hAnsi="Times New Roman" w:cs="Times New Roman"/>
          <w:sz w:val="24"/>
          <w:szCs w:val="24"/>
        </w:rPr>
        <w:t>l</w:t>
      </w:r>
      <w:r w:rsidR="00C739A6">
        <w:rPr>
          <w:rFonts w:ascii="Times New Roman" w:hAnsi="Times New Roman" w:cs="Times New Roman"/>
          <w:sz w:val="24"/>
          <w:szCs w:val="24"/>
        </w:rPr>
        <w:t xml:space="preserve"> acestei zone si a nu se adduce nici un fel de modificari habitatului initial. </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Observatiile rezultate in urma monitorizarii din </w:t>
      </w:r>
      <w:r w:rsidR="00C739A6">
        <w:rPr>
          <w:rFonts w:ascii="Times New Roman" w:hAnsi="Times New Roman" w:cs="Times New Roman"/>
          <w:sz w:val="24"/>
          <w:szCs w:val="24"/>
        </w:rPr>
        <w:t>perioada 2017-2018</w:t>
      </w:r>
      <w:r w:rsidRPr="006B059D">
        <w:rPr>
          <w:rFonts w:ascii="Times New Roman" w:hAnsi="Times New Roman" w:cs="Times New Roman"/>
          <w:sz w:val="24"/>
          <w:szCs w:val="24"/>
        </w:rPr>
        <w:t xml:space="preserve"> ne arata faptul ca reptilele din zonele limitrofe perimetrului de exploatare isi desfasoara in mod normal ciclul de viata. </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Compozitia calitativa a avifaunei observate in perimetrul monitorizat </w:t>
      </w:r>
      <w:proofErr w:type="gramStart"/>
      <w:r w:rsidRPr="006B059D">
        <w:rPr>
          <w:rFonts w:ascii="Times New Roman" w:hAnsi="Times New Roman" w:cs="Times New Roman"/>
          <w:sz w:val="24"/>
          <w:szCs w:val="24"/>
        </w:rPr>
        <w:t>este</w:t>
      </w:r>
      <w:proofErr w:type="gramEnd"/>
      <w:r w:rsidRPr="006B059D">
        <w:rPr>
          <w:rFonts w:ascii="Times New Roman" w:hAnsi="Times New Roman" w:cs="Times New Roman"/>
          <w:sz w:val="24"/>
          <w:szCs w:val="24"/>
        </w:rPr>
        <w:t xml:space="preserve"> una</w:t>
      </w:r>
      <w:r w:rsidRPr="006B059D">
        <w:rPr>
          <w:rFonts w:ascii="Times New Roman" w:hAnsi="Times New Roman" w:cs="Times New Roman"/>
          <w:i/>
          <w:sz w:val="24"/>
          <w:szCs w:val="24"/>
        </w:rPr>
        <w:t xml:space="preserve"> </w:t>
      </w:r>
      <w:r w:rsidRPr="006B059D">
        <w:rPr>
          <w:rFonts w:ascii="Times New Roman" w:hAnsi="Times New Roman" w:cs="Times New Roman"/>
          <w:sz w:val="24"/>
          <w:szCs w:val="24"/>
        </w:rPr>
        <w:t>destul de diversa, diferenta in bogatia specifica fata de studiile anterioare fiind nesemnificativa, cuprinzand specii din mai multe grupe taxonomice majore si incluzand taxoni aflati pe listele Anexei I a Directivei Pasari si pe cele ale Anexei 2 a OUG 57/2007 cu completarile din 2011.</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In ceea </w:t>
      </w:r>
      <w:proofErr w:type="gramStart"/>
      <w:r w:rsidRPr="006B059D">
        <w:rPr>
          <w:rFonts w:ascii="Times New Roman" w:hAnsi="Times New Roman" w:cs="Times New Roman"/>
          <w:sz w:val="24"/>
          <w:szCs w:val="24"/>
        </w:rPr>
        <w:t>ce</w:t>
      </w:r>
      <w:proofErr w:type="gramEnd"/>
      <w:r w:rsidRPr="006B059D">
        <w:rPr>
          <w:rFonts w:ascii="Times New Roman" w:hAnsi="Times New Roman" w:cs="Times New Roman"/>
          <w:sz w:val="24"/>
          <w:szCs w:val="24"/>
        </w:rPr>
        <w:t xml:space="preserve"> priveste fauna de mamifere, ea este reprezentata de specii comune zonei dobrogene, specii destul de rezistente la impactul antropic, dovada prezenta lor in apropierea carierei. Singura specie protejata la nivel comunitar, popandaul, </w:t>
      </w:r>
      <w:proofErr w:type="gramStart"/>
      <w:r w:rsidRPr="006B059D">
        <w:rPr>
          <w:rFonts w:ascii="Times New Roman" w:hAnsi="Times New Roman" w:cs="Times New Roman"/>
          <w:sz w:val="24"/>
          <w:szCs w:val="24"/>
        </w:rPr>
        <w:t>este</w:t>
      </w:r>
      <w:proofErr w:type="gramEnd"/>
      <w:r w:rsidRPr="006B059D">
        <w:rPr>
          <w:rFonts w:ascii="Times New Roman" w:hAnsi="Times New Roman" w:cs="Times New Roman"/>
          <w:sz w:val="24"/>
          <w:szCs w:val="24"/>
        </w:rPr>
        <w:t xml:space="preserve"> o specie foarte raspandita in Dobrogea si, din experienta noastra, foarte rezistenta la impactul antropic.</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lastRenderedPageBreak/>
        <w:t xml:space="preserve">In ceea </w:t>
      </w:r>
      <w:proofErr w:type="gramStart"/>
      <w:r w:rsidRPr="006B059D">
        <w:rPr>
          <w:rFonts w:ascii="Times New Roman" w:hAnsi="Times New Roman" w:cs="Times New Roman"/>
          <w:sz w:val="24"/>
          <w:szCs w:val="24"/>
        </w:rPr>
        <w:t>ce</w:t>
      </w:r>
      <w:proofErr w:type="gramEnd"/>
      <w:r w:rsidRPr="006B059D">
        <w:rPr>
          <w:rFonts w:ascii="Times New Roman" w:hAnsi="Times New Roman" w:cs="Times New Roman"/>
          <w:sz w:val="24"/>
          <w:szCs w:val="24"/>
        </w:rPr>
        <w:t xml:space="preserve"> priveste vegetatia, putem afirma ca habitatele identificate sunt intr-o stare </w:t>
      </w:r>
      <w:r w:rsidR="00C739A6">
        <w:rPr>
          <w:rFonts w:ascii="Times New Roman" w:hAnsi="Times New Roman" w:cs="Times New Roman"/>
          <w:sz w:val="24"/>
          <w:szCs w:val="24"/>
        </w:rPr>
        <w:t>inadecvata de conservare, calitatea acestora fiind in declin.</w:t>
      </w:r>
      <w:r w:rsidRPr="006B059D">
        <w:rPr>
          <w:rFonts w:ascii="Times New Roman" w:hAnsi="Times New Roman" w:cs="Times New Roman"/>
          <w:sz w:val="24"/>
          <w:szCs w:val="24"/>
        </w:rPr>
        <w:t xml:space="preserve"> Acest aspect, insa, nu se datoreaza numai functionarii carierei. Experienta anterioara si studiile efectuate în zona si in alte locatii cu conditii asemanatoare sustin afirmatia conform careia degradarea pajistilor stepice se datoreaza în primul rand pasunatului haotic si excesiv, fapt demonstrat de prezenta în zona, în proximitatea carierei, a turmelor de oi si capre. Prezenta plantelor invazive se datoreaza probabil si exploatarii de piatra, insa taxonii identificati sunt comuni în toata regiunea, pe marginile drumurilor, parloage si margini de culturi. </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proofErr w:type="gramStart"/>
      <w:r w:rsidRPr="006B059D">
        <w:rPr>
          <w:rFonts w:ascii="Times New Roman" w:hAnsi="Times New Roman" w:cs="Times New Roman"/>
          <w:sz w:val="24"/>
          <w:szCs w:val="24"/>
        </w:rPr>
        <w:t>Un</w:t>
      </w:r>
      <w:proofErr w:type="gramEnd"/>
      <w:r w:rsidRPr="006B059D">
        <w:rPr>
          <w:rFonts w:ascii="Times New Roman" w:hAnsi="Times New Roman" w:cs="Times New Roman"/>
          <w:sz w:val="24"/>
          <w:szCs w:val="24"/>
        </w:rPr>
        <w:t xml:space="preserve"> factor negativ generat 100% de exploatarea de calcar este praful provenit atat de la activitatile de transport desfasurate în incinta si în jurul exploatarii, cat mai ales de la instalatia de concasare. Astfel, pe o distanta de cativa zeci de metri de exploatare, vegetatia </w:t>
      </w:r>
      <w:proofErr w:type="gramStart"/>
      <w:r w:rsidRPr="006B059D">
        <w:rPr>
          <w:rFonts w:ascii="Times New Roman" w:hAnsi="Times New Roman" w:cs="Times New Roman"/>
          <w:sz w:val="24"/>
          <w:szCs w:val="24"/>
        </w:rPr>
        <w:t>este</w:t>
      </w:r>
      <w:proofErr w:type="gramEnd"/>
      <w:r w:rsidRPr="006B059D">
        <w:rPr>
          <w:rFonts w:ascii="Times New Roman" w:hAnsi="Times New Roman" w:cs="Times New Roman"/>
          <w:sz w:val="24"/>
          <w:szCs w:val="24"/>
        </w:rPr>
        <w:t xml:space="preserve"> acoperita de praf. Praful în exces poate provoca dezechilibre grave în procesele fiziologice ale plantelor, putand duce chiar la distrugerea plantelor afectate. </w:t>
      </w:r>
    </w:p>
    <w:p w:rsidR="006B059D" w:rsidRPr="006B059D" w:rsidRDefault="006B059D" w:rsidP="006B059D">
      <w:pPr>
        <w:pStyle w:val="ListParagraph"/>
        <w:numPr>
          <w:ilvl w:val="0"/>
          <w:numId w:val="5"/>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Ca si concluzie finala, apreciem ca activitatea de extractie desfasurata in cariera Pantelimon nu afecteaza biodiversitatea din vecinatatea zonei de extractie, impactul manifestandu-se cu precadere pe amplasamentul carierei si de-a lungul drumului de acces. Consideram ca activitatea de extractie nu ridica probleme deosebite in ceea </w:t>
      </w:r>
      <w:proofErr w:type="gramStart"/>
      <w:r w:rsidRPr="006B059D">
        <w:rPr>
          <w:rFonts w:ascii="Times New Roman" w:hAnsi="Times New Roman" w:cs="Times New Roman"/>
          <w:sz w:val="24"/>
          <w:szCs w:val="24"/>
        </w:rPr>
        <w:t>ce</w:t>
      </w:r>
      <w:proofErr w:type="gramEnd"/>
      <w:r w:rsidRPr="006B059D">
        <w:rPr>
          <w:rFonts w:ascii="Times New Roman" w:hAnsi="Times New Roman" w:cs="Times New Roman"/>
          <w:sz w:val="24"/>
          <w:szCs w:val="24"/>
        </w:rPr>
        <w:t xml:space="preserve"> priveste biodiversitatea in cadrul perimetrului monitorizat si poate continua, cu respectarea obligatiilor legale in ceea ce priveste protectia mediului.</w:t>
      </w:r>
    </w:p>
    <w:p w:rsidR="006B059D" w:rsidRPr="006B059D" w:rsidRDefault="006B059D" w:rsidP="006B059D">
      <w:pPr>
        <w:spacing w:after="0" w:line="360" w:lineRule="auto"/>
        <w:rPr>
          <w:rFonts w:ascii="Times New Roman" w:hAnsi="Times New Roman" w:cs="Times New Roman"/>
          <w:sz w:val="24"/>
          <w:szCs w:val="24"/>
        </w:rPr>
      </w:pPr>
    </w:p>
    <w:p w:rsidR="006B059D" w:rsidRPr="006B059D" w:rsidRDefault="006B059D" w:rsidP="006B059D">
      <w:pPr>
        <w:numPr>
          <w:ilvl w:val="0"/>
          <w:numId w:val="1"/>
        </w:numPr>
        <w:spacing w:after="0" w:line="360" w:lineRule="auto"/>
        <w:rPr>
          <w:rFonts w:ascii="Times New Roman" w:hAnsi="Times New Roman" w:cs="Times New Roman"/>
          <w:b/>
          <w:sz w:val="24"/>
          <w:szCs w:val="24"/>
        </w:rPr>
      </w:pPr>
      <w:r w:rsidRPr="006B059D">
        <w:rPr>
          <w:rFonts w:ascii="Times New Roman" w:hAnsi="Times New Roman" w:cs="Times New Roman"/>
          <w:b/>
          <w:sz w:val="24"/>
          <w:szCs w:val="24"/>
        </w:rPr>
        <w:t>Recomandari</w:t>
      </w:r>
    </w:p>
    <w:p w:rsidR="006B059D" w:rsidRPr="006B059D" w:rsidRDefault="006B059D" w:rsidP="006B059D">
      <w:pPr>
        <w:pStyle w:val="ListParagraph"/>
        <w:numPr>
          <w:ilvl w:val="0"/>
          <w:numId w:val="6"/>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Circulatia cu viteza redusa pe drumul de acces, evitandu-se astfel atat prafuirea in exces cat si eventualele mortalitati in special din randul amfibienilor si reptilelor, datorate traficului rutier.</w:t>
      </w:r>
    </w:p>
    <w:p w:rsidR="006B059D" w:rsidRPr="006B059D" w:rsidRDefault="006B059D" w:rsidP="006B059D">
      <w:pPr>
        <w:pStyle w:val="ListParagraph"/>
        <w:numPr>
          <w:ilvl w:val="0"/>
          <w:numId w:val="6"/>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Instruirea lucratorilor de la exploatarea de </w:t>
      </w:r>
      <w:proofErr w:type="gramStart"/>
      <w:r w:rsidRPr="006B059D">
        <w:rPr>
          <w:rFonts w:ascii="Times New Roman" w:hAnsi="Times New Roman" w:cs="Times New Roman"/>
          <w:sz w:val="24"/>
          <w:szCs w:val="24"/>
        </w:rPr>
        <w:t>cariera  cu</w:t>
      </w:r>
      <w:proofErr w:type="gramEnd"/>
      <w:r w:rsidRPr="006B059D">
        <w:rPr>
          <w:rFonts w:ascii="Times New Roman" w:hAnsi="Times New Roman" w:cs="Times New Roman"/>
          <w:sz w:val="24"/>
          <w:szCs w:val="24"/>
        </w:rPr>
        <w:t xml:space="preserve"> privire la beneficiile protejarii biodiversitatii si interzicerea uciderii, ranirii sau colectarii de exemplare de flora si fauna salbatica.</w:t>
      </w:r>
    </w:p>
    <w:p w:rsidR="006B059D" w:rsidRPr="006B059D" w:rsidRDefault="006B059D" w:rsidP="006B059D">
      <w:pPr>
        <w:pStyle w:val="ListParagraph"/>
        <w:numPr>
          <w:ilvl w:val="0"/>
          <w:numId w:val="6"/>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Continuarea activitatii de monitorizare pentru a decela tendintele populatiilor speciilor identificate in perimetrul monitorizat, in conditiile continuarii exploatarii de cariera si largirii perimetrului de exploatare.</w:t>
      </w:r>
    </w:p>
    <w:p w:rsidR="006B059D" w:rsidRPr="006B059D" w:rsidRDefault="006B059D" w:rsidP="006B059D">
      <w:pPr>
        <w:pStyle w:val="ListParagraph"/>
        <w:numPr>
          <w:ilvl w:val="0"/>
          <w:numId w:val="6"/>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lastRenderedPageBreak/>
        <w:t>Recomandam mentinerea in functiune, cand este cazul, a sistemelor destinate sa limiteze pe cat posibil emisiile de praf în atmosfera – sisteme de umectare montate pe concasor si stropirea în permanenta a drumurilor tehnologice cu un autostropitor, în special în perioadele secetoase.</w:t>
      </w:r>
    </w:p>
    <w:p w:rsidR="006B059D" w:rsidRPr="006B059D" w:rsidRDefault="006B059D" w:rsidP="006B059D">
      <w:pPr>
        <w:pStyle w:val="ListParagraph"/>
        <w:numPr>
          <w:ilvl w:val="0"/>
          <w:numId w:val="6"/>
        </w:num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In ceea </w:t>
      </w:r>
      <w:proofErr w:type="gramStart"/>
      <w:r w:rsidRPr="006B059D">
        <w:rPr>
          <w:rFonts w:ascii="Times New Roman" w:hAnsi="Times New Roman" w:cs="Times New Roman"/>
          <w:sz w:val="24"/>
          <w:szCs w:val="24"/>
        </w:rPr>
        <w:t>ce</w:t>
      </w:r>
      <w:proofErr w:type="gramEnd"/>
      <w:r w:rsidRPr="006B059D">
        <w:rPr>
          <w:rFonts w:ascii="Times New Roman" w:hAnsi="Times New Roman" w:cs="Times New Roman"/>
          <w:sz w:val="24"/>
          <w:szCs w:val="24"/>
        </w:rPr>
        <w:t xml:space="preserve"> priveste vegetatia adventiva, recomandam eliminarea acestor specii de pe marginile drumurilor de exploatare prin cosiri repetate inainte de fructificare. Prezenta turmelor de animale în perimetrul exploatarii trebuie strict interzisa, atat din punct de vedere al protectiei mediului, cat si din punct de vedere al securitatii muncii.</w:t>
      </w: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numPr>
          <w:ilvl w:val="0"/>
          <w:numId w:val="1"/>
        </w:numPr>
        <w:autoSpaceDE w:val="0"/>
        <w:autoSpaceDN w:val="0"/>
        <w:adjustRightInd w:val="0"/>
        <w:spacing w:after="0" w:line="360" w:lineRule="auto"/>
        <w:ind w:hanging="990"/>
        <w:rPr>
          <w:rFonts w:ascii="Times New Roman" w:hAnsi="Times New Roman" w:cs="Times New Roman"/>
          <w:b/>
          <w:color w:val="000000"/>
          <w:sz w:val="24"/>
          <w:szCs w:val="24"/>
        </w:rPr>
      </w:pPr>
      <w:r w:rsidRPr="006B059D">
        <w:rPr>
          <w:rFonts w:ascii="Times New Roman" w:hAnsi="Times New Roman" w:cs="Times New Roman"/>
          <w:b/>
          <w:color w:val="000000"/>
          <w:sz w:val="24"/>
          <w:szCs w:val="24"/>
        </w:rPr>
        <w:t>Persoanele/organizatiile implicate în programul de monitorizare</w:t>
      </w:r>
    </w:p>
    <w:p w:rsidR="006B059D" w:rsidRPr="006B059D" w:rsidRDefault="006B059D" w:rsidP="006B059D">
      <w:pPr>
        <w:autoSpaceDE w:val="0"/>
        <w:autoSpaceDN w:val="0"/>
        <w:adjustRightInd w:val="0"/>
        <w:spacing w:after="0" w:line="360" w:lineRule="auto"/>
        <w:rPr>
          <w:rFonts w:ascii="Times New Roman" w:hAnsi="Times New Roman" w:cs="Times New Roman"/>
          <w:b/>
          <w:color w:val="000000"/>
          <w:sz w:val="24"/>
          <w:szCs w:val="24"/>
        </w:rPr>
      </w:pPr>
    </w:p>
    <w:p w:rsidR="006B059D" w:rsidRPr="006B059D" w:rsidRDefault="006B059D" w:rsidP="006B059D">
      <w:pPr>
        <w:autoSpaceDE w:val="0"/>
        <w:autoSpaceDN w:val="0"/>
        <w:adjustRightInd w:val="0"/>
        <w:spacing w:after="0" w:line="360" w:lineRule="auto"/>
        <w:ind w:left="90" w:firstLine="630"/>
        <w:jc w:val="both"/>
        <w:rPr>
          <w:rFonts w:ascii="Times New Roman" w:hAnsi="Times New Roman" w:cs="Times New Roman"/>
          <w:color w:val="000000"/>
          <w:sz w:val="24"/>
          <w:szCs w:val="24"/>
        </w:rPr>
      </w:pPr>
      <w:r w:rsidRPr="006B059D">
        <w:rPr>
          <w:rFonts w:ascii="Times New Roman" w:hAnsi="Times New Roman" w:cs="Times New Roman"/>
          <w:color w:val="000000"/>
          <w:sz w:val="24"/>
          <w:szCs w:val="24"/>
        </w:rPr>
        <w:t>Monitorizarea a fost efectuata de S.C. Topo Miniera S.R.L. Constanta, cu personal propriu de specialitate si subcontractanti.</w:t>
      </w:r>
    </w:p>
    <w:p w:rsidR="006B059D" w:rsidRPr="006B059D" w:rsidRDefault="006B059D" w:rsidP="006B059D">
      <w:pPr>
        <w:autoSpaceDE w:val="0"/>
        <w:autoSpaceDN w:val="0"/>
        <w:adjustRightInd w:val="0"/>
        <w:spacing w:after="0" w:line="360" w:lineRule="auto"/>
        <w:rPr>
          <w:rFonts w:ascii="Times New Roman" w:hAnsi="Times New Roman" w:cs="Times New Roman"/>
          <w:b/>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2A419C" w:rsidRDefault="002A419C" w:rsidP="006B059D">
      <w:pPr>
        <w:autoSpaceDE w:val="0"/>
        <w:autoSpaceDN w:val="0"/>
        <w:adjustRightInd w:val="0"/>
        <w:spacing w:after="0" w:line="360" w:lineRule="auto"/>
        <w:rPr>
          <w:rFonts w:ascii="Times New Roman" w:hAnsi="Times New Roman" w:cs="Times New Roman"/>
          <w:b/>
          <w:bCs/>
          <w:color w:val="000000"/>
          <w:sz w:val="24"/>
          <w:szCs w:val="24"/>
        </w:rPr>
      </w:pPr>
    </w:p>
    <w:p w:rsidR="002A419C" w:rsidRDefault="002A419C" w:rsidP="006B059D">
      <w:pPr>
        <w:autoSpaceDE w:val="0"/>
        <w:autoSpaceDN w:val="0"/>
        <w:adjustRightInd w:val="0"/>
        <w:spacing w:after="0" w:line="360" w:lineRule="auto"/>
        <w:rPr>
          <w:rFonts w:ascii="Times New Roman" w:hAnsi="Times New Roman" w:cs="Times New Roman"/>
          <w:b/>
          <w:bCs/>
          <w:color w:val="000000"/>
          <w:sz w:val="24"/>
          <w:szCs w:val="24"/>
        </w:rPr>
      </w:pPr>
    </w:p>
    <w:p w:rsidR="002A419C" w:rsidRDefault="002A419C" w:rsidP="006B059D">
      <w:pPr>
        <w:autoSpaceDE w:val="0"/>
        <w:autoSpaceDN w:val="0"/>
        <w:adjustRightInd w:val="0"/>
        <w:spacing w:after="0" w:line="360" w:lineRule="auto"/>
        <w:rPr>
          <w:rFonts w:ascii="Times New Roman" w:hAnsi="Times New Roman" w:cs="Times New Roman"/>
          <w:b/>
          <w:bCs/>
          <w:color w:val="000000"/>
          <w:sz w:val="24"/>
          <w:szCs w:val="24"/>
        </w:rPr>
      </w:pPr>
    </w:p>
    <w:p w:rsidR="002A419C" w:rsidRDefault="002A419C" w:rsidP="006B059D">
      <w:pPr>
        <w:autoSpaceDE w:val="0"/>
        <w:autoSpaceDN w:val="0"/>
        <w:adjustRightInd w:val="0"/>
        <w:spacing w:after="0" w:line="360" w:lineRule="auto"/>
        <w:rPr>
          <w:rFonts w:ascii="Times New Roman" w:hAnsi="Times New Roman" w:cs="Times New Roman"/>
          <w:b/>
          <w:bCs/>
          <w:color w:val="000000"/>
          <w:sz w:val="24"/>
          <w:szCs w:val="24"/>
        </w:rPr>
      </w:pPr>
    </w:p>
    <w:p w:rsidR="002A419C" w:rsidRPr="006B059D" w:rsidRDefault="002A419C" w:rsidP="006B059D">
      <w:pPr>
        <w:autoSpaceDE w:val="0"/>
        <w:autoSpaceDN w:val="0"/>
        <w:adjustRightInd w:val="0"/>
        <w:spacing w:after="0" w:line="360" w:lineRule="auto"/>
        <w:rPr>
          <w:rFonts w:ascii="Times New Roman" w:hAnsi="Times New Roman" w:cs="Times New Roman"/>
          <w:b/>
          <w:bCs/>
          <w:color w:val="000000"/>
          <w:sz w:val="24"/>
          <w:szCs w:val="24"/>
        </w:rPr>
      </w:pPr>
      <w:bookmarkStart w:id="1" w:name="_GoBack"/>
      <w:bookmarkEnd w:id="1"/>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autoSpaceDE w:val="0"/>
        <w:autoSpaceDN w:val="0"/>
        <w:adjustRightInd w:val="0"/>
        <w:spacing w:after="0" w:line="360" w:lineRule="auto"/>
        <w:rPr>
          <w:rFonts w:ascii="Times New Roman" w:hAnsi="Times New Roman" w:cs="Times New Roman"/>
          <w:b/>
          <w:bCs/>
          <w:color w:val="000000"/>
          <w:sz w:val="24"/>
          <w:szCs w:val="24"/>
        </w:rPr>
      </w:pPr>
    </w:p>
    <w:p w:rsidR="006B059D" w:rsidRPr="006B059D" w:rsidRDefault="006B059D" w:rsidP="006B059D">
      <w:pPr>
        <w:numPr>
          <w:ilvl w:val="0"/>
          <w:numId w:val="1"/>
        </w:numPr>
        <w:autoSpaceDE w:val="0"/>
        <w:autoSpaceDN w:val="0"/>
        <w:adjustRightInd w:val="0"/>
        <w:spacing w:after="0" w:line="360" w:lineRule="auto"/>
        <w:ind w:hanging="1080"/>
        <w:rPr>
          <w:rFonts w:ascii="Times New Roman" w:hAnsi="Times New Roman" w:cs="Times New Roman"/>
          <w:b/>
          <w:bCs/>
          <w:color w:val="000000"/>
          <w:sz w:val="24"/>
          <w:szCs w:val="24"/>
        </w:rPr>
      </w:pPr>
      <w:r w:rsidRPr="006B059D">
        <w:rPr>
          <w:rFonts w:ascii="Times New Roman" w:hAnsi="Times New Roman" w:cs="Times New Roman"/>
          <w:b/>
          <w:bCs/>
          <w:color w:val="000000"/>
          <w:sz w:val="24"/>
          <w:szCs w:val="24"/>
        </w:rPr>
        <w:lastRenderedPageBreak/>
        <w:t>Bibliografie</w:t>
      </w:r>
    </w:p>
    <w:p w:rsidR="006B059D" w:rsidRPr="006B059D" w:rsidRDefault="006B059D" w:rsidP="006B059D">
      <w:pPr>
        <w:spacing w:after="0" w:line="360" w:lineRule="auto"/>
        <w:ind w:left="720"/>
        <w:jc w:val="both"/>
        <w:rPr>
          <w:rFonts w:ascii="Times New Roman" w:hAnsi="Times New Roman" w:cs="Times New Roman"/>
          <w:color w:val="000000"/>
          <w:sz w:val="24"/>
          <w:szCs w:val="24"/>
        </w:rPr>
      </w:pPr>
    </w:p>
    <w:p w:rsidR="006B059D" w:rsidRPr="006B059D" w:rsidRDefault="006B059D" w:rsidP="006B059D">
      <w:pPr>
        <w:spacing w:after="0"/>
        <w:rPr>
          <w:rFonts w:ascii="Times New Roman" w:hAnsi="Times New Roman" w:cs="Times New Roman"/>
          <w:sz w:val="24"/>
          <w:szCs w:val="24"/>
        </w:rPr>
      </w:pP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ALDERTON D., 2009 – </w:t>
      </w:r>
      <w:r w:rsidRPr="006B059D">
        <w:rPr>
          <w:rFonts w:ascii="Times New Roman" w:hAnsi="Times New Roman" w:cs="Times New Roman"/>
          <w:i/>
          <w:sz w:val="24"/>
          <w:szCs w:val="24"/>
          <w:lang w:val="it-IT"/>
        </w:rPr>
        <w:t>Pasarile lumii - Enciclopedie completa ilustrata</w:t>
      </w:r>
      <w:r w:rsidRPr="006B059D">
        <w:rPr>
          <w:rFonts w:ascii="Times New Roman" w:hAnsi="Times New Roman" w:cs="Times New Roman"/>
          <w:sz w:val="24"/>
          <w:szCs w:val="24"/>
          <w:lang w:val="it-IT"/>
        </w:rPr>
        <w:t>, Edit. Aquila, Oradea;</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ANADON J.D., GIMENEZ A., PEREZ I., MARTINEZ M., ESTEVE M.A</w:t>
      </w:r>
      <w:r w:rsidRPr="006B059D">
        <w:rPr>
          <w:rFonts w:ascii="Times New Roman" w:hAnsi="Times New Roman"/>
        </w:rPr>
        <w:t>., 2006 -Habitat selection by the spur-thighed tortoise Testudo graeca in a multisuccessional landscape: implications for habitat management. Biodiversity and Conservation 15: 2287–2299.</w:t>
      </w:r>
    </w:p>
    <w:p w:rsidR="006B059D" w:rsidRPr="006B059D" w:rsidRDefault="006B059D" w:rsidP="006B059D">
      <w:pPr>
        <w:pStyle w:val="References"/>
        <w:spacing w:line="360" w:lineRule="auto"/>
        <w:ind w:left="0" w:firstLine="0"/>
        <w:jc w:val="both"/>
        <w:rPr>
          <w:rFonts w:ascii="Times New Roman" w:hAnsi="Times New Roman"/>
          <w:lang w:val="de-DE"/>
        </w:rPr>
      </w:pPr>
      <w:r w:rsidRPr="006B059D">
        <w:rPr>
          <w:rFonts w:ascii="Times New Roman" w:hAnsi="Times New Roman"/>
          <w:bCs/>
          <w:smallCaps/>
          <w:lang w:val="de-DE"/>
        </w:rPr>
        <w:t>ARNOLD E.N.,</w:t>
      </w:r>
      <w:r w:rsidRPr="006B059D">
        <w:rPr>
          <w:rFonts w:ascii="Times New Roman" w:hAnsi="Times New Roman"/>
          <w:lang w:val="de-DE"/>
        </w:rPr>
        <w:t xml:space="preserve"> </w:t>
      </w:r>
      <w:r w:rsidRPr="006B059D">
        <w:rPr>
          <w:rFonts w:ascii="Times New Roman" w:hAnsi="Times New Roman"/>
          <w:bCs/>
          <w:smallCaps/>
          <w:lang w:val="de-DE"/>
        </w:rPr>
        <w:t>BURTON J.A.,</w:t>
      </w:r>
      <w:r w:rsidRPr="006B059D">
        <w:rPr>
          <w:rFonts w:ascii="Times New Roman" w:hAnsi="Times New Roman"/>
          <w:lang w:val="de-DE"/>
        </w:rPr>
        <w:t xml:space="preserve"> 1979 - Pareys Reptilien und Amphibienführer Europas, Hamburg/Berlin.</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lang w:val="fr-FR"/>
        </w:rPr>
        <w:t>BACESCU  M.</w:t>
      </w:r>
      <w:r w:rsidRPr="006B059D">
        <w:rPr>
          <w:rFonts w:ascii="Times New Roman" w:hAnsi="Times New Roman"/>
          <w:lang w:val="fr-FR"/>
        </w:rPr>
        <w:t xml:space="preserve"> 1934 -  Contribution á la faune des Reptiles de Dobrogea.  </w:t>
      </w:r>
      <w:r w:rsidRPr="006B059D">
        <w:rPr>
          <w:rFonts w:ascii="Times New Roman" w:hAnsi="Times New Roman"/>
          <w:lang w:val="it-IT"/>
        </w:rPr>
        <w:t>Ann. Sc. Univ. Jassy, 19 (1-4): 117-130.</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BAILLIE J.E.M., HILTON-TAYLOR C., STUART S.N</w:t>
      </w:r>
      <w:r w:rsidRPr="006B059D">
        <w:rPr>
          <w:rFonts w:ascii="Times New Roman" w:hAnsi="Times New Roman"/>
        </w:rPr>
        <w:t>., 2004 - 2004 IUCN Red List of Threatened Species. A global species assessment. IUCN, Gland, Switzerland and Cambridge, UK, 191 pp.</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BARBULESCU C., BURCEA P., 1971 - </w:t>
      </w:r>
      <w:r w:rsidRPr="006B059D">
        <w:rPr>
          <w:rFonts w:ascii="Times New Roman" w:hAnsi="Times New Roman" w:cs="Times New Roman"/>
          <w:i/>
          <w:sz w:val="24"/>
          <w:szCs w:val="24"/>
          <w:lang w:val="it-IT"/>
        </w:rPr>
        <w:t>Determinator pentru flora pajistilor</w:t>
      </w:r>
      <w:r w:rsidRPr="006B059D">
        <w:rPr>
          <w:rFonts w:ascii="Times New Roman" w:hAnsi="Times New Roman" w:cs="Times New Roman"/>
          <w:sz w:val="24"/>
          <w:szCs w:val="24"/>
          <w:lang w:val="it-IT"/>
        </w:rPr>
        <w:t>, Edit. “Ceres”, Bucuresti;</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lang w:val="it-IT"/>
        </w:rPr>
        <w:t xml:space="preserve">BOTNARIUC N., TATOLE V., 2005 – </w:t>
      </w:r>
      <w:r w:rsidRPr="006B059D">
        <w:rPr>
          <w:rFonts w:ascii="Times New Roman" w:hAnsi="Times New Roman" w:cs="Times New Roman"/>
          <w:i/>
          <w:sz w:val="24"/>
          <w:szCs w:val="24"/>
          <w:lang w:val="it-IT"/>
        </w:rPr>
        <w:t>Lista Roşie a vertebratelor din România</w:t>
      </w:r>
      <w:r w:rsidRPr="006B059D">
        <w:rPr>
          <w:rFonts w:ascii="Times New Roman" w:hAnsi="Times New Roman" w:cs="Times New Roman"/>
          <w:sz w:val="24"/>
          <w:szCs w:val="24"/>
          <w:lang w:val="it-IT"/>
        </w:rPr>
        <w:t xml:space="preserve">, Ed. </w:t>
      </w:r>
      <w:r w:rsidRPr="006B059D">
        <w:rPr>
          <w:rFonts w:ascii="Times New Roman" w:hAnsi="Times New Roman" w:cs="Times New Roman"/>
          <w:sz w:val="24"/>
          <w:szCs w:val="24"/>
        </w:rPr>
        <w:t>Academiei, Bucureşti;</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lang w:val="it-IT"/>
        </w:rPr>
        <w:t xml:space="preserve">BOTNARIUC N., </w:t>
      </w:r>
      <w:r w:rsidRPr="006B059D">
        <w:rPr>
          <w:rFonts w:ascii="Times New Roman" w:hAnsi="Times New Roman" w:cs="Times New Roman"/>
          <w:sz w:val="24"/>
          <w:szCs w:val="24"/>
        </w:rPr>
        <w:t>VADINEANU A., 1982. Ecologie. Ed. Didactica si pedagogica;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BRUUN, B., DELIN, H., SINGER, A., 1999 – Pasarile din Romania si Europa, S.O.R., Hamlyne Guide, Octopus Publishing Group Ltd., London.</w:t>
      </w:r>
    </w:p>
    <w:p w:rsidR="006B059D" w:rsidRPr="006B059D" w:rsidRDefault="006B059D" w:rsidP="006B059D">
      <w:pPr>
        <w:spacing w:after="0" w:line="360" w:lineRule="auto"/>
        <w:jc w:val="both"/>
        <w:rPr>
          <w:rFonts w:ascii="Times New Roman" w:hAnsi="Times New Roman" w:cs="Times New Roman"/>
          <w:sz w:val="24"/>
          <w:szCs w:val="24"/>
          <w:lang w:val="fr-FR"/>
        </w:rPr>
      </w:pPr>
      <w:r w:rsidRPr="006B059D">
        <w:rPr>
          <w:rFonts w:ascii="Times New Roman" w:hAnsi="Times New Roman" w:cs="Times New Roman"/>
          <w:sz w:val="24"/>
          <w:szCs w:val="24"/>
          <w:lang w:val="fr-FR"/>
        </w:rPr>
        <w:t>CATUNEANU et al.</w:t>
      </w:r>
      <w:proofErr w:type="gramStart"/>
      <w:r w:rsidRPr="006B059D">
        <w:rPr>
          <w:rFonts w:ascii="Times New Roman" w:hAnsi="Times New Roman" w:cs="Times New Roman"/>
          <w:sz w:val="24"/>
          <w:szCs w:val="24"/>
          <w:lang w:val="fr-FR"/>
        </w:rPr>
        <w:t>,1978</w:t>
      </w:r>
      <w:proofErr w:type="gramEnd"/>
      <w:r w:rsidRPr="006B059D">
        <w:rPr>
          <w:rFonts w:ascii="Times New Roman" w:hAnsi="Times New Roman" w:cs="Times New Roman"/>
          <w:sz w:val="24"/>
          <w:szCs w:val="24"/>
          <w:lang w:val="fr-FR"/>
        </w:rPr>
        <w:t xml:space="preserve"> - </w:t>
      </w:r>
      <w:r w:rsidRPr="006B059D">
        <w:rPr>
          <w:rFonts w:ascii="Times New Roman" w:hAnsi="Times New Roman" w:cs="Times New Roman"/>
          <w:i/>
          <w:sz w:val="24"/>
          <w:szCs w:val="24"/>
          <w:lang w:val="fr-FR"/>
        </w:rPr>
        <w:t>Aves Fauna RSR</w:t>
      </w:r>
      <w:r w:rsidRPr="006B059D">
        <w:rPr>
          <w:rFonts w:ascii="Times New Roman" w:hAnsi="Times New Roman" w:cs="Times New Roman"/>
          <w:sz w:val="24"/>
          <w:szCs w:val="24"/>
          <w:lang w:val="fr-FR"/>
        </w:rPr>
        <w:t>, XV/Ed. Academiei;</w:t>
      </w:r>
    </w:p>
    <w:p w:rsidR="006B059D" w:rsidRPr="006B059D" w:rsidRDefault="006B059D" w:rsidP="006B059D">
      <w:pPr>
        <w:spacing w:after="0" w:line="360" w:lineRule="auto"/>
        <w:jc w:val="both"/>
        <w:rPr>
          <w:rFonts w:ascii="Times New Roman" w:hAnsi="Times New Roman" w:cs="Times New Roman"/>
          <w:vanish/>
          <w:sz w:val="24"/>
          <w:szCs w:val="24"/>
        </w:rPr>
      </w:pPr>
      <w:r w:rsidRPr="006B059D">
        <w:rPr>
          <w:rFonts w:ascii="Times New Roman" w:hAnsi="Times New Roman" w:cs="Times New Roman"/>
          <w:sz w:val="24"/>
          <w:szCs w:val="24"/>
        </w:rPr>
        <w:t xml:space="preserve">CHINERY M., 2002 – </w:t>
      </w:r>
      <w:r w:rsidRPr="006B059D">
        <w:rPr>
          <w:rFonts w:ascii="Times New Roman" w:hAnsi="Times New Roman" w:cs="Times New Roman"/>
          <w:i/>
          <w:sz w:val="24"/>
          <w:szCs w:val="24"/>
        </w:rPr>
        <w:t>Parey`s Buch der Insekten – Ein feldfuhrer der europaischen Insekten</w:t>
      </w:r>
      <w:r w:rsidRPr="006B059D">
        <w:rPr>
          <w:rFonts w:ascii="Times New Roman" w:hAnsi="Times New Roman" w:cs="Times New Roman"/>
          <w:sz w:val="24"/>
          <w:szCs w:val="24"/>
        </w:rPr>
        <w:t>, Blackwell Verlag GmbH, Berlin;</w:t>
      </w:r>
    </w:p>
    <w:p w:rsidR="006B059D" w:rsidRPr="006B059D" w:rsidRDefault="006B059D" w:rsidP="006B059D">
      <w:pPr>
        <w:spacing w:after="0" w:line="360" w:lineRule="auto"/>
        <w:jc w:val="both"/>
        <w:rPr>
          <w:rFonts w:ascii="Times New Roman" w:hAnsi="Times New Roman" w:cs="Times New Roman"/>
          <w:sz w:val="24"/>
          <w:szCs w:val="24"/>
          <w:lang w:val="it-IT"/>
        </w:rPr>
      </w:pPr>
    </w:p>
    <w:p w:rsidR="006B059D" w:rsidRPr="006B059D" w:rsidRDefault="006B059D" w:rsidP="006B059D">
      <w:pPr>
        <w:spacing w:after="0" w:line="360" w:lineRule="auto"/>
        <w:jc w:val="both"/>
        <w:rPr>
          <w:rFonts w:ascii="Times New Roman" w:hAnsi="Times New Roman" w:cs="Times New Roman"/>
          <w:sz w:val="24"/>
          <w:szCs w:val="24"/>
          <w:lang w:val="fr-FR"/>
        </w:rPr>
      </w:pPr>
      <w:proofErr w:type="gramStart"/>
      <w:r w:rsidRPr="006B059D">
        <w:rPr>
          <w:rFonts w:ascii="Times New Roman" w:hAnsi="Times New Roman" w:cs="Times New Roman"/>
          <w:sz w:val="24"/>
          <w:szCs w:val="24"/>
          <w:lang w:val="fr-FR"/>
        </w:rPr>
        <w:t>CIOCARLAN ,</w:t>
      </w:r>
      <w:proofErr w:type="gramEnd"/>
      <w:r w:rsidRPr="006B059D">
        <w:rPr>
          <w:rFonts w:ascii="Times New Roman" w:hAnsi="Times New Roman" w:cs="Times New Roman"/>
          <w:sz w:val="24"/>
          <w:szCs w:val="24"/>
          <w:lang w:val="fr-FR"/>
        </w:rPr>
        <w:t xml:space="preserve"> V. 2000 - </w:t>
      </w:r>
      <w:r w:rsidRPr="006B059D">
        <w:rPr>
          <w:rFonts w:ascii="Times New Roman" w:hAnsi="Times New Roman" w:cs="Times New Roman"/>
          <w:i/>
          <w:sz w:val="24"/>
          <w:szCs w:val="24"/>
          <w:lang w:val="fr-FR"/>
        </w:rPr>
        <w:t>Flora ilustrata a României</w:t>
      </w:r>
      <w:r w:rsidRPr="006B059D">
        <w:rPr>
          <w:rFonts w:ascii="Times New Roman" w:hAnsi="Times New Roman" w:cs="Times New Roman"/>
          <w:sz w:val="24"/>
          <w:szCs w:val="24"/>
          <w:lang w:val="fr-FR"/>
        </w:rPr>
        <w:t>, editia a 2-a, Edit. Ceres, Bucuresti;</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CIOCHIA V. 1984 - </w:t>
      </w:r>
      <w:r w:rsidRPr="006B059D">
        <w:rPr>
          <w:rFonts w:ascii="Times New Roman" w:hAnsi="Times New Roman" w:cs="Times New Roman"/>
          <w:i/>
          <w:sz w:val="24"/>
          <w:szCs w:val="24"/>
          <w:lang w:val="it-IT"/>
        </w:rPr>
        <w:t>Dinamica si migratia pasarilor</w:t>
      </w:r>
      <w:r w:rsidRPr="006B059D">
        <w:rPr>
          <w:rFonts w:ascii="Times New Roman" w:hAnsi="Times New Roman" w:cs="Times New Roman"/>
          <w:sz w:val="24"/>
          <w:szCs w:val="24"/>
          <w:lang w:val="it-IT"/>
        </w:rPr>
        <w:t>, Edit. stiintifica si enciclopedica, Buc.;</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CIULACHE, S., &amp; TORICA, V. (2003). Clima Dobrogei. Analele Univ. Bucuresti, Seria Geografie.</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COGALNICEANU D., 1999 – </w:t>
      </w:r>
      <w:r w:rsidRPr="006B059D">
        <w:rPr>
          <w:rFonts w:ascii="Times New Roman" w:hAnsi="Times New Roman" w:cs="Times New Roman"/>
          <w:i/>
          <w:sz w:val="24"/>
          <w:szCs w:val="24"/>
          <w:lang w:val="it-IT"/>
        </w:rPr>
        <w:t>Managementul capitalului natural</w:t>
      </w:r>
      <w:r w:rsidRPr="006B059D">
        <w:rPr>
          <w:rFonts w:ascii="Times New Roman" w:hAnsi="Times New Roman" w:cs="Times New Roman"/>
          <w:sz w:val="24"/>
          <w:szCs w:val="24"/>
          <w:lang w:val="it-IT"/>
        </w:rPr>
        <w:t>, Ed. Ars Docendi, Bucureşti;</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COGALNICEANU D., 2007 – </w:t>
      </w:r>
      <w:r w:rsidRPr="006B059D">
        <w:rPr>
          <w:rFonts w:ascii="Times New Roman" w:hAnsi="Times New Roman" w:cs="Times New Roman"/>
          <w:i/>
          <w:sz w:val="24"/>
          <w:szCs w:val="24"/>
        </w:rPr>
        <w:t>Biodiversity</w:t>
      </w:r>
      <w:r w:rsidRPr="006B059D">
        <w:rPr>
          <w:rFonts w:ascii="Times New Roman" w:hAnsi="Times New Roman" w:cs="Times New Roman"/>
          <w:sz w:val="24"/>
          <w:szCs w:val="24"/>
        </w:rPr>
        <w:t>, Second Ed. Kessel Pblsh. House, Germany;</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lastRenderedPageBreak/>
        <w:t xml:space="preserve">COGALNICEANU D., </w:t>
      </w:r>
      <w:proofErr w:type="gramStart"/>
      <w:r w:rsidRPr="006B059D">
        <w:rPr>
          <w:rFonts w:ascii="Times New Roman" w:hAnsi="Times New Roman"/>
          <w:bCs/>
          <w:smallCaps/>
        </w:rPr>
        <w:t>AIOANEI  F</w:t>
      </w:r>
      <w:proofErr w:type="gramEnd"/>
      <w:r w:rsidRPr="006B059D">
        <w:rPr>
          <w:rFonts w:ascii="Times New Roman" w:hAnsi="Times New Roman"/>
          <w:bCs/>
          <w:smallCaps/>
        </w:rPr>
        <w:t>.,</w:t>
      </w:r>
      <w:r w:rsidRPr="006B059D">
        <w:rPr>
          <w:rFonts w:ascii="Times New Roman" w:hAnsi="Times New Roman"/>
          <w:smallCaps/>
        </w:rPr>
        <w:t xml:space="preserve"> MATEI B.,</w:t>
      </w:r>
      <w:r w:rsidRPr="006B059D">
        <w:rPr>
          <w:rFonts w:ascii="Times New Roman" w:hAnsi="Times New Roman"/>
        </w:rPr>
        <w:t xml:space="preserve"> 2000 - Amfibienii din Romania. Determinator. Editura Ars Docendi, p. 1-114.</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smallCaps/>
        </w:rPr>
        <w:t xml:space="preserve">COLLAR N.J., </w:t>
      </w:r>
      <w:proofErr w:type="gramStart"/>
      <w:r w:rsidRPr="006B059D">
        <w:rPr>
          <w:rFonts w:ascii="Times New Roman" w:hAnsi="Times New Roman"/>
          <w:smallCaps/>
        </w:rPr>
        <w:t>CROSBY  M.J</w:t>
      </w:r>
      <w:proofErr w:type="gramEnd"/>
      <w:r w:rsidRPr="006B059D">
        <w:rPr>
          <w:rFonts w:ascii="Times New Roman" w:hAnsi="Times New Roman"/>
          <w:smallCaps/>
        </w:rPr>
        <w:t>., STATTERSFIELD N.J., 1994</w:t>
      </w:r>
      <w:r w:rsidRPr="006B059D">
        <w:rPr>
          <w:rFonts w:ascii="Times New Roman" w:hAnsi="Times New Roman"/>
        </w:rPr>
        <w:t xml:space="preserve"> – Birds to Watch 2.  The World List of Threatened birds, BirdLife Conservation Series, No. 4, Cambridge</w:t>
      </w:r>
      <w:proofErr w:type="gramStart"/>
      <w:r w:rsidRPr="006B059D">
        <w:rPr>
          <w:rFonts w:ascii="Times New Roman" w:hAnsi="Times New Roman"/>
        </w:rPr>
        <w:t>,  BirdLife</w:t>
      </w:r>
      <w:proofErr w:type="gramEnd"/>
      <w:r w:rsidRPr="006B059D">
        <w:rPr>
          <w:rFonts w:ascii="Times New Roman" w:hAnsi="Times New Roman"/>
        </w:rPr>
        <w:t xml:space="preserve"> International.</w:t>
      </w:r>
    </w:p>
    <w:p w:rsidR="006B059D" w:rsidRPr="006B059D" w:rsidRDefault="006B059D" w:rsidP="006B059D">
      <w:pPr>
        <w:pStyle w:val="References"/>
        <w:spacing w:line="360" w:lineRule="auto"/>
        <w:ind w:left="0" w:firstLine="0"/>
        <w:jc w:val="both"/>
        <w:rPr>
          <w:rFonts w:ascii="Times New Roman" w:hAnsi="Times New Roman"/>
          <w:lang w:val="fr-FR"/>
        </w:rPr>
      </w:pPr>
      <w:r w:rsidRPr="006B059D">
        <w:rPr>
          <w:rFonts w:ascii="Times New Roman" w:hAnsi="Times New Roman"/>
          <w:bCs/>
          <w:smallCaps/>
          <w:lang w:val="fr-FR"/>
        </w:rPr>
        <w:t xml:space="preserve">CRUCE  M., </w:t>
      </w:r>
      <w:r w:rsidRPr="006B059D">
        <w:rPr>
          <w:rFonts w:ascii="Times New Roman" w:hAnsi="Times New Roman"/>
          <w:lang w:val="fr-FR"/>
        </w:rPr>
        <w:t>1972 b - Spatiul vital si comportamentul intr-o populatie de Lacerta taurica Pallas, Stud. Cercet. Biol., Edit. Acad. RSR, 24, 4: 381 – 393.</w:t>
      </w:r>
    </w:p>
    <w:p w:rsidR="006B059D" w:rsidRPr="006B059D" w:rsidRDefault="006B059D" w:rsidP="006B059D">
      <w:pPr>
        <w:pStyle w:val="References"/>
        <w:spacing w:line="360" w:lineRule="auto"/>
        <w:ind w:left="0" w:firstLine="0"/>
        <w:jc w:val="both"/>
        <w:rPr>
          <w:rFonts w:ascii="Times New Roman" w:hAnsi="Times New Roman"/>
          <w:lang w:val="fr-FR"/>
        </w:rPr>
      </w:pPr>
      <w:r w:rsidRPr="006B059D">
        <w:rPr>
          <w:rFonts w:ascii="Times New Roman" w:hAnsi="Times New Roman"/>
          <w:bCs/>
          <w:smallCaps/>
          <w:lang w:val="fr-FR"/>
        </w:rPr>
        <w:t>CRUCE  M.,</w:t>
      </w:r>
      <w:r w:rsidRPr="006B059D">
        <w:rPr>
          <w:rFonts w:ascii="Times New Roman" w:hAnsi="Times New Roman"/>
          <w:lang w:val="fr-FR"/>
        </w:rPr>
        <w:t xml:space="preserve"> 1977 - Structure et dynamique d'une population de Lacerta taurica Pallas, Terre et Vie (Revue d'écologie appliquée), France, 31: 621 – 636. </w:t>
      </w:r>
    </w:p>
    <w:p w:rsidR="006B059D" w:rsidRPr="006B059D" w:rsidRDefault="006B059D" w:rsidP="006B059D">
      <w:pPr>
        <w:spacing w:after="0" w:line="360" w:lineRule="auto"/>
        <w:jc w:val="both"/>
        <w:rPr>
          <w:rFonts w:ascii="Times New Roman" w:hAnsi="Times New Roman" w:cs="Times New Roman"/>
          <w:sz w:val="24"/>
          <w:szCs w:val="24"/>
          <w:lang w:val="fr-FR"/>
        </w:rPr>
      </w:pPr>
      <w:bookmarkStart w:id="2" w:name="OLE_LINK3"/>
      <w:r w:rsidRPr="006B059D">
        <w:rPr>
          <w:rFonts w:ascii="Times New Roman" w:hAnsi="Times New Roman" w:cs="Times New Roman"/>
          <w:sz w:val="24"/>
          <w:szCs w:val="24"/>
        </w:rPr>
        <w:t xml:space="preserve">D’ABRERA B., 2005 – </w:t>
      </w:r>
      <w:r w:rsidRPr="006B059D">
        <w:rPr>
          <w:rFonts w:ascii="Times New Roman" w:hAnsi="Times New Roman" w:cs="Times New Roman"/>
          <w:i/>
          <w:sz w:val="24"/>
          <w:szCs w:val="24"/>
        </w:rPr>
        <w:t>World Butteflies</w:t>
      </w:r>
      <w:r w:rsidRPr="006B059D">
        <w:rPr>
          <w:rFonts w:ascii="Times New Roman" w:hAnsi="Times New Roman" w:cs="Times New Roman"/>
          <w:sz w:val="24"/>
          <w:szCs w:val="24"/>
        </w:rPr>
        <w:t xml:space="preserve">, Hill House Pblsh. </w:t>
      </w:r>
      <w:r w:rsidRPr="006B059D">
        <w:rPr>
          <w:rFonts w:ascii="Times New Roman" w:hAnsi="Times New Roman" w:cs="Times New Roman"/>
          <w:sz w:val="24"/>
          <w:szCs w:val="24"/>
          <w:lang w:val="fr-FR"/>
        </w:rPr>
        <w:t>Melbourne, London;</w:t>
      </w:r>
    </w:p>
    <w:bookmarkEnd w:id="2"/>
    <w:p w:rsidR="006B059D" w:rsidRPr="006B059D" w:rsidRDefault="006B059D" w:rsidP="006B059D">
      <w:pPr>
        <w:spacing w:after="0" w:line="360" w:lineRule="auto"/>
        <w:jc w:val="both"/>
        <w:rPr>
          <w:rFonts w:ascii="Times New Roman" w:hAnsi="Times New Roman" w:cs="Times New Roman"/>
          <w:sz w:val="24"/>
          <w:szCs w:val="24"/>
          <w:lang w:val="fr-FR"/>
        </w:rPr>
      </w:pPr>
      <w:r w:rsidRPr="006B059D">
        <w:rPr>
          <w:rFonts w:ascii="Times New Roman" w:hAnsi="Times New Roman" w:cs="Times New Roman"/>
          <w:sz w:val="24"/>
          <w:szCs w:val="24"/>
          <w:lang w:val="fr-FR"/>
        </w:rPr>
        <w:t xml:space="preserve">DIHORU Gh., NEGREAN G, 2009 – </w:t>
      </w:r>
      <w:r w:rsidRPr="006B059D">
        <w:rPr>
          <w:rFonts w:ascii="Times New Roman" w:hAnsi="Times New Roman" w:cs="Times New Roman"/>
          <w:i/>
          <w:sz w:val="24"/>
          <w:szCs w:val="24"/>
          <w:lang w:val="fr-FR"/>
        </w:rPr>
        <w:t xml:space="preserve">Cartea rosie </w:t>
      </w:r>
      <w:proofErr w:type="gramStart"/>
      <w:r w:rsidRPr="006B059D">
        <w:rPr>
          <w:rFonts w:ascii="Times New Roman" w:hAnsi="Times New Roman" w:cs="Times New Roman"/>
          <w:i/>
          <w:sz w:val="24"/>
          <w:szCs w:val="24"/>
          <w:lang w:val="fr-FR"/>
        </w:rPr>
        <w:t>a</w:t>
      </w:r>
      <w:proofErr w:type="gramEnd"/>
      <w:r w:rsidRPr="006B059D">
        <w:rPr>
          <w:rFonts w:ascii="Times New Roman" w:hAnsi="Times New Roman" w:cs="Times New Roman"/>
          <w:i/>
          <w:sz w:val="24"/>
          <w:szCs w:val="24"/>
          <w:lang w:val="fr-FR"/>
        </w:rPr>
        <w:t xml:space="preserve"> plantelor vasculare din Romania</w:t>
      </w:r>
      <w:r w:rsidRPr="006B059D">
        <w:rPr>
          <w:rFonts w:ascii="Times New Roman" w:hAnsi="Times New Roman" w:cs="Times New Roman"/>
          <w:sz w:val="24"/>
          <w:szCs w:val="24"/>
          <w:lang w:val="fr-FR"/>
        </w:rPr>
        <w:t>, Edit, Academiei, Bucuresti;</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DONITA N., POPESCU A., PAUCA-COMANESCU M., MIHAILESCU S., BIRIS A.I., 2005 – </w:t>
      </w:r>
      <w:r w:rsidRPr="006B059D">
        <w:rPr>
          <w:rFonts w:ascii="Times New Roman" w:hAnsi="Times New Roman" w:cs="Times New Roman"/>
          <w:i/>
          <w:sz w:val="24"/>
          <w:szCs w:val="24"/>
        </w:rPr>
        <w:t>Habitatele din România</w:t>
      </w:r>
      <w:r w:rsidRPr="006B059D">
        <w:rPr>
          <w:rFonts w:ascii="Times New Roman" w:hAnsi="Times New Roman" w:cs="Times New Roman"/>
          <w:sz w:val="24"/>
          <w:szCs w:val="24"/>
        </w:rPr>
        <w:t xml:space="preserve">, Ed. Tehnică </w:t>
      </w:r>
      <w:proofErr w:type="gramStart"/>
      <w:r w:rsidRPr="006B059D">
        <w:rPr>
          <w:rFonts w:ascii="Times New Roman" w:hAnsi="Times New Roman" w:cs="Times New Roman"/>
          <w:sz w:val="24"/>
          <w:szCs w:val="24"/>
        </w:rPr>
        <w:t>Silvică ,</w:t>
      </w:r>
      <w:proofErr w:type="gramEnd"/>
      <w:r w:rsidRPr="006B059D">
        <w:rPr>
          <w:rFonts w:ascii="Times New Roman" w:hAnsi="Times New Roman" w:cs="Times New Roman"/>
          <w:sz w:val="24"/>
          <w:szCs w:val="24"/>
        </w:rPr>
        <w:t xml:space="preserve"> Bucuresti;</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DONITA N., POPESCU A., PAUCA-COMANESCU M., MIHAILESCU S., BIRIS A.I., 2006 – </w:t>
      </w:r>
      <w:r w:rsidRPr="006B059D">
        <w:rPr>
          <w:rFonts w:ascii="Times New Roman" w:hAnsi="Times New Roman" w:cs="Times New Roman"/>
          <w:i/>
          <w:sz w:val="24"/>
          <w:szCs w:val="24"/>
        </w:rPr>
        <w:t>Habitatele din România</w:t>
      </w:r>
      <w:r w:rsidRPr="006B059D">
        <w:rPr>
          <w:rFonts w:ascii="Times New Roman" w:hAnsi="Times New Roman" w:cs="Times New Roman"/>
          <w:sz w:val="24"/>
          <w:szCs w:val="24"/>
        </w:rPr>
        <w:t>, Modificări conform amendamentelor propuse de România si Bulgaria la Directiva Habitate (92/43/EEC), Ed. Tehnică Silvică, Bucuresti;</w:t>
      </w:r>
    </w:p>
    <w:p w:rsidR="006B059D" w:rsidRPr="006B059D" w:rsidRDefault="006B059D" w:rsidP="006B059D">
      <w:pPr>
        <w:autoSpaceDE w:val="0"/>
        <w:autoSpaceDN w:val="0"/>
        <w:adjustRightInd w:val="0"/>
        <w:spacing w:after="0" w:line="360" w:lineRule="auto"/>
        <w:jc w:val="both"/>
        <w:rPr>
          <w:rFonts w:ascii="Times New Roman" w:eastAsia="TimesNewRomanPSMT" w:hAnsi="Times New Roman" w:cs="Times New Roman"/>
          <w:sz w:val="24"/>
          <w:szCs w:val="24"/>
        </w:rPr>
      </w:pPr>
      <w:r w:rsidRPr="006B059D">
        <w:rPr>
          <w:rFonts w:ascii="Times New Roman" w:eastAsia="TimesNewRomanPSMT" w:hAnsi="Times New Roman" w:cs="Times New Roman"/>
          <w:sz w:val="24"/>
          <w:szCs w:val="24"/>
        </w:rPr>
        <w:t xml:space="preserve">FOWLER J., COHEN L., JARVIS P., 1998 – </w:t>
      </w:r>
      <w:r w:rsidRPr="006B059D">
        <w:rPr>
          <w:rFonts w:ascii="Times New Roman" w:eastAsia="TimesNewRomanPSMT" w:hAnsi="Times New Roman" w:cs="Times New Roman"/>
          <w:i/>
          <w:sz w:val="24"/>
          <w:szCs w:val="24"/>
        </w:rPr>
        <w:t>Practical statistic for field bilogy</w:t>
      </w:r>
      <w:r w:rsidRPr="006B059D">
        <w:rPr>
          <w:rFonts w:ascii="Times New Roman" w:eastAsia="TimesNewRomanPSMT" w:hAnsi="Times New Roman" w:cs="Times New Roman"/>
          <w:sz w:val="24"/>
          <w:szCs w:val="24"/>
        </w:rPr>
        <w:t>. Ed. Wiley Ltd., 1-259.</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rPr>
        <w:t>FUHN   E.I.,</w:t>
      </w:r>
      <w:r w:rsidRPr="006B059D">
        <w:rPr>
          <w:rFonts w:ascii="Times New Roman" w:hAnsi="Times New Roman"/>
        </w:rPr>
        <w:t xml:space="preserve"> 1969 - Broaste, serpi, soparle, Edit. </w:t>
      </w:r>
      <w:r w:rsidRPr="006B059D">
        <w:rPr>
          <w:rFonts w:ascii="Times New Roman" w:hAnsi="Times New Roman"/>
          <w:lang w:val="it-IT"/>
        </w:rPr>
        <w:t>Stiintifica, Bucuresti, seria Natura si Omul.</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lang w:val="it-IT"/>
        </w:rPr>
        <w:t>FUHN  E.I., VANCEA  S.,</w:t>
      </w:r>
      <w:r w:rsidRPr="006B059D">
        <w:rPr>
          <w:rFonts w:ascii="Times New Roman" w:hAnsi="Times New Roman"/>
          <w:lang w:val="it-IT"/>
        </w:rPr>
        <w:t xml:space="preserve"> 1961 - Reptilia. Fauna R.P. Romane, Edit. Academiei RPR.</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lang w:val="it-IT"/>
        </w:rPr>
        <w:t>FUHN E.I.,</w:t>
      </w:r>
      <w:r w:rsidRPr="006B059D">
        <w:rPr>
          <w:rFonts w:ascii="Times New Roman" w:hAnsi="Times New Roman"/>
          <w:lang w:val="it-IT"/>
        </w:rPr>
        <w:t xml:space="preserve"> 1960 - Amphibia. Fauna Republicii Populare Romine. Vol. 14, fasc. </w:t>
      </w:r>
      <w:r w:rsidRPr="006B059D">
        <w:rPr>
          <w:rFonts w:ascii="Times New Roman" w:hAnsi="Times New Roman"/>
        </w:rPr>
        <w:t>1, Edit. Academiei RPR.</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FUHN E.I., GHERASIM V., 1995 – Arachnida – Salticidae, Fauna Romaniei, Vol.V, 5, Ed.Academiei, Bucuresti</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FUHN E.I., NICULESCU-BURLACU FLORIANA, 1971 – Arachnida – Lycosidae, Fauna Romaniei, Vol.V, 3, Ed.Academiei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lang w:val="it-IT"/>
        </w:rPr>
        <w:t xml:space="preserve">GASC J.P., CABELA A., CRNOBRNJA-ISAILOVIC J., DOLMEN D., GROSSENBACHER K., HAFFNER  P., LESCURE  J., MARTENS H., MARTINEZ RICA J.P., MAURIN H., OLIVEIRA </w:t>
      </w:r>
      <w:r w:rsidRPr="006B059D">
        <w:rPr>
          <w:rFonts w:ascii="Times New Roman" w:hAnsi="Times New Roman"/>
          <w:bCs/>
          <w:smallCaps/>
          <w:lang w:val="it-IT"/>
        </w:rPr>
        <w:lastRenderedPageBreak/>
        <w:t>M.E., SOFIANIDOU T.S., VEITH M., ZUIDERWIJK A.</w:t>
      </w:r>
      <w:r w:rsidRPr="006B059D">
        <w:rPr>
          <w:rFonts w:ascii="Times New Roman" w:hAnsi="Times New Roman"/>
          <w:lang w:val="it-IT"/>
        </w:rPr>
        <w:t xml:space="preserve"> (Eds.), 1997 - Atlas of Amphibians and Reptiles in Europe, SEH, MNHN and SPN, Paris.</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lang w:val="it-IT"/>
        </w:rPr>
        <w:t>GASCON C., COLLINS  J.P., MOORE  R.D., CHURCH D.R., McKAY  J.E., MENDELSON  J.R. III</w:t>
      </w:r>
      <w:r w:rsidRPr="006B059D">
        <w:rPr>
          <w:rFonts w:ascii="Times New Roman" w:hAnsi="Times New Roman"/>
          <w:lang w:val="it-IT"/>
        </w:rPr>
        <w:t xml:space="preserve"> (eds)., 2007 - Amphibian Conservation Action Plan. </w:t>
      </w:r>
      <w:r w:rsidRPr="006B059D">
        <w:rPr>
          <w:rFonts w:ascii="Times New Roman" w:hAnsi="Times New Roman"/>
        </w:rPr>
        <w:t>IUCN/SSC Amphibian Specialist Group. Gland, Switzerland and Cambridge, UK. 64 pp.</w:t>
      </w:r>
    </w:p>
    <w:p w:rsidR="006B059D" w:rsidRPr="006B059D" w:rsidRDefault="006B059D" w:rsidP="006B059D">
      <w:pPr>
        <w:spacing w:after="0" w:line="360" w:lineRule="auto"/>
        <w:jc w:val="both"/>
        <w:rPr>
          <w:rFonts w:ascii="Times New Roman" w:hAnsi="Times New Roman" w:cs="Times New Roman"/>
          <w:sz w:val="24"/>
          <w:szCs w:val="24"/>
          <w:lang w:val="fr-FR"/>
        </w:rPr>
      </w:pPr>
      <w:r w:rsidRPr="006B059D">
        <w:rPr>
          <w:rFonts w:ascii="Times New Roman" w:hAnsi="Times New Roman" w:cs="Times New Roman"/>
          <w:sz w:val="24"/>
          <w:szCs w:val="24"/>
          <w:lang w:val="fr-FR"/>
        </w:rPr>
        <w:t xml:space="preserve">GOMOIU M.-T., SKOLKA M., 2001 – </w:t>
      </w:r>
      <w:r w:rsidRPr="006B059D">
        <w:rPr>
          <w:rFonts w:ascii="Times New Roman" w:hAnsi="Times New Roman" w:cs="Times New Roman"/>
          <w:i/>
          <w:sz w:val="24"/>
          <w:szCs w:val="24"/>
          <w:lang w:val="fr-FR"/>
        </w:rPr>
        <w:t>Ecologie. Metodologii pentru studii ecologice</w:t>
      </w:r>
      <w:r w:rsidRPr="006B059D">
        <w:rPr>
          <w:rFonts w:ascii="Times New Roman" w:hAnsi="Times New Roman" w:cs="Times New Roman"/>
          <w:sz w:val="24"/>
          <w:szCs w:val="24"/>
          <w:lang w:val="fr-FR"/>
        </w:rPr>
        <w:t>, Ovidius University Press;</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GROSSU A.V., 1983 – Gastropoda Romaniae, Ord.Styllomatophora, Ed.Litera,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GROSSU A.V.., 1987 - Gastropoda Romaniae, Vol.2, Ed.Litera,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GUVERNUL ROMANIEI, 2007 – Ordonanta de urgenta nr. 57 din 20 iunie 2007 privind regimul ariilor naturale protejate, conservarea habitatelor naturale, a florei si faunei salbatice, Monitorul Oficial nr. 442 din 29 iunie 2007.</w:t>
      </w:r>
    </w:p>
    <w:p w:rsidR="006B059D" w:rsidRPr="006B059D" w:rsidRDefault="006B059D" w:rsidP="006B059D">
      <w:pPr>
        <w:tabs>
          <w:tab w:val="left" w:pos="921"/>
        </w:tabs>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HEINZELl, H. 1985. Guia de las Aves de Espana y Europa, Ediciones Omega, Barcelona, pp.64.</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lang w:val="it-IT"/>
        </w:rPr>
        <w:t>IFTIME A., 2001 -</w:t>
      </w:r>
      <w:r w:rsidRPr="006B059D">
        <w:rPr>
          <w:rFonts w:ascii="Times New Roman" w:hAnsi="Times New Roman"/>
          <w:lang w:val="it-IT"/>
        </w:rPr>
        <w:t xml:space="preserve"> Lista Rosie comentata a amfibienilor si reptilelor din Romania, Ocrotirea Naturii si Mediului Inconjurator, 44-45: 39-49.</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bCs/>
          <w:smallCaps/>
          <w:lang w:val="it-IT"/>
        </w:rPr>
        <w:t>IFTIME A., 2005 -</w:t>
      </w:r>
      <w:r w:rsidRPr="006B059D">
        <w:rPr>
          <w:rFonts w:ascii="Times New Roman" w:hAnsi="Times New Roman"/>
          <w:lang w:val="it-IT"/>
        </w:rPr>
        <w:t xml:space="preserve"> Amfibia si Reptilia. In: Botnariuc, N., Tatole V. (Editori) 2005. Cartea rosie a vertebratelor din Romania. Ed. Acad. Rom. si Muz. Nat. Ist. Nat. "Grigore Antipa", Bucharest.</w:t>
      </w:r>
    </w:p>
    <w:p w:rsidR="006B059D" w:rsidRPr="006B059D" w:rsidRDefault="006B059D" w:rsidP="006B059D">
      <w:pPr>
        <w:autoSpaceDE w:val="0"/>
        <w:autoSpaceDN w:val="0"/>
        <w:adjustRightInd w:val="0"/>
        <w:spacing w:after="0" w:line="360" w:lineRule="auto"/>
        <w:jc w:val="both"/>
        <w:rPr>
          <w:rFonts w:ascii="Times New Roman" w:eastAsia="TimesNewRomanPSMT" w:hAnsi="Times New Roman" w:cs="Times New Roman"/>
          <w:sz w:val="24"/>
          <w:szCs w:val="24"/>
          <w:lang w:val="it-IT"/>
        </w:rPr>
      </w:pPr>
      <w:r w:rsidRPr="006B059D">
        <w:rPr>
          <w:rFonts w:ascii="Times New Roman" w:eastAsia="TimesNewRomanPSMT" w:hAnsi="Times New Roman" w:cs="Times New Roman"/>
          <w:sz w:val="24"/>
          <w:szCs w:val="24"/>
          <w:lang w:val="it-IT"/>
        </w:rPr>
        <w:t>INCDDD - Tulcea, 2007: Rolul populaţiilor/speciilor în generarea de resurse şi servicii ca fundament pentru politicile şi strategiile de conservare a biodiversităţii;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IONESCU M.A., WEINBERG MEDEEA, 1971  - Diptera-Asilidae, Fauna Rom.XI/11</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IONESCU M.A.1957 – Hymenoptera-Cynipinae, Fauna Rom.IX, 2</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IORDACHE, I., STANESCU, D. 1992 - Ornitologia practica. Universitatea “Al. I. Cuza”, Iasi, p. 1-5.</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IUGA VICTORIA, 1958 – Hymenoptera - Apoidea, “Fauna R.P.R”, Insecta, Vol.IX, fasc.3, Edit.Acad.Romane</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JARVIS A., REUTER  H.I.,  NELSON A., GUEVARA E., 2008 -  Hole-filled  seamless SRTM data V4, International  Centre for Tropical  Agriculture (CIAT) (http://srtm.csi.cgiar.org).</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lastRenderedPageBreak/>
        <w:t>KIS B., NAGLER C., MANDRU C., 1970 – Neuroptera, in Fauna Romaniei, Vol.VIII, 6, Edit. Academiei RSR,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KNECHTEL W., 1951 – Thysanoptera, in Fauna Romaniei, Vol.VIII, 1, Ed.Academiei, Bucuresti</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KNECHTEL W., POPOVICI-BAZNOSANU A., 1950 – Orthoptera, in Fauna Romaniei, Vol VIII, 4, Ed.Academiei, Bucuresti</w:t>
      </w:r>
    </w:p>
    <w:p w:rsidR="006B059D" w:rsidRPr="006B059D" w:rsidRDefault="006B059D" w:rsidP="006B059D">
      <w:pPr>
        <w:pStyle w:val="References"/>
        <w:spacing w:line="360" w:lineRule="auto"/>
        <w:ind w:left="0" w:firstLine="0"/>
        <w:jc w:val="both"/>
        <w:rPr>
          <w:rFonts w:ascii="Times New Roman" w:hAnsi="Times New Roman"/>
        </w:rPr>
      </w:pPr>
      <w:proofErr w:type="gramStart"/>
      <w:r w:rsidRPr="006B059D">
        <w:rPr>
          <w:rFonts w:ascii="Times New Roman" w:hAnsi="Times New Roman"/>
          <w:bCs/>
          <w:smallCaps/>
        </w:rPr>
        <w:t>KREINER  G</w:t>
      </w:r>
      <w:proofErr w:type="gramEnd"/>
      <w:r w:rsidRPr="006B059D">
        <w:rPr>
          <w:rFonts w:ascii="Times New Roman" w:hAnsi="Times New Roman"/>
          <w:bCs/>
          <w:smallCaps/>
        </w:rPr>
        <w:t>.,</w:t>
      </w:r>
      <w:r w:rsidRPr="006B059D">
        <w:rPr>
          <w:rFonts w:ascii="Times New Roman" w:hAnsi="Times New Roman"/>
        </w:rPr>
        <w:t xml:space="preserve"> 2007 - The Snakes of  Europe, Chimaira, Frankfurt am Main, 54-58.</w:t>
      </w:r>
    </w:p>
    <w:p w:rsidR="006B059D" w:rsidRPr="006B059D" w:rsidRDefault="006B059D" w:rsidP="006B059D">
      <w:pPr>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 xml:space="preserve">LAFRANCHIS T., 2004 – </w:t>
      </w:r>
      <w:r w:rsidRPr="006B059D">
        <w:rPr>
          <w:rFonts w:ascii="Times New Roman" w:hAnsi="Times New Roman" w:cs="Times New Roman"/>
          <w:i/>
          <w:sz w:val="24"/>
          <w:szCs w:val="24"/>
        </w:rPr>
        <w:t>Butterflies of Europe</w:t>
      </w:r>
      <w:r w:rsidRPr="006B059D">
        <w:rPr>
          <w:rFonts w:ascii="Times New Roman" w:hAnsi="Times New Roman" w:cs="Times New Roman"/>
          <w:sz w:val="24"/>
          <w:szCs w:val="24"/>
        </w:rPr>
        <w:t>, New Field Guide and Key, Diathea, Paris;</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LAMBERT M.</w:t>
      </w:r>
      <w:r w:rsidRPr="006B059D">
        <w:rPr>
          <w:rFonts w:ascii="Times New Roman" w:hAnsi="Times New Roman"/>
        </w:rPr>
        <w:t xml:space="preserve"> 1981 - Temperature, activity and field sighting in the Mediterranean spur-thighed or common garden tortoise Testudo graeca, Biological Conservation, 21: 39-54.</w:t>
      </w:r>
    </w:p>
    <w:p w:rsidR="006B059D" w:rsidRPr="006B059D" w:rsidRDefault="006B059D" w:rsidP="006B059D">
      <w:pPr>
        <w:tabs>
          <w:tab w:val="left" w:pos="921"/>
        </w:tabs>
        <w:spacing w:after="0" w:line="360" w:lineRule="auto"/>
        <w:jc w:val="both"/>
        <w:rPr>
          <w:rFonts w:ascii="Times New Roman" w:hAnsi="Times New Roman" w:cs="Times New Roman"/>
          <w:sz w:val="24"/>
          <w:szCs w:val="24"/>
        </w:rPr>
      </w:pPr>
      <w:r w:rsidRPr="006B059D">
        <w:rPr>
          <w:rFonts w:ascii="Times New Roman" w:hAnsi="Times New Roman" w:cs="Times New Roman"/>
          <w:sz w:val="24"/>
          <w:szCs w:val="24"/>
        </w:rPr>
        <w:t>MULLARNEY, K., SVENSSON, L., ZETTERSTROM, D., GRANT, P., J. 2006. Bird Guide, Harper Collins Publishers Ltd</w:t>
      </w:r>
      <w:proofErr w:type="gramStart"/>
      <w:r w:rsidRPr="006B059D">
        <w:rPr>
          <w:rFonts w:ascii="Times New Roman" w:hAnsi="Times New Roman" w:cs="Times New Roman"/>
          <w:sz w:val="24"/>
          <w:szCs w:val="24"/>
        </w:rPr>
        <w:t>,.</w:t>
      </w:r>
      <w:proofErr w:type="gramEnd"/>
      <w:r w:rsidRPr="006B059D">
        <w:rPr>
          <w:rFonts w:ascii="Times New Roman" w:hAnsi="Times New Roman" w:cs="Times New Roman"/>
          <w:sz w:val="24"/>
          <w:szCs w:val="24"/>
        </w:rPr>
        <w:t xml:space="preserve"> London, pp. 392.</w:t>
      </w:r>
    </w:p>
    <w:p w:rsidR="006B059D" w:rsidRPr="006B059D" w:rsidRDefault="006B059D" w:rsidP="006B059D">
      <w:pPr>
        <w:spacing w:after="0" w:line="360" w:lineRule="auto"/>
        <w:jc w:val="both"/>
        <w:rPr>
          <w:rFonts w:ascii="Times New Roman" w:hAnsi="Times New Roman" w:cs="Times New Roman"/>
          <w:sz w:val="24"/>
          <w:szCs w:val="24"/>
          <w:lang w:val="fr-FR"/>
        </w:rPr>
      </w:pPr>
      <w:r w:rsidRPr="006B059D">
        <w:rPr>
          <w:rFonts w:ascii="Times New Roman" w:hAnsi="Times New Roman" w:cs="Times New Roman"/>
          <w:sz w:val="24"/>
          <w:szCs w:val="24"/>
          <w:lang w:val="fr-FR"/>
        </w:rPr>
        <w:t>ONEA N.</w:t>
      </w:r>
      <w:proofErr w:type="gramStart"/>
      <w:r w:rsidRPr="006B059D">
        <w:rPr>
          <w:rFonts w:ascii="Times New Roman" w:hAnsi="Times New Roman" w:cs="Times New Roman"/>
          <w:sz w:val="24"/>
          <w:szCs w:val="24"/>
          <w:lang w:val="fr-FR"/>
        </w:rPr>
        <w:t>,2002</w:t>
      </w:r>
      <w:proofErr w:type="gramEnd"/>
      <w:r w:rsidRPr="006B059D">
        <w:rPr>
          <w:rFonts w:ascii="Times New Roman" w:hAnsi="Times New Roman" w:cs="Times New Roman"/>
          <w:sz w:val="24"/>
          <w:szCs w:val="24"/>
          <w:lang w:val="fr-FR"/>
        </w:rPr>
        <w:t xml:space="preserve"> - </w:t>
      </w:r>
      <w:r w:rsidRPr="006B059D">
        <w:rPr>
          <w:rFonts w:ascii="Times New Roman" w:hAnsi="Times New Roman" w:cs="Times New Roman"/>
          <w:i/>
          <w:sz w:val="24"/>
          <w:szCs w:val="24"/>
          <w:lang w:val="fr-FR"/>
        </w:rPr>
        <w:t>Ecologia si etologia pasarilor</w:t>
      </w:r>
      <w:r w:rsidRPr="006B059D">
        <w:rPr>
          <w:rFonts w:ascii="Times New Roman" w:hAnsi="Times New Roman" w:cs="Times New Roman"/>
          <w:sz w:val="24"/>
          <w:szCs w:val="24"/>
          <w:lang w:val="fr-FR"/>
        </w:rPr>
        <w:t>, Ed. Istros -  Muzeul Brailei, Braila;</w:t>
      </w:r>
    </w:p>
    <w:p w:rsidR="006B059D" w:rsidRPr="006B059D" w:rsidRDefault="006B059D" w:rsidP="006B059D">
      <w:pPr>
        <w:pStyle w:val="References"/>
        <w:spacing w:line="360" w:lineRule="auto"/>
        <w:ind w:left="0" w:firstLine="0"/>
        <w:jc w:val="both"/>
        <w:rPr>
          <w:rFonts w:ascii="Times New Roman" w:hAnsi="Times New Roman"/>
          <w:lang w:val="ro-RO"/>
        </w:rPr>
      </w:pPr>
      <w:r w:rsidRPr="006B059D">
        <w:rPr>
          <w:rFonts w:ascii="Times New Roman" w:hAnsi="Times New Roman"/>
          <w:lang w:val="ro-RO"/>
        </w:rPr>
        <w:t xml:space="preserve">OTEL, V. (coordinator), 2000. The Red List of plant and animal species from the Danube Delta </w:t>
      </w:r>
    </w:p>
    <w:p w:rsidR="006B059D" w:rsidRPr="006B059D" w:rsidRDefault="006B059D" w:rsidP="006B059D">
      <w:pPr>
        <w:pStyle w:val="NormalWeb"/>
        <w:spacing w:before="0" w:beforeAutospacing="0" w:after="0" w:afterAutospacing="0" w:line="360" w:lineRule="auto"/>
        <w:jc w:val="both"/>
        <w:rPr>
          <w:color w:val="000000"/>
          <w:lang w:val="it-IT"/>
        </w:rPr>
      </w:pPr>
      <w:r w:rsidRPr="006B059D">
        <w:rPr>
          <w:lang w:val="it-IT"/>
        </w:rPr>
        <w:t xml:space="preserve">PAPP, T., FANTANA, C. -editori- 2008. </w:t>
      </w:r>
      <w:r w:rsidRPr="006B059D">
        <w:rPr>
          <w:i/>
          <w:lang w:val="it-IT"/>
        </w:rPr>
        <w:t>Ariile de importanţă avifaunistică din România</w:t>
      </w:r>
      <w:r w:rsidRPr="006B059D">
        <w:rPr>
          <w:lang w:val="it-IT"/>
        </w:rPr>
        <w:t>. SOR &amp; Milvus Group, Târgu Mureş.</w:t>
      </w:r>
    </w:p>
    <w:p w:rsidR="006B059D" w:rsidRPr="006B059D" w:rsidRDefault="006B059D" w:rsidP="006B059D">
      <w:pPr>
        <w:pStyle w:val="References"/>
        <w:spacing w:line="360" w:lineRule="auto"/>
        <w:ind w:left="0" w:firstLine="0"/>
        <w:jc w:val="both"/>
        <w:rPr>
          <w:rFonts w:ascii="Times New Roman" w:hAnsi="Times New Roman"/>
          <w:lang w:val="fr-FR"/>
        </w:rPr>
      </w:pPr>
      <w:r w:rsidRPr="006B059D">
        <w:rPr>
          <w:rFonts w:ascii="Times New Roman" w:hAnsi="Times New Roman"/>
          <w:lang w:val="ro-RO"/>
        </w:rPr>
        <w:t xml:space="preserve">PETERSON, R., MOUNTFORT, G., HOLLOM, P., A., D., 1989 – Guide des oiseaux d’Europe, Ed. </w:t>
      </w:r>
      <w:r w:rsidRPr="006B059D">
        <w:rPr>
          <w:rFonts w:ascii="Times New Roman" w:hAnsi="Times New Roman"/>
          <w:lang w:val="fr-FR"/>
        </w:rPr>
        <w:t>Delachaux et Niestle, Paris.</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Petrescu M., 2007 – </w:t>
      </w:r>
      <w:r w:rsidRPr="006B059D">
        <w:rPr>
          <w:rFonts w:ascii="Times New Roman" w:hAnsi="Times New Roman" w:cs="Times New Roman"/>
          <w:i/>
          <w:sz w:val="24"/>
          <w:szCs w:val="24"/>
          <w:lang w:val="it-IT"/>
        </w:rPr>
        <w:t>Dobrogea si Delta Dunarii - Conservarea florei si habitatelor</w:t>
      </w:r>
      <w:r w:rsidRPr="006B059D">
        <w:rPr>
          <w:rFonts w:ascii="Times New Roman" w:hAnsi="Times New Roman" w:cs="Times New Roman"/>
          <w:sz w:val="24"/>
          <w:szCs w:val="24"/>
          <w:lang w:val="it-IT"/>
        </w:rPr>
        <w:t>, Edit. Instit. de Cercetari Eco-Muzeale Tulcea, Tulcea;</w:t>
      </w:r>
    </w:p>
    <w:p w:rsidR="006B059D" w:rsidRPr="006B059D" w:rsidRDefault="006B059D" w:rsidP="006B059D">
      <w:pPr>
        <w:pStyle w:val="NormalWeb"/>
        <w:spacing w:before="0" w:beforeAutospacing="0" w:after="0" w:afterAutospacing="0" w:line="360" w:lineRule="auto"/>
        <w:jc w:val="both"/>
        <w:rPr>
          <w:color w:val="000000"/>
        </w:rPr>
      </w:pPr>
      <w:r w:rsidRPr="006B059D">
        <w:rPr>
          <w:color w:val="000000"/>
        </w:rPr>
        <w:t>PIMENTEL D., ACQUAY H.</w:t>
      </w:r>
      <w:proofErr w:type="gramStart"/>
      <w:r w:rsidRPr="006B059D">
        <w:rPr>
          <w:color w:val="000000"/>
        </w:rPr>
        <w:t>,  1992</w:t>
      </w:r>
      <w:proofErr w:type="gramEnd"/>
      <w:r w:rsidRPr="006B059D">
        <w:rPr>
          <w:color w:val="000000"/>
        </w:rPr>
        <w:t xml:space="preserve">. The Environmental and Economic Costs of Pesticide; </w:t>
      </w:r>
      <w:r w:rsidRPr="006B059D">
        <w:rPr>
          <w:i/>
          <w:color w:val="000000"/>
        </w:rPr>
        <w:t>Bioscience</w:t>
      </w:r>
      <w:r w:rsidRPr="006B059D">
        <w:rPr>
          <w:color w:val="000000"/>
        </w:rPr>
        <w:t xml:space="preserve">; </w:t>
      </w:r>
    </w:p>
    <w:p w:rsidR="006B059D" w:rsidRPr="006B059D" w:rsidRDefault="006B059D" w:rsidP="006B059D">
      <w:pPr>
        <w:pStyle w:val="NormalWeb"/>
        <w:spacing w:before="0" w:beforeAutospacing="0" w:after="0" w:afterAutospacing="0" w:line="360" w:lineRule="auto"/>
        <w:jc w:val="both"/>
        <w:rPr>
          <w:color w:val="000000"/>
        </w:rPr>
      </w:pPr>
      <w:r w:rsidRPr="006B059D">
        <w:rPr>
          <w:color w:val="000000"/>
        </w:rPr>
        <w:t>POPESCU, N., &amp; IELENICZ, M. (2003). Relieful Podişul Dobrogei–caracteristici şi evoluţie. Analele Universităţii Bucureşti, 52, 5-58.</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fr-FR"/>
        </w:rPr>
        <w:t xml:space="preserve">POPOVICI I., GRIGORE M., MARIN I., VELCEA I., 1984 – </w:t>
      </w:r>
      <w:r w:rsidRPr="006B059D">
        <w:rPr>
          <w:rFonts w:ascii="Times New Roman" w:hAnsi="Times New Roman" w:cs="Times New Roman"/>
          <w:i/>
          <w:sz w:val="24"/>
          <w:szCs w:val="24"/>
          <w:lang w:val="fr-FR"/>
        </w:rPr>
        <w:t>Podisul Dobrogei si Delta Dunarii</w:t>
      </w:r>
      <w:r w:rsidRPr="006B059D">
        <w:rPr>
          <w:rFonts w:ascii="Times New Roman" w:hAnsi="Times New Roman" w:cs="Times New Roman"/>
          <w:sz w:val="24"/>
          <w:szCs w:val="24"/>
          <w:lang w:val="fr-FR"/>
        </w:rPr>
        <w:t xml:space="preserve">, Edit. </w:t>
      </w:r>
      <w:r w:rsidRPr="006B059D">
        <w:rPr>
          <w:rFonts w:ascii="Times New Roman" w:hAnsi="Times New Roman" w:cs="Times New Roman"/>
          <w:sz w:val="24"/>
          <w:szCs w:val="24"/>
          <w:lang w:val="it-IT"/>
        </w:rPr>
        <w:t>Stiintifica si Enciclopedica, Bucuresti;</w:t>
      </w:r>
    </w:p>
    <w:p w:rsidR="006B059D" w:rsidRPr="006B059D" w:rsidRDefault="006B059D" w:rsidP="006B059D">
      <w:pPr>
        <w:spacing w:after="0" w:line="360" w:lineRule="auto"/>
        <w:jc w:val="both"/>
        <w:rPr>
          <w:rFonts w:ascii="Times New Roman" w:hAnsi="Times New Roman" w:cs="Times New Roman"/>
          <w:sz w:val="24"/>
          <w:szCs w:val="24"/>
          <w:lang w:val="fr-FR"/>
        </w:rPr>
      </w:pPr>
      <w:r w:rsidRPr="006B059D">
        <w:rPr>
          <w:rFonts w:ascii="Times New Roman" w:hAnsi="Times New Roman" w:cs="Times New Roman"/>
          <w:sz w:val="24"/>
          <w:szCs w:val="24"/>
          <w:lang w:val="fr-FR"/>
        </w:rPr>
        <w:t xml:space="preserve">PUSCARU-SOROCEANU et all, 1963 – </w:t>
      </w:r>
      <w:r w:rsidRPr="006B059D">
        <w:rPr>
          <w:rFonts w:ascii="Times New Roman" w:hAnsi="Times New Roman" w:cs="Times New Roman"/>
          <w:i/>
          <w:sz w:val="24"/>
          <w:szCs w:val="24"/>
          <w:lang w:val="fr-FR"/>
        </w:rPr>
        <w:t>Pasunile si fanetele din RPR- Studiu geobotanic si agroproductiv</w:t>
      </w:r>
      <w:r w:rsidRPr="006B059D">
        <w:rPr>
          <w:rFonts w:ascii="Times New Roman" w:hAnsi="Times New Roman" w:cs="Times New Roman"/>
          <w:sz w:val="24"/>
          <w:szCs w:val="24"/>
          <w:lang w:val="fr-FR"/>
        </w:rPr>
        <w:t>, Edit. Academiei, Bucuresti;</w:t>
      </w:r>
    </w:p>
    <w:p w:rsidR="006B059D" w:rsidRPr="006B059D" w:rsidRDefault="006B059D" w:rsidP="006B059D">
      <w:pPr>
        <w:spacing w:after="0" w:line="360" w:lineRule="auto"/>
        <w:jc w:val="both"/>
        <w:rPr>
          <w:rFonts w:ascii="Times New Roman" w:hAnsi="Times New Roman" w:cs="Times New Roman"/>
          <w:sz w:val="24"/>
          <w:szCs w:val="24"/>
          <w:lang w:val="pt-BR"/>
        </w:rPr>
      </w:pPr>
      <w:r w:rsidRPr="006B059D">
        <w:rPr>
          <w:rFonts w:ascii="Times New Roman" w:hAnsi="Times New Roman" w:cs="Times New Roman"/>
          <w:sz w:val="24"/>
          <w:szCs w:val="24"/>
          <w:lang w:val="pt-BR"/>
        </w:rPr>
        <w:t xml:space="preserve">ROJANSKI, V., GRIGORE, F., CIOMOS, V. 2008. </w:t>
      </w:r>
      <w:r w:rsidRPr="006B059D">
        <w:rPr>
          <w:rFonts w:ascii="Times New Roman" w:hAnsi="Times New Roman" w:cs="Times New Roman"/>
          <w:i/>
          <w:sz w:val="24"/>
          <w:szCs w:val="24"/>
          <w:lang w:val="pt-BR"/>
        </w:rPr>
        <w:t>Ghidul evaluatorului si auditorului de mediu.</w:t>
      </w:r>
      <w:r w:rsidRPr="006B059D">
        <w:rPr>
          <w:rFonts w:ascii="Times New Roman" w:hAnsi="Times New Roman" w:cs="Times New Roman"/>
          <w:sz w:val="24"/>
          <w:szCs w:val="24"/>
          <w:lang w:val="pt-BR"/>
        </w:rPr>
        <w:t xml:space="preserve"> Edit. Economică, Bucuresti;</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lastRenderedPageBreak/>
        <w:t>RUSTI D., 1994 – Additional data to the checklist of Romanian lepidoptera (Insecta: Lepidoptera), Trav.Mus.Hist.Nat</w:t>
      </w:r>
      <w:proofErr w:type="gramStart"/>
      <w:r w:rsidRPr="006B059D">
        <w:rPr>
          <w:rFonts w:ascii="Times New Roman" w:hAnsi="Times New Roman"/>
        </w:rPr>
        <w:t>.“</w:t>
      </w:r>
      <w:proofErr w:type="gramEnd"/>
      <w:r w:rsidRPr="006B059D">
        <w:rPr>
          <w:rFonts w:ascii="Times New Roman" w:hAnsi="Times New Roman"/>
        </w:rPr>
        <w:t>Gr.Antipa”, XXXIV: 81-93.</w:t>
      </w:r>
    </w:p>
    <w:p w:rsidR="006B059D" w:rsidRPr="006B059D" w:rsidRDefault="006B059D" w:rsidP="006B059D">
      <w:pPr>
        <w:spacing w:after="0" w:line="360" w:lineRule="auto"/>
        <w:jc w:val="both"/>
        <w:rPr>
          <w:rFonts w:ascii="Times New Roman" w:hAnsi="Times New Roman" w:cs="Times New Roman"/>
          <w:sz w:val="24"/>
          <w:szCs w:val="24"/>
          <w:lang w:val="pt-BR"/>
        </w:rPr>
      </w:pPr>
      <w:r w:rsidRPr="006B059D">
        <w:rPr>
          <w:rFonts w:ascii="Times New Roman" w:hAnsi="Times New Roman" w:cs="Times New Roman"/>
          <w:sz w:val="24"/>
          <w:szCs w:val="24"/>
          <w:lang w:val="pt-BR"/>
        </w:rPr>
        <w:t>SARBU C., OPREA A., 2011. Plante Adventive in Flora Romaniei. Ed. Ion Ionescu de la Brad, Iasi;</w:t>
      </w:r>
    </w:p>
    <w:p w:rsidR="006B059D" w:rsidRPr="006B059D" w:rsidRDefault="006B059D" w:rsidP="006B059D">
      <w:pPr>
        <w:spacing w:after="0" w:line="360" w:lineRule="auto"/>
        <w:jc w:val="both"/>
        <w:rPr>
          <w:rFonts w:ascii="Times New Roman" w:hAnsi="Times New Roman" w:cs="Times New Roman"/>
          <w:sz w:val="24"/>
          <w:szCs w:val="24"/>
          <w:lang w:val="pt-BR"/>
        </w:rPr>
      </w:pPr>
      <w:r w:rsidRPr="006B059D">
        <w:rPr>
          <w:rFonts w:ascii="Times New Roman" w:hAnsi="Times New Roman" w:cs="Times New Roman"/>
          <w:sz w:val="24"/>
          <w:szCs w:val="24"/>
          <w:lang w:val="pt-BR"/>
        </w:rPr>
        <w:t xml:space="preserve">SARBU I., STEFAN N., OPREA A., 2013. </w:t>
      </w:r>
      <w:r w:rsidRPr="006B059D">
        <w:rPr>
          <w:rFonts w:ascii="Times New Roman" w:hAnsi="Times New Roman" w:cs="Times New Roman"/>
          <w:i/>
          <w:sz w:val="24"/>
          <w:szCs w:val="24"/>
          <w:lang w:val="pt-BR"/>
        </w:rPr>
        <w:t>Plante Vasculare din Romania, Determinator Ilustrat de Teren,</w:t>
      </w:r>
      <w:r w:rsidRPr="006B059D">
        <w:rPr>
          <w:rFonts w:ascii="Times New Roman" w:hAnsi="Times New Roman" w:cs="Times New Roman"/>
          <w:sz w:val="24"/>
          <w:szCs w:val="24"/>
          <w:lang w:val="pt-BR"/>
        </w:rPr>
        <w:t xml:space="preserve"> Ed. Victor B Victor, Bucuresti;</w:t>
      </w:r>
    </w:p>
    <w:p w:rsidR="006B059D" w:rsidRPr="006B059D" w:rsidRDefault="006B059D" w:rsidP="006B059D">
      <w:pPr>
        <w:pStyle w:val="References"/>
        <w:spacing w:line="360" w:lineRule="auto"/>
        <w:ind w:left="0" w:firstLine="0"/>
        <w:jc w:val="both"/>
        <w:rPr>
          <w:rFonts w:ascii="Times New Roman" w:hAnsi="Times New Roman"/>
          <w:lang w:val="de-DE"/>
        </w:rPr>
      </w:pPr>
      <w:r w:rsidRPr="006B059D">
        <w:rPr>
          <w:rFonts w:ascii="Times New Roman" w:hAnsi="Times New Roman"/>
          <w:bCs/>
          <w:smallCaps/>
          <w:lang w:val="de-DE"/>
        </w:rPr>
        <w:t>ŠCERBANK  N., BÖHME W,</w:t>
      </w:r>
      <w:r w:rsidRPr="006B059D">
        <w:rPr>
          <w:rFonts w:ascii="Times New Roman" w:hAnsi="Times New Roman"/>
          <w:lang w:val="de-DE"/>
        </w:rPr>
        <w:t xml:space="preserve"> 1993 - Coluber caspius Gmelin 1789 – Kaspische Pfeilantter oder Springnatter- in: Böhme (Hrsg.): Handbuch der Reptilien und Amphibien Europas, Band 3/I, Schlangen I, Wiesbaden (Aula), 83-96.</w:t>
      </w:r>
    </w:p>
    <w:p w:rsidR="006B059D" w:rsidRPr="006B059D" w:rsidRDefault="006B059D" w:rsidP="006B059D">
      <w:pPr>
        <w:pStyle w:val="References"/>
        <w:spacing w:line="360" w:lineRule="auto"/>
        <w:ind w:left="0" w:firstLine="0"/>
        <w:jc w:val="both"/>
        <w:rPr>
          <w:rFonts w:ascii="Times New Roman" w:hAnsi="Times New Roman"/>
          <w:lang w:val="de-DE"/>
        </w:rPr>
      </w:pPr>
      <w:r w:rsidRPr="006B059D">
        <w:rPr>
          <w:rFonts w:ascii="Times New Roman" w:hAnsi="Times New Roman"/>
          <w:bCs/>
          <w:smallCaps/>
          <w:lang w:val="de-DE"/>
        </w:rPr>
        <w:t>SCHULTE U.,</w:t>
      </w:r>
      <w:r w:rsidRPr="006B059D">
        <w:rPr>
          <w:rFonts w:ascii="Times New Roman" w:hAnsi="Times New Roman"/>
          <w:lang w:val="de-DE"/>
        </w:rPr>
        <w:t xml:space="preserve"> 2008 - Die Mauereidechse, Beicheft der Zeitschrift für Feldherpetologie 12, Laurenti-Verlag, ISBN: 978-3-933066-36-7</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 xml:space="preserve">SHPUN S., </w:t>
      </w:r>
      <w:proofErr w:type="gramStart"/>
      <w:r w:rsidRPr="006B059D">
        <w:rPr>
          <w:rFonts w:ascii="Times New Roman" w:hAnsi="Times New Roman"/>
          <w:bCs/>
          <w:smallCaps/>
        </w:rPr>
        <w:t>HOFFMAN  J</w:t>
      </w:r>
      <w:proofErr w:type="gramEnd"/>
      <w:r w:rsidRPr="006B059D">
        <w:rPr>
          <w:rFonts w:ascii="Times New Roman" w:hAnsi="Times New Roman"/>
          <w:bCs/>
          <w:smallCaps/>
        </w:rPr>
        <w:t>., NEVO  E., KATZ U.,</w:t>
      </w:r>
      <w:r w:rsidRPr="006B059D">
        <w:rPr>
          <w:rFonts w:ascii="Times New Roman" w:hAnsi="Times New Roman"/>
        </w:rPr>
        <w:t xml:space="preserve"> 1993 - Is the distribution of </w:t>
      </w:r>
      <w:r w:rsidRPr="006B059D">
        <w:rPr>
          <w:rFonts w:ascii="Times New Roman" w:hAnsi="Times New Roman"/>
          <w:iCs/>
        </w:rPr>
        <w:t>Pelobates syriacus</w:t>
      </w:r>
      <w:r w:rsidRPr="006B059D">
        <w:rPr>
          <w:rFonts w:ascii="Times New Roman" w:hAnsi="Times New Roman"/>
        </w:rPr>
        <w:t xml:space="preserve"> related to its limited osmoregulatory capacity? Comparative Biochemistry and Physiology, 105A: 135-139.</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SINSCH U., LESKOVAR C., DROBIG A., KONIG A., GROSSE W.R.,</w:t>
      </w:r>
      <w:r w:rsidRPr="006B059D">
        <w:rPr>
          <w:rFonts w:ascii="Times New Roman" w:hAnsi="Times New Roman"/>
        </w:rPr>
        <w:t xml:space="preserve"> 2007 - Life-history traits in green toad (Bufo viridis) populations: indicators of habitat quality, Can. J. Zool. 85: 665-673.</w:t>
      </w:r>
    </w:p>
    <w:p w:rsidR="006B059D" w:rsidRPr="006B059D" w:rsidRDefault="006B059D" w:rsidP="006B059D">
      <w:pPr>
        <w:spacing w:after="0" w:line="360" w:lineRule="auto"/>
        <w:jc w:val="both"/>
        <w:rPr>
          <w:rFonts w:ascii="Times New Roman" w:hAnsi="Times New Roman" w:cs="Times New Roman"/>
          <w:sz w:val="24"/>
          <w:szCs w:val="24"/>
          <w:lang w:val="es-ES_tradnl"/>
        </w:rPr>
      </w:pPr>
      <w:r w:rsidRPr="006B059D">
        <w:rPr>
          <w:rFonts w:ascii="Times New Roman" w:hAnsi="Times New Roman" w:cs="Times New Roman"/>
          <w:sz w:val="24"/>
          <w:szCs w:val="24"/>
          <w:lang w:val="es-ES_tradnl"/>
        </w:rPr>
        <w:t xml:space="preserve">SKOLKA M., 2004 – </w:t>
      </w:r>
      <w:r w:rsidRPr="006B059D">
        <w:rPr>
          <w:rFonts w:ascii="Times New Roman" w:hAnsi="Times New Roman" w:cs="Times New Roman"/>
          <w:i/>
          <w:sz w:val="24"/>
          <w:szCs w:val="24"/>
          <w:lang w:val="es-ES_tradnl"/>
        </w:rPr>
        <w:t>Entomologie generala</w:t>
      </w:r>
      <w:r w:rsidRPr="006B059D">
        <w:rPr>
          <w:rFonts w:ascii="Times New Roman" w:hAnsi="Times New Roman" w:cs="Times New Roman"/>
          <w:sz w:val="24"/>
          <w:szCs w:val="24"/>
          <w:lang w:val="es-ES_tradnl"/>
        </w:rPr>
        <w:t>, Ovidius University Press;</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SKOLKA M., FAGARAS M., PARASCHIV G., 2004 (2005) – </w:t>
      </w:r>
      <w:r w:rsidRPr="006B059D">
        <w:rPr>
          <w:rFonts w:ascii="Times New Roman" w:hAnsi="Times New Roman" w:cs="Times New Roman"/>
          <w:i/>
          <w:sz w:val="24"/>
          <w:szCs w:val="24"/>
          <w:lang w:val="it-IT"/>
        </w:rPr>
        <w:t>Biodiversitatea Dobrogei</w:t>
      </w:r>
      <w:r w:rsidRPr="006B059D">
        <w:rPr>
          <w:rFonts w:ascii="Times New Roman" w:hAnsi="Times New Roman" w:cs="Times New Roman"/>
          <w:sz w:val="24"/>
          <w:szCs w:val="24"/>
          <w:lang w:val="it-IT"/>
        </w:rPr>
        <w:t>, Ovidius University Press, Constanta;</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STÖCK M., MORITZ C., HICKERSON M., FRYNTA D., DUJSEBAYEVA T., EREMCHENKO V., MACEY J.R., PAPENFUSS T.J., WAKE D.B.,</w:t>
      </w:r>
      <w:r w:rsidRPr="006B059D">
        <w:rPr>
          <w:rFonts w:ascii="Times New Roman" w:hAnsi="Times New Roman"/>
        </w:rPr>
        <w:t xml:space="preserve"> 2006 - Evolution of mitochondrial relationships and biogeography of Palearctic green toads (Bufo viridis subgroup) with insights in their genomic plasticity. Molecular Phylogenetics and Evolution, 41: 663–689.</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STUART S.N., CHANSON  J.S., COX  N.A., YOUNG  B.E., RODRIGUES  A.S.L., FISCHMAN  D.L., WALLER  R.W.,</w:t>
      </w:r>
      <w:r w:rsidRPr="006B059D">
        <w:rPr>
          <w:rFonts w:ascii="Times New Roman" w:hAnsi="Times New Roman"/>
        </w:rPr>
        <w:t xml:space="preserve"> 2004 - Status and trends of amphibian declines and extinctions worldwide, Science, 306: 1783-1785.</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bCs/>
          <w:smallCaps/>
        </w:rPr>
        <w:t>SZEKELY P., PLAIASU R., TUDOR M., COGALNICEANU D.,</w:t>
      </w:r>
      <w:r w:rsidRPr="006B059D">
        <w:rPr>
          <w:rFonts w:ascii="Times New Roman" w:hAnsi="Times New Roman"/>
        </w:rPr>
        <w:t xml:space="preserve"> 2009 - The distribution and conservation status of amphibians in Dobrudja (Romania). Turkish Journal of Zoology, in press.</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TEODORESCU I., VADINEANU A., 1999 – </w:t>
      </w:r>
      <w:r w:rsidRPr="006B059D">
        <w:rPr>
          <w:rFonts w:ascii="Times New Roman" w:hAnsi="Times New Roman" w:cs="Times New Roman"/>
          <w:i/>
          <w:sz w:val="24"/>
          <w:szCs w:val="24"/>
          <w:lang w:val="it-IT"/>
        </w:rPr>
        <w:t>Controlul populaţiilor de insecte</w:t>
      </w:r>
      <w:r w:rsidRPr="006B059D">
        <w:rPr>
          <w:rFonts w:ascii="Times New Roman" w:hAnsi="Times New Roman" w:cs="Times New Roman"/>
          <w:sz w:val="24"/>
          <w:szCs w:val="24"/>
          <w:lang w:val="it-IT"/>
        </w:rPr>
        <w:t xml:space="preserve">. Ed. Universităţii Bucureşti; </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lastRenderedPageBreak/>
        <w:t xml:space="preserve">VADINEANU A., 1997 – </w:t>
      </w:r>
      <w:r w:rsidRPr="006B059D">
        <w:rPr>
          <w:rFonts w:ascii="Times New Roman" w:hAnsi="Times New Roman" w:cs="Times New Roman"/>
          <w:i/>
          <w:sz w:val="24"/>
          <w:szCs w:val="24"/>
          <w:lang w:val="it-IT"/>
        </w:rPr>
        <w:t>Dezvoltarea durabilă</w:t>
      </w:r>
      <w:r w:rsidRPr="006B059D">
        <w:rPr>
          <w:rFonts w:ascii="Times New Roman" w:hAnsi="Times New Roman" w:cs="Times New Roman"/>
          <w:sz w:val="24"/>
          <w:szCs w:val="24"/>
          <w:lang w:val="it-IT"/>
        </w:rPr>
        <w:t xml:space="preserve">, Vol. I, Ed. Universităţii Bucureşti; </w:t>
      </w:r>
    </w:p>
    <w:p w:rsidR="006B059D" w:rsidRPr="006B059D" w:rsidRDefault="006B059D" w:rsidP="006B059D">
      <w:pPr>
        <w:spacing w:after="0" w:line="360" w:lineRule="auto"/>
        <w:jc w:val="both"/>
        <w:rPr>
          <w:rFonts w:ascii="Times New Roman" w:hAnsi="Times New Roman" w:cs="Times New Roman"/>
          <w:sz w:val="24"/>
          <w:szCs w:val="24"/>
          <w:lang w:val="it-IT"/>
        </w:rPr>
      </w:pPr>
      <w:r w:rsidRPr="006B059D">
        <w:rPr>
          <w:rFonts w:ascii="Times New Roman" w:hAnsi="Times New Roman" w:cs="Times New Roman"/>
          <w:sz w:val="24"/>
          <w:szCs w:val="24"/>
          <w:lang w:val="it-IT"/>
        </w:rPr>
        <w:t xml:space="preserve">VADINEANU A., Negrei C., Lisievici P., 1999 – </w:t>
      </w:r>
      <w:r w:rsidRPr="006B059D">
        <w:rPr>
          <w:rFonts w:ascii="Times New Roman" w:hAnsi="Times New Roman" w:cs="Times New Roman"/>
          <w:i/>
          <w:sz w:val="24"/>
          <w:szCs w:val="24"/>
          <w:lang w:val="it-IT"/>
        </w:rPr>
        <w:t>Dezvoltarea durabilă</w:t>
      </w:r>
      <w:r w:rsidRPr="006B059D">
        <w:rPr>
          <w:rFonts w:ascii="Times New Roman" w:hAnsi="Times New Roman" w:cs="Times New Roman"/>
          <w:sz w:val="24"/>
          <w:szCs w:val="24"/>
          <w:lang w:val="it-IT"/>
        </w:rPr>
        <w:t xml:space="preserve">, Vol. II, Ed. Universităţii Bucureşti; </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  IUCN Red List of Threatened Species 2008 -  http://www.iucnredlist.org</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  Societatea Ornitologica Romana [online]  - Arii de importanta avifaunistica in Romania (http://iba.sor.ro/dobrogea.htm)</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1983 - List of rare, threatened and endemic plants in Europe (1982 edition), by the Threatened Plants Unit (IUCN Conservation Monitoring Centre), European Committee for the conservation of nature and natural resources, Strasbourg.</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1991 a</w:t>
      </w:r>
      <w:proofErr w:type="gramStart"/>
      <w:r w:rsidRPr="006B059D">
        <w:rPr>
          <w:rFonts w:ascii="Times New Roman" w:hAnsi="Times New Roman"/>
        </w:rPr>
        <w:t>-  CORINE</w:t>
      </w:r>
      <w:proofErr w:type="gramEnd"/>
      <w:r w:rsidRPr="006B059D">
        <w:rPr>
          <w:rFonts w:ascii="Times New Roman" w:hAnsi="Times New Roman"/>
        </w:rPr>
        <w:t xml:space="preserve"> biotopes manual. Check-list of threatened plants. Data specifications Part 1, Luxembourg.</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1991 b- CORINE biotopes manual. Habitats of the European Community. Data specifications. Part 2, Luxembourg.</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1991 c- CORINE biotopes manual. Metodology, Louxembourg.</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smallCaps/>
        </w:rPr>
        <w:t>*** 1997</w:t>
      </w:r>
      <w:r w:rsidRPr="006B059D">
        <w:rPr>
          <w:rFonts w:ascii="Times New Roman" w:hAnsi="Times New Roman"/>
        </w:rPr>
        <w:t>- Globally threatened plants in Europe. A subset from the 1997 IUCN Red Lists of Threatened Plants, World Conservation Monitoring Centre, Draft Version – July 1997: 1-68.</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xml:space="preserve">*** 2000 </w:t>
      </w:r>
      <w:proofErr w:type="gramStart"/>
      <w:r w:rsidRPr="006B059D">
        <w:rPr>
          <w:rFonts w:ascii="Times New Roman" w:hAnsi="Times New Roman"/>
        </w:rPr>
        <w:t>-  Convention</w:t>
      </w:r>
      <w:proofErr w:type="gramEnd"/>
      <w:r w:rsidRPr="006B059D">
        <w:rPr>
          <w:rFonts w:ascii="Times New Roman" w:hAnsi="Times New Roman"/>
        </w:rPr>
        <w:t xml:space="preserve"> on the Conservation of European wildlife and natural habitats. The Emerald Network – a network of Areas of Special Conservation Interest of Europe, Strasbourg.</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 2000 – Strategia nationala de conservare a biodiversitatii (</w:t>
      </w:r>
      <w:hyperlink r:id="rId57" w:history="1">
        <w:r w:rsidRPr="006B059D">
          <w:rPr>
            <w:rStyle w:val="Hyperlink"/>
            <w:rFonts w:ascii="Times New Roman" w:hAnsi="Times New Roman"/>
            <w:color w:val="000000"/>
            <w:lang w:val="ro-RO"/>
          </w:rPr>
          <w:t>http://www.mmediu.ro/ departament_</w:t>
        </w:r>
      </w:hyperlink>
      <w:r w:rsidRPr="006B059D">
        <w:rPr>
          <w:rFonts w:ascii="Times New Roman" w:hAnsi="Times New Roman"/>
          <w:lang w:val="it-IT"/>
        </w:rPr>
        <w:t>ape/biodiversitate/ Strategie_Biodiversitate_2000_Ro.pdf)</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Biodiversity Law, promulgated in the State Gazette no. 77/ 09.08.2002.</w:t>
      </w:r>
    </w:p>
    <w:p w:rsidR="006B059D" w:rsidRPr="006B059D" w:rsidRDefault="006B059D" w:rsidP="006B059D">
      <w:pPr>
        <w:pStyle w:val="References"/>
        <w:spacing w:line="360" w:lineRule="auto"/>
        <w:ind w:left="0" w:firstLine="0"/>
        <w:jc w:val="both"/>
        <w:rPr>
          <w:rFonts w:ascii="Times New Roman" w:hAnsi="Times New Roman"/>
          <w:color w:val="000000"/>
        </w:rPr>
      </w:pPr>
      <w:r w:rsidRPr="006B059D">
        <w:rPr>
          <w:rFonts w:ascii="Times New Roman" w:hAnsi="Times New Roman"/>
          <w:color w:val="000000"/>
        </w:rPr>
        <w:t>*** Birds Directive 79/409/EEC – Council Directive 92/43/EEC on the conservation of wild birds.</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rPr>
        <w:t xml:space="preserve">*** Environmental Systems Research Institute, 2008, ESRI Data and Maps [DVD], Redlands, CA. </w:t>
      </w:r>
      <w:r w:rsidRPr="006B059D">
        <w:rPr>
          <w:rFonts w:ascii="Times New Roman" w:hAnsi="Times New Roman"/>
          <w:lang w:val="it-IT"/>
        </w:rPr>
        <w:t>(http://www.esri.com)</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 European Environment Agency (EEA) [online] Corine Land Cover 2000 (c) EEA, Copenhagen, 2007 (http://www.eea.europa.eu/themes/landuse/clc-download)</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smallCaps/>
        </w:rPr>
        <w:lastRenderedPageBreak/>
        <w:t xml:space="preserve"> *** </w:t>
      </w:r>
      <w:r w:rsidRPr="006B059D">
        <w:rPr>
          <w:rFonts w:ascii="Times New Roman" w:hAnsi="Times New Roman"/>
        </w:rPr>
        <w:t>Globally threatened plants in Europe</w:t>
      </w:r>
      <w:r w:rsidRPr="006B059D">
        <w:rPr>
          <w:rFonts w:ascii="Times New Roman" w:hAnsi="Times New Roman"/>
          <w:smallCaps/>
        </w:rPr>
        <w:t>, 1997–</w:t>
      </w:r>
      <w:r w:rsidRPr="006B059D">
        <w:rPr>
          <w:rFonts w:ascii="Times New Roman" w:hAnsi="Times New Roman"/>
        </w:rPr>
        <w:t xml:space="preserve"> subset from the 1997 IUCN Red List of Threatened Plants, World Conservation Monitoring Centre.</w:t>
      </w:r>
    </w:p>
    <w:p w:rsidR="006B059D" w:rsidRPr="006B059D" w:rsidRDefault="006B059D" w:rsidP="006B059D">
      <w:pPr>
        <w:pStyle w:val="References"/>
        <w:spacing w:line="360" w:lineRule="auto"/>
        <w:ind w:left="0" w:firstLine="0"/>
        <w:jc w:val="both"/>
        <w:rPr>
          <w:rFonts w:ascii="Times New Roman" w:hAnsi="Times New Roman"/>
          <w:color w:val="000000"/>
        </w:rPr>
      </w:pPr>
      <w:r w:rsidRPr="006B059D">
        <w:rPr>
          <w:rFonts w:ascii="Times New Roman" w:hAnsi="Times New Roman"/>
          <w:color w:val="000000"/>
        </w:rPr>
        <w:t>*** Habitats Directive 92/43/EEC – Council Directive 92/43/EEC on the conservation of natural habitats and of wild Fauna and flora.</w:t>
      </w:r>
    </w:p>
    <w:p w:rsidR="006B059D" w:rsidRPr="006B059D" w:rsidRDefault="006B059D" w:rsidP="006B059D">
      <w:pPr>
        <w:pStyle w:val="References"/>
        <w:spacing w:line="360" w:lineRule="auto"/>
        <w:ind w:left="0" w:firstLine="0"/>
        <w:jc w:val="both"/>
        <w:rPr>
          <w:rFonts w:ascii="Times New Roman" w:hAnsi="Times New Roman"/>
          <w:lang w:val="it-IT"/>
        </w:rPr>
      </w:pPr>
      <w:r w:rsidRPr="006B059D">
        <w:rPr>
          <w:rFonts w:ascii="Times New Roman" w:hAnsi="Times New Roman"/>
          <w:lang w:val="it-IT"/>
        </w:rPr>
        <w:t xml:space="preserve">*** Ministerul Mediului [online] Rezervatii si parcuri nationale </w:t>
      </w:r>
      <w:r w:rsidRPr="006B059D">
        <w:rPr>
          <w:rFonts w:ascii="Times New Roman" w:hAnsi="Times New Roman"/>
          <w:color w:val="000000"/>
          <w:lang w:val="it-IT"/>
        </w:rPr>
        <w:t>(</w:t>
      </w:r>
      <w:hyperlink r:id="rId58" w:history="1">
        <w:r w:rsidRPr="006B059D">
          <w:rPr>
            <w:rStyle w:val="Hyperlink"/>
            <w:rFonts w:ascii="Times New Roman" w:hAnsi="Times New Roman"/>
            <w:color w:val="000000"/>
            <w:lang w:val="ro-RO"/>
          </w:rPr>
          <w:t>http://www.mmediu.ro/</w:t>
        </w:r>
      </w:hyperlink>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OUG nr. 27 din 20/06/2007, privind regimul ariilor naturale protejate, conservarea habitatelor naturale, a florei si faunei salbatice, Anexa Nr. 4B, Specii de Interes National SPECII de animale si de plante care necesita o protectie stricta.</w:t>
      </w:r>
    </w:p>
    <w:p w:rsidR="006B059D" w:rsidRPr="006B059D" w:rsidRDefault="006B059D" w:rsidP="006B059D">
      <w:pPr>
        <w:pStyle w:val="References"/>
        <w:spacing w:line="360" w:lineRule="auto"/>
        <w:ind w:left="0" w:firstLine="0"/>
        <w:jc w:val="both"/>
        <w:rPr>
          <w:rFonts w:ascii="Times New Roman" w:hAnsi="Times New Roman"/>
          <w:bCs/>
        </w:rPr>
      </w:pPr>
      <w:r w:rsidRPr="006B059D">
        <w:rPr>
          <w:rFonts w:ascii="Times New Roman" w:hAnsi="Times New Roman"/>
        </w:rPr>
        <w:t>*** OUG nr. 57/2007 (</w:t>
      </w:r>
      <w:r w:rsidRPr="006B059D">
        <w:rPr>
          <w:rFonts w:ascii="Times New Roman" w:hAnsi="Times New Roman"/>
          <w:bCs/>
        </w:rPr>
        <w:t>OUG regarding protected areas, conservation of natural habitats and of wild flora and fauna).</w:t>
      </w:r>
    </w:p>
    <w:p w:rsidR="006B059D" w:rsidRPr="006B059D" w:rsidRDefault="006B059D" w:rsidP="006B059D">
      <w:pPr>
        <w:pStyle w:val="References"/>
        <w:spacing w:line="360" w:lineRule="auto"/>
        <w:ind w:left="0" w:firstLine="0"/>
        <w:jc w:val="both"/>
        <w:rPr>
          <w:rFonts w:ascii="Times New Roman" w:hAnsi="Times New Roman"/>
        </w:rPr>
      </w:pPr>
      <w:r w:rsidRPr="006B059D">
        <w:rPr>
          <w:rFonts w:ascii="Times New Roman" w:hAnsi="Times New Roman"/>
        </w:rPr>
        <w:t>*** The Bern Convention on the Conservation of the European Wildlife and Natural Habitats, Appendix I, 1979.</w:t>
      </w:r>
    </w:p>
    <w:p w:rsidR="006B059D" w:rsidRPr="006B059D" w:rsidRDefault="006B059D" w:rsidP="006B059D">
      <w:pPr>
        <w:pStyle w:val="NormalWeb"/>
        <w:spacing w:before="0" w:beforeAutospacing="0" w:after="0" w:afterAutospacing="0" w:line="360" w:lineRule="auto"/>
        <w:jc w:val="both"/>
        <w:rPr>
          <w:color w:val="000000"/>
        </w:rPr>
      </w:pPr>
      <w:r w:rsidRPr="006B059D">
        <w:rPr>
          <w:color w:val="000000"/>
        </w:rPr>
        <w:t>****, 2007: Raport anual privind starea mediului în Romania.</w:t>
      </w:r>
    </w:p>
    <w:p w:rsidR="006B059D" w:rsidRPr="00FB6600" w:rsidRDefault="006B059D" w:rsidP="006B059D">
      <w:pPr>
        <w:autoSpaceDE w:val="0"/>
        <w:autoSpaceDN w:val="0"/>
        <w:adjustRightInd w:val="0"/>
        <w:spacing w:line="360" w:lineRule="auto"/>
        <w:rPr>
          <w:b/>
          <w:color w:val="000000"/>
        </w:rPr>
      </w:pPr>
    </w:p>
    <w:p w:rsidR="006B059D" w:rsidRPr="00FB6600" w:rsidRDefault="006B059D" w:rsidP="006B059D">
      <w:pPr>
        <w:autoSpaceDE w:val="0"/>
        <w:autoSpaceDN w:val="0"/>
        <w:adjustRightInd w:val="0"/>
        <w:spacing w:line="360" w:lineRule="auto"/>
        <w:rPr>
          <w:b/>
          <w:color w:val="000000"/>
        </w:rPr>
      </w:pPr>
    </w:p>
    <w:p w:rsidR="006B059D" w:rsidRPr="00786613" w:rsidRDefault="006B059D" w:rsidP="002367E7">
      <w:pPr>
        <w:tabs>
          <w:tab w:val="left" w:pos="2955"/>
        </w:tabs>
        <w:spacing w:after="0"/>
        <w:jc w:val="center"/>
        <w:rPr>
          <w:rFonts w:ascii="Times New Roman" w:hAnsi="Times New Roman" w:cs="Times New Roman"/>
          <w:sz w:val="24"/>
          <w:szCs w:val="24"/>
        </w:rPr>
      </w:pPr>
    </w:p>
    <w:sectPr w:rsidR="006B059D" w:rsidRPr="00786613" w:rsidSect="000B238D">
      <w:headerReference w:type="default" r:id="rId59"/>
      <w:footerReference w:type="default" r:id="rId6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5E5A" w:rsidRDefault="00F95E5A" w:rsidP="00BF4B05">
      <w:pPr>
        <w:spacing w:after="0" w:line="240" w:lineRule="auto"/>
      </w:pPr>
      <w:r>
        <w:separator/>
      </w:r>
    </w:p>
  </w:endnote>
  <w:endnote w:type="continuationSeparator" w:id="0">
    <w:p w:rsidR="00F95E5A" w:rsidRDefault="00F95E5A" w:rsidP="00BF4B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7505007"/>
      <w:docPartObj>
        <w:docPartGallery w:val="Page Numbers (Bottom of Page)"/>
        <w:docPartUnique/>
      </w:docPartObj>
    </w:sdtPr>
    <w:sdtEndPr>
      <w:rPr>
        <w:noProof/>
      </w:rPr>
    </w:sdtEndPr>
    <w:sdtContent>
      <w:p w:rsidR="000B238D" w:rsidRDefault="000B238D">
        <w:pPr>
          <w:pStyle w:val="Footer"/>
          <w:jc w:val="right"/>
        </w:pPr>
        <w:r>
          <w:fldChar w:fldCharType="begin"/>
        </w:r>
        <w:r>
          <w:instrText xml:space="preserve"> PAGE   \* MERGEFORMAT </w:instrText>
        </w:r>
        <w:r>
          <w:fldChar w:fldCharType="separate"/>
        </w:r>
        <w:r w:rsidR="002A419C">
          <w:rPr>
            <w:noProof/>
          </w:rPr>
          <w:t>69</w:t>
        </w:r>
        <w:r>
          <w:rPr>
            <w:noProof/>
          </w:rPr>
          <w:fldChar w:fldCharType="end"/>
        </w:r>
      </w:p>
    </w:sdtContent>
  </w:sdt>
  <w:p w:rsidR="000B238D" w:rsidRDefault="000B238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5E5A" w:rsidRDefault="00F95E5A" w:rsidP="00BF4B05">
      <w:pPr>
        <w:spacing w:after="0" w:line="240" w:lineRule="auto"/>
      </w:pPr>
      <w:r>
        <w:separator/>
      </w:r>
    </w:p>
  </w:footnote>
  <w:footnote w:type="continuationSeparator" w:id="0">
    <w:p w:rsidR="00F95E5A" w:rsidRDefault="00F95E5A" w:rsidP="00BF4B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238D" w:rsidRDefault="000B238D" w:rsidP="00D43FB6">
    <w:pPr>
      <w:pStyle w:val="Header"/>
      <w:jc w:val="center"/>
    </w:pPr>
    <w:r>
      <w:t>Raport monitorizare Cariera Palazu Mic-Nord, Judetul Constanta 2018</w:t>
    </w:r>
  </w:p>
  <w:p w:rsidR="000B238D" w:rsidRDefault="000B238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2C6018BA"/>
    <w:multiLevelType w:val="hybridMultilevel"/>
    <w:tmpl w:val="DCF06772"/>
    <w:lvl w:ilvl="0" w:tplc="5B426DAC">
      <w:start w:val="27"/>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28065D0"/>
    <w:multiLevelType w:val="multilevel"/>
    <w:tmpl w:val="349CB5E2"/>
    <w:lvl w:ilvl="0">
      <w:start w:val="1"/>
      <w:numFmt w:val="decimal"/>
      <w:lvlText w:val="%1."/>
      <w:lvlJc w:val="left"/>
      <w:pPr>
        <w:ind w:left="630" w:hanging="360"/>
      </w:pPr>
      <w:rPr>
        <w:rFonts w:hint="default"/>
      </w:rPr>
    </w:lvl>
    <w:lvl w:ilvl="1">
      <w:start w:val="1"/>
      <w:numFmt w:val="decimal"/>
      <w:isLgl/>
      <w:lvlText w:val="%1.%2."/>
      <w:lvlJc w:val="left"/>
      <w:pPr>
        <w:ind w:left="162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
    <w:nsid w:val="4944798A"/>
    <w:multiLevelType w:val="hybridMultilevel"/>
    <w:tmpl w:val="D71E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6356F80"/>
    <w:multiLevelType w:val="hybridMultilevel"/>
    <w:tmpl w:val="905ED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8704E56"/>
    <w:multiLevelType w:val="multilevel"/>
    <w:tmpl w:val="B9F8E87E"/>
    <w:lvl w:ilvl="0">
      <w:start w:val="1"/>
      <w:numFmt w:val="upperRoman"/>
      <w:lvlText w:val="%1."/>
      <w:lvlJc w:val="left"/>
      <w:pPr>
        <w:ind w:left="720" w:hanging="720"/>
      </w:pPr>
      <w:rPr>
        <w:rFonts w:hint="default"/>
      </w:rPr>
    </w:lvl>
    <w:lvl w:ilvl="1">
      <w:start w:val="3"/>
      <w:numFmt w:val="decimal"/>
      <w:isLgl/>
      <w:lvlText w:val="%1.%2"/>
      <w:lvlJc w:val="left"/>
      <w:pPr>
        <w:ind w:left="1980" w:hanging="36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4860" w:hanging="720"/>
      </w:pPr>
      <w:rPr>
        <w:rFonts w:hint="default"/>
      </w:rPr>
    </w:lvl>
    <w:lvl w:ilvl="4">
      <w:start w:val="1"/>
      <w:numFmt w:val="decimal"/>
      <w:isLgl/>
      <w:lvlText w:val="%1.%2.%3.%4.%5"/>
      <w:lvlJc w:val="left"/>
      <w:pPr>
        <w:ind w:left="6480" w:hanging="1080"/>
      </w:pPr>
      <w:rPr>
        <w:rFonts w:hint="default"/>
      </w:rPr>
    </w:lvl>
    <w:lvl w:ilvl="5">
      <w:start w:val="1"/>
      <w:numFmt w:val="decimal"/>
      <w:isLgl/>
      <w:lvlText w:val="%1.%2.%3.%4.%5.%6"/>
      <w:lvlJc w:val="left"/>
      <w:pPr>
        <w:ind w:left="7740" w:hanging="1080"/>
      </w:pPr>
      <w:rPr>
        <w:rFonts w:hint="default"/>
      </w:rPr>
    </w:lvl>
    <w:lvl w:ilvl="6">
      <w:start w:val="1"/>
      <w:numFmt w:val="decimal"/>
      <w:isLgl/>
      <w:lvlText w:val="%1.%2.%3.%4.%5.%6.%7"/>
      <w:lvlJc w:val="left"/>
      <w:pPr>
        <w:ind w:left="9360" w:hanging="1440"/>
      </w:pPr>
      <w:rPr>
        <w:rFonts w:hint="default"/>
      </w:rPr>
    </w:lvl>
    <w:lvl w:ilvl="7">
      <w:start w:val="1"/>
      <w:numFmt w:val="decimal"/>
      <w:isLgl/>
      <w:lvlText w:val="%1.%2.%3.%4.%5.%6.%7.%8"/>
      <w:lvlJc w:val="left"/>
      <w:pPr>
        <w:ind w:left="10620" w:hanging="1440"/>
      </w:pPr>
      <w:rPr>
        <w:rFonts w:hint="default"/>
      </w:rPr>
    </w:lvl>
    <w:lvl w:ilvl="8">
      <w:start w:val="1"/>
      <w:numFmt w:val="decimal"/>
      <w:isLgl/>
      <w:lvlText w:val="%1.%2.%3.%4.%5.%6.%7.%8.%9"/>
      <w:lvlJc w:val="left"/>
      <w:pPr>
        <w:ind w:left="12240" w:hanging="1800"/>
      </w:pPr>
      <w:rPr>
        <w:rFonts w:hint="default"/>
      </w:rPr>
    </w:lvl>
  </w:abstractNum>
  <w:abstractNum w:abstractNumId="6">
    <w:nsid w:val="786F1983"/>
    <w:multiLevelType w:val="hybridMultilevel"/>
    <w:tmpl w:val="B4E6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num>
  <w:num w:numId="5">
    <w:abstractNumId w:val="4"/>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945"/>
    <w:rsid w:val="00003773"/>
    <w:rsid w:val="000422B4"/>
    <w:rsid w:val="000705B4"/>
    <w:rsid w:val="00070854"/>
    <w:rsid w:val="00086224"/>
    <w:rsid w:val="000863E0"/>
    <w:rsid w:val="000A6E20"/>
    <w:rsid w:val="000B238D"/>
    <w:rsid w:val="000C4A83"/>
    <w:rsid w:val="000D0C09"/>
    <w:rsid w:val="000F642E"/>
    <w:rsid w:val="00100769"/>
    <w:rsid w:val="00100B77"/>
    <w:rsid w:val="00125BF1"/>
    <w:rsid w:val="0013516E"/>
    <w:rsid w:val="001354B0"/>
    <w:rsid w:val="00165071"/>
    <w:rsid w:val="001F5945"/>
    <w:rsid w:val="001F7563"/>
    <w:rsid w:val="002367E7"/>
    <w:rsid w:val="0025166D"/>
    <w:rsid w:val="0027677A"/>
    <w:rsid w:val="00280508"/>
    <w:rsid w:val="002810E1"/>
    <w:rsid w:val="002926FD"/>
    <w:rsid w:val="00296238"/>
    <w:rsid w:val="002A38F8"/>
    <w:rsid w:val="002A3DEB"/>
    <w:rsid w:val="002A419C"/>
    <w:rsid w:val="0032680D"/>
    <w:rsid w:val="00336E1D"/>
    <w:rsid w:val="00344EA0"/>
    <w:rsid w:val="003A3FD0"/>
    <w:rsid w:val="003E1BBF"/>
    <w:rsid w:val="00406319"/>
    <w:rsid w:val="004137B3"/>
    <w:rsid w:val="00425E8B"/>
    <w:rsid w:val="00442546"/>
    <w:rsid w:val="004A23E3"/>
    <w:rsid w:val="004E3CB4"/>
    <w:rsid w:val="004E3E2F"/>
    <w:rsid w:val="004E5274"/>
    <w:rsid w:val="004E5917"/>
    <w:rsid w:val="00540B23"/>
    <w:rsid w:val="00557413"/>
    <w:rsid w:val="005727EE"/>
    <w:rsid w:val="0057729E"/>
    <w:rsid w:val="005A0CE2"/>
    <w:rsid w:val="005C16FD"/>
    <w:rsid w:val="005C7A88"/>
    <w:rsid w:val="005F5059"/>
    <w:rsid w:val="00623664"/>
    <w:rsid w:val="006306C3"/>
    <w:rsid w:val="006812C6"/>
    <w:rsid w:val="00681789"/>
    <w:rsid w:val="0069773C"/>
    <w:rsid w:val="00697C1F"/>
    <w:rsid w:val="006A5818"/>
    <w:rsid w:val="006B059D"/>
    <w:rsid w:val="006F5871"/>
    <w:rsid w:val="00701BCC"/>
    <w:rsid w:val="007025FD"/>
    <w:rsid w:val="007063D3"/>
    <w:rsid w:val="007224FA"/>
    <w:rsid w:val="0072403F"/>
    <w:rsid w:val="0076090C"/>
    <w:rsid w:val="00786613"/>
    <w:rsid w:val="00791FDB"/>
    <w:rsid w:val="008213E8"/>
    <w:rsid w:val="00832755"/>
    <w:rsid w:val="00857121"/>
    <w:rsid w:val="008621B6"/>
    <w:rsid w:val="0087200B"/>
    <w:rsid w:val="008A3DD6"/>
    <w:rsid w:val="008B7CDD"/>
    <w:rsid w:val="008E7E82"/>
    <w:rsid w:val="00902DA4"/>
    <w:rsid w:val="0091279A"/>
    <w:rsid w:val="009511A0"/>
    <w:rsid w:val="00955AE3"/>
    <w:rsid w:val="00957EFC"/>
    <w:rsid w:val="009D5DCD"/>
    <w:rsid w:val="009E4148"/>
    <w:rsid w:val="009F3034"/>
    <w:rsid w:val="009F5444"/>
    <w:rsid w:val="009F7B7A"/>
    <w:rsid w:val="00A15A13"/>
    <w:rsid w:val="00A557C7"/>
    <w:rsid w:val="00A71529"/>
    <w:rsid w:val="00A967E6"/>
    <w:rsid w:val="00AA0F65"/>
    <w:rsid w:val="00AA5679"/>
    <w:rsid w:val="00AB11C0"/>
    <w:rsid w:val="00AE671F"/>
    <w:rsid w:val="00B01B54"/>
    <w:rsid w:val="00B63F7B"/>
    <w:rsid w:val="00B82289"/>
    <w:rsid w:val="00BA0FD4"/>
    <w:rsid w:val="00BA5CF1"/>
    <w:rsid w:val="00BC69E4"/>
    <w:rsid w:val="00BD57D6"/>
    <w:rsid w:val="00BF094B"/>
    <w:rsid w:val="00BF4B05"/>
    <w:rsid w:val="00C22EA1"/>
    <w:rsid w:val="00C56950"/>
    <w:rsid w:val="00C70A91"/>
    <w:rsid w:val="00C71C1B"/>
    <w:rsid w:val="00C739A6"/>
    <w:rsid w:val="00C83558"/>
    <w:rsid w:val="00CA67AC"/>
    <w:rsid w:val="00CC7F51"/>
    <w:rsid w:val="00D07F70"/>
    <w:rsid w:val="00D1479D"/>
    <w:rsid w:val="00D22657"/>
    <w:rsid w:val="00D2592C"/>
    <w:rsid w:val="00D37FA6"/>
    <w:rsid w:val="00D43FB6"/>
    <w:rsid w:val="00D71486"/>
    <w:rsid w:val="00E24437"/>
    <w:rsid w:val="00E32800"/>
    <w:rsid w:val="00E421FB"/>
    <w:rsid w:val="00E472B7"/>
    <w:rsid w:val="00E54329"/>
    <w:rsid w:val="00E7145E"/>
    <w:rsid w:val="00EA2A7C"/>
    <w:rsid w:val="00EE364A"/>
    <w:rsid w:val="00F32645"/>
    <w:rsid w:val="00F829A2"/>
    <w:rsid w:val="00F85AFA"/>
    <w:rsid w:val="00F91AFE"/>
    <w:rsid w:val="00F95E5A"/>
    <w:rsid w:val="00FA5D91"/>
    <w:rsid w:val="00FC55C8"/>
    <w:rsid w:val="00FD68E7"/>
    <w:rsid w:val="00FF31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ACC71AC-9709-4C14-8F4A-0E897F6A6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9"/>
    <w:qFormat/>
    <w:rsid w:val="003E1BBF"/>
    <w:pPr>
      <w:keepNext/>
      <w:spacing w:before="240" w:after="60" w:line="240" w:lineRule="auto"/>
      <w:outlineLvl w:val="1"/>
    </w:pPr>
    <w:rPr>
      <w:rFonts w:ascii="Arial" w:eastAsia="Times New Roman" w:hAnsi="Arial" w:cs="Times New Roman"/>
      <w:b/>
      <w:bCs/>
      <w:i/>
      <w:iCs/>
      <w:sz w:val="28"/>
      <w:szCs w:val="28"/>
      <w:lang w:val="ro-RO"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71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857121"/>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aliases w:val="Fejléc4,Fejléc4 Caracter Caracter Caracter,Fejléc4 Caracter Caracter,Fejléc4 Caracter"/>
    <w:basedOn w:val="Normal"/>
    <w:link w:val="HeaderChar"/>
    <w:unhideWhenUsed/>
    <w:rsid w:val="00BF4B05"/>
    <w:pPr>
      <w:tabs>
        <w:tab w:val="center" w:pos="4680"/>
        <w:tab w:val="right" w:pos="9360"/>
      </w:tabs>
      <w:spacing w:after="0" w:line="240" w:lineRule="auto"/>
    </w:pPr>
  </w:style>
  <w:style w:type="character" w:customStyle="1" w:styleId="HeaderChar">
    <w:name w:val="Header Char"/>
    <w:aliases w:val="Fejléc4 Char,Fejléc4 Caracter Caracter Caracter Char,Fejléc4 Caracter Caracter Char,Fejléc4 Caracter Char"/>
    <w:basedOn w:val="DefaultParagraphFont"/>
    <w:link w:val="Header"/>
    <w:rsid w:val="00BF4B05"/>
  </w:style>
  <w:style w:type="paragraph" w:styleId="Footer">
    <w:name w:val="footer"/>
    <w:basedOn w:val="Normal"/>
    <w:link w:val="FooterChar"/>
    <w:uiPriority w:val="99"/>
    <w:unhideWhenUsed/>
    <w:rsid w:val="00BF4B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B05"/>
  </w:style>
  <w:style w:type="paragraph" w:styleId="ListParagraph">
    <w:name w:val="List Paragraph"/>
    <w:basedOn w:val="Normal"/>
    <w:uiPriority w:val="34"/>
    <w:qFormat/>
    <w:rsid w:val="00280508"/>
    <w:pPr>
      <w:ind w:left="720"/>
      <w:contextualSpacing/>
    </w:pPr>
  </w:style>
  <w:style w:type="table" w:styleId="GridTable5Dark-Accent1">
    <w:name w:val="Grid Table 5 Dark Accent 1"/>
    <w:basedOn w:val="TableNormal"/>
    <w:uiPriority w:val="50"/>
    <w:rsid w:val="003E1BB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Heading2Char">
    <w:name w:val="Heading 2 Char"/>
    <w:basedOn w:val="DefaultParagraphFont"/>
    <w:link w:val="Heading2"/>
    <w:uiPriority w:val="99"/>
    <w:rsid w:val="003E1BBF"/>
    <w:rPr>
      <w:rFonts w:ascii="Arial" w:eastAsia="Times New Roman" w:hAnsi="Arial" w:cs="Times New Roman"/>
      <w:b/>
      <w:bCs/>
      <w:i/>
      <w:iCs/>
      <w:sz w:val="28"/>
      <w:szCs w:val="28"/>
      <w:lang w:val="ro-RO" w:eastAsia="ro-RO"/>
    </w:rPr>
  </w:style>
  <w:style w:type="table" w:styleId="GridTable5Dark-Accent6">
    <w:name w:val="Grid Table 5 Dark Accent 6"/>
    <w:basedOn w:val="TableNormal"/>
    <w:uiPriority w:val="50"/>
    <w:rsid w:val="00406319"/>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4">
    <w:name w:val="Grid Table 5 Dark Accent 4"/>
    <w:basedOn w:val="TableNormal"/>
    <w:uiPriority w:val="50"/>
    <w:rsid w:val="009511A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4-Accent4">
    <w:name w:val="Grid Table 4 Accent 4"/>
    <w:basedOn w:val="TableNormal"/>
    <w:uiPriority w:val="49"/>
    <w:rsid w:val="0072403F"/>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NormalWeb">
    <w:name w:val="Normal (Web)"/>
    <w:basedOn w:val="Normal"/>
    <w:uiPriority w:val="99"/>
    <w:unhideWhenUsed/>
    <w:rsid w:val="006B059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uiPriority w:val="99"/>
    <w:rsid w:val="006B059D"/>
    <w:rPr>
      <w:color w:val="0000FF"/>
      <w:u w:val="single"/>
    </w:rPr>
  </w:style>
  <w:style w:type="paragraph" w:customStyle="1" w:styleId="References">
    <w:name w:val="References"/>
    <w:basedOn w:val="Normal"/>
    <w:link w:val="ReferencesChar"/>
    <w:rsid w:val="006B059D"/>
    <w:pPr>
      <w:spacing w:before="120" w:after="0" w:line="240" w:lineRule="auto"/>
      <w:ind w:left="547" w:right="-360" w:hanging="547"/>
    </w:pPr>
    <w:rPr>
      <w:rFonts w:ascii="Times" w:eastAsia="Times New Roman" w:hAnsi="Times" w:cs="Times New Roman"/>
      <w:sz w:val="24"/>
      <w:szCs w:val="24"/>
    </w:rPr>
  </w:style>
  <w:style w:type="character" w:customStyle="1" w:styleId="ReferencesChar">
    <w:name w:val="References Char"/>
    <w:link w:val="References"/>
    <w:rsid w:val="006B059D"/>
    <w:rPr>
      <w:rFonts w:ascii="Times" w:eastAsia="Times New Roman" w:hAnsi="Time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3.wdp"/><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4.png"/><Relationship Id="rId55"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chart" Target="charts/chart4.xml"/><Relationship Id="rId58" Type="http://schemas.openxmlformats.org/officeDocument/2006/relationships/hyperlink" Target="http://www.mmediu.ro/"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2.png"/><Relationship Id="rId27" Type="http://schemas.microsoft.com/office/2007/relationships/hdphoto" Target="media/hdphoto6.wdp"/><Relationship Id="rId30" Type="http://schemas.microsoft.com/office/2007/relationships/hdphoto" Target="media/hdphoto7.wdp"/><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chart" Target="charts/chart1.xml"/><Relationship Id="rId56" Type="http://schemas.openxmlformats.org/officeDocument/2006/relationships/chart" Target="charts/chart5.xml"/><Relationship Id="rId8" Type="http://schemas.openxmlformats.org/officeDocument/2006/relationships/image" Target="media/image1.png"/><Relationship Id="rId51"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microsoft.com/office/2007/relationships/hdphoto" Target="media/hdphoto5.wdp"/><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3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4.wdp"/><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chart" Target="charts/chart2.xml"/><Relationship Id="rId57" Type="http://schemas.openxmlformats.org/officeDocument/2006/relationships/hyperlink" Target="http://www.mmediu.ro/%20departament_" TargetMode="Externa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oleObject" Target="file:///D:\topominiera\palazu\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topominiera\palazu\New%20Microsoft%20Excel%20Workshee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topominiera\palazu\New%20Microsoft%20Excel%20Workshee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topominiera\palazu\New%20Microsoft%20Excel%20Workshee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topominiera\palazu\New%20Microsoft%20Excel%20Worksheet.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Sheet3!$A$3</c:f>
              <c:strCache>
                <c:ptCount val="1"/>
                <c:pt idx="0">
                  <c:v>Bufo (Bufotes) viridis</c:v>
                </c:pt>
              </c:strCache>
            </c:strRef>
          </c:tx>
          <c:spPr>
            <a:ln w="28575" cap="rnd">
              <a:solidFill>
                <a:schemeClr val="accent2"/>
              </a:solidFill>
              <a:round/>
            </a:ln>
            <a:effectLst/>
          </c:spPr>
          <c:marker>
            <c:symbol val="none"/>
          </c:marker>
          <c:cat>
            <c:strRef>
              <c:f>Sheet3!$B$1:$N$1</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Sheet3!$B$3:$N$3</c:f>
              <c:numCache>
                <c:formatCode>General</c:formatCode>
                <c:ptCount val="13"/>
                <c:pt idx="0">
                  <c:v>0</c:v>
                </c:pt>
                <c:pt idx="1">
                  <c:v>0</c:v>
                </c:pt>
                <c:pt idx="2">
                  <c:v>2</c:v>
                </c:pt>
                <c:pt idx="3">
                  <c:v>0</c:v>
                </c:pt>
                <c:pt idx="4">
                  <c:v>0</c:v>
                </c:pt>
                <c:pt idx="5">
                  <c:v>0</c:v>
                </c:pt>
                <c:pt idx="6">
                  <c:v>0</c:v>
                </c:pt>
                <c:pt idx="7">
                  <c:v>72</c:v>
                </c:pt>
                <c:pt idx="8">
                  <c:v>22</c:v>
                </c:pt>
                <c:pt idx="9">
                  <c:v>8</c:v>
                </c:pt>
                <c:pt idx="10">
                  <c:v>0</c:v>
                </c:pt>
                <c:pt idx="11">
                  <c:v>0</c:v>
                </c:pt>
                <c:pt idx="12">
                  <c:v>102</c:v>
                </c:pt>
              </c:numCache>
            </c:numRef>
          </c:val>
          <c:smooth val="0"/>
        </c:ser>
        <c:ser>
          <c:idx val="2"/>
          <c:order val="2"/>
          <c:tx>
            <c:strRef>
              <c:f>Sheet3!$A$4</c:f>
              <c:strCache>
                <c:ptCount val="1"/>
                <c:pt idx="0">
                  <c:v>Rana (Pelophylax) kl. esculentus</c:v>
                </c:pt>
              </c:strCache>
            </c:strRef>
          </c:tx>
          <c:spPr>
            <a:ln w="28575" cap="rnd">
              <a:solidFill>
                <a:schemeClr val="accent3"/>
              </a:solidFill>
              <a:round/>
            </a:ln>
            <a:effectLst/>
          </c:spPr>
          <c:marker>
            <c:symbol val="none"/>
          </c:marker>
          <c:cat>
            <c:strRef>
              <c:f>Sheet3!$B$1:$N$1</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Sheet3!$B$4:$N$4</c:f>
              <c:numCache>
                <c:formatCode>General</c:formatCode>
                <c:ptCount val="13"/>
                <c:pt idx="0">
                  <c:v>4</c:v>
                </c:pt>
                <c:pt idx="1">
                  <c:v>3</c:v>
                </c:pt>
                <c:pt idx="2">
                  <c:v>5</c:v>
                </c:pt>
                <c:pt idx="3">
                  <c:v>0</c:v>
                </c:pt>
                <c:pt idx="4">
                  <c:v>0</c:v>
                </c:pt>
                <c:pt idx="5">
                  <c:v>0</c:v>
                </c:pt>
                <c:pt idx="6">
                  <c:v>0</c:v>
                </c:pt>
                <c:pt idx="7">
                  <c:v>0</c:v>
                </c:pt>
                <c:pt idx="8">
                  <c:v>3</c:v>
                </c:pt>
                <c:pt idx="9">
                  <c:v>21</c:v>
                </c:pt>
                <c:pt idx="10">
                  <c:v>13</c:v>
                </c:pt>
                <c:pt idx="11">
                  <c:v>3</c:v>
                </c:pt>
                <c:pt idx="12">
                  <c:v>52</c:v>
                </c:pt>
              </c:numCache>
            </c:numRef>
          </c:val>
          <c:smooth val="0"/>
        </c:ser>
        <c:ser>
          <c:idx val="3"/>
          <c:order val="3"/>
          <c:tx>
            <c:strRef>
              <c:f>Sheet3!$A$5</c:f>
              <c:strCache>
                <c:ptCount val="1"/>
                <c:pt idx="0">
                  <c:v>Rana (Pelophylax) ridibunda</c:v>
                </c:pt>
              </c:strCache>
            </c:strRef>
          </c:tx>
          <c:spPr>
            <a:ln w="28575" cap="rnd">
              <a:solidFill>
                <a:schemeClr val="accent4"/>
              </a:solidFill>
              <a:round/>
            </a:ln>
            <a:effectLst/>
          </c:spPr>
          <c:marker>
            <c:symbol val="none"/>
          </c:marker>
          <c:cat>
            <c:strRef>
              <c:f>Sheet3!$B$1:$N$1</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Sheet3!$B$5:$N$5</c:f>
              <c:numCache>
                <c:formatCode>General</c:formatCode>
                <c:ptCount val="13"/>
                <c:pt idx="0">
                  <c:v>2</c:v>
                </c:pt>
                <c:pt idx="1">
                  <c:v>0</c:v>
                </c:pt>
                <c:pt idx="2">
                  <c:v>0</c:v>
                </c:pt>
                <c:pt idx="3">
                  <c:v>0</c:v>
                </c:pt>
                <c:pt idx="4">
                  <c:v>0</c:v>
                </c:pt>
                <c:pt idx="5">
                  <c:v>0</c:v>
                </c:pt>
                <c:pt idx="6">
                  <c:v>0</c:v>
                </c:pt>
                <c:pt idx="7">
                  <c:v>0</c:v>
                </c:pt>
                <c:pt idx="8">
                  <c:v>0</c:v>
                </c:pt>
                <c:pt idx="9">
                  <c:v>3</c:v>
                </c:pt>
                <c:pt idx="10">
                  <c:v>0</c:v>
                </c:pt>
                <c:pt idx="11">
                  <c:v>0</c:v>
                </c:pt>
                <c:pt idx="12">
                  <c:v>5</c:v>
                </c:pt>
              </c:numCache>
            </c:numRef>
          </c:val>
          <c:smooth val="0"/>
        </c:ser>
        <c:ser>
          <c:idx val="4"/>
          <c:order val="4"/>
          <c:tx>
            <c:strRef>
              <c:f>Sheet3!$A$6</c:f>
              <c:strCache>
                <c:ptCount val="1"/>
                <c:pt idx="0">
                  <c:v>Pelobates sp.</c:v>
                </c:pt>
              </c:strCache>
            </c:strRef>
          </c:tx>
          <c:spPr>
            <a:ln w="28575" cap="rnd">
              <a:solidFill>
                <a:schemeClr val="accent5"/>
              </a:solidFill>
              <a:round/>
            </a:ln>
            <a:effectLst/>
          </c:spPr>
          <c:marker>
            <c:symbol val="none"/>
          </c:marker>
          <c:cat>
            <c:strRef>
              <c:f>Sheet3!$B$1:$N$1</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Sheet3!$B$6:$N$6</c:f>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smooth val="0"/>
        </c:ser>
        <c:dLbls>
          <c:showLegendKey val="0"/>
          <c:showVal val="0"/>
          <c:showCatName val="0"/>
          <c:showSerName val="0"/>
          <c:showPercent val="0"/>
          <c:showBubbleSize val="0"/>
        </c:dLbls>
        <c:smooth val="0"/>
        <c:axId val="654954256"/>
        <c:axId val="654954816"/>
        <c:extLst>
          <c:ext xmlns:c15="http://schemas.microsoft.com/office/drawing/2012/chart" uri="{02D57815-91ED-43cb-92C2-25804820EDAC}">
            <c15:filteredLineSeries>
              <c15:ser>
                <c:idx val="0"/>
                <c:order val="0"/>
                <c:tx>
                  <c:strRef>
                    <c:extLst>
                      <c:ext uri="{02D57815-91ED-43cb-92C2-25804820EDAC}">
                        <c15:formulaRef>
                          <c15:sqref>Sheet3!$A$2</c15:sqref>
                        </c15:formulaRef>
                      </c:ext>
                    </c:extLst>
                    <c:strCache>
                      <c:ptCount val="1"/>
                    </c:strCache>
                  </c:strRef>
                </c:tx>
                <c:spPr>
                  <a:ln w="28575" cap="rnd">
                    <a:solidFill>
                      <a:schemeClr val="accent1"/>
                    </a:solidFill>
                    <a:round/>
                  </a:ln>
                  <a:effectLst/>
                </c:spPr>
                <c:marker>
                  <c:symbol val="none"/>
                </c:marker>
                <c:cat>
                  <c:strRef>
                    <c:extLst>
                      <c:ext uri="{02D57815-91ED-43cb-92C2-25804820EDAC}">
                        <c15:formulaRef>
                          <c15:sqref>Sheet3!$B$1:$N$1</c15:sqref>
                        </c15:formulaRef>
                      </c:ext>
                    </c:extLst>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extLst>
                      <c:ext uri="{02D57815-91ED-43cb-92C2-25804820EDAC}">
                        <c15:formulaRef>
                          <c15:sqref>Sheet3!$B$2:$N$2</c15:sqref>
                        </c15:formulaRef>
                      </c:ext>
                    </c:extLst>
                    <c:numCache>
                      <c:formatCode>General</c:formatCode>
                      <c:ptCount val="13"/>
                    </c:numCache>
                  </c:numRef>
                </c:val>
                <c:smooth val="0"/>
              </c15:ser>
            </c15:filteredLineSeries>
          </c:ext>
        </c:extLst>
      </c:lineChart>
      <c:catAx>
        <c:axId val="65495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954816"/>
        <c:crosses val="autoZero"/>
        <c:auto val="1"/>
        <c:lblAlgn val="ctr"/>
        <c:lblOffset val="100"/>
        <c:noMultiLvlLbl val="0"/>
      </c:catAx>
      <c:valAx>
        <c:axId val="654954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95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Sheet3!$A$26</c:f>
              <c:strCache>
                <c:ptCount val="1"/>
                <c:pt idx="0">
                  <c:v>Podarcis taurica</c:v>
                </c:pt>
              </c:strCache>
            </c:strRef>
          </c:tx>
          <c:spPr>
            <a:ln w="28575" cap="rnd">
              <a:solidFill>
                <a:schemeClr val="accent2"/>
              </a:solidFill>
              <a:round/>
            </a:ln>
            <a:effectLst/>
          </c:spPr>
          <c:marker>
            <c:symbol val="none"/>
          </c:marker>
          <c:cat>
            <c:strRef>
              <c:f>Sheet3!$B$24:$N$24</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Sheet3!$B$26:$N$26</c:f>
              <c:numCache>
                <c:formatCode>General</c:formatCode>
                <c:ptCount val="13"/>
                <c:pt idx="0">
                  <c:v>0</c:v>
                </c:pt>
                <c:pt idx="1">
                  <c:v>0</c:v>
                </c:pt>
                <c:pt idx="2">
                  <c:v>2</c:v>
                </c:pt>
                <c:pt idx="3">
                  <c:v>0</c:v>
                </c:pt>
                <c:pt idx="4">
                  <c:v>0</c:v>
                </c:pt>
                <c:pt idx="5">
                  <c:v>0</c:v>
                </c:pt>
                <c:pt idx="6">
                  <c:v>0</c:v>
                </c:pt>
                <c:pt idx="7">
                  <c:v>72</c:v>
                </c:pt>
                <c:pt idx="8">
                  <c:v>22</c:v>
                </c:pt>
                <c:pt idx="9">
                  <c:v>8</c:v>
                </c:pt>
                <c:pt idx="10">
                  <c:v>0</c:v>
                </c:pt>
                <c:pt idx="11">
                  <c:v>0</c:v>
                </c:pt>
                <c:pt idx="12">
                  <c:v>102</c:v>
                </c:pt>
              </c:numCache>
            </c:numRef>
          </c:val>
          <c:smooth val="0"/>
        </c:ser>
        <c:ser>
          <c:idx val="2"/>
          <c:order val="2"/>
          <c:tx>
            <c:strRef>
              <c:f>Sheet3!$A$27</c:f>
              <c:strCache>
                <c:ptCount val="1"/>
                <c:pt idx="0">
                  <c:v>Lacerta viridis</c:v>
                </c:pt>
              </c:strCache>
            </c:strRef>
          </c:tx>
          <c:spPr>
            <a:ln w="28575" cap="rnd">
              <a:solidFill>
                <a:schemeClr val="accent3"/>
              </a:solidFill>
              <a:round/>
            </a:ln>
            <a:effectLst/>
          </c:spPr>
          <c:marker>
            <c:symbol val="none"/>
          </c:marker>
          <c:cat>
            <c:strRef>
              <c:f>Sheet3!$B$24:$N$24</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Sheet3!$B$27:$N$27</c:f>
              <c:numCache>
                <c:formatCode>General</c:formatCode>
                <c:ptCount val="13"/>
                <c:pt idx="0">
                  <c:v>4</c:v>
                </c:pt>
                <c:pt idx="1">
                  <c:v>3</c:v>
                </c:pt>
                <c:pt idx="2">
                  <c:v>5</c:v>
                </c:pt>
                <c:pt idx="3">
                  <c:v>0</c:v>
                </c:pt>
                <c:pt idx="4">
                  <c:v>0</c:v>
                </c:pt>
                <c:pt idx="5">
                  <c:v>0</c:v>
                </c:pt>
                <c:pt idx="6">
                  <c:v>0</c:v>
                </c:pt>
                <c:pt idx="7">
                  <c:v>0</c:v>
                </c:pt>
                <c:pt idx="8">
                  <c:v>3</c:v>
                </c:pt>
                <c:pt idx="9">
                  <c:v>21</c:v>
                </c:pt>
                <c:pt idx="10">
                  <c:v>13</c:v>
                </c:pt>
                <c:pt idx="11">
                  <c:v>3</c:v>
                </c:pt>
                <c:pt idx="12">
                  <c:v>52</c:v>
                </c:pt>
              </c:numCache>
            </c:numRef>
          </c:val>
          <c:smooth val="0"/>
        </c:ser>
        <c:ser>
          <c:idx val="3"/>
          <c:order val="3"/>
          <c:tx>
            <c:strRef>
              <c:f>Sheet3!$A$28</c:f>
              <c:strCache>
                <c:ptCount val="1"/>
                <c:pt idx="0">
                  <c:v>Natrix natrix</c:v>
                </c:pt>
              </c:strCache>
            </c:strRef>
          </c:tx>
          <c:spPr>
            <a:ln w="28575" cap="rnd">
              <a:solidFill>
                <a:schemeClr val="accent4"/>
              </a:solidFill>
              <a:round/>
            </a:ln>
            <a:effectLst/>
          </c:spPr>
          <c:marker>
            <c:symbol val="none"/>
          </c:marker>
          <c:cat>
            <c:strRef>
              <c:f>Sheet3!$B$24:$N$24</c:f>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f>Sheet3!$B$28:$N$28</c:f>
              <c:numCache>
                <c:formatCode>General</c:formatCode>
                <c:ptCount val="13"/>
                <c:pt idx="0">
                  <c:v>2</c:v>
                </c:pt>
                <c:pt idx="1">
                  <c:v>0</c:v>
                </c:pt>
                <c:pt idx="2">
                  <c:v>0</c:v>
                </c:pt>
                <c:pt idx="3">
                  <c:v>0</c:v>
                </c:pt>
                <c:pt idx="4">
                  <c:v>0</c:v>
                </c:pt>
                <c:pt idx="5">
                  <c:v>0</c:v>
                </c:pt>
                <c:pt idx="6">
                  <c:v>0</c:v>
                </c:pt>
                <c:pt idx="7">
                  <c:v>0</c:v>
                </c:pt>
                <c:pt idx="8">
                  <c:v>0</c:v>
                </c:pt>
                <c:pt idx="9">
                  <c:v>3</c:v>
                </c:pt>
                <c:pt idx="10">
                  <c:v>0</c:v>
                </c:pt>
                <c:pt idx="11">
                  <c:v>0</c:v>
                </c:pt>
                <c:pt idx="12">
                  <c:v>5</c:v>
                </c:pt>
              </c:numCache>
            </c:numRef>
          </c:val>
          <c:smooth val="0"/>
        </c:ser>
        <c:dLbls>
          <c:showLegendKey val="0"/>
          <c:showVal val="0"/>
          <c:showCatName val="0"/>
          <c:showSerName val="0"/>
          <c:showPercent val="0"/>
          <c:showBubbleSize val="0"/>
        </c:dLbls>
        <c:smooth val="0"/>
        <c:axId val="465729664"/>
        <c:axId val="465739184"/>
        <c:extLst>
          <c:ext xmlns:c15="http://schemas.microsoft.com/office/drawing/2012/chart" uri="{02D57815-91ED-43cb-92C2-25804820EDAC}">
            <c15:filteredLineSeries>
              <c15:ser>
                <c:idx val="0"/>
                <c:order val="0"/>
                <c:tx>
                  <c:strRef>
                    <c:extLst>
                      <c:ext uri="{02D57815-91ED-43cb-92C2-25804820EDAC}">
                        <c15:formulaRef>
                          <c15:sqref>Sheet3!$A$25</c15:sqref>
                        </c15:formulaRef>
                      </c:ext>
                    </c:extLst>
                    <c:strCache>
                      <c:ptCount val="1"/>
                    </c:strCache>
                  </c:strRef>
                </c:tx>
                <c:spPr>
                  <a:ln w="28575" cap="rnd">
                    <a:solidFill>
                      <a:schemeClr val="accent1"/>
                    </a:solidFill>
                    <a:round/>
                  </a:ln>
                  <a:effectLst/>
                </c:spPr>
                <c:marker>
                  <c:symbol val="none"/>
                </c:marker>
                <c:cat>
                  <c:strRef>
                    <c:extLst>
                      <c:ext uri="{02D57815-91ED-43cb-92C2-25804820EDAC}">
                        <c15:formulaRef>
                          <c15:sqref>Sheet3!$B$24:$N$24</c15:sqref>
                        </c15:formulaRef>
                      </c:ext>
                    </c:extLst>
                    <c:strCache>
                      <c:ptCount val="13"/>
                      <c:pt idx="0">
                        <c:v>Aug.</c:v>
                      </c:pt>
                      <c:pt idx="1">
                        <c:v>Sept.</c:v>
                      </c:pt>
                      <c:pt idx="2">
                        <c:v>Oct.</c:v>
                      </c:pt>
                      <c:pt idx="3">
                        <c:v>Nov.</c:v>
                      </c:pt>
                      <c:pt idx="4">
                        <c:v>Dec.</c:v>
                      </c:pt>
                      <c:pt idx="5">
                        <c:v>Ian.</c:v>
                      </c:pt>
                      <c:pt idx="6">
                        <c:v> Feb.</c:v>
                      </c:pt>
                      <c:pt idx="7">
                        <c:v>Mart.</c:v>
                      </c:pt>
                      <c:pt idx="8">
                        <c:v>Apr.</c:v>
                      </c:pt>
                      <c:pt idx="9">
                        <c:v>Mai.</c:v>
                      </c:pt>
                      <c:pt idx="10">
                        <c:v>Iun.</c:v>
                      </c:pt>
                      <c:pt idx="11">
                        <c:v>Iul.</c:v>
                      </c:pt>
                      <c:pt idx="12">
                        <c:v>Total</c:v>
                      </c:pt>
                    </c:strCache>
                  </c:strRef>
                </c:cat>
                <c:val>
                  <c:numRef>
                    <c:extLst>
                      <c:ext uri="{02D57815-91ED-43cb-92C2-25804820EDAC}">
                        <c15:formulaRef>
                          <c15:sqref>Sheet3!$B$25:$N$25</c15:sqref>
                        </c15:formulaRef>
                      </c:ext>
                    </c:extLst>
                    <c:numCache>
                      <c:formatCode>General</c:formatCode>
                      <c:ptCount val="13"/>
                    </c:numCache>
                  </c:numRef>
                </c:val>
                <c:smooth val="0"/>
              </c15:ser>
            </c15:filteredLineSeries>
          </c:ext>
        </c:extLst>
      </c:lineChart>
      <c:catAx>
        <c:axId val="46572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739184"/>
        <c:crosses val="autoZero"/>
        <c:auto val="1"/>
        <c:lblAlgn val="ctr"/>
        <c:lblOffset val="100"/>
        <c:noMultiLvlLbl val="0"/>
      </c:catAx>
      <c:valAx>
        <c:axId val="46573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72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dPt>
          <c:dPt>
            <c:idx val="20"/>
            <c:bubble3D val="0"/>
            <c:spPr>
              <a:solidFill>
                <a:schemeClr val="accent3">
                  <a:lumMod val="80000"/>
                </a:schemeClr>
              </a:solidFill>
              <a:ln>
                <a:noFill/>
              </a:ln>
              <a:effectLst>
                <a:outerShdw blurRad="254000" sx="102000" sy="102000" algn="ctr" rotWithShape="0">
                  <a:prstClr val="black">
                    <a:alpha val="20000"/>
                  </a:prstClr>
                </a:outerShdw>
              </a:effectLst>
              <a:sp3d/>
            </c:spPr>
          </c:dPt>
          <c:dPt>
            <c:idx val="21"/>
            <c:bubble3D val="0"/>
            <c:spPr>
              <a:solidFill>
                <a:schemeClr val="accent4">
                  <a:lumMod val="80000"/>
                </a:schemeClr>
              </a:solidFill>
              <a:ln>
                <a:noFill/>
              </a:ln>
              <a:effectLst>
                <a:outerShdw blurRad="254000" sx="102000" sy="102000" algn="ctr" rotWithShape="0">
                  <a:prstClr val="black">
                    <a:alpha val="20000"/>
                  </a:prstClr>
                </a:outerShdw>
              </a:effectLst>
              <a:sp3d/>
            </c:spPr>
          </c:dPt>
          <c:dPt>
            <c:idx val="22"/>
            <c:bubble3D val="0"/>
            <c:spPr>
              <a:solidFill>
                <a:schemeClr val="accent5">
                  <a:lumMod val="80000"/>
                </a:schemeClr>
              </a:solidFill>
              <a:ln>
                <a:noFill/>
              </a:ln>
              <a:effectLst>
                <a:outerShdw blurRad="254000" sx="102000" sy="102000" algn="ctr" rotWithShape="0">
                  <a:prstClr val="black">
                    <a:alpha val="20000"/>
                  </a:prstClr>
                </a:outerShdw>
              </a:effectLst>
              <a:sp3d/>
            </c:spPr>
          </c:dPt>
          <c:dPt>
            <c:idx val="23"/>
            <c:bubble3D val="0"/>
            <c:spPr>
              <a:solidFill>
                <a:schemeClr val="accent6">
                  <a:lumMod val="80000"/>
                </a:schemeClr>
              </a:solidFill>
              <a:ln>
                <a:noFill/>
              </a:ln>
              <a:effectLst>
                <a:outerShdw blurRad="254000" sx="102000" sy="102000" algn="ctr" rotWithShape="0">
                  <a:prstClr val="black">
                    <a:alpha val="20000"/>
                  </a:prstClr>
                </a:outerShdw>
              </a:effectLst>
              <a:sp3d/>
            </c:spPr>
          </c:dPt>
          <c:dLbls>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dLbl>
              <c:idx val="12"/>
              <c:delete val="1"/>
              <c:extLst>
                <c:ext xmlns:c15="http://schemas.microsoft.com/office/drawing/2012/chart" uri="{CE6537A1-D6FC-4f65-9D91-7224C49458BB}"/>
              </c:extLst>
            </c:dLbl>
            <c:dLbl>
              <c:idx val="13"/>
              <c:delete val="1"/>
              <c:extLst>
                <c:ext xmlns:c15="http://schemas.microsoft.com/office/drawing/2012/chart" uri="{CE6537A1-D6FC-4f65-9D91-7224C49458BB}"/>
              </c:extLst>
            </c:dLbl>
            <c:dLbl>
              <c:idx val="14"/>
              <c:delete val="1"/>
              <c:extLst>
                <c:ext xmlns:c15="http://schemas.microsoft.com/office/drawing/2012/chart" uri="{CE6537A1-D6FC-4f65-9D91-7224C49458BB}"/>
              </c:extLst>
            </c:dLbl>
            <c:dLbl>
              <c:idx val="15"/>
              <c:delete val="1"/>
              <c:extLst>
                <c:ext xmlns:c15="http://schemas.microsoft.com/office/drawing/2012/chart" uri="{CE6537A1-D6FC-4f65-9D91-7224C49458BB}"/>
              </c:extLst>
            </c:dLbl>
            <c:dLbl>
              <c:idx val="16"/>
              <c:delete val="1"/>
              <c:extLst>
                <c:ext xmlns:c15="http://schemas.microsoft.com/office/drawing/2012/chart" uri="{CE6537A1-D6FC-4f65-9D91-7224C49458BB}"/>
              </c:extLst>
            </c:dLbl>
            <c:dLbl>
              <c:idx val="17"/>
              <c:delete val="1"/>
              <c:extLst>
                <c:ext xmlns:c15="http://schemas.microsoft.com/office/drawing/2012/chart" uri="{CE6537A1-D6FC-4f65-9D91-7224C49458BB}"/>
              </c:extLst>
            </c:dLbl>
            <c:dLbl>
              <c:idx val="18"/>
              <c:delete val="1"/>
              <c:extLst>
                <c:ext xmlns:c15="http://schemas.microsoft.com/office/drawing/2012/chart" uri="{CE6537A1-D6FC-4f65-9D91-7224C49458BB}"/>
              </c:extLst>
            </c:dLbl>
            <c:dLbl>
              <c:idx val="19"/>
              <c:delete val="1"/>
              <c:extLst>
                <c:ext xmlns:c15="http://schemas.microsoft.com/office/drawing/2012/chart" uri="{CE6537A1-D6FC-4f65-9D91-7224C49458BB}"/>
              </c:extLst>
            </c:dLbl>
            <c:dLbl>
              <c:idx val="20"/>
              <c:delete val="1"/>
              <c:extLst>
                <c:ext xmlns:c15="http://schemas.microsoft.com/office/drawing/2012/chart" uri="{CE6537A1-D6FC-4f65-9D91-7224C49458BB}"/>
              </c:extLst>
            </c:dLbl>
            <c:dLbl>
              <c:idx val="21"/>
              <c:delete val="1"/>
              <c:extLst>
                <c:ext xmlns:c15="http://schemas.microsoft.com/office/drawing/2012/chart" uri="{CE6537A1-D6FC-4f65-9D91-7224C49458BB}"/>
              </c:extLst>
            </c:dLbl>
            <c:dLbl>
              <c:idx val="22"/>
              <c:delete val="1"/>
              <c:extLst>
                <c:ext xmlns:c15="http://schemas.microsoft.com/office/drawing/2012/chart" uri="{CE6537A1-D6FC-4f65-9D91-7224C49458BB}"/>
              </c:extLst>
            </c:dLbl>
            <c:dLbl>
              <c:idx val="23"/>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Sheet1!$A$1:$A$24</c:f>
              <c:strCache>
                <c:ptCount val="24"/>
                <c:pt idx="0">
                  <c:v>Sturnus vulgaris</c:v>
                </c:pt>
                <c:pt idx="1">
                  <c:v>Corvus frugillegus</c:v>
                </c:pt>
                <c:pt idx="2">
                  <c:v>Miliaria calandra</c:v>
                </c:pt>
                <c:pt idx="3">
                  <c:v>Corvus monedula</c:v>
                </c:pt>
                <c:pt idx="4">
                  <c:v>Fringilla coelebs</c:v>
                </c:pt>
                <c:pt idx="5">
                  <c:v>Passer montanus</c:v>
                </c:pt>
                <c:pt idx="6">
                  <c:v>Melanocorypha calandra</c:v>
                </c:pt>
                <c:pt idx="7">
                  <c:v>Pica pica</c:v>
                </c:pt>
                <c:pt idx="8">
                  <c:v>Larus cachinnans</c:v>
                </c:pt>
                <c:pt idx="9">
                  <c:v>Galerida cristata</c:v>
                </c:pt>
                <c:pt idx="10">
                  <c:v>Columba livia domestica</c:v>
                </c:pt>
                <c:pt idx="11">
                  <c:v>Accipiter nissus</c:v>
                </c:pt>
                <c:pt idx="12">
                  <c:v>Buteo rufinus</c:v>
                </c:pt>
                <c:pt idx="13">
                  <c:v>Parus major</c:v>
                </c:pt>
                <c:pt idx="14">
                  <c:v>Regullus regullus</c:v>
                </c:pt>
                <c:pt idx="15">
                  <c:v>Garrulus glandarius</c:v>
                </c:pt>
                <c:pt idx="16">
                  <c:v>Phasianus colchicus</c:v>
                </c:pt>
                <c:pt idx="17">
                  <c:v>Falco tinnunculus</c:v>
                </c:pt>
                <c:pt idx="18">
                  <c:v>Buteo buteo</c:v>
                </c:pt>
                <c:pt idx="19">
                  <c:v>Anthus campestris</c:v>
                </c:pt>
                <c:pt idx="20">
                  <c:v>Carduelis carduelis</c:v>
                </c:pt>
                <c:pt idx="21">
                  <c:v>Carduelis cannabina</c:v>
                </c:pt>
                <c:pt idx="22">
                  <c:v>Corvus cornix</c:v>
                </c:pt>
                <c:pt idx="23">
                  <c:v>Passer domesticus</c:v>
                </c:pt>
              </c:strCache>
            </c:strRef>
          </c:cat>
          <c:val>
            <c:numRef>
              <c:f>Sheet1!$B$1:$B$24</c:f>
              <c:numCache>
                <c:formatCode>General</c:formatCode>
                <c:ptCount val="24"/>
                <c:pt idx="0">
                  <c:v>350</c:v>
                </c:pt>
                <c:pt idx="1">
                  <c:v>12</c:v>
                </c:pt>
                <c:pt idx="2">
                  <c:v>6</c:v>
                </c:pt>
                <c:pt idx="3">
                  <c:v>7</c:v>
                </c:pt>
                <c:pt idx="4">
                  <c:v>0</c:v>
                </c:pt>
                <c:pt idx="5">
                  <c:v>3</c:v>
                </c:pt>
                <c:pt idx="6">
                  <c:v>4</c:v>
                </c:pt>
                <c:pt idx="7">
                  <c:v>3</c:v>
                </c:pt>
                <c:pt idx="8">
                  <c:v>12</c:v>
                </c:pt>
                <c:pt idx="9">
                  <c:v>1</c:v>
                </c:pt>
                <c:pt idx="10">
                  <c:v>6</c:v>
                </c:pt>
                <c:pt idx="11">
                  <c:v>0</c:v>
                </c:pt>
                <c:pt idx="12">
                  <c:v>2</c:v>
                </c:pt>
                <c:pt idx="13">
                  <c:v>0</c:v>
                </c:pt>
                <c:pt idx="14">
                  <c:v>0</c:v>
                </c:pt>
                <c:pt idx="15">
                  <c:v>1</c:v>
                </c:pt>
                <c:pt idx="16">
                  <c:v>4</c:v>
                </c:pt>
                <c:pt idx="17">
                  <c:v>2</c:v>
                </c:pt>
                <c:pt idx="18">
                  <c:v>3</c:v>
                </c:pt>
                <c:pt idx="19">
                  <c:v>2</c:v>
                </c:pt>
                <c:pt idx="20">
                  <c:v>3</c:v>
                </c:pt>
                <c:pt idx="21">
                  <c:v>8</c:v>
                </c:pt>
                <c:pt idx="22">
                  <c:v>3</c:v>
                </c:pt>
                <c:pt idx="23">
                  <c:v>12</c:v>
                </c:pt>
              </c:numCache>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dPt>
          <c:dPt>
            <c:idx val="20"/>
            <c:bubble3D val="0"/>
            <c:spPr>
              <a:solidFill>
                <a:schemeClr val="accent3">
                  <a:lumMod val="80000"/>
                </a:schemeClr>
              </a:solidFill>
              <a:ln>
                <a:noFill/>
              </a:ln>
              <a:effectLst>
                <a:outerShdw blurRad="254000" sx="102000" sy="102000" algn="ctr" rotWithShape="0">
                  <a:prstClr val="black">
                    <a:alpha val="20000"/>
                  </a:prstClr>
                </a:outerShdw>
              </a:effectLst>
              <a:sp3d/>
            </c:spPr>
          </c:dPt>
          <c:dPt>
            <c:idx val="21"/>
            <c:bubble3D val="0"/>
            <c:spPr>
              <a:solidFill>
                <a:schemeClr val="accent4">
                  <a:lumMod val="80000"/>
                </a:schemeClr>
              </a:solidFill>
              <a:ln>
                <a:noFill/>
              </a:ln>
              <a:effectLst>
                <a:outerShdw blurRad="254000" sx="102000" sy="102000" algn="ctr" rotWithShape="0">
                  <a:prstClr val="black">
                    <a:alpha val="20000"/>
                  </a:prstClr>
                </a:outerShdw>
              </a:effectLst>
              <a:sp3d/>
            </c:spPr>
          </c:dPt>
          <c:dPt>
            <c:idx val="22"/>
            <c:bubble3D val="0"/>
            <c:spPr>
              <a:solidFill>
                <a:schemeClr val="accent5">
                  <a:lumMod val="80000"/>
                </a:schemeClr>
              </a:solidFill>
              <a:ln>
                <a:noFill/>
              </a:ln>
              <a:effectLst>
                <a:outerShdw blurRad="254000" sx="102000" sy="102000" algn="ctr" rotWithShape="0">
                  <a:prstClr val="black">
                    <a:alpha val="20000"/>
                  </a:prstClr>
                </a:outerShdw>
              </a:effectLst>
              <a:sp3d/>
            </c:spPr>
          </c:dPt>
          <c:dPt>
            <c:idx val="23"/>
            <c:bubble3D val="0"/>
            <c:spPr>
              <a:solidFill>
                <a:schemeClr val="accent6">
                  <a:lumMod val="8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Sheet1!$A$1:$A$24</c:f>
              <c:strCache>
                <c:ptCount val="24"/>
                <c:pt idx="0">
                  <c:v>Sturnus vulgaris</c:v>
                </c:pt>
                <c:pt idx="1">
                  <c:v>Corvus frugillegus</c:v>
                </c:pt>
                <c:pt idx="2">
                  <c:v>Miliaria calandra</c:v>
                </c:pt>
                <c:pt idx="3">
                  <c:v>Corvus monedula</c:v>
                </c:pt>
                <c:pt idx="4">
                  <c:v>Fringilla coelebs</c:v>
                </c:pt>
                <c:pt idx="5">
                  <c:v>Passer montanus</c:v>
                </c:pt>
                <c:pt idx="6">
                  <c:v>Melanocorypha calandra</c:v>
                </c:pt>
                <c:pt idx="7">
                  <c:v>Pica pica</c:v>
                </c:pt>
                <c:pt idx="8">
                  <c:v>Larus cachinnans</c:v>
                </c:pt>
                <c:pt idx="9">
                  <c:v>Galerida cristata</c:v>
                </c:pt>
                <c:pt idx="10">
                  <c:v>Columba livia domestica</c:v>
                </c:pt>
                <c:pt idx="11">
                  <c:v>Accipiter nissus</c:v>
                </c:pt>
                <c:pt idx="12">
                  <c:v>Buteo rufinus</c:v>
                </c:pt>
                <c:pt idx="13">
                  <c:v>Parus major</c:v>
                </c:pt>
                <c:pt idx="14">
                  <c:v>Regullus regullus</c:v>
                </c:pt>
                <c:pt idx="15">
                  <c:v>Garrulus glandarius</c:v>
                </c:pt>
                <c:pt idx="16">
                  <c:v>Phasianus colchicus</c:v>
                </c:pt>
                <c:pt idx="17">
                  <c:v>Falco tinnunculus</c:v>
                </c:pt>
                <c:pt idx="18">
                  <c:v>Buteo buteo</c:v>
                </c:pt>
                <c:pt idx="19">
                  <c:v>Anthus campestris</c:v>
                </c:pt>
                <c:pt idx="20">
                  <c:v>Carduelis carduelis</c:v>
                </c:pt>
                <c:pt idx="21">
                  <c:v>Carduelis cannabina</c:v>
                </c:pt>
                <c:pt idx="22">
                  <c:v>Corvus cornix</c:v>
                </c:pt>
                <c:pt idx="23">
                  <c:v>Passer domesticus</c:v>
                </c:pt>
              </c:strCache>
            </c:strRef>
          </c:cat>
          <c:val>
            <c:numRef>
              <c:f>Sheet1!$C$1:$C$24</c:f>
              <c:numCache>
                <c:formatCode>General</c:formatCode>
                <c:ptCount val="24"/>
                <c:pt idx="0">
                  <c:v>1500</c:v>
                </c:pt>
                <c:pt idx="1">
                  <c:v>8</c:v>
                </c:pt>
                <c:pt idx="2">
                  <c:v>8</c:v>
                </c:pt>
                <c:pt idx="3">
                  <c:v>4</c:v>
                </c:pt>
                <c:pt idx="4">
                  <c:v>0</c:v>
                </c:pt>
                <c:pt idx="5">
                  <c:v>12</c:v>
                </c:pt>
                <c:pt idx="6">
                  <c:v>2</c:v>
                </c:pt>
                <c:pt idx="7">
                  <c:v>5</c:v>
                </c:pt>
                <c:pt idx="8">
                  <c:v>6</c:v>
                </c:pt>
                <c:pt idx="9">
                  <c:v>2</c:v>
                </c:pt>
                <c:pt idx="10">
                  <c:v>0</c:v>
                </c:pt>
                <c:pt idx="11">
                  <c:v>0</c:v>
                </c:pt>
                <c:pt idx="12">
                  <c:v>3</c:v>
                </c:pt>
                <c:pt idx="13">
                  <c:v>0</c:v>
                </c:pt>
                <c:pt idx="14">
                  <c:v>0</c:v>
                </c:pt>
                <c:pt idx="15">
                  <c:v>0</c:v>
                </c:pt>
                <c:pt idx="16">
                  <c:v>1</c:v>
                </c:pt>
                <c:pt idx="17">
                  <c:v>2</c:v>
                </c:pt>
                <c:pt idx="18">
                  <c:v>1</c:v>
                </c:pt>
                <c:pt idx="19">
                  <c:v>1</c:v>
                </c:pt>
                <c:pt idx="20">
                  <c:v>5</c:v>
                </c:pt>
                <c:pt idx="21">
                  <c:v>4</c:v>
                </c:pt>
                <c:pt idx="22">
                  <c:v>4</c:v>
                </c:pt>
                <c:pt idx="23">
                  <c:v>15</c:v>
                </c:pt>
              </c:numCache>
            </c:numRef>
          </c:val>
        </c:ser>
        <c:ser>
          <c:idx val="2"/>
          <c:order val="2"/>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Pt>
            <c:idx val="5"/>
            <c:bubble3D val="0"/>
            <c:spPr>
              <a:solidFill>
                <a:schemeClr val="accent6"/>
              </a:solidFill>
              <a:ln>
                <a:noFill/>
              </a:ln>
              <a:effectLst>
                <a:outerShdw blurRad="254000" sx="102000" sy="102000" algn="ctr" rotWithShape="0">
                  <a:prstClr val="black">
                    <a:alpha val="20000"/>
                  </a:prstClr>
                </a:outerShdw>
              </a:effectLst>
              <a:sp3d/>
            </c:spPr>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dPt>
          <c:dPt>
            <c:idx val="20"/>
            <c:bubble3D val="0"/>
            <c:spPr>
              <a:solidFill>
                <a:schemeClr val="accent3">
                  <a:lumMod val="80000"/>
                </a:schemeClr>
              </a:solidFill>
              <a:ln>
                <a:noFill/>
              </a:ln>
              <a:effectLst>
                <a:outerShdw blurRad="254000" sx="102000" sy="102000" algn="ctr" rotWithShape="0">
                  <a:prstClr val="black">
                    <a:alpha val="20000"/>
                  </a:prstClr>
                </a:outerShdw>
              </a:effectLst>
              <a:sp3d/>
            </c:spPr>
          </c:dPt>
          <c:dPt>
            <c:idx val="21"/>
            <c:bubble3D val="0"/>
            <c:spPr>
              <a:solidFill>
                <a:schemeClr val="accent4">
                  <a:lumMod val="80000"/>
                </a:schemeClr>
              </a:solidFill>
              <a:ln>
                <a:noFill/>
              </a:ln>
              <a:effectLst>
                <a:outerShdw blurRad="254000" sx="102000" sy="102000" algn="ctr" rotWithShape="0">
                  <a:prstClr val="black">
                    <a:alpha val="20000"/>
                  </a:prstClr>
                </a:outerShdw>
              </a:effectLst>
              <a:sp3d/>
            </c:spPr>
          </c:dPt>
          <c:dPt>
            <c:idx val="22"/>
            <c:bubble3D val="0"/>
            <c:spPr>
              <a:solidFill>
                <a:schemeClr val="accent5">
                  <a:lumMod val="80000"/>
                </a:schemeClr>
              </a:solidFill>
              <a:ln>
                <a:noFill/>
              </a:ln>
              <a:effectLst>
                <a:outerShdw blurRad="254000" sx="102000" sy="102000" algn="ctr" rotWithShape="0">
                  <a:prstClr val="black">
                    <a:alpha val="20000"/>
                  </a:prstClr>
                </a:outerShdw>
              </a:effectLst>
              <a:sp3d/>
            </c:spPr>
          </c:dPt>
          <c:dPt>
            <c:idx val="23"/>
            <c:bubble3D val="0"/>
            <c:spPr>
              <a:solidFill>
                <a:schemeClr val="accent6">
                  <a:lumMod val="80000"/>
                </a:schemeClr>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Sheet1!$A$1:$A$24</c:f>
              <c:strCache>
                <c:ptCount val="24"/>
                <c:pt idx="0">
                  <c:v>Sturnus vulgaris</c:v>
                </c:pt>
                <c:pt idx="1">
                  <c:v>Corvus frugillegus</c:v>
                </c:pt>
                <c:pt idx="2">
                  <c:v>Miliaria calandra</c:v>
                </c:pt>
                <c:pt idx="3">
                  <c:v>Corvus monedula</c:v>
                </c:pt>
                <c:pt idx="4">
                  <c:v>Fringilla coelebs</c:v>
                </c:pt>
                <c:pt idx="5">
                  <c:v>Passer montanus</c:v>
                </c:pt>
                <c:pt idx="6">
                  <c:v>Melanocorypha calandra</c:v>
                </c:pt>
                <c:pt idx="7">
                  <c:v>Pica pica</c:v>
                </c:pt>
                <c:pt idx="8">
                  <c:v>Larus cachinnans</c:v>
                </c:pt>
                <c:pt idx="9">
                  <c:v>Galerida cristata</c:v>
                </c:pt>
                <c:pt idx="10">
                  <c:v>Columba livia domestica</c:v>
                </c:pt>
                <c:pt idx="11">
                  <c:v>Accipiter nissus</c:v>
                </c:pt>
                <c:pt idx="12">
                  <c:v>Buteo rufinus</c:v>
                </c:pt>
                <c:pt idx="13">
                  <c:v>Parus major</c:v>
                </c:pt>
                <c:pt idx="14">
                  <c:v>Regullus regullus</c:v>
                </c:pt>
                <c:pt idx="15">
                  <c:v>Garrulus glandarius</c:v>
                </c:pt>
                <c:pt idx="16">
                  <c:v>Phasianus colchicus</c:v>
                </c:pt>
                <c:pt idx="17">
                  <c:v>Falco tinnunculus</c:v>
                </c:pt>
                <c:pt idx="18">
                  <c:v>Buteo buteo</c:v>
                </c:pt>
                <c:pt idx="19">
                  <c:v>Anthus campestris</c:v>
                </c:pt>
                <c:pt idx="20">
                  <c:v>Carduelis carduelis</c:v>
                </c:pt>
                <c:pt idx="21">
                  <c:v>Carduelis cannabina</c:v>
                </c:pt>
                <c:pt idx="22">
                  <c:v>Corvus cornix</c:v>
                </c:pt>
                <c:pt idx="23">
                  <c:v>Passer domesticus</c:v>
                </c:pt>
              </c:strCache>
            </c:strRef>
          </c:cat>
          <c:val>
            <c:numRef>
              <c:f>Sheet1!$D$1:$D$24</c:f>
              <c:numCache>
                <c:formatCode>General</c:formatCode>
                <c:ptCount val="24"/>
                <c:pt idx="0">
                  <c:v>5000</c:v>
                </c:pt>
                <c:pt idx="1">
                  <c:v>27</c:v>
                </c:pt>
                <c:pt idx="2">
                  <c:v>5</c:v>
                </c:pt>
                <c:pt idx="3">
                  <c:v>26</c:v>
                </c:pt>
                <c:pt idx="4">
                  <c:v>7</c:v>
                </c:pt>
                <c:pt idx="5">
                  <c:v>11</c:v>
                </c:pt>
                <c:pt idx="6">
                  <c:v>5</c:v>
                </c:pt>
                <c:pt idx="7">
                  <c:v>4</c:v>
                </c:pt>
                <c:pt idx="8">
                  <c:v>3</c:v>
                </c:pt>
                <c:pt idx="9">
                  <c:v>2</c:v>
                </c:pt>
                <c:pt idx="10">
                  <c:v>8</c:v>
                </c:pt>
                <c:pt idx="11">
                  <c:v>1</c:v>
                </c:pt>
                <c:pt idx="12">
                  <c:v>2</c:v>
                </c:pt>
                <c:pt idx="13">
                  <c:v>4</c:v>
                </c:pt>
                <c:pt idx="14">
                  <c:v>3</c:v>
                </c:pt>
                <c:pt idx="15">
                  <c:v>3</c:v>
                </c:pt>
                <c:pt idx="16">
                  <c:v>3</c:v>
                </c:pt>
                <c:pt idx="17">
                  <c:v>2</c:v>
                </c:pt>
                <c:pt idx="18">
                  <c:v>2</c:v>
                </c:pt>
                <c:pt idx="19">
                  <c:v>1</c:v>
                </c:pt>
                <c:pt idx="20">
                  <c:v>2</c:v>
                </c:pt>
                <c:pt idx="21">
                  <c:v>12</c:v>
                </c:pt>
                <c:pt idx="22">
                  <c:v>7</c:v>
                </c:pt>
                <c:pt idx="23">
                  <c:v>11</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Sheet6!$A$3</c:f>
              <c:strCache>
                <c:ptCount val="1"/>
                <c:pt idx="0">
                  <c:v>Spermophilus citellus</c:v>
                </c:pt>
              </c:strCache>
            </c:strRef>
          </c:tx>
          <c:spPr>
            <a:ln w="28575" cap="rnd">
              <a:solidFill>
                <a:schemeClr val="accent2"/>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Sheet6!$B$3:$M$3</c:f>
              <c:numCache>
                <c:formatCode>General</c:formatCode>
                <c:ptCount val="12"/>
                <c:pt idx="0">
                  <c:v>6</c:v>
                </c:pt>
                <c:pt idx="1">
                  <c:v>2</c:v>
                </c:pt>
                <c:pt idx="2">
                  <c:v>0</c:v>
                </c:pt>
                <c:pt idx="3">
                  <c:v>0</c:v>
                </c:pt>
                <c:pt idx="4">
                  <c:v>0</c:v>
                </c:pt>
                <c:pt idx="5">
                  <c:v>0</c:v>
                </c:pt>
                <c:pt idx="6">
                  <c:v>0</c:v>
                </c:pt>
                <c:pt idx="7">
                  <c:v>0</c:v>
                </c:pt>
                <c:pt idx="8">
                  <c:v>5</c:v>
                </c:pt>
                <c:pt idx="9">
                  <c:v>12</c:v>
                </c:pt>
                <c:pt idx="10">
                  <c:v>18</c:v>
                </c:pt>
                <c:pt idx="11">
                  <c:v>7</c:v>
                </c:pt>
              </c:numCache>
            </c:numRef>
          </c:val>
          <c:smooth val="0"/>
        </c:ser>
        <c:ser>
          <c:idx val="2"/>
          <c:order val="2"/>
          <c:tx>
            <c:strRef>
              <c:f>Sheet6!$A$4</c:f>
              <c:strCache>
                <c:ptCount val="1"/>
                <c:pt idx="0">
                  <c:v>Microtus arvalis</c:v>
                </c:pt>
              </c:strCache>
            </c:strRef>
          </c:tx>
          <c:spPr>
            <a:ln w="28575" cap="rnd">
              <a:solidFill>
                <a:schemeClr val="accent3"/>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Sheet6!$B$4:$M$4</c:f>
              <c:numCache>
                <c:formatCode>General</c:formatCode>
                <c:ptCount val="12"/>
                <c:pt idx="0">
                  <c:v>2</c:v>
                </c:pt>
                <c:pt idx="1">
                  <c:v>0</c:v>
                </c:pt>
                <c:pt idx="2">
                  <c:v>0</c:v>
                </c:pt>
                <c:pt idx="3">
                  <c:v>0</c:v>
                </c:pt>
                <c:pt idx="4">
                  <c:v>0</c:v>
                </c:pt>
                <c:pt idx="5">
                  <c:v>0</c:v>
                </c:pt>
                <c:pt idx="6">
                  <c:v>0</c:v>
                </c:pt>
                <c:pt idx="7">
                  <c:v>0</c:v>
                </c:pt>
                <c:pt idx="8">
                  <c:v>0</c:v>
                </c:pt>
                <c:pt idx="9">
                  <c:v>3</c:v>
                </c:pt>
                <c:pt idx="10">
                  <c:v>2</c:v>
                </c:pt>
                <c:pt idx="11">
                  <c:v>2</c:v>
                </c:pt>
              </c:numCache>
            </c:numRef>
          </c:val>
          <c:smooth val="0"/>
        </c:ser>
        <c:ser>
          <c:idx val="3"/>
          <c:order val="3"/>
          <c:tx>
            <c:strRef>
              <c:f>Sheet6!$A$5</c:f>
              <c:strCache>
                <c:ptCount val="1"/>
                <c:pt idx="0">
                  <c:v>Vulpes vulpes</c:v>
                </c:pt>
              </c:strCache>
            </c:strRef>
          </c:tx>
          <c:spPr>
            <a:ln w="28575" cap="rnd">
              <a:solidFill>
                <a:schemeClr val="accent4"/>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Sheet6!$B$5:$M$5</c:f>
              <c:numCache>
                <c:formatCode>General</c:formatCode>
                <c:ptCount val="12"/>
                <c:pt idx="0">
                  <c:v>2</c:v>
                </c:pt>
                <c:pt idx="1">
                  <c:v>1</c:v>
                </c:pt>
                <c:pt idx="2">
                  <c:v>0</c:v>
                </c:pt>
                <c:pt idx="3">
                  <c:v>0</c:v>
                </c:pt>
                <c:pt idx="4">
                  <c:v>1</c:v>
                </c:pt>
                <c:pt idx="5">
                  <c:v>1</c:v>
                </c:pt>
                <c:pt idx="6">
                  <c:v>2</c:v>
                </c:pt>
                <c:pt idx="7">
                  <c:v>0</c:v>
                </c:pt>
                <c:pt idx="8">
                  <c:v>1</c:v>
                </c:pt>
                <c:pt idx="9">
                  <c:v>0</c:v>
                </c:pt>
                <c:pt idx="10">
                  <c:v>0</c:v>
                </c:pt>
                <c:pt idx="11">
                  <c:v>1</c:v>
                </c:pt>
              </c:numCache>
            </c:numRef>
          </c:val>
          <c:smooth val="0"/>
        </c:ser>
        <c:ser>
          <c:idx val="4"/>
          <c:order val="4"/>
          <c:tx>
            <c:strRef>
              <c:f>Sheet6!$A$6</c:f>
              <c:strCache>
                <c:ptCount val="1"/>
                <c:pt idx="0">
                  <c:v>Lepus europaeus </c:v>
                </c:pt>
              </c:strCache>
            </c:strRef>
          </c:tx>
          <c:spPr>
            <a:ln w="28575" cap="rnd">
              <a:solidFill>
                <a:schemeClr val="accent5"/>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Sheet6!$B$6:$M$6</c:f>
              <c:numCache>
                <c:formatCode>General</c:formatCode>
                <c:ptCount val="12"/>
                <c:pt idx="0">
                  <c:v>0</c:v>
                </c:pt>
                <c:pt idx="1">
                  <c:v>2</c:v>
                </c:pt>
                <c:pt idx="2">
                  <c:v>0</c:v>
                </c:pt>
                <c:pt idx="3">
                  <c:v>0</c:v>
                </c:pt>
                <c:pt idx="4">
                  <c:v>4</c:v>
                </c:pt>
                <c:pt idx="5">
                  <c:v>3</c:v>
                </c:pt>
                <c:pt idx="6">
                  <c:v>0</c:v>
                </c:pt>
                <c:pt idx="7">
                  <c:v>4</c:v>
                </c:pt>
                <c:pt idx="8">
                  <c:v>2</c:v>
                </c:pt>
                <c:pt idx="9">
                  <c:v>0</c:v>
                </c:pt>
                <c:pt idx="10">
                  <c:v>0</c:v>
                </c:pt>
                <c:pt idx="11">
                  <c:v>0</c:v>
                </c:pt>
              </c:numCache>
            </c:numRef>
          </c:val>
          <c:smooth val="0"/>
        </c:ser>
        <c:ser>
          <c:idx val="5"/>
          <c:order val="5"/>
          <c:tx>
            <c:strRef>
              <c:f>Sheet6!$A$7</c:f>
              <c:strCache>
                <c:ptCount val="1"/>
                <c:pt idx="0">
                  <c:v>Talpa europaea</c:v>
                </c:pt>
              </c:strCache>
            </c:strRef>
          </c:tx>
          <c:spPr>
            <a:ln w="28575" cap="rnd">
              <a:solidFill>
                <a:schemeClr val="accent6"/>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Sheet6!$B$7:$M$7</c:f>
              <c:numCache>
                <c:formatCode>General</c:formatCode>
                <c:ptCount val="12"/>
                <c:pt idx="0">
                  <c:v>2</c:v>
                </c:pt>
                <c:pt idx="1">
                  <c:v>1</c:v>
                </c:pt>
                <c:pt idx="2">
                  <c:v>1</c:v>
                </c:pt>
                <c:pt idx="3">
                  <c:v>0</c:v>
                </c:pt>
                <c:pt idx="4">
                  <c:v>0</c:v>
                </c:pt>
                <c:pt idx="5">
                  <c:v>0</c:v>
                </c:pt>
                <c:pt idx="6">
                  <c:v>0</c:v>
                </c:pt>
                <c:pt idx="7">
                  <c:v>0</c:v>
                </c:pt>
                <c:pt idx="8">
                  <c:v>0</c:v>
                </c:pt>
                <c:pt idx="9">
                  <c:v>1</c:v>
                </c:pt>
                <c:pt idx="10">
                  <c:v>0</c:v>
                </c:pt>
                <c:pt idx="11">
                  <c:v>0</c:v>
                </c:pt>
              </c:numCache>
            </c:numRef>
          </c:val>
          <c:smooth val="0"/>
        </c:ser>
        <c:ser>
          <c:idx val="6"/>
          <c:order val="6"/>
          <c:tx>
            <c:strRef>
              <c:f>Sheet6!$A$8</c:f>
              <c:strCache>
                <c:ptCount val="1"/>
                <c:pt idx="0">
                  <c:v>Capreolus capreolus</c:v>
                </c:pt>
              </c:strCache>
            </c:strRef>
          </c:tx>
          <c:spPr>
            <a:ln w="28575" cap="rnd">
              <a:solidFill>
                <a:schemeClr val="accent1">
                  <a:lumMod val="60000"/>
                </a:schemeClr>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Sheet6!$B$8:$M$8</c:f>
              <c:numCache>
                <c:formatCode>General</c:formatCode>
                <c:ptCount val="12"/>
                <c:pt idx="0">
                  <c:v>0</c:v>
                </c:pt>
                <c:pt idx="1">
                  <c:v>5</c:v>
                </c:pt>
                <c:pt idx="2">
                  <c:v>0</c:v>
                </c:pt>
                <c:pt idx="3">
                  <c:v>0</c:v>
                </c:pt>
                <c:pt idx="4">
                  <c:v>0</c:v>
                </c:pt>
                <c:pt idx="5">
                  <c:v>6</c:v>
                </c:pt>
                <c:pt idx="6">
                  <c:v>0</c:v>
                </c:pt>
                <c:pt idx="7">
                  <c:v>3</c:v>
                </c:pt>
                <c:pt idx="8">
                  <c:v>0</c:v>
                </c:pt>
                <c:pt idx="9">
                  <c:v>5</c:v>
                </c:pt>
                <c:pt idx="10">
                  <c:v>0</c:v>
                </c:pt>
                <c:pt idx="11">
                  <c:v>0</c:v>
                </c:pt>
              </c:numCache>
            </c:numRef>
          </c:val>
          <c:smooth val="0"/>
        </c:ser>
        <c:ser>
          <c:idx val="7"/>
          <c:order val="7"/>
          <c:tx>
            <c:strRef>
              <c:f>Sheet6!$A$9</c:f>
              <c:strCache>
                <c:ptCount val="1"/>
                <c:pt idx="0">
                  <c:v>Apodemus agrarius</c:v>
                </c:pt>
              </c:strCache>
            </c:strRef>
          </c:tx>
          <c:spPr>
            <a:ln w="28575" cap="rnd">
              <a:solidFill>
                <a:schemeClr val="accent2">
                  <a:lumMod val="60000"/>
                </a:schemeClr>
              </a:solidFill>
              <a:round/>
            </a:ln>
            <a:effectLst/>
          </c:spPr>
          <c:marker>
            <c:symbol val="none"/>
          </c:marker>
          <c:cat>
            <c:strRef>
              <c:f>Sheet6!$B$1:$M$1</c:f>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f>Sheet6!$B$9:$M$9</c:f>
              <c:numCache>
                <c:formatCode>General</c:formatCode>
                <c:ptCount val="12"/>
                <c:pt idx="0">
                  <c:v>2</c:v>
                </c:pt>
                <c:pt idx="1">
                  <c:v>0</c:v>
                </c:pt>
                <c:pt idx="2">
                  <c:v>2</c:v>
                </c:pt>
                <c:pt idx="3">
                  <c:v>0</c:v>
                </c:pt>
                <c:pt idx="4">
                  <c:v>0</c:v>
                </c:pt>
                <c:pt idx="5">
                  <c:v>0</c:v>
                </c:pt>
                <c:pt idx="6">
                  <c:v>0</c:v>
                </c:pt>
                <c:pt idx="7">
                  <c:v>0</c:v>
                </c:pt>
                <c:pt idx="8">
                  <c:v>1</c:v>
                </c:pt>
                <c:pt idx="9">
                  <c:v>0</c:v>
                </c:pt>
                <c:pt idx="10">
                  <c:v>0</c:v>
                </c:pt>
                <c:pt idx="11">
                  <c:v>1</c:v>
                </c:pt>
              </c:numCache>
            </c:numRef>
          </c:val>
          <c:smooth val="0"/>
        </c:ser>
        <c:dLbls>
          <c:showLegendKey val="0"/>
          <c:showVal val="0"/>
          <c:showCatName val="0"/>
          <c:showSerName val="0"/>
          <c:showPercent val="0"/>
          <c:showBubbleSize val="0"/>
        </c:dLbls>
        <c:smooth val="0"/>
        <c:axId val="175442912"/>
        <c:axId val="175443472"/>
        <c:extLst>
          <c:ext xmlns:c15="http://schemas.microsoft.com/office/drawing/2012/chart" uri="{02D57815-91ED-43cb-92C2-25804820EDAC}">
            <c15:filteredLineSeries>
              <c15:ser>
                <c:idx val="0"/>
                <c:order val="0"/>
                <c:tx>
                  <c:strRef>
                    <c:extLst>
                      <c:ext uri="{02D57815-91ED-43cb-92C2-25804820EDAC}">
                        <c15:formulaRef>
                          <c15:sqref>Sheet6!$A$2</c15:sqref>
                        </c15:formulaRef>
                      </c:ext>
                    </c:extLst>
                    <c:strCache>
                      <c:ptCount val="1"/>
                    </c:strCache>
                  </c:strRef>
                </c:tx>
                <c:spPr>
                  <a:ln w="28575" cap="rnd">
                    <a:solidFill>
                      <a:schemeClr val="accent1"/>
                    </a:solidFill>
                    <a:round/>
                  </a:ln>
                  <a:effectLst/>
                </c:spPr>
                <c:marker>
                  <c:symbol val="none"/>
                </c:marker>
                <c:cat>
                  <c:strRef>
                    <c:extLst>
                      <c:ext uri="{02D57815-91ED-43cb-92C2-25804820EDAC}">
                        <c15:formulaRef>
                          <c15:sqref>Sheet6!$B$1:$M$1</c15:sqref>
                        </c15:formulaRef>
                      </c:ext>
                    </c:extLst>
                    <c:strCache>
                      <c:ptCount val="12"/>
                      <c:pt idx="0">
                        <c:v>August </c:v>
                      </c:pt>
                      <c:pt idx="1">
                        <c:v>Septembrie</c:v>
                      </c:pt>
                      <c:pt idx="2">
                        <c:v>Octombrie</c:v>
                      </c:pt>
                      <c:pt idx="3">
                        <c:v>Noiembrie</c:v>
                      </c:pt>
                      <c:pt idx="4">
                        <c:v>Decembrie</c:v>
                      </c:pt>
                      <c:pt idx="5">
                        <c:v>Ianuarie</c:v>
                      </c:pt>
                      <c:pt idx="6">
                        <c:v>Februarie</c:v>
                      </c:pt>
                      <c:pt idx="7">
                        <c:v>Martie</c:v>
                      </c:pt>
                      <c:pt idx="8">
                        <c:v>Aprilie</c:v>
                      </c:pt>
                      <c:pt idx="9">
                        <c:v>Mai</c:v>
                      </c:pt>
                      <c:pt idx="10">
                        <c:v>Iunie</c:v>
                      </c:pt>
                      <c:pt idx="11">
                        <c:v>Iulie</c:v>
                      </c:pt>
                    </c:strCache>
                  </c:strRef>
                </c:cat>
                <c:val>
                  <c:numRef>
                    <c:extLst>
                      <c:ext uri="{02D57815-91ED-43cb-92C2-25804820EDAC}">
                        <c15:formulaRef>
                          <c15:sqref>Sheet6!$B$2:$M$2</c15:sqref>
                        </c15:formulaRef>
                      </c:ext>
                    </c:extLst>
                    <c:numCache>
                      <c:formatCode>General</c:formatCode>
                      <c:ptCount val="12"/>
                    </c:numCache>
                  </c:numRef>
                </c:val>
                <c:smooth val="0"/>
              </c15:ser>
            </c15:filteredLineSeries>
          </c:ext>
        </c:extLst>
      </c:lineChart>
      <c:catAx>
        <c:axId val="17544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443472"/>
        <c:crosses val="autoZero"/>
        <c:auto val="1"/>
        <c:lblAlgn val="ctr"/>
        <c:lblOffset val="100"/>
        <c:noMultiLvlLbl val="0"/>
      </c:catAx>
      <c:valAx>
        <c:axId val="175443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44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Sheet2!$A$9:$AE$9</c:f>
              <c:strCache>
                <c:ptCount val="31"/>
                <c:pt idx="0">
                  <c:v>Solanaceae</c:v>
                </c:pt>
                <c:pt idx="1">
                  <c:v>Caprifoliaceae</c:v>
                </c:pt>
                <c:pt idx="2">
                  <c:v>Plantaginaceae</c:v>
                </c:pt>
                <c:pt idx="3">
                  <c:v>Papaveraceae</c:v>
                </c:pt>
                <c:pt idx="4">
                  <c:v>Asparagaceae</c:v>
                </c:pt>
                <c:pt idx="5">
                  <c:v>Asteraceae</c:v>
                </c:pt>
                <c:pt idx="6">
                  <c:v>Rannunculaceae</c:v>
                </c:pt>
                <c:pt idx="7">
                  <c:v>Poaceae</c:v>
                </c:pt>
                <c:pt idx="8">
                  <c:v>Primulaceae</c:v>
                </c:pt>
                <c:pt idx="9">
                  <c:v>Brassicaceae</c:v>
                </c:pt>
                <c:pt idx="10">
                  <c:v>Cannabaceae</c:v>
                </c:pt>
                <c:pt idx="11">
                  <c:v>Chenopodiaceae</c:v>
                </c:pt>
                <c:pt idx="12">
                  <c:v>Convolvulaceae</c:v>
                </c:pt>
                <c:pt idx="13">
                  <c:v>Fabaceae</c:v>
                </c:pt>
                <c:pt idx="14">
                  <c:v>Rosaceae</c:v>
                </c:pt>
                <c:pt idx="15">
                  <c:v>Iridaceae</c:v>
                </c:pt>
                <c:pt idx="16">
                  <c:v>Colchicaceae</c:v>
                </c:pt>
                <c:pt idx="17">
                  <c:v>Apiaceae</c:v>
                </c:pt>
                <c:pt idx="18">
                  <c:v>Boraginaceae</c:v>
                </c:pt>
                <c:pt idx="19">
                  <c:v>Geraniaceae</c:v>
                </c:pt>
                <c:pt idx="20">
                  <c:v>Euphorbiaceae</c:v>
                </c:pt>
                <c:pt idx="21">
                  <c:v>Liliaceae</c:v>
                </c:pt>
                <c:pt idx="22">
                  <c:v>Rubiaceae</c:v>
                </c:pt>
                <c:pt idx="23">
                  <c:v>Caesalpiniaceae</c:v>
                </c:pt>
                <c:pt idx="24">
                  <c:v>Lamiaceae</c:v>
                </c:pt>
                <c:pt idx="25">
                  <c:v>Oleaceae</c:v>
                </c:pt>
                <c:pt idx="26">
                  <c:v>Caryophyllaceae</c:v>
                </c:pt>
                <c:pt idx="27">
                  <c:v>Polygonaceae </c:v>
                </c:pt>
                <c:pt idx="28">
                  <c:v>Fagaceae</c:v>
                </c:pt>
                <c:pt idx="29">
                  <c:v>Crassulaceae</c:v>
                </c:pt>
                <c:pt idx="30">
                  <c:v>Scrophulariaceae</c:v>
                </c:pt>
              </c:strCache>
            </c:strRef>
          </c:cat>
          <c:val>
            <c:numRef>
              <c:f>Sheet2!$A$10:$AE$10</c:f>
              <c:numCache>
                <c:formatCode>General</c:formatCode>
                <c:ptCount val="31"/>
                <c:pt idx="0">
                  <c:v>1</c:v>
                </c:pt>
                <c:pt idx="1">
                  <c:v>1</c:v>
                </c:pt>
                <c:pt idx="2">
                  <c:v>1</c:v>
                </c:pt>
                <c:pt idx="3">
                  <c:v>1</c:v>
                </c:pt>
                <c:pt idx="4">
                  <c:v>2</c:v>
                </c:pt>
                <c:pt idx="5">
                  <c:v>23</c:v>
                </c:pt>
                <c:pt idx="6">
                  <c:v>3</c:v>
                </c:pt>
                <c:pt idx="7">
                  <c:v>19</c:v>
                </c:pt>
                <c:pt idx="8">
                  <c:v>1</c:v>
                </c:pt>
                <c:pt idx="9">
                  <c:v>5</c:v>
                </c:pt>
                <c:pt idx="10">
                  <c:v>1</c:v>
                </c:pt>
                <c:pt idx="11">
                  <c:v>2</c:v>
                </c:pt>
                <c:pt idx="12">
                  <c:v>1</c:v>
                </c:pt>
                <c:pt idx="13">
                  <c:v>5</c:v>
                </c:pt>
                <c:pt idx="14">
                  <c:v>2</c:v>
                </c:pt>
                <c:pt idx="15">
                  <c:v>2</c:v>
                </c:pt>
                <c:pt idx="16">
                  <c:v>1</c:v>
                </c:pt>
                <c:pt idx="17">
                  <c:v>3</c:v>
                </c:pt>
                <c:pt idx="18">
                  <c:v>5</c:v>
                </c:pt>
                <c:pt idx="19">
                  <c:v>1</c:v>
                </c:pt>
                <c:pt idx="20">
                  <c:v>1</c:v>
                </c:pt>
                <c:pt idx="21">
                  <c:v>1</c:v>
                </c:pt>
                <c:pt idx="22">
                  <c:v>1</c:v>
                </c:pt>
                <c:pt idx="23">
                  <c:v>1</c:v>
                </c:pt>
                <c:pt idx="24">
                  <c:v>12</c:v>
                </c:pt>
                <c:pt idx="25">
                  <c:v>1</c:v>
                </c:pt>
                <c:pt idx="26">
                  <c:v>3</c:v>
                </c:pt>
                <c:pt idx="27">
                  <c:v>1</c:v>
                </c:pt>
                <c:pt idx="28">
                  <c:v>1</c:v>
                </c:pt>
                <c:pt idx="29">
                  <c:v>1</c:v>
                </c:pt>
                <c:pt idx="30">
                  <c:v>1</c:v>
                </c:pt>
              </c:numCache>
            </c:numRef>
          </c:val>
        </c:ser>
        <c:dLbls>
          <c:dLblPos val="inEnd"/>
          <c:showLegendKey val="0"/>
          <c:showVal val="1"/>
          <c:showCatName val="0"/>
          <c:showSerName val="0"/>
          <c:showPercent val="0"/>
          <c:showBubbleSize val="0"/>
        </c:dLbls>
        <c:gapWidth val="65"/>
        <c:axId val="175445712"/>
        <c:axId val="175446272"/>
      </c:barChart>
      <c:catAx>
        <c:axId val="1754457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5446272"/>
        <c:crosses val="autoZero"/>
        <c:auto val="1"/>
        <c:lblAlgn val="ctr"/>
        <c:lblOffset val="100"/>
        <c:noMultiLvlLbl val="0"/>
      </c:catAx>
      <c:valAx>
        <c:axId val="175446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754457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BE3625-3C8F-43E7-99CC-4CD6C52CD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3182</TotalTime>
  <Pages>70</Pages>
  <Words>14893</Words>
  <Characters>84895</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elena</cp:lastModifiedBy>
  <cp:revision>52</cp:revision>
  <dcterms:created xsi:type="dcterms:W3CDTF">2018-08-23T11:37:00Z</dcterms:created>
  <dcterms:modified xsi:type="dcterms:W3CDTF">2018-09-10T08:57:00Z</dcterms:modified>
</cp:coreProperties>
</file>