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2C97" w14:textId="77777777" w:rsidR="00BD1835" w:rsidRPr="00E63F3B" w:rsidRDefault="00BD1835" w:rsidP="00E63F3B">
      <w:pPr>
        <w:pStyle w:val="Default"/>
        <w:spacing w:line="360" w:lineRule="auto"/>
      </w:pPr>
    </w:p>
    <w:p w14:paraId="4456942D" w14:textId="6AAD795E" w:rsidR="00F45E90" w:rsidRPr="00E63F3B" w:rsidRDefault="00BD1835" w:rsidP="00E63F3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63F3B">
        <w:rPr>
          <w:b/>
          <w:bCs/>
          <w:sz w:val="32"/>
          <w:szCs w:val="32"/>
        </w:rPr>
        <w:t>MEMORIU DE PREZENTARE</w:t>
      </w:r>
    </w:p>
    <w:p w14:paraId="59FA83DB" w14:textId="1C1604C2" w:rsidR="00F45E90" w:rsidRPr="00E63F3B" w:rsidRDefault="00BD1835" w:rsidP="00E63F3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E63F3B">
        <w:rPr>
          <w:b/>
          <w:bCs/>
          <w:sz w:val="32"/>
          <w:szCs w:val="32"/>
        </w:rPr>
        <w:t>în</w:t>
      </w:r>
      <w:proofErr w:type="spellEnd"/>
      <w:r w:rsidRPr="00E63F3B">
        <w:rPr>
          <w:b/>
          <w:bCs/>
          <w:sz w:val="32"/>
          <w:szCs w:val="32"/>
        </w:rPr>
        <w:t xml:space="preserve"> </w:t>
      </w:r>
      <w:proofErr w:type="spellStart"/>
      <w:r w:rsidRPr="00E63F3B">
        <w:rPr>
          <w:b/>
          <w:bCs/>
          <w:sz w:val="32"/>
          <w:szCs w:val="32"/>
        </w:rPr>
        <w:t>vederea</w:t>
      </w:r>
      <w:proofErr w:type="spellEnd"/>
      <w:r w:rsidRPr="00E63F3B">
        <w:rPr>
          <w:b/>
          <w:bCs/>
          <w:sz w:val="32"/>
          <w:szCs w:val="32"/>
        </w:rPr>
        <w:t xml:space="preserve"> </w:t>
      </w:r>
      <w:proofErr w:type="spellStart"/>
      <w:r w:rsidRPr="00E63F3B">
        <w:rPr>
          <w:b/>
          <w:bCs/>
          <w:sz w:val="32"/>
          <w:szCs w:val="32"/>
        </w:rPr>
        <w:t>solicitării</w:t>
      </w:r>
      <w:proofErr w:type="spellEnd"/>
    </w:p>
    <w:p w14:paraId="1B2ECA2E" w14:textId="13C158C0" w:rsidR="00F45E90" w:rsidRPr="00E63F3B" w:rsidRDefault="00BD1835" w:rsidP="00E63F3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63F3B">
        <w:rPr>
          <w:b/>
          <w:bCs/>
          <w:sz w:val="32"/>
          <w:szCs w:val="32"/>
        </w:rPr>
        <w:t>ACORDULUI DE MEDIU</w:t>
      </w:r>
    </w:p>
    <w:p w14:paraId="4747C64E" w14:textId="4E399F68" w:rsidR="00BD1835" w:rsidRPr="00E63F3B" w:rsidRDefault="00BD1835" w:rsidP="00E63F3B">
      <w:pPr>
        <w:pStyle w:val="Default"/>
        <w:spacing w:line="360" w:lineRule="auto"/>
        <w:jc w:val="center"/>
        <w:rPr>
          <w:sz w:val="32"/>
          <w:szCs w:val="32"/>
        </w:rPr>
      </w:pPr>
      <w:proofErr w:type="spellStart"/>
      <w:r w:rsidRPr="00E63F3B">
        <w:rPr>
          <w:sz w:val="32"/>
          <w:szCs w:val="32"/>
        </w:rPr>
        <w:t>pentru</w:t>
      </w:r>
      <w:proofErr w:type="spellEnd"/>
      <w:r w:rsidRPr="00E63F3B">
        <w:rPr>
          <w:sz w:val="32"/>
          <w:szCs w:val="32"/>
        </w:rPr>
        <w:t xml:space="preserve"> </w:t>
      </w:r>
      <w:proofErr w:type="spellStart"/>
      <w:r w:rsidRPr="00E63F3B">
        <w:rPr>
          <w:sz w:val="32"/>
          <w:szCs w:val="32"/>
        </w:rPr>
        <w:t>proiectul</w:t>
      </w:r>
      <w:proofErr w:type="spellEnd"/>
    </w:p>
    <w:p w14:paraId="7ACA474B" w14:textId="6DFE3EC8" w:rsidR="00F45E90" w:rsidRPr="00E63F3B" w:rsidRDefault="00F45E90" w:rsidP="00E63F3B">
      <w:pPr>
        <w:spacing w:line="360" w:lineRule="auto"/>
        <w:rPr>
          <w:rFonts w:ascii="Times New Roman" w:hAnsi="Times New Roman" w:cs="Times New Roman"/>
        </w:rPr>
      </w:pPr>
    </w:p>
    <w:p w14:paraId="15C51E4B" w14:textId="52F241B8" w:rsidR="00F45E90" w:rsidRPr="0014223A" w:rsidRDefault="00226407" w:rsidP="0014223A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</w:pPr>
      <w:r w:rsidRPr="00E63F3B"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  <w:t>“</w:t>
      </w:r>
      <w:r w:rsidR="00D32C9A" w:rsidRPr="00E63F3B"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  <w:t>SCHIMBARE DE FUNCTIUNE HALA EXISTENTA SI CONSTRUIRE DEPOZITE ADIACENTE</w:t>
      </w:r>
      <w:r w:rsidRPr="00E63F3B">
        <w:rPr>
          <w:rFonts w:ascii="Times New Roman" w:hAnsi="Times New Roman" w:cs="Times New Roman"/>
          <w:b/>
          <w:i/>
          <w:caps/>
          <w:color w:val="0070C0"/>
          <w:sz w:val="48"/>
          <w:szCs w:val="48"/>
        </w:rPr>
        <w:t>”</w:t>
      </w:r>
    </w:p>
    <w:p w14:paraId="041729D8" w14:textId="07ACFEE4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12BB25E1" w14:textId="220EF1ED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3263E3BF" w14:textId="4DBB5FD6" w:rsidR="00F45E90" w:rsidRPr="00E63F3B" w:rsidRDefault="00E63F3B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588536" wp14:editId="50B6B45C">
            <wp:extent cx="5273163" cy="2965836"/>
            <wp:effectExtent l="0" t="0" r="3810" b="6350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65" cy="296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37DCF" w14:textId="08DE3ED3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6D5FEADA" w14:textId="13C1AA7A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color w:val="0070C0"/>
        </w:rPr>
      </w:pPr>
    </w:p>
    <w:p w14:paraId="43C97F3C" w14:textId="77777777" w:rsidR="00F45E90" w:rsidRPr="00E63F3B" w:rsidRDefault="00F45E90" w:rsidP="0014223A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color w:val="0070C0"/>
        </w:rPr>
      </w:pPr>
    </w:p>
    <w:p w14:paraId="5C8A53D2" w14:textId="41BE7562" w:rsidR="00F45E90" w:rsidRPr="00E63F3B" w:rsidRDefault="00F45E90" w:rsidP="00E63F3B">
      <w:pPr>
        <w:autoSpaceDE w:val="0"/>
        <w:autoSpaceDN w:val="0"/>
        <w:adjustRightInd w:val="0"/>
        <w:spacing w:after="0" w:line="360" w:lineRule="auto"/>
        <w:ind w:left="720" w:right="283"/>
        <w:jc w:val="center"/>
        <w:rPr>
          <w:rFonts w:ascii="Times New Roman" w:hAnsi="Times New Roman" w:cs="Times New Roman"/>
          <w:color w:val="0070C0"/>
        </w:rPr>
      </w:pPr>
    </w:p>
    <w:p w14:paraId="014BCB48" w14:textId="32D0099C" w:rsidR="00100683" w:rsidRPr="00E63F3B" w:rsidRDefault="00F45E90" w:rsidP="0014223A">
      <w:pPr>
        <w:spacing w:line="360" w:lineRule="auto"/>
        <w:jc w:val="center"/>
        <w:rPr>
          <w:rFonts w:ascii="Times New Roman" w:hAnsi="Times New Roman" w:cs="Times New Roman"/>
        </w:rPr>
      </w:pPr>
      <w:r w:rsidRPr="00E63F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EA10" wp14:editId="77195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974785"/>
                <wp:effectExtent l="0" t="0" r="28575" b="158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747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D5641" w14:textId="77777777" w:rsidR="000E543E" w:rsidRPr="00686FB8" w:rsidRDefault="000E543E" w:rsidP="00F45E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Continutul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MEMORIULUI DE PREZENTARE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respecta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continutul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cadru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din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Anexa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5. E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metodologia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aprobata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>prin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LEGE  Nr</w:t>
                            </w:r>
                            <w:proofErr w:type="gram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. 292/2018 din 3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decembrie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14:paraId="2AD2B71C" w14:textId="77777777" w:rsidR="000E543E" w:rsidRPr="00686FB8" w:rsidRDefault="000E543E" w:rsidP="00F45E90">
                            <w:pPr>
                              <w:pStyle w:val="Default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privind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evaluarea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impactului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anumitor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proiecte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publice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şi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private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asupra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mediului</w:t>
                            </w:r>
                            <w:proofErr w:type="spellEnd"/>
                            <w:r w:rsidRPr="00686FB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686FB8">
                              <w:rPr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70C76930" w14:textId="77777777" w:rsidR="000E543E" w:rsidRPr="00686FB8" w:rsidRDefault="000E543E" w:rsidP="00F45E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precum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cerintele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Anexei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IIA a DIRECTIVEI 2014/52/UE A PARLAMENTULUI EUROPEAN ȘI A CONSILIULUI din 16 </w:t>
                            </w:r>
                            <w:proofErr w:type="spellStart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aprilie</w:t>
                            </w:r>
                            <w:proofErr w:type="spellEnd"/>
                            <w:r w:rsidRPr="00686FB8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14:paraId="2D1B433C" w14:textId="77777777" w:rsidR="000E543E" w:rsidRDefault="000E543E" w:rsidP="00F45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EA1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0;margin-top:0;width:494.2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khcgIAADIFAAAOAAAAZHJzL2Uyb0RvYy54bWysVN9P2zAQfp+0/8Hy+0gbFUojUlQVMU1C&#10;UAETz65jk2i2z7PdJt1fv7OTBsb6NO3Fucv9/vydr647rcheON+AKen0bEKJMByqxryW9Pvz7ZdL&#10;SnxgpmIKjCjpQXh6vfz86aq1hcihBlUJRzCJ8UVrS1qHYIss87wWmvkzsMKgUYLTLKDqXrPKsRaz&#10;a5Xlk8lF1oKrrAMuvMe/N72RLlN+KQUPD1J6EYgqKfYW0unSuY1ntrxixatjtm740Ab7hy40awwW&#10;HVPdsMDIzjV/pdINd+BBhjMOOgMpGy7SDDjNdPJhmqeaWZFmQXC8HWHy/y8tv99vHGmqkuaUGKbx&#10;im4VtLxmLhRk0wNL8ohTa32B7k924wbNoxiH7qTT8YvjkC5hexixFV0gHH9e5POLxfycEo62xXw2&#10;vzyPSbO3aOt8+CpAkyiUVGIb69jG0ESCl+3vfOjDju6YI3bW95KkcFAitqPMo5A4G1bPU3RilVgr&#10;R/YM+cA4FyYc20jeMUw2So2B01OBKkyH3gffGCYS28bAyanAPyuOEakqmDAG68aAO5Wg+jFW7v2P&#10;0/czx/FDt+2G+9lCdcDbddDT3lt+2yC2d8yHDXPIc9wI3N3wgEeEu6QwSJTU4H6d+h/9kX5opaTF&#10;vSmp/7ljTlCivhkk5mI6m8VFS8rsfJ6j4t5btu8tZqfXgFcxxVfC8iRG/6COonSgX3DFV7Eqmpjh&#10;WLukPLijsg79PuMjwcVqldxwuSwLd+bJ8pg8Ahz58ty9MGcHggWk5j0cd4wVH7jV+8ZIA6tdANkk&#10;4kWIe1wH6HExE42HRyRu/ns9eb09dcvfAAAA//8DAFBLAwQUAAYACAAAACEAtcREG9wAAAAFAQAA&#10;DwAAAGRycy9kb3ducmV2LnhtbEyPwU7DMBBE70j8g7VI3KhDS1Aa4lSogkNBPVBKz9t4SSLidYjd&#10;Nvw9Cxe4jLSa0czbYjG6Th1pCK1nA9eTBBRx5W3LtYHt6+NVBipEZIudZzLwRQEW5flZgbn1J36h&#10;4ybWSko45GigibHPtQ5VQw7DxPfE4r37wWGUc6i1HfAk5a7T0yS51Q5bloUGe1o2VH1sDs6Ae56t&#10;Rn5Y3qy30ydcv60+d4NFYy4vxvs7UJHG+BeGH3xBh1KY9v7ANqjOgDwSf1W8eZaloPYSSmcp6LLQ&#10;/+nLbwAAAP//AwBQSwECLQAUAAYACAAAACEAtoM4kv4AAADhAQAAEwAAAAAAAAAAAAAAAAAAAAAA&#10;W0NvbnRlbnRfVHlwZXNdLnhtbFBLAQItABQABgAIAAAAIQA4/SH/1gAAAJQBAAALAAAAAAAAAAAA&#10;AAAAAC8BAABfcmVscy8ucmVsc1BLAQItABQABgAIAAAAIQDfMEkhcgIAADIFAAAOAAAAAAAAAAAA&#10;AAAAAC4CAABkcnMvZTJvRG9jLnhtbFBLAQItABQABgAIAAAAIQC1xEQb3AAAAAUBAAAPAAAAAAAA&#10;AAAAAAAAAMwEAABkcnMvZG93bnJldi54bWxQSwUGAAAAAAQABADzAAAA1QUAAAAA&#10;" fillcolor="white [3201]" strokecolor="#5b9bd5 [3208]" strokeweight="1pt">
                <v:textbox>
                  <w:txbxContent>
                    <w:p w14:paraId="0EAD5641" w14:textId="77777777" w:rsidR="000E543E" w:rsidRPr="00686FB8" w:rsidRDefault="000E543E" w:rsidP="00F45E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Continutul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MEMORIULUI DE PREZENTARE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respecta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continutul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cadru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din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Anexa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5. E</w:t>
                      </w:r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la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metodologia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aprobata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>prin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LEGE  Nr</w:t>
                      </w:r>
                      <w:proofErr w:type="gram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. 292/2018 din 3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decembrie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2018</w:t>
                      </w:r>
                    </w:p>
                    <w:p w14:paraId="2AD2B71C" w14:textId="77777777" w:rsidR="000E543E" w:rsidRPr="00686FB8" w:rsidRDefault="000E543E" w:rsidP="00F45E90">
                      <w:pPr>
                        <w:pStyle w:val="Default"/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privind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evaluarea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impactului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anumitor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proiecte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publice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şi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private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asupra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>mediului</w:t>
                      </w:r>
                      <w:proofErr w:type="spellEnd"/>
                      <w:r w:rsidRPr="00686FB8">
                        <w:rPr>
                          <w:b/>
                          <w:i/>
                          <w:color w:val="7F7F7F" w:themeColor="text1" w:themeTint="80"/>
                        </w:rPr>
                        <w:t xml:space="preserve"> </w:t>
                      </w:r>
                      <w:r w:rsidRPr="00686FB8">
                        <w:rPr>
                          <w:i/>
                          <w:color w:val="7F7F7F" w:themeColor="text1" w:themeTint="80"/>
                        </w:rPr>
                        <w:t xml:space="preserve"> </w:t>
                      </w:r>
                    </w:p>
                    <w:p w14:paraId="70C76930" w14:textId="77777777" w:rsidR="000E543E" w:rsidRPr="00686FB8" w:rsidRDefault="000E543E" w:rsidP="00F45E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precum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cerintele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Anexei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IIA a DIRECTIVEI 2014/52/UE A PARLAMENTULUI EUROPEAN ȘI A CONSILIULUI din 16 </w:t>
                      </w:r>
                      <w:proofErr w:type="spellStart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aprilie</w:t>
                      </w:r>
                      <w:proofErr w:type="spellEnd"/>
                      <w:r w:rsidRPr="00686FB8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2014</w:t>
                      </w:r>
                    </w:p>
                    <w:p w14:paraId="2D1B433C" w14:textId="77777777" w:rsidR="000E543E" w:rsidRDefault="000E543E" w:rsidP="00F45E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D3C07" w:rsidRPr="00E63F3B" w14:paraId="1F049DA7" w14:textId="77777777" w:rsidTr="0057067A">
        <w:trPr>
          <w:trHeight w:val="127"/>
        </w:trPr>
        <w:tc>
          <w:tcPr>
            <w:tcW w:w="9889" w:type="dxa"/>
          </w:tcPr>
          <w:p w14:paraId="521C3406" w14:textId="73938A3A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78EADD17" w14:textId="77777777" w:rsidTr="0057067A">
        <w:trPr>
          <w:trHeight w:val="125"/>
        </w:trPr>
        <w:tc>
          <w:tcPr>
            <w:tcW w:w="9889" w:type="dxa"/>
          </w:tcPr>
          <w:p w14:paraId="0F20D07C" w14:textId="77777777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Titularul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3C07" w:rsidRPr="00E63F3B" w14:paraId="18D4B77E" w14:textId="77777777" w:rsidTr="0057067A">
        <w:trPr>
          <w:trHeight w:val="127"/>
        </w:trPr>
        <w:tc>
          <w:tcPr>
            <w:tcW w:w="9889" w:type="dxa"/>
          </w:tcPr>
          <w:p w14:paraId="6530B676" w14:textId="30461464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</w:p>
        </w:tc>
      </w:tr>
      <w:tr w:rsidR="009D3C07" w:rsidRPr="00E63F3B" w14:paraId="3B86B97F" w14:textId="77777777" w:rsidTr="0057067A">
        <w:trPr>
          <w:trHeight w:val="127"/>
        </w:trPr>
        <w:tc>
          <w:tcPr>
            <w:tcW w:w="9889" w:type="dxa"/>
          </w:tcPr>
          <w:p w14:paraId="33902275" w14:textId="7280E8ED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poştală</w:t>
            </w:r>
            <w:proofErr w:type="spellEnd"/>
          </w:p>
        </w:tc>
      </w:tr>
      <w:tr w:rsidR="009D3C07" w:rsidRPr="00E63F3B" w14:paraId="6ADFAE1F" w14:textId="77777777" w:rsidTr="0057067A">
        <w:trPr>
          <w:trHeight w:val="127"/>
        </w:trPr>
        <w:tc>
          <w:tcPr>
            <w:tcW w:w="9889" w:type="dxa"/>
          </w:tcPr>
          <w:p w14:paraId="3A87128E" w14:textId="30E07E91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de fax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e-mail,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paginii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internet</w:t>
            </w:r>
          </w:p>
        </w:tc>
      </w:tr>
      <w:tr w:rsidR="009D3C07" w:rsidRPr="00E63F3B" w14:paraId="06333AC1" w14:textId="77777777" w:rsidTr="0057067A">
        <w:trPr>
          <w:trHeight w:val="127"/>
        </w:trPr>
        <w:tc>
          <w:tcPr>
            <w:tcW w:w="9889" w:type="dxa"/>
          </w:tcPr>
          <w:p w14:paraId="2227C19E" w14:textId="42C91D03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Director/manager/administrator</w:t>
            </w:r>
          </w:p>
          <w:p w14:paraId="0810C3C6" w14:textId="35028BD4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1EC10A31" w14:textId="77777777" w:rsidTr="0057067A">
        <w:trPr>
          <w:trHeight w:val="125"/>
        </w:trPr>
        <w:tc>
          <w:tcPr>
            <w:tcW w:w="9889" w:type="dxa"/>
          </w:tcPr>
          <w:p w14:paraId="7661BDF3" w14:textId="77777777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40806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3C07" w:rsidRPr="00E63F3B" w14:paraId="0C7B3CE1" w14:textId="77777777" w:rsidTr="0057067A">
        <w:trPr>
          <w:trHeight w:val="127"/>
        </w:trPr>
        <w:tc>
          <w:tcPr>
            <w:tcW w:w="9889" w:type="dxa"/>
          </w:tcPr>
          <w:p w14:paraId="6EB0B777" w14:textId="7568A1B1" w:rsidR="009D3C07" w:rsidRPr="00E63F3B" w:rsidRDefault="009D3C07" w:rsidP="00E63F3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Rezumatul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</w:tr>
      <w:tr w:rsidR="009D3C07" w:rsidRPr="00E63F3B" w14:paraId="6D15714D" w14:textId="77777777" w:rsidTr="0057067A">
        <w:trPr>
          <w:trHeight w:val="127"/>
        </w:trPr>
        <w:tc>
          <w:tcPr>
            <w:tcW w:w="9889" w:type="dxa"/>
          </w:tcPr>
          <w:p w14:paraId="6EDB45E6" w14:textId="0626D50C" w:rsidR="009D3C07" w:rsidRPr="00E63F3B" w:rsidRDefault="009D3C07" w:rsidP="00E63F3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Justificarea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necesităţii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60606F3B" w14:textId="77777777" w:rsidTr="0057067A">
        <w:trPr>
          <w:trHeight w:val="127"/>
        </w:trPr>
        <w:tc>
          <w:tcPr>
            <w:tcW w:w="9889" w:type="dxa"/>
          </w:tcPr>
          <w:p w14:paraId="538FEFCE" w14:textId="05A0AF32" w:rsidR="009D3C0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c) 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investitiei</w:t>
            </w:r>
            <w:proofErr w:type="spellEnd"/>
          </w:p>
          <w:p w14:paraId="28B3C414" w14:textId="7B1D6E62" w:rsidR="004A29B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d) 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propusa</w:t>
            </w:r>
            <w:proofErr w:type="spellEnd"/>
          </w:p>
          <w:p w14:paraId="7E3603A7" w14:textId="77777777" w:rsidR="004A29B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e) 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Planșe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reprezentând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limitele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inclusiv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orice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suprafață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teren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solicitată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fi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folosită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temporar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situație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amplasamente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6AA894C6" w14:textId="6C739A93" w:rsidR="004A29B7" w:rsidRPr="00E63F3B" w:rsidRDefault="004A29B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 f)</w:t>
            </w:r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descriere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caracteristicilor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fizice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întregului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proiect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formele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fizice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clădiri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structuri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materiale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construcție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altele</w:t>
            </w:r>
            <w:proofErr w:type="spellEnd"/>
          </w:p>
        </w:tc>
      </w:tr>
      <w:tr w:rsidR="009D3C07" w:rsidRPr="00E63F3B" w14:paraId="5C66BAE1" w14:textId="77777777" w:rsidTr="0057067A">
        <w:trPr>
          <w:trHeight w:val="127"/>
        </w:trPr>
        <w:tc>
          <w:tcPr>
            <w:tcW w:w="9889" w:type="dxa"/>
          </w:tcPr>
          <w:p w14:paraId="6E981B93" w14:textId="473DBB24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capacităţile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producţie</w:t>
            </w:r>
            <w:proofErr w:type="spellEnd"/>
          </w:p>
        </w:tc>
      </w:tr>
      <w:tr w:rsidR="009D3C07" w:rsidRPr="00E63F3B" w14:paraId="11E64FE7" w14:textId="77777777" w:rsidTr="0057067A">
        <w:trPr>
          <w:trHeight w:val="294"/>
        </w:trPr>
        <w:tc>
          <w:tcPr>
            <w:tcW w:w="9889" w:type="dxa"/>
          </w:tcPr>
          <w:p w14:paraId="6C1C39E7" w14:textId="2FB3545C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instalaţiei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fluxurilor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tehnologice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9D3C07" w:rsidRPr="00E63F3B" w14:paraId="0856E9EB" w14:textId="77777777" w:rsidTr="0057067A">
        <w:trPr>
          <w:trHeight w:val="454"/>
        </w:trPr>
        <w:tc>
          <w:tcPr>
            <w:tcW w:w="9889" w:type="dxa"/>
          </w:tcPr>
          <w:p w14:paraId="4B94037F" w14:textId="7896556E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producţie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specificul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investiţiei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subproduse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mărimea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</w:p>
        </w:tc>
      </w:tr>
      <w:tr w:rsidR="009D3C07" w:rsidRPr="00E63F3B" w14:paraId="272B7724" w14:textId="77777777" w:rsidTr="0057067A">
        <w:trPr>
          <w:trHeight w:val="295"/>
        </w:trPr>
        <w:tc>
          <w:tcPr>
            <w:tcW w:w="9889" w:type="dxa"/>
          </w:tcPr>
          <w:p w14:paraId="09589A7E" w14:textId="2C90A771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Materiile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prime,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combustibilii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utilizaţi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45790FA2" w14:textId="77777777" w:rsidTr="0057067A">
        <w:trPr>
          <w:trHeight w:val="127"/>
        </w:trPr>
        <w:tc>
          <w:tcPr>
            <w:tcW w:w="9889" w:type="dxa"/>
          </w:tcPr>
          <w:p w14:paraId="49866FBA" w14:textId="10971EAF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Racordarea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reţelele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utilitare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</w:p>
        </w:tc>
      </w:tr>
      <w:tr w:rsidR="009D3C07" w:rsidRPr="00E63F3B" w14:paraId="1533999E" w14:textId="77777777" w:rsidTr="0057067A">
        <w:trPr>
          <w:trHeight w:val="295"/>
        </w:trPr>
        <w:tc>
          <w:tcPr>
            <w:tcW w:w="9889" w:type="dxa"/>
          </w:tcPr>
          <w:p w14:paraId="50598441" w14:textId="56759324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zona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afectată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execuţia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investiţiei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42C9DC4A" w14:textId="77777777" w:rsidTr="0057067A">
        <w:trPr>
          <w:trHeight w:val="127"/>
        </w:trPr>
        <w:tc>
          <w:tcPr>
            <w:tcW w:w="9889" w:type="dxa"/>
          </w:tcPr>
          <w:p w14:paraId="7798FA5E" w14:textId="039629B1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Căi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19C994E3" w14:textId="77777777" w:rsidTr="0057067A">
        <w:trPr>
          <w:trHeight w:val="127"/>
        </w:trPr>
        <w:tc>
          <w:tcPr>
            <w:tcW w:w="9889" w:type="dxa"/>
          </w:tcPr>
          <w:p w14:paraId="5514CB56" w14:textId="3D675847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Resursele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6758642B" w14:textId="77777777" w:rsidTr="0057067A">
        <w:trPr>
          <w:trHeight w:val="127"/>
        </w:trPr>
        <w:tc>
          <w:tcPr>
            <w:tcW w:w="9889" w:type="dxa"/>
          </w:tcPr>
          <w:p w14:paraId="6561787E" w14:textId="6D9AAEF6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</w:p>
        </w:tc>
      </w:tr>
      <w:tr w:rsidR="009D3C07" w:rsidRPr="00E63F3B" w14:paraId="55D585FB" w14:textId="77777777" w:rsidTr="0057067A">
        <w:trPr>
          <w:trHeight w:val="294"/>
        </w:trPr>
        <w:tc>
          <w:tcPr>
            <w:tcW w:w="9889" w:type="dxa"/>
          </w:tcPr>
          <w:p w14:paraId="4507C320" w14:textId="2C4DC65C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execuţie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construcţie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punerea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funcţiune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folosire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ulterioară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D3C07" w:rsidRPr="00E63F3B" w14:paraId="3C0EA96C" w14:textId="77777777" w:rsidTr="0057067A">
        <w:trPr>
          <w:trHeight w:val="127"/>
        </w:trPr>
        <w:tc>
          <w:tcPr>
            <w:tcW w:w="9889" w:type="dxa"/>
          </w:tcPr>
          <w:p w14:paraId="7B81C27A" w14:textId="376746A7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Relaţia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54DDA4B6" w14:textId="77777777" w:rsidTr="0057067A">
        <w:trPr>
          <w:trHeight w:val="127"/>
        </w:trPr>
        <w:tc>
          <w:tcPr>
            <w:tcW w:w="9889" w:type="dxa"/>
          </w:tcPr>
          <w:p w14:paraId="19866BAE" w14:textId="7557A7E6" w:rsidR="009D3C07" w:rsidRPr="00E63F3B" w:rsidRDefault="009D3C07" w:rsidP="00E63F3B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alternativele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luate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07" w:rsidRPr="00E63F3B" w14:paraId="1389F0DF" w14:textId="77777777" w:rsidTr="0057067A">
        <w:trPr>
          <w:trHeight w:val="615"/>
        </w:trPr>
        <w:tc>
          <w:tcPr>
            <w:tcW w:w="9889" w:type="dxa"/>
          </w:tcPr>
          <w:p w14:paraId="5604C44A" w14:textId="43E26FD5" w:rsidR="009D3C07" w:rsidRPr="00E63F3B" w:rsidRDefault="00555350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 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Alte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pot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apărea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extragerea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agregate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linii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transport al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locuinţe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eliminarea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uzate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deşeurilor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526084A" w14:textId="44220CE1" w:rsidR="00555350" w:rsidRPr="00E63F3B" w:rsidRDefault="00555350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Alte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acorduri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autorizatii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cerute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A3328" w14:textId="2BAEE3CE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lucrarilor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demolare</w:t>
            </w:r>
            <w:proofErr w:type="spellEnd"/>
          </w:p>
          <w:p w14:paraId="2079746D" w14:textId="6F661C31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6916A2"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amplasarii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B4CCBD" w14:textId="31D22949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C1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Distanţa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graniţe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cad sub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incidenţa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Convenţiei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impactului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context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transfrontier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adoptată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la Espoo la 25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1991,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ratificată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nr. 22/2001, cu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completarile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791F5994" w14:textId="66869D00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cu patrimonial cultural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monunmentelor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istorice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actualizata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aprobata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Ordinul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culturii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cultelor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nr. 2.314/2004, cu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modificarile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Repertoriul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arheologic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national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prevazut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Ordonanta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nr. 43/2000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patrimoniului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arheologic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declararea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situri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arheologice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 zone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national, </w:t>
            </w:r>
            <w:proofErr w:type="spellStart"/>
            <w:proofErr w:type="gram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republicata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,cu</w:t>
            </w:r>
            <w:proofErr w:type="gram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modificarile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complatarile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  <w:p w14:paraId="42BC8AC3" w14:textId="5541EDC7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Hărţi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pot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oferi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atat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cat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artificiale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</w:p>
          <w:p w14:paraId="56242864" w14:textId="5D4BD0E5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Folosinţele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actuale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terenului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pe zone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adiacente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</w:p>
          <w:p w14:paraId="442E5E18" w14:textId="4099C6B8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zonare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folosire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terenului</w:t>
            </w:r>
            <w:proofErr w:type="spellEnd"/>
          </w:p>
          <w:p w14:paraId="41DC896C" w14:textId="66695F67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Areale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sensibil</w:t>
            </w:r>
            <w:proofErr w:type="spellEnd"/>
          </w:p>
          <w:p w14:paraId="02CB5A3E" w14:textId="737DD519" w:rsidR="009D3C07" w:rsidRPr="00E63F3B" w:rsidRDefault="005421C1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variantă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luată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</w:p>
          <w:p w14:paraId="5F4C1DC8" w14:textId="3ED0C833" w:rsidR="002E6743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tuturor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efectelor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semnificative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posibile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</w:p>
          <w:p w14:paraId="2D4473E9" w14:textId="56C8C0D1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21C1"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poluanti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retinerea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evacuarea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dispersia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poluantilor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</w:p>
          <w:p w14:paraId="361F814B" w14:textId="671975CA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FF74E" w14:textId="6E99E41F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</w:p>
          <w:p w14:paraId="06AF5C1B" w14:textId="20D15D12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zgomotului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vibratiilor</w:t>
            </w:r>
            <w:proofErr w:type="spellEnd"/>
          </w:p>
          <w:p w14:paraId="106D3986" w14:textId="1AEC2CEB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radiatiilor</w:t>
            </w:r>
            <w:proofErr w:type="spellEnd"/>
          </w:p>
          <w:p w14:paraId="4944889F" w14:textId="718401BE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e)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subsolului</w:t>
            </w:r>
            <w:proofErr w:type="spellEnd"/>
          </w:p>
          <w:p w14:paraId="653A056A" w14:textId="18780469" w:rsidR="009D3C07" w:rsidRPr="00E63F3B" w:rsidRDefault="00C251A3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ecosistemelor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terestre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07" w:rsidRPr="00E63F3B">
              <w:rPr>
                <w:rFonts w:ascii="Times New Roman" w:hAnsi="Times New Roman" w:cs="Times New Roman"/>
                <w:sz w:val="24"/>
                <w:szCs w:val="24"/>
              </w:rPr>
              <w:t>acvifere</w:t>
            </w:r>
            <w:proofErr w:type="spellEnd"/>
          </w:p>
          <w:p w14:paraId="7DEEA28C" w14:textId="4F4DF381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g)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asezarilor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public</w:t>
            </w:r>
          </w:p>
          <w:p w14:paraId="46DEDC68" w14:textId="7C838103" w:rsidR="009D3C07" w:rsidRPr="00E63F3B" w:rsidRDefault="009D3C07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h)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generate pe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  <w:p w14:paraId="010F165F" w14:textId="07BED3D2" w:rsidR="002E6743" w:rsidRPr="00E63F3B" w:rsidRDefault="006916A2" w:rsidP="00E63F3B">
            <w:pPr>
              <w:spacing w:after="0" w:line="360" w:lineRule="auto"/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Gospodărirea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substanțelor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preparatelor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chimice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periculoase</w:t>
            </w:r>
            <w:proofErr w:type="spellEnd"/>
          </w:p>
          <w:p w14:paraId="3C8C3E94" w14:textId="6A9D2D1C" w:rsidR="002E6743" w:rsidRPr="0014223A" w:rsidRDefault="006916A2" w:rsidP="00E63F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F3B">
              <w:rPr>
                <w:rStyle w:val="slitttl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B.</w:t>
            </w:r>
            <w:r w:rsidRPr="00E63F3B">
              <w:rPr>
                <w:rStyle w:val="slit"/>
                <w:rFonts w:ascii="Times New Roman" w:hAnsi="Times New Roman" w:cs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> 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Utilizarea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resurselor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special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solului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terenurilor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gram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proofErr w:type="gram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apei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biodiversității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3518046D" w14:textId="089CF064" w:rsidR="006916A2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aspectelor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susceptibile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fi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afectate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mod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semnificativ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</w:p>
          <w:p w14:paraId="5AD87333" w14:textId="5E15569A" w:rsidR="009D3C07" w:rsidRPr="00E63F3B" w:rsidRDefault="009D3C07" w:rsidP="00E63F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Prevederi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monitorizarea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mediului</w:t>
            </w:r>
            <w:proofErr w:type="spellEnd"/>
          </w:p>
          <w:p w14:paraId="6AA112BD" w14:textId="720D705F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Dotari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controlul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emisiilor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poluanti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conformarea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emisiilor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concluziile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</w:p>
          <w:p w14:paraId="4058DA8A" w14:textId="1975E3B9" w:rsidR="009D3C07" w:rsidRPr="00E63F3B" w:rsidRDefault="009D3C07" w:rsidP="00E63F3B">
            <w:pPr>
              <w:spacing w:line="360" w:lineRule="auto"/>
              <w:ind w:lef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IX.</w:t>
            </w:r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Legatura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normative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/programme/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planificare</w:t>
            </w:r>
            <w:proofErr w:type="spellEnd"/>
          </w:p>
          <w:p w14:paraId="0B24DF3A" w14:textId="6E11301A" w:rsidR="006916A2" w:rsidRPr="00E63F3B" w:rsidRDefault="006916A2" w:rsidP="00E63F3B">
            <w:pPr>
              <w:pStyle w:val="Listparagraf"/>
              <w:numPr>
                <w:ilvl w:val="0"/>
                <w:numId w:val="23"/>
              </w:numPr>
              <w:spacing w:line="360" w:lineRule="auto"/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Justificarea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încadrării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proiectului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după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caz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prevederile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altor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normative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naționale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care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transpun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legislația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Uniunii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Europene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2010/75/UE (IED)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24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noiembrie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2010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emisiile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industriale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prevenirea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controlul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integrat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al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poluării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2012/18/UE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4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iulie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2012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controlul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pericolelor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accidente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majore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care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implică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substanțe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periculoase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modificare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ulterior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abrogare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Directivei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96/82/CE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2000/60/CE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23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octombrie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2000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stabilire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unui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cadru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politică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comunitară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domeniul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apei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Directiva-cadru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aer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2008/50/CE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21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calitatea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aerului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înconjurător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aer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curat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pentru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Europa,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Directiva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2008/98/CE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Parlamentului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European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Consiliului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19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noiembrie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2008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privind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deșeurile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abrogare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anumitor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directive,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și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altele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).</w:t>
            </w:r>
          </w:p>
          <w:p w14:paraId="6EE80BCA" w14:textId="571924D0" w:rsidR="006916A2" w:rsidRPr="00E63F3B" w:rsidRDefault="006916A2" w:rsidP="00E63F3B">
            <w:pPr>
              <w:pStyle w:val="Listparagraf"/>
              <w:spacing w:line="360" w:lineRule="auto"/>
              <w:ind w:left="142" w:hanging="142"/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F3B">
              <w:rPr>
                <w:rStyle w:val="slitttl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B.</w:t>
            </w:r>
            <w:r w:rsidRPr="00E63F3B">
              <w:rPr>
                <w:rStyle w:val="slit"/>
                <w:rFonts w:ascii="Times New Roman" w:hAnsi="Times New Roman" w:cs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> </w:t>
            </w:r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menționa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planul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programul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strategia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documentul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programare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planificare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care face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proiectul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cu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indicarea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actului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normativ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prin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care a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fost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aprobat</w:t>
            </w:r>
            <w:proofErr w:type="spellEnd"/>
            <w:r w:rsidRPr="00E63F3B">
              <w:rPr>
                <w:rStyle w:val="slitbdy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28A69F81" w14:textId="5AADF5AA" w:rsidR="009D3C07" w:rsidRPr="00E63F3B" w:rsidRDefault="009D3C07" w:rsidP="00E63F3B">
            <w:pPr>
              <w:pStyle w:val="Listparagraf"/>
              <w:spacing w:line="36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Lucrari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organizarii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santier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41E50B" w14:textId="1608CA0A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organizarii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santier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C8DEB" w14:textId="6A3B96AE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şantier</w:t>
            </w:r>
            <w:proofErr w:type="spellEnd"/>
          </w:p>
          <w:p w14:paraId="78DD4FAD" w14:textId="0B108222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impactului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lucrărilor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şantier</w:t>
            </w:r>
            <w:proofErr w:type="spellEnd"/>
          </w:p>
          <w:p w14:paraId="5D46A1D9" w14:textId="135CFB91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Surse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reţinerea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evacuarea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dispersia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poluanţilor</w:t>
            </w:r>
            <w:proofErr w:type="spellEnd"/>
          </w:p>
          <w:p w14:paraId="37C19D54" w14:textId="712B9967" w:rsidR="009D3C07" w:rsidRPr="00E63F3B" w:rsidRDefault="009D3C07" w:rsidP="00E63F3B">
            <w:pPr>
              <w:pStyle w:val="Listparagraf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Dotări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măsuri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prevăzute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controlul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emisiilor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poluanţi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</w:t>
            </w:r>
            <w:proofErr w:type="spellEnd"/>
          </w:p>
          <w:p w14:paraId="19BD72C3" w14:textId="2C809037" w:rsidR="009D3C07" w:rsidRPr="00E63F3B" w:rsidRDefault="009D3C07" w:rsidP="00E63F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XI. </w:t>
            </w:r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Lucrari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finalizarea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caz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accidente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incetarea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activitatii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masura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care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aceste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informatii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dunt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>disponibile</w:t>
            </w:r>
            <w:proofErr w:type="spellEnd"/>
            <w:r w:rsidRPr="00E6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E8751D" w14:textId="30A8F94F" w:rsidR="009D3C07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Lucrările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propuse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refacerea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finalizarea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investiţiei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accidente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încetarea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activităţii</w:t>
            </w:r>
            <w:proofErr w:type="spellEnd"/>
          </w:p>
          <w:p w14:paraId="57E19DF2" w14:textId="550B1B39" w:rsidR="009D3C07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11.2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Aspecte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referitoare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prevenirea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răspuns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cazuri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poluări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accidentale</w:t>
            </w:r>
            <w:proofErr w:type="spellEnd"/>
          </w:p>
          <w:p w14:paraId="0575208A" w14:textId="5D710CF6" w:rsidR="009D3C07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11.3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Aspecte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referitoare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închiderea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dezafectarea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demolarea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instalaţiei</w:t>
            </w:r>
            <w:proofErr w:type="spellEnd"/>
          </w:p>
          <w:p w14:paraId="465A4B82" w14:textId="26203C17" w:rsidR="00315BEB" w:rsidRPr="00E63F3B" w:rsidRDefault="009D3C07" w:rsidP="00E63F3B">
            <w:pPr>
              <w:spacing w:line="360" w:lineRule="auto"/>
              <w:ind w:left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11.4 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Modalităţi</w:t>
            </w:r>
            <w:proofErr w:type="spellEnd"/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refacere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iniţiale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reabilitare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vederea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utilizării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ulterioare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terenului</w:t>
            </w:r>
            <w:proofErr w:type="spellEnd"/>
          </w:p>
          <w:p w14:paraId="29153255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XII.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Anexe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piese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desenate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2D38AC30" w14:textId="61F3E276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încadrare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zonă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proofErr w:type="gram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situaţie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planificare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utilizării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suprafeţelor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planşe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reprezentând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limitele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inclusiv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orice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teren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solicitată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fi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folosită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temporar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planuri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situaţie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14:paraId="723287F3" w14:textId="57FA8955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schemele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-flux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procesul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tehnologic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fazele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activităţii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instalaţiile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depoluare</w:t>
            </w:r>
            <w:proofErr w:type="spellEnd"/>
          </w:p>
          <w:p w14:paraId="17965F4E" w14:textId="41735473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3. schema-flux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gestionării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deşeurilor</w:t>
            </w:r>
            <w:proofErr w:type="spellEnd"/>
          </w:p>
          <w:p w14:paraId="7C1009AE" w14:textId="007BA010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4.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piese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desenate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stabilite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autoritatea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publică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protecţia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mediului</w:t>
            </w:r>
            <w:proofErr w:type="spellEnd"/>
          </w:p>
          <w:p w14:paraId="0E504D07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XIII.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care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intră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sub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incidenţa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prevederilor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art. 28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Ordonanţa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urgenţă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Guvernului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nr. 57/2007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regimul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ariilor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protejate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conservarea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habitatelor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florei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faunei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sălbatice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aprobată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modificări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completări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Legea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nr. 49/2011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modificările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completările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ulterioare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memoriul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completat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următoarele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39A7BFEA" w14:textId="21B848F3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a)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descrierea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succintă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distanţa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aria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precum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geografice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(Stereo 70) ale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amplasamentului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Aceste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prezentate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sub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formă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vector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format digital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referinţă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geografică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sistem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naţională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Stereo 1970,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tabel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format electronic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conţinând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coordonatele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conturului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(X, Y)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sistem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proiecţie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naţională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Stereo 1970</w:t>
            </w:r>
          </w:p>
          <w:p w14:paraId="737A3A96" w14:textId="35D3628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b)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numele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ariei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</w:p>
          <w:p w14:paraId="332690BE" w14:textId="0977A8A1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c)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prezenţa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efectivele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suprafeţele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acoperite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habitate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zona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</w:p>
          <w:p w14:paraId="698B936D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d) se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preciza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propus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nu are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legătură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directă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necesar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managementul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conservării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ariei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2AA3A49A" w14:textId="4E8CE089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e) se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estima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impactul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potenţial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al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habitatelor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din aria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naturală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protejată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interes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comunitar</w:t>
            </w:r>
            <w:proofErr w:type="spellEnd"/>
          </w:p>
          <w:p w14:paraId="6DE28825" w14:textId="1FF4365E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f)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informaţii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prevăzute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legislaţia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vigoare</w:t>
            </w:r>
            <w:proofErr w:type="spellEnd"/>
          </w:p>
          <w:p w14:paraId="268DE21D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XIV.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care se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realizează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pe ape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legătură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memoriul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fi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completat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următoarele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informaţii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preluate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din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Planurile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 management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bazinale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actualizate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2C2830F4" w14:textId="77777777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Localizarea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proiectului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1CEABFE2" w14:textId="37E2D824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bazinul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hidrografic</w:t>
            </w:r>
            <w:proofErr w:type="spellEnd"/>
          </w:p>
          <w:p w14:paraId="74D00043" w14:textId="148A9BCC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cursul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denumirea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codul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cadastral</w:t>
            </w:r>
          </w:p>
          <w:p w14:paraId="6AA70F43" w14:textId="248795DC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subteran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):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denumire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cod</w:t>
            </w:r>
          </w:p>
          <w:p w14:paraId="2601602C" w14:textId="2FF5F2BF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stării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ecologice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potenţialului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ecologic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chimică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suprafaţă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subteran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cantitativă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chimică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</w:p>
          <w:p w14:paraId="4C9298DF" w14:textId="66E7E785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3.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Indicarea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obiectivului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obiectivelor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fiecare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corp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identificat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cu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precizarea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excepţiilor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aplicate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termenelor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aferente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după</w:t>
            </w:r>
            <w:proofErr w:type="spellEnd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caz</w:t>
            </w:r>
            <w:proofErr w:type="spellEnd"/>
          </w:p>
          <w:p w14:paraId="5F5D98CD" w14:textId="77777777" w:rsidR="007909CA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XV.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Criteriile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prevăzute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anexa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nr. 3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la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nr. ..........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privind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evaluarea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impactului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anumitor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proiecte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publice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private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asupra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mediului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se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iau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considerare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dacă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este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cazul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momentul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compilării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informaţiilor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în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conformitate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cu </w:t>
            </w:r>
            <w:proofErr w:type="spellStart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punctele</w:t>
            </w:r>
            <w:proofErr w:type="spellEnd"/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III - </w:t>
            </w:r>
            <w:r w:rsidR="007909CA"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</w:p>
          <w:p w14:paraId="1DDE1FC8" w14:textId="651E883E" w:rsidR="00315BEB" w:rsidRPr="00E63F3B" w:rsidRDefault="00315BEB" w:rsidP="00E63F3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XIV</w:t>
            </w:r>
            <w:r w:rsidR="007909CA"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…………………………………….</w:t>
            </w:r>
          </w:p>
          <w:p w14:paraId="22FE5EDC" w14:textId="77777777" w:rsidR="009D3C07" w:rsidRPr="00E63F3B" w:rsidRDefault="009D3C07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7909CA" w:rsidRPr="00E63F3B" w14:paraId="5208A522" w14:textId="77777777" w:rsidTr="0057067A">
        <w:trPr>
          <w:trHeight w:val="615"/>
        </w:trPr>
        <w:tc>
          <w:tcPr>
            <w:tcW w:w="9889" w:type="dxa"/>
          </w:tcPr>
          <w:p w14:paraId="3ED37A53" w14:textId="77777777" w:rsidR="007909CA" w:rsidRPr="00E63F3B" w:rsidRDefault="007909CA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CA" w:rsidRPr="00E63F3B" w14:paraId="35D96444" w14:textId="77777777" w:rsidTr="0057067A">
        <w:trPr>
          <w:trHeight w:val="615"/>
        </w:trPr>
        <w:tc>
          <w:tcPr>
            <w:tcW w:w="9889" w:type="dxa"/>
          </w:tcPr>
          <w:p w14:paraId="342193F4" w14:textId="77777777" w:rsidR="007909CA" w:rsidRPr="00E63F3B" w:rsidRDefault="007909CA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78708" w14:textId="77777777" w:rsidR="00044909" w:rsidRDefault="00044909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E7808" w14:textId="77777777" w:rsidR="000A6FEC" w:rsidRDefault="000A6FEC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F0AAD" w14:textId="1173FE46" w:rsidR="000A6FEC" w:rsidRPr="00E63F3B" w:rsidRDefault="000A6FEC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9CA" w:rsidRPr="00E63F3B" w14:paraId="03AF4B3A" w14:textId="77777777" w:rsidTr="0057067A">
        <w:trPr>
          <w:trHeight w:val="615"/>
        </w:trPr>
        <w:tc>
          <w:tcPr>
            <w:tcW w:w="9889" w:type="dxa"/>
          </w:tcPr>
          <w:p w14:paraId="40E74783" w14:textId="77777777" w:rsidR="007909CA" w:rsidRPr="00E63F3B" w:rsidRDefault="007909CA" w:rsidP="00E63F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5A270" w14:textId="4347282D" w:rsidR="006957F0" w:rsidRPr="0014223A" w:rsidRDefault="001A576D" w:rsidP="00E63F3B">
      <w:pPr>
        <w:pStyle w:val="Default"/>
        <w:numPr>
          <w:ilvl w:val="0"/>
          <w:numId w:val="1"/>
        </w:numPr>
        <w:spacing w:line="360" w:lineRule="auto"/>
        <w:rPr>
          <w:color w:val="44546A" w:themeColor="text2"/>
          <w:sz w:val="36"/>
          <w:szCs w:val="36"/>
        </w:rPr>
      </w:pPr>
      <w:r w:rsidRPr="0014223A">
        <w:rPr>
          <w:b/>
          <w:bCs/>
          <w:color w:val="44546A" w:themeColor="text2"/>
          <w:sz w:val="36"/>
          <w:szCs w:val="36"/>
        </w:rPr>
        <w:lastRenderedPageBreak/>
        <w:t xml:space="preserve"> </w:t>
      </w:r>
      <w:proofErr w:type="spellStart"/>
      <w:r w:rsidRPr="0014223A">
        <w:rPr>
          <w:b/>
          <w:bCs/>
          <w:color w:val="44546A" w:themeColor="text2"/>
          <w:sz w:val="36"/>
          <w:szCs w:val="36"/>
        </w:rPr>
        <w:t>Denumirea</w:t>
      </w:r>
      <w:proofErr w:type="spellEnd"/>
      <w:r w:rsidRPr="0014223A">
        <w:rPr>
          <w:b/>
          <w:bCs/>
          <w:color w:val="44546A" w:themeColor="text2"/>
          <w:sz w:val="36"/>
          <w:szCs w:val="36"/>
        </w:rPr>
        <w:t xml:space="preserve"> </w:t>
      </w:r>
      <w:proofErr w:type="spellStart"/>
      <w:r w:rsidRPr="0014223A">
        <w:rPr>
          <w:b/>
          <w:bCs/>
          <w:color w:val="44546A" w:themeColor="text2"/>
          <w:sz w:val="36"/>
          <w:szCs w:val="36"/>
        </w:rPr>
        <w:t>proiectului</w:t>
      </w:r>
      <w:proofErr w:type="spellEnd"/>
      <w:r w:rsidRPr="0014223A">
        <w:rPr>
          <w:b/>
          <w:bCs/>
          <w:color w:val="44546A" w:themeColor="text2"/>
          <w:sz w:val="36"/>
          <w:szCs w:val="36"/>
        </w:rPr>
        <w:t xml:space="preserve"> </w:t>
      </w:r>
    </w:p>
    <w:p w14:paraId="2AB5A579" w14:textId="2AD86A2F" w:rsidR="00044909" w:rsidRPr="0014223A" w:rsidRDefault="00044909" w:rsidP="0014223A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E63F3B">
        <w:rPr>
          <w:b/>
          <w:sz w:val="28"/>
          <w:szCs w:val="28"/>
        </w:rPr>
        <w:t>SCHIMBARE DE FUNCTIUNE HALA EXISTENTA SI CONSTRUIRE DEPOZITE ADIACENTE</w:t>
      </w:r>
    </w:p>
    <w:p w14:paraId="46D88303" w14:textId="1A0B6F55" w:rsidR="00EC0572" w:rsidRPr="0014223A" w:rsidRDefault="001A576D" w:rsidP="00E63F3B">
      <w:pPr>
        <w:pStyle w:val="Default"/>
        <w:numPr>
          <w:ilvl w:val="0"/>
          <w:numId w:val="1"/>
        </w:numPr>
        <w:spacing w:line="360" w:lineRule="auto"/>
        <w:rPr>
          <w:b/>
          <w:bCs/>
          <w:color w:val="44546A" w:themeColor="text2"/>
          <w:sz w:val="36"/>
          <w:szCs w:val="36"/>
        </w:rPr>
      </w:pPr>
      <w:proofErr w:type="spellStart"/>
      <w:r w:rsidRPr="0014223A">
        <w:rPr>
          <w:b/>
          <w:bCs/>
          <w:color w:val="44546A" w:themeColor="text2"/>
          <w:sz w:val="36"/>
          <w:szCs w:val="36"/>
        </w:rPr>
        <w:t>Titularul</w:t>
      </w:r>
      <w:proofErr w:type="spellEnd"/>
      <w:r w:rsidRPr="0014223A">
        <w:rPr>
          <w:b/>
          <w:bCs/>
          <w:color w:val="44546A" w:themeColor="text2"/>
          <w:sz w:val="36"/>
          <w:szCs w:val="36"/>
        </w:rPr>
        <w:t xml:space="preserve"> </w:t>
      </w:r>
    </w:p>
    <w:p w14:paraId="44C12CEE" w14:textId="5C95FF58" w:rsidR="00435E3C" w:rsidRPr="0014223A" w:rsidRDefault="001A576D" w:rsidP="00E63F3B">
      <w:pPr>
        <w:pStyle w:val="Default"/>
        <w:spacing w:line="360" w:lineRule="auto"/>
        <w:rPr>
          <w:b/>
          <w:bCs/>
          <w:i/>
          <w:iCs/>
          <w:sz w:val="26"/>
          <w:szCs w:val="26"/>
        </w:rPr>
      </w:pPr>
      <w:r w:rsidRPr="00E63F3B">
        <w:rPr>
          <w:b/>
          <w:bCs/>
          <w:i/>
          <w:iCs/>
          <w:sz w:val="26"/>
          <w:szCs w:val="26"/>
        </w:rPr>
        <w:t xml:space="preserve">2.1. </w:t>
      </w:r>
      <w:proofErr w:type="spellStart"/>
      <w:r w:rsidRPr="00E63F3B">
        <w:rPr>
          <w:b/>
          <w:bCs/>
          <w:i/>
          <w:iCs/>
          <w:sz w:val="26"/>
          <w:szCs w:val="26"/>
        </w:rPr>
        <w:t>Numele</w:t>
      </w:r>
      <w:proofErr w:type="spellEnd"/>
      <w:r w:rsidRPr="00E63F3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b/>
          <w:bCs/>
          <w:i/>
          <w:iCs/>
          <w:sz w:val="26"/>
          <w:szCs w:val="26"/>
        </w:rPr>
        <w:t>companei</w:t>
      </w:r>
      <w:proofErr w:type="spellEnd"/>
      <w:r w:rsidRPr="00E63F3B">
        <w:rPr>
          <w:b/>
          <w:bCs/>
          <w:i/>
          <w:iCs/>
          <w:sz w:val="26"/>
          <w:szCs w:val="26"/>
        </w:rPr>
        <w:t xml:space="preserve"> </w:t>
      </w:r>
    </w:p>
    <w:p w14:paraId="7112F2A3" w14:textId="0171C35E" w:rsidR="00923D3A" w:rsidRPr="0014223A" w:rsidRDefault="00923D3A" w:rsidP="0014223A">
      <w:pPr>
        <w:pStyle w:val="Default"/>
        <w:spacing w:line="360" w:lineRule="auto"/>
        <w:ind w:left="567"/>
        <w:rPr>
          <w:b/>
          <w:sz w:val="28"/>
          <w:szCs w:val="28"/>
        </w:rPr>
      </w:pPr>
      <w:r w:rsidRPr="00E63F3B">
        <w:rPr>
          <w:b/>
          <w:sz w:val="28"/>
          <w:szCs w:val="28"/>
        </w:rPr>
        <w:t>ROJEN COMMERCE S.R.L.</w:t>
      </w:r>
    </w:p>
    <w:p w14:paraId="7145D8D0" w14:textId="659C8358" w:rsidR="00435E3C" w:rsidRPr="00E63F3B" w:rsidRDefault="001A576D" w:rsidP="00E63F3B">
      <w:pPr>
        <w:pStyle w:val="Default"/>
        <w:numPr>
          <w:ilvl w:val="1"/>
          <w:numId w:val="1"/>
        </w:numPr>
        <w:spacing w:line="360" w:lineRule="auto"/>
        <w:rPr>
          <w:b/>
          <w:bCs/>
          <w:i/>
          <w:iCs/>
          <w:sz w:val="28"/>
          <w:szCs w:val="28"/>
        </w:rPr>
      </w:pPr>
      <w:proofErr w:type="spellStart"/>
      <w:r w:rsidRPr="00E63F3B">
        <w:rPr>
          <w:b/>
          <w:bCs/>
          <w:i/>
          <w:iCs/>
          <w:sz w:val="28"/>
          <w:szCs w:val="28"/>
        </w:rPr>
        <w:t>Adresa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b/>
          <w:bCs/>
          <w:i/>
          <w:iCs/>
          <w:sz w:val="28"/>
          <w:szCs w:val="28"/>
        </w:rPr>
        <w:t>poştală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</w:p>
    <w:p w14:paraId="19C63829" w14:textId="04608BF3" w:rsidR="00804F2D" w:rsidRPr="00E63F3B" w:rsidRDefault="00923D3A" w:rsidP="00142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4434094"/>
      <w:r w:rsidRPr="00E63F3B">
        <w:rPr>
          <w:rFonts w:ascii="Times New Roman" w:hAnsi="Times New Roman" w:cs="Times New Roman"/>
          <w:sz w:val="28"/>
          <w:szCs w:val="28"/>
        </w:rPr>
        <w:t xml:space="preserve">Jud. Constanta, </w:t>
      </w:r>
      <w:bookmarkEnd w:id="1"/>
      <w:r w:rsidRPr="00E63F3B">
        <w:rPr>
          <w:rFonts w:ascii="Times New Roman" w:hAnsi="Times New Roman" w:cs="Times New Roman"/>
          <w:sz w:val="28"/>
          <w:szCs w:val="28"/>
        </w:rPr>
        <w:t>Loc. Ovidiu, Nr.49 – Lot 1</w:t>
      </w:r>
    </w:p>
    <w:p w14:paraId="12D7B849" w14:textId="77777777" w:rsidR="001A576D" w:rsidRPr="00E63F3B" w:rsidRDefault="001A576D" w:rsidP="00E63F3B">
      <w:pPr>
        <w:pStyle w:val="Default"/>
        <w:spacing w:line="360" w:lineRule="auto"/>
        <w:rPr>
          <w:sz w:val="28"/>
          <w:szCs w:val="28"/>
        </w:rPr>
      </w:pPr>
      <w:r w:rsidRPr="00E63F3B">
        <w:rPr>
          <w:b/>
          <w:bCs/>
          <w:i/>
          <w:iCs/>
          <w:sz w:val="28"/>
          <w:szCs w:val="28"/>
        </w:rPr>
        <w:t xml:space="preserve">2.3. </w:t>
      </w:r>
      <w:proofErr w:type="spellStart"/>
      <w:r w:rsidRPr="00E63F3B">
        <w:rPr>
          <w:b/>
          <w:bCs/>
          <w:i/>
          <w:iCs/>
          <w:sz w:val="28"/>
          <w:szCs w:val="28"/>
        </w:rPr>
        <w:t>Numărul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b/>
          <w:bCs/>
          <w:i/>
          <w:iCs/>
          <w:sz w:val="28"/>
          <w:szCs w:val="28"/>
        </w:rPr>
        <w:t>telefon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, de fax </w:t>
      </w:r>
      <w:proofErr w:type="spellStart"/>
      <w:r w:rsidRPr="00E63F3B">
        <w:rPr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b/>
          <w:bCs/>
          <w:i/>
          <w:iCs/>
          <w:sz w:val="28"/>
          <w:szCs w:val="28"/>
        </w:rPr>
        <w:t>adresa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de e-mail, </w:t>
      </w:r>
      <w:proofErr w:type="spellStart"/>
      <w:r w:rsidRPr="00E63F3B">
        <w:rPr>
          <w:b/>
          <w:bCs/>
          <w:i/>
          <w:iCs/>
          <w:sz w:val="28"/>
          <w:szCs w:val="28"/>
        </w:rPr>
        <w:t>adresa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b/>
          <w:bCs/>
          <w:i/>
          <w:iCs/>
          <w:sz w:val="28"/>
          <w:szCs w:val="28"/>
        </w:rPr>
        <w:t>paginii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de internet </w:t>
      </w:r>
    </w:p>
    <w:p w14:paraId="78C5867B" w14:textId="0BD2696A" w:rsidR="001A576D" w:rsidRPr="00E63F3B" w:rsidRDefault="001A576D" w:rsidP="00E63F3B">
      <w:pPr>
        <w:pStyle w:val="Default"/>
        <w:spacing w:line="360" w:lineRule="auto"/>
        <w:ind w:left="567"/>
      </w:pPr>
      <w:proofErr w:type="spellStart"/>
      <w:r w:rsidRPr="00E63F3B">
        <w:t>Telefon</w:t>
      </w:r>
      <w:proofErr w:type="spellEnd"/>
      <w:r w:rsidRPr="00E63F3B">
        <w:t xml:space="preserve">: </w:t>
      </w:r>
      <w:r w:rsidR="0056318A" w:rsidRPr="00E63F3B">
        <w:t>-</w:t>
      </w:r>
    </w:p>
    <w:p w14:paraId="4357E3D3" w14:textId="06E58F7F" w:rsidR="000813BE" w:rsidRPr="00E63F3B" w:rsidRDefault="002315AF" w:rsidP="0014223A">
      <w:pPr>
        <w:pStyle w:val="Default"/>
        <w:spacing w:line="360" w:lineRule="auto"/>
        <w:ind w:left="567"/>
      </w:pPr>
      <w:r w:rsidRPr="00E63F3B">
        <w:t xml:space="preserve"> </w:t>
      </w:r>
      <w:proofErr w:type="spellStart"/>
      <w:r w:rsidR="001A576D" w:rsidRPr="00E63F3B">
        <w:t>Adresa</w:t>
      </w:r>
      <w:proofErr w:type="spellEnd"/>
      <w:r w:rsidR="001A576D" w:rsidRPr="00E63F3B">
        <w:t xml:space="preserve"> de e-mail: </w:t>
      </w:r>
      <w:r w:rsidR="00B3778A" w:rsidRPr="00E63F3B">
        <w:t>-</w:t>
      </w:r>
    </w:p>
    <w:p w14:paraId="1BE2625F" w14:textId="2FBEAC2D" w:rsidR="00435E3C" w:rsidRPr="0014223A" w:rsidRDefault="001A576D" w:rsidP="0014223A">
      <w:pPr>
        <w:pStyle w:val="Default"/>
        <w:spacing w:line="360" w:lineRule="auto"/>
        <w:ind w:left="810"/>
        <w:rPr>
          <w:b/>
          <w:bCs/>
          <w:i/>
          <w:iCs/>
          <w:sz w:val="28"/>
          <w:szCs w:val="28"/>
        </w:rPr>
      </w:pPr>
      <w:proofErr w:type="spellStart"/>
      <w:r w:rsidRPr="00E63F3B">
        <w:rPr>
          <w:b/>
          <w:bCs/>
          <w:i/>
          <w:iCs/>
          <w:sz w:val="28"/>
          <w:szCs w:val="28"/>
        </w:rPr>
        <w:t>Numele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b/>
          <w:bCs/>
          <w:i/>
          <w:iCs/>
          <w:sz w:val="28"/>
          <w:szCs w:val="28"/>
        </w:rPr>
        <w:t>persoanelor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de contact </w:t>
      </w:r>
    </w:p>
    <w:p w14:paraId="1B8CAA25" w14:textId="40DFF4EC" w:rsidR="00537A2B" w:rsidRPr="0014223A" w:rsidRDefault="0056318A" w:rsidP="0014223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0761835335</w:t>
      </w:r>
      <w:r w:rsidR="000454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>-</w:t>
      </w:r>
      <w:r w:rsidR="000454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>ADRIAN VREJOIU</w:t>
      </w:r>
    </w:p>
    <w:p w14:paraId="0FE5BD44" w14:textId="020AFCF6" w:rsidR="00FE4BC3" w:rsidRPr="0014223A" w:rsidRDefault="0014223A" w:rsidP="0014223A">
      <w:pPr>
        <w:pStyle w:val="Default"/>
        <w:numPr>
          <w:ilvl w:val="1"/>
          <w:numId w:val="17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FE4BC3" w:rsidRPr="00E63F3B">
        <w:rPr>
          <w:b/>
          <w:bCs/>
          <w:i/>
          <w:iCs/>
          <w:sz w:val="28"/>
          <w:szCs w:val="28"/>
        </w:rPr>
        <w:t>Director/manager/</w:t>
      </w:r>
      <w:proofErr w:type="gramStart"/>
      <w:r w:rsidR="00FE4BC3" w:rsidRPr="00E63F3B">
        <w:rPr>
          <w:b/>
          <w:bCs/>
          <w:i/>
          <w:iCs/>
          <w:sz w:val="28"/>
          <w:szCs w:val="28"/>
        </w:rPr>
        <w:t>administrator :</w:t>
      </w:r>
      <w:proofErr w:type="gramEnd"/>
    </w:p>
    <w:p w14:paraId="7B9A8CF3" w14:textId="19142084" w:rsidR="00FE4BC3" w:rsidRPr="00E63F3B" w:rsidRDefault="00FE4BC3" w:rsidP="00E63F3B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923D3A" w:rsidRPr="00E63F3B">
        <w:rPr>
          <w:rFonts w:ascii="Times New Roman" w:hAnsi="Times New Roman" w:cs="Times New Roman"/>
          <w:sz w:val="24"/>
          <w:szCs w:val="24"/>
        </w:rPr>
        <w:t>PANTEV ALEKSANDAR EMILOV</w:t>
      </w:r>
    </w:p>
    <w:p w14:paraId="249ED751" w14:textId="37C45866" w:rsidR="00751B4A" w:rsidRPr="0014223A" w:rsidRDefault="00751B4A" w:rsidP="0014223A">
      <w:pPr>
        <w:pStyle w:val="Default"/>
        <w:numPr>
          <w:ilvl w:val="1"/>
          <w:numId w:val="17"/>
        </w:numPr>
        <w:spacing w:line="360" w:lineRule="auto"/>
        <w:rPr>
          <w:b/>
          <w:bCs/>
          <w:i/>
          <w:iCs/>
          <w:sz w:val="28"/>
          <w:szCs w:val="28"/>
        </w:rPr>
      </w:pPr>
      <w:proofErr w:type="spellStart"/>
      <w:r w:rsidRPr="00E63F3B">
        <w:rPr>
          <w:b/>
          <w:bCs/>
          <w:i/>
          <w:iCs/>
          <w:sz w:val="28"/>
          <w:szCs w:val="28"/>
        </w:rPr>
        <w:t>Responsabil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b/>
          <w:bCs/>
          <w:i/>
          <w:iCs/>
          <w:sz w:val="28"/>
          <w:szCs w:val="28"/>
        </w:rPr>
        <w:t>pentru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b/>
          <w:bCs/>
          <w:i/>
          <w:iCs/>
          <w:sz w:val="28"/>
          <w:szCs w:val="28"/>
        </w:rPr>
        <w:t>protectia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E63F3B">
        <w:rPr>
          <w:b/>
          <w:bCs/>
          <w:i/>
          <w:iCs/>
          <w:sz w:val="28"/>
          <w:szCs w:val="28"/>
        </w:rPr>
        <w:t>mediului</w:t>
      </w:r>
      <w:proofErr w:type="spellEnd"/>
      <w:r w:rsidRPr="00E63F3B">
        <w:rPr>
          <w:b/>
          <w:bCs/>
          <w:i/>
          <w:iCs/>
          <w:sz w:val="28"/>
          <w:szCs w:val="28"/>
        </w:rPr>
        <w:t xml:space="preserve"> :</w:t>
      </w:r>
      <w:proofErr w:type="gramEnd"/>
    </w:p>
    <w:p w14:paraId="1ED6DEDA" w14:textId="2D8AE948" w:rsidR="00FE4BC3" w:rsidRPr="00E63F3B" w:rsidRDefault="00751B4A" w:rsidP="00E63F3B">
      <w:p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BF79C96" w14:textId="4701DC54" w:rsidR="008E76DF" w:rsidRPr="0014223A" w:rsidRDefault="008E76DF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546A" w:themeColor="text2"/>
        </w:rPr>
      </w:pPr>
      <w:proofErr w:type="spellStart"/>
      <w:r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Descrierea</w:t>
      </w:r>
      <w:proofErr w:type="spellEnd"/>
      <w:r w:rsidR="004D7153"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 xml:space="preserve"> </w:t>
      </w:r>
      <w:proofErr w:type="spellStart"/>
      <w:r w:rsidR="004D7153"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caracteristicilor</w:t>
      </w:r>
      <w:proofErr w:type="spellEnd"/>
      <w:r w:rsidR="004D7153"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 xml:space="preserve"> </w:t>
      </w:r>
      <w:proofErr w:type="spellStart"/>
      <w:r w:rsidR="004D7153"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fizice</w:t>
      </w:r>
      <w:proofErr w:type="spellEnd"/>
      <w:r w:rsidR="004D7153"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 xml:space="preserve"> ale</w:t>
      </w:r>
      <w:r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proiectului</w:t>
      </w:r>
      <w:proofErr w:type="spellEnd"/>
    </w:p>
    <w:p w14:paraId="2EC264C4" w14:textId="7F463D86" w:rsidR="00537A2B" w:rsidRPr="00E63F3B" w:rsidRDefault="00992D6D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253D70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Rezumatul</w:t>
      </w:r>
      <w:proofErr w:type="spellEnd"/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748D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proiectului</w:t>
      </w:r>
      <w:proofErr w:type="spellEnd"/>
    </w:p>
    <w:p w14:paraId="03F571DF" w14:textId="269E19F8" w:rsidR="004347C2" w:rsidRPr="00E63F3B" w:rsidRDefault="004555C9" w:rsidP="00E63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</w:t>
      </w:r>
      <w:r w:rsidR="0014223A">
        <w:rPr>
          <w:rFonts w:ascii="Times New Roman" w:hAnsi="Times New Roman" w:cs="Times New Roman"/>
          <w:sz w:val="24"/>
          <w:szCs w:val="24"/>
        </w:rPr>
        <w:tab/>
      </w:r>
      <w:r w:rsidRPr="00E63F3B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="00577850"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77850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schimbarii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din service auto in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constructiv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halele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E164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BB"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577850"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E65B6" w14:textId="77777777" w:rsidR="004347C2" w:rsidRPr="00E63F3B" w:rsidRDefault="004347C2" w:rsidP="00E63F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</w:t>
      </w:r>
      <w:r w:rsidRPr="00E63F3B">
        <w:rPr>
          <w:rFonts w:ascii="Times New Roman" w:hAnsi="Times New Roman" w:cs="Times New Roman"/>
          <w:sz w:val="24"/>
          <w:szCs w:val="24"/>
        </w:rPr>
        <w:t>eren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11875,00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  Jud. Constanta, Loc. Ovidiu, Nr.49 – Lot 1, cu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95,00 m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Poiana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125,00 m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Portului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FDAD8" w14:textId="05437223" w:rsidR="00EA5786" w:rsidRPr="00E63F3B" w:rsidRDefault="004555C9" w:rsidP="00E63F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particularitatilor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vecinatatilor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geotehnice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49990B9" w14:textId="1A5712A4" w:rsidR="00EA5786" w:rsidRPr="00E63F3B" w:rsidRDefault="00EA5786" w:rsidP="00E63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422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Constructi</w:t>
      </w:r>
      <w:r w:rsidR="00E164BB" w:rsidRPr="00E63F3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proiectat</w:t>
      </w:r>
      <w:r w:rsidR="00E164BB" w:rsidRPr="00E63F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a</w:t>
      </w:r>
      <w:r w:rsidR="00E164BB" w:rsidRPr="00E63F3B">
        <w:rPr>
          <w:rFonts w:ascii="Times New Roman" w:hAnsi="Times New Roman" w:cs="Times New Roman"/>
          <w:sz w:val="24"/>
          <w:szCs w:val="24"/>
        </w:rPr>
        <w:t>u</w:t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EE5928" w:rsidRPr="00E63F3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depozit</w:t>
      </w:r>
      <w:r w:rsidR="003B082A" w:rsidRPr="00E63F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82A" w:rsidRPr="00E63F3B">
        <w:rPr>
          <w:rFonts w:ascii="Times New Roman" w:hAnsi="Times New Roman" w:cs="Times New Roman"/>
          <w:sz w:val="24"/>
          <w:szCs w:val="24"/>
        </w:rPr>
        <w:t>distibutie</w:t>
      </w:r>
      <w:proofErr w:type="spellEnd"/>
      <w:r w:rsidR="003B082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82A" w:rsidRPr="00E63F3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3B082A"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="003B082A" w:rsidRPr="00E63F3B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3B082A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3B082A" w:rsidRPr="00E63F3B">
        <w:rPr>
          <w:rFonts w:ascii="Times New Roman" w:hAnsi="Times New Roman" w:cs="Times New Roman"/>
          <w:b/>
          <w:bCs/>
          <w:sz w:val="24"/>
          <w:szCs w:val="24"/>
          <w:u w:val="single"/>
        </w:rPr>
        <w:t>,,</w:t>
      </w:r>
      <w:proofErr w:type="spellStart"/>
      <w:r w:rsidR="003B082A" w:rsidRPr="00E63F3B">
        <w:rPr>
          <w:rFonts w:ascii="Times New Roman" w:hAnsi="Times New Roman" w:cs="Times New Roman"/>
          <w:b/>
          <w:bCs/>
          <w:sz w:val="24"/>
          <w:szCs w:val="24"/>
          <w:u w:val="single"/>
        </w:rPr>
        <w:t>Milka</w:t>
      </w:r>
      <w:proofErr w:type="spellEnd"/>
      <w:proofErr w:type="gramEnd"/>
      <w:r w:rsidR="003B082A" w:rsidRPr="00E63F3B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3B082A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591A1C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1C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91A1C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1C"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591A1C" w:rsidRPr="00E63F3B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“</w:t>
      </w:r>
      <w:r w:rsidR="00EE5928" w:rsidRPr="00E63F3B">
        <w:rPr>
          <w:rFonts w:ascii="Times New Roman" w:hAnsi="Times New Roman" w:cs="Times New Roman"/>
          <w:sz w:val="24"/>
          <w:szCs w:val="24"/>
        </w:rPr>
        <w:t>C</w:t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III</w:t>
      </w:r>
      <w:r w:rsidR="004555C9" w:rsidRPr="00E63F3B">
        <w:rPr>
          <w:rFonts w:ascii="Times New Roman" w:hAnsi="Times New Roman" w:cs="Times New Roman"/>
          <w:sz w:val="24"/>
          <w:szCs w:val="24"/>
        </w:rPr>
        <w:t>.</w:t>
      </w:r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Cota ±0,00 m a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61E51" w:rsidRPr="00E63F3B">
        <w:rPr>
          <w:rFonts w:ascii="Times New Roman" w:hAnsi="Times New Roman" w:cs="Times New Roman"/>
          <w:sz w:val="24"/>
          <w:szCs w:val="24"/>
        </w:rPr>
        <w:t>finit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parterului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cu +0,15 m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761E51" w:rsidRPr="00E63F3B">
        <w:rPr>
          <w:rFonts w:ascii="Times New Roman" w:hAnsi="Times New Roman" w:cs="Times New Roman"/>
          <w:sz w:val="24"/>
          <w:szCs w:val="24"/>
        </w:rPr>
        <w:t>natural</w:t>
      </w:r>
      <w:r w:rsidR="004555C9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B9CBF3E" w14:textId="1972E55D" w:rsidR="0045788C" w:rsidRPr="00E63F3B" w:rsidRDefault="00EA5786" w:rsidP="00E63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</w:t>
      </w:r>
      <w:r w:rsidR="0014223A">
        <w:rPr>
          <w:rFonts w:ascii="Times New Roman" w:hAnsi="Times New Roman" w:cs="Times New Roman"/>
          <w:sz w:val="24"/>
          <w:szCs w:val="24"/>
        </w:rPr>
        <w:tab/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5C9" w:rsidRPr="00E63F3B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proofErr w:type="gram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EE5928" w:rsidRPr="00E63F3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cu</w:t>
      </w:r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propusa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 L=</w:t>
      </w:r>
      <w:r w:rsidR="000E543E" w:rsidRPr="00E63F3B">
        <w:rPr>
          <w:rFonts w:ascii="Times New Roman" w:hAnsi="Times New Roman" w:cs="Times New Roman"/>
          <w:sz w:val="24"/>
          <w:szCs w:val="24"/>
        </w:rPr>
        <w:t>88.18</w:t>
      </w:r>
      <w:r w:rsidR="004555C9" w:rsidRPr="00E63F3B">
        <w:rPr>
          <w:rFonts w:ascii="Times New Roman" w:hAnsi="Times New Roman" w:cs="Times New Roman"/>
          <w:sz w:val="24"/>
          <w:szCs w:val="24"/>
        </w:rPr>
        <w:t>m</w:t>
      </w:r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l=</w:t>
      </w:r>
      <w:r w:rsidR="000E543E" w:rsidRPr="00E63F3B">
        <w:rPr>
          <w:rFonts w:ascii="Times New Roman" w:hAnsi="Times New Roman" w:cs="Times New Roman"/>
          <w:sz w:val="24"/>
          <w:szCs w:val="24"/>
        </w:rPr>
        <w:t>62.92m</w:t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instalatiile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4555C9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5C9"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992D6D" w:rsidRPr="00E63F3B">
        <w:rPr>
          <w:rFonts w:ascii="Times New Roman" w:hAnsi="Times New Roman" w:cs="Times New Roman"/>
          <w:sz w:val="24"/>
          <w:szCs w:val="24"/>
        </w:rPr>
        <w:t>.</w:t>
      </w:r>
      <w:r w:rsidR="004555C9" w:rsidRPr="00E63F3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E3282B" w14:textId="10EFB3FA" w:rsidR="00537A2B" w:rsidRPr="00E63F3B" w:rsidRDefault="004347C2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992D6D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Justificarea</w:t>
      </w:r>
      <w:proofErr w:type="spellEnd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necesităţii</w:t>
      </w:r>
      <w:proofErr w:type="spellEnd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5788C"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proiectului</w:t>
      </w:r>
      <w:proofErr w:type="spellEnd"/>
    </w:p>
    <w:p w14:paraId="46956FC8" w14:textId="4F188E7E" w:rsidR="00537A2B" w:rsidRPr="00E63F3B" w:rsidRDefault="008904B3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43F"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28" w:rsidRPr="00E63F3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EE5928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2643F" w:rsidRPr="00E63F3B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="00C2643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expansiunea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s</w:t>
      </w:r>
      <w:r w:rsidR="000E543E" w:rsidRPr="00E63F3B">
        <w:rPr>
          <w:rFonts w:ascii="Times New Roman" w:hAnsi="Times New Roman" w:cs="Times New Roman"/>
          <w:sz w:val="24"/>
          <w:szCs w:val="24"/>
        </w:rPr>
        <w:t>patii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rezultand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competitiv</w:t>
      </w:r>
      <w:r w:rsidR="000E543E" w:rsidRPr="00E63F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6D7E" w:rsidRPr="00E63F3B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226D7E" w:rsidRPr="00E63F3B">
        <w:rPr>
          <w:rFonts w:ascii="Times New Roman" w:hAnsi="Times New Roman" w:cs="Times New Roman"/>
          <w:sz w:val="24"/>
          <w:szCs w:val="24"/>
        </w:rPr>
        <w:t xml:space="preserve"> in zona</w:t>
      </w:r>
      <w:r w:rsidR="00113435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699DB68" w14:textId="1F9221AA" w:rsidR="004347C2" w:rsidRPr="0014223A" w:rsidRDefault="004347C2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</w:t>
      </w:r>
      <w:proofErr w:type="spellStart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Valoarea</w:t>
      </w:r>
      <w:proofErr w:type="spellEnd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investitiei</w:t>
      </w:r>
      <w:proofErr w:type="spellEnd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nu </w:t>
      </w:r>
      <w:proofErr w:type="spellStart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este</w:t>
      </w:r>
      <w:proofErr w:type="spellEnd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inca</w:t>
      </w:r>
      <w:proofErr w:type="spellEnd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92D6D" w:rsidRPr="00142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cunoscuta</w:t>
      </w:r>
      <w:proofErr w:type="spellEnd"/>
    </w:p>
    <w:p w14:paraId="780309D1" w14:textId="5DFAC541" w:rsidR="004347C2" w:rsidRPr="0014223A" w:rsidRDefault="004347C2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</w:t>
      </w:r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>Perioada</w:t>
      </w:r>
      <w:proofErr w:type="spellEnd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>implementare</w:t>
      </w:r>
      <w:proofErr w:type="spellEnd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sz w:val="24"/>
          <w:szCs w:val="24"/>
        </w:rPr>
        <w:t>propusa</w:t>
      </w:r>
      <w:proofErr w:type="spellEnd"/>
    </w:p>
    <w:p w14:paraId="279C8765" w14:textId="77777777" w:rsidR="004347C2" w:rsidRPr="00E63F3B" w:rsidRDefault="004347C2" w:rsidP="00E63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sz w:val="24"/>
          <w:szCs w:val="24"/>
        </w:rPr>
        <w:tab/>
      </w:r>
      <w:r w:rsidRPr="00E63F3B">
        <w:rPr>
          <w:rFonts w:ascii="Times New Roman" w:hAnsi="Times New Roman" w:cs="Times New Roman"/>
          <w:sz w:val="24"/>
          <w:szCs w:val="24"/>
        </w:rPr>
        <w:t xml:space="preserve">            2019-2020</w:t>
      </w:r>
    </w:p>
    <w:p w14:paraId="7C39959D" w14:textId="2A9F7310" w:rsidR="004347C2" w:rsidRPr="0014223A" w:rsidRDefault="004347C2" w:rsidP="00E63F3B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Planșe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reprezentând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limitele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amplasamentului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proiectului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inclusiv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suprafață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teren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solicitată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 fi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folosită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temporar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planuri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situație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amplasamente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);</w:t>
      </w:r>
    </w:p>
    <w:p w14:paraId="27DB925E" w14:textId="114E1F3D" w:rsidR="00992D6D" w:rsidRPr="0014223A" w:rsidRDefault="004347C2" w:rsidP="0014223A">
      <w:pPr>
        <w:pStyle w:val="Listparagraf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Anexe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memoriu</w:t>
      </w:r>
      <w:proofErr w:type="spellEnd"/>
      <w:r w:rsidR="00142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285848" w14:textId="6A43DF38" w:rsidR="004347C2" w:rsidRDefault="004347C2" w:rsidP="0014223A">
      <w:pPr>
        <w:pStyle w:val="Listparagraf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descriere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caracteristicilor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întregului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proiect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formele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proiectului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planuri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clădiri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alte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structuri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materiale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construcție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altele</w:t>
      </w:r>
      <w:proofErr w:type="spellEnd"/>
      <w:r w:rsidRPr="0014223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48D75DBB" w14:textId="77777777" w:rsidR="0014223A" w:rsidRPr="0014223A" w:rsidRDefault="0014223A" w:rsidP="0014223A">
      <w:pPr>
        <w:pStyle w:val="Listparagraf"/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14:paraId="6252DEED" w14:textId="37B321E6" w:rsidR="008074D4" w:rsidRPr="00E63F3B" w:rsidRDefault="008074D4" w:rsidP="00E63F3B">
      <w:pPr>
        <w:pStyle w:val="Listparagr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Profilul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capacităţile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producţie</w:t>
      </w:r>
      <w:proofErr w:type="spellEnd"/>
    </w:p>
    <w:p w14:paraId="20E45CAB" w14:textId="4AD50C40" w:rsidR="004347C2" w:rsidRPr="00E63F3B" w:rsidRDefault="0005074F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r w:rsidR="0014223A">
        <w:rPr>
          <w:rFonts w:ascii="Times New Roman" w:hAnsi="Times New Roman" w:cs="Times New Roman"/>
          <w:sz w:val="24"/>
          <w:szCs w:val="24"/>
        </w:rPr>
        <w:tab/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E63F3B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="007274E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E63F3B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274E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E"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7274EE"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 w:rsidRPr="00E63F3B">
        <w:rPr>
          <w:rFonts w:ascii="Times New Roman" w:hAnsi="Times New Roman" w:cs="Times New Roman"/>
          <w:sz w:val="24"/>
          <w:szCs w:val="24"/>
        </w:rPr>
        <w:t>distributia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="000E543E" w:rsidRPr="00E63F3B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0E543E" w:rsidRPr="00E63F3B">
        <w:rPr>
          <w:rFonts w:ascii="Times New Roman" w:hAnsi="Times New Roman" w:cs="Times New Roman"/>
          <w:b/>
          <w:bCs/>
          <w:sz w:val="24"/>
          <w:szCs w:val="24"/>
          <w:u w:val="single"/>
        </w:rPr>
        <w:t>,,</w:t>
      </w:r>
      <w:proofErr w:type="spellStart"/>
      <w:r w:rsidR="000E543E" w:rsidRPr="00E63F3B">
        <w:rPr>
          <w:rFonts w:ascii="Times New Roman" w:hAnsi="Times New Roman" w:cs="Times New Roman"/>
          <w:b/>
          <w:bCs/>
          <w:sz w:val="24"/>
          <w:szCs w:val="24"/>
          <w:u w:val="single"/>
        </w:rPr>
        <w:t>Milka</w:t>
      </w:r>
      <w:proofErr w:type="spellEnd"/>
      <w:proofErr w:type="gramEnd"/>
      <w:r w:rsidR="000E543E" w:rsidRPr="00E63F3B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0E543E" w:rsidRPr="00E63F3B">
        <w:rPr>
          <w:rFonts w:ascii="Times New Roman" w:hAnsi="Times New Roman" w:cs="Times New Roman"/>
          <w:sz w:val="24"/>
          <w:szCs w:val="24"/>
        </w:rPr>
        <w:t xml:space="preserve">   </w:t>
      </w:r>
      <w:r w:rsidR="00992D6D" w:rsidRPr="00E63F3B">
        <w:rPr>
          <w:rFonts w:ascii="Times New Roman" w:hAnsi="Times New Roman" w:cs="Times New Roman"/>
          <w:sz w:val="24"/>
          <w:szCs w:val="24"/>
        </w:rPr>
        <w:t xml:space="preserve">cu </w:t>
      </w:r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992D6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6D" w:rsidRPr="00E63F3B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992D6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6D"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992D6D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64D"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62164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 w:rsidRPr="00E63F3B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="0062164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6D" w:rsidRPr="00E63F3B">
        <w:rPr>
          <w:rFonts w:ascii="Times New Roman" w:hAnsi="Times New Roman" w:cs="Times New Roman"/>
          <w:sz w:val="24"/>
          <w:szCs w:val="24"/>
        </w:rPr>
        <w:t>propusa</w:t>
      </w:r>
      <w:proofErr w:type="spellEnd"/>
      <w:r w:rsidR="00992D6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6D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92D6D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62164D" w:rsidRPr="00E63F3B">
        <w:rPr>
          <w:rFonts w:ascii="Times New Roman" w:hAnsi="Times New Roman" w:cs="Times New Roman"/>
          <w:sz w:val="24"/>
          <w:szCs w:val="24"/>
        </w:rPr>
        <w:t>de</w:t>
      </w:r>
      <w:r w:rsidR="000E543E" w:rsidRPr="00E63F3B">
        <w:rPr>
          <w:rFonts w:ascii="Times New Roman" w:hAnsi="Times New Roman" w:cs="Times New Roman"/>
          <w:sz w:val="24"/>
          <w:szCs w:val="24"/>
        </w:rPr>
        <w:t xml:space="preserve"> 4198</w:t>
      </w:r>
      <w:r w:rsidR="0062164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 w:rsidRPr="00E63F3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992D6D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8596736" w14:textId="51BA518C" w:rsidR="00537A2B" w:rsidRPr="00E63F3B" w:rsidRDefault="00AE5010" w:rsidP="00E63F3B">
      <w:pPr>
        <w:pStyle w:val="Listparagraf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instalaţiei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fluxurilor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tehnologice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amplasament</w:t>
      </w:r>
      <w:proofErr w:type="spellEnd"/>
    </w:p>
    <w:p w14:paraId="150A8E32" w14:textId="7C09297D" w:rsidR="00537A2B" w:rsidRPr="00E63F3B" w:rsidRDefault="008D666C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</w:rPr>
        <w:t xml:space="preserve">   </w:t>
      </w:r>
      <w:r w:rsidR="00622606" w:rsidRPr="00E63F3B">
        <w:rPr>
          <w:rFonts w:ascii="Times New Roman" w:hAnsi="Times New Roman" w:cs="Times New Roman"/>
        </w:rPr>
        <w:tab/>
      </w:r>
      <w:r w:rsidR="00DE4A0B" w:rsidRPr="00E63F3B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A0B" w:rsidRPr="00E63F3B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  nu</w:t>
      </w:r>
      <w:proofErr w:type="gram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="00CC763C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3C"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C763C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3C"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CC763C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DE4A0B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fluxuri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B" w:rsidRPr="00E63F3B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="00DE4A0B" w:rsidRPr="00E63F3B">
        <w:rPr>
          <w:rFonts w:ascii="Times New Roman" w:hAnsi="Times New Roman" w:cs="Times New Roman"/>
          <w:sz w:val="24"/>
          <w:szCs w:val="24"/>
        </w:rPr>
        <w:t>.</w:t>
      </w:r>
      <w:r w:rsidR="00B67BB3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3" w:rsidRPr="00E63F3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B67BB3"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67BB3" w:rsidRPr="00E63F3B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B67BB3" w:rsidRPr="00E63F3B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B67BB3" w:rsidRPr="00E63F3B">
        <w:rPr>
          <w:rFonts w:ascii="Times New Roman" w:hAnsi="Times New Roman" w:cs="Times New Roman"/>
          <w:sz w:val="24"/>
          <w:szCs w:val="24"/>
        </w:rPr>
        <w:t>supratafa</w:t>
      </w:r>
      <w:proofErr w:type="spellEnd"/>
      <w:r w:rsidR="00B67BB3" w:rsidRPr="00E63F3B">
        <w:rPr>
          <w:rFonts w:ascii="Times New Roman" w:hAnsi="Times New Roman" w:cs="Times New Roman"/>
          <w:sz w:val="24"/>
          <w:szCs w:val="24"/>
        </w:rPr>
        <w:t xml:space="preserve"> Sc=</w:t>
      </w:r>
      <w:r w:rsidR="00F77C40" w:rsidRPr="00E63F3B">
        <w:rPr>
          <w:rFonts w:ascii="Times New Roman" w:hAnsi="Times New Roman" w:cs="Times New Roman"/>
          <w:sz w:val="24"/>
          <w:szCs w:val="24"/>
        </w:rPr>
        <w:t xml:space="preserve"> 1409.85 </w:t>
      </w:r>
      <w:proofErr w:type="spellStart"/>
      <w:r w:rsidR="0062164D" w:rsidRPr="00E63F3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62164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64D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2164D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B67BB3" w:rsidRPr="00E63F3B">
        <w:rPr>
          <w:rFonts w:ascii="Times New Roman" w:hAnsi="Times New Roman" w:cs="Times New Roman"/>
          <w:sz w:val="24"/>
          <w:szCs w:val="24"/>
        </w:rPr>
        <w:t>Sd=</w:t>
      </w:r>
      <w:r w:rsidR="00F77C40" w:rsidRPr="00E63F3B">
        <w:rPr>
          <w:rFonts w:ascii="Times New Roman" w:hAnsi="Times New Roman" w:cs="Times New Roman"/>
          <w:sz w:val="24"/>
          <w:szCs w:val="24"/>
        </w:rPr>
        <w:t>1957.</w:t>
      </w:r>
      <w:proofErr w:type="gramStart"/>
      <w:r w:rsidR="00F77C40" w:rsidRPr="00E63F3B">
        <w:rPr>
          <w:rFonts w:ascii="Times New Roman" w:hAnsi="Times New Roman" w:cs="Times New Roman"/>
          <w:sz w:val="24"/>
          <w:szCs w:val="24"/>
        </w:rPr>
        <w:t>83</w:t>
      </w:r>
      <w:r w:rsidR="00B67BB3"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7BB3" w:rsidRPr="00E63F3B">
        <w:rPr>
          <w:rFonts w:ascii="Times New Roman" w:hAnsi="Times New Roman" w:cs="Times New Roman"/>
          <w:sz w:val="24"/>
          <w:szCs w:val="24"/>
        </w:rPr>
        <w:t>mp</w:t>
      </w:r>
      <w:proofErr w:type="spellEnd"/>
      <w:proofErr w:type="gram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C40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40" w:rsidRPr="00E63F3B">
        <w:rPr>
          <w:rFonts w:ascii="Times New Roman" w:hAnsi="Times New Roman" w:cs="Times New Roman"/>
          <w:sz w:val="24"/>
          <w:szCs w:val="24"/>
        </w:rPr>
        <w:t>constructiile</w:t>
      </w:r>
      <w:proofErr w:type="spell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40"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7C40"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 de 2240,00mp </w:t>
      </w:r>
      <w:proofErr w:type="spellStart"/>
      <w:r w:rsidR="00F77C40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40"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40" w:rsidRPr="00E63F3B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="00F77C40" w:rsidRPr="00E63F3B">
        <w:rPr>
          <w:rFonts w:ascii="Times New Roman" w:hAnsi="Times New Roman" w:cs="Times New Roman"/>
          <w:sz w:val="24"/>
          <w:szCs w:val="24"/>
        </w:rPr>
        <w:t xml:space="preserve"> Sd=2240,00mp.</w:t>
      </w:r>
    </w:p>
    <w:p w14:paraId="323E451F" w14:textId="64896683" w:rsidR="00537A2B" w:rsidRPr="00E63F3B" w:rsidRDefault="00EB6E2C" w:rsidP="0014223A">
      <w:pPr>
        <w:pStyle w:val="Listparagraf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proceselor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producţie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funcţie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specificul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investiţiei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subproduse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obţinute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mărimea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capacitatea</w:t>
      </w:r>
      <w:proofErr w:type="spellEnd"/>
      <w:r w:rsidR="00F77C40"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100FCC5" w14:textId="7F92E340" w:rsidR="00537A2B" w:rsidRPr="00E63F3B" w:rsidRDefault="00BB4F10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</w:t>
      </w:r>
      <w:r w:rsidR="00622606" w:rsidRPr="00E63F3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depozitului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D80FCF2" w14:textId="3C7D0B4A" w:rsidR="00E00A97" w:rsidRPr="00E63F3B" w:rsidRDefault="00E00A97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Materiile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prime,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energia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combustibilii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utilizaţi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asigurare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acestora</w:t>
      </w:r>
      <w:proofErr w:type="spellEnd"/>
    </w:p>
    <w:p w14:paraId="61770ED6" w14:textId="46FC59B7" w:rsidR="00AF70C5" w:rsidRPr="00E63F3B" w:rsidRDefault="00F77C40" w:rsidP="00E63F3B">
      <w:pPr>
        <w:pStyle w:val="List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3532D36" w14:textId="39C6F4D4" w:rsidR="00AF70C5" w:rsidRPr="00E63F3B" w:rsidRDefault="00AF70C5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Racordarea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retelele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utilitati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zon</w:t>
      </w:r>
      <w:r w:rsidRPr="00E63F3B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</w:p>
    <w:p w14:paraId="06C9D8E7" w14:textId="41C21782" w:rsidR="00AF70C5" w:rsidRPr="00E63F3B" w:rsidRDefault="00C02225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energie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electrica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zona.</w:t>
      </w:r>
    </w:p>
    <w:p w14:paraId="4E0CB4B6" w14:textId="03191448" w:rsidR="005C7FD4" w:rsidRPr="00E63F3B" w:rsidRDefault="005C7FD4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40" w:rsidRPr="00E63F3B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="00644B40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40" w:rsidRPr="00E63F3B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644B40" w:rsidRPr="00E63F3B">
        <w:rPr>
          <w:rFonts w:ascii="Times New Roman" w:hAnsi="Times New Roman" w:cs="Times New Roman"/>
          <w:sz w:val="24"/>
          <w:szCs w:val="24"/>
        </w:rPr>
        <w:t xml:space="preserve"> in zona.</w:t>
      </w:r>
    </w:p>
    <w:p w14:paraId="742BC154" w14:textId="00CB3015" w:rsidR="00517475" w:rsidRPr="00E63F3B" w:rsidRDefault="00517475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Sistemul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canalizare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0058336D" w:rsidRPr="00E63F3B">
        <w:rPr>
          <w:rFonts w:ascii="Times New Roman" w:hAnsi="Times New Roman" w:cs="Times New Roman"/>
          <w:bCs/>
          <w:iCs/>
          <w:sz w:val="24"/>
          <w:szCs w:val="24"/>
        </w:rPr>
        <w:t>colectarea</w:t>
      </w:r>
      <w:proofErr w:type="spellEnd"/>
      <w:r w:rsidR="0058336D"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</w:t>
      </w:r>
      <w:r w:rsidR="0058336D" w:rsidRPr="00E63F3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07299A"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06" w:rsidRPr="00E63F3B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="0062260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existentei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E543E" w:rsidRPr="00E63F3B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="000E543E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4621B85" w14:textId="3BE97811" w:rsidR="00AF68B8" w:rsidRPr="00E63F3B" w:rsidRDefault="00BB62CC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agent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termic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D736E28" w14:textId="511EE9D9" w:rsidR="00987DFB" w:rsidRPr="00E63F3B" w:rsidRDefault="00987DFB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lucrărilor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refacere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amplasamentului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zona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afectată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execuţia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investiţiei</w:t>
      </w:r>
      <w:proofErr w:type="spellEnd"/>
    </w:p>
    <w:p w14:paraId="101C71D5" w14:textId="41E25BC3" w:rsidR="00396BB8" w:rsidRPr="00E63F3B" w:rsidRDefault="009A1386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701EB6" w:rsidRPr="00E63F3B">
        <w:rPr>
          <w:rFonts w:ascii="Times New Roman" w:hAnsi="Times New Roman" w:cs="Times New Roman"/>
          <w:sz w:val="24"/>
          <w:szCs w:val="24"/>
        </w:rPr>
        <w:t xml:space="preserve">  </w:t>
      </w:r>
      <w:r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orizontala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verticala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94A014F" w14:textId="41250C0E" w:rsidR="00277A74" w:rsidRPr="00E63F3B" w:rsidRDefault="00A3549D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îndepărta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resturile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rămase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generate,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nr. 211/2011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valorificare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7FD70BA" w14:textId="230B668D" w:rsidR="00277A74" w:rsidRPr="00E63F3B" w:rsidRDefault="00277A74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Căi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acces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schimbări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</w:p>
    <w:p w14:paraId="48D5ECA8" w14:textId="3C7F9204" w:rsidR="00277A74" w:rsidRDefault="00526576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539A7" w:rsidRPr="00E63F3B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B539A7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39A7" w:rsidRPr="00E63F3B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B539A7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A7" w:rsidRPr="00E63F3B">
        <w:rPr>
          <w:rFonts w:ascii="Times New Roman" w:hAnsi="Times New Roman" w:cs="Times New Roman"/>
          <w:sz w:val="24"/>
          <w:szCs w:val="24"/>
        </w:rPr>
        <w:t>studiat</w:t>
      </w:r>
      <w:proofErr w:type="spellEnd"/>
      <w:r w:rsidR="00B539A7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A7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539A7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A7" w:rsidRPr="00E63F3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="00B539A7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848" w:rsidRPr="00E63F3B">
        <w:rPr>
          <w:rFonts w:ascii="Times New Roman" w:hAnsi="Times New Roman" w:cs="Times New Roman"/>
          <w:sz w:val="24"/>
          <w:szCs w:val="24"/>
        </w:rPr>
        <w:t xml:space="preserve">din 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48"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proofErr w:type="gramEnd"/>
      <w:r w:rsidR="00A56848" w:rsidRPr="00E63F3B">
        <w:rPr>
          <w:rFonts w:ascii="Times New Roman" w:hAnsi="Times New Roman" w:cs="Times New Roman"/>
          <w:sz w:val="24"/>
          <w:szCs w:val="24"/>
        </w:rPr>
        <w:t xml:space="preserve"> Poiana</w:t>
      </w:r>
      <w:r w:rsidR="00A56848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A56848" w:rsidRPr="00E63F3B">
        <w:rPr>
          <w:rFonts w:ascii="Times New Roman" w:hAnsi="Times New Roman" w:cs="Times New Roman"/>
          <w:sz w:val="24"/>
          <w:szCs w:val="24"/>
        </w:rPr>
        <w:t xml:space="preserve">cu o </w:t>
      </w:r>
      <w:proofErr w:type="spellStart"/>
      <w:r w:rsidR="00A56848" w:rsidRPr="00E63F3B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="00A56848" w:rsidRPr="00E63F3B">
        <w:rPr>
          <w:rFonts w:ascii="Times New Roman" w:hAnsi="Times New Roman" w:cs="Times New Roman"/>
          <w:sz w:val="24"/>
          <w:szCs w:val="24"/>
        </w:rPr>
        <w:t xml:space="preserve"> de 95,00 m la </w:t>
      </w:r>
      <w:proofErr w:type="spellStart"/>
      <w:r w:rsidR="00A56848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5684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48"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A5684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48" w:rsidRPr="00E63F3B">
        <w:rPr>
          <w:rFonts w:ascii="Times New Roman" w:hAnsi="Times New Roman" w:cs="Times New Roman"/>
          <w:sz w:val="24"/>
          <w:szCs w:val="24"/>
        </w:rPr>
        <w:t>Portului</w:t>
      </w:r>
      <w:proofErr w:type="spellEnd"/>
      <w:r w:rsidR="00A56848" w:rsidRPr="00E63F3B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A56848" w:rsidRPr="00E63F3B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="00A56848"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A56848" w:rsidRPr="00E63F3B">
        <w:rPr>
          <w:rFonts w:ascii="Times New Roman" w:hAnsi="Times New Roman" w:cs="Times New Roman"/>
          <w:sz w:val="24"/>
          <w:szCs w:val="24"/>
        </w:rPr>
        <w:t>125,00 m</w:t>
      </w:r>
      <w:r w:rsidR="00A56848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5116565" w14:textId="076B812D" w:rsidR="000A6FEC" w:rsidRDefault="000A6FEC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758A4" w14:textId="77777777" w:rsidR="000A6FEC" w:rsidRPr="00E63F3B" w:rsidRDefault="000A6FEC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7B935D" w14:textId="0769FDFA" w:rsidR="00AB4A9C" w:rsidRPr="00E63F3B" w:rsidRDefault="00AB4A9C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Resursele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naturale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folosite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construcţie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funcţionare</w:t>
      </w:r>
      <w:proofErr w:type="spellEnd"/>
    </w:p>
    <w:p w14:paraId="18B7C7F8" w14:textId="103DFD48" w:rsidR="00015D23" w:rsidRPr="00E63F3B" w:rsidRDefault="00D7092B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056"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 nu</w:t>
      </w:r>
      <w:proofErr w:type="gram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vecinatate</w:t>
      </w:r>
      <w:proofErr w:type="spellEnd"/>
      <w:r w:rsidR="007E0A81" w:rsidRPr="00E63F3B">
        <w:rPr>
          <w:rFonts w:ascii="Times New Roman" w:hAnsi="Times New Roman" w:cs="Times New Roman"/>
          <w:sz w:val="24"/>
          <w:szCs w:val="24"/>
        </w:rPr>
        <w:t>,</w:t>
      </w:r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430056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0056"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1" w:rsidRPr="00E63F3B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7E0A81"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E0A81" w:rsidRPr="00E63F3B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="00032B8A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D879497" w14:textId="5AD847EE" w:rsidR="00E8674B" w:rsidRPr="00E63F3B" w:rsidRDefault="00E8674B" w:rsidP="00E63F3B">
      <w:pPr>
        <w:pStyle w:val="Listparagraf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Metode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folosite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construcţie</w:t>
      </w:r>
      <w:proofErr w:type="spellEnd"/>
      <w:r w:rsidRPr="00E63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DBEC030" w14:textId="5D7F44E4" w:rsidR="008906EB" w:rsidRPr="00E63F3B" w:rsidRDefault="008906EB" w:rsidP="00E63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A21"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5E2A2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tehnologizare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A"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CC2A7A" w:rsidRPr="00E63F3B">
        <w:rPr>
          <w:rFonts w:ascii="Times New Roman" w:hAnsi="Times New Roman" w:cs="Times New Roman"/>
          <w:sz w:val="24"/>
          <w:szCs w:val="24"/>
        </w:rPr>
        <w:t xml:space="preserve"> in:</w:t>
      </w:r>
    </w:p>
    <w:p w14:paraId="46893B2B" w14:textId="19CA11A4" w:rsidR="00CC2A7A" w:rsidRPr="00E63F3B" w:rsidRDefault="002173A6" w:rsidP="00E63F3B">
      <w:pPr>
        <w:pStyle w:val="List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zisa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5D23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C87640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69035EDD" w14:textId="51976FCC" w:rsidR="00C87640" w:rsidRPr="00E63F3B" w:rsidRDefault="004713BC" w:rsidP="00E63F3B">
      <w:pPr>
        <w:pStyle w:val="List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08269D77" w14:textId="52D1DFCB" w:rsidR="008906EB" w:rsidRPr="00E63F3B" w:rsidRDefault="004713BC" w:rsidP="00E63F3B">
      <w:pPr>
        <w:pStyle w:val="List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599008C" w14:textId="0BEE67C8" w:rsidR="00B02D62" w:rsidRPr="00E63F3B" w:rsidRDefault="00CF20F1" w:rsidP="00E63F3B">
      <w:pPr>
        <w:pStyle w:val="Titl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proofErr w:type="spellStart"/>
      <w:r w:rsidRPr="00E63F3B">
        <w:rPr>
          <w:rFonts w:ascii="Times New Roman" w:hAnsi="Times New Roman"/>
          <w:b/>
          <w:iCs/>
          <w:sz w:val="24"/>
          <w:szCs w:val="24"/>
          <w:lang w:val="ro-RO"/>
        </w:rPr>
        <w:t>Lucrarile</w:t>
      </w:r>
      <w:proofErr w:type="spellEnd"/>
      <w:r w:rsidRPr="00E63F3B">
        <w:rPr>
          <w:rFonts w:ascii="Times New Roman" w:hAnsi="Times New Roman"/>
          <w:b/>
          <w:iCs/>
          <w:sz w:val="24"/>
          <w:szCs w:val="24"/>
          <w:lang w:val="ro-RO"/>
        </w:rPr>
        <w:t xml:space="preserve"> de construire </w:t>
      </w:r>
      <w:r w:rsidR="00EA57EE" w:rsidRPr="00E63F3B">
        <w:rPr>
          <w:rFonts w:ascii="Times New Roman" w:hAnsi="Times New Roman"/>
          <w:b/>
          <w:iCs/>
          <w:sz w:val="24"/>
          <w:szCs w:val="24"/>
          <w:lang w:val="ro-RO"/>
        </w:rPr>
        <w:t xml:space="preserve">specifice cuprind </w:t>
      </w:r>
      <w:proofErr w:type="spellStart"/>
      <w:r w:rsidR="00EA57EE" w:rsidRPr="00E63F3B">
        <w:rPr>
          <w:rFonts w:ascii="Times New Roman" w:hAnsi="Times New Roman"/>
          <w:b/>
          <w:iCs/>
          <w:sz w:val="24"/>
          <w:szCs w:val="24"/>
          <w:lang w:val="ro-RO"/>
        </w:rPr>
        <w:t>urmatoarele</w:t>
      </w:r>
      <w:proofErr w:type="spellEnd"/>
      <w:r w:rsidR="00EA57EE" w:rsidRPr="00E63F3B">
        <w:rPr>
          <w:rFonts w:ascii="Times New Roman" w:hAnsi="Times New Roman"/>
          <w:b/>
          <w:iCs/>
          <w:sz w:val="24"/>
          <w:szCs w:val="24"/>
          <w:lang w:val="ro-RO"/>
        </w:rPr>
        <w:t xml:space="preserve"> etape :</w:t>
      </w:r>
    </w:p>
    <w:p w14:paraId="5942B906" w14:textId="2D1B90AF" w:rsidR="004317E9" w:rsidRPr="0014223A" w:rsidRDefault="004317E9" w:rsidP="0014223A">
      <w:pPr>
        <w:pStyle w:val="Titl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val="ro-RO"/>
        </w:rPr>
      </w:pPr>
      <w:proofErr w:type="spellStart"/>
      <w:r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Lucrari</w:t>
      </w:r>
      <w:proofErr w:type="spellEnd"/>
      <w:r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 necesare pentru construirea hale</w:t>
      </w:r>
      <w:r w:rsidR="00015D23"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i </w:t>
      </w:r>
      <w:r w:rsidR="008A47A5"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( </w:t>
      </w:r>
      <w:proofErr w:type="spellStart"/>
      <w:r w:rsidR="008A47A5"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>structra</w:t>
      </w:r>
      <w:proofErr w:type="spellEnd"/>
      <w:r w:rsidR="008A47A5" w:rsidRPr="00E63F3B">
        <w:rPr>
          <w:rFonts w:ascii="Times New Roman" w:hAnsi="Times New Roman"/>
          <w:i/>
          <w:iCs/>
          <w:sz w:val="24"/>
          <w:szCs w:val="24"/>
          <w:u w:val="single"/>
          <w:lang w:val="ro-RO"/>
        </w:rPr>
        <w:t xml:space="preserve"> metalica ):</w:t>
      </w:r>
    </w:p>
    <w:p w14:paraId="2E841F06" w14:textId="158A62F7" w:rsidR="004317E9" w:rsidRPr="0014223A" w:rsidRDefault="004317E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14223A">
        <w:rPr>
          <w:rFonts w:ascii="Times New Roman" w:hAnsi="Times New Roman" w:cs="Times New Roman"/>
          <w:b/>
          <w:bCs/>
          <w:i/>
        </w:rPr>
        <w:t>SISTEMUL CONSTRUCTIV, CARACTERISTICI CONSTRUCTIVE</w:t>
      </w:r>
    </w:p>
    <w:p w14:paraId="1DA6EA98" w14:textId="4B3BC303" w:rsidR="004317E9" w:rsidRPr="0014223A" w:rsidRDefault="004317E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r w:rsidR="00FE7D0F" w:rsidRPr="00E63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Infrastructura</w:t>
      </w:r>
      <w:proofErr w:type="spellEnd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78292A6" w14:textId="41AAA9AA" w:rsidR="004317E9" w:rsidRPr="00E63F3B" w:rsidRDefault="004317E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dimensionarea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</w:t>
      </w:r>
      <w:r w:rsidR="00FE7D0F" w:rsidRPr="00E63F3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recomandarile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geotehnic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    Cota +0,00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pardoselii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rosu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parterului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6049FE" w:rsidRPr="00E63F3B">
        <w:rPr>
          <w:rFonts w:ascii="Times New Roman" w:hAnsi="Times New Roman" w:cs="Times New Roman"/>
          <w:sz w:val="24"/>
          <w:szCs w:val="24"/>
        </w:rPr>
        <w:t xml:space="preserve"> +</w:t>
      </w:r>
      <w:r w:rsidRPr="00E63F3B">
        <w:rPr>
          <w:rFonts w:ascii="Times New Roman" w:hAnsi="Times New Roman" w:cs="Times New Roman"/>
          <w:sz w:val="24"/>
          <w:szCs w:val="24"/>
        </w:rPr>
        <w:t>0,15</w:t>
      </w:r>
      <w:r w:rsidR="006049FE" w:rsidRPr="00E63F3B">
        <w:rPr>
          <w:rFonts w:ascii="Times New Roman" w:hAnsi="Times New Roman" w:cs="Times New Roman"/>
          <w:sz w:val="24"/>
          <w:szCs w:val="24"/>
        </w:rPr>
        <w:t>m</w:t>
      </w:r>
      <w:r w:rsidRPr="00E63F3B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natural CTN.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Adancimea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6049FE" w:rsidRPr="00E63F3B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6049FE" w:rsidRPr="00E63F3B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="006049F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9FE" w:rsidRPr="00E63F3B">
        <w:rPr>
          <w:rFonts w:ascii="Times New Roman" w:hAnsi="Times New Roman" w:cs="Times New Roman"/>
          <w:sz w:val="24"/>
          <w:szCs w:val="24"/>
        </w:rPr>
        <w:t>geotehnic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izolate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stalpi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bloc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cuzinet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legate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grinzi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turna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egalizare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5 cm C</w:t>
      </w:r>
      <w:r w:rsidR="004155AB" w:rsidRPr="00E63F3B">
        <w:rPr>
          <w:rFonts w:ascii="Times New Roman" w:hAnsi="Times New Roman" w:cs="Times New Roman"/>
          <w:sz w:val="24"/>
          <w:szCs w:val="24"/>
        </w:rPr>
        <w:t>8</w:t>
      </w:r>
      <w:r w:rsidRPr="00E63F3B">
        <w:rPr>
          <w:rFonts w:ascii="Times New Roman" w:hAnsi="Times New Roman" w:cs="Times New Roman"/>
          <w:sz w:val="24"/>
          <w:szCs w:val="24"/>
        </w:rPr>
        <w:t>/</w:t>
      </w:r>
      <w:r w:rsidR="004155AB" w:rsidRPr="00E63F3B">
        <w:rPr>
          <w:rFonts w:ascii="Times New Roman" w:hAnsi="Times New Roman" w:cs="Times New Roman"/>
          <w:sz w:val="24"/>
          <w:szCs w:val="24"/>
        </w:rPr>
        <w:t>10</w:t>
      </w:r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turnat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D0F" w:rsidRPr="00E63F3B">
        <w:rPr>
          <w:rFonts w:ascii="Times New Roman" w:hAnsi="Times New Roman" w:cs="Times New Roman"/>
          <w:sz w:val="24"/>
          <w:szCs w:val="24"/>
        </w:rPr>
        <w:t>monolit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C20/25.</w:t>
      </w:r>
    </w:p>
    <w:p w14:paraId="6ABD1098" w14:textId="77777777" w:rsidR="004317E9" w:rsidRPr="0014223A" w:rsidRDefault="004317E9" w:rsidP="00E63F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Suprastructura</w:t>
      </w:r>
      <w:proofErr w:type="spellEnd"/>
      <w:r w:rsidRPr="001422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4C2B162" w14:textId="08FE474F" w:rsidR="004317E9" w:rsidRPr="00E63F3B" w:rsidRDefault="004317E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- cadre din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stalpi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grinzi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pane,-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contravantuite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vertical in plan longitudinal,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orizontal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acoperisului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Invelitoarea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inchiderile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perimetrale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termoizola</w:t>
      </w:r>
      <w:r w:rsidR="00FE7D0F" w:rsidRPr="00E63F3B">
        <w:rPr>
          <w:rFonts w:ascii="Times New Roman" w:hAnsi="Times New Roman" w:cs="Times New Roman"/>
          <w:sz w:val="24"/>
          <w:szCs w:val="24"/>
        </w:rPr>
        <w:t>n</w:t>
      </w:r>
      <w:r w:rsidRPr="00E63F3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E7D0F" w:rsidRPr="00E63F3B">
        <w:rPr>
          <w:rFonts w:ascii="Times New Roman" w:hAnsi="Times New Roman" w:cs="Times New Roman"/>
          <w:sz w:val="24"/>
          <w:szCs w:val="24"/>
        </w:rPr>
        <w:t xml:space="preserve"> tip sandwich</w:t>
      </w:r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FE7D0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stalpii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tip „</w:t>
      </w:r>
      <w:proofErr w:type="spellStart"/>
      <w:r w:rsidR="006049FE" w:rsidRPr="00E63F3B">
        <w:rPr>
          <w:rFonts w:ascii="Times New Roman" w:hAnsi="Times New Roman" w:cs="Times New Roman"/>
          <w:sz w:val="24"/>
          <w:szCs w:val="24"/>
        </w:rPr>
        <w:t>incastrat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Suprastructura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asambla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suruburi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inalta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(SIR)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nepretensionate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GRUPA </w:t>
      </w:r>
      <w:r w:rsidR="006049FE" w:rsidRPr="00E63F3B">
        <w:rPr>
          <w:rFonts w:ascii="Times New Roman" w:hAnsi="Times New Roman" w:cs="Times New Roman"/>
          <w:sz w:val="24"/>
          <w:szCs w:val="24"/>
        </w:rPr>
        <w:t>10</w:t>
      </w:r>
      <w:r w:rsidRPr="00E63F3B">
        <w:rPr>
          <w:rFonts w:ascii="Times New Roman" w:hAnsi="Times New Roman" w:cs="Times New Roman"/>
          <w:sz w:val="24"/>
          <w:szCs w:val="24"/>
        </w:rPr>
        <w:t>.8.</w:t>
      </w:r>
    </w:p>
    <w:p w14:paraId="358FD942" w14:textId="77777777" w:rsidR="00931264" w:rsidRPr="00E63F3B" w:rsidRDefault="00931264" w:rsidP="00E63F3B">
      <w:pPr>
        <w:pStyle w:val="Titl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F9947E" w14:textId="4DB29443" w:rsidR="001631BA" w:rsidRPr="00E63F3B" w:rsidRDefault="00472D53" w:rsidP="00E63F3B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Amenajarea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drumurilor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-o ultima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79612DC" w14:textId="77777777" w:rsidR="001F5B69" w:rsidRPr="00E63F3B" w:rsidRDefault="001F5B69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Aleile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trotuarele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pietris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compactat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turna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In zona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filtrul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auto,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35E37CB" w14:textId="77777777" w:rsidR="001F5B69" w:rsidRPr="00E63F3B" w:rsidRDefault="001F5B69" w:rsidP="00E63F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E63F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Aleile vor avea urmatoarea structura :</w:t>
      </w:r>
    </w:p>
    <w:p w14:paraId="008F5798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 cm </w:t>
      </w:r>
      <w:proofErr w:type="spellStart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>uzura</w:t>
      </w:r>
      <w:proofErr w:type="spellEnd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proofErr w:type="gramStart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14:paraId="1620049D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63F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- 10 cm strat macadam ordina ( piatra sparta sort 25 ÷ 63 mm ); </w:t>
      </w:r>
    </w:p>
    <w:p w14:paraId="655DBCD2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- 15 cm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fundatie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piatra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sparta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sort 63 ÷ 80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mm ;</w:t>
      </w:r>
      <w:proofErr w:type="gramEnd"/>
    </w:p>
    <w:p w14:paraId="5821BC10" w14:textId="77777777" w:rsidR="001F5B69" w:rsidRPr="00E63F3B" w:rsidRDefault="001F5B69" w:rsidP="00E63F3B">
      <w:pPr>
        <w:spacing w:after="0" w:line="360" w:lineRule="auto"/>
        <w:ind w:right="-37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- 10 cm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filtrant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granulatie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0 ÷ 7 mm;</w:t>
      </w:r>
    </w:p>
    <w:p w14:paraId="20ABEEA8" w14:textId="34C98F93" w:rsidR="001F5B69" w:rsidRPr="00E63F3B" w:rsidRDefault="001F5B69" w:rsidP="000A6FE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Trotuarele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un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r w:rsidRPr="00E63F3B">
        <w:rPr>
          <w:rFonts w:ascii="Times New Roman" w:hAnsi="Times New Roman" w:cs="Times New Roman"/>
          <w:sz w:val="24"/>
          <w:szCs w:val="24"/>
          <w:lang w:val="pt-BR"/>
        </w:rPr>
        <w:t xml:space="preserve">10 cm strat macadam ordina </w:t>
      </w:r>
      <w:proofErr w:type="gramStart"/>
      <w:r w:rsidRPr="00E63F3B">
        <w:rPr>
          <w:rFonts w:ascii="Times New Roman" w:hAnsi="Times New Roman" w:cs="Times New Roman"/>
          <w:sz w:val="24"/>
          <w:szCs w:val="24"/>
          <w:lang w:val="pt-BR"/>
        </w:rPr>
        <w:t>( piatra</w:t>
      </w:r>
      <w:proofErr w:type="gramEnd"/>
      <w:r w:rsidRPr="00E63F3B">
        <w:rPr>
          <w:rFonts w:ascii="Times New Roman" w:hAnsi="Times New Roman" w:cs="Times New Roman"/>
          <w:sz w:val="24"/>
          <w:szCs w:val="24"/>
          <w:lang w:val="pt-BR"/>
        </w:rPr>
        <w:t xml:space="preserve"> sparta sort 25 ÷ 63 mm ) si un strat de min 6 cm din beton cu latime minima perimetral a costructiilor propuse de 1 </w:t>
      </w:r>
      <w:r w:rsidR="000A6FE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E63F3B">
        <w:rPr>
          <w:rFonts w:ascii="Times New Roman" w:hAnsi="Times New Roman" w:cs="Times New Roman"/>
          <w:sz w:val="24"/>
          <w:szCs w:val="24"/>
          <w:lang w:val="pt-BR"/>
        </w:rPr>
        <w:t>, pentru dirijarea apelor pluviale cat mai departe de fundatiile constructiilor.</w:t>
      </w:r>
    </w:p>
    <w:p w14:paraId="124F8B6A" w14:textId="3395BB5E" w:rsidR="00A56848" w:rsidRPr="00E63F3B" w:rsidRDefault="001F5B69" w:rsidP="00E63F3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aleilor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filtrul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auto, tip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00D1B92" w14:textId="014C0FF4" w:rsidR="001F5B69" w:rsidRPr="00E63F3B" w:rsidRDefault="007B7E42" w:rsidP="00E63F3B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</w:t>
      </w:r>
      <w:r w:rsidR="004933E4" w:rsidRPr="00E63F3B">
        <w:rPr>
          <w:rFonts w:ascii="Times New Roman" w:hAnsi="Times New Roman" w:cs="Times New Roman"/>
          <w:b/>
          <w:sz w:val="24"/>
          <w:szCs w:val="24"/>
        </w:rPr>
        <w:t>sigurarea</w:t>
      </w:r>
      <w:proofErr w:type="spellEnd"/>
      <w:r w:rsidR="004933E4" w:rsidRPr="00E63F3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933E4" w:rsidRPr="00E63F3B">
        <w:rPr>
          <w:rFonts w:ascii="Times New Roman" w:hAnsi="Times New Roman" w:cs="Times New Roman"/>
          <w:b/>
          <w:sz w:val="24"/>
          <w:szCs w:val="24"/>
        </w:rPr>
        <w:t>utilitati</w:t>
      </w:r>
      <w:proofErr w:type="spellEnd"/>
      <w:r w:rsidR="004933E4" w:rsidRPr="00E63F3B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4933E4" w:rsidRPr="00E63F3B">
        <w:rPr>
          <w:rFonts w:ascii="Times New Roman" w:hAnsi="Times New Roman" w:cs="Times New Roman"/>
          <w:b/>
          <w:sz w:val="24"/>
          <w:szCs w:val="24"/>
        </w:rPr>
        <w:t>amplasamet</w:t>
      </w:r>
      <w:proofErr w:type="spellEnd"/>
    </w:p>
    <w:p w14:paraId="1E9B4717" w14:textId="476AAE1F" w:rsidR="00815A38" w:rsidRPr="000A6FEC" w:rsidRDefault="007135C7" w:rsidP="000A6FE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F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459" w:rsidRPr="000A6FEC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5459" w:rsidRPr="000A6FEC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racordul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face din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reteau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aeriana</w:t>
      </w:r>
      <w:proofErr w:type="spellEnd"/>
      <w:r w:rsidR="00FE5459" w:rsidRPr="000A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459" w:rsidRPr="000A6FEC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815A38" w:rsidRPr="000A6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24D1F" w14:textId="421DBDFB" w:rsidR="00452759" w:rsidRPr="00E63F3B" w:rsidRDefault="00452759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asigurata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2611DBE" w14:textId="00F17AFB" w:rsidR="00A56848" w:rsidRPr="00E63F3B" w:rsidRDefault="00220834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agent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C9A78CA" w14:textId="55063A2F" w:rsidR="0043061F" w:rsidRPr="00E63F3B" w:rsidRDefault="00171D59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Planul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execuţie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faza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construcţie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punerea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funcţiune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exploatare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refacerea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folosire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8"/>
          <w:szCs w:val="28"/>
        </w:rPr>
        <w:t>ulterioară</w:t>
      </w:r>
      <w:proofErr w:type="spellEnd"/>
      <w:r w:rsidRPr="00E63F3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1C484D8" w14:textId="77777777" w:rsidR="001C04CE" w:rsidRPr="00E63F3B" w:rsidRDefault="001C04CE" w:rsidP="000A6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tehnologizare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:</w:t>
      </w:r>
    </w:p>
    <w:p w14:paraId="5B291049" w14:textId="2957DF94" w:rsidR="001C04CE" w:rsidRPr="00E63F3B" w:rsidRDefault="00EF6FE3" w:rsidP="00E63F3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>a.</w:t>
      </w:r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zisa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1566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516294BD" w14:textId="39A8C7B7" w:rsidR="001C04CE" w:rsidRPr="00E63F3B" w:rsidRDefault="00EF6FE3" w:rsidP="00E63F3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>b.</w:t>
      </w:r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3038A54F" w14:textId="5B40A6F6" w:rsidR="001C04CE" w:rsidRPr="00E63F3B" w:rsidRDefault="00EF6FE3" w:rsidP="00E63F3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>c.</w:t>
      </w:r>
      <w:r w:rsidR="007E0A81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1C04CE" w:rsidRPr="00E63F3B">
        <w:rPr>
          <w:rFonts w:ascii="Times New Roman" w:hAnsi="Times New Roman" w:cs="Times New Roman"/>
          <w:sz w:val="24"/>
          <w:szCs w:val="24"/>
        </w:rPr>
        <w:t>amplasamet</w:t>
      </w:r>
      <w:proofErr w:type="spellEnd"/>
      <w:r w:rsidR="001C04CE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F10F090" w14:textId="3FEFC401" w:rsidR="001C04CE" w:rsidRPr="00E63F3B" w:rsidRDefault="00682B24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Relaţia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existente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planificate</w:t>
      </w:r>
      <w:proofErr w:type="spellEnd"/>
    </w:p>
    <w:p w14:paraId="4AC98EF2" w14:textId="13376AA8" w:rsidR="006C2334" w:rsidRPr="00E63F3B" w:rsidRDefault="004A209C" w:rsidP="000A6FEC">
      <w:pPr>
        <w:spacing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Constanta are ca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asigurarea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dezvoltari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durabile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echilibrate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localitatilor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judetului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sensul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asigurarii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sanatos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coerent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sub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functional,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economice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- social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cultural, in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conditiile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pastrarii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echilibrului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fata de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complexul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resurse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i/>
          <w:sz w:val="24"/>
          <w:szCs w:val="24"/>
        </w:rPr>
        <w:t>capitalului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natural”</w:t>
      </w:r>
      <w:r w:rsidR="00471D3C" w:rsidRPr="00E63F3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CA219F7" w14:textId="46205562" w:rsidR="000A6FEC" w:rsidRPr="00E63F3B" w:rsidRDefault="00471D3C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urmareste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devzoltarea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imprejurimilor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un impact minim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5172D17" w14:textId="56804DA8" w:rsidR="00EB6727" w:rsidRPr="00E63F3B" w:rsidRDefault="0019243A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Detalii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privind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alternativele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care au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fost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considerare</w:t>
      </w:r>
      <w:proofErr w:type="spellEnd"/>
    </w:p>
    <w:p w14:paraId="0CC5694B" w14:textId="77777777" w:rsidR="008B3F22" w:rsidRPr="00E63F3B" w:rsidRDefault="008B3F22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consideratie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alternative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A3F9F" w14:textId="30B855A2" w:rsidR="00803CF1" w:rsidRPr="00E63F3B" w:rsidRDefault="00803CF1" w:rsidP="00E63F3B">
      <w:pPr>
        <w:pStyle w:val="List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Alte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activităţi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care pot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apărea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urmare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extragerea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agregate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asigurarea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linii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transport al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energiei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creşterea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numărului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locuinţe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eliminarea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apelor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uzate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deşeurilor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FDD5883" w14:textId="77777777" w:rsidR="00157DD1" w:rsidRPr="00E63F3B" w:rsidRDefault="00157DD1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AA5A5FB" w14:textId="2AB9FC13" w:rsidR="00157DD1" w:rsidRPr="00E63F3B" w:rsidRDefault="00F268EB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Alte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avize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acorduri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autorizaţii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cerute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2B26392" w14:textId="3F2BC0FD" w:rsidR="007379EB" w:rsidRPr="00E63F3B" w:rsidRDefault="007379EB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alimentare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apa</w:t>
      </w:r>
      <w:proofErr w:type="spellEnd"/>
      <w:r w:rsidR="00A56848" w:rsidRPr="00E63F3B">
        <w:rPr>
          <w:rFonts w:ascii="Times New Roman" w:hAnsi="Times New Roman" w:cs="Times New Roman"/>
          <w:bCs/>
          <w:iCs/>
          <w:sz w:val="24"/>
          <w:szCs w:val="24"/>
        </w:rPr>
        <w:t>, nr. 151/21.03.2019;</w:t>
      </w:r>
    </w:p>
    <w:p w14:paraId="6169E27F" w14:textId="7FAAEBFC" w:rsidR="007379EB" w:rsidRPr="00E63F3B" w:rsidRDefault="007379EB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37415"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alimentare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energie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electrica</w:t>
      </w:r>
      <w:proofErr w:type="spellEnd"/>
      <w:r w:rsidR="00A56848" w:rsidRPr="00E63F3B">
        <w:rPr>
          <w:rFonts w:ascii="Times New Roman" w:hAnsi="Times New Roman" w:cs="Times New Roman"/>
          <w:bCs/>
          <w:iCs/>
          <w:sz w:val="24"/>
          <w:szCs w:val="24"/>
        </w:rPr>
        <w:t>, nr. 258827061/15.03.2019</w:t>
      </w:r>
    </w:p>
    <w:p w14:paraId="77487035" w14:textId="31CDCFE4" w:rsidR="00286B30" w:rsidRPr="00E63F3B" w:rsidRDefault="00286B30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gaze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naturale</w:t>
      </w:r>
      <w:proofErr w:type="spellEnd"/>
      <w:r w:rsidR="00A56848" w:rsidRPr="00E63F3B">
        <w:rPr>
          <w:rFonts w:ascii="Times New Roman" w:hAnsi="Times New Roman" w:cs="Times New Roman"/>
          <w:bCs/>
          <w:iCs/>
          <w:sz w:val="24"/>
          <w:szCs w:val="24"/>
        </w:rPr>
        <w:t>, nr. 313677745/21.03.2019</w:t>
      </w:r>
    </w:p>
    <w:p w14:paraId="2B41CEB3" w14:textId="3EEB94FF" w:rsidR="00286B30" w:rsidRPr="00E63F3B" w:rsidRDefault="00286B30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telefonizare</w:t>
      </w:r>
      <w:proofErr w:type="spellEnd"/>
      <w:r w:rsidR="00A56848" w:rsidRPr="00E63F3B">
        <w:rPr>
          <w:rFonts w:ascii="Times New Roman" w:hAnsi="Times New Roman" w:cs="Times New Roman"/>
          <w:bCs/>
          <w:iCs/>
          <w:sz w:val="24"/>
          <w:szCs w:val="24"/>
        </w:rPr>
        <w:t>, nr.378/6.03.2019</w:t>
      </w:r>
    </w:p>
    <w:p w14:paraId="793CABE6" w14:textId="434CD3F2" w:rsidR="00A56848" w:rsidRPr="00E63F3B" w:rsidRDefault="00A56848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sanatatea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populatiei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– in curs</w:t>
      </w:r>
    </w:p>
    <w:p w14:paraId="279B8F7E" w14:textId="0DB80049" w:rsidR="00A56848" w:rsidRPr="00E63F3B" w:rsidRDefault="00A56848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bCs/>
          <w:iCs/>
          <w:sz w:val="24"/>
          <w:szCs w:val="24"/>
        </w:rPr>
        <w:t>COMPET, nr. 11370/21.03.2019</w:t>
      </w:r>
    </w:p>
    <w:p w14:paraId="386AF568" w14:textId="0EA4E270" w:rsidR="00A56848" w:rsidRPr="00E63F3B" w:rsidRDefault="00A56848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bCs/>
          <w:iCs/>
          <w:sz w:val="24"/>
          <w:szCs w:val="24"/>
        </w:rPr>
        <w:t>PETROTRANS, nr. 172/20.03.2019</w:t>
      </w:r>
    </w:p>
    <w:p w14:paraId="29D00F3A" w14:textId="71CB0AC5" w:rsidR="007379EB" w:rsidRPr="00E63F3B" w:rsidRDefault="00A56848" w:rsidP="000A6FEC">
      <w:pPr>
        <w:spacing w:line="36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Aviz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securitatea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incendiu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– in curs</w:t>
      </w:r>
    </w:p>
    <w:p w14:paraId="0518EF0D" w14:textId="2BE73C32" w:rsidR="00290128" w:rsidRPr="000A6FEC" w:rsidRDefault="00290128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546A" w:themeColor="text2"/>
          <w:sz w:val="28"/>
          <w:szCs w:val="28"/>
        </w:rPr>
      </w:pP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Descrierea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lucrarilor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de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demolare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 xml:space="preserve"> </w:t>
      </w:r>
    </w:p>
    <w:p w14:paraId="09844661" w14:textId="4ABDFB5B" w:rsidR="005F55BA" w:rsidRPr="000A6FEC" w:rsidRDefault="00E91378" w:rsidP="000A6FEC">
      <w:pPr>
        <w:pStyle w:val="Listparagraf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351EC" w14:textId="33E26B5F" w:rsidR="00D4199B" w:rsidRPr="000A6FEC" w:rsidRDefault="00675115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546A" w:themeColor="text2"/>
          <w:sz w:val="32"/>
          <w:szCs w:val="32"/>
        </w:rPr>
      </w:pP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Descrierea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proofErr w:type="gramStart"/>
      <w:r w:rsidR="005E637A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amplasarii</w:t>
      </w:r>
      <w:proofErr w:type="spellEnd"/>
      <w:r w:rsidR="005E637A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proiectului</w:t>
      </w:r>
      <w:proofErr w:type="spellEnd"/>
      <w:proofErr w:type="gramEnd"/>
    </w:p>
    <w:p w14:paraId="0DDA42E4" w14:textId="761920B2" w:rsidR="007602AF" w:rsidRPr="00E63F3B" w:rsidRDefault="005F55BA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Distanţa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faţă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graniţe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proiectele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cad sub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incidenţa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Convenţiei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evaluarea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impactului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asupra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context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transfrontier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adoptată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Espoo la 25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februarie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1991,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ratificată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Legea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22/2001</w:t>
      </w:r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cu </w:t>
      </w:r>
      <w:proofErr w:type="spellStart"/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completarile</w:t>
      </w:r>
      <w:proofErr w:type="spellEnd"/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A49CD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</w:p>
    <w:p w14:paraId="1DDEB948" w14:textId="077A50D1" w:rsidR="00D80308" w:rsidRPr="00E63F3B" w:rsidRDefault="00950AF8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BD5CEA" w:rsidRPr="00E63F3B">
        <w:rPr>
          <w:rFonts w:ascii="Times New Roman" w:hAnsi="Times New Roman" w:cs="Times New Roman"/>
        </w:rPr>
        <w:t xml:space="preserve">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D5CEA" w:rsidRPr="00E63F3B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="00BD5CEA" w:rsidRPr="00E63F3B">
        <w:rPr>
          <w:rFonts w:ascii="Times New Roman" w:hAnsi="Times New Roman" w:cs="Times New Roman"/>
          <w:sz w:val="24"/>
          <w:szCs w:val="24"/>
        </w:rPr>
        <w:t xml:space="preserve"> mare de granita.</w:t>
      </w:r>
    </w:p>
    <w:p w14:paraId="7A7B0943" w14:textId="7560B32A" w:rsidR="00A148A1" w:rsidRPr="000A6FEC" w:rsidRDefault="00A148A1" w:rsidP="00E63F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0A6F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>Distantele</w:t>
      </w:r>
      <w:proofErr w:type="spell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fata de </w:t>
      </w:r>
      <w:proofErr w:type="spellStart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>urmatoarele</w:t>
      </w:r>
      <w:proofErr w:type="spell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>repere</w:t>
      </w:r>
      <w:proofErr w:type="spell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0A6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20EC295" w14:textId="56E0CB8A" w:rsidR="00A148A1" w:rsidRPr="00E63F3B" w:rsidRDefault="00A148A1" w:rsidP="000A6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granita (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Bulgaria : </w:t>
      </w:r>
      <w:r w:rsidR="00A56848" w:rsidRPr="00E63F3B">
        <w:rPr>
          <w:rFonts w:ascii="Times New Roman" w:hAnsi="Times New Roman" w:cs="Times New Roman"/>
          <w:sz w:val="24"/>
          <w:szCs w:val="24"/>
        </w:rPr>
        <w:t>57.13</w:t>
      </w:r>
      <w:r w:rsidRPr="00E63F3B">
        <w:rPr>
          <w:rFonts w:ascii="Times New Roman" w:hAnsi="Times New Roman" w:cs="Times New Roman"/>
          <w:sz w:val="24"/>
          <w:szCs w:val="24"/>
        </w:rPr>
        <w:t xml:space="preserve"> km;</w:t>
      </w:r>
    </w:p>
    <w:p w14:paraId="4B3E79AF" w14:textId="4FA2F63C" w:rsidR="00A148A1" w:rsidRPr="00E63F3B" w:rsidRDefault="00A148A1" w:rsidP="000A6FE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portul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touristic Constanta: </w:t>
      </w:r>
      <w:r w:rsidR="00A56848" w:rsidRPr="00E63F3B">
        <w:rPr>
          <w:rFonts w:ascii="Times New Roman" w:hAnsi="Times New Roman" w:cs="Times New Roman"/>
          <w:sz w:val="24"/>
          <w:szCs w:val="24"/>
        </w:rPr>
        <w:t>12.35</w:t>
      </w:r>
      <w:r w:rsidRPr="00E63F3B">
        <w:rPr>
          <w:rFonts w:ascii="Times New Roman" w:hAnsi="Times New Roman" w:cs="Times New Roman"/>
          <w:sz w:val="24"/>
          <w:szCs w:val="24"/>
        </w:rPr>
        <w:t>km</w:t>
      </w:r>
    </w:p>
    <w:p w14:paraId="2DED398B" w14:textId="3D0853E9" w:rsidR="00B16D2D" w:rsidRPr="00E63F3B" w:rsidRDefault="00FC2F47" w:rsidP="000A6FEC">
      <w:pPr>
        <w:pStyle w:val="Listparagr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Localizarea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in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raport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cu patrimonial cultural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potrivit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Listei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monunmentelor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istorice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gram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actualizata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aprobata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prin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Ordinul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ministerului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culturii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cultelor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2.314/2004, cu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modificarile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proofErr w:type="gram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Repertoriul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national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prevazut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Ordonanta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Guvernului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nr. 43/2000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protectia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patrimoniului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declararea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unor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situri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arheologice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 zone de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interes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national ,</w:t>
      </w:r>
      <w:proofErr w:type="gram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republicata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,cu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modificarile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si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complatarile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ulterioare</w:t>
      </w:r>
      <w:proofErr w:type="spellEnd"/>
      <w:r w:rsidR="009875F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DF51912" w14:textId="77777777" w:rsidR="00A56848" w:rsidRPr="00E63F3B" w:rsidRDefault="00A56848" w:rsidP="00E63F3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Ovidiu</w:t>
      </w:r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 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fldChar w:fldCharType="begin"/>
      </w:r>
      <w:r w:rsidRPr="00E63F3B">
        <w:rPr>
          <w:rFonts w:ascii="Times New Roman" w:hAnsi="Times New Roman" w:cs="Times New Roman"/>
          <w:sz w:val="24"/>
          <w:szCs w:val="24"/>
        </w:rPr>
        <w:instrText xml:space="preserve"> HYPERLINK "https://ro.wikipedia.org/wiki/Lista_ora%C8%99elor_din_Rom%C3%A2nia" \o "Lista orașelor din România" </w:instrText>
      </w:r>
      <w:r w:rsidRPr="00E63F3B">
        <w:rPr>
          <w:rFonts w:ascii="Times New Roman" w:hAnsi="Times New Roman" w:cs="Times New Roman"/>
          <w:sz w:val="24"/>
          <w:szCs w:val="24"/>
        </w:rPr>
        <w:fldChar w:fldCharType="separate"/>
      </w:r>
      <w:r w:rsidRPr="00E63F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oraș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fldChar w:fldCharType="end"/>
      </w:r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fldChar w:fldCharType="begin"/>
      </w:r>
      <w:r w:rsidRPr="00E63F3B">
        <w:rPr>
          <w:rFonts w:ascii="Times New Roman" w:hAnsi="Times New Roman" w:cs="Times New Roman"/>
          <w:sz w:val="24"/>
          <w:szCs w:val="24"/>
        </w:rPr>
        <w:instrText xml:space="preserve"> HYPERLINK "https://ro.wikipedia.org/wiki/Jude%C8%9Bul_Constan%C8%9Ba" \o "Județul Constanța" </w:instrText>
      </w:r>
      <w:r w:rsidRPr="00E63F3B">
        <w:rPr>
          <w:rFonts w:ascii="Times New Roman" w:hAnsi="Times New Roman" w:cs="Times New Roman"/>
          <w:sz w:val="24"/>
          <w:szCs w:val="24"/>
        </w:rPr>
        <w:fldChar w:fldCharType="separate"/>
      </w:r>
      <w:r w:rsidRPr="00E63F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județul</w:t>
      </w:r>
      <w:proofErr w:type="spellEnd"/>
      <w:r w:rsidRPr="00E63F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E63F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Constanța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fldChar w:fldCharType="end"/>
      </w:r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Dobrogea de Nord" w:history="1">
        <w:r w:rsidRPr="00E63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Dobrogea</w:t>
        </w:r>
      </w:hyperlink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fldChar w:fldCharType="begin"/>
      </w:r>
      <w:r w:rsidRPr="00E63F3B">
        <w:rPr>
          <w:rFonts w:ascii="Times New Roman" w:hAnsi="Times New Roman" w:cs="Times New Roman"/>
          <w:sz w:val="24"/>
          <w:szCs w:val="24"/>
        </w:rPr>
        <w:instrText xml:space="preserve"> HYPERLINK "https://ro.wikipedia.org/wiki/Rom%C3%A2nia" \o "România" </w:instrText>
      </w:r>
      <w:r w:rsidRPr="00E63F3B">
        <w:rPr>
          <w:rFonts w:ascii="Times New Roman" w:hAnsi="Times New Roman" w:cs="Times New Roman"/>
          <w:sz w:val="24"/>
          <w:szCs w:val="24"/>
        </w:rPr>
        <w:fldChar w:fldCharType="separate"/>
      </w:r>
      <w:r w:rsidRPr="00E63F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România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fldChar w:fldCharType="end"/>
      </w:r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format din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localitatea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componentă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Ovidiu (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reședința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satele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fldChar w:fldCharType="begin"/>
      </w:r>
      <w:r w:rsidRPr="00E63F3B">
        <w:rPr>
          <w:rFonts w:ascii="Times New Roman" w:hAnsi="Times New Roman" w:cs="Times New Roman"/>
          <w:sz w:val="24"/>
          <w:szCs w:val="24"/>
        </w:rPr>
        <w:instrText xml:space="preserve"> HYPERLINK "https://ro.wikipedia.org/wiki/Culmea,_Constan%C8%9Ba" \o "Culmea, Constanța" </w:instrText>
      </w:r>
      <w:r w:rsidRPr="00E63F3B">
        <w:rPr>
          <w:rFonts w:ascii="Times New Roman" w:hAnsi="Times New Roman" w:cs="Times New Roman"/>
          <w:sz w:val="24"/>
          <w:szCs w:val="24"/>
        </w:rPr>
        <w:fldChar w:fldCharType="separate"/>
      </w:r>
      <w:r w:rsidRPr="00E63F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Culmea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fldChar w:fldCharType="end"/>
      </w:r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Poiana, Constanța" w:history="1">
        <w:r w:rsidRPr="00E63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Poiana</w:t>
        </w:r>
      </w:hyperlink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Are o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populație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13.131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locuitori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Vechea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denumire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localității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3F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Canara</w:t>
      </w:r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cuvântul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fldChar w:fldCharType="begin"/>
      </w:r>
      <w:r w:rsidRPr="00E63F3B">
        <w:rPr>
          <w:rFonts w:ascii="Times New Roman" w:hAnsi="Times New Roman" w:cs="Times New Roman"/>
          <w:sz w:val="24"/>
          <w:szCs w:val="24"/>
        </w:rPr>
        <w:instrText xml:space="preserve"> HYPERLINK "https://ro.wikipedia.org/wiki/Limba_turc%C4%83" \o "Limba turcă" </w:instrText>
      </w:r>
      <w:r w:rsidRPr="00E63F3B">
        <w:rPr>
          <w:rFonts w:ascii="Times New Roman" w:hAnsi="Times New Roman" w:cs="Times New Roman"/>
          <w:sz w:val="24"/>
          <w:szCs w:val="24"/>
        </w:rPr>
        <w:fldChar w:fldCharType="separate"/>
      </w:r>
      <w:r w:rsidRPr="00E63F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turcesc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fldChar w:fldCharType="end"/>
      </w:r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kanará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însemnând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sângerând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aluzie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rocile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roșietice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prelingeri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zonă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Denumirea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actuală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dată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omagiu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poetului</w:t>
      </w:r>
      <w:proofErr w:type="spellEnd"/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roman </w:t>
      </w:r>
      <w:hyperlink r:id="rId10" w:tooltip="Publius Ovidius Naso" w:history="1">
        <w:r w:rsidRPr="00E63F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Ovidiu</w:t>
        </w:r>
      </w:hyperlink>
      <w:r w:rsidRPr="00E63F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50A86A" w14:textId="77777777" w:rsidR="00FC742B" w:rsidRPr="00E63F3B" w:rsidRDefault="00FC742B" w:rsidP="00E63F3B">
      <w:pPr>
        <w:pStyle w:val="NormalWeb"/>
        <w:shd w:val="clear" w:color="auto" w:fill="FFFFFF"/>
        <w:spacing w:before="120" w:beforeAutospacing="0" w:after="120" w:afterAutospacing="0" w:line="360" w:lineRule="auto"/>
        <w:ind w:firstLine="360"/>
        <w:jc w:val="both"/>
      </w:pPr>
      <w:proofErr w:type="spellStart"/>
      <w:r w:rsidRPr="00E63F3B">
        <w:t>Ecomomia</w:t>
      </w:r>
      <w:proofErr w:type="spellEnd"/>
      <w:r w:rsidRPr="00E63F3B">
        <w:t xml:space="preserve"> </w:t>
      </w:r>
      <w:proofErr w:type="spellStart"/>
      <w:r w:rsidRPr="00E63F3B">
        <w:t>orașului</w:t>
      </w:r>
      <w:proofErr w:type="spellEnd"/>
      <w:r w:rsidRPr="00E63F3B">
        <w:t xml:space="preserve"> </w:t>
      </w:r>
      <w:proofErr w:type="spellStart"/>
      <w:r w:rsidRPr="00E63F3B">
        <w:t>este</w:t>
      </w:r>
      <w:proofErr w:type="spellEnd"/>
      <w:r w:rsidRPr="00E63F3B">
        <w:t xml:space="preserve"> una de </w:t>
      </w:r>
      <w:proofErr w:type="spellStart"/>
      <w:r w:rsidRPr="00E63F3B">
        <w:t>suburbie</w:t>
      </w:r>
      <w:proofErr w:type="spellEnd"/>
      <w:r w:rsidRPr="00E63F3B">
        <w:t xml:space="preserve"> a </w:t>
      </w:r>
      <w:proofErr w:type="spellStart"/>
      <w:r w:rsidRPr="00E63F3B">
        <w:t>unui</w:t>
      </w:r>
      <w:proofErr w:type="spellEnd"/>
      <w:r w:rsidRPr="00E63F3B">
        <w:t xml:space="preserve"> mare </w:t>
      </w:r>
      <w:proofErr w:type="spellStart"/>
      <w:r w:rsidRPr="00E63F3B">
        <w:t>oraș</w:t>
      </w:r>
      <w:proofErr w:type="spellEnd"/>
      <w:r w:rsidRPr="00E63F3B">
        <w:t xml:space="preserve">, cu zone </w:t>
      </w:r>
      <w:proofErr w:type="spellStart"/>
      <w:r w:rsidRPr="00E63F3B">
        <w:t>comerciale</w:t>
      </w:r>
      <w:proofErr w:type="spellEnd"/>
      <w:r w:rsidRPr="00E63F3B">
        <w:t xml:space="preserve"> </w:t>
      </w:r>
      <w:proofErr w:type="spellStart"/>
      <w:r w:rsidRPr="00E63F3B">
        <w:t>și</w:t>
      </w:r>
      <w:proofErr w:type="spellEnd"/>
      <w:r w:rsidRPr="00E63F3B">
        <w:t xml:space="preserve"> </w:t>
      </w:r>
      <w:proofErr w:type="spellStart"/>
      <w:r w:rsidRPr="00E63F3B">
        <w:t>industriale</w:t>
      </w:r>
      <w:proofErr w:type="spellEnd"/>
      <w:r w:rsidRPr="00E63F3B">
        <w:t xml:space="preserve">, </w:t>
      </w:r>
      <w:proofErr w:type="spellStart"/>
      <w:r w:rsidRPr="00E63F3B">
        <w:t>și</w:t>
      </w:r>
      <w:proofErr w:type="spellEnd"/>
      <w:r w:rsidRPr="00E63F3B">
        <w:t xml:space="preserve"> </w:t>
      </w:r>
      <w:proofErr w:type="spellStart"/>
      <w:r w:rsidRPr="00E63F3B">
        <w:t>cartiere</w:t>
      </w:r>
      <w:proofErr w:type="spellEnd"/>
      <w:r w:rsidRPr="00E63F3B">
        <w:t xml:space="preserve"> de </w:t>
      </w:r>
      <w:proofErr w:type="spellStart"/>
      <w:r w:rsidRPr="00E63F3B">
        <w:t>reședință</w:t>
      </w:r>
      <w:proofErr w:type="spellEnd"/>
      <w:r w:rsidRPr="00E63F3B">
        <w:t xml:space="preserve"> din care </w:t>
      </w:r>
      <w:proofErr w:type="spellStart"/>
      <w:r w:rsidRPr="00E63F3B">
        <w:t>majoritatea</w:t>
      </w:r>
      <w:proofErr w:type="spellEnd"/>
      <w:r w:rsidRPr="00E63F3B">
        <w:t xml:space="preserve"> </w:t>
      </w:r>
      <w:proofErr w:type="spellStart"/>
      <w:r w:rsidRPr="00E63F3B">
        <w:t>populației</w:t>
      </w:r>
      <w:proofErr w:type="spellEnd"/>
      <w:r w:rsidRPr="00E63F3B">
        <w:t xml:space="preserve"> </w:t>
      </w:r>
      <w:proofErr w:type="spellStart"/>
      <w:r w:rsidRPr="00E63F3B">
        <w:t>lucrează</w:t>
      </w:r>
      <w:proofErr w:type="spellEnd"/>
      <w:r w:rsidRPr="00E63F3B">
        <w:t xml:space="preserve"> </w:t>
      </w:r>
      <w:proofErr w:type="spellStart"/>
      <w:r w:rsidRPr="00E63F3B">
        <w:t>în</w:t>
      </w:r>
      <w:proofErr w:type="spellEnd"/>
      <w:r w:rsidRPr="00E63F3B">
        <w:t xml:space="preserve"> </w:t>
      </w:r>
      <w:proofErr w:type="spellStart"/>
      <w:r w:rsidRPr="00E63F3B">
        <w:t>orașul</w:t>
      </w:r>
      <w:proofErr w:type="spellEnd"/>
      <w:r w:rsidRPr="00E63F3B">
        <w:t> </w:t>
      </w:r>
      <w:proofErr w:type="spellStart"/>
      <w:r w:rsidRPr="00E63F3B">
        <w:fldChar w:fldCharType="begin"/>
      </w:r>
      <w:r w:rsidRPr="00E63F3B">
        <w:instrText xml:space="preserve"> HYPERLINK "https://ro.wikipedia.org/wiki/Constan%C8%9Ba" \o "Constanța" </w:instrText>
      </w:r>
      <w:r w:rsidRPr="00E63F3B">
        <w:fldChar w:fldCharType="separate"/>
      </w:r>
      <w:r w:rsidRPr="00E63F3B">
        <w:rPr>
          <w:rStyle w:val="Hyperlink"/>
          <w:color w:val="auto"/>
          <w:u w:val="none"/>
        </w:rPr>
        <w:t>Constanța</w:t>
      </w:r>
      <w:proofErr w:type="spellEnd"/>
      <w:r w:rsidRPr="00E63F3B">
        <w:fldChar w:fldCharType="end"/>
      </w:r>
      <w:r w:rsidRPr="00E63F3B">
        <w:t xml:space="preserve">, </w:t>
      </w:r>
      <w:proofErr w:type="spellStart"/>
      <w:r w:rsidRPr="00E63F3B">
        <w:t>distanța</w:t>
      </w:r>
      <w:proofErr w:type="spellEnd"/>
      <w:r w:rsidRPr="00E63F3B">
        <w:t xml:space="preserve"> </w:t>
      </w:r>
      <w:proofErr w:type="spellStart"/>
      <w:r w:rsidRPr="00E63F3B">
        <w:t>față</w:t>
      </w:r>
      <w:proofErr w:type="spellEnd"/>
      <w:r w:rsidRPr="00E63F3B">
        <w:t xml:space="preserve"> de </w:t>
      </w:r>
      <w:proofErr w:type="spellStart"/>
      <w:r w:rsidRPr="00E63F3B">
        <w:t>centrul</w:t>
      </w:r>
      <w:proofErr w:type="spellEnd"/>
      <w:r w:rsidRPr="00E63F3B">
        <w:t xml:space="preserve"> </w:t>
      </w:r>
      <w:proofErr w:type="spellStart"/>
      <w:r w:rsidRPr="00E63F3B">
        <w:t>acestuia</w:t>
      </w:r>
      <w:proofErr w:type="spellEnd"/>
      <w:r w:rsidRPr="00E63F3B">
        <w:t xml:space="preserve"> </w:t>
      </w:r>
      <w:proofErr w:type="spellStart"/>
      <w:r w:rsidRPr="00E63F3B">
        <w:t>fiind</w:t>
      </w:r>
      <w:proofErr w:type="spellEnd"/>
      <w:r w:rsidRPr="00E63F3B">
        <w:t xml:space="preserve"> de 13 km.</w:t>
      </w:r>
    </w:p>
    <w:p w14:paraId="1A832260" w14:textId="19C63BAF" w:rsidR="00FC742B" w:rsidRPr="000A6FEC" w:rsidRDefault="00FC742B" w:rsidP="000A6FEC">
      <w:pPr>
        <w:pStyle w:val="NormalWeb"/>
        <w:shd w:val="clear" w:color="auto" w:fill="FFFFFF"/>
        <w:spacing w:before="120" w:beforeAutospacing="0" w:after="120" w:afterAutospacing="0" w:line="360" w:lineRule="auto"/>
        <w:ind w:firstLine="360"/>
        <w:jc w:val="both"/>
      </w:pPr>
      <w:r w:rsidRPr="00E63F3B">
        <w:t xml:space="preserve">Ca </w:t>
      </w:r>
      <w:proofErr w:type="spellStart"/>
      <w:r w:rsidRPr="00E63F3B">
        <w:t>proiecte</w:t>
      </w:r>
      <w:proofErr w:type="spellEnd"/>
      <w:r w:rsidRPr="00E63F3B">
        <w:t xml:space="preserve"> </w:t>
      </w:r>
      <w:proofErr w:type="spellStart"/>
      <w:r w:rsidRPr="00E63F3B">
        <w:t>urbanistice</w:t>
      </w:r>
      <w:proofErr w:type="spellEnd"/>
      <w:r w:rsidRPr="00E63F3B">
        <w:t xml:space="preserve"> </w:t>
      </w:r>
      <w:proofErr w:type="spellStart"/>
      <w:r w:rsidRPr="00E63F3B">
        <w:t>remarcabile</w:t>
      </w:r>
      <w:proofErr w:type="spellEnd"/>
      <w:r w:rsidRPr="00E63F3B">
        <w:t xml:space="preserve"> </w:t>
      </w:r>
      <w:proofErr w:type="spellStart"/>
      <w:r w:rsidRPr="00E63F3B">
        <w:t>pentru</w:t>
      </w:r>
      <w:proofErr w:type="spellEnd"/>
      <w:r w:rsidRPr="00E63F3B">
        <w:t xml:space="preserve"> </w:t>
      </w:r>
      <w:proofErr w:type="spellStart"/>
      <w:r w:rsidRPr="00E63F3B">
        <w:t>orașul</w:t>
      </w:r>
      <w:proofErr w:type="spellEnd"/>
      <w:r w:rsidRPr="00E63F3B">
        <w:t xml:space="preserve"> Ovidiu, se pot </w:t>
      </w:r>
      <w:proofErr w:type="spellStart"/>
      <w:r w:rsidRPr="00E63F3B">
        <w:t>menționa</w:t>
      </w:r>
      <w:proofErr w:type="spellEnd"/>
      <w:r w:rsidRPr="00E63F3B">
        <w:t xml:space="preserve"> </w:t>
      </w:r>
      <w:proofErr w:type="spellStart"/>
      <w:r w:rsidRPr="00E63F3B">
        <w:t>Centrul</w:t>
      </w:r>
      <w:proofErr w:type="spellEnd"/>
      <w:r w:rsidRPr="00E63F3B">
        <w:t xml:space="preserve"> Cultural, </w:t>
      </w:r>
      <w:proofErr w:type="spellStart"/>
      <w:r w:rsidRPr="00E63F3B">
        <w:t>inaugurat</w:t>
      </w:r>
      <w:proofErr w:type="spellEnd"/>
      <w:r w:rsidRPr="00E63F3B">
        <w:t xml:space="preserve"> </w:t>
      </w:r>
      <w:proofErr w:type="spellStart"/>
      <w:r w:rsidRPr="00E63F3B">
        <w:t>în</w:t>
      </w:r>
      <w:proofErr w:type="spellEnd"/>
      <w:r w:rsidRPr="00E63F3B">
        <w:t xml:space="preserve"> </w:t>
      </w:r>
      <w:proofErr w:type="spellStart"/>
      <w:r w:rsidRPr="00E63F3B">
        <w:t>anul</w:t>
      </w:r>
      <w:proofErr w:type="spellEnd"/>
      <w:r w:rsidRPr="00E63F3B">
        <w:t> </w:t>
      </w:r>
      <w:hyperlink r:id="rId11" w:tooltip="2003" w:history="1">
        <w:r w:rsidRPr="00E63F3B">
          <w:rPr>
            <w:rStyle w:val="Hyperlink"/>
            <w:color w:val="auto"/>
            <w:u w:val="none"/>
          </w:rPr>
          <w:t>2003</w:t>
        </w:r>
      </w:hyperlink>
      <w:r w:rsidRPr="00E63F3B">
        <w:t xml:space="preserve">, </w:t>
      </w:r>
      <w:proofErr w:type="spellStart"/>
      <w:r w:rsidRPr="00E63F3B">
        <w:t>biserica</w:t>
      </w:r>
      <w:proofErr w:type="spellEnd"/>
      <w:r w:rsidRPr="00E63F3B">
        <w:t xml:space="preserve"> </w:t>
      </w:r>
      <w:proofErr w:type="spellStart"/>
      <w:r w:rsidRPr="00E63F3B">
        <w:t>nouă</w:t>
      </w:r>
      <w:proofErr w:type="spellEnd"/>
      <w:r w:rsidRPr="00E63F3B">
        <w:t xml:space="preserve"> a </w:t>
      </w:r>
      <w:proofErr w:type="spellStart"/>
      <w:r w:rsidRPr="00E63F3B">
        <w:t>orașului</w:t>
      </w:r>
      <w:proofErr w:type="spellEnd"/>
      <w:r w:rsidRPr="00E63F3B">
        <w:t xml:space="preserve"> </w:t>
      </w:r>
      <w:proofErr w:type="spellStart"/>
      <w:r w:rsidRPr="00E63F3B">
        <w:t>situată</w:t>
      </w:r>
      <w:proofErr w:type="spellEnd"/>
      <w:r w:rsidRPr="00E63F3B">
        <w:t xml:space="preserve">, ca </w:t>
      </w:r>
      <w:proofErr w:type="spellStart"/>
      <w:r w:rsidRPr="00E63F3B">
        <w:t>și</w:t>
      </w:r>
      <w:proofErr w:type="spellEnd"/>
      <w:r w:rsidRPr="00E63F3B">
        <w:t xml:space="preserve"> </w:t>
      </w:r>
      <w:proofErr w:type="spellStart"/>
      <w:r w:rsidRPr="00E63F3B">
        <w:t>Centrul</w:t>
      </w:r>
      <w:proofErr w:type="spellEnd"/>
      <w:r w:rsidRPr="00E63F3B">
        <w:t xml:space="preserve"> Cultural, de-a </w:t>
      </w:r>
      <w:proofErr w:type="spellStart"/>
      <w:r w:rsidRPr="00E63F3B">
        <w:t>lungul</w:t>
      </w:r>
      <w:proofErr w:type="spellEnd"/>
      <w:r w:rsidRPr="00E63F3B">
        <w:t xml:space="preserve"> </w:t>
      </w:r>
      <w:proofErr w:type="spellStart"/>
      <w:r w:rsidRPr="00E63F3B">
        <w:t>șoselei</w:t>
      </w:r>
      <w:proofErr w:type="spellEnd"/>
      <w:r w:rsidRPr="00E63F3B">
        <w:t xml:space="preserve"> </w:t>
      </w:r>
      <w:proofErr w:type="spellStart"/>
      <w:r w:rsidRPr="00E63F3B">
        <w:t>internaționale</w:t>
      </w:r>
      <w:proofErr w:type="spellEnd"/>
      <w:r w:rsidRPr="00E63F3B">
        <w:t xml:space="preserve"> </w:t>
      </w:r>
      <w:proofErr w:type="spellStart"/>
      <w:r w:rsidRPr="00E63F3B">
        <w:t>ce</w:t>
      </w:r>
      <w:proofErr w:type="spellEnd"/>
      <w:r w:rsidRPr="00E63F3B">
        <w:t xml:space="preserve"> </w:t>
      </w:r>
      <w:proofErr w:type="spellStart"/>
      <w:r w:rsidRPr="00E63F3B">
        <w:t>străbate</w:t>
      </w:r>
      <w:proofErr w:type="spellEnd"/>
      <w:r w:rsidRPr="00E63F3B">
        <w:t xml:space="preserve"> </w:t>
      </w:r>
      <w:proofErr w:type="spellStart"/>
      <w:r w:rsidRPr="00E63F3B">
        <w:t>orașul</w:t>
      </w:r>
      <w:proofErr w:type="spellEnd"/>
      <w:r w:rsidRPr="00E63F3B">
        <w:t xml:space="preserve"> (E60), </w:t>
      </w:r>
      <w:proofErr w:type="spellStart"/>
      <w:r w:rsidRPr="00E63F3B">
        <w:t>baza</w:t>
      </w:r>
      <w:proofErr w:type="spellEnd"/>
      <w:r w:rsidRPr="00E63F3B">
        <w:t xml:space="preserve"> </w:t>
      </w:r>
      <w:proofErr w:type="spellStart"/>
      <w:r w:rsidRPr="00E63F3B">
        <w:t>sportivă</w:t>
      </w:r>
      <w:proofErr w:type="spellEnd"/>
      <w:r w:rsidRPr="00E63F3B">
        <w:t xml:space="preserve"> </w:t>
      </w:r>
      <w:proofErr w:type="spellStart"/>
      <w:r w:rsidRPr="00E63F3B">
        <w:t>și</w:t>
      </w:r>
      <w:proofErr w:type="spellEnd"/>
      <w:r w:rsidRPr="00E63F3B">
        <w:t xml:space="preserve"> </w:t>
      </w:r>
      <w:proofErr w:type="spellStart"/>
      <w:r w:rsidRPr="00E63F3B">
        <w:t>stadionul</w:t>
      </w:r>
      <w:proofErr w:type="spellEnd"/>
      <w:r w:rsidRPr="00E63F3B">
        <w:t xml:space="preserve"> - </w:t>
      </w:r>
      <w:proofErr w:type="spellStart"/>
      <w:r w:rsidRPr="00E63F3B">
        <w:t>construcții</w:t>
      </w:r>
      <w:proofErr w:type="spellEnd"/>
      <w:r w:rsidRPr="00E63F3B">
        <w:t xml:space="preserve"> </w:t>
      </w:r>
      <w:proofErr w:type="spellStart"/>
      <w:r w:rsidRPr="00E63F3B">
        <w:t>noi</w:t>
      </w:r>
      <w:proofErr w:type="spellEnd"/>
      <w:r w:rsidRPr="00E63F3B">
        <w:t xml:space="preserve">, precum </w:t>
      </w:r>
      <w:proofErr w:type="spellStart"/>
      <w:r w:rsidRPr="00E63F3B">
        <w:t>și</w:t>
      </w:r>
      <w:proofErr w:type="spellEnd"/>
      <w:r w:rsidRPr="00E63F3B">
        <w:t xml:space="preserve"> </w:t>
      </w:r>
      <w:proofErr w:type="spellStart"/>
      <w:r w:rsidRPr="00E63F3B">
        <w:t>cartierul</w:t>
      </w:r>
      <w:proofErr w:type="spellEnd"/>
      <w:r w:rsidRPr="00E63F3B">
        <w:t xml:space="preserve"> </w:t>
      </w:r>
      <w:proofErr w:type="spellStart"/>
      <w:r w:rsidRPr="00E63F3B">
        <w:t>rezidențial</w:t>
      </w:r>
      <w:proofErr w:type="spellEnd"/>
      <w:r w:rsidRPr="00E63F3B">
        <w:t xml:space="preserve"> de pe </w:t>
      </w:r>
      <w:proofErr w:type="spellStart"/>
      <w:r w:rsidRPr="00E63F3B">
        <w:t>malul</w:t>
      </w:r>
      <w:proofErr w:type="spellEnd"/>
      <w:r w:rsidRPr="00E63F3B">
        <w:t> </w:t>
      </w:r>
      <w:proofErr w:type="spellStart"/>
      <w:r w:rsidRPr="00E63F3B">
        <w:fldChar w:fldCharType="begin"/>
      </w:r>
      <w:r w:rsidRPr="00E63F3B">
        <w:instrText xml:space="preserve"> HYPERLINK "https://ro.wikipedia.org/wiki/Lacul_Siutghiol" \o "Lacul Siutghiol" </w:instrText>
      </w:r>
      <w:r w:rsidRPr="00E63F3B">
        <w:fldChar w:fldCharType="separate"/>
      </w:r>
      <w:r w:rsidRPr="00E63F3B">
        <w:rPr>
          <w:rStyle w:val="Hyperlink"/>
          <w:color w:val="auto"/>
          <w:u w:val="none"/>
        </w:rPr>
        <w:t>lacului</w:t>
      </w:r>
      <w:proofErr w:type="spellEnd"/>
      <w:r w:rsidRPr="00E63F3B">
        <w:rPr>
          <w:rStyle w:val="Hyperlink"/>
          <w:color w:val="auto"/>
          <w:u w:val="none"/>
        </w:rPr>
        <w:t xml:space="preserve"> </w:t>
      </w:r>
      <w:proofErr w:type="spellStart"/>
      <w:r w:rsidRPr="00E63F3B">
        <w:rPr>
          <w:rStyle w:val="Hyperlink"/>
          <w:color w:val="auto"/>
          <w:u w:val="none"/>
        </w:rPr>
        <w:t>Siutghiol</w:t>
      </w:r>
      <w:proofErr w:type="spellEnd"/>
      <w:r w:rsidRPr="00E63F3B">
        <w:fldChar w:fldCharType="end"/>
      </w:r>
      <w:r w:rsidRPr="00E63F3B">
        <w:t>.</w:t>
      </w:r>
    </w:p>
    <w:p w14:paraId="5961F448" w14:textId="5DDB8AA1" w:rsidR="00FC742B" w:rsidRPr="00E63F3B" w:rsidRDefault="00B16D2D" w:rsidP="00E63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de 11875,00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  Jud. Constanta, Loc. Ovidiu, Nr.49 – Lot 1, cu o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de 95,00 m la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Poiana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125,00 m la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Portului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5D5CC052" w14:textId="77777777" w:rsidR="00FC742B" w:rsidRPr="000A6FEC" w:rsidRDefault="00FC742B" w:rsidP="00E63F3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>Vecinatatile</w:t>
      </w:r>
      <w:proofErr w:type="spellEnd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>acestui</w:t>
      </w:r>
      <w:proofErr w:type="spellEnd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>teren</w:t>
      </w:r>
      <w:proofErr w:type="spellEnd"/>
      <w:r w:rsidRPr="000A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sunt:</w:t>
      </w:r>
    </w:p>
    <w:p w14:paraId="4A4AEE58" w14:textId="77777777" w:rsidR="00FC742B" w:rsidRPr="00E63F3B" w:rsidRDefault="00FC742B" w:rsidP="00E63F3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3B">
        <w:rPr>
          <w:rFonts w:ascii="Times New Roman" w:hAnsi="Times New Roman" w:cs="Times New Roman"/>
          <w:bCs/>
          <w:sz w:val="24"/>
          <w:szCs w:val="24"/>
        </w:rPr>
        <w:t xml:space="preserve">Nord-Est </w:t>
      </w:r>
      <w:proofErr w:type="gramStart"/>
      <w:r w:rsidRPr="00E63F3B">
        <w:rPr>
          <w:rFonts w:ascii="Times New Roman" w:hAnsi="Times New Roman" w:cs="Times New Roman"/>
          <w:bCs/>
          <w:sz w:val="24"/>
          <w:szCs w:val="24"/>
        </w:rPr>
        <w:t>–  Strada</w:t>
      </w:r>
      <w:proofErr w:type="gramEnd"/>
      <w:r w:rsidRPr="00E63F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sz w:val="24"/>
          <w:szCs w:val="24"/>
        </w:rPr>
        <w:t>Portului</w:t>
      </w:r>
      <w:proofErr w:type="spellEnd"/>
      <w:r w:rsidRPr="00E63F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A68222" w14:textId="77777777" w:rsidR="00FC742B" w:rsidRPr="00E63F3B" w:rsidRDefault="00FC742B" w:rsidP="00E63F3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3B">
        <w:rPr>
          <w:rFonts w:ascii="Times New Roman" w:hAnsi="Times New Roman" w:cs="Times New Roman"/>
          <w:bCs/>
          <w:sz w:val="24"/>
          <w:szCs w:val="24"/>
        </w:rPr>
        <w:t xml:space="preserve">Sud-Est – </w:t>
      </w:r>
      <w:proofErr w:type="spellStart"/>
      <w:r w:rsidRPr="00E63F3B">
        <w:rPr>
          <w:rFonts w:ascii="Times New Roman" w:hAnsi="Times New Roman" w:cs="Times New Roman"/>
          <w:bCs/>
          <w:sz w:val="24"/>
          <w:szCs w:val="24"/>
        </w:rPr>
        <w:t>vecin</w:t>
      </w:r>
      <w:proofErr w:type="spellEnd"/>
      <w:r w:rsidRPr="00E63F3B">
        <w:rPr>
          <w:rFonts w:ascii="Times New Roman" w:hAnsi="Times New Roman" w:cs="Times New Roman"/>
          <w:bCs/>
          <w:sz w:val="24"/>
          <w:szCs w:val="24"/>
        </w:rPr>
        <w:t xml:space="preserve"> P6 443 Lot3</w:t>
      </w:r>
    </w:p>
    <w:p w14:paraId="09DB15DE" w14:textId="77777777" w:rsidR="00FC742B" w:rsidRPr="00E63F3B" w:rsidRDefault="00FC742B" w:rsidP="00E63F3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3B">
        <w:rPr>
          <w:rFonts w:ascii="Times New Roman" w:hAnsi="Times New Roman" w:cs="Times New Roman"/>
          <w:bCs/>
          <w:sz w:val="24"/>
          <w:szCs w:val="24"/>
        </w:rPr>
        <w:t xml:space="preserve">Vest-Sud </w:t>
      </w:r>
      <w:proofErr w:type="gramStart"/>
      <w:r w:rsidRPr="00E63F3B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bCs/>
          <w:sz w:val="24"/>
          <w:szCs w:val="24"/>
        </w:rPr>
        <w:t>vecin</w:t>
      </w:r>
      <w:proofErr w:type="spellEnd"/>
      <w:proofErr w:type="gramEnd"/>
      <w:r w:rsidRPr="00E63F3B">
        <w:rPr>
          <w:rFonts w:ascii="Times New Roman" w:hAnsi="Times New Roman" w:cs="Times New Roman"/>
          <w:bCs/>
          <w:sz w:val="24"/>
          <w:szCs w:val="24"/>
        </w:rPr>
        <w:t xml:space="preserve"> Lot 2</w:t>
      </w:r>
    </w:p>
    <w:p w14:paraId="34E28C03" w14:textId="77777777" w:rsidR="00FC742B" w:rsidRPr="00E63F3B" w:rsidRDefault="00FC742B" w:rsidP="00E63F3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3B">
        <w:rPr>
          <w:rFonts w:ascii="Times New Roman" w:hAnsi="Times New Roman" w:cs="Times New Roman"/>
          <w:bCs/>
          <w:sz w:val="24"/>
          <w:szCs w:val="24"/>
        </w:rPr>
        <w:lastRenderedPageBreak/>
        <w:t>Nord-Vest – Strada Poiana</w:t>
      </w:r>
    </w:p>
    <w:p w14:paraId="1A5C51F4" w14:textId="61786738" w:rsidR="00DC4310" w:rsidRPr="000A6FEC" w:rsidRDefault="00B16D2D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Amplasamentul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studiat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nu face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parte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din Lista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monumentelor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/>
          <w:sz w:val="24"/>
          <w:szCs w:val="24"/>
        </w:rPr>
        <w:t>istorice</w:t>
      </w:r>
      <w:proofErr w:type="spellEnd"/>
      <w:r w:rsidRPr="00E63F3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A4DA15B" w14:textId="49FFDB27" w:rsidR="00C9158C" w:rsidRPr="00E63F3B" w:rsidRDefault="00A306ED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Hărţi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fotografii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pot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oferi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informatii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caracteristicile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fizice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proofErr w:type="gram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</w:t>
      </w:r>
      <w:proofErr w:type="gram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atat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naturale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cat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artificiale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,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alte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informatii</w:t>
      </w:r>
      <w:proofErr w:type="spellEnd"/>
      <w:r w:rsidR="006B248E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3E8ADF2C" w14:textId="4A623427" w:rsidR="005D4708" w:rsidRPr="00E63F3B" w:rsidRDefault="00FC742B" w:rsidP="000A6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F05EBF" wp14:editId="79D65A80">
            <wp:extent cx="5923915" cy="3037205"/>
            <wp:effectExtent l="0" t="0" r="63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C407" w14:textId="1798645F" w:rsidR="005D4708" w:rsidRPr="00E63F3B" w:rsidRDefault="005D4708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Folosinţele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actuale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planificate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ale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terenului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atât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pe zone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adiacente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acestuia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EB7EDA0" w14:textId="61562D11" w:rsidR="00103A6E" w:rsidRPr="00E63F3B" w:rsidRDefault="008A2EF0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6"/>
          <w:szCs w:val="26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momentan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lipsit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E60D4" w:rsidRPr="00E63F3B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="005E60D4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schimbarii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din service auto in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constructiv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halele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2B" w:rsidRPr="00E63F3B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="00FC742B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056CBA5" w14:textId="4C4F57C5" w:rsidR="00103A6E" w:rsidRPr="00E63F3B" w:rsidRDefault="00E4096B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Politici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zonare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folosire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terenului</w:t>
      </w:r>
      <w:proofErr w:type="spellEnd"/>
    </w:p>
    <w:p w14:paraId="707D68AD" w14:textId="77777777" w:rsidR="00411D2D" w:rsidRPr="00E63F3B" w:rsidRDefault="00411D2D" w:rsidP="00E63F3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Terenul este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intregistrat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la categoria de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 ,,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curti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” CC. </w:t>
      </w:r>
    </w:p>
    <w:p w14:paraId="0C0E430B" w14:textId="3477AB10" w:rsidR="00411D2D" w:rsidRPr="00E63F3B" w:rsidRDefault="00411D2D" w:rsidP="000A6F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Destinatia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terenului, stabilita prin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documentatiile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de urbanism service autocamioane Volvo,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admise,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productie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, depozitare, prezentare,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comert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en-gros’</w:t>
      </w:r>
    </w:p>
    <w:p w14:paraId="12449FA6" w14:textId="3303F92A" w:rsidR="005425E6" w:rsidRPr="00E63F3B" w:rsidRDefault="005425E6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Areale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sensibile</w:t>
      </w:r>
      <w:proofErr w:type="spellEnd"/>
    </w:p>
    <w:p w14:paraId="1A8399A7" w14:textId="143F6503" w:rsidR="00E165E4" w:rsidRPr="00E63F3B" w:rsidRDefault="00A0103A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; zona nu face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areale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FE9DAD5" w14:textId="22063A5D" w:rsidR="00A47025" w:rsidRPr="00E63F3B" w:rsidRDefault="00154211" w:rsidP="00E63F3B">
      <w:pPr>
        <w:pStyle w:val="Listparagraf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Detalii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privind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orice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variantă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care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fost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luată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considerare</w:t>
      </w:r>
      <w:proofErr w:type="spellEnd"/>
    </w:p>
    <w:p w14:paraId="52A4AB18" w14:textId="1A2EAFA6" w:rsidR="005425E6" w:rsidRPr="00E63F3B" w:rsidRDefault="00BC53B0" w:rsidP="00E63F3B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Nu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AC58431" w14:textId="34D7D564" w:rsidR="00AD1917" w:rsidRPr="000A6FEC" w:rsidRDefault="00EB3D16" w:rsidP="000A6FEC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Descrierea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tuturor</w:t>
      </w:r>
      <w:proofErr w:type="spellEnd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efectelor</w:t>
      </w:r>
      <w:proofErr w:type="spellEnd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semnificative</w:t>
      </w:r>
      <w:proofErr w:type="spellEnd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posibile</w:t>
      </w:r>
      <w:proofErr w:type="spellEnd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asupra</w:t>
      </w:r>
      <w:proofErr w:type="spellEnd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mediului</w:t>
      </w:r>
      <w:proofErr w:type="spellEnd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ale </w:t>
      </w:r>
      <w:proofErr w:type="spellStart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proiectului</w:t>
      </w:r>
      <w:proofErr w:type="spellEnd"/>
      <w:r w:rsidR="008A1519"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</w:p>
    <w:p w14:paraId="6A335937" w14:textId="77777777" w:rsidR="00AD1917" w:rsidRPr="00E63F3B" w:rsidRDefault="00AD1917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potential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fata de zona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locuita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hidrogeologice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geomorfologice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constructive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amploarea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7549592" w14:textId="62C3422E" w:rsidR="00BE1500" w:rsidRPr="00E63F3B" w:rsidRDefault="00AD1917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11D2D" w:rsidRPr="00E63F3B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411D2D" w:rsidRPr="00E63F3B">
        <w:rPr>
          <w:rFonts w:ascii="Times New Roman" w:hAnsi="Times New Roman" w:cs="Times New Roman"/>
          <w:sz w:val="24"/>
          <w:szCs w:val="24"/>
        </w:rPr>
        <w:t xml:space="preserve">   Jud. Constanta, Loc. Ovidiu, Nr.49 – Lot 1, cu o </w:t>
      </w:r>
      <w:proofErr w:type="spellStart"/>
      <w:r w:rsidR="00411D2D" w:rsidRPr="00E63F3B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="00411D2D" w:rsidRPr="00E63F3B">
        <w:rPr>
          <w:rFonts w:ascii="Times New Roman" w:hAnsi="Times New Roman" w:cs="Times New Roman"/>
          <w:sz w:val="24"/>
          <w:szCs w:val="24"/>
        </w:rPr>
        <w:t xml:space="preserve"> de 95,00 m la </w:t>
      </w:r>
      <w:proofErr w:type="spellStart"/>
      <w:r w:rsidR="00411D2D"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411D2D" w:rsidRPr="00E63F3B">
        <w:rPr>
          <w:rFonts w:ascii="Times New Roman" w:hAnsi="Times New Roman" w:cs="Times New Roman"/>
          <w:sz w:val="24"/>
          <w:szCs w:val="24"/>
        </w:rPr>
        <w:t xml:space="preserve"> Poiana </w:t>
      </w:r>
      <w:proofErr w:type="spellStart"/>
      <w:r w:rsidR="00411D2D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1D2D" w:rsidRPr="00E63F3B">
        <w:rPr>
          <w:rFonts w:ascii="Times New Roman" w:hAnsi="Times New Roman" w:cs="Times New Roman"/>
          <w:sz w:val="24"/>
          <w:szCs w:val="24"/>
        </w:rPr>
        <w:t xml:space="preserve"> 125,00 m la </w:t>
      </w:r>
      <w:proofErr w:type="spellStart"/>
      <w:r w:rsidR="00411D2D" w:rsidRPr="00E63F3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411D2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2D" w:rsidRPr="00E63F3B">
        <w:rPr>
          <w:rFonts w:ascii="Times New Roman" w:hAnsi="Times New Roman" w:cs="Times New Roman"/>
          <w:sz w:val="24"/>
          <w:szCs w:val="24"/>
        </w:rPr>
        <w:t>Portului</w:t>
      </w:r>
      <w:proofErr w:type="spellEnd"/>
      <w:r w:rsidR="00411D2D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0867BAE" w14:textId="73D620B4" w:rsidR="00BE1500" w:rsidRPr="00E63F3B" w:rsidRDefault="007C5EA7" w:rsidP="00E63F3B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411D2D" w:rsidRPr="00E63F3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Surse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poluanti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instalatii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retinerea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  <w:proofErr w:type="gram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evacuarea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dispersia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poluantilor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in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mediu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: </w:t>
      </w:r>
    </w:p>
    <w:p w14:paraId="06173163" w14:textId="0744C6EB" w:rsidR="007C5EA7" w:rsidRPr="00E63F3B" w:rsidRDefault="008B1F37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a)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calitatii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apelor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</w:p>
    <w:p w14:paraId="6EAB9234" w14:textId="3D0E27DA" w:rsidR="00E92802" w:rsidRPr="00E63F3B" w:rsidRDefault="008B1F37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sursele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poluanti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ape,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locul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evacuare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sau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emisarul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</w:p>
    <w:p w14:paraId="68A8325E" w14:textId="2C4F4FAD" w:rsidR="00EE4639" w:rsidRPr="00E63F3B" w:rsidRDefault="00EE4639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lucrarii</w:t>
      </w:r>
      <w:proofErr w:type="spellEnd"/>
    </w:p>
    <w:p w14:paraId="0F1A097E" w14:textId="77777777" w:rsidR="008B1F37" w:rsidRPr="00E63F3B" w:rsidRDefault="008B1F37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posibilele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uleiurile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carburantii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se pot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scurge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 accidental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implicate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AF166" w14:textId="26A140A4" w:rsidR="008B1F37" w:rsidRPr="00E63F3B" w:rsidRDefault="008B1F37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apreciaza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receptorilor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988D6" w14:textId="77777777" w:rsidR="00947361" w:rsidRPr="00E63F3B" w:rsidRDefault="0094736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EBE4" w14:textId="1CBFC965" w:rsidR="00E6182D" w:rsidRPr="00E63F3B" w:rsidRDefault="00E6182D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exploatare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AA67DE5" w14:textId="0ACBCF5D" w:rsidR="00947361" w:rsidRPr="00E63F3B" w:rsidRDefault="00947361" w:rsidP="00E63F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59" w:rsidRPr="00E63F3B">
        <w:rPr>
          <w:rFonts w:ascii="Times New Roman" w:hAnsi="Times New Roman" w:cs="Times New Roman"/>
          <w:sz w:val="24"/>
          <w:szCs w:val="24"/>
        </w:rPr>
        <w:t>halei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produca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CD14B02" w14:textId="74374AE3" w:rsidR="00233406" w:rsidRPr="00E63F3B" w:rsidRDefault="00233406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D3B29" w14:textId="10D18635" w:rsidR="00233406" w:rsidRPr="00E63F3B" w:rsidRDefault="00233406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Masuri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reducere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riscului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0840EB64" w14:textId="2ECE87D1" w:rsidR="00233406" w:rsidRPr="00E63F3B" w:rsidRDefault="00233406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F3B">
        <w:rPr>
          <w:rFonts w:ascii="Times New Roman" w:hAnsi="Times New Roman" w:cs="Times New Roman"/>
          <w:iCs/>
          <w:sz w:val="24"/>
          <w:szCs w:val="24"/>
        </w:rPr>
        <w:t xml:space="preserve">- nu sunt </w:t>
      </w:r>
      <w:proofErr w:type="spellStart"/>
      <w:r w:rsidRPr="00E63F3B">
        <w:rPr>
          <w:rFonts w:ascii="Times New Roman" w:hAnsi="Times New Roman" w:cs="Times New Roman"/>
          <w:iCs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iCs/>
          <w:sz w:val="24"/>
          <w:szCs w:val="24"/>
        </w:rPr>
        <w:t>.</w:t>
      </w:r>
    </w:p>
    <w:p w14:paraId="443D2695" w14:textId="57221B85" w:rsidR="003F5FBD" w:rsidRDefault="003F5FBD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6A504" w14:textId="77777777" w:rsidR="000A6FEC" w:rsidRPr="00E63F3B" w:rsidRDefault="000A6FEC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C5D8" w14:textId="4744328B" w:rsidR="00203594" w:rsidRPr="00E63F3B" w:rsidRDefault="00203594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b)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aerului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</w:p>
    <w:p w14:paraId="7C432229" w14:textId="1FCD0806" w:rsidR="00AF7112" w:rsidRPr="00E63F3B" w:rsidRDefault="00AF7112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sursele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poluanti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aer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="00411D2D"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poluanti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inclusive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mirosuri</w:t>
      </w:r>
      <w:proofErr w:type="spellEnd"/>
    </w:p>
    <w:p w14:paraId="415BC98C" w14:textId="77777777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are un impact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vehiculare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opera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94FE935" w14:textId="77777777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aerului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09B27EEF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1FBC40DC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incarcarea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descarcarea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14110DF1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gazele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esapament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transport,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intensificarea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6D509E1B" w14:textId="77777777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posibila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noxelor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dispersia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8CE5D8E" w14:textId="77777777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mentionam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</w:p>
    <w:p w14:paraId="2FE7F238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pulverulente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manipula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reduca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minim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particulelor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antrenate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curentii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atmosferici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aproviziona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treptat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);</w:t>
      </w:r>
    </w:p>
    <w:p w14:paraId="70441BD1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performante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7FEC1A15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riguroasa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creste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concentratia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pulberilor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1FB18CE5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carburanti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sulf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7976EB01" w14:textId="77777777" w:rsidR="007C58C4" w:rsidRPr="00E63F3B" w:rsidRDefault="007C58C4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excavat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neautorizate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2227FF2" w14:textId="4B7DA407" w:rsidR="007C58C4" w:rsidRPr="00E63F3B" w:rsidRDefault="007C58C4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D1F8" w14:textId="4826EA18" w:rsidR="001436AD" w:rsidRPr="00E63F3B" w:rsidRDefault="002A354D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c)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impotriva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zgomotului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vibratiilor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D64B103" w14:textId="77777777" w:rsidR="00E52D2B" w:rsidRPr="00E63F3B" w:rsidRDefault="00E52D2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vibratii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reprezentate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instalatiile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circulatia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transport.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acustice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liniile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admisibile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AE79630" w14:textId="17B99A29" w:rsidR="00E52D2B" w:rsidRPr="00E63F3B" w:rsidRDefault="00E52D2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echi</w:t>
      </w:r>
      <w:r w:rsidR="00411D2D" w:rsidRPr="00E63F3B">
        <w:rPr>
          <w:rFonts w:ascii="Times New Roman" w:hAnsi="Times New Roman" w:cs="Times New Roman"/>
          <w:sz w:val="24"/>
          <w:szCs w:val="24"/>
        </w:rPr>
        <w:t>p</w:t>
      </w:r>
      <w:r w:rsidRPr="00E63F3B">
        <w:rPr>
          <w:rFonts w:ascii="Times New Roman" w:hAnsi="Times New Roman" w:cs="Times New Roman"/>
          <w:sz w:val="24"/>
          <w:szCs w:val="24"/>
        </w:rPr>
        <w:t>ametele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respectand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sens.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224E14" w14:textId="6D7C5F9C" w:rsidR="008B1F37" w:rsidRPr="00E63F3B" w:rsidRDefault="008B1F37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sz w:val="23"/>
          <w:szCs w:val="23"/>
        </w:rPr>
      </w:pPr>
    </w:p>
    <w:p w14:paraId="0501F60F" w14:textId="4F832D99" w:rsidR="003238CC" w:rsidRPr="00E63F3B" w:rsidRDefault="003238CC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d)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impotriva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radiatiilor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EDE0076" w14:textId="6F8F27B9" w:rsidR="008D535D" w:rsidRPr="000A6FEC" w:rsidRDefault="00A5554D" w:rsidP="000A6FEC">
      <w:pPr>
        <w:pStyle w:val="Listparagraf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r w:rsidR="00B71B1F" w:rsidRPr="00E63F3B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B71B1F"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71B1F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B1F"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B71B1F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532E5CA" w14:textId="4F0D6F50" w:rsidR="008D535D" w:rsidRPr="00E63F3B" w:rsidRDefault="008D535D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e)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solului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subsolului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23E8027" w14:textId="77777777" w:rsidR="00690741" w:rsidRPr="00E63F3B" w:rsidRDefault="0069074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62C758F8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deversarea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direct pe sol;</w:t>
      </w:r>
    </w:p>
    <w:p w14:paraId="14AD053A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necontrolata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neamenajate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diverselor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4CAE4176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scaparile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petroliere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541218F8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spalarea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agregatelor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precipitatii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5554B869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pulberile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manevrarea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sol, care pot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urmate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infiltrarea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E337793" w14:textId="77777777" w:rsidR="00690741" w:rsidRPr="00E63F3B" w:rsidRDefault="0069074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exploatarii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nerespectarii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igiena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necorespunzatoare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indepartarea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reziduurilor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solide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lichide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F1DAB" w14:textId="77777777" w:rsidR="00690741" w:rsidRPr="00E63F3B" w:rsidRDefault="0069074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sol,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mentionam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</w:p>
    <w:p w14:paraId="58274B53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cat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aprovizionarea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material/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7681999F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selectiva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, etc;</w:t>
      </w:r>
    </w:p>
    <w:p w14:paraId="64EF6D3C" w14:textId="77777777" w:rsidR="00690741" w:rsidRPr="00E63F3B" w:rsidRDefault="00690741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evite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dizolvarea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antrenarea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precipitatii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517435BD" w14:textId="692C96F8" w:rsidR="00690741" w:rsidRPr="00E63F3B" w:rsidRDefault="00690741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deversari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imprastierea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decopertarea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stratului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superficial de sol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evacuarea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D16F7F3" w14:textId="77777777" w:rsidR="008D535D" w:rsidRPr="00E63F3B" w:rsidRDefault="008D535D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AD4BEF4" w14:textId="4B5F8831" w:rsidR="0072445E" w:rsidRPr="00E63F3B" w:rsidRDefault="0072445E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f)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ecosistemelor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terestre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acvifere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76CD3B0" w14:textId="532EB2D5" w:rsidR="003238CC" w:rsidRPr="00E63F3B" w:rsidRDefault="00D939D7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6"/>
          <w:szCs w:val="26"/>
        </w:rPr>
        <w:t xml:space="preserve">     </w:t>
      </w:r>
      <w:r w:rsidRPr="00E63F3B">
        <w:rPr>
          <w:rFonts w:ascii="Times New Roman" w:hAnsi="Times New Roman" w:cs="Times New Roman"/>
          <w:sz w:val="24"/>
          <w:szCs w:val="24"/>
        </w:rPr>
        <w:t xml:space="preserve">In zona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nu s-au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5181B1F" w14:textId="46B54131" w:rsidR="00161650" w:rsidRPr="00E63F3B" w:rsidRDefault="00161650" w:rsidP="00E63F3B">
      <w:pPr>
        <w:pStyle w:val="Listparagraf"/>
        <w:spacing w:line="360" w:lineRule="auto"/>
        <w:ind w:left="81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g)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Protectia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asezarilor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umane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 a</w:t>
      </w:r>
      <w:proofErr w:type="gram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altor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obiective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interes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public:</w:t>
      </w:r>
    </w:p>
    <w:p w14:paraId="4A9AA9DE" w14:textId="2D3DC449" w:rsidR="000A1B0D" w:rsidRPr="00E63F3B" w:rsidRDefault="000A1B0D" w:rsidP="00E63F3B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Terenul este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intregistrat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la categoria de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 ,,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curti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” CC. </w:t>
      </w:r>
    </w:p>
    <w:p w14:paraId="3292D96E" w14:textId="12A5D418" w:rsidR="00EF6DEF" w:rsidRPr="00E63F3B" w:rsidRDefault="000A1B0D" w:rsidP="00E63F3B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lastRenderedPageBreak/>
        <w:t>Destinatia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terenului, stabilita prin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documentatiile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de urbanism service autocamioane Volvo,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admise,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productie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, depozitare, prezentare, </w:t>
      </w:r>
      <w:proofErr w:type="spellStart"/>
      <w:r w:rsidRPr="00E63F3B">
        <w:rPr>
          <w:rFonts w:ascii="Times New Roman" w:hAnsi="Times New Roman" w:cs="Times New Roman"/>
          <w:sz w:val="24"/>
          <w:szCs w:val="24"/>
          <w:lang w:val="ro-RO"/>
        </w:rPr>
        <w:t>comert</w:t>
      </w:r>
      <w:proofErr w:type="spellEnd"/>
      <w:r w:rsidRPr="00E63F3B">
        <w:rPr>
          <w:rFonts w:ascii="Times New Roman" w:hAnsi="Times New Roman" w:cs="Times New Roman"/>
          <w:sz w:val="24"/>
          <w:szCs w:val="24"/>
          <w:lang w:val="ro-RO"/>
        </w:rPr>
        <w:t xml:space="preserve"> en-gros.</w:t>
      </w:r>
    </w:p>
    <w:p w14:paraId="418F64BA" w14:textId="10AF17C2" w:rsidR="00161650" w:rsidRPr="00E63F3B" w:rsidRDefault="00930328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In zona nu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arhitectura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zone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traditional.</w:t>
      </w:r>
    </w:p>
    <w:p w14:paraId="282F1BB6" w14:textId="7CCA84D4" w:rsidR="001A75E0" w:rsidRPr="00E63F3B" w:rsidRDefault="001A75E0" w:rsidP="00E63F3B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          h) </w:t>
      </w:r>
      <w:proofErr w:type="spellStart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>Gestionarea</w:t>
      </w:r>
      <w:proofErr w:type="spellEnd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>deseurilor</w:t>
      </w:r>
      <w:proofErr w:type="spellEnd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generate pe </w:t>
      </w:r>
      <w:proofErr w:type="spellStart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>amplasament</w:t>
      </w:r>
      <w:proofErr w:type="spellEnd"/>
      <w:r w:rsidR="000C3306"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176049DF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generate in zona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</w:p>
    <w:p w14:paraId="63FEBFBC" w14:textId="77777777" w:rsidR="00E675EB" w:rsidRPr="00E63F3B" w:rsidRDefault="00E675EB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excavatie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3F0E81B2" w14:textId="77777777" w:rsidR="00E675EB" w:rsidRPr="00E63F3B" w:rsidRDefault="00E675EB" w:rsidP="00E63F3B">
      <w:pPr>
        <w:pStyle w:val="Listparagraf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muncitor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2A925305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depozitate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prestatoare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A87B9FD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constructorul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curatenia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53F6EA36" w14:textId="77777777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investitie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raportat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antropic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integreaza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475CD5" w14:textId="5D70C34C" w:rsidR="00E675EB" w:rsidRPr="00E63F3B" w:rsidRDefault="00E675EB" w:rsidP="00E63F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drenajului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microclimatului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vegetatiei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faunei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peisajului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Nu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67D5FC7D" w14:textId="631CA848" w:rsidR="00BD0F46" w:rsidRPr="000A6FEC" w:rsidRDefault="00E675EB" w:rsidP="000A6F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aprecia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ambiant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introduc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disfunctionalitati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actuala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74428D2" w14:textId="19C8D077" w:rsidR="00BD0F46" w:rsidRPr="00E63F3B" w:rsidRDefault="00BD0F46" w:rsidP="00E63F3B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before="3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perioada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108997B" w14:textId="77777777" w:rsidR="000A1B0D" w:rsidRPr="00E63F3B" w:rsidRDefault="00BD0F46" w:rsidP="00E63F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tipurile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cantitatile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orice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natura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rezultate</w:t>
      </w:r>
      <w:proofErr w:type="spellEnd"/>
      <w:r w:rsidRPr="00E63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Constructorul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obligatia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H.G. nr. 856/2002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realizeze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evidenta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lunara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gestiunii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producerii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stocarii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provizorii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tratarii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transportului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reciclarii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depozitarii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definitive a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E07AFE" w14:textId="77777777" w:rsidR="000A1B0D" w:rsidRPr="00E63F3B" w:rsidRDefault="00BD0F46" w:rsidP="00E63F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Deseurile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executie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investitiei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reprezentate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A707EF" w14:textId="206A65D3" w:rsidR="000A1B0D" w:rsidRPr="00E63F3B" w:rsidRDefault="000A1B0D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Cod </w:t>
      </w:r>
      <w:r w:rsidRPr="00E63F3B">
        <w:rPr>
          <w:rFonts w:ascii="Times New Roman" w:hAnsi="Times New Roman" w:cs="Times New Roman"/>
          <w:b/>
          <w:bCs/>
          <w:sz w:val="24"/>
          <w:szCs w:val="24"/>
        </w:rPr>
        <w:t>20 01 01</w:t>
      </w:r>
      <w:r w:rsidRPr="00E6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hartie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carton;</w:t>
      </w:r>
    </w:p>
    <w:p w14:paraId="6AE83FA0" w14:textId="6F074E72" w:rsidR="000A1B0D" w:rsidRPr="00E63F3B" w:rsidRDefault="000A1B0D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</w:t>
      </w: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b/>
          <w:bCs/>
          <w:sz w:val="24"/>
          <w:szCs w:val="24"/>
        </w:rPr>
        <w:t>20 01 02</w:t>
      </w:r>
      <w:r w:rsidRPr="00E6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;</w:t>
      </w:r>
    </w:p>
    <w:p w14:paraId="6ADDDB3A" w14:textId="7954C124" w:rsidR="000A1B0D" w:rsidRPr="00E63F3B" w:rsidRDefault="00E63F3B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</w:t>
      </w: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B0D" w:rsidRPr="00E63F3B">
        <w:rPr>
          <w:rFonts w:ascii="Times New Roman" w:hAnsi="Times New Roman" w:cs="Times New Roman"/>
          <w:b/>
          <w:bCs/>
          <w:sz w:val="24"/>
          <w:szCs w:val="24"/>
        </w:rPr>
        <w:t>20 01 11</w:t>
      </w:r>
      <w:r w:rsidR="000A1B0D" w:rsidRPr="00E63F3B">
        <w:rPr>
          <w:rFonts w:ascii="Times New Roman" w:hAnsi="Times New Roman" w:cs="Times New Roman"/>
          <w:sz w:val="24"/>
          <w:szCs w:val="24"/>
        </w:rPr>
        <w:t xml:space="preserve"> – textile;</w:t>
      </w:r>
    </w:p>
    <w:p w14:paraId="5C3034E2" w14:textId="7F3A6801" w:rsidR="000A1B0D" w:rsidRPr="00E63F3B" w:rsidRDefault="00E63F3B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</w:t>
      </w: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B0D"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20 01 39 </w:t>
      </w:r>
      <w:r w:rsidR="000A1B0D" w:rsidRPr="00E63F3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plastice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0341BCE1" w14:textId="6D43742E" w:rsidR="000A1B0D" w:rsidRPr="000A6FEC" w:rsidRDefault="00E63F3B" w:rsidP="00E63F3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</w:t>
      </w:r>
      <w:r w:rsidRPr="00E6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B0D" w:rsidRPr="00E63F3B">
        <w:rPr>
          <w:rFonts w:ascii="Times New Roman" w:hAnsi="Times New Roman" w:cs="Times New Roman"/>
          <w:b/>
          <w:bCs/>
          <w:sz w:val="24"/>
          <w:szCs w:val="24"/>
        </w:rPr>
        <w:t>20 03 01</w:t>
      </w:r>
      <w:r w:rsidR="000A1B0D" w:rsidRPr="00E63F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0D" w:rsidRPr="00E63F3B">
        <w:rPr>
          <w:rFonts w:ascii="Times New Roman" w:hAnsi="Times New Roman" w:cs="Times New Roman"/>
          <w:sz w:val="24"/>
          <w:szCs w:val="24"/>
        </w:rPr>
        <w:t>amestecate</w:t>
      </w:r>
      <w:proofErr w:type="spellEnd"/>
      <w:r w:rsidR="000A1B0D" w:rsidRPr="00E63F3B">
        <w:rPr>
          <w:rFonts w:ascii="Times New Roman" w:hAnsi="Times New Roman" w:cs="Times New Roman"/>
          <w:sz w:val="24"/>
          <w:szCs w:val="24"/>
        </w:rPr>
        <w:t>;</w:t>
      </w:r>
    </w:p>
    <w:p w14:paraId="36AFDA06" w14:textId="0AE210F8" w:rsidR="000C7873" w:rsidRPr="00E63F3B" w:rsidRDefault="000C7873" w:rsidP="000A6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lastRenderedPageBreak/>
        <w:t>Aceste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peisajului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gospodarire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neadecvata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0FD58880" w14:textId="449E6052" w:rsidR="000C7873" w:rsidRPr="00E63F3B" w:rsidRDefault="000C7873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D650BAF" w14:textId="77777777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01 03 01</w:t>
      </w:r>
      <w:r w:rsidRPr="00E63F3B">
        <w:rPr>
          <w:rFonts w:ascii="Times New Roman" w:hAnsi="Times New Roman" w:cs="Times New Roman"/>
          <w:sz w:val="24"/>
          <w:szCs w:val="24"/>
        </w:rPr>
        <w:t xml:space="preserve"> sol vegetal</w:t>
      </w:r>
    </w:p>
    <w:p w14:paraId="450BE3D2" w14:textId="6FC29FEE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17 05 00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excavat</w:t>
      </w:r>
      <w:proofErr w:type="spellEnd"/>
    </w:p>
    <w:p w14:paraId="6AC4CBD1" w14:textId="7B4CA7BB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17 02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</w:t>
      </w:r>
      <w:r w:rsidR="00F65234" w:rsidRPr="00E63F3B">
        <w:rPr>
          <w:rFonts w:ascii="Times New Roman" w:hAnsi="Times New Roman" w:cs="Times New Roman"/>
          <w:sz w:val="24"/>
          <w:szCs w:val="24"/>
        </w:rPr>
        <w:t>l</w:t>
      </w:r>
      <w:r w:rsidRPr="00E63F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plastice</w:t>
      </w:r>
      <w:proofErr w:type="spellEnd"/>
    </w:p>
    <w:p w14:paraId="21EDAE69" w14:textId="0545E3BD" w:rsidR="000C7873" w:rsidRPr="00E63F3B" w:rsidRDefault="000C7873" w:rsidP="00E63F3B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17.09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266CA" w14:textId="77777777" w:rsidR="000C7873" w:rsidRPr="00E63F3B" w:rsidRDefault="000C7873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conexe</w:t>
      </w:r>
      <w:proofErr w:type="spellEnd"/>
    </w:p>
    <w:p w14:paraId="2C1B983E" w14:textId="3CD5A5D0" w:rsidR="000C7873" w:rsidRPr="00E63F3B" w:rsidRDefault="000C7873" w:rsidP="00E63F3B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13 02 07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uleiuri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motor,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ungere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biodegradabile</w:t>
      </w:r>
      <w:proofErr w:type="spellEnd"/>
    </w:p>
    <w:p w14:paraId="4B42A89C" w14:textId="2AF3AC35" w:rsidR="000C7873" w:rsidRPr="00E63F3B" w:rsidRDefault="000C7873" w:rsidP="00E63F3B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b/>
          <w:bCs/>
          <w:sz w:val="24"/>
          <w:szCs w:val="24"/>
        </w:rPr>
        <w:t>Cod 13.07.01</w:t>
      </w:r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comustibil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diesel</w:t>
      </w:r>
    </w:p>
    <w:p w14:paraId="46C1940B" w14:textId="77777777" w:rsidR="006166E3" w:rsidRPr="00E63F3B" w:rsidRDefault="006166E3" w:rsidP="00E63F3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gospodarire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menajere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5D310C" w14:textId="4DA8E181" w:rsidR="006166E3" w:rsidRPr="00E63F3B" w:rsidRDefault="006166E3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Deseurile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menajere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3F3B">
        <w:rPr>
          <w:rFonts w:ascii="Times New Roman" w:hAnsi="Times New Roman" w:cs="Times New Roman"/>
          <w:sz w:val="24"/>
          <w:szCs w:val="24"/>
        </w:rPr>
        <w:t xml:space="preserve">generate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locatia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santierului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evacuate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pubele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plasic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apropierea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E09D4BE" w14:textId="030133CA" w:rsidR="00376C50" w:rsidRPr="00E63F3B" w:rsidRDefault="0046388E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Deseuri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i/>
          <w:iCs/>
          <w:sz w:val="24"/>
          <w:szCs w:val="24"/>
        </w:rPr>
        <w:t>tehnologice</w:t>
      </w:r>
      <w:proofErr w:type="spellEnd"/>
      <w:r w:rsidRPr="00E63F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pastrate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evidente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OUG nr. 16/2001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reciclate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nr. 456/2001).</w:t>
      </w:r>
    </w:p>
    <w:p w14:paraId="7118A7B5" w14:textId="4FCD0D69" w:rsidR="00677DE2" w:rsidRPr="000A6FEC" w:rsidRDefault="008909A6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</w:pPr>
      <w:r w:rsidRPr="000A6FEC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 xml:space="preserve"> </w:t>
      </w:r>
      <w:proofErr w:type="spellStart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Descrierea</w:t>
      </w:r>
      <w:proofErr w:type="spellEnd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</w:t>
      </w:r>
      <w:proofErr w:type="spellStart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aspectelor</w:t>
      </w:r>
      <w:proofErr w:type="spellEnd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de </w:t>
      </w:r>
      <w:proofErr w:type="spellStart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mediu</w:t>
      </w:r>
      <w:proofErr w:type="spellEnd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</w:t>
      </w:r>
      <w:proofErr w:type="spellStart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susceptibile</w:t>
      </w:r>
      <w:proofErr w:type="spellEnd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a fi </w:t>
      </w:r>
      <w:proofErr w:type="spellStart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afectate</w:t>
      </w:r>
      <w:proofErr w:type="spellEnd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in mod </w:t>
      </w:r>
      <w:proofErr w:type="spellStart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semnificativ</w:t>
      </w:r>
      <w:proofErr w:type="spellEnd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 de </w:t>
      </w:r>
      <w:proofErr w:type="spellStart"/>
      <w:proofErr w:type="gramStart"/>
      <w:r w:rsidR="00CE07C1" w:rsidRPr="000A6F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proiect</w:t>
      </w:r>
      <w:proofErr w:type="spellEnd"/>
      <w:r w:rsidRPr="000A6FEC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 xml:space="preserve"> :</w:t>
      </w:r>
      <w:proofErr w:type="gramEnd"/>
      <w:r w:rsidR="007A7B06" w:rsidRPr="000A6FEC">
        <w:rPr>
          <w:rFonts w:ascii="Times New Roman" w:hAnsi="Times New Roman" w:cs="Times New Roman"/>
          <w:b/>
          <w:i/>
          <w:color w:val="44546A" w:themeColor="text2"/>
          <w:sz w:val="26"/>
          <w:szCs w:val="26"/>
        </w:rPr>
        <w:t xml:space="preserve"> </w:t>
      </w:r>
    </w:p>
    <w:p w14:paraId="2ED1AB5F" w14:textId="5AA4CFB8" w:rsidR="00376C50" w:rsidRPr="000A6FEC" w:rsidRDefault="000A6FEC" w:rsidP="000A6FEC">
      <w:pPr>
        <w:spacing w:line="360" w:lineRule="auto"/>
        <w:ind w:left="90" w:firstLine="630"/>
        <w:rPr>
          <w:rFonts w:ascii="Times New Roman" w:hAnsi="Times New Roman" w:cs="Times New Roman"/>
          <w:b/>
          <w:i/>
          <w:sz w:val="26"/>
          <w:szCs w:val="26"/>
        </w:rPr>
      </w:pPr>
      <w:r w:rsidRPr="000A6FEC">
        <w:rPr>
          <w:rFonts w:ascii="Times New Roman" w:hAnsi="Times New Roman" w:cs="Times New Roman"/>
          <w:b/>
          <w:i/>
          <w:sz w:val="26"/>
          <w:szCs w:val="26"/>
        </w:rPr>
        <w:t>NU ESTE CAZUL</w:t>
      </w:r>
    </w:p>
    <w:p w14:paraId="458AEFD6" w14:textId="53DEED74" w:rsidR="00943B38" w:rsidRPr="000A6FEC" w:rsidRDefault="00BD5244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Prevederi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pentru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monitorizarea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mediului</w:t>
      </w:r>
      <w:proofErr w:type="spellEnd"/>
    </w:p>
    <w:p w14:paraId="43A22F48" w14:textId="17ED0B23" w:rsidR="007A7B06" w:rsidRPr="00E63F3B" w:rsidRDefault="00376C50" w:rsidP="00E63F3B">
      <w:pPr>
        <w:spacing w:line="360" w:lineRule="auto"/>
        <w:ind w:left="90"/>
        <w:rPr>
          <w:rFonts w:ascii="Times New Roman" w:hAnsi="Times New Roman" w:cs="Times New Roman"/>
          <w:b/>
          <w:i/>
          <w:sz w:val="24"/>
          <w:szCs w:val="24"/>
        </w:rPr>
      </w:pPr>
      <w:r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>Dotari</w:t>
      </w:r>
      <w:proofErr w:type="spellEnd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>masuri</w:t>
      </w:r>
      <w:proofErr w:type="spellEnd"/>
      <w:r w:rsidR="00392623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prevazute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controlul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poluanti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proofErr w:type="gram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mediu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inclusiv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conformarea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cerintele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monitorizarea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prevazute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>concluziile</w:t>
      </w:r>
      <w:proofErr w:type="spellEnd"/>
      <w:r w:rsidR="00F65234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celor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mai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bune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tehnici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>aplicate</w:t>
      </w:r>
      <w:proofErr w:type="spellEnd"/>
      <w:r w:rsidR="001F7D6A" w:rsidRPr="00E63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9895F" w14:textId="6B58BBC2" w:rsidR="000428EB" w:rsidRPr="00E63F3B" w:rsidRDefault="000428EB" w:rsidP="00E63F3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3F3B">
        <w:rPr>
          <w:rFonts w:ascii="Times New Roman" w:hAnsi="Times New Roman" w:cs="Times New Roman"/>
          <w:noProof/>
          <w:sz w:val="24"/>
          <w:szCs w:val="24"/>
        </w:rPr>
        <w:t xml:space="preserve">     Emisiile din timpul desfășurării lucrărilor sunt asociate în principal cu mișcarea pământului cu manevrarea altor materiale, precum și cu construirea în sine a unor facilități specifice.Emisiile de praf variază adesea în mod substanțial de la o zi la alta, în funcție de nivelul activității, de operațiile </w:t>
      </w:r>
      <w:r w:rsidRPr="00E63F3B">
        <w:rPr>
          <w:rFonts w:ascii="Times New Roman" w:hAnsi="Times New Roman" w:cs="Times New Roman"/>
          <w:noProof/>
          <w:sz w:val="24"/>
          <w:szCs w:val="24"/>
        </w:rPr>
        <w:lastRenderedPageBreak/>
        <w:t>specifice și de condițiile meteorologice dominante. O mare parte a acestor emisii este generată de tracficul echipamentelor și autovehiculelor de lucru în amplasamentul construcției.</w:t>
      </w:r>
    </w:p>
    <w:p w14:paraId="08E7BAD6" w14:textId="77777777" w:rsidR="000428EB" w:rsidRPr="00E63F3B" w:rsidRDefault="000428EB" w:rsidP="00E63F3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3F3B">
        <w:rPr>
          <w:rFonts w:ascii="Times New Roman" w:hAnsi="Times New Roman" w:cs="Times New Roman"/>
          <w:noProof/>
          <w:sz w:val="24"/>
          <w:szCs w:val="24"/>
        </w:rPr>
        <w:t xml:space="preserve">       Natura temporară a lucrărilor de construcție le diferențiază de alte surse nedirijate de praf, atât în ceea ce privește estimarea, cât și controlul emisiilor. Realizarea lucrărilor constau într-o serie de operații diferite, fiecare cu durata și potențialul propriu de generale a prafului. Cu alte cuvinte, emisiile din amplasamentul unei construcții au un început și un sfțrșit care pot fi bine definite, dar variază apreciabil de la o fază la alta a procesului de construcție.</w:t>
      </w:r>
    </w:p>
    <w:p w14:paraId="0ABDD9FC" w14:textId="29BBD2F7" w:rsidR="00447ABE" w:rsidRPr="00E63F3B" w:rsidRDefault="000428EB" w:rsidP="00E63F3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3F3B">
        <w:rPr>
          <w:rFonts w:ascii="Times New Roman" w:hAnsi="Times New Roman" w:cs="Times New Roman"/>
          <w:noProof/>
          <w:sz w:val="24"/>
          <w:szCs w:val="24"/>
        </w:rPr>
        <w:t>Ca urmare, modul de abordare privind estimarea emisiilor de la lucrările de execuție a construcțiilor utilizat și recomandat în țările dezvolate se bazează pe luarea în considerare a lucrărilor în ansamblu care se execută pe întreaga arie implicată sau, după caz, pe porțiuni ale acestei arii, fără a se urmări în detaliu planul de execuție pentru proiectul unei anumite construcții.</w:t>
      </w:r>
    </w:p>
    <w:p w14:paraId="68A0C1F8" w14:textId="7FC1A214" w:rsidR="00447ABE" w:rsidRPr="000A6FEC" w:rsidRDefault="00E93824" w:rsidP="000A6FE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Legatura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cu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alte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acte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normative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si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/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sau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planuri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/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programe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/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strategii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/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documente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 xml:space="preserve"> de </w:t>
      </w:r>
      <w:proofErr w:type="spellStart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planificare</w:t>
      </w:r>
      <w:proofErr w:type="spellEnd"/>
      <w:r w:rsidRPr="000A6FE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:</w:t>
      </w:r>
    </w:p>
    <w:p w14:paraId="4EAF3A2C" w14:textId="5AC2CDA7" w:rsidR="0039478D" w:rsidRPr="00E63F3B" w:rsidRDefault="009F0545" w:rsidP="00E63F3B">
      <w:pPr>
        <w:pStyle w:val="List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Justificarea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incadrarii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caz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in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prevederile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altor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acte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normative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nationale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care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transpun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legislatia</w:t>
      </w:r>
      <w:proofErr w:type="spellEnd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sz w:val="24"/>
          <w:szCs w:val="24"/>
        </w:rPr>
        <w:t>comunitara</w:t>
      </w:r>
      <w:proofErr w:type="spellEnd"/>
    </w:p>
    <w:p w14:paraId="489E1EB9" w14:textId="7E5860FF" w:rsidR="0000647B" w:rsidRPr="00E63F3B" w:rsidRDefault="001B2B28" w:rsidP="00E63F3B">
      <w:pPr>
        <w:pStyle w:val="Listparagraf"/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F8E14F8" w14:textId="4591B632" w:rsidR="0039478D" w:rsidRPr="000A6FEC" w:rsidRDefault="0039478D" w:rsidP="00E63F3B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Lucrari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necesare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organizarii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de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santier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</w:p>
    <w:p w14:paraId="020762E7" w14:textId="45659455" w:rsidR="00C50271" w:rsidRPr="00E63F3B" w:rsidRDefault="00254376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>10.1</w:t>
      </w:r>
      <w:r w:rsidR="00EB4EC0" w:rsidRPr="00E63F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Descrierea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lucrărilor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necesare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EB4EC0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59368632" w14:textId="77777777" w:rsidR="0021138D" w:rsidRPr="00E63F3B" w:rsidRDefault="0021138D" w:rsidP="00E63F3B">
      <w:pPr>
        <w:pStyle w:val="Default"/>
        <w:spacing w:line="360" w:lineRule="auto"/>
        <w:rPr>
          <w:sz w:val="28"/>
          <w:szCs w:val="28"/>
        </w:rPr>
      </w:pPr>
      <w:proofErr w:type="spellStart"/>
      <w:r w:rsidRPr="00E63F3B">
        <w:rPr>
          <w:sz w:val="28"/>
          <w:szCs w:val="28"/>
        </w:rPr>
        <w:t>Organizarea</w:t>
      </w:r>
      <w:proofErr w:type="spellEnd"/>
      <w:r w:rsidRPr="00E63F3B">
        <w:rPr>
          <w:sz w:val="28"/>
          <w:szCs w:val="28"/>
        </w:rPr>
        <w:t xml:space="preserve"> de </w:t>
      </w:r>
      <w:proofErr w:type="spellStart"/>
      <w:r w:rsidRPr="00E63F3B">
        <w:rPr>
          <w:sz w:val="28"/>
          <w:szCs w:val="28"/>
        </w:rPr>
        <w:t>şantier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va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consta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în</w:t>
      </w:r>
      <w:proofErr w:type="spellEnd"/>
      <w:r w:rsidRPr="00E63F3B">
        <w:rPr>
          <w:sz w:val="28"/>
          <w:szCs w:val="28"/>
        </w:rPr>
        <w:t xml:space="preserve">: </w:t>
      </w:r>
    </w:p>
    <w:p w14:paraId="1BC70196" w14:textId="603A0B2B" w:rsidR="0021138D" w:rsidRPr="00E63F3B" w:rsidRDefault="0021138D" w:rsidP="000A6FEC">
      <w:pPr>
        <w:pStyle w:val="Default"/>
        <w:numPr>
          <w:ilvl w:val="0"/>
          <w:numId w:val="33"/>
        </w:numPr>
        <w:spacing w:after="44" w:line="360" w:lineRule="auto"/>
        <w:rPr>
          <w:sz w:val="28"/>
          <w:szCs w:val="28"/>
        </w:rPr>
      </w:pPr>
      <w:proofErr w:type="spellStart"/>
      <w:r w:rsidRPr="00E63F3B">
        <w:rPr>
          <w:sz w:val="28"/>
          <w:szCs w:val="28"/>
        </w:rPr>
        <w:t>amenajarea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unei</w:t>
      </w:r>
      <w:proofErr w:type="spellEnd"/>
      <w:r w:rsidRPr="00E63F3B">
        <w:rPr>
          <w:sz w:val="28"/>
          <w:szCs w:val="28"/>
        </w:rPr>
        <w:t xml:space="preserve"> zone </w:t>
      </w:r>
      <w:proofErr w:type="spellStart"/>
      <w:r w:rsidRPr="00E63F3B">
        <w:rPr>
          <w:sz w:val="28"/>
          <w:szCs w:val="28"/>
        </w:rPr>
        <w:t>pentru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depozitarea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materialelor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şi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echipamentelor</w:t>
      </w:r>
      <w:proofErr w:type="spellEnd"/>
      <w:r w:rsidRPr="00E63F3B">
        <w:rPr>
          <w:sz w:val="28"/>
          <w:szCs w:val="28"/>
        </w:rPr>
        <w:t xml:space="preserve"> de </w:t>
      </w:r>
      <w:proofErr w:type="spellStart"/>
      <w:r w:rsidRPr="00E63F3B">
        <w:rPr>
          <w:sz w:val="28"/>
          <w:szCs w:val="28"/>
        </w:rPr>
        <w:t>lucru</w:t>
      </w:r>
      <w:proofErr w:type="spellEnd"/>
      <w:r w:rsidRPr="00E63F3B">
        <w:rPr>
          <w:sz w:val="28"/>
          <w:szCs w:val="28"/>
        </w:rPr>
        <w:t xml:space="preserve">. </w:t>
      </w:r>
    </w:p>
    <w:p w14:paraId="3C948DAA" w14:textId="2DCB57CC" w:rsidR="0021138D" w:rsidRPr="00E63F3B" w:rsidRDefault="0021138D" w:rsidP="000A6FEC">
      <w:pPr>
        <w:pStyle w:val="Default"/>
        <w:numPr>
          <w:ilvl w:val="0"/>
          <w:numId w:val="33"/>
        </w:numPr>
        <w:spacing w:after="44" w:line="360" w:lineRule="auto"/>
        <w:rPr>
          <w:sz w:val="28"/>
          <w:szCs w:val="28"/>
        </w:rPr>
      </w:pPr>
      <w:proofErr w:type="spellStart"/>
      <w:r w:rsidRPr="00E63F3B">
        <w:rPr>
          <w:sz w:val="28"/>
          <w:szCs w:val="28"/>
        </w:rPr>
        <w:t>lucrări</w:t>
      </w:r>
      <w:proofErr w:type="spellEnd"/>
      <w:r w:rsidRPr="00E63F3B">
        <w:rPr>
          <w:sz w:val="28"/>
          <w:szCs w:val="28"/>
        </w:rPr>
        <w:t xml:space="preserve"> de </w:t>
      </w:r>
      <w:proofErr w:type="spellStart"/>
      <w:r w:rsidRPr="00E63F3B">
        <w:rPr>
          <w:sz w:val="28"/>
          <w:szCs w:val="28"/>
        </w:rPr>
        <w:t>asigurare</w:t>
      </w:r>
      <w:proofErr w:type="spellEnd"/>
      <w:r w:rsidRPr="00E63F3B">
        <w:rPr>
          <w:sz w:val="28"/>
          <w:szCs w:val="28"/>
        </w:rPr>
        <w:t xml:space="preserve">, </w:t>
      </w:r>
      <w:proofErr w:type="spellStart"/>
      <w:r w:rsidRPr="00E63F3B">
        <w:rPr>
          <w:sz w:val="28"/>
          <w:szCs w:val="28"/>
        </w:rPr>
        <w:t>avertizare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şi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împrejmuire</w:t>
      </w:r>
      <w:proofErr w:type="spellEnd"/>
      <w:r w:rsidRPr="00E63F3B">
        <w:rPr>
          <w:sz w:val="28"/>
          <w:szCs w:val="28"/>
        </w:rPr>
        <w:t xml:space="preserve"> </w:t>
      </w:r>
      <w:proofErr w:type="gramStart"/>
      <w:r w:rsidRPr="00E63F3B">
        <w:rPr>
          <w:sz w:val="28"/>
          <w:szCs w:val="28"/>
        </w:rPr>
        <w:t>a</w:t>
      </w:r>
      <w:proofErr w:type="gram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organizării</w:t>
      </w:r>
      <w:proofErr w:type="spellEnd"/>
      <w:r w:rsidRPr="00E63F3B">
        <w:rPr>
          <w:sz w:val="28"/>
          <w:szCs w:val="28"/>
        </w:rPr>
        <w:t xml:space="preserve"> de </w:t>
      </w:r>
      <w:proofErr w:type="spellStart"/>
      <w:r w:rsidRPr="00E63F3B">
        <w:rPr>
          <w:sz w:val="28"/>
          <w:szCs w:val="28"/>
        </w:rPr>
        <w:t>şantier</w:t>
      </w:r>
      <w:proofErr w:type="spellEnd"/>
      <w:r w:rsidRPr="00E63F3B">
        <w:rPr>
          <w:sz w:val="28"/>
          <w:szCs w:val="28"/>
        </w:rPr>
        <w:t xml:space="preserve">. </w:t>
      </w:r>
    </w:p>
    <w:p w14:paraId="2A0B991D" w14:textId="6CF40B84" w:rsidR="0021138D" w:rsidRPr="00E63F3B" w:rsidRDefault="0021138D" w:rsidP="000A6FEC">
      <w:pPr>
        <w:pStyle w:val="Default"/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E63F3B">
        <w:rPr>
          <w:sz w:val="28"/>
          <w:szCs w:val="28"/>
        </w:rPr>
        <w:t>Amplasarea</w:t>
      </w:r>
      <w:proofErr w:type="spellEnd"/>
      <w:r w:rsidRPr="00E63F3B">
        <w:rPr>
          <w:sz w:val="28"/>
          <w:szCs w:val="28"/>
        </w:rPr>
        <w:t xml:space="preserve"> de </w:t>
      </w:r>
      <w:proofErr w:type="spellStart"/>
      <w:r w:rsidRPr="00E63F3B">
        <w:rPr>
          <w:sz w:val="28"/>
          <w:szCs w:val="28"/>
        </w:rPr>
        <w:t>echipamente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speciale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pentru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igiena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personalului</w:t>
      </w:r>
      <w:proofErr w:type="spellEnd"/>
      <w:r w:rsidRPr="00E63F3B">
        <w:rPr>
          <w:sz w:val="28"/>
          <w:szCs w:val="28"/>
        </w:rPr>
        <w:t xml:space="preserve"> (tip </w:t>
      </w:r>
      <w:proofErr w:type="spellStart"/>
      <w:r w:rsidRPr="00E63F3B">
        <w:rPr>
          <w:sz w:val="28"/>
          <w:szCs w:val="28"/>
        </w:rPr>
        <w:t>toalete</w:t>
      </w:r>
      <w:proofErr w:type="spellEnd"/>
      <w:r w:rsidRPr="00E63F3B">
        <w:rPr>
          <w:sz w:val="28"/>
          <w:szCs w:val="28"/>
        </w:rPr>
        <w:t xml:space="preserve"> </w:t>
      </w:r>
      <w:proofErr w:type="spellStart"/>
      <w:r w:rsidRPr="00E63F3B">
        <w:rPr>
          <w:sz w:val="28"/>
          <w:szCs w:val="28"/>
        </w:rPr>
        <w:t>ecologice</w:t>
      </w:r>
      <w:proofErr w:type="spellEnd"/>
      <w:r w:rsidRPr="00E63F3B">
        <w:rPr>
          <w:sz w:val="28"/>
          <w:szCs w:val="28"/>
        </w:rPr>
        <w:t>, etc.</w:t>
      </w:r>
      <w:proofErr w:type="gramStart"/>
      <w:r w:rsidRPr="00E63F3B">
        <w:rPr>
          <w:sz w:val="28"/>
          <w:szCs w:val="28"/>
        </w:rPr>
        <w:t xml:space="preserve">) </w:t>
      </w:r>
      <w:r w:rsidR="0061038B" w:rsidRPr="00E63F3B">
        <w:rPr>
          <w:sz w:val="28"/>
          <w:szCs w:val="28"/>
        </w:rPr>
        <w:t>.</w:t>
      </w:r>
      <w:proofErr w:type="gramEnd"/>
    </w:p>
    <w:p w14:paraId="64F86B33" w14:textId="06721A4E" w:rsidR="0021138D" w:rsidRDefault="00DA4C86" w:rsidP="00E63F3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267D3B6" w14:textId="4431E1DB" w:rsidR="000A6FEC" w:rsidRDefault="000A6FEC" w:rsidP="00E63F3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8B2683F" w14:textId="77777777" w:rsidR="000A6FEC" w:rsidRPr="00E63F3B" w:rsidRDefault="000A6FEC" w:rsidP="00E63F3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026086EF" w14:textId="3B57C909" w:rsidR="00DA4C86" w:rsidRPr="00E63F3B" w:rsidRDefault="00DA4C86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10.2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Localizarea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31C826E0" w14:textId="53ED92EA" w:rsidR="007C6A53" w:rsidRPr="00E63F3B" w:rsidRDefault="007C6A53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BB" w:rsidRPr="00E63F3B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="006107BB" w:rsidRPr="00E63F3B">
        <w:rPr>
          <w:rFonts w:ascii="Times New Roman" w:hAnsi="Times New Roman" w:cs="Times New Roman"/>
          <w:sz w:val="24"/>
          <w:szCs w:val="24"/>
        </w:rPr>
        <w:t xml:space="preserve"> in:</w:t>
      </w:r>
    </w:p>
    <w:p w14:paraId="5C2A10A5" w14:textId="57658300" w:rsidR="006107BB" w:rsidRPr="00E63F3B" w:rsidRDefault="006107BB" w:rsidP="00E63F3B">
      <w:pPr>
        <w:pStyle w:val="List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Amplasare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container metallic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tipizat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dimensiuni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6.00x2.40x2.40m ;</w:t>
      </w:r>
      <w:proofErr w:type="gramEnd"/>
    </w:p>
    <w:p w14:paraId="6C5F6A2C" w14:textId="34DA0DAB" w:rsidR="006107BB" w:rsidRPr="00E63F3B" w:rsidRDefault="006107BB" w:rsidP="00E63F3B">
      <w:pPr>
        <w:pStyle w:val="List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Realizare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platforma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parcare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auto,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executata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piatra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sparta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  <w:proofErr w:type="gramEnd"/>
    </w:p>
    <w:p w14:paraId="2C4B3476" w14:textId="0933B461" w:rsidR="006107BB" w:rsidRPr="00E63F3B" w:rsidRDefault="006107BB" w:rsidP="00E63F3B">
      <w:pPr>
        <w:pStyle w:val="List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Amplasare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toalete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Cs/>
          <w:iCs/>
          <w:sz w:val="24"/>
          <w:szCs w:val="24"/>
        </w:rPr>
        <w:t>ecologice</w:t>
      </w:r>
      <w:proofErr w:type="spellEnd"/>
      <w:r w:rsidRPr="00E63F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F9BAECE" w14:textId="6BD45527" w:rsidR="00C53EE8" w:rsidRPr="00E63F3B" w:rsidRDefault="00C53EE8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10.3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Descrierea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impactului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asupra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mediului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03A585C5" w14:textId="36F7B5E5" w:rsidR="000428EB" w:rsidRPr="00E63F3B" w:rsidRDefault="009219FE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anvergurii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un impact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72FCB8CF" w14:textId="3A773C98" w:rsidR="00812D79" w:rsidRPr="00E63F3B" w:rsidRDefault="00812D79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 xml:space="preserve">10.4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Surse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instalaţii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reţinerea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evacuarea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dispersia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timpul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organizării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şantier</w:t>
      </w:r>
      <w:proofErr w:type="spellEnd"/>
    </w:p>
    <w:p w14:paraId="5809F4F2" w14:textId="5F45F30B" w:rsidR="007D3B64" w:rsidRPr="00E63F3B" w:rsidRDefault="00296E9F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santier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poluantii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reprezentati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pulberi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gazele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eşapament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zgomotul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sunt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reţinerea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dispersia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102CCF7B" w14:textId="2770620C" w:rsidR="00086EE0" w:rsidRPr="00E63F3B" w:rsidRDefault="00086EE0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26"/>
          <w:szCs w:val="26"/>
        </w:rPr>
        <w:t xml:space="preserve">10.5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Dotări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măsuri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prevăzute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controlul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emisiilor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poluanţi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mediu</w:t>
      </w:r>
      <w:proofErr w:type="spellEnd"/>
    </w:p>
    <w:p w14:paraId="045FE70E" w14:textId="24B030C8" w:rsidR="00F92CEA" w:rsidRPr="00E63F3B" w:rsidRDefault="00F92CEA" w:rsidP="00E63F3B">
      <w:pPr>
        <w:pStyle w:val="Default"/>
        <w:spacing w:line="360" w:lineRule="auto"/>
      </w:pPr>
      <w:r w:rsidRPr="00E63F3B">
        <w:t xml:space="preserve">- </w:t>
      </w:r>
      <w:proofErr w:type="spellStart"/>
      <w:r w:rsidRPr="00E63F3B">
        <w:t>Folosirea</w:t>
      </w:r>
      <w:proofErr w:type="spellEnd"/>
      <w:r w:rsidRPr="00E63F3B">
        <w:t xml:space="preserve"> </w:t>
      </w:r>
      <w:proofErr w:type="spellStart"/>
      <w:r w:rsidRPr="00E63F3B">
        <w:t>utilajelor</w:t>
      </w:r>
      <w:proofErr w:type="spellEnd"/>
      <w:r w:rsidRPr="00E63F3B">
        <w:t>/</w:t>
      </w:r>
      <w:proofErr w:type="spellStart"/>
      <w:r w:rsidRPr="00E63F3B">
        <w:t>autovehiculelor</w:t>
      </w:r>
      <w:proofErr w:type="spellEnd"/>
      <w:r w:rsidRPr="00E63F3B">
        <w:t xml:space="preserve"> cu </w:t>
      </w:r>
      <w:proofErr w:type="spellStart"/>
      <w:r w:rsidRPr="00E63F3B">
        <w:t>verificările</w:t>
      </w:r>
      <w:proofErr w:type="spellEnd"/>
      <w:r w:rsidRPr="00E63F3B">
        <w:t xml:space="preserve"> </w:t>
      </w:r>
      <w:proofErr w:type="spellStart"/>
      <w:r w:rsidRPr="00E63F3B">
        <w:t>tehnice</w:t>
      </w:r>
      <w:proofErr w:type="spellEnd"/>
      <w:r w:rsidRPr="00E63F3B">
        <w:t xml:space="preserve"> la </w:t>
      </w:r>
      <w:proofErr w:type="spellStart"/>
      <w:r w:rsidRPr="00E63F3B">
        <w:t>zi</w:t>
      </w:r>
      <w:proofErr w:type="spellEnd"/>
      <w:r w:rsidRPr="00E63F3B">
        <w:t xml:space="preserve">; </w:t>
      </w:r>
      <w:proofErr w:type="spellStart"/>
      <w:r w:rsidRPr="00E63F3B">
        <w:t>dotarea</w:t>
      </w:r>
      <w:proofErr w:type="spellEnd"/>
      <w:r w:rsidRPr="00E63F3B">
        <w:t xml:space="preserve"> cu </w:t>
      </w:r>
      <w:proofErr w:type="spellStart"/>
      <w:r w:rsidRPr="00E63F3B">
        <w:t>materiale</w:t>
      </w:r>
      <w:proofErr w:type="spellEnd"/>
      <w:r w:rsidRPr="00E63F3B">
        <w:t xml:space="preserve"> </w:t>
      </w:r>
      <w:proofErr w:type="spellStart"/>
      <w:r w:rsidRPr="00E63F3B">
        <w:t>absorbante</w:t>
      </w:r>
      <w:proofErr w:type="spellEnd"/>
      <w:r w:rsidRPr="00E63F3B">
        <w:t xml:space="preserve">, </w:t>
      </w:r>
      <w:proofErr w:type="spellStart"/>
      <w:r w:rsidRPr="00E63F3B">
        <w:t>biodegradabile</w:t>
      </w:r>
      <w:proofErr w:type="spellEnd"/>
      <w:r w:rsidRPr="00E63F3B">
        <w:t xml:space="preserve">. </w:t>
      </w:r>
    </w:p>
    <w:p w14:paraId="6E2FAF78" w14:textId="7FC3946A" w:rsidR="00F92CEA" w:rsidRPr="00E63F3B" w:rsidRDefault="00F92CEA" w:rsidP="00E63F3B">
      <w:pPr>
        <w:pStyle w:val="Default"/>
        <w:spacing w:line="360" w:lineRule="auto"/>
      </w:pPr>
      <w:r w:rsidRPr="00E63F3B">
        <w:t xml:space="preserve">-  </w:t>
      </w:r>
      <w:proofErr w:type="spellStart"/>
      <w:r w:rsidRPr="00E63F3B">
        <w:t>Materialele</w:t>
      </w:r>
      <w:proofErr w:type="spellEnd"/>
      <w:r w:rsidRPr="00E63F3B">
        <w:t xml:space="preserve"> </w:t>
      </w:r>
      <w:proofErr w:type="spellStart"/>
      <w:r w:rsidRPr="00E63F3B">
        <w:t>pulverulente</w:t>
      </w:r>
      <w:proofErr w:type="spellEnd"/>
      <w:r w:rsidRPr="00E63F3B">
        <w:t xml:space="preserve"> </w:t>
      </w:r>
      <w:proofErr w:type="spellStart"/>
      <w:r w:rsidRPr="00E63F3B">
        <w:t>vor</w:t>
      </w:r>
      <w:proofErr w:type="spellEnd"/>
      <w:r w:rsidRPr="00E63F3B">
        <w:t xml:space="preserve"> fi </w:t>
      </w:r>
      <w:proofErr w:type="spellStart"/>
      <w:r w:rsidRPr="00E63F3B">
        <w:t>depozitate</w:t>
      </w:r>
      <w:proofErr w:type="spellEnd"/>
      <w:r w:rsidRPr="00E63F3B">
        <w:t xml:space="preserve"> </w:t>
      </w:r>
      <w:proofErr w:type="spellStart"/>
      <w:r w:rsidRPr="00E63F3B">
        <w:t>în</w:t>
      </w:r>
      <w:proofErr w:type="spellEnd"/>
      <w:r w:rsidRPr="00E63F3B">
        <w:t xml:space="preserve"> </w:t>
      </w:r>
      <w:proofErr w:type="spellStart"/>
      <w:r w:rsidRPr="00E63F3B">
        <w:t>recipienţi</w:t>
      </w:r>
      <w:proofErr w:type="spellEnd"/>
      <w:r w:rsidRPr="00E63F3B">
        <w:t xml:space="preserve"> </w:t>
      </w:r>
      <w:proofErr w:type="spellStart"/>
      <w:r w:rsidRPr="00E63F3B">
        <w:t>etansi</w:t>
      </w:r>
      <w:proofErr w:type="spellEnd"/>
      <w:r w:rsidRPr="00E63F3B">
        <w:t xml:space="preserve">, </w:t>
      </w:r>
      <w:proofErr w:type="spellStart"/>
      <w:r w:rsidRPr="00E63F3B">
        <w:t>închişi</w:t>
      </w:r>
      <w:proofErr w:type="spellEnd"/>
      <w:r w:rsidRPr="00E63F3B">
        <w:t xml:space="preserve">. </w:t>
      </w:r>
    </w:p>
    <w:p w14:paraId="366B6EF4" w14:textId="422F3068" w:rsidR="00F92CEA" w:rsidRPr="00E63F3B" w:rsidRDefault="00F92CEA" w:rsidP="00E63F3B">
      <w:pPr>
        <w:pStyle w:val="Default"/>
        <w:spacing w:line="360" w:lineRule="auto"/>
      </w:pPr>
      <w:r w:rsidRPr="00E63F3B">
        <w:t xml:space="preserve">-  </w:t>
      </w:r>
      <w:proofErr w:type="spellStart"/>
      <w:r w:rsidRPr="00E63F3B">
        <w:t>Deseurile</w:t>
      </w:r>
      <w:proofErr w:type="spellEnd"/>
      <w:r w:rsidRPr="00E63F3B">
        <w:t xml:space="preserve"> </w:t>
      </w:r>
      <w:proofErr w:type="spellStart"/>
      <w:r w:rsidRPr="00E63F3B">
        <w:t>vor</w:t>
      </w:r>
      <w:proofErr w:type="spellEnd"/>
      <w:r w:rsidRPr="00E63F3B">
        <w:t xml:space="preserve"> fi </w:t>
      </w:r>
      <w:proofErr w:type="spellStart"/>
      <w:r w:rsidRPr="00E63F3B">
        <w:t>colectate</w:t>
      </w:r>
      <w:proofErr w:type="spellEnd"/>
      <w:r w:rsidRPr="00E63F3B">
        <w:t xml:space="preserve"> </w:t>
      </w:r>
      <w:proofErr w:type="spellStart"/>
      <w:r w:rsidRPr="00E63F3B">
        <w:t>selectiv</w:t>
      </w:r>
      <w:proofErr w:type="spellEnd"/>
      <w:r w:rsidRPr="00E63F3B">
        <w:t xml:space="preserve">, conform </w:t>
      </w:r>
      <w:proofErr w:type="spellStart"/>
      <w:r w:rsidRPr="00E63F3B">
        <w:t>legislatiei</w:t>
      </w:r>
      <w:proofErr w:type="spellEnd"/>
      <w:r w:rsidRPr="00E63F3B">
        <w:t xml:space="preserve"> in </w:t>
      </w:r>
      <w:proofErr w:type="spellStart"/>
      <w:r w:rsidRPr="00E63F3B">
        <w:t>vigoare</w:t>
      </w:r>
      <w:proofErr w:type="spellEnd"/>
      <w:r w:rsidRPr="00E63F3B">
        <w:t xml:space="preserve">, in </w:t>
      </w:r>
      <w:proofErr w:type="spellStart"/>
      <w:r w:rsidRPr="00E63F3B">
        <w:t>europubele</w:t>
      </w:r>
      <w:proofErr w:type="spellEnd"/>
      <w:r w:rsidRPr="00E63F3B">
        <w:t xml:space="preserve"> </w:t>
      </w:r>
      <w:proofErr w:type="spellStart"/>
      <w:r w:rsidRPr="00E63F3B">
        <w:t>etanse</w:t>
      </w:r>
      <w:proofErr w:type="spellEnd"/>
      <w:r w:rsidRPr="00E63F3B">
        <w:t xml:space="preserve"> </w:t>
      </w:r>
      <w:proofErr w:type="spellStart"/>
      <w:r w:rsidRPr="00E63F3B">
        <w:t>si</w:t>
      </w:r>
      <w:proofErr w:type="spellEnd"/>
      <w:r w:rsidRPr="00E63F3B">
        <w:t xml:space="preserve"> </w:t>
      </w:r>
      <w:proofErr w:type="spellStart"/>
      <w:r w:rsidRPr="00E63F3B">
        <w:t>acoperite</w:t>
      </w:r>
      <w:proofErr w:type="spellEnd"/>
      <w:r w:rsidRPr="00E63F3B">
        <w:t xml:space="preserve">. </w:t>
      </w:r>
    </w:p>
    <w:p w14:paraId="1989DF1D" w14:textId="36F4D9DD" w:rsidR="00086EE0" w:rsidRPr="00E63F3B" w:rsidRDefault="00F92CEA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gereratoare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prafoase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in special pe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temperaturilor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asistate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umectare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atmosferei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inconjuratoare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D85927E" w14:textId="0F65BFCD" w:rsidR="00AC6AC9" w:rsidRPr="000A6FEC" w:rsidRDefault="00557A65" w:rsidP="000A6FE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bookmarkStart w:id="2" w:name="_GoBack"/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Lucrari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de </w:t>
      </w:r>
      <w:proofErr w:type="spellStart"/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refacere</w:t>
      </w:r>
      <w:proofErr w:type="spellEnd"/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a </w:t>
      </w:r>
      <w:proofErr w:type="spellStart"/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amplasamentului</w:t>
      </w:r>
      <w:proofErr w:type="spellEnd"/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la </w:t>
      </w:r>
      <w:proofErr w:type="spellStart"/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finalizarea</w:t>
      </w:r>
      <w:proofErr w:type="spellEnd"/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="00AB223F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investitiei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, in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caz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de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accidente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si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/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sau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la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incetarea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proofErr w:type="gram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activitatii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,</w:t>
      </w:r>
      <w:proofErr w:type="gram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in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masura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in care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aceste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informatii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dunt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disponibile</w:t>
      </w:r>
      <w:proofErr w:type="spellEnd"/>
      <w:r w:rsidR="009874C0"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</w:p>
    <w:bookmarkEnd w:id="2"/>
    <w:p w14:paraId="413EF738" w14:textId="7EDF51A5" w:rsidR="00557A65" w:rsidRPr="00E63F3B" w:rsidRDefault="00AC6AC9" w:rsidP="00E63F3B">
      <w:pPr>
        <w:spacing w:line="360" w:lineRule="auto"/>
        <w:ind w:left="9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E63F3B">
        <w:rPr>
          <w:rFonts w:ascii="Times New Roman" w:hAnsi="Times New Roman" w:cs="Times New Roman"/>
          <w:b/>
          <w:sz w:val="32"/>
          <w:szCs w:val="32"/>
        </w:rPr>
        <w:t xml:space="preserve">11.1 </w:t>
      </w:r>
      <w:r w:rsidR="00557A65" w:rsidRPr="00E63F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Lucrările</w:t>
      </w:r>
      <w:proofErr w:type="spellEnd"/>
      <w:proofErr w:type="gram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propuse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refacerea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amplasamentului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finalizarea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investiţiei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caz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accidente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/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sau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încetarea</w:t>
      </w:r>
      <w:proofErr w:type="spellEnd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AA2533"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activităţii</w:t>
      </w:r>
      <w:proofErr w:type="spellEnd"/>
    </w:p>
    <w:p w14:paraId="452699C3" w14:textId="77777777" w:rsidR="00524158" w:rsidRPr="00E63F3B" w:rsidRDefault="00524158" w:rsidP="00E63F3B">
      <w:pPr>
        <w:pStyle w:val="Default"/>
        <w:spacing w:line="360" w:lineRule="auto"/>
      </w:pPr>
      <w:r w:rsidRPr="00E63F3B">
        <w:rPr>
          <w:b/>
          <w:bCs/>
        </w:rPr>
        <w:lastRenderedPageBreak/>
        <w:t xml:space="preserve">La </w:t>
      </w:r>
      <w:proofErr w:type="spellStart"/>
      <w:r w:rsidRPr="00E63F3B">
        <w:rPr>
          <w:b/>
          <w:bCs/>
        </w:rPr>
        <w:t>finalizarea</w:t>
      </w:r>
      <w:proofErr w:type="spellEnd"/>
      <w:r w:rsidRPr="00E63F3B">
        <w:rPr>
          <w:b/>
          <w:bCs/>
        </w:rPr>
        <w:t xml:space="preserve"> </w:t>
      </w:r>
      <w:proofErr w:type="spellStart"/>
      <w:r w:rsidRPr="00E63F3B">
        <w:rPr>
          <w:b/>
          <w:bCs/>
        </w:rPr>
        <w:t>investiţiei</w:t>
      </w:r>
      <w:proofErr w:type="spellEnd"/>
      <w:r w:rsidRPr="00E63F3B">
        <w:rPr>
          <w:b/>
          <w:bCs/>
        </w:rPr>
        <w:t xml:space="preserve"> </w:t>
      </w:r>
    </w:p>
    <w:p w14:paraId="74E59E76" w14:textId="0FF6C804" w:rsidR="00524158" w:rsidRPr="00E63F3B" w:rsidRDefault="00524158" w:rsidP="000A6FEC">
      <w:pPr>
        <w:pStyle w:val="Default"/>
        <w:numPr>
          <w:ilvl w:val="0"/>
          <w:numId w:val="24"/>
        </w:numPr>
        <w:spacing w:after="44" w:line="360" w:lineRule="auto"/>
      </w:pPr>
      <w:proofErr w:type="spellStart"/>
      <w:proofErr w:type="gramStart"/>
      <w:r w:rsidRPr="00E63F3B">
        <w:t>îndepărtarea</w:t>
      </w:r>
      <w:proofErr w:type="spellEnd"/>
      <w:r w:rsidRPr="00E63F3B">
        <w:t xml:space="preserve">  </w:t>
      </w:r>
      <w:proofErr w:type="spellStart"/>
      <w:r w:rsidRPr="00E63F3B">
        <w:t>utilajelor</w:t>
      </w:r>
      <w:proofErr w:type="spellEnd"/>
      <w:proofErr w:type="gramEnd"/>
      <w:r w:rsidRPr="00E63F3B">
        <w:t xml:space="preserve"> </w:t>
      </w:r>
      <w:proofErr w:type="spellStart"/>
      <w:r w:rsidRPr="00E63F3B">
        <w:t>şi</w:t>
      </w:r>
      <w:proofErr w:type="spellEnd"/>
      <w:r w:rsidRPr="00E63F3B">
        <w:t xml:space="preserve"> </w:t>
      </w:r>
      <w:proofErr w:type="spellStart"/>
      <w:r w:rsidRPr="00E63F3B">
        <w:t>echipamentelor</w:t>
      </w:r>
      <w:proofErr w:type="spellEnd"/>
      <w:r w:rsidRPr="00E63F3B">
        <w:t xml:space="preserve"> </w:t>
      </w:r>
      <w:proofErr w:type="spellStart"/>
      <w:r w:rsidRPr="00E63F3B">
        <w:t>folosite</w:t>
      </w:r>
      <w:proofErr w:type="spellEnd"/>
      <w:r w:rsidR="005318DC" w:rsidRPr="00E63F3B">
        <w:t xml:space="preserve"> in </w:t>
      </w:r>
      <w:proofErr w:type="spellStart"/>
      <w:r w:rsidR="005318DC" w:rsidRPr="00E63F3B">
        <w:t>timpuk</w:t>
      </w:r>
      <w:proofErr w:type="spellEnd"/>
      <w:r w:rsidR="005318DC" w:rsidRPr="00E63F3B">
        <w:t xml:space="preserve"> </w:t>
      </w:r>
      <w:proofErr w:type="spellStart"/>
      <w:r w:rsidR="005318DC" w:rsidRPr="00E63F3B">
        <w:t>executiei</w:t>
      </w:r>
      <w:proofErr w:type="spellEnd"/>
      <w:r w:rsidRPr="00E63F3B">
        <w:t xml:space="preserve">, precum </w:t>
      </w:r>
      <w:proofErr w:type="spellStart"/>
      <w:r w:rsidRPr="00E63F3B">
        <w:t>şi</w:t>
      </w:r>
      <w:proofErr w:type="spellEnd"/>
      <w:r w:rsidRPr="00E63F3B">
        <w:t xml:space="preserve"> a </w:t>
      </w:r>
      <w:proofErr w:type="spellStart"/>
      <w:r w:rsidRPr="00E63F3B">
        <w:t>materialelor</w:t>
      </w:r>
      <w:proofErr w:type="spellEnd"/>
      <w:r w:rsidRPr="00E63F3B">
        <w:t xml:space="preserve"> </w:t>
      </w:r>
      <w:proofErr w:type="spellStart"/>
      <w:r w:rsidRPr="00E63F3B">
        <w:t>neutilizate</w:t>
      </w:r>
      <w:proofErr w:type="spellEnd"/>
      <w:r w:rsidRPr="00E63F3B">
        <w:t xml:space="preserve">; </w:t>
      </w:r>
    </w:p>
    <w:p w14:paraId="060613F4" w14:textId="0963FC6D" w:rsidR="00524158" w:rsidRPr="00E63F3B" w:rsidRDefault="00524158" w:rsidP="000A6FEC">
      <w:pPr>
        <w:pStyle w:val="Default"/>
        <w:numPr>
          <w:ilvl w:val="0"/>
          <w:numId w:val="24"/>
        </w:numPr>
        <w:spacing w:after="44" w:line="360" w:lineRule="auto"/>
      </w:pPr>
      <w:proofErr w:type="spellStart"/>
      <w:r w:rsidRPr="00E63F3B">
        <w:t>eliminarea</w:t>
      </w:r>
      <w:proofErr w:type="spellEnd"/>
      <w:r w:rsidRPr="00E63F3B">
        <w:t xml:space="preserve"> </w:t>
      </w:r>
      <w:proofErr w:type="spellStart"/>
      <w:r w:rsidRPr="00E63F3B">
        <w:t>deşeurilor</w:t>
      </w:r>
      <w:proofErr w:type="spellEnd"/>
      <w:r w:rsidRPr="00E63F3B">
        <w:t xml:space="preserve"> cf. </w:t>
      </w:r>
      <w:proofErr w:type="spellStart"/>
      <w:r w:rsidRPr="00E63F3B">
        <w:t>cerinţelor</w:t>
      </w:r>
      <w:proofErr w:type="spellEnd"/>
      <w:r w:rsidRPr="00E63F3B">
        <w:t xml:space="preserve"> </w:t>
      </w:r>
      <w:proofErr w:type="spellStart"/>
      <w:r w:rsidRPr="00E63F3B">
        <w:t>legislatiei</w:t>
      </w:r>
      <w:proofErr w:type="spellEnd"/>
      <w:r w:rsidRPr="00E63F3B">
        <w:t xml:space="preserve"> </w:t>
      </w:r>
      <w:proofErr w:type="spellStart"/>
      <w:r w:rsidRPr="00E63F3B">
        <w:t>gestionării</w:t>
      </w:r>
      <w:proofErr w:type="spellEnd"/>
      <w:r w:rsidRPr="00E63F3B">
        <w:t xml:space="preserve"> </w:t>
      </w:r>
      <w:proofErr w:type="spellStart"/>
      <w:r w:rsidRPr="00E63F3B">
        <w:t>deşeurilor</w:t>
      </w:r>
      <w:proofErr w:type="spellEnd"/>
      <w:r w:rsidRPr="00E63F3B">
        <w:t xml:space="preserve">; </w:t>
      </w:r>
    </w:p>
    <w:p w14:paraId="578C4C9B" w14:textId="77777777" w:rsidR="00524158" w:rsidRPr="00E63F3B" w:rsidRDefault="00524158" w:rsidP="00E63F3B">
      <w:pPr>
        <w:pStyle w:val="Default"/>
        <w:spacing w:line="360" w:lineRule="auto"/>
      </w:pPr>
      <w:r w:rsidRPr="00E63F3B">
        <w:rPr>
          <w:b/>
          <w:bCs/>
        </w:rPr>
        <w:t xml:space="preserve">La </w:t>
      </w:r>
      <w:proofErr w:type="spellStart"/>
      <w:r w:rsidRPr="00E63F3B">
        <w:rPr>
          <w:b/>
          <w:bCs/>
        </w:rPr>
        <w:t>încetarea</w:t>
      </w:r>
      <w:proofErr w:type="spellEnd"/>
      <w:r w:rsidRPr="00E63F3B">
        <w:rPr>
          <w:b/>
          <w:bCs/>
        </w:rPr>
        <w:t xml:space="preserve"> </w:t>
      </w:r>
      <w:proofErr w:type="spellStart"/>
      <w:r w:rsidRPr="00E63F3B">
        <w:rPr>
          <w:b/>
          <w:bCs/>
        </w:rPr>
        <w:t>activităţii</w:t>
      </w:r>
      <w:proofErr w:type="spellEnd"/>
      <w:r w:rsidRPr="00E63F3B">
        <w:rPr>
          <w:b/>
          <w:bCs/>
        </w:rPr>
        <w:t xml:space="preserve"> </w:t>
      </w:r>
    </w:p>
    <w:p w14:paraId="584C1D67" w14:textId="59944975" w:rsidR="00524158" w:rsidRPr="00E63F3B" w:rsidRDefault="00235CE0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S</w:t>
      </w:r>
      <w:r w:rsidR="00524158" w:rsidRPr="00E63F3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deconectările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reţelele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desfiinţarea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amenajarilor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158"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4158" w:rsidRPr="00E63F3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524158" w:rsidRPr="00E63F3B">
        <w:rPr>
          <w:rFonts w:ascii="Times New Roman" w:hAnsi="Times New Roman" w:cs="Times New Roman"/>
          <w:sz w:val="24"/>
          <w:szCs w:val="24"/>
        </w:rPr>
        <w:t>.</w:t>
      </w:r>
    </w:p>
    <w:p w14:paraId="4D940025" w14:textId="5C8E0285" w:rsidR="007D3B64" w:rsidRPr="00E63F3B" w:rsidRDefault="00DA2D9D" w:rsidP="00E63F3B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E63F3B">
        <w:rPr>
          <w:rFonts w:ascii="Times New Roman" w:hAnsi="Times New Roman" w:cs="Times New Roman"/>
          <w:b/>
          <w:sz w:val="32"/>
          <w:szCs w:val="32"/>
        </w:rPr>
        <w:t xml:space="preserve">11.2 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Aspecte</w:t>
      </w:r>
      <w:proofErr w:type="spellEnd"/>
      <w:proofErr w:type="gram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referitoare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la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prevenirea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şi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modul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răspuns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pentru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cazuri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poluări</w:t>
      </w:r>
      <w:proofErr w:type="spellEnd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accidentale</w:t>
      </w:r>
      <w:proofErr w:type="spellEnd"/>
    </w:p>
    <w:p w14:paraId="6EBA38A1" w14:textId="36C87E05" w:rsidR="00243142" w:rsidRPr="00E63F3B" w:rsidRDefault="00243142" w:rsidP="00E63F3B">
      <w:pPr>
        <w:pStyle w:val="Default"/>
        <w:spacing w:line="360" w:lineRule="auto"/>
      </w:pPr>
      <w:r w:rsidRPr="00E63F3B">
        <w:rPr>
          <w:sz w:val="28"/>
          <w:szCs w:val="28"/>
        </w:rPr>
        <w:t xml:space="preserve">     </w:t>
      </w:r>
      <w:proofErr w:type="spellStart"/>
      <w:r w:rsidRPr="00E63F3B">
        <w:t>Constructorul</w:t>
      </w:r>
      <w:proofErr w:type="spellEnd"/>
      <w:r w:rsidRPr="00E63F3B">
        <w:t xml:space="preserve"> </w:t>
      </w:r>
      <w:proofErr w:type="spellStart"/>
      <w:r w:rsidRPr="00E63F3B">
        <w:t>va</w:t>
      </w:r>
      <w:proofErr w:type="spellEnd"/>
      <w:r w:rsidRPr="00E63F3B">
        <w:t xml:space="preserve"> fi </w:t>
      </w:r>
      <w:proofErr w:type="spellStart"/>
      <w:r w:rsidRPr="00E63F3B">
        <w:t>instruit</w:t>
      </w:r>
      <w:proofErr w:type="spellEnd"/>
      <w:r w:rsidRPr="00E63F3B">
        <w:t xml:space="preserve"> cu </w:t>
      </w:r>
      <w:proofErr w:type="spellStart"/>
      <w:r w:rsidRPr="00E63F3B">
        <w:t>privire</w:t>
      </w:r>
      <w:proofErr w:type="spellEnd"/>
      <w:r w:rsidRPr="00E63F3B">
        <w:t xml:space="preserve"> la </w:t>
      </w:r>
      <w:proofErr w:type="spellStart"/>
      <w:r w:rsidRPr="00E63F3B">
        <w:t>modul</w:t>
      </w:r>
      <w:proofErr w:type="spellEnd"/>
      <w:r w:rsidRPr="00E63F3B">
        <w:t xml:space="preserve"> de </w:t>
      </w:r>
      <w:proofErr w:type="spellStart"/>
      <w:r w:rsidRPr="00E63F3B">
        <w:t>răspuns</w:t>
      </w:r>
      <w:proofErr w:type="spellEnd"/>
      <w:r w:rsidRPr="00E63F3B">
        <w:t xml:space="preserve"> </w:t>
      </w:r>
      <w:proofErr w:type="spellStart"/>
      <w:r w:rsidRPr="00E63F3B">
        <w:t>în</w:t>
      </w:r>
      <w:proofErr w:type="spellEnd"/>
      <w:r w:rsidRPr="00E63F3B">
        <w:t xml:space="preserve"> </w:t>
      </w:r>
      <w:proofErr w:type="spellStart"/>
      <w:r w:rsidRPr="00E63F3B">
        <w:t>caz</w:t>
      </w:r>
      <w:proofErr w:type="spellEnd"/>
      <w:r w:rsidRPr="00E63F3B">
        <w:t xml:space="preserve"> de </w:t>
      </w:r>
      <w:proofErr w:type="spellStart"/>
      <w:r w:rsidRPr="00E63F3B">
        <w:t>accidente</w:t>
      </w:r>
      <w:proofErr w:type="spellEnd"/>
      <w:r w:rsidRPr="00E63F3B">
        <w:t>/</w:t>
      </w:r>
      <w:proofErr w:type="spellStart"/>
      <w:r w:rsidRPr="00E63F3B">
        <w:t>avarii</w:t>
      </w:r>
      <w:proofErr w:type="spellEnd"/>
      <w:r w:rsidRPr="00E63F3B">
        <w:t xml:space="preserve"> care pot </w:t>
      </w:r>
      <w:proofErr w:type="spellStart"/>
      <w:r w:rsidRPr="00E63F3B">
        <w:t>provoca</w:t>
      </w:r>
      <w:proofErr w:type="spellEnd"/>
      <w:r w:rsidRPr="00E63F3B">
        <w:t xml:space="preserve"> </w:t>
      </w:r>
      <w:proofErr w:type="spellStart"/>
      <w:r w:rsidRPr="00E63F3B">
        <w:t>poluări</w:t>
      </w:r>
      <w:proofErr w:type="spellEnd"/>
      <w:r w:rsidRPr="00E63F3B">
        <w:t xml:space="preserve">. Se </w:t>
      </w:r>
      <w:proofErr w:type="spellStart"/>
      <w:r w:rsidRPr="00E63F3B">
        <w:t>va</w:t>
      </w:r>
      <w:proofErr w:type="spellEnd"/>
      <w:r w:rsidRPr="00E63F3B">
        <w:t xml:space="preserve"> </w:t>
      </w:r>
      <w:proofErr w:type="spellStart"/>
      <w:r w:rsidRPr="00E63F3B">
        <w:t>dota</w:t>
      </w:r>
      <w:proofErr w:type="spellEnd"/>
      <w:r w:rsidRPr="00E63F3B">
        <w:t xml:space="preserve"> </w:t>
      </w:r>
      <w:proofErr w:type="spellStart"/>
      <w:r w:rsidRPr="00E63F3B">
        <w:t>organizarea</w:t>
      </w:r>
      <w:proofErr w:type="spellEnd"/>
      <w:r w:rsidRPr="00E63F3B">
        <w:t xml:space="preserve"> de </w:t>
      </w:r>
      <w:proofErr w:type="spellStart"/>
      <w:r w:rsidRPr="00E63F3B">
        <w:t>şantier</w:t>
      </w:r>
      <w:proofErr w:type="spellEnd"/>
      <w:r w:rsidRPr="00E63F3B">
        <w:t xml:space="preserve"> cu </w:t>
      </w:r>
      <w:proofErr w:type="spellStart"/>
      <w:r w:rsidRPr="00E63F3B">
        <w:t>materiale</w:t>
      </w:r>
      <w:proofErr w:type="spellEnd"/>
      <w:r w:rsidRPr="00E63F3B">
        <w:t xml:space="preserve"> </w:t>
      </w:r>
      <w:proofErr w:type="spellStart"/>
      <w:r w:rsidRPr="00E63F3B">
        <w:t>absorbante</w:t>
      </w:r>
      <w:proofErr w:type="spellEnd"/>
      <w:r w:rsidRPr="00E63F3B">
        <w:t xml:space="preserve"> </w:t>
      </w:r>
      <w:proofErr w:type="spellStart"/>
      <w:r w:rsidRPr="00E63F3B">
        <w:t>pentru</w:t>
      </w:r>
      <w:proofErr w:type="spellEnd"/>
      <w:r w:rsidRPr="00E63F3B">
        <w:t xml:space="preserve"> </w:t>
      </w:r>
      <w:proofErr w:type="spellStart"/>
      <w:r w:rsidRPr="00E63F3B">
        <w:t>situatiile</w:t>
      </w:r>
      <w:proofErr w:type="spellEnd"/>
      <w:r w:rsidRPr="00E63F3B">
        <w:t xml:space="preserve"> </w:t>
      </w:r>
      <w:proofErr w:type="spellStart"/>
      <w:r w:rsidRPr="00E63F3B">
        <w:t>accidentale</w:t>
      </w:r>
      <w:proofErr w:type="spellEnd"/>
      <w:r w:rsidRPr="00E63F3B">
        <w:t xml:space="preserve"> de </w:t>
      </w:r>
      <w:proofErr w:type="spellStart"/>
      <w:r w:rsidRPr="00E63F3B">
        <w:t>scurgeri</w:t>
      </w:r>
      <w:proofErr w:type="spellEnd"/>
      <w:r w:rsidRPr="00E63F3B">
        <w:t xml:space="preserve"> de </w:t>
      </w:r>
      <w:proofErr w:type="spellStart"/>
      <w:r w:rsidRPr="00E63F3B">
        <w:t>hidrocarburi</w:t>
      </w:r>
      <w:proofErr w:type="spellEnd"/>
      <w:r w:rsidRPr="00E63F3B">
        <w:t xml:space="preserve">. </w:t>
      </w:r>
    </w:p>
    <w:p w14:paraId="4F0388E6" w14:textId="644B28BE" w:rsidR="00243142" w:rsidRPr="00E63F3B" w:rsidRDefault="00243142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angajaţii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instruiţi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defecţiuni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avarii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3266ED85" w14:textId="10EC9ED6" w:rsidR="004F71B6" w:rsidRPr="00E63F3B" w:rsidRDefault="004F71B6" w:rsidP="00E63F3B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63F3B">
        <w:rPr>
          <w:rFonts w:ascii="Times New Roman" w:hAnsi="Times New Roman" w:cs="Times New Roman"/>
          <w:b/>
          <w:sz w:val="32"/>
          <w:szCs w:val="32"/>
        </w:rPr>
        <w:t xml:space="preserve">11.3 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Aspecte</w:t>
      </w:r>
      <w:proofErr w:type="spellEnd"/>
      <w:proofErr w:type="gram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referitoare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la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închiderea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dezafectarea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demolarea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instalaţiei</w:t>
      </w:r>
      <w:proofErr w:type="spellEnd"/>
    </w:p>
    <w:p w14:paraId="02E15548" w14:textId="77777777" w:rsidR="006B05D6" w:rsidRPr="00E63F3B" w:rsidRDefault="006B05D6" w:rsidP="00E63F3B">
      <w:pPr>
        <w:pStyle w:val="Default"/>
        <w:spacing w:line="360" w:lineRule="auto"/>
      </w:pPr>
      <w:r w:rsidRPr="00E63F3B">
        <w:rPr>
          <w:b/>
          <w:bCs/>
        </w:rPr>
        <w:t xml:space="preserve">La </w:t>
      </w:r>
      <w:proofErr w:type="spellStart"/>
      <w:r w:rsidRPr="00E63F3B">
        <w:rPr>
          <w:b/>
          <w:bCs/>
        </w:rPr>
        <w:t>încetarea</w:t>
      </w:r>
      <w:proofErr w:type="spellEnd"/>
      <w:r w:rsidRPr="00E63F3B">
        <w:rPr>
          <w:b/>
          <w:bCs/>
        </w:rPr>
        <w:t xml:space="preserve"> </w:t>
      </w:r>
      <w:proofErr w:type="spellStart"/>
      <w:r w:rsidRPr="00E63F3B">
        <w:rPr>
          <w:b/>
          <w:bCs/>
        </w:rPr>
        <w:t>activităţii</w:t>
      </w:r>
      <w:proofErr w:type="spellEnd"/>
      <w:r w:rsidRPr="00E63F3B">
        <w:rPr>
          <w:b/>
          <w:bCs/>
        </w:rPr>
        <w:t xml:space="preserve"> </w:t>
      </w:r>
    </w:p>
    <w:p w14:paraId="19916A06" w14:textId="105ED17D" w:rsidR="006B05D6" w:rsidRDefault="006B05D6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deconectările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reţelele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desfiinţarea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amenajarilor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</w:p>
    <w:p w14:paraId="20976F4B" w14:textId="6C9563A4" w:rsidR="000A6FEC" w:rsidRDefault="000A6FEC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3A1C6AC9" w14:textId="77777777" w:rsidR="000A6FEC" w:rsidRPr="00E63F3B" w:rsidRDefault="000A6FEC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24FAAB67" w14:textId="20BA10E0" w:rsidR="004454D8" w:rsidRPr="00E63F3B" w:rsidRDefault="004454D8" w:rsidP="00E63F3B">
      <w:pPr>
        <w:spacing w:line="360" w:lineRule="auto"/>
        <w:ind w:left="90"/>
        <w:rPr>
          <w:rFonts w:ascii="Times New Roman" w:hAnsi="Times New Roman" w:cs="Times New Roman"/>
          <w:b/>
          <w:i/>
          <w:sz w:val="26"/>
          <w:szCs w:val="26"/>
        </w:rPr>
      </w:pPr>
      <w:r w:rsidRPr="00E63F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11.4 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Modalităţi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de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refacere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stării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iniţiale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reabilitare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în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vederea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utilizării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ulterioare</w:t>
      </w:r>
      <w:proofErr w:type="spellEnd"/>
      <w:r w:rsidRPr="00E63F3B">
        <w:rPr>
          <w:rFonts w:ascii="Times New Roman" w:hAnsi="Times New Roman" w:cs="Times New Roman"/>
          <w:b/>
          <w:i/>
          <w:sz w:val="26"/>
          <w:szCs w:val="26"/>
        </w:rPr>
        <w:t xml:space="preserve"> a </w:t>
      </w:r>
      <w:proofErr w:type="spellStart"/>
      <w:r w:rsidRPr="00E63F3B">
        <w:rPr>
          <w:rFonts w:ascii="Times New Roman" w:hAnsi="Times New Roman" w:cs="Times New Roman"/>
          <w:b/>
          <w:i/>
          <w:sz w:val="26"/>
          <w:szCs w:val="26"/>
        </w:rPr>
        <w:t>terenului</w:t>
      </w:r>
      <w:proofErr w:type="spellEnd"/>
    </w:p>
    <w:p w14:paraId="7C7837CF" w14:textId="5BD79333" w:rsidR="00315BEB" w:rsidRPr="00E63F3B" w:rsidRDefault="00332878" w:rsidP="000A6FEC">
      <w:pPr>
        <w:spacing w:line="36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reconstrucţie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care pot include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recreationale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.</w:t>
      </w:r>
      <w:r w:rsidR="00315BEB" w:rsidRPr="00E63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FADC" w14:textId="77777777" w:rsidR="00315BEB" w:rsidRPr="000A6FEC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XII.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Anexe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-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piese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desenate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:</w:t>
      </w:r>
    </w:p>
    <w:p w14:paraId="06018ABD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planşe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);</w:t>
      </w:r>
    </w:p>
    <w:p w14:paraId="04342CB6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schemele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-flux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fazele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instalaţiile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depoluare:</w:t>
      </w:r>
      <w:r w:rsidRPr="00E63F3B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ESTE CAZUL</w:t>
      </w:r>
    </w:p>
    <w:p w14:paraId="60A3F07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3. schema-flux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r w:rsidRPr="00E63F3B">
        <w:rPr>
          <w:rFonts w:ascii="Times New Roman" w:hAnsi="Times New Roman" w:cs="Times New Roman"/>
          <w:i/>
          <w:sz w:val="24"/>
          <w:szCs w:val="24"/>
        </w:rPr>
        <w:t>NU ESTE CAZUL</w:t>
      </w:r>
    </w:p>
    <w:p w14:paraId="2C9578A7" w14:textId="17ED2217" w:rsidR="00315BEB" w:rsidRPr="00E63F3B" w:rsidRDefault="00315BEB" w:rsidP="000A6FEC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desenate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mediului:</w:t>
      </w:r>
      <w:r w:rsidRPr="00E63F3B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E63F3B">
        <w:rPr>
          <w:rFonts w:ascii="Times New Roman" w:hAnsi="Times New Roman" w:cs="Times New Roman"/>
          <w:i/>
          <w:sz w:val="24"/>
          <w:szCs w:val="24"/>
        </w:rPr>
        <w:t xml:space="preserve"> ESTE CAZUL.</w:t>
      </w:r>
    </w:p>
    <w:p w14:paraId="7D4279C7" w14:textId="77777777" w:rsidR="00315BEB" w:rsidRPr="000A6FEC" w:rsidRDefault="00315BEB" w:rsidP="000A6FEC">
      <w:pPr>
        <w:spacing w:line="360" w:lineRule="auto"/>
        <w:ind w:left="90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   XIII.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Pentru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proiectele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care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intră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sub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incidenţa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prevederilor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art. 28</w:t>
      </w:r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din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Ordonanţa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de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urgenţă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a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Guvernului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nr. 57/2007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privind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regimul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ariilor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naturale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protejate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,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conservarea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habitatelor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naturale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, a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florei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şi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faunei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sălbatice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,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aprobată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cu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modificări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şi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completări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prin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Legea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 xml:space="preserve"> nr. 49/2011</w:t>
      </w:r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, cu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modificările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şi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completările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ulterioare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,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memoriul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va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fi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completat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cu </w:t>
      </w:r>
      <w:proofErr w:type="spellStart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următoarele</w:t>
      </w:r>
      <w:proofErr w:type="spellEnd"/>
      <w:r w:rsidRPr="000A6F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:</w:t>
      </w:r>
    </w:p>
    <w:p w14:paraId="7A46C2B2" w14:textId="56B521A9" w:rsidR="00315BEB" w:rsidRPr="00E63F3B" w:rsidRDefault="00315BEB" w:rsidP="00E63F3B">
      <w:pPr>
        <w:pStyle w:val="Listparagraf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succintă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aria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geografice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(Stereo 70) ale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vector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format digital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geografică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Stereo 1970,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format </w:t>
      </w: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electronic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coordonatele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conturului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(X, Y)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proiecţie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Stereo 1970;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6"/>
        <w:gridCol w:w="1764"/>
        <w:gridCol w:w="1497"/>
      </w:tblGrid>
      <w:tr w:rsidR="008E5D19" w:rsidRPr="00E63F3B" w14:paraId="04944B9B" w14:textId="77777777" w:rsidTr="000A6FEC">
        <w:trPr>
          <w:trHeight w:val="306"/>
          <w:jc w:val="center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E26C0C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3F3B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E63F3B">
              <w:rPr>
                <w:rFonts w:ascii="Times New Roman" w:hAnsi="Times New Roman" w:cs="Times New Roman"/>
                <w:color w:val="000000"/>
              </w:rPr>
              <w:t>coordonate</w:t>
            </w:r>
            <w:proofErr w:type="spellEnd"/>
            <w:r w:rsidRPr="00E63F3B">
              <w:rPr>
                <w:rFonts w:ascii="Times New Roman" w:hAnsi="Times New Roman" w:cs="Times New Roman"/>
                <w:color w:val="000000"/>
              </w:rPr>
              <w:t xml:space="preserve"> STEREO 1970</w:t>
            </w:r>
          </w:p>
        </w:tc>
      </w:tr>
      <w:tr w:rsidR="008E5D19" w:rsidRPr="00E63F3B" w14:paraId="62C5D765" w14:textId="77777777" w:rsidTr="000A6FEC">
        <w:trPr>
          <w:trHeight w:val="84"/>
          <w:jc w:val="center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53421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DA004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00A4F9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5D19" w:rsidRPr="00E63F3B" w14:paraId="15E7B3C4" w14:textId="77777777" w:rsidTr="000A6FEC">
        <w:trPr>
          <w:trHeight w:val="306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01B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Pct.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63A9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1ACB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8E5D19" w:rsidRPr="00E63F3B" w14:paraId="39196215" w14:textId="77777777" w:rsidTr="000A6FEC">
        <w:trPr>
          <w:trHeight w:val="306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2DC2" w14:textId="77777777" w:rsidR="008E5D19" w:rsidRPr="00E63F3B" w:rsidRDefault="008E5D19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573A" w14:textId="3D4ECBFD" w:rsidR="008E5D19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312128.360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0756" w14:textId="085E2A7A" w:rsidR="008E5D19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784221.775</w:t>
            </w:r>
          </w:p>
        </w:tc>
      </w:tr>
      <w:tr w:rsidR="00E63F3B" w:rsidRPr="00E63F3B" w14:paraId="1DA69A65" w14:textId="77777777" w:rsidTr="000A6FEC">
        <w:trPr>
          <w:trHeight w:val="306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77D3" w14:textId="5BE4135D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996A" w14:textId="23DC2C66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312038.059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6774" w14:textId="6CDFE279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784308.222</w:t>
            </w:r>
          </w:p>
        </w:tc>
      </w:tr>
      <w:tr w:rsidR="00E63F3B" w:rsidRPr="00E63F3B" w14:paraId="45FA70C7" w14:textId="77777777" w:rsidTr="000A6FEC">
        <w:trPr>
          <w:trHeight w:val="306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B0DC" w14:textId="57C7AD54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E8E0" w14:textId="09638E52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311973.204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A415" w14:textId="225534A0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784238.804</w:t>
            </w:r>
          </w:p>
        </w:tc>
      </w:tr>
      <w:tr w:rsidR="00E63F3B" w:rsidRPr="00E63F3B" w14:paraId="3D46D776" w14:textId="77777777" w:rsidTr="000A6FEC">
        <w:trPr>
          <w:trHeight w:val="306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0E70" w14:textId="2251417D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D17A" w14:textId="490EE7EC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312063.303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19A7" w14:textId="27C5B07A" w:rsidR="00E63F3B" w:rsidRPr="00E63F3B" w:rsidRDefault="00E63F3B" w:rsidP="00E63F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3F3B">
              <w:rPr>
                <w:rFonts w:ascii="Times New Roman" w:hAnsi="Times New Roman" w:cs="Times New Roman"/>
                <w:color w:val="000000"/>
              </w:rPr>
              <w:t>784152.357</w:t>
            </w:r>
          </w:p>
        </w:tc>
      </w:tr>
    </w:tbl>
    <w:p w14:paraId="2A21332D" w14:textId="77777777" w:rsidR="00822977" w:rsidRPr="00E63F3B" w:rsidRDefault="00822977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A82D2A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r w:rsidRPr="00E63F3B">
        <w:rPr>
          <w:rFonts w:ascii="Times New Roman" w:hAnsi="Times New Roman" w:cs="Times New Roman"/>
          <w:i/>
          <w:sz w:val="24"/>
          <w:szCs w:val="24"/>
        </w:rPr>
        <w:t>NU ESTE CAZUL</w:t>
      </w:r>
    </w:p>
    <w:p w14:paraId="59D95988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efectivele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suprafeţele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habitate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024C95DE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d)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conservării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ariei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4F1E28DC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e)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estima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habitatelor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din aria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naturală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protejată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01A5DB0C" w14:textId="25599117" w:rsidR="00315BEB" w:rsidRPr="000A6FEC" w:rsidRDefault="00315BEB" w:rsidP="000A6FEC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52D0FC1A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sz w:val="24"/>
          <w:szCs w:val="24"/>
        </w:rPr>
        <w:t xml:space="preserve">    XIV.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realizează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pe ape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legătură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apele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memoriul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completat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preluate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Planurile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de management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bazinale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actualizate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>:</w:t>
      </w:r>
    </w:p>
    <w:p w14:paraId="366459B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</w:p>
    <w:p w14:paraId="536D2F4D" w14:textId="66100A5D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bazinul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hidrografic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1EBC7C6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cadastral;</w:t>
      </w:r>
    </w:p>
    <w:p w14:paraId="3FFE7189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cod.: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1F566BFD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potenţialului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ecologic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subteran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cantitativă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51798CD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lastRenderedPageBreak/>
        <w:t xml:space="preserve">    3.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excepţiilor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:</w:t>
      </w:r>
      <w:r w:rsidRPr="00E63F3B">
        <w:rPr>
          <w:rFonts w:ascii="Times New Roman" w:hAnsi="Times New Roman" w:cs="Times New Roman"/>
          <w:i/>
          <w:sz w:val="24"/>
          <w:szCs w:val="24"/>
        </w:rPr>
        <w:t xml:space="preserve"> NU ESTE CAZUL</w:t>
      </w:r>
    </w:p>
    <w:p w14:paraId="3F1E172F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14:paraId="006C4D8E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b/>
          <w:sz w:val="24"/>
          <w:szCs w:val="24"/>
        </w:rPr>
        <w:t xml:space="preserve">    XV.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  <w:u w:val="single"/>
        </w:rPr>
        <w:t>anexa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3</w:t>
      </w:r>
      <w:r w:rsidRPr="00E63F3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nr. ..........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impactului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anumitor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proiecte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private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iau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compilării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E63F3B">
        <w:rPr>
          <w:rFonts w:ascii="Times New Roman" w:hAnsi="Times New Roman" w:cs="Times New Roman"/>
          <w:b/>
          <w:sz w:val="24"/>
          <w:szCs w:val="24"/>
        </w:rPr>
        <w:t>punctele</w:t>
      </w:r>
      <w:proofErr w:type="spellEnd"/>
      <w:r w:rsidRPr="00E63F3B">
        <w:rPr>
          <w:rFonts w:ascii="Times New Roman" w:hAnsi="Times New Roman" w:cs="Times New Roman"/>
          <w:b/>
          <w:sz w:val="24"/>
          <w:szCs w:val="24"/>
        </w:rPr>
        <w:t xml:space="preserve"> III - XIV.</w:t>
      </w:r>
    </w:p>
    <w:p w14:paraId="55E7EE24" w14:textId="77777777" w:rsidR="00315BEB" w:rsidRPr="00E63F3B" w:rsidRDefault="00315BEB" w:rsidP="00E63F3B">
      <w:pPr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63F3B">
        <w:rPr>
          <w:rFonts w:ascii="Times New Roman" w:hAnsi="Times New Roman" w:cs="Times New Roman"/>
          <w:i/>
          <w:sz w:val="24"/>
          <w:szCs w:val="24"/>
        </w:rPr>
        <w:t xml:space="preserve">          NU ESTE CAZUL</w:t>
      </w:r>
    </w:p>
    <w:p w14:paraId="609637CE" w14:textId="77777777" w:rsidR="006B05D6" w:rsidRPr="00E63F3B" w:rsidRDefault="006B05D6" w:rsidP="00E63F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9080E8" w14:textId="77777777" w:rsidR="00AB45A6" w:rsidRPr="00E63F3B" w:rsidRDefault="00AB45A6" w:rsidP="00E63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50AD7" w14:textId="01E783E6" w:rsidR="004F71B6" w:rsidRPr="00E63F3B" w:rsidRDefault="004D058F" w:rsidP="00E63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3F3B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E63F3B">
        <w:rPr>
          <w:rFonts w:ascii="Times New Roman" w:hAnsi="Times New Roman" w:cs="Times New Roman"/>
          <w:sz w:val="24"/>
          <w:szCs w:val="24"/>
        </w:rPr>
        <w:t>,</w:t>
      </w:r>
    </w:p>
    <w:p w14:paraId="5C804711" w14:textId="38431E20" w:rsidR="004D058F" w:rsidRPr="00E63F3B" w:rsidRDefault="00452759" w:rsidP="00E63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F3B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E63F3B" w:rsidRPr="00E63F3B">
        <w:rPr>
          <w:rFonts w:ascii="Times New Roman" w:hAnsi="Times New Roman" w:cs="Times New Roman"/>
          <w:sz w:val="24"/>
          <w:szCs w:val="24"/>
        </w:rPr>
        <w:t>Iacob</w:t>
      </w:r>
      <w:proofErr w:type="spellEnd"/>
      <w:r w:rsidR="00E63F3B" w:rsidRPr="00E63F3B">
        <w:rPr>
          <w:rFonts w:ascii="Times New Roman" w:hAnsi="Times New Roman" w:cs="Times New Roman"/>
          <w:sz w:val="24"/>
          <w:szCs w:val="24"/>
        </w:rPr>
        <w:t xml:space="preserve"> Nicoleta</w:t>
      </w:r>
    </w:p>
    <w:sectPr w:rsidR="004D058F" w:rsidRPr="00E63F3B" w:rsidSect="000D7649">
      <w:headerReference w:type="default" r:id="rId13"/>
      <w:footerReference w:type="default" r:id="rId14"/>
      <w:pgSz w:w="11906" w:h="16838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E648" w14:textId="77777777" w:rsidR="009D3E42" w:rsidRDefault="009D3E42" w:rsidP="00477118">
      <w:pPr>
        <w:spacing w:after="0" w:line="240" w:lineRule="auto"/>
      </w:pPr>
      <w:r>
        <w:separator/>
      </w:r>
    </w:p>
  </w:endnote>
  <w:endnote w:type="continuationSeparator" w:id="0">
    <w:p w14:paraId="44060E83" w14:textId="77777777" w:rsidR="009D3E42" w:rsidRDefault="009D3E42" w:rsidP="0047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256774"/>
      <w:docPartObj>
        <w:docPartGallery w:val="Page Numbers (Bottom of Page)"/>
        <w:docPartUnique/>
      </w:docPartObj>
    </w:sdtPr>
    <w:sdtContent>
      <w:p w14:paraId="7B34A98B" w14:textId="71D55640" w:rsidR="000E543E" w:rsidRDefault="000E543E">
        <w:pPr>
          <w:pStyle w:val="Subsol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BF5745" wp14:editId="0BFBA6A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C670" w14:textId="77777777" w:rsidR="000E543E" w:rsidRPr="00C37583" w:rsidRDefault="000E543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C37583">
                                <w:rPr>
                                  <w:color w:val="002060"/>
                                </w:rPr>
                                <w:fldChar w:fldCharType="begin"/>
                              </w:r>
                              <w:r w:rsidRPr="00C37583">
                                <w:rPr>
                                  <w:color w:val="002060"/>
                                </w:rPr>
                                <w:instrText xml:space="preserve"> PAGE   \* MERGEFORMAT </w:instrText>
                              </w:r>
                              <w:r w:rsidRPr="00C37583">
                                <w:rPr>
                                  <w:color w:val="002060"/>
                                </w:rPr>
                                <w:fldChar w:fldCharType="separate"/>
                              </w:r>
                              <w:r w:rsidRPr="00C37583">
                                <w:rPr>
                                  <w:noProof/>
                                  <w:color w:val="002060"/>
                                </w:rPr>
                                <w:t>2</w:t>
                              </w:r>
                              <w:r w:rsidRPr="00C37583">
                                <w:rPr>
                                  <w:noProof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BF5745" id="Rectangle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kla9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1F83C670" w14:textId="77777777" w:rsidR="000E543E" w:rsidRPr="00C37583" w:rsidRDefault="000E543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2060"/>
                          </w:rPr>
                        </w:pPr>
                        <w:r w:rsidRPr="00C37583">
                          <w:rPr>
                            <w:color w:val="002060"/>
                          </w:rPr>
                          <w:fldChar w:fldCharType="begin"/>
                        </w:r>
                        <w:r w:rsidRPr="00C37583">
                          <w:rPr>
                            <w:color w:val="002060"/>
                          </w:rPr>
                          <w:instrText xml:space="preserve"> PAGE   \* MERGEFORMAT </w:instrText>
                        </w:r>
                        <w:r w:rsidRPr="00C37583">
                          <w:rPr>
                            <w:color w:val="002060"/>
                          </w:rPr>
                          <w:fldChar w:fldCharType="separate"/>
                        </w:r>
                        <w:r w:rsidRPr="00C37583">
                          <w:rPr>
                            <w:noProof/>
                            <w:color w:val="002060"/>
                          </w:rPr>
                          <w:t>2</w:t>
                        </w:r>
                        <w:r w:rsidRPr="00C37583">
                          <w:rPr>
                            <w:noProof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6842" w14:textId="77777777" w:rsidR="009D3E42" w:rsidRDefault="009D3E42" w:rsidP="00477118">
      <w:pPr>
        <w:spacing w:after="0" w:line="240" w:lineRule="auto"/>
      </w:pPr>
      <w:r>
        <w:separator/>
      </w:r>
    </w:p>
  </w:footnote>
  <w:footnote w:type="continuationSeparator" w:id="0">
    <w:p w14:paraId="3EE499D8" w14:textId="77777777" w:rsidR="009D3E42" w:rsidRDefault="009D3E42" w:rsidP="0047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73CE" w14:textId="77777777" w:rsidR="000E543E" w:rsidRPr="00D32C9A" w:rsidRDefault="000E543E" w:rsidP="00D32C9A">
    <w:pPr>
      <w:spacing w:after="0"/>
      <w:rPr>
        <w:rFonts w:ascii="Arial" w:hAnsi="Arial" w:cs="Arial"/>
        <w:sz w:val="20"/>
        <w:szCs w:val="20"/>
      </w:rPr>
    </w:pPr>
    <w:r w:rsidRPr="00D32C9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6A114CF7" wp14:editId="34C2802A">
          <wp:simplePos x="0" y="0"/>
          <wp:positionH relativeFrom="column">
            <wp:posOffset>4687595</wp:posOffset>
          </wp:positionH>
          <wp:positionV relativeFrom="paragraph">
            <wp:posOffset>-179578</wp:posOffset>
          </wp:positionV>
          <wp:extent cx="1246505" cy="92202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9A">
      <w:rPr>
        <w:rFonts w:ascii="Arial" w:hAnsi="Arial" w:cs="Arial"/>
        <w:b/>
        <w:sz w:val="20"/>
        <w:szCs w:val="20"/>
      </w:rPr>
      <w:t>SC ADRO PROIECTARE SRL</w:t>
    </w:r>
    <w:r w:rsidRPr="00D32C9A">
      <w:rPr>
        <w:rFonts w:ascii="Arial" w:hAnsi="Arial" w:cs="Arial"/>
        <w:sz w:val="20"/>
        <w:szCs w:val="20"/>
      </w:rPr>
      <w:tab/>
    </w:r>
    <w:r w:rsidRPr="00D32C9A">
      <w:rPr>
        <w:rFonts w:ascii="Arial" w:hAnsi="Arial" w:cs="Arial"/>
        <w:sz w:val="20"/>
        <w:szCs w:val="20"/>
      </w:rPr>
      <w:tab/>
      <w:t xml:space="preserve">                                </w:t>
    </w:r>
  </w:p>
  <w:p w14:paraId="24458F90" w14:textId="77777777" w:rsidR="000E543E" w:rsidRPr="00D32C9A" w:rsidRDefault="000E543E" w:rsidP="00D32C9A">
    <w:pPr>
      <w:spacing w:after="0"/>
      <w:rPr>
        <w:rFonts w:ascii="Arial" w:hAnsi="Arial" w:cs="Arial"/>
        <w:sz w:val="20"/>
        <w:szCs w:val="20"/>
      </w:rPr>
    </w:pPr>
    <w:r w:rsidRPr="00D32C9A">
      <w:rPr>
        <w:rFonts w:ascii="Arial" w:hAnsi="Arial" w:cs="Arial"/>
        <w:sz w:val="20"/>
        <w:szCs w:val="20"/>
      </w:rPr>
      <w:t>C.U.I.:</w:t>
    </w:r>
    <w:proofErr w:type="gramStart"/>
    <w:r w:rsidRPr="00D32C9A">
      <w:rPr>
        <w:rFonts w:ascii="Arial" w:hAnsi="Arial" w:cs="Arial"/>
        <w:sz w:val="20"/>
        <w:szCs w:val="20"/>
      </w:rPr>
      <w:t>37394494 ;</w:t>
    </w:r>
    <w:proofErr w:type="gramEnd"/>
    <w:r w:rsidRPr="00D32C9A">
      <w:rPr>
        <w:rFonts w:ascii="Arial" w:hAnsi="Arial" w:cs="Arial"/>
        <w:sz w:val="20"/>
        <w:szCs w:val="20"/>
      </w:rPr>
      <w:t xml:space="preserve"> Nr O.R.C.:J13/1066/13.04.2017                                     </w:t>
    </w:r>
  </w:p>
  <w:p w14:paraId="1BA1461B" w14:textId="77777777" w:rsidR="000E543E" w:rsidRPr="00D32C9A" w:rsidRDefault="000E543E" w:rsidP="00D32C9A">
    <w:pPr>
      <w:spacing w:after="0"/>
      <w:rPr>
        <w:rFonts w:ascii="Arial" w:hAnsi="Arial" w:cs="Arial"/>
        <w:sz w:val="20"/>
        <w:szCs w:val="20"/>
      </w:rPr>
    </w:pPr>
    <w:proofErr w:type="spellStart"/>
    <w:proofErr w:type="gramStart"/>
    <w:r w:rsidRPr="00D32C9A">
      <w:rPr>
        <w:rFonts w:ascii="Arial" w:hAnsi="Arial" w:cs="Arial"/>
        <w:sz w:val="20"/>
        <w:szCs w:val="20"/>
      </w:rPr>
      <w:t>Pct.lucru:Str.Stefan</w:t>
    </w:r>
    <w:proofErr w:type="spellEnd"/>
    <w:proofErr w:type="gramEnd"/>
    <w:r w:rsidRPr="00D32C9A">
      <w:rPr>
        <w:rFonts w:ascii="Arial" w:hAnsi="Arial" w:cs="Arial"/>
        <w:sz w:val="20"/>
        <w:szCs w:val="20"/>
      </w:rPr>
      <w:t xml:space="preserve"> </w:t>
    </w:r>
    <w:proofErr w:type="spellStart"/>
    <w:r w:rsidRPr="00D32C9A">
      <w:rPr>
        <w:rFonts w:ascii="Arial" w:hAnsi="Arial" w:cs="Arial"/>
        <w:sz w:val="20"/>
        <w:szCs w:val="20"/>
      </w:rPr>
      <w:t>cel</w:t>
    </w:r>
    <w:proofErr w:type="spellEnd"/>
    <w:r w:rsidRPr="00D32C9A">
      <w:rPr>
        <w:rFonts w:ascii="Arial" w:hAnsi="Arial" w:cs="Arial"/>
        <w:sz w:val="20"/>
        <w:szCs w:val="20"/>
      </w:rPr>
      <w:t xml:space="preserve"> Mare,Nr.63,Et.2,Constanta</w:t>
    </w:r>
  </w:p>
  <w:p w14:paraId="150B3588" w14:textId="77777777" w:rsidR="000E543E" w:rsidRPr="00D32C9A" w:rsidRDefault="000E543E" w:rsidP="00D32C9A">
    <w:pPr>
      <w:spacing w:after="0"/>
      <w:rPr>
        <w:rFonts w:ascii="Arial" w:hAnsi="Arial" w:cs="Arial"/>
        <w:sz w:val="20"/>
        <w:szCs w:val="20"/>
      </w:rPr>
    </w:pPr>
    <w:r w:rsidRPr="00D32C9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BB9C55" wp14:editId="4C6930E2">
              <wp:simplePos x="0" y="0"/>
              <wp:positionH relativeFrom="column">
                <wp:posOffset>-885165</wp:posOffset>
              </wp:positionH>
              <wp:positionV relativeFrom="paragraph">
                <wp:posOffset>254432</wp:posOffset>
              </wp:positionV>
              <wp:extent cx="7497776" cy="0"/>
              <wp:effectExtent l="0" t="0" r="0" b="0"/>
              <wp:wrapNone/>
              <wp:docPr id="4" name="Conector drep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77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4DB03" id="Conector drep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20.05pt" to="520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+N3swEAALMDAAAOAAAAZHJzL2Uyb0RvYy54bWysU02PEzEMvSPxH6Lc6UxX1RZGne6hK7gg&#10;qID9AdnE6UTkS07oTP89TtrOIkAIrfbiiZP3bD/bs7mbnGVHwGSC7/ly0XIGXgZl/KHnD9/ev3nL&#10;WcrCK2GDh56fIPG77etXmzF2cBOGYBUgoyA+dWPs+ZBz7JomyQGcSIsQwdOjDuhEJhcPjUIxUnRn&#10;m5u2vW3GgCpikJAS3d6fH/m2xtcaZP6sdYLMbM+ptlwtVvtYbLPdiO6AIg5GXsoQz6jCCeMp6Rzq&#10;XmTBfqD5I5QzEkMKOi9kcE3Q2kioGkjNsv1NzddBRKhaqDkpzm1KLxdWfjrukRnV8xVnXjga0Y4G&#10;JXNAphBiZqvSozGmjqA7v8eLl+Iei+BJoytfksKm2tfT3FeYMpN0uV69W6/Xt5zJ61vzRIyY8gcI&#10;jpVDz63xRbLoxPFjypSMoFcIOaWQc+p6yicLBWz9F9Akg5ItK7suEOwssqOg0avvyyKDYlVkoWhj&#10;7Uxq/026YAsN6lL9L3FG14zB55nojA/4t6x5upaqz/ir6rPWIvsxqFMdRG0HbUZVdtnisnq/+pX+&#10;9K9tfwIAAP//AwBQSwMEFAAGAAgAAAAhAPIRdhveAAAACwEAAA8AAABkcnMvZG93bnJldi54bWxM&#10;j8FOwzAMhu9IvENkJG5b0lFNUJpO0ySEuCDWwT1rvLaQOFWSduXtycQBjv796ffncjNbwyb0oXck&#10;IVsKYEiN0z21Et4PT4t7YCEq0so4QgnfGGBTXV+VqtDuTHuc6tiyVEKhUBK6GIeC89B0aFVYugEp&#10;7U7OWxXT6FuuvTqncmv4Sog1t6qndKFTA+46bL7q0UowL376aHftNozP+3X9+XZavR4mKW9v5u0j&#10;sIhz/IPhop/UoUpORzeSDsxIWGR3D3liJeQiA3YhRJ6l5Pib8Krk/3+ofgAAAP//AwBQSwECLQAU&#10;AAYACAAAACEAtoM4kv4AAADhAQAAEwAAAAAAAAAAAAAAAAAAAAAAW0NvbnRlbnRfVHlwZXNdLnht&#10;bFBLAQItABQABgAIAAAAIQA4/SH/1gAAAJQBAAALAAAAAAAAAAAAAAAAAC8BAABfcmVscy8ucmVs&#10;c1BLAQItABQABgAIAAAAIQD69+N3swEAALMDAAAOAAAAAAAAAAAAAAAAAC4CAABkcnMvZTJvRG9j&#10;LnhtbFBLAQItABQABgAIAAAAIQDyEXYb3gAAAAsBAAAPAAAAAAAAAAAAAAAAAA0EAABkcnMvZG93&#10;bnJldi54bWxQSwUGAAAAAAQABADzAAAAGAUAAAAA&#10;" strokecolor="black [3200]" strokeweight=".5pt">
              <v:stroke joinstyle="miter"/>
            </v:line>
          </w:pict>
        </mc:Fallback>
      </mc:AlternateContent>
    </w:r>
    <w:proofErr w:type="gramStart"/>
    <w:r w:rsidRPr="00D32C9A">
      <w:rPr>
        <w:rFonts w:ascii="Arial" w:hAnsi="Arial" w:cs="Arial"/>
        <w:sz w:val="20"/>
        <w:szCs w:val="20"/>
      </w:rPr>
      <w:t>Tel :</w:t>
    </w:r>
    <w:proofErr w:type="gramEnd"/>
    <w:r w:rsidRPr="00D32C9A">
      <w:rPr>
        <w:rFonts w:ascii="Arial" w:hAnsi="Arial" w:cs="Arial"/>
        <w:sz w:val="20"/>
        <w:szCs w:val="20"/>
      </w:rPr>
      <w:t xml:space="preserve"> 0770689673 ; Mail : adroproiectare@gmail.com</w:t>
    </w:r>
  </w:p>
  <w:p w14:paraId="24798006" w14:textId="77777777" w:rsidR="000E543E" w:rsidRPr="00477118" w:rsidRDefault="000E543E">
    <w:pPr>
      <w:pStyle w:val="Ante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16BB"/>
    <w:multiLevelType w:val="hybridMultilevel"/>
    <w:tmpl w:val="14BC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06B"/>
    <w:multiLevelType w:val="hybridMultilevel"/>
    <w:tmpl w:val="406837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3CE4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61AF2"/>
    <w:multiLevelType w:val="hybridMultilevel"/>
    <w:tmpl w:val="FC0AAB9C"/>
    <w:lvl w:ilvl="0" w:tplc="C5F2753C">
      <w:start w:val="7"/>
      <w:numFmt w:val="upperRoman"/>
      <w:lvlText w:val="%1&gt;"/>
      <w:lvlJc w:val="left"/>
      <w:pPr>
        <w:ind w:left="810" w:hanging="72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9B2408"/>
    <w:multiLevelType w:val="hybridMultilevel"/>
    <w:tmpl w:val="344C9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7A46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E161E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7" w15:restartNumberingAfterBreak="0">
    <w:nsid w:val="27BB7A11"/>
    <w:multiLevelType w:val="hybridMultilevel"/>
    <w:tmpl w:val="730AE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5599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9" w15:restartNumberingAfterBreak="0">
    <w:nsid w:val="29222F3A"/>
    <w:multiLevelType w:val="hybridMultilevel"/>
    <w:tmpl w:val="E8B05A5C"/>
    <w:lvl w:ilvl="0" w:tplc="78527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37C2B"/>
    <w:multiLevelType w:val="hybridMultilevel"/>
    <w:tmpl w:val="43A81666"/>
    <w:lvl w:ilvl="0" w:tplc="539E29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3FE"/>
    <w:multiLevelType w:val="hybridMultilevel"/>
    <w:tmpl w:val="EC5623B6"/>
    <w:lvl w:ilvl="0" w:tplc="F63E5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0764"/>
    <w:multiLevelType w:val="hybridMultilevel"/>
    <w:tmpl w:val="710A1E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5123"/>
    <w:multiLevelType w:val="hybridMultilevel"/>
    <w:tmpl w:val="DF3484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2D02"/>
    <w:multiLevelType w:val="hybridMultilevel"/>
    <w:tmpl w:val="3C2A9478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6F1C"/>
    <w:multiLevelType w:val="hybridMultilevel"/>
    <w:tmpl w:val="A90475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3B22"/>
    <w:multiLevelType w:val="hybridMultilevel"/>
    <w:tmpl w:val="2AEAC7C8"/>
    <w:lvl w:ilvl="0" w:tplc="FA3C6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31576A"/>
    <w:multiLevelType w:val="hybridMultilevel"/>
    <w:tmpl w:val="502068FE"/>
    <w:lvl w:ilvl="0" w:tplc="0418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8F640EE"/>
    <w:multiLevelType w:val="hybridMultilevel"/>
    <w:tmpl w:val="3634C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D7D28"/>
    <w:multiLevelType w:val="hybridMultilevel"/>
    <w:tmpl w:val="6EA082A8"/>
    <w:lvl w:ilvl="0" w:tplc="E714AED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D7B2473"/>
    <w:multiLevelType w:val="hybridMultilevel"/>
    <w:tmpl w:val="14D44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47A1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22" w15:restartNumberingAfterBreak="0">
    <w:nsid w:val="55FD25EF"/>
    <w:multiLevelType w:val="hybridMultilevel"/>
    <w:tmpl w:val="344C9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931DE"/>
    <w:multiLevelType w:val="hybridMultilevel"/>
    <w:tmpl w:val="AC5CE342"/>
    <w:lvl w:ilvl="0" w:tplc="F4E0E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33A"/>
    <w:multiLevelType w:val="hybridMultilevel"/>
    <w:tmpl w:val="EEC45872"/>
    <w:lvl w:ilvl="0" w:tplc="F4E0E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63B1"/>
    <w:multiLevelType w:val="hybridMultilevel"/>
    <w:tmpl w:val="1E203CD0"/>
    <w:lvl w:ilvl="0" w:tplc="6D421B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51B2C"/>
    <w:multiLevelType w:val="hybridMultilevel"/>
    <w:tmpl w:val="54CA2E74"/>
    <w:lvl w:ilvl="0" w:tplc="F4E0E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26130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28" w15:restartNumberingAfterBreak="0">
    <w:nsid w:val="75341567"/>
    <w:multiLevelType w:val="hybridMultilevel"/>
    <w:tmpl w:val="F1B8A342"/>
    <w:lvl w:ilvl="0" w:tplc="41E68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262F6"/>
    <w:multiLevelType w:val="hybridMultilevel"/>
    <w:tmpl w:val="BA3051C2"/>
    <w:lvl w:ilvl="0" w:tplc="DC6E0B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41AE"/>
    <w:multiLevelType w:val="hybridMultilevel"/>
    <w:tmpl w:val="986865F6"/>
    <w:lvl w:ilvl="0" w:tplc="50BA5E86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7B47BE6"/>
    <w:multiLevelType w:val="multilevel"/>
    <w:tmpl w:val="143C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7DD80DF4"/>
    <w:multiLevelType w:val="hybridMultilevel"/>
    <w:tmpl w:val="BB624972"/>
    <w:lvl w:ilvl="0" w:tplc="74984A1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10" w:hanging="360"/>
      </w:pPr>
    </w:lvl>
    <w:lvl w:ilvl="2" w:tplc="0809001B">
      <w:start w:val="1"/>
      <w:numFmt w:val="lowerRoman"/>
      <w:lvlText w:val="%3."/>
      <w:lvlJc w:val="right"/>
      <w:pPr>
        <w:ind w:left="2130" w:hanging="180"/>
      </w:pPr>
    </w:lvl>
    <w:lvl w:ilvl="3" w:tplc="0809000F">
      <w:start w:val="1"/>
      <w:numFmt w:val="decimal"/>
      <w:lvlText w:val="%4."/>
      <w:lvlJc w:val="left"/>
      <w:pPr>
        <w:ind w:left="2850" w:hanging="360"/>
      </w:pPr>
    </w:lvl>
    <w:lvl w:ilvl="4" w:tplc="08090019">
      <w:start w:val="1"/>
      <w:numFmt w:val="lowerLetter"/>
      <w:lvlText w:val="%5."/>
      <w:lvlJc w:val="left"/>
      <w:pPr>
        <w:ind w:left="3570" w:hanging="360"/>
      </w:pPr>
    </w:lvl>
    <w:lvl w:ilvl="5" w:tplc="0809001B">
      <w:start w:val="1"/>
      <w:numFmt w:val="lowerRoman"/>
      <w:lvlText w:val="%6."/>
      <w:lvlJc w:val="right"/>
      <w:pPr>
        <w:ind w:left="4290" w:hanging="180"/>
      </w:pPr>
    </w:lvl>
    <w:lvl w:ilvl="6" w:tplc="0809000F">
      <w:start w:val="1"/>
      <w:numFmt w:val="decimal"/>
      <w:lvlText w:val="%7."/>
      <w:lvlJc w:val="left"/>
      <w:pPr>
        <w:ind w:left="5010" w:hanging="360"/>
      </w:pPr>
    </w:lvl>
    <w:lvl w:ilvl="7" w:tplc="08090019">
      <w:start w:val="1"/>
      <w:numFmt w:val="lowerLetter"/>
      <w:lvlText w:val="%8."/>
      <w:lvlJc w:val="left"/>
      <w:pPr>
        <w:ind w:left="5730" w:hanging="360"/>
      </w:pPr>
    </w:lvl>
    <w:lvl w:ilvl="8" w:tplc="0809001B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E1E24F2"/>
    <w:multiLevelType w:val="multilevel"/>
    <w:tmpl w:val="66D0AC90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5"/>
  </w:num>
  <w:num w:numId="5">
    <w:abstractNumId w:val="13"/>
  </w:num>
  <w:num w:numId="6">
    <w:abstractNumId w:val="1"/>
  </w:num>
  <w:num w:numId="7">
    <w:abstractNumId w:val="25"/>
  </w:num>
  <w:num w:numId="8">
    <w:abstractNumId w:val="2"/>
  </w:num>
  <w:num w:numId="9">
    <w:abstractNumId w:val="9"/>
  </w:num>
  <w:num w:numId="10">
    <w:abstractNumId w:val="8"/>
  </w:num>
  <w:num w:numId="11">
    <w:abstractNumId w:val="28"/>
  </w:num>
  <w:num w:numId="12">
    <w:abstractNumId w:val="33"/>
  </w:num>
  <w:num w:numId="13">
    <w:abstractNumId w:val="3"/>
  </w:num>
  <w:num w:numId="14">
    <w:abstractNumId w:val="21"/>
  </w:num>
  <w:num w:numId="15">
    <w:abstractNumId w:val="19"/>
  </w:num>
  <w:num w:numId="16">
    <w:abstractNumId w:val="6"/>
  </w:num>
  <w:num w:numId="17">
    <w:abstractNumId w:val="31"/>
  </w:num>
  <w:num w:numId="18">
    <w:abstractNumId w:val="32"/>
  </w:num>
  <w:num w:numId="19">
    <w:abstractNumId w:val="11"/>
  </w:num>
  <w:num w:numId="20">
    <w:abstractNumId w:val="23"/>
  </w:num>
  <w:num w:numId="21">
    <w:abstractNumId w:val="4"/>
  </w:num>
  <w:num w:numId="22">
    <w:abstractNumId w:val="26"/>
  </w:num>
  <w:num w:numId="23">
    <w:abstractNumId w:val="29"/>
  </w:num>
  <w:num w:numId="24">
    <w:abstractNumId w:val="0"/>
  </w:num>
  <w:num w:numId="25">
    <w:abstractNumId w:val="22"/>
  </w:num>
  <w:num w:numId="26">
    <w:abstractNumId w:val="14"/>
  </w:num>
  <w:num w:numId="27">
    <w:abstractNumId w:val="10"/>
  </w:num>
  <w:num w:numId="28">
    <w:abstractNumId w:val="30"/>
  </w:num>
  <w:num w:numId="29">
    <w:abstractNumId w:val="17"/>
  </w:num>
  <w:num w:numId="30">
    <w:abstractNumId w:val="12"/>
  </w:num>
  <w:num w:numId="31">
    <w:abstractNumId w:val="18"/>
  </w:num>
  <w:num w:numId="32">
    <w:abstractNumId w:val="15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9C"/>
    <w:rsid w:val="0000647B"/>
    <w:rsid w:val="0001295F"/>
    <w:rsid w:val="00015D23"/>
    <w:rsid w:val="00021557"/>
    <w:rsid w:val="00023CDC"/>
    <w:rsid w:val="00032B8A"/>
    <w:rsid w:val="00040743"/>
    <w:rsid w:val="000428EB"/>
    <w:rsid w:val="00044909"/>
    <w:rsid w:val="00045456"/>
    <w:rsid w:val="00047444"/>
    <w:rsid w:val="0005074F"/>
    <w:rsid w:val="00052AB5"/>
    <w:rsid w:val="00060606"/>
    <w:rsid w:val="00060D6F"/>
    <w:rsid w:val="00071A77"/>
    <w:rsid w:val="0007299A"/>
    <w:rsid w:val="000739E4"/>
    <w:rsid w:val="000813BE"/>
    <w:rsid w:val="0008549F"/>
    <w:rsid w:val="00086EE0"/>
    <w:rsid w:val="00095FD6"/>
    <w:rsid w:val="000A1B0D"/>
    <w:rsid w:val="000A4971"/>
    <w:rsid w:val="000A4DC4"/>
    <w:rsid w:val="000A6FEC"/>
    <w:rsid w:val="000B23C5"/>
    <w:rsid w:val="000C24D6"/>
    <w:rsid w:val="000C3306"/>
    <w:rsid w:val="000C7873"/>
    <w:rsid w:val="000C7DD0"/>
    <w:rsid w:val="000D7649"/>
    <w:rsid w:val="000E543E"/>
    <w:rsid w:val="000F366C"/>
    <w:rsid w:val="00100683"/>
    <w:rsid w:val="00103A6E"/>
    <w:rsid w:val="00113392"/>
    <w:rsid w:val="00113435"/>
    <w:rsid w:val="00114B61"/>
    <w:rsid w:val="00130002"/>
    <w:rsid w:val="0014223A"/>
    <w:rsid w:val="001436AD"/>
    <w:rsid w:val="00154211"/>
    <w:rsid w:val="00157DD1"/>
    <w:rsid w:val="00161650"/>
    <w:rsid w:val="001631BA"/>
    <w:rsid w:val="00171D59"/>
    <w:rsid w:val="001838BE"/>
    <w:rsid w:val="0019243A"/>
    <w:rsid w:val="001A2BE5"/>
    <w:rsid w:val="001A576D"/>
    <w:rsid w:val="001A75E0"/>
    <w:rsid w:val="001B2B28"/>
    <w:rsid w:val="001C04CE"/>
    <w:rsid w:val="001C0D61"/>
    <w:rsid w:val="001C6AE3"/>
    <w:rsid w:val="001F0804"/>
    <w:rsid w:val="001F0C29"/>
    <w:rsid w:val="001F5B69"/>
    <w:rsid w:val="001F7D6A"/>
    <w:rsid w:val="00203594"/>
    <w:rsid w:val="0021138D"/>
    <w:rsid w:val="00216751"/>
    <w:rsid w:val="002173A6"/>
    <w:rsid w:val="00220834"/>
    <w:rsid w:val="00223633"/>
    <w:rsid w:val="00226407"/>
    <w:rsid w:val="0022656D"/>
    <w:rsid w:val="00226D7E"/>
    <w:rsid w:val="002315AF"/>
    <w:rsid w:val="00233406"/>
    <w:rsid w:val="0023484B"/>
    <w:rsid w:val="00235CE0"/>
    <w:rsid w:val="00243142"/>
    <w:rsid w:val="00253D70"/>
    <w:rsid w:val="00254376"/>
    <w:rsid w:val="002563E7"/>
    <w:rsid w:val="00267F59"/>
    <w:rsid w:val="00272642"/>
    <w:rsid w:val="002750C5"/>
    <w:rsid w:val="00275203"/>
    <w:rsid w:val="00277A74"/>
    <w:rsid w:val="00286B30"/>
    <w:rsid w:val="00290128"/>
    <w:rsid w:val="00296E9F"/>
    <w:rsid w:val="002A354D"/>
    <w:rsid w:val="002B34AA"/>
    <w:rsid w:val="002C4765"/>
    <w:rsid w:val="002E1A39"/>
    <w:rsid w:val="002E321D"/>
    <w:rsid w:val="002E6743"/>
    <w:rsid w:val="00302C9E"/>
    <w:rsid w:val="00315BEB"/>
    <w:rsid w:val="003238CC"/>
    <w:rsid w:val="00331430"/>
    <w:rsid w:val="00332878"/>
    <w:rsid w:val="0033454C"/>
    <w:rsid w:val="0034070F"/>
    <w:rsid w:val="003461F1"/>
    <w:rsid w:val="00347B47"/>
    <w:rsid w:val="003552A7"/>
    <w:rsid w:val="00365F8A"/>
    <w:rsid w:val="00366EAD"/>
    <w:rsid w:val="00372F2F"/>
    <w:rsid w:val="00376C50"/>
    <w:rsid w:val="003916D9"/>
    <w:rsid w:val="00392623"/>
    <w:rsid w:val="003930BF"/>
    <w:rsid w:val="0039478D"/>
    <w:rsid w:val="00395C97"/>
    <w:rsid w:val="00396BB8"/>
    <w:rsid w:val="003A73B0"/>
    <w:rsid w:val="003B082A"/>
    <w:rsid w:val="003B1809"/>
    <w:rsid w:val="003C4540"/>
    <w:rsid w:val="003C5A9E"/>
    <w:rsid w:val="003D1336"/>
    <w:rsid w:val="003D3B5C"/>
    <w:rsid w:val="003D75C5"/>
    <w:rsid w:val="003F2934"/>
    <w:rsid w:val="003F3FA1"/>
    <w:rsid w:val="003F58B9"/>
    <w:rsid w:val="003F5FBD"/>
    <w:rsid w:val="00411D2D"/>
    <w:rsid w:val="00413918"/>
    <w:rsid w:val="004155AB"/>
    <w:rsid w:val="00430056"/>
    <w:rsid w:val="0043061F"/>
    <w:rsid w:val="004317E9"/>
    <w:rsid w:val="00432A56"/>
    <w:rsid w:val="00432BE8"/>
    <w:rsid w:val="004347C2"/>
    <w:rsid w:val="00435E3C"/>
    <w:rsid w:val="00437D6A"/>
    <w:rsid w:val="004424D9"/>
    <w:rsid w:val="004454D8"/>
    <w:rsid w:val="00447ABE"/>
    <w:rsid w:val="004512D7"/>
    <w:rsid w:val="00452759"/>
    <w:rsid w:val="004555C9"/>
    <w:rsid w:val="0045788C"/>
    <w:rsid w:val="004579B2"/>
    <w:rsid w:val="00460AE3"/>
    <w:rsid w:val="0046388E"/>
    <w:rsid w:val="0047034C"/>
    <w:rsid w:val="004713BC"/>
    <w:rsid w:val="004716C5"/>
    <w:rsid w:val="00471D3C"/>
    <w:rsid w:val="00472D53"/>
    <w:rsid w:val="00477118"/>
    <w:rsid w:val="004860EE"/>
    <w:rsid w:val="004933E4"/>
    <w:rsid w:val="004A0BF0"/>
    <w:rsid w:val="004A1566"/>
    <w:rsid w:val="004A209C"/>
    <w:rsid w:val="004A29B7"/>
    <w:rsid w:val="004B2153"/>
    <w:rsid w:val="004B49B2"/>
    <w:rsid w:val="004B722B"/>
    <w:rsid w:val="004C2FA7"/>
    <w:rsid w:val="004C7DCB"/>
    <w:rsid w:val="004D058F"/>
    <w:rsid w:val="004D2242"/>
    <w:rsid w:val="004D474F"/>
    <w:rsid w:val="004D7153"/>
    <w:rsid w:val="004E371B"/>
    <w:rsid w:val="004E5C6F"/>
    <w:rsid w:val="004F165F"/>
    <w:rsid w:val="004F71B6"/>
    <w:rsid w:val="00502CBD"/>
    <w:rsid w:val="00511B89"/>
    <w:rsid w:val="00517475"/>
    <w:rsid w:val="00524158"/>
    <w:rsid w:val="00526576"/>
    <w:rsid w:val="005318DC"/>
    <w:rsid w:val="00532C25"/>
    <w:rsid w:val="00537A2B"/>
    <w:rsid w:val="005403B0"/>
    <w:rsid w:val="005421C1"/>
    <w:rsid w:val="005425E6"/>
    <w:rsid w:val="00555350"/>
    <w:rsid w:val="005576FB"/>
    <w:rsid w:val="00557A65"/>
    <w:rsid w:val="0056318A"/>
    <w:rsid w:val="0057067A"/>
    <w:rsid w:val="00577850"/>
    <w:rsid w:val="0058336D"/>
    <w:rsid w:val="00591A1C"/>
    <w:rsid w:val="00595A82"/>
    <w:rsid w:val="00596D42"/>
    <w:rsid w:val="005972B6"/>
    <w:rsid w:val="005A5AC3"/>
    <w:rsid w:val="005B2883"/>
    <w:rsid w:val="005C0B5D"/>
    <w:rsid w:val="005C7FD4"/>
    <w:rsid w:val="005D4708"/>
    <w:rsid w:val="005E2A21"/>
    <w:rsid w:val="005E60D4"/>
    <w:rsid w:val="005E6180"/>
    <w:rsid w:val="005E637A"/>
    <w:rsid w:val="005F3DD9"/>
    <w:rsid w:val="005F55BA"/>
    <w:rsid w:val="006049FE"/>
    <w:rsid w:val="0061038B"/>
    <w:rsid w:val="006107BB"/>
    <w:rsid w:val="00613B53"/>
    <w:rsid w:val="006166E3"/>
    <w:rsid w:val="0062164D"/>
    <w:rsid w:val="00622606"/>
    <w:rsid w:val="00637705"/>
    <w:rsid w:val="00644B40"/>
    <w:rsid w:val="00675115"/>
    <w:rsid w:val="00677DE2"/>
    <w:rsid w:val="00680920"/>
    <w:rsid w:val="00682B24"/>
    <w:rsid w:val="006869EB"/>
    <w:rsid w:val="00686FB8"/>
    <w:rsid w:val="00690741"/>
    <w:rsid w:val="006916A2"/>
    <w:rsid w:val="006953E2"/>
    <w:rsid w:val="006957F0"/>
    <w:rsid w:val="006B05D6"/>
    <w:rsid w:val="006B248E"/>
    <w:rsid w:val="006B4C69"/>
    <w:rsid w:val="006B55C7"/>
    <w:rsid w:val="006B6716"/>
    <w:rsid w:val="006C2334"/>
    <w:rsid w:val="006C61A7"/>
    <w:rsid w:val="006C641E"/>
    <w:rsid w:val="006F58C0"/>
    <w:rsid w:val="00701EB6"/>
    <w:rsid w:val="0070786A"/>
    <w:rsid w:val="00711571"/>
    <w:rsid w:val="007135C7"/>
    <w:rsid w:val="0071590B"/>
    <w:rsid w:val="007213C7"/>
    <w:rsid w:val="0072445E"/>
    <w:rsid w:val="007274EE"/>
    <w:rsid w:val="007331E2"/>
    <w:rsid w:val="007379EB"/>
    <w:rsid w:val="00741C79"/>
    <w:rsid w:val="00751B4A"/>
    <w:rsid w:val="0075382B"/>
    <w:rsid w:val="007602AF"/>
    <w:rsid w:val="00761E51"/>
    <w:rsid w:val="007736FF"/>
    <w:rsid w:val="007909CA"/>
    <w:rsid w:val="0079300E"/>
    <w:rsid w:val="00796E3E"/>
    <w:rsid w:val="007A069B"/>
    <w:rsid w:val="007A5DDB"/>
    <w:rsid w:val="007A7B06"/>
    <w:rsid w:val="007B195A"/>
    <w:rsid w:val="007B7E42"/>
    <w:rsid w:val="007C58C4"/>
    <w:rsid w:val="007C5EA7"/>
    <w:rsid w:val="007C6A53"/>
    <w:rsid w:val="007D3B64"/>
    <w:rsid w:val="007D4F4F"/>
    <w:rsid w:val="007E0A81"/>
    <w:rsid w:val="007E7F65"/>
    <w:rsid w:val="007F387C"/>
    <w:rsid w:val="00803CF1"/>
    <w:rsid w:val="00804F2D"/>
    <w:rsid w:val="00806FA2"/>
    <w:rsid w:val="008074D4"/>
    <w:rsid w:val="00812D79"/>
    <w:rsid w:val="00815A38"/>
    <w:rsid w:val="00822977"/>
    <w:rsid w:val="008243B0"/>
    <w:rsid w:val="008306B0"/>
    <w:rsid w:val="00830752"/>
    <w:rsid w:val="00835F52"/>
    <w:rsid w:val="00837CF5"/>
    <w:rsid w:val="00845653"/>
    <w:rsid w:val="008904B3"/>
    <w:rsid w:val="008906EB"/>
    <w:rsid w:val="008909A6"/>
    <w:rsid w:val="008A1519"/>
    <w:rsid w:val="008A2EF0"/>
    <w:rsid w:val="008A47A5"/>
    <w:rsid w:val="008B1F37"/>
    <w:rsid w:val="008B341B"/>
    <w:rsid w:val="008B3F22"/>
    <w:rsid w:val="008C2FCB"/>
    <w:rsid w:val="008D535D"/>
    <w:rsid w:val="008D666C"/>
    <w:rsid w:val="008E5D19"/>
    <w:rsid w:val="008E76DF"/>
    <w:rsid w:val="008F2DB5"/>
    <w:rsid w:val="00901B43"/>
    <w:rsid w:val="00901CAB"/>
    <w:rsid w:val="00915AE8"/>
    <w:rsid w:val="00916859"/>
    <w:rsid w:val="009219FE"/>
    <w:rsid w:val="00923D3A"/>
    <w:rsid w:val="00924BC8"/>
    <w:rsid w:val="00927CD9"/>
    <w:rsid w:val="00930328"/>
    <w:rsid w:val="00931264"/>
    <w:rsid w:val="00937D69"/>
    <w:rsid w:val="00943B38"/>
    <w:rsid w:val="0094482E"/>
    <w:rsid w:val="00947361"/>
    <w:rsid w:val="00950415"/>
    <w:rsid w:val="00950AF8"/>
    <w:rsid w:val="009568CE"/>
    <w:rsid w:val="0096097A"/>
    <w:rsid w:val="00960F30"/>
    <w:rsid w:val="009614D8"/>
    <w:rsid w:val="0096464D"/>
    <w:rsid w:val="00967523"/>
    <w:rsid w:val="00970F02"/>
    <w:rsid w:val="009874C0"/>
    <w:rsid w:val="009875FE"/>
    <w:rsid w:val="00987DFB"/>
    <w:rsid w:val="00992D6D"/>
    <w:rsid w:val="009A1386"/>
    <w:rsid w:val="009B28E3"/>
    <w:rsid w:val="009B63EE"/>
    <w:rsid w:val="009B7DAC"/>
    <w:rsid w:val="009D3C07"/>
    <w:rsid w:val="009D3E42"/>
    <w:rsid w:val="009D3E71"/>
    <w:rsid w:val="009D57EB"/>
    <w:rsid w:val="009E2C03"/>
    <w:rsid w:val="009E3B33"/>
    <w:rsid w:val="009F0545"/>
    <w:rsid w:val="009F227A"/>
    <w:rsid w:val="009F7296"/>
    <w:rsid w:val="00A0103A"/>
    <w:rsid w:val="00A0219C"/>
    <w:rsid w:val="00A06315"/>
    <w:rsid w:val="00A148A1"/>
    <w:rsid w:val="00A20E46"/>
    <w:rsid w:val="00A306ED"/>
    <w:rsid w:val="00A3549D"/>
    <w:rsid w:val="00A40498"/>
    <w:rsid w:val="00A44A48"/>
    <w:rsid w:val="00A46648"/>
    <w:rsid w:val="00A47025"/>
    <w:rsid w:val="00A47A78"/>
    <w:rsid w:val="00A50029"/>
    <w:rsid w:val="00A52005"/>
    <w:rsid w:val="00A5554D"/>
    <w:rsid w:val="00A56848"/>
    <w:rsid w:val="00A6500C"/>
    <w:rsid w:val="00A673B6"/>
    <w:rsid w:val="00AA2533"/>
    <w:rsid w:val="00AB223F"/>
    <w:rsid w:val="00AB45A6"/>
    <w:rsid w:val="00AB4A9C"/>
    <w:rsid w:val="00AC6AC9"/>
    <w:rsid w:val="00AD1917"/>
    <w:rsid w:val="00AD5484"/>
    <w:rsid w:val="00AD6649"/>
    <w:rsid w:val="00AE5010"/>
    <w:rsid w:val="00AE781A"/>
    <w:rsid w:val="00AF68B8"/>
    <w:rsid w:val="00AF70C5"/>
    <w:rsid w:val="00AF7112"/>
    <w:rsid w:val="00B02C06"/>
    <w:rsid w:val="00B02D62"/>
    <w:rsid w:val="00B065ED"/>
    <w:rsid w:val="00B16D2D"/>
    <w:rsid w:val="00B1749D"/>
    <w:rsid w:val="00B20E83"/>
    <w:rsid w:val="00B24846"/>
    <w:rsid w:val="00B342DC"/>
    <w:rsid w:val="00B3778A"/>
    <w:rsid w:val="00B47853"/>
    <w:rsid w:val="00B539A7"/>
    <w:rsid w:val="00B67BB3"/>
    <w:rsid w:val="00B71B1F"/>
    <w:rsid w:val="00B748DD"/>
    <w:rsid w:val="00B83B01"/>
    <w:rsid w:val="00B84644"/>
    <w:rsid w:val="00BA7DE8"/>
    <w:rsid w:val="00BB4F10"/>
    <w:rsid w:val="00BB62CC"/>
    <w:rsid w:val="00BC0669"/>
    <w:rsid w:val="00BC53B0"/>
    <w:rsid w:val="00BC6CB3"/>
    <w:rsid w:val="00BD0F46"/>
    <w:rsid w:val="00BD1835"/>
    <w:rsid w:val="00BD39A3"/>
    <w:rsid w:val="00BD5244"/>
    <w:rsid w:val="00BD5CEA"/>
    <w:rsid w:val="00BD79BE"/>
    <w:rsid w:val="00BD7A4A"/>
    <w:rsid w:val="00BE1500"/>
    <w:rsid w:val="00BE70FA"/>
    <w:rsid w:val="00BF0BE8"/>
    <w:rsid w:val="00BF1BC3"/>
    <w:rsid w:val="00C02225"/>
    <w:rsid w:val="00C251A3"/>
    <w:rsid w:val="00C2643F"/>
    <w:rsid w:val="00C37583"/>
    <w:rsid w:val="00C458FF"/>
    <w:rsid w:val="00C466B3"/>
    <w:rsid w:val="00C47D24"/>
    <w:rsid w:val="00C50271"/>
    <w:rsid w:val="00C53EE8"/>
    <w:rsid w:val="00C6223A"/>
    <w:rsid w:val="00C72204"/>
    <w:rsid w:val="00C72327"/>
    <w:rsid w:val="00C813E4"/>
    <w:rsid w:val="00C830D7"/>
    <w:rsid w:val="00C858AA"/>
    <w:rsid w:val="00C87640"/>
    <w:rsid w:val="00C9158C"/>
    <w:rsid w:val="00C91C83"/>
    <w:rsid w:val="00CA00BA"/>
    <w:rsid w:val="00CA01F5"/>
    <w:rsid w:val="00CA48FF"/>
    <w:rsid w:val="00CA49CD"/>
    <w:rsid w:val="00CC2A7A"/>
    <w:rsid w:val="00CC4A0F"/>
    <w:rsid w:val="00CC763C"/>
    <w:rsid w:val="00CD682F"/>
    <w:rsid w:val="00CE07C1"/>
    <w:rsid w:val="00CE5CDA"/>
    <w:rsid w:val="00CF0E91"/>
    <w:rsid w:val="00CF20F1"/>
    <w:rsid w:val="00CF467B"/>
    <w:rsid w:val="00CF6E60"/>
    <w:rsid w:val="00D2319A"/>
    <w:rsid w:val="00D32C9A"/>
    <w:rsid w:val="00D36139"/>
    <w:rsid w:val="00D4199B"/>
    <w:rsid w:val="00D5250E"/>
    <w:rsid w:val="00D55FCF"/>
    <w:rsid w:val="00D572D3"/>
    <w:rsid w:val="00D6550C"/>
    <w:rsid w:val="00D7092B"/>
    <w:rsid w:val="00D77D5A"/>
    <w:rsid w:val="00D80308"/>
    <w:rsid w:val="00D939D7"/>
    <w:rsid w:val="00D95D65"/>
    <w:rsid w:val="00DA2D9D"/>
    <w:rsid w:val="00DA432E"/>
    <w:rsid w:val="00DA4C86"/>
    <w:rsid w:val="00DB044B"/>
    <w:rsid w:val="00DB070A"/>
    <w:rsid w:val="00DB0836"/>
    <w:rsid w:val="00DB7ABA"/>
    <w:rsid w:val="00DC4310"/>
    <w:rsid w:val="00DC63EF"/>
    <w:rsid w:val="00DD5ED5"/>
    <w:rsid w:val="00DD7675"/>
    <w:rsid w:val="00DE0EDD"/>
    <w:rsid w:val="00DE1808"/>
    <w:rsid w:val="00DE4A0B"/>
    <w:rsid w:val="00DE584D"/>
    <w:rsid w:val="00DF2D77"/>
    <w:rsid w:val="00E00995"/>
    <w:rsid w:val="00E00A97"/>
    <w:rsid w:val="00E0117E"/>
    <w:rsid w:val="00E07B8A"/>
    <w:rsid w:val="00E14026"/>
    <w:rsid w:val="00E15D48"/>
    <w:rsid w:val="00E164BB"/>
    <w:rsid w:val="00E165E4"/>
    <w:rsid w:val="00E270CF"/>
    <w:rsid w:val="00E27302"/>
    <w:rsid w:val="00E27D02"/>
    <w:rsid w:val="00E4096B"/>
    <w:rsid w:val="00E52D2B"/>
    <w:rsid w:val="00E52DF0"/>
    <w:rsid w:val="00E535F8"/>
    <w:rsid w:val="00E565BF"/>
    <w:rsid w:val="00E6182D"/>
    <w:rsid w:val="00E63F3B"/>
    <w:rsid w:val="00E675EB"/>
    <w:rsid w:val="00E727AB"/>
    <w:rsid w:val="00E80426"/>
    <w:rsid w:val="00E81293"/>
    <w:rsid w:val="00E82C6F"/>
    <w:rsid w:val="00E8415D"/>
    <w:rsid w:val="00E8674B"/>
    <w:rsid w:val="00E91378"/>
    <w:rsid w:val="00E92802"/>
    <w:rsid w:val="00E93824"/>
    <w:rsid w:val="00EA3228"/>
    <w:rsid w:val="00EA5786"/>
    <w:rsid w:val="00EA57EE"/>
    <w:rsid w:val="00EB3D16"/>
    <w:rsid w:val="00EB4EC0"/>
    <w:rsid w:val="00EB6727"/>
    <w:rsid w:val="00EB6E2C"/>
    <w:rsid w:val="00EB7D9A"/>
    <w:rsid w:val="00EC0572"/>
    <w:rsid w:val="00EC6E99"/>
    <w:rsid w:val="00ED1E93"/>
    <w:rsid w:val="00ED4297"/>
    <w:rsid w:val="00ED62B8"/>
    <w:rsid w:val="00EE4639"/>
    <w:rsid w:val="00EE5928"/>
    <w:rsid w:val="00EF6DEF"/>
    <w:rsid w:val="00EF6FE3"/>
    <w:rsid w:val="00F0082D"/>
    <w:rsid w:val="00F05647"/>
    <w:rsid w:val="00F268EB"/>
    <w:rsid w:val="00F37415"/>
    <w:rsid w:val="00F45E90"/>
    <w:rsid w:val="00F57034"/>
    <w:rsid w:val="00F6121F"/>
    <w:rsid w:val="00F65234"/>
    <w:rsid w:val="00F77C40"/>
    <w:rsid w:val="00F865DC"/>
    <w:rsid w:val="00F92CEA"/>
    <w:rsid w:val="00FA09A3"/>
    <w:rsid w:val="00FA1A67"/>
    <w:rsid w:val="00FB5802"/>
    <w:rsid w:val="00FC0F56"/>
    <w:rsid w:val="00FC2F47"/>
    <w:rsid w:val="00FC742B"/>
    <w:rsid w:val="00FD0F7C"/>
    <w:rsid w:val="00FE4BC3"/>
    <w:rsid w:val="00FE5459"/>
    <w:rsid w:val="00FE7D0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43BBB"/>
  <w15:chartTrackingRefBased/>
  <w15:docId w15:val="{34FA8302-5558-4E4F-9872-F180AE7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E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4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7118"/>
  </w:style>
  <w:style w:type="paragraph" w:styleId="Subsol">
    <w:name w:val="footer"/>
    <w:basedOn w:val="Normal"/>
    <w:link w:val="SubsolCaracter"/>
    <w:uiPriority w:val="99"/>
    <w:unhideWhenUsed/>
    <w:rsid w:val="0047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7118"/>
  </w:style>
  <w:style w:type="paragraph" w:styleId="Subtitlu">
    <w:name w:val="Subtitle"/>
    <w:basedOn w:val="Normal"/>
    <w:next w:val="Normal"/>
    <w:link w:val="SubtitluCaracter"/>
    <w:uiPriority w:val="11"/>
    <w:qFormat/>
    <w:rsid w:val="004771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o-RO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771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o-RO"/>
    </w:rPr>
  </w:style>
  <w:style w:type="paragraph" w:styleId="Listparagraf">
    <w:name w:val="List Paragraph"/>
    <w:aliases w:val="Normal bullet 2,Bullet,List Paragraph1,Akapit z listą BS,Outlines a.b.c.,List_Paragraph,Multilevel para_II,Akapit z lista BS"/>
    <w:basedOn w:val="Normal"/>
    <w:link w:val="ListparagrafCaracter"/>
    <w:uiPriority w:val="34"/>
    <w:qFormat/>
    <w:rsid w:val="00A50029"/>
    <w:pPr>
      <w:ind w:left="720"/>
      <w:contextualSpacing/>
    </w:p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"/>
    <w:link w:val="Listparagraf"/>
    <w:uiPriority w:val="34"/>
    <w:locked/>
    <w:rsid w:val="004716C5"/>
  </w:style>
  <w:style w:type="paragraph" w:styleId="Titlu">
    <w:name w:val="Title"/>
    <w:basedOn w:val="Normal"/>
    <w:link w:val="TitluCaracter"/>
    <w:qFormat/>
    <w:rsid w:val="003D75C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TitluCaracter">
    <w:name w:val="Titlu Caracter"/>
    <w:basedOn w:val="Fontdeparagrafimplicit"/>
    <w:link w:val="Titlu"/>
    <w:rsid w:val="003D75C5"/>
    <w:rPr>
      <w:rFonts w:ascii="Arial" w:eastAsia="Times New Roman" w:hAnsi="Arial" w:cs="Times New Roman"/>
      <w:sz w:val="28"/>
      <w:szCs w:val="20"/>
      <w:lang w:val="en-AU"/>
    </w:rPr>
  </w:style>
  <w:style w:type="character" w:styleId="Hyperlink">
    <w:name w:val="Hyperlink"/>
    <w:basedOn w:val="Fontdeparagrafimplicit"/>
    <w:uiPriority w:val="99"/>
    <w:semiHidden/>
    <w:unhideWhenUsed/>
    <w:rsid w:val="00366EA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CAB"/>
    <w:rPr>
      <w:rFonts w:ascii="Segoe UI" w:hAnsi="Segoe UI" w:cs="Segoe UI"/>
      <w:sz w:val="18"/>
      <w:szCs w:val="18"/>
    </w:rPr>
  </w:style>
  <w:style w:type="character" w:customStyle="1" w:styleId="slitttl">
    <w:name w:val="s_lit_ttl"/>
    <w:basedOn w:val="Fontdeparagrafimplicit"/>
    <w:rsid w:val="006916A2"/>
  </w:style>
  <w:style w:type="character" w:customStyle="1" w:styleId="slitbdy">
    <w:name w:val="s_lit_bdy"/>
    <w:basedOn w:val="Fontdeparagrafimplicit"/>
    <w:rsid w:val="006916A2"/>
  </w:style>
  <w:style w:type="character" w:customStyle="1" w:styleId="slit">
    <w:name w:val="s_lit"/>
    <w:basedOn w:val="Fontdeparagrafimplicit"/>
    <w:rsid w:val="006916A2"/>
  </w:style>
  <w:style w:type="paragraph" w:styleId="NormalWeb">
    <w:name w:val="Normal (Web)"/>
    <w:basedOn w:val="Normal"/>
    <w:uiPriority w:val="99"/>
    <w:unhideWhenUsed/>
    <w:rsid w:val="00FC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Dobrogea_de_Nor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.wikipedia.org/wiki/20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.wikipedia.org/wiki/Publius_Ovidius_Na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Poiana,_Constan%C8%9B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25</Pages>
  <Words>6171</Words>
  <Characters>35179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3</dc:creator>
  <cp:keywords/>
  <dc:description/>
  <cp:lastModifiedBy>Statie 1</cp:lastModifiedBy>
  <cp:revision>497</cp:revision>
  <cp:lastPrinted>2019-03-26T08:38:00Z</cp:lastPrinted>
  <dcterms:created xsi:type="dcterms:W3CDTF">2019-01-24T12:05:00Z</dcterms:created>
  <dcterms:modified xsi:type="dcterms:W3CDTF">2019-06-05T13:51:00Z</dcterms:modified>
</cp:coreProperties>
</file>