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w:t>
      </w:r>
      <w:r w:rsidR="00BF0B9B" w:rsidRPr="005635F9">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2D3FBA">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Denumirea proiectului:</w:t>
      </w:r>
      <w:r w:rsidR="009107D5">
        <w:rPr>
          <w:rFonts w:ascii="Times New Roman" w:hAnsi="Times New Roman" w:cs="Times New Roman"/>
          <w:sz w:val="26"/>
          <w:szCs w:val="26"/>
        </w:rPr>
        <w:t xml:space="preserve"> </w:t>
      </w:r>
      <w:r w:rsidR="009107D5" w:rsidRPr="00D7119C">
        <w:rPr>
          <w:rFonts w:ascii="Times New Roman" w:hAnsi="Times New Roman"/>
          <w:b/>
          <w:sz w:val="24"/>
          <w:szCs w:val="24"/>
          <w:lang w:val="ro-RO"/>
        </w:rPr>
        <w:t>„</w:t>
      </w:r>
      <w:r w:rsidR="00D7119C" w:rsidRPr="00D7119C">
        <w:rPr>
          <w:rFonts w:ascii="Times New Roman" w:hAnsi="Times New Roman"/>
          <w:b/>
          <w:sz w:val="24"/>
          <w:szCs w:val="24"/>
          <w:lang w:val="ro-RO"/>
        </w:rPr>
        <w:t>EXTINDERE SI SUPRAETAJARE P + 3 E – CONTINUARE LUCRARI CU MODIFICARE DE PROIECT AUTORIZAT</w:t>
      </w:r>
      <w:r w:rsidR="009107D5" w:rsidRPr="00D7119C">
        <w:rPr>
          <w:rFonts w:ascii="Times New Roman" w:hAnsi="Times New Roman"/>
          <w:b/>
          <w:sz w:val="24"/>
          <w:szCs w:val="24"/>
          <w:lang w:val="ro-RO"/>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009107D5">
        <w:rPr>
          <w:rFonts w:ascii="Times New Roman" w:hAnsi="Times New Roman" w:cs="Times New Roman"/>
          <w:sz w:val="26"/>
          <w:szCs w:val="26"/>
        </w:rPr>
        <w:t xml:space="preserve"> </w:t>
      </w:r>
      <w:r w:rsidR="001831B8">
        <w:rPr>
          <w:rFonts w:ascii="Times New Roman" w:hAnsi="Times New Roman"/>
          <w:b/>
          <w:bCs/>
          <w:sz w:val="24"/>
          <w:szCs w:val="24"/>
          <w:lang w:val="ro-RO"/>
        </w:rPr>
        <w:t>NOVA TOUR INVEST</w:t>
      </w:r>
      <w:r w:rsidR="009107D5" w:rsidRPr="008E1D07">
        <w:rPr>
          <w:rFonts w:ascii="Times New Roman" w:hAnsi="Times New Roman"/>
          <w:b/>
          <w:bCs/>
          <w:sz w:val="24"/>
          <w:szCs w:val="24"/>
          <w:lang w:val="ro-RO"/>
        </w:rPr>
        <w:t xml:space="preserve"> SRL</w:t>
      </w:r>
      <w:r w:rsidRPr="005635F9">
        <w:rPr>
          <w:rFonts w:ascii="Times New Roman" w:hAnsi="Times New Roman" w:cs="Times New Roman"/>
          <w:sz w:val="26"/>
          <w:szCs w:val="26"/>
        </w:rPr>
        <w:t>;</w:t>
      </w:r>
      <w:bookmarkStart w:id="0" w:name="_GoBack"/>
      <w:bookmarkEnd w:id="0"/>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adresa</w:t>
      </w:r>
      <w:proofErr w:type="gramEnd"/>
      <w:r w:rsidRPr="005635F9">
        <w:rPr>
          <w:rFonts w:ascii="Times New Roman" w:hAnsi="Times New Roman" w:cs="Times New Roman"/>
          <w:sz w:val="26"/>
          <w:szCs w:val="26"/>
        </w:rPr>
        <w:t xml:space="preserve">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 xml:space="preserve">judetul Constanta, </w:t>
      </w:r>
      <w:r w:rsidR="001831B8">
        <w:rPr>
          <w:rFonts w:ascii="Times New Roman" w:hAnsi="Times New Roman"/>
          <w:b/>
          <w:bCs/>
          <w:sz w:val="24"/>
          <w:szCs w:val="24"/>
          <w:lang w:val="ro-RO"/>
        </w:rPr>
        <w:t>or. Eforie Nord</w:t>
      </w:r>
      <w:r w:rsidR="009107D5" w:rsidRPr="004C010B">
        <w:rPr>
          <w:rFonts w:ascii="Times New Roman" w:hAnsi="Times New Roman"/>
          <w:b/>
          <w:bCs/>
          <w:sz w:val="24"/>
          <w:szCs w:val="24"/>
          <w:lang w:val="ro-RO"/>
        </w:rPr>
        <w:t xml:space="preserve">, str. </w:t>
      </w:r>
      <w:r w:rsidR="001831B8">
        <w:rPr>
          <w:rFonts w:ascii="Times New Roman" w:hAnsi="Times New Roman"/>
          <w:b/>
          <w:bCs/>
          <w:sz w:val="24"/>
          <w:szCs w:val="24"/>
          <w:lang w:val="ro-RO"/>
        </w:rPr>
        <w:t>Sportului (Constructia C1 – Hotel Prahova)</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numărul</w:t>
      </w:r>
      <w:proofErr w:type="gramEnd"/>
      <w:r w:rsidRPr="005635F9">
        <w:rPr>
          <w:rFonts w:ascii="Times New Roman" w:hAnsi="Times New Roman" w:cs="Times New Roman"/>
          <w:sz w:val="26"/>
          <w:szCs w:val="26"/>
        </w:rPr>
        <w:t xml:space="preserve">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1831B8">
        <w:rPr>
          <w:rFonts w:ascii="Times New Roman" w:hAnsi="Times New Roman" w:cs="Times New Roman"/>
          <w:b/>
          <w:sz w:val="26"/>
          <w:szCs w:val="26"/>
        </w:rPr>
        <w:t>22337341</w:t>
      </w:r>
      <w:r w:rsidRPr="005635F9">
        <w:rPr>
          <w:rFonts w:ascii="Times New Roman" w:hAnsi="Times New Roman" w:cs="Times New Roman"/>
          <w:sz w:val="26"/>
          <w:szCs w:val="26"/>
        </w:rPr>
        <w:t>;</w:t>
      </w:r>
    </w:p>
    <w:p w:rsidR="00BF0B9B" w:rsidRPr="004C010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xml:space="preserve">, </w:t>
      </w:r>
      <w:proofErr w:type="gramStart"/>
      <w:r w:rsidR="00145220">
        <w:rPr>
          <w:rFonts w:ascii="Times New Roman" w:hAnsi="Times New Roman" w:cs="Times New Roman"/>
          <w:b/>
          <w:sz w:val="26"/>
          <w:szCs w:val="26"/>
        </w:rPr>
        <w:t>email</w:t>
      </w:r>
      <w:proofErr w:type="gramEnd"/>
      <w:r w:rsidR="00145220">
        <w:rPr>
          <w:rFonts w:ascii="Times New Roman" w:hAnsi="Times New Roman" w:cs="Times New Roman"/>
          <w:b/>
          <w:sz w:val="26"/>
          <w:szCs w:val="26"/>
        </w:rPr>
        <w:t xml:space="preserve"> nova_const_tech@yahoo.com.</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director</w:t>
      </w:r>
      <w:proofErr w:type="gramEnd"/>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1831B8">
        <w:rPr>
          <w:rFonts w:ascii="Times New Roman" w:hAnsi="Times New Roman" w:cs="Times New Roman"/>
          <w:b/>
          <w:sz w:val="26"/>
          <w:szCs w:val="26"/>
        </w:rPr>
        <w:t>CEAUSU PANAIT DAN</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responsabil</w:t>
      </w:r>
      <w:proofErr w:type="gramEnd"/>
      <w:r w:rsidRPr="005635F9">
        <w:rPr>
          <w:rFonts w:ascii="Times New Roman" w:hAnsi="Times New Roman" w:cs="Times New Roman"/>
          <w:sz w:val="26"/>
          <w:szCs w:val="26"/>
        </w:rPr>
        <w:t xml:space="preserve">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Pr="00A43B8A" w:rsidRDefault="00BF0B9B" w:rsidP="00A43B8A">
      <w:pPr>
        <w:pStyle w:val="ListParagraph"/>
        <w:numPr>
          <w:ilvl w:val="0"/>
          <w:numId w:val="6"/>
        </w:numPr>
        <w:spacing w:after="0"/>
        <w:jc w:val="both"/>
        <w:rPr>
          <w:rFonts w:ascii="Times New Roman" w:hAnsi="Times New Roman" w:cs="Times New Roman"/>
          <w:sz w:val="26"/>
          <w:szCs w:val="26"/>
        </w:rPr>
      </w:pPr>
      <w:r w:rsidRPr="00A43B8A">
        <w:rPr>
          <w:rFonts w:ascii="Times New Roman" w:hAnsi="Times New Roman" w:cs="Times New Roman"/>
          <w:sz w:val="26"/>
          <w:szCs w:val="26"/>
        </w:rPr>
        <w:t>un rezumat al proiectului</w:t>
      </w:r>
    </w:p>
    <w:p w:rsidR="005878D2" w:rsidRPr="005878D2" w:rsidRDefault="005878D2" w:rsidP="005878D2">
      <w:pPr>
        <w:autoSpaceDE w:val="0"/>
        <w:autoSpaceDN w:val="0"/>
        <w:adjustRightInd w:val="0"/>
        <w:spacing w:after="0" w:line="240" w:lineRule="auto"/>
        <w:ind w:firstLine="360"/>
        <w:jc w:val="both"/>
        <w:rPr>
          <w:rFonts w:ascii="Times New Roman" w:eastAsia="Calibri" w:hAnsi="Times New Roman" w:cs="Times New Roman"/>
          <w:sz w:val="26"/>
          <w:szCs w:val="26"/>
        </w:rPr>
      </w:pPr>
      <w:r w:rsidRPr="005878D2">
        <w:rPr>
          <w:rFonts w:ascii="Times New Roman" w:eastAsia="Calibri" w:hAnsi="Times New Roman" w:cs="Times New Roman"/>
          <w:sz w:val="26"/>
          <w:szCs w:val="26"/>
        </w:rPr>
        <w:t xml:space="preserve">Se propune </w:t>
      </w:r>
      <w:r>
        <w:rPr>
          <w:rFonts w:ascii="Times New Roman" w:hAnsi="Times New Roman" w:cs="Times New Roman"/>
          <w:sz w:val="26"/>
          <w:szCs w:val="26"/>
        </w:rPr>
        <w:t>modificarea î</w:t>
      </w:r>
      <w:r w:rsidRPr="005878D2">
        <w:rPr>
          <w:rFonts w:ascii="Times New Roman" w:eastAsia="Calibri" w:hAnsi="Times New Roman" w:cs="Times New Roman"/>
          <w:sz w:val="26"/>
          <w:szCs w:val="26"/>
        </w:rPr>
        <w:t>n curs de execu</w:t>
      </w:r>
      <w:r>
        <w:rPr>
          <w:rFonts w:ascii="Times New Roman" w:hAnsi="Times New Roman" w:cs="Times New Roman"/>
          <w:sz w:val="26"/>
          <w:szCs w:val="26"/>
        </w:rPr>
        <w:t>ț</w:t>
      </w:r>
      <w:r w:rsidRPr="005878D2">
        <w:rPr>
          <w:rFonts w:ascii="Times New Roman" w:eastAsia="Calibri" w:hAnsi="Times New Roman" w:cs="Times New Roman"/>
          <w:sz w:val="26"/>
          <w:szCs w:val="26"/>
        </w:rPr>
        <w:t xml:space="preserve">ie </w:t>
      </w:r>
      <w:proofErr w:type="gramStart"/>
      <w:r w:rsidRPr="005878D2">
        <w:rPr>
          <w:rFonts w:ascii="Times New Roman" w:eastAsia="Calibri" w:hAnsi="Times New Roman" w:cs="Times New Roman"/>
          <w:sz w:val="26"/>
          <w:szCs w:val="26"/>
        </w:rPr>
        <w:t>a</w:t>
      </w:r>
      <w:proofErr w:type="gramEnd"/>
      <w:r w:rsidRPr="005878D2">
        <w:rPr>
          <w:rFonts w:ascii="Times New Roman" w:eastAsia="Calibri" w:hAnsi="Times New Roman" w:cs="Times New Roman"/>
          <w:sz w:val="26"/>
          <w:szCs w:val="26"/>
        </w:rPr>
        <w:t xml:space="preserve"> imobilului autorizat cu AC nr. 101 din 05.08.2015 prin extinderea recep</w:t>
      </w:r>
      <w:r>
        <w:rPr>
          <w:rFonts w:ascii="Times New Roman" w:hAnsi="Times New Roman" w:cs="Times New Roman"/>
          <w:sz w:val="26"/>
          <w:szCs w:val="26"/>
        </w:rPr>
        <w:t>ț</w:t>
      </w:r>
      <w:r w:rsidRPr="005878D2">
        <w:rPr>
          <w:rFonts w:ascii="Times New Roman" w:eastAsia="Calibri" w:hAnsi="Times New Roman" w:cs="Times New Roman"/>
          <w:sz w:val="26"/>
          <w:szCs w:val="26"/>
        </w:rPr>
        <w:t xml:space="preserve">iei parter </w:t>
      </w:r>
      <w:r>
        <w:rPr>
          <w:rFonts w:ascii="Times New Roman" w:hAnsi="Times New Roman" w:cs="Times New Roman"/>
          <w:sz w:val="26"/>
          <w:szCs w:val="26"/>
        </w:rPr>
        <w:t>ș</w:t>
      </w:r>
      <w:r w:rsidRPr="005878D2">
        <w:rPr>
          <w:rFonts w:ascii="Times New Roman" w:eastAsia="Calibri" w:hAnsi="Times New Roman" w:cs="Times New Roman"/>
          <w:sz w:val="26"/>
          <w:szCs w:val="26"/>
        </w:rPr>
        <w:t>i modificarea structurii de la nive</w:t>
      </w:r>
      <w:r>
        <w:rPr>
          <w:rFonts w:ascii="Times New Roman" w:hAnsi="Times New Roman" w:cs="Times New Roman"/>
          <w:sz w:val="26"/>
          <w:szCs w:val="26"/>
        </w:rPr>
        <w:t>lul supraetajării din lemn î</w:t>
      </w:r>
      <w:r w:rsidRPr="005878D2">
        <w:rPr>
          <w:rFonts w:ascii="Times New Roman" w:eastAsia="Calibri" w:hAnsi="Times New Roman" w:cs="Times New Roman"/>
          <w:sz w:val="26"/>
          <w:szCs w:val="26"/>
        </w:rPr>
        <w:t xml:space="preserve">n metal, modificarea conturului </w:t>
      </w:r>
      <w:r>
        <w:rPr>
          <w:rFonts w:ascii="Times New Roman" w:hAnsi="Times New Roman" w:cs="Times New Roman"/>
          <w:sz w:val="26"/>
          <w:szCs w:val="26"/>
        </w:rPr>
        <w:t>ș</w:t>
      </w:r>
      <w:r w:rsidRPr="005878D2">
        <w:rPr>
          <w:rFonts w:ascii="Times New Roman" w:eastAsia="Calibri" w:hAnsi="Times New Roman" w:cs="Times New Roman"/>
          <w:sz w:val="26"/>
          <w:szCs w:val="26"/>
        </w:rPr>
        <w:t xml:space="preserve">i compartimentarea subsolului, extinderea unei terase </w:t>
      </w:r>
      <w:r>
        <w:rPr>
          <w:rFonts w:ascii="Times New Roman" w:hAnsi="Times New Roman" w:cs="Times New Roman"/>
          <w:sz w:val="26"/>
          <w:szCs w:val="26"/>
        </w:rPr>
        <w:t>ș</w:t>
      </w:r>
      <w:r w:rsidRPr="005878D2">
        <w:rPr>
          <w:rFonts w:ascii="Times New Roman" w:eastAsia="Calibri" w:hAnsi="Times New Roman" w:cs="Times New Roman"/>
          <w:sz w:val="26"/>
          <w:szCs w:val="26"/>
        </w:rPr>
        <w:t>i refa</w:t>
      </w:r>
      <w:r>
        <w:rPr>
          <w:rFonts w:ascii="Times New Roman" w:hAnsi="Times New Roman" w:cs="Times New Roman"/>
          <w:sz w:val="26"/>
          <w:szCs w:val="26"/>
        </w:rPr>
        <w:t>țadizarea î</w:t>
      </w:r>
      <w:r w:rsidRPr="005878D2">
        <w:rPr>
          <w:rFonts w:ascii="Times New Roman" w:eastAsia="Calibri" w:hAnsi="Times New Roman" w:cs="Times New Roman"/>
          <w:sz w:val="26"/>
          <w:szCs w:val="26"/>
        </w:rPr>
        <w:t>ntregului imobil.</w:t>
      </w:r>
    </w:p>
    <w:p w:rsidR="005878D2" w:rsidRDefault="005878D2" w:rsidP="005878D2">
      <w:pPr>
        <w:autoSpaceDE w:val="0"/>
        <w:autoSpaceDN w:val="0"/>
        <w:adjustRightInd w:val="0"/>
        <w:spacing w:after="0" w:line="240" w:lineRule="auto"/>
        <w:ind w:firstLine="360"/>
        <w:jc w:val="both"/>
        <w:rPr>
          <w:rFonts w:ascii="Times New Roman" w:hAnsi="Times New Roman" w:cs="Times New Roman"/>
          <w:sz w:val="26"/>
          <w:szCs w:val="26"/>
        </w:rPr>
      </w:pPr>
      <w:r w:rsidRPr="005878D2">
        <w:rPr>
          <w:rFonts w:ascii="Times New Roman" w:eastAsia="Calibri" w:hAnsi="Times New Roman" w:cs="Times New Roman"/>
          <w:sz w:val="26"/>
          <w:szCs w:val="26"/>
        </w:rPr>
        <w:t xml:space="preserve">Structura </w:t>
      </w:r>
      <w:r>
        <w:rPr>
          <w:rFonts w:ascii="Times New Roman" w:hAnsi="Times New Roman" w:cs="Times New Roman"/>
          <w:sz w:val="26"/>
          <w:szCs w:val="26"/>
        </w:rPr>
        <w:t>ș</w:t>
      </w:r>
      <w:r w:rsidRPr="005878D2">
        <w:rPr>
          <w:rFonts w:ascii="Times New Roman" w:eastAsia="Calibri" w:hAnsi="Times New Roman" w:cs="Times New Roman"/>
          <w:sz w:val="26"/>
          <w:szCs w:val="26"/>
        </w:rPr>
        <w:t>i compartimentarea imobilulu</w:t>
      </w:r>
      <w:r>
        <w:rPr>
          <w:rFonts w:ascii="Times New Roman" w:hAnsi="Times New Roman" w:cs="Times New Roman"/>
          <w:sz w:val="26"/>
          <w:szCs w:val="26"/>
        </w:rPr>
        <w:t>i se vor face conform reglementăr</w:t>
      </w:r>
      <w:r w:rsidRPr="005878D2">
        <w:rPr>
          <w:rFonts w:ascii="Times New Roman" w:eastAsia="Calibri" w:hAnsi="Times New Roman" w:cs="Times New Roman"/>
          <w:sz w:val="26"/>
          <w:szCs w:val="26"/>
        </w:rPr>
        <w:t xml:space="preserve">ilor </w:t>
      </w:r>
      <w:r>
        <w:rPr>
          <w:rFonts w:ascii="Times New Roman" w:hAnsi="Times New Roman" w:cs="Times New Roman"/>
          <w:sz w:val="26"/>
          <w:szCs w:val="26"/>
        </w:rPr>
        <w:t>î</w:t>
      </w:r>
      <w:r w:rsidRPr="005878D2">
        <w:rPr>
          <w:rFonts w:ascii="Times New Roman" w:eastAsia="Calibri" w:hAnsi="Times New Roman" w:cs="Times New Roman"/>
          <w:sz w:val="26"/>
          <w:szCs w:val="26"/>
        </w:rPr>
        <w:t>n vigoare, at</w:t>
      </w:r>
      <w:r>
        <w:rPr>
          <w:rFonts w:ascii="Times New Roman" w:hAnsi="Times New Roman" w:cs="Times New Roman"/>
          <w:sz w:val="26"/>
          <w:szCs w:val="26"/>
        </w:rPr>
        <w:t>â</w:t>
      </w:r>
      <w:r w:rsidRPr="005878D2">
        <w:rPr>
          <w:rFonts w:ascii="Times New Roman" w:eastAsia="Calibri" w:hAnsi="Times New Roman" w:cs="Times New Roman"/>
          <w:sz w:val="26"/>
          <w:szCs w:val="26"/>
        </w:rPr>
        <w:t>t urbanistice, c</w:t>
      </w:r>
      <w:r>
        <w:rPr>
          <w:rFonts w:ascii="Times New Roman" w:hAnsi="Times New Roman" w:cs="Times New Roman"/>
          <w:sz w:val="26"/>
          <w:szCs w:val="26"/>
        </w:rPr>
        <w:t>â</w:t>
      </w:r>
      <w:r w:rsidRPr="005878D2">
        <w:rPr>
          <w:rFonts w:ascii="Times New Roman" w:eastAsia="Calibri" w:hAnsi="Times New Roman" w:cs="Times New Roman"/>
          <w:sz w:val="26"/>
          <w:szCs w:val="26"/>
        </w:rPr>
        <w:t xml:space="preserve">t </w:t>
      </w:r>
      <w:r>
        <w:rPr>
          <w:rFonts w:ascii="Times New Roman" w:hAnsi="Times New Roman" w:cs="Times New Roman"/>
          <w:sz w:val="26"/>
          <w:szCs w:val="26"/>
        </w:rPr>
        <w:t>ș</w:t>
      </w:r>
      <w:r w:rsidRPr="005878D2">
        <w:rPr>
          <w:rFonts w:ascii="Times New Roman" w:eastAsia="Calibri" w:hAnsi="Times New Roman" w:cs="Times New Roman"/>
          <w:sz w:val="26"/>
          <w:szCs w:val="26"/>
        </w:rPr>
        <w:t xml:space="preserve">i arhitecturale </w:t>
      </w:r>
      <w:r>
        <w:rPr>
          <w:rFonts w:ascii="Times New Roman" w:hAnsi="Times New Roman" w:cs="Times New Roman"/>
          <w:sz w:val="26"/>
          <w:szCs w:val="26"/>
        </w:rPr>
        <w:t>ș</w:t>
      </w:r>
      <w:r w:rsidRPr="005878D2">
        <w:rPr>
          <w:rFonts w:ascii="Times New Roman" w:eastAsia="Calibri" w:hAnsi="Times New Roman" w:cs="Times New Roman"/>
          <w:sz w:val="26"/>
          <w:szCs w:val="26"/>
        </w:rPr>
        <w:t>i structurale.</w:t>
      </w:r>
    </w:p>
    <w:p w:rsidR="00C922FF" w:rsidRDefault="00C922FF" w:rsidP="00E95E9D">
      <w:pPr>
        <w:pStyle w:val="Footer"/>
        <w:tabs>
          <w:tab w:val="clear" w:pos="4320"/>
          <w:tab w:val="clear" w:pos="8640"/>
        </w:tabs>
        <w:ind w:left="360"/>
        <w:jc w:val="both"/>
        <w:rPr>
          <w:sz w:val="26"/>
          <w:szCs w:val="26"/>
        </w:rPr>
      </w:pPr>
    </w:p>
    <w:p w:rsidR="00C922FF" w:rsidRPr="00E95E9D" w:rsidRDefault="00C922FF" w:rsidP="00E95E9D">
      <w:pPr>
        <w:pStyle w:val="Footer"/>
        <w:tabs>
          <w:tab w:val="clear" w:pos="4320"/>
          <w:tab w:val="clear" w:pos="8640"/>
        </w:tabs>
        <w:rPr>
          <w:b/>
          <w:sz w:val="26"/>
          <w:szCs w:val="26"/>
        </w:rPr>
      </w:pPr>
      <w:r w:rsidRPr="00E95E9D">
        <w:rPr>
          <w:b/>
          <w:sz w:val="26"/>
          <w:szCs w:val="26"/>
        </w:rPr>
        <w:t>DESCRIERE MODIFICARI PROPUSE FAŢĂ DE AC nr. 101/</w:t>
      </w:r>
      <w:proofErr w:type="gramStart"/>
      <w:r w:rsidRPr="00E95E9D">
        <w:rPr>
          <w:b/>
          <w:sz w:val="26"/>
          <w:szCs w:val="26"/>
        </w:rPr>
        <w:t>05.08.2015 :</w:t>
      </w:r>
      <w:proofErr w:type="gramEnd"/>
      <w:r w:rsidR="00E95E9D">
        <w:rPr>
          <w:b/>
          <w:sz w:val="26"/>
          <w:szCs w:val="26"/>
        </w:rPr>
        <w:t xml:space="preserve"> </w:t>
      </w:r>
      <w:r w:rsidRPr="00E95E9D">
        <w:rPr>
          <w:b/>
          <w:sz w:val="26"/>
          <w:szCs w:val="26"/>
        </w:rPr>
        <w:t>PARTER:</w:t>
      </w:r>
    </w:p>
    <w:p w:rsidR="00C922FF" w:rsidRPr="00E95E9D" w:rsidRDefault="00C922FF" w:rsidP="00E95E9D">
      <w:pPr>
        <w:pStyle w:val="Footer"/>
        <w:tabs>
          <w:tab w:val="clear" w:pos="4320"/>
          <w:tab w:val="clear" w:pos="8640"/>
        </w:tabs>
        <w:ind w:firstLine="360"/>
        <w:jc w:val="both"/>
        <w:rPr>
          <w:sz w:val="26"/>
          <w:szCs w:val="26"/>
        </w:rPr>
      </w:pPr>
      <w:r w:rsidRPr="00E95E9D">
        <w:rPr>
          <w:sz w:val="26"/>
          <w:szCs w:val="26"/>
        </w:rPr>
        <w:t xml:space="preserve">Modificare acces – se </w:t>
      </w:r>
      <w:proofErr w:type="gramStart"/>
      <w:r w:rsidRPr="00E95E9D">
        <w:rPr>
          <w:sz w:val="26"/>
          <w:szCs w:val="26"/>
        </w:rPr>
        <w:t>va</w:t>
      </w:r>
      <w:proofErr w:type="gramEnd"/>
      <w:r w:rsidRPr="00E95E9D">
        <w:rPr>
          <w:sz w:val="26"/>
          <w:szCs w:val="26"/>
        </w:rPr>
        <w:t xml:space="preserve"> extinde zona de intrare în hotel cu 32.20 mp, zonă în care se vor realiza holul de acces şi recepţia;</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Se va extinde terasa P0.51 de la 26.41 mp la 32.87 mp;</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Se propune extinderea la nivelul parterului a P0.48 – BIROU cu 9.96 mp construiţi;</w:t>
      </w:r>
    </w:p>
    <w:p w:rsidR="00C922FF" w:rsidRPr="00E95E9D" w:rsidRDefault="00C922FF" w:rsidP="00E95E9D">
      <w:pPr>
        <w:pStyle w:val="Footer"/>
        <w:tabs>
          <w:tab w:val="clear" w:pos="4320"/>
          <w:tab w:val="clear" w:pos="8640"/>
        </w:tabs>
        <w:ind w:firstLine="360"/>
        <w:jc w:val="both"/>
        <w:rPr>
          <w:sz w:val="26"/>
          <w:szCs w:val="26"/>
        </w:rPr>
      </w:pPr>
      <w:r w:rsidRPr="00E95E9D">
        <w:rPr>
          <w:sz w:val="26"/>
          <w:szCs w:val="26"/>
        </w:rPr>
        <w:t>Recompartimentare prin mutarea P0.4 – CAMERA CDSAI sub scara din corp C1 şi renunţarea la P08 – DEPOZITARE (cf. proiect vechi) din zona restaurantului.</w:t>
      </w:r>
    </w:p>
    <w:p w:rsidR="00C922FF" w:rsidRPr="00E95E9D" w:rsidRDefault="00C922FF" w:rsidP="00E95E9D">
      <w:pPr>
        <w:pStyle w:val="Footer"/>
        <w:tabs>
          <w:tab w:val="clear" w:pos="4320"/>
          <w:tab w:val="clear" w:pos="8640"/>
        </w:tabs>
        <w:ind w:left="360"/>
        <w:jc w:val="both"/>
        <w:rPr>
          <w:sz w:val="26"/>
          <w:szCs w:val="26"/>
        </w:rPr>
      </w:pPr>
    </w:p>
    <w:p w:rsidR="00C922FF" w:rsidRPr="00E95E9D" w:rsidRDefault="00C922FF" w:rsidP="00E95E9D">
      <w:pPr>
        <w:pStyle w:val="Footer"/>
        <w:tabs>
          <w:tab w:val="clear" w:pos="4320"/>
          <w:tab w:val="clear" w:pos="8640"/>
        </w:tabs>
        <w:ind w:left="360"/>
        <w:jc w:val="both"/>
        <w:rPr>
          <w:b/>
          <w:sz w:val="26"/>
          <w:szCs w:val="26"/>
        </w:rPr>
      </w:pPr>
      <w:r w:rsidRPr="00E95E9D">
        <w:rPr>
          <w:b/>
          <w:sz w:val="26"/>
          <w:szCs w:val="26"/>
        </w:rPr>
        <w:t>ETAJ 1:</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Prin extinderea accesului cu parter înalt, se creează o supantă la nivelul etajului 1;</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Se propune mutearea balconului camerei E1-C15-01 (actual E1.49 - CAMERĂ) pe faţada sudică – modificare prezentă la toate nivelurile superioare;</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Modificare dimensiuni tămplarie exterioară – modificare prezentă la toate nivelurile superioare.</w:t>
      </w:r>
    </w:p>
    <w:p w:rsidR="00E95E9D" w:rsidRPr="00E95E9D" w:rsidRDefault="00E95E9D" w:rsidP="00E95E9D">
      <w:pPr>
        <w:pStyle w:val="Footer"/>
        <w:tabs>
          <w:tab w:val="clear" w:pos="4320"/>
          <w:tab w:val="clear" w:pos="8640"/>
        </w:tabs>
        <w:ind w:left="360"/>
        <w:jc w:val="both"/>
        <w:rPr>
          <w:sz w:val="26"/>
          <w:szCs w:val="26"/>
        </w:rPr>
      </w:pPr>
    </w:p>
    <w:p w:rsidR="00C922FF" w:rsidRPr="00E95E9D" w:rsidRDefault="00C922FF" w:rsidP="00E95E9D">
      <w:pPr>
        <w:pStyle w:val="Footer"/>
        <w:tabs>
          <w:tab w:val="clear" w:pos="4320"/>
          <w:tab w:val="clear" w:pos="8640"/>
        </w:tabs>
        <w:ind w:left="360"/>
        <w:jc w:val="both"/>
        <w:rPr>
          <w:b/>
          <w:sz w:val="26"/>
          <w:szCs w:val="26"/>
        </w:rPr>
      </w:pPr>
      <w:r w:rsidRPr="00E95E9D">
        <w:rPr>
          <w:b/>
          <w:sz w:val="26"/>
          <w:szCs w:val="26"/>
        </w:rPr>
        <w:t>ETAJ 2:</w:t>
      </w:r>
    </w:p>
    <w:p w:rsidR="00C922FF" w:rsidRPr="00E95E9D" w:rsidRDefault="00C922FF" w:rsidP="00E95E9D">
      <w:pPr>
        <w:pStyle w:val="Footer"/>
        <w:tabs>
          <w:tab w:val="clear" w:pos="4320"/>
          <w:tab w:val="clear" w:pos="8640"/>
        </w:tabs>
        <w:ind w:left="360"/>
        <w:jc w:val="both"/>
        <w:rPr>
          <w:sz w:val="26"/>
          <w:szCs w:val="26"/>
        </w:rPr>
      </w:pPr>
      <w:r w:rsidRPr="00E95E9D">
        <w:rPr>
          <w:sz w:val="26"/>
          <w:szCs w:val="26"/>
        </w:rPr>
        <w:t>Recompartimentare – în zona de recreere a E2.1 – HOL+CASA SCĂRII se va realiza o camera – E2.55 cu grup sanitar, al cărei balcon se va realiza la nivelul terasei recepţiei extinse.</w:t>
      </w:r>
    </w:p>
    <w:p w:rsidR="00C922FF" w:rsidRPr="00E95E9D" w:rsidRDefault="00C922FF" w:rsidP="00E95E9D">
      <w:pPr>
        <w:pStyle w:val="Footer"/>
        <w:tabs>
          <w:tab w:val="clear" w:pos="4320"/>
          <w:tab w:val="clear" w:pos="8640"/>
        </w:tabs>
        <w:ind w:left="360"/>
        <w:jc w:val="both"/>
        <w:rPr>
          <w:sz w:val="26"/>
          <w:szCs w:val="26"/>
        </w:rPr>
      </w:pPr>
    </w:p>
    <w:p w:rsidR="00C922FF" w:rsidRPr="00E95E9D" w:rsidRDefault="00C922FF" w:rsidP="00E95E9D">
      <w:pPr>
        <w:pStyle w:val="Footer"/>
        <w:tabs>
          <w:tab w:val="clear" w:pos="4320"/>
          <w:tab w:val="clear" w:pos="8640"/>
        </w:tabs>
        <w:ind w:left="360"/>
        <w:jc w:val="both"/>
        <w:rPr>
          <w:b/>
          <w:sz w:val="26"/>
          <w:szCs w:val="26"/>
        </w:rPr>
      </w:pPr>
      <w:r w:rsidRPr="00E95E9D">
        <w:rPr>
          <w:b/>
          <w:sz w:val="26"/>
          <w:szCs w:val="26"/>
        </w:rPr>
        <w:t>ETAJ 3:</w:t>
      </w:r>
    </w:p>
    <w:p w:rsidR="00C922FF" w:rsidRPr="00E95E9D" w:rsidRDefault="00C922FF" w:rsidP="00E95E9D">
      <w:pPr>
        <w:pStyle w:val="Footer"/>
        <w:tabs>
          <w:tab w:val="clear" w:pos="4320"/>
          <w:tab w:val="clear" w:pos="8640"/>
        </w:tabs>
        <w:ind w:firstLine="360"/>
        <w:jc w:val="both"/>
        <w:rPr>
          <w:sz w:val="26"/>
          <w:szCs w:val="26"/>
        </w:rPr>
      </w:pPr>
      <w:r w:rsidRPr="00E95E9D">
        <w:rPr>
          <w:sz w:val="26"/>
          <w:szCs w:val="26"/>
        </w:rPr>
        <w:t xml:space="preserve">Recompartimentare – în zona de recreere a E3.1 – HOL+CASA SCĂRII se </w:t>
      </w:r>
      <w:proofErr w:type="gramStart"/>
      <w:r w:rsidRPr="00E95E9D">
        <w:rPr>
          <w:sz w:val="26"/>
          <w:szCs w:val="26"/>
        </w:rPr>
        <w:t>va</w:t>
      </w:r>
      <w:proofErr w:type="gramEnd"/>
      <w:r w:rsidRPr="00E95E9D">
        <w:rPr>
          <w:sz w:val="26"/>
          <w:szCs w:val="26"/>
        </w:rPr>
        <w:t xml:space="preserve"> realiza o camera – E2.55 cu grup sanitar; aceasta nu va avea balcon.</w:t>
      </w:r>
    </w:p>
    <w:p w:rsidR="00C922FF" w:rsidRPr="00E95E9D" w:rsidRDefault="00C922FF" w:rsidP="00E95E9D">
      <w:pPr>
        <w:pStyle w:val="Footer"/>
        <w:tabs>
          <w:tab w:val="clear" w:pos="4320"/>
          <w:tab w:val="clear" w:pos="8640"/>
        </w:tabs>
        <w:ind w:firstLine="360"/>
        <w:jc w:val="both"/>
        <w:rPr>
          <w:sz w:val="26"/>
          <w:szCs w:val="26"/>
        </w:rPr>
      </w:pPr>
      <w:r w:rsidRPr="00E95E9D">
        <w:rPr>
          <w:sz w:val="26"/>
          <w:szCs w:val="26"/>
        </w:rPr>
        <w:t xml:space="preserve">Structura de la nivelul supraetajării se </w:t>
      </w:r>
      <w:proofErr w:type="gramStart"/>
      <w:r w:rsidRPr="00E95E9D">
        <w:rPr>
          <w:sz w:val="26"/>
          <w:szCs w:val="26"/>
        </w:rPr>
        <w:t>va</w:t>
      </w:r>
      <w:proofErr w:type="gramEnd"/>
      <w:r w:rsidRPr="00E95E9D">
        <w:rPr>
          <w:sz w:val="26"/>
          <w:szCs w:val="26"/>
        </w:rPr>
        <w:t xml:space="preserve"> realiza din europrofile metalice şi nu lemn, cum a fost propus în proiectul anterior.</w:t>
      </w:r>
    </w:p>
    <w:p w:rsidR="00C922FF" w:rsidRPr="00E95E9D" w:rsidRDefault="00C922FF" w:rsidP="00E95E9D">
      <w:pPr>
        <w:pStyle w:val="Footer"/>
        <w:tabs>
          <w:tab w:val="clear" w:pos="4320"/>
          <w:tab w:val="clear" w:pos="8640"/>
        </w:tabs>
        <w:ind w:left="360"/>
        <w:jc w:val="both"/>
        <w:rPr>
          <w:sz w:val="26"/>
          <w:szCs w:val="26"/>
        </w:rPr>
      </w:pPr>
    </w:p>
    <w:p w:rsidR="00C922FF" w:rsidRPr="00E95E9D" w:rsidRDefault="00C922FF" w:rsidP="00E95E9D">
      <w:pPr>
        <w:pStyle w:val="Footer"/>
        <w:tabs>
          <w:tab w:val="clear" w:pos="4320"/>
          <w:tab w:val="clear" w:pos="8640"/>
        </w:tabs>
        <w:ind w:firstLine="360"/>
        <w:jc w:val="both"/>
        <w:rPr>
          <w:sz w:val="26"/>
          <w:szCs w:val="26"/>
        </w:rPr>
      </w:pPr>
      <w:proofErr w:type="gramStart"/>
      <w:r w:rsidRPr="00E95E9D">
        <w:rPr>
          <w:sz w:val="26"/>
          <w:szCs w:val="26"/>
        </w:rPr>
        <w:lastRenderedPageBreak/>
        <w:t>Se propune refaţadizarea întregului imobil prin schimbarea dimensiunilor şi poziţiei tâmplăriei exterioare</w:t>
      </w:r>
      <w:r w:rsidR="00E95E9D" w:rsidRPr="00E95E9D">
        <w:rPr>
          <w:sz w:val="26"/>
          <w:szCs w:val="26"/>
        </w:rPr>
        <w:t xml:space="preserve"> şi a finisajelor de pe faţade.</w:t>
      </w:r>
      <w:proofErr w:type="gramEnd"/>
    </w:p>
    <w:p w:rsidR="00E95E9D" w:rsidRPr="00E95E9D" w:rsidRDefault="00E95E9D" w:rsidP="00E95E9D">
      <w:pPr>
        <w:pStyle w:val="Footer"/>
        <w:tabs>
          <w:tab w:val="clear" w:pos="4320"/>
          <w:tab w:val="clear" w:pos="8640"/>
        </w:tabs>
        <w:ind w:left="360"/>
        <w:jc w:val="both"/>
        <w:rPr>
          <w:sz w:val="26"/>
          <w:szCs w:val="26"/>
        </w:rPr>
      </w:pPr>
    </w:p>
    <w:p w:rsidR="00BA16D1" w:rsidRPr="00E95E9D" w:rsidRDefault="00BA16D1" w:rsidP="00E95E9D">
      <w:pPr>
        <w:pStyle w:val="Footer"/>
        <w:tabs>
          <w:tab w:val="clear" w:pos="4320"/>
          <w:tab w:val="clear" w:pos="8640"/>
        </w:tabs>
        <w:ind w:left="360"/>
        <w:jc w:val="both"/>
        <w:rPr>
          <w:b/>
          <w:sz w:val="26"/>
          <w:szCs w:val="26"/>
        </w:rPr>
      </w:pPr>
      <w:r w:rsidRPr="00E95E9D">
        <w:rPr>
          <w:b/>
          <w:sz w:val="26"/>
          <w:szCs w:val="26"/>
        </w:rPr>
        <w:t>C1 – HOTEL RHODOS EXISTENT</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Structura imobilului C1-HOTEL existent </w:t>
      </w:r>
      <w:proofErr w:type="gramStart"/>
      <w:r w:rsidRPr="00E95E9D">
        <w:rPr>
          <w:sz w:val="26"/>
          <w:szCs w:val="26"/>
        </w:rPr>
        <w:t>este</w:t>
      </w:r>
      <w:proofErr w:type="gramEnd"/>
      <w:r w:rsidRPr="00E95E9D">
        <w:rPr>
          <w:sz w:val="26"/>
          <w:szCs w:val="26"/>
        </w:rPr>
        <w:t xml:space="preserve"> de tip fagure, din zidărie portantă, din cărămindă plină, transversală şi longitudinală. Planşeele sunt de 10 cm grosime, din beton armat, şi reazemă </w:t>
      </w:r>
      <w:proofErr w:type="gramStart"/>
      <w:r w:rsidRPr="00E95E9D">
        <w:rPr>
          <w:sz w:val="26"/>
          <w:szCs w:val="26"/>
        </w:rPr>
        <w:t>direct</w:t>
      </w:r>
      <w:proofErr w:type="gramEnd"/>
      <w:r w:rsidRPr="00E95E9D">
        <w:rPr>
          <w:sz w:val="26"/>
          <w:szCs w:val="26"/>
        </w:rPr>
        <w:t xml:space="preserve"> pe zidăria portantă. Fundaţiile sunt continue din beton armat, prevăzute sub toate zidurile portante.</w:t>
      </w:r>
    </w:p>
    <w:p w:rsidR="00BA16D1" w:rsidRPr="00E95E9D" w:rsidRDefault="00BA16D1" w:rsidP="00E95E9D">
      <w:pPr>
        <w:pStyle w:val="Footer"/>
        <w:tabs>
          <w:tab w:val="clear" w:pos="4320"/>
          <w:tab w:val="clear" w:pos="8640"/>
        </w:tabs>
        <w:ind w:firstLine="360"/>
        <w:jc w:val="both"/>
        <w:rPr>
          <w:sz w:val="26"/>
          <w:szCs w:val="26"/>
        </w:rPr>
      </w:pPr>
      <w:proofErr w:type="gramStart"/>
      <w:r w:rsidRPr="00E95E9D">
        <w:rPr>
          <w:sz w:val="26"/>
          <w:szCs w:val="26"/>
        </w:rPr>
        <w:t>Prin proiectul anterior de rezistenţă, autorizat cu A.C. nr.</w:t>
      </w:r>
      <w:proofErr w:type="gramEnd"/>
      <w:r w:rsidRPr="00E95E9D">
        <w:rPr>
          <w:sz w:val="26"/>
          <w:szCs w:val="26"/>
        </w:rPr>
        <w:t xml:space="preserve"> </w:t>
      </w:r>
      <w:proofErr w:type="gramStart"/>
      <w:r w:rsidRPr="00E95E9D">
        <w:rPr>
          <w:sz w:val="26"/>
          <w:szCs w:val="26"/>
        </w:rPr>
        <w:t>101/05.08.2015, s-a propus cămăşuirea pe o faţă a zidurilor longitudinale exterioare şi a celor interioare.</w:t>
      </w:r>
      <w:proofErr w:type="gramEnd"/>
      <w:r w:rsidRPr="00E95E9D">
        <w:rPr>
          <w:sz w:val="26"/>
          <w:szCs w:val="26"/>
        </w:rPr>
        <w:t xml:space="preserve"> De asemenea, s-a propus realizarea unor balcoane continue la toate nivelurile, susţinute prin şpaleţi de 30x80 cm </w:t>
      </w:r>
      <w:proofErr w:type="gramStart"/>
      <w:r w:rsidRPr="00E95E9D">
        <w:rPr>
          <w:sz w:val="26"/>
          <w:szCs w:val="26"/>
        </w:rPr>
        <w:t>ce</w:t>
      </w:r>
      <w:proofErr w:type="gramEnd"/>
      <w:r w:rsidRPr="00E95E9D">
        <w:rPr>
          <w:sz w:val="26"/>
          <w:szCs w:val="26"/>
        </w:rPr>
        <w:t xml:space="preserve"> vor fi legaţi de structura existenta prin intermediul unor ancore chimice, având un sistem de fundare independent.</w:t>
      </w:r>
    </w:p>
    <w:p w:rsidR="00BA16D1" w:rsidRPr="00E95E9D" w:rsidRDefault="00BA16D1" w:rsidP="00E95E9D">
      <w:pPr>
        <w:pStyle w:val="Footer"/>
        <w:tabs>
          <w:tab w:val="clear" w:pos="4320"/>
          <w:tab w:val="clear" w:pos="8640"/>
        </w:tabs>
        <w:ind w:firstLine="360"/>
        <w:jc w:val="both"/>
        <w:rPr>
          <w:sz w:val="26"/>
          <w:szCs w:val="26"/>
        </w:rPr>
      </w:pPr>
      <w:proofErr w:type="gramStart"/>
      <w:r w:rsidRPr="00E95E9D">
        <w:rPr>
          <w:sz w:val="26"/>
          <w:szCs w:val="26"/>
        </w:rPr>
        <w:t>Plăcile de peste parter şi etaje sunt realizate din beton armat.</w:t>
      </w:r>
      <w:proofErr w:type="gramEnd"/>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Compartimentarea interioară </w:t>
      </w:r>
      <w:proofErr w:type="gramStart"/>
      <w:r w:rsidRPr="00E95E9D">
        <w:rPr>
          <w:sz w:val="26"/>
          <w:szCs w:val="26"/>
        </w:rPr>
        <w:t>este</w:t>
      </w:r>
      <w:proofErr w:type="gramEnd"/>
      <w:r w:rsidRPr="00E95E9D">
        <w:rPr>
          <w:sz w:val="26"/>
          <w:szCs w:val="26"/>
        </w:rPr>
        <w:t xml:space="preserve"> realizată din zidărie de cărămidă plină.</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Acoperişul </w:t>
      </w:r>
      <w:proofErr w:type="gramStart"/>
      <w:r w:rsidRPr="00E95E9D">
        <w:rPr>
          <w:sz w:val="26"/>
          <w:szCs w:val="26"/>
        </w:rPr>
        <w:t>este</w:t>
      </w:r>
      <w:proofErr w:type="gramEnd"/>
      <w:r w:rsidRPr="00E95E9D">
        <w:rPr>
          <w:sz w:val="26"/>
          <w:szCs w:val="26"/>
        </w:rPr>
        <w:t xml:space="preserve"> de tip terasă necirculabilă, realizat din beton armat, iar straturile superioare sunt formate din zgură şi stuf, de cca. 40</w:t>
      </w:r>
      <w:r w:rsidR="00E95E9D">
        <w:rPr>
          <w:sz w:val="26"/>
          <w:szCs w:val="26"/>
        </w:rPr>
        <w:t xml:space="preserve"> </w:t>
      </w:r>
      <w:r w:rsidRPr="00E95E9D">
        <w:rPr>
          <w:sz w:val="26"/>
          <w:szCs w:val="26"/>
        </w:rPr>
        <w:t>cm. Acesta va fi decopertat şi la nivelul lui se va realiza supraetajarea cu etajul 3, ce va avea o structură realizată din profile metalice, pereţii vor fi de tip „sandwich”, cu miez din vată minerală, placaţi la exterior cu plăci din beton yp şi cu termosistem compus din polistiren EPS de min. 10 cm grosime (termoizolaţia va avea grosimi variabile pentru a se putea realiza planeitatea faţadelor) şi tencuiala minerală structurată.</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Învelitoarea de peste etaj 3 </w:t>
      </w:r>
      <w:proofErr w:type="gramStart"/>
      <w:r w:rsidRPr="00E95E9D">
        <w:rPr>
          <w:sz w:val="26"/>
          <w:szCs w:val="26"/>
        </w:rPr>
        <w:t>va</w:t>
      </w:r>
      <w:proofErr w:type="gramEnd"/>
      <w:r w:rsidRPr="00E95E9D">
        <w:rPr>
          <w:sz w:val="26"/>
          <w:szCs w:val="26"/>
        </w:rPr>
        <w:t xml:space="preserve"> fi realizată din panouri tip sandwich cu miez din vata minerală, aşezate pe structura metalică auxiliară.</w:t>
      </w:r>
    </w:p>
    <w:p w:rsidR="00BA16D1" w:rsidRPr="00E95E9D" w:rsidRDefault="00BA16D1" w:rsidP="00E95E9D">
      <w:pPr>
        <w:pStyle w:val="Footer"/>
        <w:tabs>
          <w:tab w:val="clear" w:pos="4320"/>
          <w:tab w:val="clear" w:pos="8640"/>
        </w:tabs>
        <w:ind w:left="360"/>
        <w:jc w:val="both"/>
        <w:rPr>
          <w:sz w:val="26"/>
          <w:szCs w:val="26"/>
        </w:rPr>
      </w:pPr>
    </w:p>
    <w:p w:rsidR="00BA16D1" w:rsidRPr="00E95E9D" w:rsidRDefault="00BA16D1" w:rsidP="00E95E9D">
      <w:pPr>
        <w:pStyle w:val="Footer"/>
        <w:tabs>
          <w:tab w:val="clear" w:pos="4320"/>
          <w:tab w:val="clear" w:pos="8640"/>
        </w:tabs>
        <w:ind w:left="360"/>
        <w:jc w:val="both"/>
        <w:rPr>
          <w:b/>
          <w:sz w:val="26"/>
          <w:szCs w:val="26"/>
        </w:rPr>
      </w:pPr>
      <w:r w:rsidRPr="00E95E9D">
        <w:rPr>
          <w:b/>
          <w:sz w:val="26"/>
          <w:szCs w:val="26"/>
        </w:rPr>
        <w:t>EXTINDERE LATURA ESTICĂ AUTORIZATA CF. A.C. NR. 101/05.08.2015</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Extinderea propusă conform A.C. nr. 101/05.08.2015, are o fundaţie de tip radier, realizată din beton armat, pereţii de la nivelul subsolului sunt alcătuiţi din diafragme de beton armat, suprastructura din cadre de beton armat, iar zidăria este din cărămida cu goluri, tip „Porotherm”. Termoizolaţia se </w:t>
      </w:r>
      <w:proofErr w:type="gramStart"/>
      <w:r w:rsidRPr="00E95E9D">
        <w:rPr>
          <w:sz w:val="26"/>
          <w:szCs w:val="26"/>
        </w:rPr>
        <w:t>va</w:t>
      </w:r>
      <w:proofErr w:type="gramEnd"/>
      <w:r w:rsidRPr="00E95E9D">
        <w:rPr>
          <w:sz w:val="26"/>
          <w:szCs w:val="26"/>
        </w:rPr>
        <w:t xml:space="preserve"> executa din polistiren EPS 14 cm şi tâmplăria este din PVC cu geamuri termoizolante.</w:t>
      </w:r>
    </w:p>
    <w:p w:rsidR="00BA16D1" w:rsidRPr="00E95E9D" w:rsidRDefault="00BA16D1" w:rsidP="00E95E9D">
      <w:pPr>
        <w:pStyle w:val="Footer"/>
        <w:tabs>
          <w:tab w:val="clear" w:pos="4320"/>
          <w:tab w:val="clear" w:pos="8640"/>
        </w:tabs>
        <w:ind w:left="360"/>
        <w:jc w:val="both"/>
        <w:rPr>
          <w:sz w:val="26"/>
          <w:szCs w:val="26"/>
        </w:rPr>
      </w:pPr>
      <w:proofErr w:type="gramStart"/>
      <w:r w:rsidRPr="00E95E9D">
        <w:rPr>
          <w:sz w:val="26"/>
          <w:szCs w:val="26"/>
        </w:rPr>
        <w:t>Planşeele sunt realizate din beton armat, turnat monolit.</w:t>
      </w:r>
      <w:proofErr w:type="gramEnd"/>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Compartimentarea interioară </w:t>
      </w:r>
      <w:proofErr w:type="gramStart"/>
      <w:r w:rsidRPr="00E95E9D">
        <w:rPr>
          <w:sz w:val="26"/>
          <w:szCs w:val="26"/>
        </w:rPr>
        <w:t>este</w:t>
      </w:r>
      <w:proofErr w:type="gramEnd"/>
      <w:r w:rsidRPr="00E95E9D">
        <w:rPr>
          <w:sz w:val="26"/>
          <w:szCs w:val="26"/>
        </w:rPr>
        <w:t xml:space="preserve"> realizată din zidărie de cărămidă cu goluri, tip „Porotherm”, cu grosimi cuprinse între 10 şi 25 cm.</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Acoperişul </w:t>
      </w:r>
      <w:proofErr w:type="gramStart"/>
      <w:r w:rsidRPr="00E95E9D">
        <w:rPr>
          <w:sz w:val="26"/>
          <w:szCs w:val="26"/>
        </w:rPr>
        <w:t>este</w:t>
      </w:r>
      <w:proofErr w:type="gramEnd"/>
      <w:r w:rsidRPr="00E95E9D">
        <w:rPr>
          <w:sz w:val="26"/>
          <w:szCs w:val="26"/>
        </w:rPr>
        <w:t xml:space="preserve"> de tip terasă, format din placă de beton armat şi straturile termo şi hidroizolatoare.</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Aticul de la nivelul terasei </w:t>
      </w:r>
      <w:proofErr w:type="gramStart"/>
      <w:r w:rsidRPr="00E95E9D">
        <w:rPr>
          <w:sz w:val="26"/>
          <w:szCs w:val="26"/>
        </w:rPr>
        <w:t>este</w:t>
      </w:r>
      <w:proofErr w:type="gramEnd"/>
      <w:r w:rsidRPr="00E95E9D">
        <w:rPr>
          <w:sz w:val="26"/>
          <w:szCs w:val="26"/>
        </w:rPr>
        <w:t xml:space="preserve"> realizat din beton armat şi va fi termoizolat pe ambele feţe şi la partea superioară cu polistiren EPS, peste care se va prevedea un şorţ din tablă zincată.</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De asemenea, pe latura vestică a imobilului C1 se </w:t>
      </w:r>
      <w:proofErr w:type="gramStart"/>
      <w:r w:rsidRPr="00E95E9D">
        <w:rPr>
          <w:sz w:val="26"/>
          <w:szCs w:val="26"/>
        </w:rPr>
        <w:t>va</w:t>
      </w:r>
      <w:proofErr w:type="gramEnd"/>
      <w:r w:rsidRPr="00E95E9D">
        <w:rPr>
          <w:sz w:val="26"/>
          <w:szCs w:val="26"/>
        </w:rPr>
        <w:t xml:space="preserve"> executa o scară de evacuare din beton armat.</w:t>
      </w:r>
    </w:p>
    <w:p w:rsidR="00BA16D1" w:rsidRPr="00E95E9D" w:rsidRDefault="00BA16D1" w:rsidP="00E95E9D">
      <w:pPr>
        <w:pStyle w:val="Footer"/>
        <w:tabs>
          <w:tab w:val="clear" w:pos="4320"/>
          <w:tab w:val="clear" w:pos="8640"/>
        </w:tabs>
        <w:ind w:left="360"/>
        <w:jc w:val="both"/>
        <w:rPr>
          <w:b/>
          <w:sz w:val="26"/>
          <w:szCs w:val="26"/>
        </w:rPr>
      </w:pPr>
      <w:r w:rsidRPr="00E95E9D">
        <w:rPr>
          <w:b/>
          <w:sz w:val="26"/>
          <w:szCs w:val="26"/>
        </w:rPr>
        <w:t>EXTINDERE PARTER PROPUSĂ</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Fundaţiile extinderii propuse, din zona recepţiei, vor fi mixte, atât de tip izolat, cât şi continue (în zona de alipire de imobilul existent) din beton armat.</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Extinderea </w:t>
      </w:r>
      <w:proofErr w:type="gramStart"/>
      <w:r w:rsidRPr="00E95E9D">
        <w:rPr>
          <w:sz w:val="26"/>
          <w:szCs w:val="26"/>
        </w:rPr>
        <w:t>va</w:t>
      </w:r>
      <w:proofErr w:type="gramEnd"/>
      <w:r w:rsidRPr="00E95E9D">
        <w:rPr>
          <w:sz w:val="26"/>
          <w:szCs w:val="26"/>
        </w:rPr>
        <w:t xml:space="preserve"> avea un regim de înălţime parter înalt, ajungând până la nivelul etajului 1. Închiderile se vor realiza din BCA şi termoizolaţia </w:t>
      </w:r>
      <w:proofErr w:type="gramStart"/>
      <w:r w:rsidRPr="00E95E9D">
        <w:rPr>
          <w:sz w:val="26"/>
          <w:szCs w:val="26"/>
        </w:rPr>
        <w:t>va</w:t>
      </w:r>
      <w:proofErr w:type="gramEnd"/>
      <w:r w:rsidRPr="00E95E9D">
        <w:rPr>
          <w:sz w:val="26"/>
          <w:szCs w:val="26"/>
        </w:rPr>
        <w:t xml:space="preserve"> fi din polistiren EPS 10÷14 cm.</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Plăcile peste parterul înalt </w:t>
      </w:r>
      <w:proofErr w:type="gramStart"/>
      <w:r w:rsidRPr="00E95E9D">
        <w:rPr>
          <w:sz w:val="26"/>
          <w:szCs w:val="26"/>
        </w:rPr>
        <w:t>va</w:t>
      </w:r>
      <w:proofErr w:type="gramEnd"/>
      <w:r w:rsidRPr="00E95E9D">
        <w:rPr>
          <w:sz w:val="26"/>
          <w:szCs w:val="26"/>
        </w:rPr>
        <w:t xml:space="preserve"> fi realizată din beton armat turnat monolit împreună cu grinzile.</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Închiderile se vor executa din zidărie de cărămidă de 25 cm grosime, peste care se va aplica termosistemul compus din polistiren expandat de 10÷14 cm grosime şi tencuială minerală structurată pentru exterior.</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Scările exterioare </w:t>
      </w:r>
      <w:proofErr w:type="gramStart"/>
      <w:r w:rsidRPr="00E95E9D">
        <w:rPr>
          <w:sz w:val="26"/>
          <w:szCs w:val="26"/>
        </w:rPr>
        <w:t>ce</w:t>
      </w:r>
      <w:proofErr w:type="gramEnd"/>
      <w:r w:rsidRPr="00E95E9D">
        <w:rPr>
          <w:sz w:val="26"/>
          <w:szCs w:val="26"/>
        </w:rPr>
        <w:t xml:space="preserve"> preiau diferenţele de nivel dintre cota pardoselii finite şi cota terenului amenajat se vor realiza din beton armat monolit.</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t xml:space="preserve">Acoperişul </w:t>
      </w:r>
      <w:proofErr w:type="gramStart"/>
      <w:r w:rsidRPr="00E95E9D">
        <w:rPr>
          <w:sz w:val="26"/>
          <w:szCs w:val="26"/>
        </w:rPr>
        <w:t>va</w:t>
      </w:r>
      <w:proofErr w:type="gramEnd"/>
      <w:r w:rsidRPr="00E95E9D">
        <w:rPr>
          <w:sz w:val="26"/>
          <w:szCs w:val="26"/>
        </w:rPr>
        <w:t xml:space="preserve"> fi de tip terasă circulabilă, în alcătuirea cărei intră placa de beton armat şi straturile izolatoare (termoizolaţii şi hidroizolaţii) cu suportul şi protecţiile acestora.</w:t>
      </w:r>
    </w:p>
    <w:p w:rsidR="00BA16D1" w:rsidRPr="00E95E9D" w:rsidRDefault="00BA16D1" w:rsidP="00E95E9D">
      <w:pPr>
        <w:pStyle w:val="Footer"/>
        <w:tabs>
          <w:tab w:val="clear" w:pos="4320"/>
          <w:tab w:val="clear" w:pos="8640"/>
        </w:tabs>
        <w:ind w:firstLine="360"/>
        <w:jc w:val="both"/>
        <w:rPr>
          <w:sz w:val="26"/>
          <w:szCs w:val="26"/>
        </w:rPr>
      </w:pPr>
      <w:r w:rsidRPr="00E95E9D">
        <w:rPr>
          <w:sz w:val="26"/>
          <w:szCs w:val="26"/>
        </w:rPr>
        <w:lastRenderedPageBreak/>
        <w:t>Aticul de la nivelul terasei circulabile va avea min. hp = 0.90 m, se va executa din beton armat de 10÷14 cm grosime, termoizolat pe ambele laturi şi la partea superioară cu polistiren EPS peste care se va prevedea un profil de închidere din tablă prevopsită.</w:t>
      </w:r>
    </w:p>
    <w:p w:rsidR="00BA16D1" w:rsidRPr="00E95E9D" w:rsidRDefault="00BA16D1" w:rsidP="00E95E9D">
      <w:pPr>
        <w:pStyle w:val="Footer"/>
        <w:tabs>
          <w:tab w:val="clear" w:pos="4320"/>
          <w:tab w:val="clear" w:pos="8640"/>
        </w:tabs>
        <w:ind w:left="360"/>
        <w:jc w:val="both"/>
        <w:rPr>
          <w:sz w:val="26"/>
          <w:szCs w:val="26"/>
        </w:rPr>
      </w:pPr>
    </w:p>
    <w:p w:rsidR="00BA16D1" w:rsidRPr="00E95E9D" w:rsidRDefault="00BA16D1" w:rsidP="00E95E9D">
      <w:pPr>
        <w:pStyle w:val="Footer"/>
        <w:tabs>
          <w:tab w:val="clear" w:pos="4320"/>
          <w:tab w:val="clear" w:pos="8640"/>
        </w:tabs>
        <w:ind w:left="360"/>
        <w:jc w:val="both"/>
        <w:rPr>
          <w:b/>
          <w:sz w:val="26"/>
          <w:szCs w:val="26"/>
        </w:rPr>
      </w:pPr>
      <w:r w:rsidRPr="00E95E9D">
        <w:rPr>
          <w:b/>
          <w:sz w:val="26"/>
          <w:szCs w:val="26"/>
        </w:rPr>
        <w:t>NOTA!</w:t>
      </w:r>
    </w:p>
    <w:p w:rsidR="00BA16D1" w:rsidRDefault="00BA16D1" w:rsidP="00E95E9D">
      <w:pPr>
        <w:pStyle w:val="Footer"/>
        <w:tabs>
          <w:tab w:val="clear" w:pos="4320"/>
          <w:tab w:val="clear" w:pos="8640"/>
        </w:tabs>
        <w:ind w:firstLine="360"/>
        <w:jc w:val="both"/>
        <w:rPr>
          <w:sz w:val="26"/>
          <w:szCs w:val="26"/>
        </w:rPr>
      </w:pPr>
      <w:r w:rsidRPr="00E95E9D">
        <w:rPr>
          <w:sz w:val="26"/>
          <w:szCs w:val="26"/>
        </w:rPr>
        <w:t xml:space="preserve">La execuţia termoizolaţiilor de la nivelul faţadelor se </w:t>
      </w:r>
      <w:proofErr w:type="gramStart"/>
      <w:r w:rsidRPr="00E95E9D">
        <w:rPr>
          <w:sz w:val="26"/>
          <w:szCs w:val="26"/>
        </w:rPr>
        <w:t>va</w:t>
      </w:r>
      <w:proofErr w:type="gramEnd"/>
      <w:r w:rsidRPr="00E95E9D">
        <w:rPr>
          <w:sz w:val="26"/>
          <w:szCs w:val="26"/>
        </w:rPr>
        <w:t xml:space="preserve"> avea în vedere întreruperea acestora, în plan vertical, cu rosturi alcătuite din vată minerală, de regulă la nivelul planşeelor dintre niveluri, pentru evitarea prăbuşirii întregii faţade (în cazul unei execuţii incorecte sau a degradării în timp a termosistemului) şi pentru prevenirea răspândirii focului la etajele superioare în eventualitatea unui incendiu.</w:t>
      </w:r>
    </w:p>
    <w:p w:rsidR="00E95E9D" w:rsidRPr="00E95E9D" w:rsidRDefault="00E95E9D" w:rsidP="00E95E9D">
      <w:pPr>
        <w:pStyle w:val="Footer"/>
        <w:tabs>
          <w:tab w:val="clear" w:pos="4320"/>
          <w:tab w:val="clear" w:pos="8640"/>
        </w:tabs>
        <w:ind w:firstLine="360"/>
        <w:jc w:val="both"/>
        <w:rPr>
          <w:sz w:val="26"/>
          <w:szCs w:val="26"/>
        </w:rPr>
      </w:pPr>
    </w:p>
    <w:p w:rsidR="00137EB4" w:rsidRPr="00137EB4" w:rsidRDefault="00137EB4" w:rsidP="00137EB4">
      <w:pPr>
        <w:pStyle w:val="Footer"/>
        <w:tabs>
          <w:tab w:val="clear" w:pos="4320"/>
          <w:tab w:val="clear" w:pos="8640"/>
        </w:tabs>
        <w:ind w:firstLine="360"/>
        <w:jc w:val="both"/>
        <w:rPr>
          <w:b/>
          <w:sz w:val="26"/>
          <w:szCs w:val="26"/>
        </w:rPr>
      </w:pPr>
      <w:r w:rsidRPr="00137EB4">
        <w:rPr>
          <w:b/>
          <w:sz w:val="26"/>
          <w:szCs w:val="26"/>
        </w:rPr>
        <w:t xml:space="preserve">Numărul locurilor de parcare </w:t>
      </w:r>
      <w:proofErr w:type="gramStart"/>
      <w:r w:rsidRPr="00137EB4">
        <w:rPr>
          <w:b/>
          <w:sz w:val="26"/>
          <w:szCs w:val="26"/>
        </w:rPr>
        <w:t>este</w:t>
      </w:r>
      <w:proofErr w:type="gramEnd"/>
      <w:r w:rsidRPr="00137EB4">
        <w:rPr>
          <w:b/>
          <w:sz w:val="26"/>
          <w:szCs w:val="26"/>
        </w:rPr>
        <w:t xml:space="preserve"> de </w:t>
      </w:r>
      <w:r w:rsidR="00BB125D">
        <w:rPr>
          <w:b/>
          <w:sz w:val="26"/>
          <w:szCs w:val="26"/>
        </w:rPr>
        <w:t>25</w:t>
      </w:r>
      <w:r w:rsidRPr="00137EB4">
        <w:rPr>
          <w:b/>
          <w:sz w:val="26"/>
          <w:szCs w:val="26"/>
        </w:rPr>
        <w:t>.</w:t>
      </w:r>
    </w:p>
    <w:p w:rsidR="00137EB4" w:rsidRPr="003A2CBE" w:rsidRDefault="00137EB4" w:rsidP="00137EB4">
      <w:pPr>
        <w:pStyle w:val="Footer"/>
        <w:tabs>
          <w:tab w:val="clear" w:pos="4320"/>
          <w:tab w:val="clear" w:pos="8640"/>
        </w:tabs>
        <w:ind w:left="360"/>
        <w:jc w:val="both"/>
        <w:rPr>
          <w:color w:val="000000" w:themeColor="text1"/>
          <w:sz w:val="26"/>
          <w:szCs w:val="26"/>
        </w:rPr>
      </w:pPr>
      <w:r w:rsidRPr="003A2CBE">
        <w:rPr>
          <w:color w:val="000000" w:themeColor="text1"/>
          <w:sz w:val="26"/>
          <w:szCs w:val="26"/>
        </w:rPr>
        <w:t xml:space="preserve">Imobilul </w:t>
      </w:r>
      <w:proofErr w:type="gramStart"/>
      <w:r w:rsidRPr="003A2CBE">
        <w:rPr>
          <w:color w:val="000000" w:themeColor="text1"/>
          <w:sz w:val="26"/>
          <w:szCs w:val="26"/>
        </w:rPr>
        <w:t>va</w:t>
      </w:r>
      <w:proofErr w:type="gramEnd"/>
      <w:r w:rsidRPr="003A2CBE">
        <w:rPr>
          <w:color w:val="000000" w:themeColor="text1"/>
          <w:sz w:val="26"/>
          <w:szCs w:val="26"/>
        </w:rPr>
        <w:t xml:space="preserve"> cuprinde </w:t>
      </w:r>
      <w:r w:rsidR="003A2CBE" w:rsidRPr="003A2CBE">
        <w:rPr>
          <w:color w:val="000000" w:themeColor="text1"/>
          <w:sz w:val="26"/>
          <w:szCs w:val="26"/>
        </w:rPr>
        <w:t xml:space="preserve">62 </w:t>
      </w:r>
      <w:r w:rsidR="00041FB9" w:rsidRPr="003A2CBE">
        <w:rPr>
          <w:color w:val="000000" w:themeColor="text1"/>
          <w:sz w:val="26"/>
          <w:szCs w:val="26"/>
        </w:rPr>
        <w:t>unități</w:t>
      </w:r>
      <w:r w:rsidR="00AF2804" w:rsidRPr="003A2CBE">
        <w:rPr>
          <w:color w:val="000000" w:themeColor="text1"/>
          <w:sz w:val="26"/>
          <w:szCs w:val="26"/>
        </w:rPr>
        <w:t xml:space="preserve"> de cazare</w:t>
      </w:r>
      <w:r w:rsidRPr="003A2CBE">
        <w:rPr>
          <w:color w:val="000000" w:themeColor="text1"/>
          <w:sz w:val="26"/>
          <w:szCs w:val="26"/>
        </w:rPr>
        <w:t>.</w:t>
      </w:r>
    </w:p>
    <w:p w:rsidR="00BF0B9B" w:rsidRDefault="007F55CB" w:rsidP="007F55CB">
      <w:pPr>
        <w:spacing w:after="0" w:line="240" w:lineRule="auto"/>
        <w:ind w:firstLine="357"/>
        <w:jc w:val="both"/>
        <w:rPr>
          <w:rFonts w:ascii="Times New Roman" w:eastAsia="Calibri" w:hAnsi="Times New Roman" w:cs="Times New Roman"/>
          <w:sz w:val="26"/>
          <w:szCs w:val="26"/>
          <w:lang w:val="fr-FR"/>
        </w:rPr>
      </w:pPr>
      <w:proofErr w:type="gramStart"/>
      <w:r w:rsidRPr="007F55CB">
        <w:rPr>
          <w:rFonts w:ascii="Times New Roman" w:eastAsia="Calibri" w:hAnsi="Times New Roman" w:cs="Times New Roman"/>
          <w:sz w:val="26"/>
          <w:szCs w:val="26"/>
        </w:rPr>
        <w:t>Lucr</w:t>
      </w:r>
      <w:r w:rsidR="00575EB4">
        <w:rPr>
          <w:rFonts w:ascii="Times New Roman" w:eastAsia="Calibri" w:hAnsi="Times New Roman" w:cs="Times New Roman"/>
          <w:sz w:val="26"/>
          <w:szCs w:val="26"/>
        </w:rPr>
        <w:t>ă</w:t>
      </w:r>
      <w:r w:rsidRPr="007F55CB">
        <w:rPr>
          <w:rFonts w:ascii="Times New Roman" w:eastAsia="Calibri" w:hAnsi="Times New Roman" w:cs="Times New Roman"/>
          <w:sz w:val="26"/>
          <w:szCs w:val="26"/>
        </w:rPr>
        <w:t xml:space="preserve">rile vor fi realizate cu </w:t>
      </w:r>
      <w:r w:rsidRPr="007F55CB">
        <w:rPr>
          <w:rFonts w:ascii="Times New Roman" w:eastAsia="Calibri" w:hAnsi="Times New Roman" w:cs="Times New Roman"/>
          <w:sz w:val="26"/>
          <w:szCs w:val="26"/>
          <w:lang w:val="fr-FR"/>
        </w:rPr>
        <w:t xml:space="preserve">respectarea normativelor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i reglemen</w:t>
      </w:r>
      <w:r w:rsidR="00575EB4">
        <w:rPr>
          <w:rFonts w:ascii="Times New Roman" w:eastAsia="Calibri" w:hAnsi="Times New Roman" w:cs="Times New Roman"/>
          <w:sz w:val="26"/>
          <w:szCs w:val="26"/>
          <w:lang w:val="fr-FR"/>
        </w:rPr>
        <w:t>tă</w:t>
      </w:r>
      <w:r w:rsidRPr="007F55CB">
        <w:rPr>
          <w:rFonts w:ascii="Times New Roman" w:eastAsia="Calibri" w:hAnsi="Times New Roman" w:cs="Times New Roman"/>
          <w:sz w:val="26"/>
          <w:szCs w:val="26"/>
          <w:lang w:val="fr-FR"/>
        </w:rPr>
        <w:t xml:space="preserve">rilor </w:t>
      </w:r>
      <w:r w:rsidR="00575EB4">
        <w:rPr>
          <w:rFonts w:ascii="Times New Roman" w:eastAsia="Calibri" w:hAnsi="Times New Roman" w:cs="Times New Roman"/>
          <w:sz w:val="26"/>
          <w:szCs w:val="26"/>
          <w:lang w:val="fr-FR"/>
        </w:rPr>
        <w:t>î</w:t>
      </w:r>
      <w:r w:rsidRPr="007F55CB">
        <w:rPr>
          <w:rFonts w:ascii="Times New Roman" w:eastAsia="Calibri" w:hAnsi="Times New Roman" w:cs="Times New Roman"/>
          <w:sz w:val="26"/>
          <w:szCs w:val="26"/>
          <w:lang w:val="fr-FR"/>
        </w:rPr>
        <w:t>n vigoare, at</w:t>
      </w:r>
      <w:r w:rsidR="00575EB4">
        <w:rPr>
          <w:rFonts w:ascii="Times New Roman" w:eastAsia="Calibri" w:hAnsi="Times New Roman" w:cs="Times New Roman"/>
          <w:sz w:val="26"/>
          <w:szCs w:val="26"/>
          <w:lang w:val="fr-FR"/>
        </w:rPr>
        <w:t>â</w:t>
      </w:r>
      <w:r w:rsidRPr="007F55CB">
        <w:rPr>
          <w:rFonts w:ascii="Times New Roman" w:eastAsia="Calibri" w:hAnsi="Times New Roman" w:cs="Times New Roman"/>
          <w:sz w:val="26"/>
          <w:szCs w:val="26"/>
          <w:lang w:val="fr-FR"/>
        </w:rPr>
        <w:t>t urbanistice, c</w:t>
      </w:r>
      <w:r w:rsidR="00575EB4">
        <w:rPr>
          <w:rFonts w:ascii="Times New Roman" w:eastAsia="Calibri" w:hAnsi="Times New Roman" w:cs="Times New Roman"/>
          <w:sz w:val="26"/>
          <w:szCs w:val="26"/>
          <w:lang w:val="fr-FR"/>
        </w:rPr>
        <w:t>â</w:t>
      </w:r>
      <w:r w:rsidRPr="007F55CB">
        <w:rPr>
          <w:rFonts w:ascii="Times New Roman" w:eastAsia="Calibri" w:hAnsi="Times New Roman" w:cs="Times New Roman"/>
          <w:sz w:val="26"/>
          <w:szCs w:val="26"/>
          <w:lang w:val="fr-FR"/>
        </w:rPr>
        <w:t xml:space="preserve">t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 xml:space="preserve">i arhitecturale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i structurale.</w:t>
      </w:r>
      <w:proofErr w:type="gramEnd"/>
    </w:p>
    <w:p w:rsidR="00E95E9D" w:rsidRDefault="00E95E9D" w:rsidP="007F55CB">
      <w:pPr>
        <w:spacing w:after="0" w:line="240" w:lineRule="auto"/>
        <w:ind w:firstLine="357"/>
        <w:jc w:val="both"/>
        <w:rPr>
          <w:rFonts w:ascii="Times New Roman" w:eastAsia="Calibri" w:hAnsi="Times New Roman" w:cs="Times New Roman"/>
          <w:sz w:val="26"/>
          <w:szCs w:val="26"/>
          <w:lang w:val="fr-FR"/>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3391"/>
        <w:gridCol w:w="3801"/>
      </w:tblGrid>
      <w:tr w:rsidR="00BB125D" w:rsidRPr="004D6DF3" w:rsidTr="00E95E9D">
        <w:trPr>
          <w:trHeight w:val="413"/>
        </w:trPr>
        <w:tc>
          <w:tcPr>
            <w:tcW w:w="9601" w:type="dxa"/>
            <w:gridSpan w:val="3"/>
            <w:shd w:val="clear" w:color="auto" w:fill="BFBFBF"/>
            <w:vAlign w:val="center"/>
          </w:tcPr>
          <w:p w:rsidR="00BB125D" w:rsidRPr="004D6DF3" w:rsidRDefault="00BB125D" w:rsidP="00177262">
            <w:pPr>
              <w:spacing w:after="0" w:line="240" w:lineRule="auto"/>
              <w:jc w:val="center"/>
              <w:rPr>
                <w:rFonts w:ascii="Arial" w:hAnsi="Arial" w:cs="Arial"/>
                <w:b/>
                <w:szCs w:val="24"/>
              </w:rPr>
            </w:pPr>
            <w:r w:rsidRPr="004D6DF3">
              <w:rPr>
                <w:rFonts w:ascii="Arial" w:hAnsi="Arial" w:cs="Arial"/>
                <w:b/>
                <w:szCs w:val="24"/>
              </w:rPr>
              <w:t>INDICI URBANISTICI</w:t>
            </w:r>
          </w:p>
        </w:tc>
      </w:tr>
      <w:tr w:rsidR="00BB125D" w:rsidRPr="004D6DF3" w:rsidTr="00E95E9D">
        <w:trPr>
          <w:trHeight w:val="413"/>
        </w:trPr>
        <w:tc>
          <w:tcPr>
            <w:tcW w:w="2409" w:type="dxa"/>
            <w:shd w:val="clear" w:color="auto" w:fill="BFBFBF"/>
            <w:vAlign w:val="center"/>
          </w:tcPr>
          <w:p w:rsidR="00BB125D" w:rsidRPr="004D6DF3" w:rsidRDefault="00BB125D" w:rsidP="00177262">
            <w:pPr>
              <w:spacing w:after="0" w:line="240" w:lineRule="auto"/>
              <w:jc w:val="center"/>
              <w:rPr>
                <w:rFonts w:ascii="Arial" w:hAnsi="Arial" w:cs="Arial"/>
              </w:rPr>
            </w:pPr>
          </w:p>
        </w:tc>
        <w:tc>
          <w:tcPr>
            <w:tcW w:w="3391" w:type="dxa"/>
            <w:shd w:val="clear" w:color="auto" w:fill="BFBFBF"/>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DIN ACTE</w:t>
            </w:r>
          </w:p>
        </w:tc>
        <w:tc>
          <w:tcPr>
            <w:tcW w:w="3801" w:type="dxa"/>
            <w:shd w:val="clear" w:color="auto" w:fill="BFBFBF"/>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DIN MĂSURĂTORI</w:t>
            </w:r>
          </w:p>
        </w:tc>
      </w:tr>
      <w:tr w:rsidR="00BB125D" w:rsidRPr="004D6DF3" w:rsidTr="00E95E9D">
        <w:trPr>
          <w:trHeight w:val="430"/>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TEREN</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rPr>
            </w:pPr>
            <w:r w:rsidRPr="004D6DF3">
              <w:rPr>
                <w:rFonts w:ascii="Arial" w:hAnsi="Arial" w:cs="Arial"/>
              </w:rPr>
              <w:t>IE 101939-C1 = 420.00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rPr>
            </w:pPr>
            <w:r w:rsidRPr="004D6DF3">
              <w:rPr>
                <w:rFonts w:ascii="Arial" w:hAnsi="Arial" w:cs="Arial"/>
              </w:rPr>
              <w:t>IE 104366 = 1137.00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rPr>
            </w:pPr>
            <w:r w:rsidRPr="004D6DF3">
              <w:rPr>
                <w:rFonts w:ascii="Arial" w:hAnsi="Arial" w:cs="Arial"/>
              </w:rPr>
              <w:t>IE 104890 = 167.00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b/>
              </w:rPr>
            </w:pPr>
            <w:r w:rsidRPr="004D6DF3">
              <w:rPr>
                <w:rFonts w:ascii="Arial" w:hAnsi="Arial" w:cs="Arial"/>
                <w:b/>
              </w:rPr>
              <w:t>TOTAL = 1724.00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rPr>
            </w:pPr>
            <w:r w:rsidRPr="004D6DF3">
              <w:rPr>
                <w:rFonts w:ascii="Arial" w:hAnsi="Arial" w:cs="Arial"/>
              </w:rPr>
              <w:t>IE 101939-C1 = 423.00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rPr>
            </w:pPr>
            <w:r w:rsidRPr="004D6DF3">
              <w:rPr>
                <w:rFonts w:ascii="Arial" w:hAnsi="Arial" w:cs="Arial"/>
              </w:rPr>
              <w:t>IE 104366 = 1137.00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rPr>
            </w:pPr>
            <w:r w:rsidRPr="004D6DF3">
              <w:rPr>
                <w:rFonts w:ascii="Arial" w:hAnsi="Arial" w:cs="Arial"/>
              </w:rPr>
              <w:t>IE 104890 = 167.00</w:t>
            </w:r>
            <w:r>
              <w:rPr>
                <w:rFonts w:ascii="Arial" w:hAnsi="Arial" w:cs="Arial"/>
              </w:rPr>
              <w:t xml:space="preserve"> </w:t>
            </w:r>
            <w:r w:rsidRPr="004D6DF3">
              <w:rPr>
                <w:rFonts w:ascii="Arial" w:hAnsi="Arial" w:cs="Arial"/>
              </w:rPr>
              <w:t>mp</w:t>
            </w:r>
          </w:p>
          <w:p w:rsidR="00BB125D" w:rsidRPr="004D6DF3" w:rsidRDefault="00BB125D" w:rsidP="00177262">
            <w:pPr>
              <w:spacing w:after="0" w:line="240" w:lineRule="auto"/>
              <w:jc w:val="center"/>
              <w:rPr>
                <w:rFonts w:ascii="Arial" w:hAnsi="Arial" w:cs="Arial"/>
                <w:b/>
              </w:rPr>
            </w:pPr>
            <w:r w:rsidRPr="004D6DF3">
              <w:rPr>
                <w:rFonts w:ascii="Arial" w:hAnsi="Arial" w:cs="Arial"/>
                <w:b/>
              </w:rPr>
              <w:t>TOTAL = 1727.00</w:t>
            </w:r>
            <w:r>
              <w:rPr>
                <w:rFonts w:ascii="Arial" w:hAnsi="Arial" w:cs="Arial"/>
                <w:b/>
              </w:rPr>
              <w:t xml:space="preserve"> </w:t>
            </w:r>
            <w:r w:rsidRPr="004D6DF3">
              <w:rPr>
                <w:rFonts w:ascii="Arial" w:hAnsi="Arial" w:cs="Arial"/>
                <w:b/>
              </w:rPr>
              <w:t>mp</w:t>
            </w:r>
          </w:p>
        </w:tc>
      </w:tr>
      <w:tr w:rsidR="00BB125D" w:rsidRPr="004D6DF3" w:rsidTr="00E95E9D">
        <w:trPr>
          <w:trHeight w:val="430"/>
        </w:trPr>
        <w:tc>
          <w:tcPr>
            <w:tcW w:w="2409" w:type="dxa"/>
            <w:shd w:val="clear" w:color="auto" w:fill="BFBFBF"/>
            <w:vAlign w:val="center"/>
          </w:tcPr>
          <w:p w:rsidR="00BB125D" w:rsidRPr="004D6DF3" w:rsidRDefault="00BB125D" w:rsidP="00177262">
            <w:pPr>
              <w:spacing w:after="0" w:line="240" w:lineRule="auto"/>
              <w:jc w:val="center"/>
              <w:rPr>
                <w:rFonts w:ascii="Arial" w:hAnsi="Arial" w:cs="Arial"/>
                <w:b/>
              </w:rPr>
            </w:pPr>
          </w:p>
        </w:tc>
        <w:tc>
          <w:tcPr>
            <w:tcW w:w="3391" w:type="dxa"/>
            <w:shd w:val="clear" w:color="auto" w:fill="BFBFBF"/>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EXISTENT (cf AC nr. 101</w:t>
            </w:r>
            <w:r>
              <w:rPr>
                <w:rFonts w:ascii="Arial" w:hAnsi="Arial" w:cs="Arial"/>
                <w:b/>
              </w:rPr>
              <w:t xml:space="preserve"> </w:t>
            </w:r>
            <w:r w:rsidRPr="004D6DF3">
              <w:rPr>
                <w:rFonts w:ascii="Arial" w:hAnsi="Arial" w:cs="Arial"/>
                <w:b/>
              </w:rPr>
              <w:t>/</w:t>
            </w:r>
            <w:r>
              <w:rPr>
                <w:rFonts w:ascii="Arial" w:hAnsi="Arial" w:cs="Arial"/>
                <w:b/>
              </w:rPr>
              <w:t xml:space="preserve"> </w:t>
            </w:r>
            <w:r w:rsidRPr="004D6DF3">
              <w:rPr>
                <w:rFonts w:ascii="Arial" w:hAnsi="Arial" w:cs="Arial"/>
                <w:b/>
              </w:rPr>
              <w:t>05.08.2015)</w:t>
            </w:r>
          </w:p>
        </w:tc>
        <w:tc>
          <w:tcPr>
            <w:tcW w:w="3801" w:type="dxa"/>
            <w:shd w:val="clear" w:color="auto" w:fill="BFBFBF"/>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PROPUS</w:t>
            </w:r>
          </w:p>
        </w:tc>
      </w:tr>
      <w:tr w:rsidR="00BB125D" w:rsidRPr="004D6DF3" w:rsidTr="00E95E9D">
        <w:trPr>
          <w:trHeight w:val="620"/>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CONSTRUITĂ</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536.00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594.18</w:t>
            </w:r>
            <w:r>
              <w:rPr>
                <w:rFonts w:ascii="Arial" w:hAnsi="Arial" w:cs="Arial"/>
                <w:b/>
              </w:rPr>
              <w:t xml:space="preserve"> </w:t>
            </w:r>
            <w:r w:rsidRPr="004D6DF3">
              <w:rPr>
                <w:rFonts w:ascii="Arial" w:hAnsi="Arial" w:cs="Arial"/>
                <w:b/>
              </w:rPr>
              <w:t>mp</w:t>
            </w:r>
          </w:p>
        </w:tc>
      </w:tr>
      <w:tr w:rsidR="00BB125D" w:rsidRPr="004D6DF3" w:rsidTr="00E95E9D">
        <w:trPr>
          <w:trHeight w:val="620"/>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CONSTRUITĂ CALCUL POT</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536.00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648.06</w:t>
            </w:r>
            <w:r>
              <w:rPr>
                <w:rFonts w:ascii="Arial" w:hAnsi="Arial" w:cs="Arial"/>
                <w:b/>
              </w:rPr>
              <w:t xml:space="preserve"> </w:t>
            </w:r>
            <w:r w:rsidRPr="004D6DF3">
              <w:rPr>
                <w:rFonts w:ascii="Arial" w:hAnsi="Arial" w:cs="Arial"/>
                <w:b/>
              </w:rPr>
              <w:t>mp</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DESFĂŞURATĂ</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2144.00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2291.46</w:t>
            </w:r>
            <w:r>
              <w:rPr>
                <w:rFonts w:ascii="Arial" w:hAnsi="Arial" w:cs="Arial"/>
                <w:b/>
              </w:rPr>
              <w:t xml:space="preserve"> </w:t>
            </w:r>
            <w:r w:rsidRPr="004D6DF3">
              <w:rPr>
                <w:rFonts w:ascii="Arial" w:hAnsi="Arial" w:cs="Arial"/>
                <w:b/>
              </w:rPr>
              <w:t>mp</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DESFĂŞURATĂ TOTALĂ (inclusiv subsol)</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2261.00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2443.99</w:t>
            </w:r>
            <w:r>
              <w:rPr>
                <w:rFonts w:ascii="Arial" w:hAnsi="Arial" w:cs="Arial"/>
                <w:b/>
              </w:rPr>
              <w:t xml:space="preserve"> </w:t>
            </w:r>
            <w:r w:rsidRPr="004D6DF3">
              <w:rPr>
                <w:rFonts w:ascii="Arial" w:hAnsi="Arial" w:cs="Arial"/>
                <w:b/>
              </w:rPr>
              <w:t>mp</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SUPRAFAŢĂ UTILĂ</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1926.15</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1928.87</w:t>
            </w:r>
            <w:r>
              <w:rPr>
                <w:rFonts w:ascii="Arial" w:hAnsi="Arial" w:cs="Arial"/>
                <w:b/>
              </w:rPr>
              <w:t xml:space="preserve"> </w:t>
            </w:r>
            <w:r w:rsidRPr="004D6DF3">
              <w:rPr>
                <w:rFonts w:ascii="Arial" w:hAnsi="Arial" w:cs="Arial"/>
                <w:b/>
              </w:rPr>
              <w:t>mp</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ÎNĂLŢIME</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12.20 faţă de C.T.A.</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13.40 faţă de C.T.A.</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NUMĂR CORPURI DE CLĂDIRE</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NUMĂR NIVELURI</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4</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4</w:t>
            </w:r>
          </w:p>
        </w:tc>
      </w:tr>
      <w:tr w:rsidR="00BB125D" w:rsidRPr="004D6DF3" w:rsidTr="00E95E9D">
        <w:trPr>
          <w:trHeight w:val="413"/>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VOLUM CONSTRUIT</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6226.00</w:t>
            </w:r>
            <w:r>
              <w:rPr>
                <w:rFonts w:ascii="Arial" w:hAnsi="Arial" w:cs="Arial"/>
                <w:b/>
              </w:rPr>
              <w:t xml:space="preserve"> </w:t>
            </w:r>
            <w:r w:rsidRPr="004D6DF3">
              <w:rPr>
                <w:rFonts w:ascii="Arial" w:hAnsi="Arial" w:cs="Arial"/>
                <w:b/>
              </w:rPr>
              <w:t>mc suprateran</w:t>
            </w:r>
          </w:p>
          <w:p w:rsidR="00BB125D" w:rsidRPr="004D6DF3" w:rsidRDefault="00BB125D" w:rsidP="00177262">
            <w:pPr>
              <w:spacing w:after="0" w:line="240" w:lineRule="auto"/>
              <w:jc w:val="center"/>
              <w:rPr>
                <w:rFonts w:ascii="Arial" w:hAnsi="Arial" w:cs="Arial"/>
                <w:b/>
              </w:rPr>
            </w:pPr>
            <w:r w:rsidRPr="004D6DF3">
              <w:rPr>
                <w:rFonts w:ascii="Arial" w:hAnsi="Arial" w:cs="Arial"/>
                <w:b/>
              </w:rPr>
              <w:t>304.00 mc subteran</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7102.86</w:t>
            </w:r>
            <w:r>
              <w:rPr>
                <w:rFonts w:ascii="Arial" w:hAnsi="Arial" w:cs="Arial"/>
                <w:b/>
              </w:rPr>
              <w:t xml:space="preserve"> </w:t>
            </w:r>
            <w:r w:rsidRPr="004D6DF3">
              <w:rPr>
                <w:rFonts w:ascii="Arial" w:hAnsi="Arial" w:cs="Arial"/>
                <w:b/>
              </w:rPr>
              <w:t>mc suprateran</w:t>
            </w:r>
          </w:p>
          <w:p w:rsidR="00BB125D" w:rsidRPr="004D6DF3" w:rsidRDefault="00BB125D" w:rsidP="00177262">
            <w:pPr>
              <w:spacing w:after="0" w:line="240" w:lineRule="auto"/>
              <w:jc w:val="center"/>
              <w:rPr>
                <w:rFonts w:ascii="Arial" w:hAnsi="Arial" w:cs="Arial"/>
                <w:b/>
              </w:rPr>
            </w:pPr>
            <w:r w:rsidRPr="004D6DF3">
              <w:rPr>
                <w:rFonts w:ascii="Arial" w:hAnsi="Arial" w:cs="Arial"/>
                <w:b/>
              </w:rPr>
              <w:t>381.33</w:t>
            </w:r>
            <w:r>
              <w:rPr>
                <w:rFonts w:ascii="Arial" w:hAnsi="Arial" w:cs="Arial"/>
                <w:b/>
              </w:rPr>
              <w:t xml:space="preserve"> </w:t>
            </w:r>
            <w:r w:rsidRPr="004D6DF3">
              <w:rPr>
                <w:rFonts w:ascii="Arial" w:hAnsi="Arial" w:cs="Arial"/>
                <w:b/>
              </w:rPr>
              <w:t>mc subteran</w:t>
            </w:r>
          </w:p>
        </w:tc>
      </w:tr>
      <w:tr w:rsidR="00BB125D" w:rsidRPr="004D6DF3" w:rsidTr="00E95E9D">
        <w:trPr>
          <w:trHeight w:val="430"/>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P.O.T.</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34.40% (calculat cu ST</w:t>
            </w:r>
            <w:r>
              <w:rPr>
                <w:rFonts w:ascii="Arial" w:hAnsi="Arial" w:cs="Arial"/>
                <w:b/>
              </w:rPr>
              <w:t xml:space="preserve"> </w:t>
            </w:r>
            <w:r w:rsidRPr="004D6DF3">
              <w:rPr>
                <w:rFonts w:ascii="Arial" w:hAnsi="Arial" w:cs="Arial"/>
                <w:b/>
              </w:rPr>
              <w:t>=</w:t>
            </w:r>
            <w:r>
              <w:rPr>
                <w:rFonts w:ascii="Arial" w:hAnsi="Arial" w:cs="Arial"/>
                <w:b/>
              </w:rPr>
              <w:t xml:space="preserve"> </w:t>
            </w:r>
            <w:r w:rsidRPr="004D6DF3">
              <w:rPr>
                <w:rFonts w:ascii="Arial" w:hAnsi="Arial" w:cs="Arial"/>
                <w:b/>
              </w:rPr>
              <w:t>1560.00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37.52%</w:t>
            </w:r>
          </w:p>
        </w:tc>
      </w:tr>
      <w:tr w:rsidR="00BB125D" w:rsidRPr="004D6DF3" w:rsidTr="00E95E9D">
        <w:trPr>
          <w:trHeight w:val="430"/>
        </w:trPr>
        <w:tc>
          <w:tcPr>
            <w:tcW w:w="2409"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C.U.T</w:t>
            </w:r>
          </w:p>
        </w:tc>
        <w:tc>
          <w:tcPr>
            <w:tcW w:w="3391" w:type="dxa"/>
            <w:shd w:val="clear" w:color="auto" w:fill="auto"/>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1.40 (calculat cu ST</w:t>
            </w:r>
            <w:r>
              <w:rPr>
                <w:rFonts w:ascii="Arial" w:hAnsi="Arial" w:cs="Arial"/>
                <w:b/>
              </w:rPr>
              <w:t xml:space="preserve"> </w:t>
            </w:r>
            <w:r w:rsidRPr="004D6DF3">
              <w:rPr>
                <w:rFonts w:ascii="Arial" w:hAnsi="Arial" w:cs="Arial"/>
                <w:b/>
              </w:rPr>
              <w:t>=</w:t>
            </w:r>
            <w:r>
              <w:rPr>
                <w:rFonts w:ascii="Arial" w:hAnsi="Arial" w:cs="Arial"/>
                <w:b/>
              </w:rPr>
              <w:t xml:space="preserve"> </w:t>
            </w:r>
            <w:r w:rsidRPr="004D6DF3">
              <w:rPr>
                <w:rFonts w:ascii="Arial" w:hAnsi="Arial" w:cs="Arial"/>
                <w:b/>
              </w:rPr>
              <w:t>1560.00</w:t>
            </w:r>
            <w:r>
              <w:rPr>
                <w:rFonts w:ascii="Arial" w:hAnsi="Arial" w:cs="Arial"/>
                <w:b/>
              </w:rPr>
              <w:t xml:space="preserve"> </w:t>
            </w:r>
            <w:r w:rsidRPr="004D6DF3">
              <w:rPr>
                <w:rFonts w:ascii="Arial" w:hAnsi="Arial" w:cs="Arial"/>
                <w:b/>
              </w:rPr>
              <w:t>mp)</w:t>
            </w:r>
          </w:p>
        </w:tc>
        <w:tc>
          <w:tcPr>
            <w:tcW w:w="3801" w:type="dxa"/>
            <w:vAlign w:val="center"/>
          </w:tcPr>
          <w:p w:rsidR="00BB125D" w:rsidRPr="004D6DF3" w:rsidRDefault="00BB125D" w:rsidP="00177262">
            <w:pPr>
              <w:spacing w:after="0" w:line="240" w:lineRule="auto"/>
              <w:jc w:val="center"/>
              <w:rPr>
                <w:rFonts w:ascii="Arial" w:hAnsi="Arial" w:cs="Arial"/>
                <w:b/>
              </w:rPr>
            </w:pPr>
            <w:r w:rsidRPr="004D6DF3">
              <w:rPr>
                <w:rFonts w:ascii="Arial" w:hAnsi="Arial" w:cs="Arial"/>
                <w:b/>
              </w:rPr>
              <w:t>1.41</w:t>
            </w:r>
          </w:p>
        </w:tc>
      </w:tr>
    </w:tbl>
    <w:p w:rsidR="00E95E9D" w:rsidRDefault="00E95E9D" w:rsidP="000234FA">
      <w:pPr>
        <w:pStyle w:val="Footer"/>
        <w:tabs>
          <w:tab w:val="clear" w:pos="4320"/>
          <w:tab w:val="clear" w:pos="8640"/>
        </w:tabs>
        <w:ind w:firstLine="360"/>
        <w:jc w:val="both"/>
        <w:rPr>
          <w:rFonts w:ascii="Arial" w:hAnsi="Arial" w:cs="Arial"/>
          <w:sz w:val="22"/>
          <w:szCs w:val="22"/>
        </w:rPr>
      </w:pPr>
    </w:p>
    <w:p w:rsidR="000234FA" w:rsidRPr="003D2073" w:rsidRDefault="000234FA" w:rsidP="000234FA">
      <w:pPr>
        <w:pStyle w:val="Footer"/>
        <w:tabs>
          <w:tab w:val="clear" w:pos="4320"/>
          <w:tab w:val="clear" w:pos="8640"/>
        </w:tabs>
        <w:ind w:firstLine="360"/>
        <w:jc w:val="both"/>
        <w:rPr>
          <w:rFonts w:ascii="Arial" w:hAnsi="Arial" w:cs="Arial"/>
          <w:sz w:val="22"/>
          <w:szCs w:val="22"/>
        </w:rPr>
      </w:pPr>
      <w:proofErr w:type="gramStart"/>
      <w:r w:rsidRPr="003D2073">
        <w:rPr>
          <w:rFonts w:ascii="Arial" w:hAnsi="Arial" w:cs="Arial"/>
          <w:sz w:val="22"/>
          <w:szCs w:val="22"/>
        </w:rPr>
        <w:t xml:space="preserve">Amplasamentul studiat de gaseste </w:t>
      </w:r>
      <w:r>
        <w:rPr>
          <w:rFonts w:ascii="Arial" w:hAnsi="Arial" w:cs="Arial"/>
          <w:sz w:val="22"/>
          <w:szCs w:val="22"/>
        </w:rPr>
        <w:t xml:space="preserve">în </w:t>
      </w:r>
      <w:r w:rsidRPr="00FD6F97">
        <w:rPr>
          <w:rFonts w:ascii="Arial" w:hAnsi="Arial" w:cs="Arial"/>
          <w:sz w:val="22"/>
          <w:szCs w:val="22"/>
        </w:rPr>
        <w:t>EFORIE NORD, strada Sportului, Hotel Prahova</w:t>
      </w:r>
      <w:r>
        <w:rPr>
          <w:rFonts w:ascii="Arial" w:hAnsi="Arial" w:cs="Arial"/>
          <w:sz w:val="22"/>
          <w:szCs w:val="22"/>
        </w:rPr>
        <w:t>,</w:t>
      </w:r>
      <w:r w:rsidRPr="00FD6F97">
        <w:rPr>
          <w:rFonts w:ascii="Arial" w:hAnsi="Arial" w:cs="Arial"/>
          <w:sz w:val="22"/>
          <w:szCs w:val="22"/>
        </w:rPr>
        <w:t xml:space="preserve"> nr cad.</w:t>
      </w:r>
      <w:proofErr w:type="gramEnd"/>
      <w:r>
        <w:rPr>
          <w:rFonts w:ascii="Arial" w:hAnsi="Arial" w:cs="Arial"/>
          <w:sz w:val="22"/>
          <w:szCs w:val="22"/>
        </w:rPr>
        <w:t xml:space="preserve"> </w:t>
      </w:r>
      <w:r w:rsidRPr="00FD6F97">
        <w:rPr>
          <w:rFonts w:ascii="Arial" w:hAnsi="Arial" w:cs="Arial"/>
          <w:sz w:val="22"/>
          <w:szCs w:val="22"/>
        </w:rPr>
        <w:t xml:space="preserve">101939 </w:t>
      </w:r>
      <w:proofErr w:type="gramStart"/>
      <w:r w:rsidRPr="00FD6F97">
        <w:rPr>
          <w:rFonts w:ascii="Arial" w:hAnsi="Arial" w:cs="Arial"/>
          <w:sz w:val="22"/>
          <w:szCs w:val="22"/>
        </w:rPr>
        <w:t>si</w:t>
      </w:r>
      <w:proofErr w:type="gramEnd"/>
      <w:r w:rsidRPr="00FD6F97">
        <w:rPr>
          <w:rFonts w:ascii="Arial" w:hAnsi="Arial" w:cs="Arial"/>
          <w:sz w:val="22"/>
          <w:szCs w:val="22"/>
        </w:rPr>
        <w:t xml:space="preserve"> EFORIE NORD, strada Grivitei, Hotel Prahova, judetul Constanta</w:t>
      </w:r>
      <w:r>
        <w:rPr>
          <w:rFonts w:ascii="Arial" w:hAnsi="Arial" w:cs="Arial"/>
          <w:sz w:val="22"/>
          <w:szCs w:val="22"/>
        </w:rPr>
        <w:t>, si are ca vecini:</w:t>
      </w:r>
    </w:p>
    <w:p w:rsidR="000234FA" w:rsidRPr="00CC237C" w:rsidRDefault="000234FA" w:rsidP="000234FA">
      <w:pPr>
        <w:spacing w:line="240" w:lineRule="auto"/>
        <w:jc w:val="both"/>
        <w:rPr>
          <w:rFonts w:ascii="Arial" w:hAnsi="Arial" w:cs="Arial"/>
          <w:sz w:val="16"/>
          <w:szCs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2976"/>
        <w:gridCol w:w="360"/>
        <w:gridCol w:w="1224"/>
        <w:gridCol w:w="3660"/>
      </w:tblGrid>
      <w:tr w:rsidR="000234FA" w:rsidRPr="003D2073" w:rsidTr="00177262">
        <w:trPr>
          <w:trHeight w:val="269"/>
        </w:trPr>
        <w:tc>
          <w:tcPr>
            <w:tcW w:w="1680" w:type="dxa"/>
            <w:tcBorders>
              <w:bottom w:val="single" w:sz="4" w:space="0" w:color="auto"/>
              <w:right w:val="nil"/>
            </w:tcBorders>
          </w:tcPr>
          <w:p w:rsidR="000234FA" w:rsidRPr="003D2073" w:rsidRDefault="000234FA" w:rsidP="00177262">
            <w:pPr>
              <w:jc w:val="both"/>
              <w:rPr>
                <w:rFonts w:ascii="Arial" w:hAnsi="Arial" w:cs="Arial"/>
                <w:lang w:val="fr-FR"/>
              </w:rPr>
            </w:pPr>
            <w:r w:rsidRPr="003D2073">
              <w:rPr>
                <w:rFonts w:ascii="Arial" w:hAnsi="Arial" w:cs="Arial"/>
                <w:lang w:val="fr-FR"/>
              </w:rPr>
              <w:lastRenderedPageBreak/>
              <w:t xml:space="preserve">Nord </w:t>
            </w:r>
          </w:p>
        </w:tc>
        <w:tc>
          <w:tcPr>
            <w:tcW w:w="2976" w:type="dxa"/>
            <w:tcBorders>
              <w:left w:val="nil"/>
              <w:bottom w:val="single" w:sz="4" w:space="0" w:color="auto"/>
            </w:tcBorders>
          </w:tcPr>
          <w:p w:rsidR="000234FA" w:rsidRDefault="000234FA" w:rsidP="00177262">
            <w:pPr>
              <w:jc w:val="both"/>
              <w:rPr>
                <w:rFonts w:ascii="Arial" w:hAnsi="Arial" w:cs="Arial"/>
                <w:b/>
                <w:lang w:val="fr-FR"/>
              </w:rPr>
            </w:pPr>
            <w:r>
              <w:rPr>
                <w:rFonts w:ascii="Arial" w:hAnsi="Arial" w:cs="Arial"/>
                <w:b/>
                <w:lang w:val="fr-FR"/>
              </w:rPr>
              <w:t>IE 104464</w:t>
            </w:r>
          </w:p>
          <w:p w:rsidR="000234FA" w:rsidRDefault="000234FA" w:rsidP="00177262">
            <w:pPr>
              <w:jc w:val="both"/>
              <w:rPr>
                <w:rFonts w:ascii="Arial" w:hAnsi="Arial" w:cs="Arial"/>
                <w:b/>
                <w:lang w:val="fr-FR"/>
              </w:rPr>
            </w:pPr>
            <w:r>
              <w:rPr>
                <w:rFonts w:ascii="Arial" w:hAnsi="Arial" w:cs="Arial"/>
                <w:b/>
                <w:lang w:val="fr-FR"/>
              </w:rPr>
              <w:t>IE 105358</w:t>
            </w:r>
          </w:p>
          <w:p w:rsidR="000234FA" w:rsidRPr="003D2073" w:rsidRDefault="000234FA" w:rsidP="00177262">
            <w:pPr>
              <w:jc w:val="both"/>
              <w:rPr>
                <w:rFonts w:ascii="Arial" w:hAnsi="Arial" w:cs="Arial"/>
                <w:b/>
                <w:lang w:val="fr-FR"/>
              </w:rPr>
            </w:pPr>
            <w:r>
              <w:rPr>
                <w:rFonts w:ascii="Arial" w:hAnsi="Arial" w:cs="Arial"/>
                <w:b/>
                <w:lang w:val="fr-FR"/>
              </w:rPr>
              <w:t>unitati cazare</w:t>
            </w:r>
          </w:p>
        </w:tc>
        <w:tc>
          <w:tcPr>
            <w:tcW w:w="360" w:type="dxa"/>
            <w:tcBorders>
              <w:bottom w:val="nil"/>
            </w:tcBorders>
          </w:tcPr>
          <w:p w:rsidR="000234FA" w:rsidRPr="003D2073" w:rsidRDefault="000234FA" w:rsidP="00177262">
            <w:pPr>
              <w:jc w:val="both"/>
              <w:rPr>
                <w:rFonts w:ascii="Arial" w:hAnsi="Arial" w:cs="Arial"/>
                <w:lang w:val="fr-FR"/>
              </w:rPr>
            </w:pPr>
          </w:p>
        </w:tc>
        <w:tc>
          <w:tcPr>
            <w:tcW w:w="1224" w:type="dxa"/>
            <w:tcBorders>
              <w:bottom w:val="single" w:sz="4" w:space="0" w:color="auto"/>
              <w:right w:val="nil"/>
            </w:tcBorders>
          </w:tcPr>
          <w:p w:rsidR="000234FA" w:rsidRPr="003D2073" w:rsidRDefault="000234FA" w:rsidP="00177262">
            <w:pPr>
              <w:jc w:val="both"/>
              <w:rPr>
                <w:rFonts w:ascii="Arial" w:hAnsi="Arial" w:cs="Arial"/>
                <w:lang w:val="fr-FR"/>
              </w:rPr>
            </w:pPr>
            <w:r w:rsidRPr="003D2073">
              <w:rPr>
                <w:rFonts w:ascii="Arial" w:hAnsi="Arial" w:cs="Arial"/>
                <w:lang w:val="fr-FR"/>
              </w:rPr>
              <w:t xml:space="preserve">Vest </w:t>
            </w:r>
          </w:p>
        </w:tc>
        <w:tc>
          <w:tcPr>
            <w:tcW w:w="3660" w:type="dxa"/>
            <w:tcBorders>
              <w:left w:val="nil"/>
              <w:bottom w:val="single" w:sz="4" w:space="0" w:color="auto"/>
            </w:tcBorders>
          </w:tcPr>
          <w:p w:rsidR="000234FA" w:rsidRPr="003D2073" w:rsidRDefault="000234FA" w:rsidP="00177262">
            <w:pPr>
              <w:jc w:val="both"/>
              <w:rPr>
                <w:rFonts w:ascii="Arial" w:hAnsi="Arial" w:cs="Arial"/>
                <w:b/>
                <w:lang w:val="fr-FR"/>
              </w:rPr>
            </w:pPr>
            <w:r>
              <w:rPr>
                <w:rFonts w:ascii="Arial" w:hAnsi="Arial" w:cs="Arial"/>
                <w:b/>
                <w:lang w:val="fr-FR"/>
              </w:rPr>
              <w:t>STR. SPORTULUI</w:t>
            </w:r>
          </w:p>
        </w:tc>
      </w:tr>
      <w:tr w:rsidR="000234FA" w:rsidRPr="003D2073" w:rsidTr="00177262">
        <w:trPr>
          <w:trHeight w:val="215"/>
        </w:trPr>
        <w:tc>
          <w:tcPr>
            <w:tcW w:w="1680" w:type="dxa"/>
            <w:tcBorders>
              <w:right w:val="nil"/>
            </w:tcBorders>
          </w:tcPr>
          <w:p w:rsidR="000234FA" w:rsidRPr="003D2073" w:rsidRDefault="000234FA" w:rsidP="00177262">
            <w:pPr>
              <w:jc w:val="both"/>
              <w:rPr>
                <w:rFonts w:ascii="Arial" w:hAnsi="Arial" w:cs="Arial"/>
                <w:lang w:val="fr-FR"/>
              </w:rPr>
            </w:pPr>
            <w:r w:rsidRPr="003D2073">
              <w:rPr>
                <w:rFonts w:ascii="Arial" w:hAnsi="Arial" w:cs="Arial"/>
                <w:lang w:val="fr-FR"/>
              </w:rPr>
              <w:t>Sud</w:t>
            </w:r>
          </w:p>
        </w:tc>
        <w:tc>
          <w:tcPr>
            <w:tcW w:w="2976" w:type="dxa"/>
            <w:tcBorders>
              <w:left w:val="nil"/>
            </w:tcBorders>
          </w:tcPr>
          <w:p w:rsidR="000234FA" w:rsidRPr="003D2073" w:rsidRDefault="000234FA" w:rsidP="00177262">
            <w:pPr>
              <w:jc w:val="both"/>
              <w:rPr>
                <w:rFonts w:ascii="Arial" w:hAnsi="Arial" w:cs="Arial"/>
                <w:b/>
                <w:lang w:val="fr-FR"/>
              </w:rPr>
            </w:pPr>
            <w:r>
              <w:rPr>
                <w:rFonts w:ascii="Arial" w:hAnsi="Arial" w:cs="Arial"/>
                <w:b/>
                <w:lang w:val="fr-FR"/>
              </w:rPr>
              <w:t>STR. GRIVITEI</w:t>
            </w:r>
          </w:p>
        </w:tc>
        <w:tc>
          <w:tcPr>
            <w:tcW w:w="360" w:type="dxa"/>
            <w:tcBorders>
              <w:top w:val="nil"/>
            </w:tcBorders>
          </w:tcPr>
          <w:p w:rsidR="000234FA" w:rsidRPr="003D2073" w:rsidRDefault="000234FA" w:rsidP="00177262">
            <w:pPr>
              <w:jc w:val="both"/>
              <w:rPr>
                <w:rFonts w:ascii="Arial" w:hAnsi="Arial" w:cs="Arial"/>
                <w:lang w:val="fr-FR"/>
              </w:rPr>
            </w:pPr>
          </w:p>
        </w:tc>
        <w:tc>
          <w:tcPr>
            <w:tcW w:w="1224" w:type="dxa"/>
            <w:tcBorders>
              <w:right w:val="nil"/>
            </w:tcBorders>
          </w:tcPr>
          <w:p w:rsidR="000234FA" w:rsidRPr="003D2073" w:rsidRDefault="000234FA" w:rsidP="00177262">
            <w:pPr>
              <w:jc w:val="both"/>
              <w:rPr>
                <w:rFonts w:ascii="Arial" w:hAnsi="Arial" w:cs="Arial"/>
                <w:lang w:val="fr-FR"/>
              </w:rPr>
            </w:pPr>
            <w:r w:rsidRPr="003D2073">
              <w:rPr>
                <w:rFonts w:ascii="Arial" w:hAnsi="Arial" w:cs="Arial"/>
                <w:lang w:val="fr-FR"/>
              </w:rPr>
              <w:t>Est</w:t>
            </w:r>
          </w:p>
        </w:tc>
        <w:tc>
          <w:tcPr>
            <w:tcW w:w="3660" w:type="dxa"/>
            <w:tcBorders>
              <w:left w:val="nil"/>
            </w:tcBorders>
          </w:tcPr>
          <w:p w:rsidR="000234FA" w:rsidRPr="003D2073" w:rsidRDefault="000234FA" w:rsidP="00177262">
            <w:pPr>
              <w:jc w:val="both"/>
              <w:rPr>
                <w:rFonts w:ascii="Arial" w:hAnsi="Arial" w:cs="Arial"/>
                <w:b/>
                <w:lang w:val="fr-FR"/>
              </w:rPr>
            </w:pPr>
            <w:r>
              <w:rPr>
                <w:rFonts w:ascii="Arial" w:hAnsi="Arial" w:cs="Arial"/>
                <w:b/>
                <w:lang w:val="fr-FR"/>
              </w:rPr>
              <w:t>VILA LOLA – unitate cazare</w:t>
            </w:r>
          </w:p>
        </w:tc>
      </w:tr>
    </w:tbl>
    <w:p w:rsidR="008D2044" w:rsidRPr="000234FA" w:rsidRDefault="00BF0B9B" w:rsidP="008D2044">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b) </w:t>
      </w:r>
      <w:proofErr w:type="gramStart"/>
      <w:r w:rsidRPr="005635F9">
        <w:rPr>
          <w:rFonts w:ascii="Times New Roman" w:hAnsi="Times New Roman" w:cs="Times New Roman"/>
          <w:sz w:val="26"/>
          <w:szCs w:val="26"/>
        </w:rPr>
        <w:t>justificarea</w:t>
      </w:r>
      <w:proofErr w:type="gramEnd"/>
      <w:r w:rsidRPr="005635F9">
        <w:rPr>
          <w:rFonts w:ascii="Times New Roman" w:hAnsi="Times New Roman" w:cs="Times New Roman"/>
          <w:sz w:val="26"/>
          <w:szCs w:val="26"/>
        </w:rPr>
        <w:t xml:space="preserve">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0234FA">
        <w:rPr>
          <w:rFonts w:ascii="Times New Roman" w:hAnsi="Times New Roman" w:cs="Times New Roman"/>
          <w:sz w:val="26"/>
          <w:szCs w:val="26"/>
        </w:rPr>
        <w:t>Propunerea realiz</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rii acestui proiect este determinat</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 xml:space="preserve"> de fructificarea judicioas</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 xml:space="preserve"> a terenului </w:t>
      </w:r>
      <w:r w:rsidR="00994025" w:rsidRPr="000234FA">
        <w:rPr>
          <w:rFonts w:ascii="Times New Roman" w:hAnsi="Times New Roman" w:cs="Times New Roman"/>
          <w:sz w:val="26"/>
          <w:szCs w:val="26"/>
        </w:rPr>
        <w:t>ș</w:t>
      </w:r>
      <w:r w:rsidR="008D2044" w:rsidRPr="000234FA">
        <w:rPr>
          <w:rFonts w:ascii="Times New Roman" w:hAnsi="Times New Roman" w:cs="Times New Roman"/>
          <w:sz w:val="26"/>
          <w:szCs w:val="26"/>
        </w:rPr>
        <w:t>i zonei;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w:t>
      </w:r>
      <w:proofErr w:type="gramStart"/>
      <w:r w:rsidRPr="005635F9">
        <w:rPr>
          <w:rFonts w:ascii="Times New Roman" w:hAnsi="Times New Roman" w:cs="Times New Roman"/>
          <w:sz w:val="26"/>
          <w:szCs w:val="26"/>
        </w:rPr>
        <w:t>valoarea</w:t>
      </w:r>
      <w:proofErr w:type="gramEnd"/>
      <w:r w:rsidRPr="005635F9">
        <w:rPr>
          <w:rFonts w:ascii="Times New Roman" w:hAnsi="Times New Roman" w:cs="Times New Roman"/>
          <w:sz w:val="26"/>
          <w:szCs w:val="26"/>
        </w:rPr>
        <w:t xml:space="preserve"> investiţiei</w:t>
      </w:r>
      <w:r w:rsidR="007F55CB">
        <w:rPr>
          <w:rFonts w:ascii="Times New Roman" w:hAnsi="Times New Roman" w:cs="Times New Roman"/>
          <w:sz w:val="26"/>
          <w:szCs w:val="26"/>
        </w:rPr>
        <w:t xml:space="preserve"> </w:t>
      </w:r>
      <w:r w:rsidR="000234FA">
        <w:rPr>
          <w:rFonts w:ascii="Times New Roman" w:hAnsi="Times New Roman" w:cs="Times New Roman"/>
          <w:b/>
          <w:sz w:val="26"/>
          <w:szCs w:val="26"/>
        </w:rPr>
        <w:t xml:space="preserve">594.000 </w:t>
      </w:r>
      <w:r w:rsidR="004C010B" w:rsidRPr="004C010B">
        <w:rPr>
          <w:rFonts w:ascii="Times New Roman" w:hAnsi="Times New Roman" w:cs="Times New Roman"/>
          <w:b/>
          <w:sz w:val="26"/>
          <w:szCs w:val="26"/>
        </w:rPr>
        <w:t>lei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d) </w:t>
      </w:r>
      <w:proofErr w:type="gramStart"/>
      <w:r w:rsidRPr="005635F9">
        <w:rPr>
          <w:rFonts w:ascii="Times New Roman" w:hAnsi="Times New Roman" w:cs="Times New Roman"/>
          <w:sz w:val="26"/>
          <w:szCs w:val="26"/>
        </w:rPr>
        <w:t>perioada</w:t>
      </w:r>
      <w:proofErr w:type="gramEnd"/>
      <w:r w:rsidRPr="005635F9">
        <w:rPr>
          <w:rFonts w:ascii="Times New Roman" w:hAnsi="Times New Roman" w:cs="Times New Roman"/>
          <w:sz w:val="26"/>
          <w:szCs w:val="26"/>
        </w:rPr>
        <w:t xml:space="preserve">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e) </w:t>
      </w:r>
      <w:proofErr w:type="gramStart"/>
      <w:r w:rsidRPr="005635F9">
        <w:rPr>
          <w:rFonts w:ascii="Times New Roman" w:hAnsi="Times New Roman" w:cs="Times New Roman"/>
          <w:sz w:val="26"/>
          <w:szCs w:val="26"/>
        </w:rPr>
        <w:t>planşe</w:t>
      </w:r>
      <w:proofErr w:type="gramEnd"/>
      <w:r w:rsidRPr="005635F9">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f) </w:t>
      </w:r>
      <w:proofErr w:type="gramStart"/>
      <w:r w:rsidRPr="005635F9">
        <w:rPr>
          <w:rFonts w:ascii="Times New Roman" w:hAnsi="Times New Roman" w:cs="Times New Roman"/>
          <w:sz w:val="26"/>
          <w:szCs w:val="26"/>
        </w:rPr>
        <w:t>o</w:t>
      </w:r>
      <w:proofErr w:type="gramEnd"/>
      <w:r w:rsidRPr="005635F9">
        <w:rPr>
          <w:rFonts w:ascii="Times New Roman" w:hAnsi="Times New Roman" w:cs="Times New Roman"/>
          <w:sz w:val="26"/>
          <w:szCs w:val="26"/>
        </w:rPr>
        <w:t xml:space="preserve"> descriere a caracteristicilor fizice ale întregului proiect, formele fizice ale proiectului (planuri, clădiri, alte structuri, materiale de construcţie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 prezintă elementele specifice caracteristice proiectului propus:</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0234FA">
        <w:rPr>
          <w:rFonts w:ascii="Times New Roman" w:hAnsi="Times New Roman" w:cs="Times New Roman"/>
          <w:b/>
          <w:i/>
          <w:sz w:val="26"/>
          <w:szCs w:val="26"/>
        </w:rPr>
        <w:t>unități de cazare</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imobilului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Combustibilii utiliza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 / edilitare din zon</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telefonie, internet, energie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gaz natural;</w:t>
      </w:r>
    </w:p>
    <w:p w:rsidR="008D2044" w:rsidRPr="00EE2433" w:rsidRDefault="002D3FBA" w:rsidP="00EE2433">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n zonă exist</w:t>
      </w:r>
      <w:r w:rsidR="00FD1958"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 xml:space="preserve">ea de alimentare cu </w:t>
      </w:r>
      <w:proofErr w:type="gramStart"/>
      <w:r w:rsidR="008D2044" w:rsidRPr="00EE2433">
        <w:rPr>
          <w:rStyle w:val="tpa1"/>
          <w:rFonts w:ascii="Times New Roman" w:hAnsi="Times New Roman" w:cs="Times New Roman"/>
          <w:sz w:val="26"/>
          <w:szCs w:val="26"/>
        </w:rPr>
        <w:t>ap</w:t>
      </w:r>
      <w:r w:rsidRPr="00EE2433">
        <w:rPr>
          <w:rStyle w:val="tpa1"/>
          <w:rFonts w:ascii="Times New Roman" w:hAnsi="Times New Roman" w:cs="Times New Roman"/>
          <w:sz w:val="26"/>
          <w:szCs w:val="26"/>
        </w:rPr>
        <w:t>ă</w:t>
      </w:r>
      <w:proofErr w:type="gramEnd"/>
      <w:r w:rsidR="008D2044" w:rsidRPr="00EE2433">
        <w:rPr>
          <w:rStyle w:val="tpa1"/>
          <w:rFonts w:ascii="Times New Roman" w:hAnsi="Times New Roman" w:cs="Times New Roman"/>
          <w:sz w:val="26"/>
          <w:szCs w:val="26"/>
        </w:rPr>
        <w:t xml:space="preserve"> func</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ional</w:t>
      </w:r>
      <w:r w:rsidRPr="00EE2433">
        <w:rPr>
          <w:rStyle w:val="tpa1"/>
          <w:rFonts w:ascii="Times New Roman" w:hAnsi="Times New Roman" w:cs="Times New Roman"/>
          <w:sz w:val="26"/>
          <w:szCs w:val="26"/>
        </w:rPr>
        <w:t>ă. Se va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existent</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w:t>
      </w:r>
      <w:proofErr w:type="gramStart"/>
      <w:r w:rsidR="008D2044" w:rsidRPr="00EE2433">
        <w:rPr>
          <w:rFonts w:ascii="Times New Roman" w:hAnsi="Times New Roman" w:cs="Times New Roman"/>
          <w:sz w:val="26"/>
          <w:szCs w:val="26"/>
        </w:rPr>
        <w:t>va</w:t>
      </w:r>
      <w:proofErr w:type="gramEnd"/>
      <w:r w:rsidR="008D2044" w:rsidRPr="00EE2433">
        <w:rPr>
          <w:rFonts w:ascii="Times New Roman" w:hAnsi="Times New Roman" w:cs="Times New Roman"/>
          <w:sz w:val="26"/>
          <w:szCs w:val="26"/>
        </w:rPr>
        <w:t xml:space="preserve">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procesul de execu</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ie </w:t>
      </w:r>
      <w:r w:rsidRPr="00EE2433">
        <w:rPr>
          <w:rFonts w:ascii="Times New Roman" w:hAnsi="Times New Roman" w:cs="Times New Roman"/>
          <w:sz w:val="26"/>
          <w:szCs w:val="26"/>
        </w:rPr>
        <w:t>ș</w:t>
      </w:r>
      <w:r w:rsidR="008D2044" w:rsidRPr="00EE2433">
        <w:rPr>
          <w:rFonts w:ascii="Times New Roman" w:hAnsi="Times New Roman" w:cs="Times New Roman"/>
          <w:sz w:val="26"/>
          <w:szCs w:val="26"/>
        </w:rPr>
        <w:t>i utilizare nu vor fi utilizate resurse naturale;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Fiind o structur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 xml:space="preserve">n cadre din beton armat de vor utiliza elemente prefabricate la punerea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oper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(arm</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turi, beton, panouri din lemn);</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984A6B">
        <w:rPr>
          <w:rFonts w:ascii="Times New Roman" w:hAnsi="Times New Roman" w:cs="Times New Roman"/>
          <w:sz w:val="26"/>
          <w:szCs w:val="26"/>
        </w:rPr>
        <w:t>2</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rii acestui proiect este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zonei;</w:t>
      </w:r>
    </w:p>
    <w:p w:rsidR="00BF0B9B" w:rsidRPr="005635F9"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r w:rsidR="00575EB4">
        <w:rPr>
          <w:rFonts w:ascii="Times New Roman" w:hAnsi="Times New Roman" w:cs="Times New Roman"/>
          <w:sz w:val="26"/>
          <w:szCs w:val="26"/>
        </w:rPr>
        <w:t xml:space="preserve"> – </w:t>
      </w:r>
      <w:r w:rsidR="00575EB4" w:rsidRPr="00575EB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0234FA"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descrierea</w:t>
      </w:r>
      <w:proofErr w:type="gramEnd"/>
      <w:r w:rsidRPr="000234FA">
        <w:rPr>
          <w:rFonts w:ascii="Times New Roman" w:hAnsi="Times New Roman" w:cs="Times New Roman"/>
          <w:sz w:val="26"/>
          <w:szCs w:val="26"/>
        </w:rPr>
        <w:t xml:space="preserve"> proceselor de producţie ale proiectului propus, în funcţie de specificul investiţiei, produse şi subproduse obţinute, mărimea, capacitatea</w:t>
      </w:r>
      <w:r w:rsidR="008D2044" w:rsidRPr="000234FA">
        <w:rPr>
          <w:rFonts w:ascii="Times New Roman" w:hAnsi="Times New Roman" w:cs="Times New Roman"/>
          <w:sz w:val="26"/>
          <w:szCs w:val="26"/>
        </w:rPr>
        <w:t xml:space="preserve"> – </w:t>
      </w:r>
      <w:r w:rsidR="008D2044" w:rsidRPr="000234FA">
        <w:rPr>
          <w:rFonts w:ascii="Times New Roman" w:hAnsi="Times New Roman" w:cs="Times New Roman"/>
          <w:sz w:val="26"/>
          <w:szCs w:val="26"/>
        </w:rPr>
        <w:tab/>
      </w:r>
      <w:r w:rsidR="008D2044" w:rsidRPr="000234FA">
        <w:rPr>
          <w:rFonts w:ascii="Times New Roman" w:hAnsi="Times New Roman" w:cs="Times New Roman"/>
          <w:b/>
          <w:sz w:val="26"/>
          <w:szCs w:val="26"/>
        </w:rPr>
        <w:t>NU ESTE CAZUL</w:t>
      </w:r>
      <w:r w:rsidRPr="000234FA">
        <w:rPr>
          <w:rFonts w:ascii="Times New Roman" w:hAnsi="Times New Roman" w:cs="Times New Roman"/>
          <w:sz w:val="26"/>
          <w:szCs w:val="26"/>
        </w:rPr>
        <w:t>;</w:t>
      </w:r>
    </w:p>
    <w:p w:rsidR="00BF0B9B" w:rsidRPr="000234FA"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materiile</w:t>
      </w:r>
      <w:proofErr w:type="gramEnd"/>
      <w:r w:rsidRPr="000234FA">
        <w:rPr>
          <w:rFonts w:ascii="Times New Roman" w:hAnsi="Times New Roman" w:cs="Times New Roman"/>
          <w:sz w:val="26"/>
          <w:szCs w:val="26"/>
        </w:rPr>
        <w:t xml:space="preserve"> prime, energia şi combustibilii utilizaţi, cu modul de asigurare a acestora</w:t>
      </w:r>
      <w:r w:rsidR="000234FA">
        <w:rPr>
          <w:rFonts w:ascii="Times New Roman" w:hAnsi="Times New Roman" w:cs="Times New Roman"/>
          <w:sz w:val="26"/>
          <w:szCs w:val="26"/>
        </w:rPr>
        <w:t xml:space="preserve"> – </w:t>
      </w:r>
      <w:r w:rsidR="0086762B" w:rsidRPr="000234FA">
        <w:rPr>
          <w:rFonts w:ascii="Times New Roman" w:hAnsi="Times New Roman" w:cs="Times New Roman"/>
          <w:b/>
          <w:sz w:val="26"/>
          <w:szCs w:val="26"/>
        </w:rPr>
        <w:t>NU ESTE CAZUL</w:t>
      </w:r>
      <w:r w:rsidR="0086762B" w:rsidRPr="000234FA">
        <w:rPr>
          <w:rFonts w:ascii="Times New Roman" w:hAnsi="Times New Roman" w:cs="Times New Roman"/>
          <w:sz w:val="26"/>
          <w:szCs w:val="26"/>
        </w:rPr>
        <w:t>;</w:t>
      </w:r>
    </w:p>
    <w:p w:rsidR="00BF0B9B" w:rsidRPr="000234FA"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racordarea</w:t>
      </w:r>
      <w:proofErr w:type="gramEnd"/>
      <w:r w:rsidRPr="000234FA">
        <w:rPr>
          <w:rFonts w:ascii="Times New Roman" w:hAnsi="Times New Roman" w:cs="Times New Roman"/>
          <w:sz w:val="26"/>
          <w:szCs w:val="26"/>
        </w:rPr>
        <w:t xml:space="preserve"> la reţelele utilitare existente în zonă</w:t>
      </w:r>
      <w:r w:rsidR="0086762B" w:rsidRPr="000234FA">
        <w:rPr>
          <w:rFonts w:ascii="Times New Roman" w:hAnsi="Times New Roman" w:cs="Times New Roman"/>
          <w:sz w:val="26"/>
          <w:szCs w:val="26"/>
        </w:rPr>
        <w:t xml:space="preserve"> -– </w:t>
      </w:r>
      <w:r w:rsidR="0086762B" w:rsidRPr="000234FA">
        <w:rPr>
          <w:rFonts w:ascii="Times New Roman" w:hAnsi="Times New Roman" w:cs="Times New Roman"/>
          <w:sz w:val="26"/>
          <w:szCs w:val="26"/>
        </w:rPr>
        <w:tab/>
      </w:r>
      <w:r w:rsidR="0086762B" w:rsidRPr="000234FA">
        <w:rPr>
          <w:rFonts w:ascii="Times New Roman" w:hAnsi="Times New Roman" w:cs="Times New Roman"/>
          <w:b/>
          <w:sz w:val="26"/>
          <w:szCs w:val="26"/>
        </w:rPr>
        <w:t>NU ESTE CAZUL</w:t>
      </w:r>
      <w:r w:rsidR="0086762B" w:rsidRPr="000234FA">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 în zona afectată de execuţia investiţiei</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resursele</w:t>
      </w:r>
      <w:proofErr w:type="gramEnd"/>
      <w:r w:rsidRPr="005635F9">
        <w:rPr>
          <w:rFonts w:ascii="Times New Roman" w:hAnsi="Times New Roman" w:cs="Times New Roman"/>
          <w:sz w:val="26"/>
          <w:szCs w:val="26"/>
        </w:rPr>
        <w:t xml:space="preserve"> naturale folosite în construcţie şi funcţionare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construcţie</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demolare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cuprinzând faza de construcţie, punerea în funcţiune, exploatare, refacere şi folosire ulterioară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relaţia</w:t>
      </w:r>
      <w:proofErr w:type="gramEnd"/>
      <w:r w:rsidRPr="005635F9">
        <w:rPr>
          <w:rFonts w:ascii="Times New Roman" w:hAnsi="Times New Roman" w:cs="Times New Roman"/>
          <w:sz w:val="26"/>
          <w:szCs w:val="26"/>
        </w:rPr>
        <w:t xml:space="preserve"> cu alte proiecte existente sau planificate</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184B8B" w:rsidRPr="00EE2433"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sz w:val="26"/>
          <w:szCs w:val="26"/>
        </w:rPr>
        <w:t>–</w:t>
      </w:r>
      <w:r w:rsidR="00184B8B" w:rsidRPr="00EE2433">
        <w:rPr>
          <w:rFonts w:ascii="Times New Roman" w:hAnsi="Times New Roman" w:cs="Times New Roman"/>
          <w:i/>
          <w:sz w:val="26"/>
          <w:szCs w:val="26"/>
        </w:rPr>
        <w:t xml:space="preserve"> au mai fost solicitate următoarele autorizații / avize conform C.U.</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geotehnic</w:t>
      </w:r>
    </w:p>
    <w:p w:rsidR="00184B8B"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Turism</w:t>
      </w:r>
    </w:p>
    <w:p w:rsidR="000234FA"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Enel</w:t>
      </w:r>
    </w:p>
    <w:p w:rsidR="000234FA"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R.A.J.A.</w:t>
      </w:r>
    </w:p>
    <w:p w:rsidR="000234FA" w:rsidRPr="00EE2433"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Telefonizare</w:t>
      </w:r>
    </w:p>
    <w:p w:rsidR="00184B8B" w:rsidRPr="00EE2433"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Inspectoratul de Stat în Construcții</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de însorire</w:t>
      </w:r>
      <w:r w:rsidR="00385567">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A43B8A" w:rsidRPr="00A43B8A" w:rsidRDefault="00A43B8A" w:rsidP="00A43B8A">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A43B8A">
        <w:rPr>
          <w:rFonts w:ascii="Times New Roman" w:hAnsi="Times New Roman" w:cs="Times New Roman"/>
          <w:sz w:val="26"/>
          <w:szCs w:val="26"/>
        </w:rPr>
        <w:t>În prezent, pe amplasamentul studiat, se află imobilul notat în documentaţiile cadastrale cu C1 – HOTEL.</w:t>
      </w:r>
      <w:proofErr w:type="gramEnd"/>
      <w:r w:rsidRPr="00A43B8A">
        <w:rPr>
          <w:rFonts w:ascii="Times New Roman" w:hAnsi="Times New Roman" w:cs="Times New Roman"/>
          <w:sz w:val="26"/>
          <w:szCs w:val="26"/>
        </w:rPr>
        <w:t xml:space="preserve"> </w:t>
      </w:r>
      <w:proofErr w:type="gramStart"/>
      <w:r w:rsidRPr="00A43B8A">
        <w:rPr>
          <w:rFonts w:ascii="Times New Roman" w:hAnsi="Times New Roman" w:cs="Times New Roman"/>
          <w:sz w:val="26"/>
          <w:szCs w:val="26"/>
        </w:rPr>
        <w:t>De asemenea, a fost obţinută Autorizaţia de Construire nr.</w:t>
      </w:r>
      <w:proofErr w:type="gramEnd"/>
      <w:r w:rsidRPr="00A43B8A">
        <w:rPr>
          <w:rFonts w:ascii="Times New Roman" w:hAnsi="Times New Roman" w:cs="Times New Roman"/>
          <w:sz w:val="26"/>
          <w:szCs w:val="26"/>
        </w:rPr>
        <w:t xml:space="preserve"> 101/05.08.2015 "MODERNIZARE, CONSOLIDARE, SUPRAINALTARE HOTEL SI CONSTRUIRE CORP CLADIRE NOU CU S+P+3E CU FUNCTIUNEA HOTEL, AMENAJARE PARCARE SI CURTE CU LOC DE JOACA COPII si REALIZARE IMPREJMUIRE si MONTARE SISTEM PANOURI FOTOVOLTAICE". Se propune continuarea lucrărilor şi modificarea în curs de executie a proiectului, prin extinderea receptiei de la parter, recompartimentarea tuturor nivelurilor, modificarea sistemului constructiv al supraetajarii prin dispunerea unei structuri metalice, modificarea conturului si compartimentarii subsolului prin mutarea camerei de pompe sub terasa de la nivelul parterului, extinderea terasei de la nivelul parterului si refatadizarea intregului imobil.</w:t>
      </w:r>
    </w:p>
    <w:p w:rsidR="00E06EF9" w:rsidRPr="00EB5E55" w:rsidRDefault="00E06EF9" w:rsidP="00E06EF9">
      <w:pPr>
        <w:spacing w:after="0" w:line="240" w:lineRule="auto"/>
        <w:jc w:val="both"/>
        <w:rPr>
          <w:rFonts w:ascii="Times New Roman" w:hAnsi="Times New Roman" w:cs="Times New Roman"/>
          <w:b/>
          <w:i/>
          <w:sz w:val="26"/>
          <w:szCs w:val="26"/>
        </w:rPr>
      </w:pPr>
      <w:r w:rsidRPr="00EB5E55">
        <w:rPr>
          <w:rFonts w:ascii="Times New Roman" w:hAnsi="Times New Roman" w:cs="Times New Roman"/>
          <w:sz w:val="26"/>
          <w:szCs w:val="26"/>
        </w:rPr>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proofErr w:type="gramStart"/>
      <w:r w:rsidR="00A43B8A">
        <w:rPr>
          <w:rFonts w:ascii="Times New Roman" w:hAnsi="Times New Roman" w:cs="Times New Roman"/>
          <w:sz w:val="26"/>
          <w:szCs w:val="26"/>
        </w:rPr>
        <w:t>este</w:t>
      </w:r>
      <w:proofErr w:type="gramEnd"/>
      <w:r w:rsidR="00A43B8A">
        <w:rPr>
          <w:rFonts w:ascii="Times New Roman" w:hAnsi="Times New Roman" w:cs="Times New Roman"/>
          <w:sz w:val="26"/>
          <w:szCs w:val="26"/>
        </w:rPr>
        <w:t xml:space="preserve"> </w:t>
      </w:r>
      <w:r w:rsidRPr="00EB5E55">
        <w:rPr>
          <w:rFonts w:ascii="Times New Roman" w:hAnsi="Times New Roman" w:cs="Times New Roman"/>
          <w:sz w:val="26"/>
          <w:szCs w:val="26"/>
        </w:rPr>
        <w:t>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00A43B8A">
        <w:rPr>
          <w:rFonts w:ascii="Times New Roman" w:hAnsi="Times New Roman" w:cs="Times New Roman"/>
          <w:b/>
          <w:sz w:val="26"/>
          <w:szCs w:val="26"/>
        </w:rPr>
        <w:t>or. Eforie Nord</w:t>
      </w:r>
      <w:r w:rsidRPr="00EB5E55">
        <w:rPr>
          <w:rFonts w:ascii="Times New Roman" w:hAnsi="Times New Roman" w:cs="Times New Roman"/>
          <w:b/>
          <w:sz w:val="26"/>
          <w:szCs w:val="26"/>
        </w:rPr>
        <w:t xml:space="preserve">, </w:t>
      </w:r>
      <w:r w:rsidR="00A43B8A">
        <w:rPr>
          <w:rFonts w:ascii="Times New Roman" w:hAnsi="Times New Roman" w:cs="Times New Roman"/>
          <w:b/>
          <w:sz w:val="26"/>
          <w:szCs w:val="26"/>
        </w:rPr>
        <w:t xml:space="preserve">str. Sportului, nr. 2A – clădire Hotel Prahova, </w:t>
      </w:r>
      <w:r w:rsidR="003952D0" w:rsidRPr="00EB5E55">
        <w:rPr>
          <w:rFonts w:ascii="Times New Roman" w:hAnsi="Times New Roman" w:cs="Times New Roman"/>
          <w:b/>
          <w:sz w:val="26"/>
          <w:szCs w:val="26"/>
        </w:rPr>
        <w:t>jud. Constanț</w:t>
      </w:r>
      <w:r w:rsidRPr="00EB5E55">
        <w:rPr>
          <w:rFonts w:ascii="Times New Roman" w:hAnsi="Times New Roman" w:cs="Times New Roman"/>
          <w:b/>
          <w:sz w:val="26"/>
          <w:szCs w:val="26"/>
        </w:rPr>
        <w:t>a</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î</w:t>
      </w:r>
      <w:r w:rsidRPr="00EB5E55">
        <w:rPr>
          <w:rFonts w:ascii="Times New Roman" w:hAnsi="Times New Roman" w:cs="Times New Roman"/>
          <w:sz w:val="26"/>
          <w:szCs w:val="26"/>
        </w:rPr>
        <w:t>n suprafa</w:t>
      </w:r>
      <w:r w:rsidR="003952D0" w:rsidRPr="00EB5E55">
        <w:rPr>
          <w:rFonts w:ascii="Times New Roman" w:hAnsi="Times New Roman" w:cs="Times New Roman"/>
          <w:sz w:val="26"/>
          <w:szCs w:val="26"/>
        </w:rPr>
        <w:t>ță</w:t>
      </w:r>
      <w:r w:rsidRPr="00EB5E55">
        <w:rPr>
          <w:rFonts w:ascii="Times New Roman" w:hAnsi="Times New Roman" w:cs="Times New Roman"/>
          <w:sz w:val="26"/>
          <w:szCs w:val="26"/>
        </w:rPr>
        <w:t xml:space="preserve"> de </w:t>
      </w:r>
      <w:r w:rsidR="00A43B8A">
        <w:rPr>
          <w:rFonts w:ascii="Times New Roman" w:hAnsi="Times New Roman" w:cs="Times New Roman"/>
          <w:b/>
          <w:sz w:val="26"/>
          <w:szCs w:val="26"/>
        </w:rPr>
        <w:t>1727.</w:t>
      </w:r>
      <w:r w:rsidRPr="00EB5E55">
        <w:rPr>
          <w:rFonts w:ascii="Times New Roman" w:hAnsi="Times New Roman" w:cs="Times New Roman"/>
          <w:b/>
          <w:sz w:val="26"/>
          <w:szCs w:val="26"/>
        </w:rPr>
        <w:t>00 mp;</w:t>
      </w:r>
    </w:p>
    <w:p w:rsidR="00E06EF9" w:rsidRPr="00EB5E55" w:rsidRDefault="002A5ADC" w:rsidP="00E06EF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S</w:t>
      </w:r>
      <w:r w:rsidR="00E06EF9" w:rsidRPr="00EB5E55">
        <w:rPr>
          <w:rFonts w:ascii="Times New Roman" w:hAnsi="Times New Roman" w:cs="Times New Roman"/>
          <w:b/>
          <w:sz w:val="26"/>
          <w:szCs w:val="26"/>
        </w:rPr>
        <w:t>pa</w:t>
      </w:r>
      <w:r w:rsidR="003952D0" w:rsidRPr="00EB5E55">
        <w:rPr>
          <w:rFonts w:ascii="Times New Roman" w:hAnsi="Times New Roman" w:cs="Times New Roman"/>
          <w:b/>
          <w:sz w:val="26"/>
          <w:szCs w:val="26"/>
        </w:rPr>
        <w:t>ț</w:t>
      </w:r>
      <w:r w:rsidR="00E06EF9" w:rsidRPr="00EB5E55">
        <w:rPr>
          <w:rFonts w:ascii="Times New Roman" w:hAnsi="Times New Roman" w:cs="Times New Roman"/>
          <w:b/>
          <w:sz w:val="26"/>
          <w:szCs w:val="26"/>
        </w:rPr>
        <w:t xml:space="preserve">iul verde </w:t>
      </w:r>
      <w:proofErr w:type="gramStart"/>
      <w:r w:rsidR="00A43B8A">
        <w:rPr>
          <w:rFonts w:ascii="Times New Roman" w:hAnsi="Times New Roman" w:cs="Times New Roman"/>
          <w:b/>
          <w:sz w:val="26"/>
          <w:szCs w:val="26"/>
        </w:rPr>
        <w:t>este</w:t>
      </w:r>
      <w:proofErr w:type="gramEnd"/>
      <w:r w:rsidR="00A43B8A">
        <w:rPr>
          <w:rFonts w:ascii="Times New Roman" w:hAnsi="Times New Roman" w:cs="Times New Roman"/>
          <w:b/>
          <w:sz w:val="26"/>
          <w:szCs w:val="26"/>
        </w:rPr>
        <w:t xml:space="preserve"> în suprafață de 170 mp din suprafața terenului</w:t>
      </w:r>
      <w:r w:rsidR="00E06EF9" w:rsidRPr="00EB5E55">
        <w:rPr>
          <w:rFonts w:ascii="Times New Roman" w:hAnsi="Times New Roman" w:cs="Times New Roman"/>
          <w:b/>
          <w:sz w:val="26"/>
          <w:szCs w:val="26"/>
        </w:rPr>
        <w:t>.</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 xml:space="preserve">iu special amenajat. Colectarea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 xml:space="preserve">ea deseului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 xml:space="preserve">l gunoiului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 xml:space="preserve">n interiorul </w:t>
      </w:r>
      <w:r w:rsidRPr="00FA72C2">
        <w:rPr>
          <w:rFonts w:ascii="Times New Roman" w:hAnsi="Times New Roman" w:cs="Times New Roman"/>
          <w:sz w:val="26"/>
          <w:szCs w:val="26"/>
        </w:rPr>
        <w:lastRenderedPageBreak/>
        <w:t>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 xml:space="preserve">lzirea imobilului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realiza cu centrale pe gaz natural pentru fiecare apartament în parte.</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Imobilul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racordat la utilit</w:t>
      </w:r>
      <w:r w:rsidR="00C02664">
        <w:rPr>
          <w:rFonts w:ascii="Times New Roman" w:hAnsi="Times New Roman" w:cs="Times New Roman"/>
          <w:sz w:val="26"/>
          <w:szCs w:val="26"/>
        </w:rPr>
        <w:t>ăț</w:t>
      </w:r>
      <w:r w:rsidRPr="00FA72C2">
        <w:rPr>
          <w:rFonts w:ascii="Times New Roman" w:hAnsi="Times New Roman" w:cs="Times New Roman"/>
          <w:sz w:val="26"/>
          <w:szCs w:val="26"/>
        </w:rPr>
        <w:t>ile</w:t>
      </w:r>
      <w:r>
        <w:rPr>
          <w:rFonts w:ascii="Times New Roman" w:hAnsi="Times New Roman" w:cs="Times New Roman"/>
          <w:sz w:val="26"/>
          <w:szCs w:val="26"/>
        </w:rPr>
        <w:t xml:space="preserve"> existente î</w:t>
      </w:r>
      <w:r w:rsidRPr="00FA72C2">
        <w:rPr>
          <w:rFonts w:ascii="Times New Roman" w:hAnsi="Times New Roman" w:cs="Times New Roman"/>
          <w:sz w:val="26"/>
          <w:szCs w:val="26"/>
        </w:rPr>
        <w:t>n zon</w:t>
      </w:r>
      <w:r w:rsidR="00C02664">
        <w:rPr>
          <w:rFonts w:ascii="Times New Roman" w:hAnsi="Times New Roman" w:cs="Times New Roman"/>
          <w:sz w:val="26"/>
          <w:szCs w:val="26"/>
        </w:rPr>
        <w:t>ă</w:t>
      </w:r>
      <w:r w:rsidRPr="00FA72C2">
        <w:rPr>
          <w:rFonts w:ascii="Times New Roman" w:hAnsi="Times New Roman" w:cs="Times New Roman"/>
          <w:sz w:val="26"/>
          <w:szCs w:val="26"/>
        </w:rPr>
        <w:t xml:space="preserve"> (ap</w:t>
      </w:r>
      <w:r>
        <w:rPr>
          <w:rFonts w:ascii="Times New Roman" w:hAnsi="Times New Roman" w:cs="Times New Roman"/>
          <w:sz w:val="26"/>
          <w:szCs w:val="26"/>
        </w:rPr>
        <w:t>ă</w:t>
      </w:r>
      <w:r w:rsidRPr="00FA72C2">
        <w:rPr>
          <w:rFonts w:ascii="Times New Roman" w:hAnsi="Times New Roman" w:cs="Times New Roman"/>
          <w:sz w:val="26"/>
          <w:szCs w:val="26"/>
        </w:rPr>
        <w:t xml:space="preserve"> potabil</w:t>
      </w:r>
      <w:r>
        <w:rPr>
          <w:rFonts w:ascii="Times New Roman" w:hAnsi="Times New Roman" w:cs="Times New Roman"/>
          <w:sz w:val="26"/>
          <w:szCs w:val="26"/>
        </w:rPr>
        <w:t>ă</w:t>
      </w:r>
      <w:r w:rsidRPr="00FA72C2">
        <w:rPr>
          <w:rFonts w:ascii="Times New Roman" w:hAnsi="Times New Roman" w:cs="Times New Roman"/>
          <w:sz w:val="26"/>
          <w:szCs w:val="26"/>
        </w:rPr>
        <w:t>, canalizare, energie electric</w:t>
      </w:r>
      <w:r>
        <w:rPr>
          <w:rFonts w:ascii="Times New Roman" w:hAnsi="Times New Roman" w:cs="Times New Roman"/>
          <w:sz w:val="26"/>
          <w:szCs w:val="26"/>
        </w:rPr>
        <w:t>ă</w:t>
      </w:r>
      <w:r w:rsidRPr="00FA72C2">
        <w:rPr>
          <w:rFonts w:ascii="Times New Roman" w:hAnsi="Times New Roman" w:cs="Times New Roman"/>
          <w:sz w:val="26"/>
          <w:szCs w:val="26"/>
        </w:rPr>
        <w:t>, telefonie, gaz natural</w:t>
      </w:r>
      <w:r>
        <w:rPr>
          <w:rFonts w:ascii="Times New Roman" w:hAnsi="Times New Roman" w:cs="Times New Roman"/>
          <w:sz w:val="26"/>
          <w:szCs w:val="26"/>
        </w:rPr>
        <w:t>)</w:t>
      </w:r>
      <w:r w:rsidR="00C02664">
        <w:rPr>
          <w:rFonts w:ascii="Times New Roman" w:hAnsi="Times New Roman" w:cs="Times New Roman"/>
          <w:sz w:val="26"/>
          <w:szCs w:val="26"/>
        </w:rPr>
        <w:t>,</w:t>
      </w:r>
      <w:r>
        <w:rPr>
          <w:rFonts w:ascii="Times New Roman" w:hAnsi="Times New Roman" w:cs="Times New Roman"/>
          <w:sz w:val="26"/>
          <w:szCs w:val="26"/>
        </w:rPr>
        <w:t xml:space="preserve"> î</w:t>
      </w:r>
      <w:r w:rsidRPr="00FA72C2">
        <w:rPr>
          <w:rFonts w:ascii="Times New Roman" w:hAnsi="Times New Roman" w:cs="Times New Roman"/>
          <w:sz w:val="26"/>
          <w:szCs w:val="26"/>
        </w:rPr>
        <w:t>n baza unor proiecte de bran</w:t>
      </w:r>
      <w:r>
        <w:rPr>
          <w:rFonts w:ascii="Times New Roman" w:hAnsi="Times New Roman" w:cs="Times New Roman"/>
          <w:sz w:val="26"/>
          <w:szCs w:val="26"/>
        </w:rPr>
        <w:t>ș</w:t>
      </w:r>
      <w:r w:rsidRPr="00FA72C2">
        <w:rPr>
          <w:rFonts w:ascii="Times New Roman" w:hAnsi="Times New Roman" w:cs="Times New Roman"/>
          <w:sz w:val="26"/>
          <w:szCs w:val="26"/>
        </w:rPr>
        <w:t xml:space="preserve">ament </w:t>
      </w:r>
      <w:r>
        <w:rPr>
          <w:rFonts w:ascii="Times New Roman" w:hAnsi="Times New Roman" w:cs="Times New Roman"/>
          <w:sz w:val="26"/>
          <w:szCs w:val="26"/>
        </w:rPr>
        <w:t>ș</w:t>
      </w:r>
      <w:r w:rsidRPr="00FA72C2">
        <w:rPr>
          <w:rFonts w:ascii="Times New Roman" w:hAnsi="Times New Roman" w:cs="Times New Roman"/>
          <w:sz w:val="26"/>
          <w:szCs w:val="26"/>
        </w:rPr>
        <w:t>i a unor contracte cu furnizorii respectivi.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 xml:space="preserve">autovehiculelor </w:t>
      </w:r>
      <w:proofErr w:type="gramStart"/>
      <w:r w:rsidR="00C02664">
        <w:rPr>
          <w:rFonts w:ascii="Times New Roman" w:hAnsi="Times New Roman" w:cs="Times New Roman"/>
          <w:sz w:val="26"/>
          <w:szCs w:val="26"/>
        </w:rPr>
        <w:t>va</w:t>
      </w:r>
      <w:proofErr w:type="gramEnd"/>
      <w:r w:rsidR="00C02664">
        <w:rPr>
          <w:rFonts w:ascii="Times New Roman" w:hAnsi="Times New Roman" w:cs="Times New Roman"/>
          <w:sz w:val="26"/>
          <w:szCs w:val="26"/>
        </w:rPr>
        <w:t xml:space="preserve"> fi realizată în</w:t>
      </w:r>
      <w:r w:rsidRPr="00FA72C2">
        <w:rPr>
          <w:rFonts w:ascii="Times New Roman" w:hAnsi="Times New Roman" w:cs="Times New Roman"/>
          <w:sz w:val="26"/>
          <w:szCs w:val="26"/>
        </w:rPr>
        <w:t xml:space="preserve"> interiorul terenului.</w:t>
      </w:r>
    </w:p>
    <w:p w:rsidR="00FA72C2" w:rsidRPr="00FA72C2" w:rsidRDefault="00FA72C2" w:rsidP="00FA72C2">
      <w:pPr>
        <w:spacing w:after="0" w:line="240" w:lineRule="auto"/>
        <w:ind w:firstLine="709"/>
        <w:jc w:val="both"/>
        <w:rPr>
          <w:rFonts w:ascii="Times New Roman" w:hAnsi="Times New Roman" w:cs="Times New Roman"/>
          <w:sz w:val="26"/>
          <w:szCs w:val="26"/>
        </w:rPr>
      </w:pPr>
      <w:proofErr w:type="gramStart"/>
      <w:r w:rsidRPr="00FA72C2">
        <w:rPr>
          <w:rFonts w:ascii="Times New Roman" w:hAnsi="Times New Roman" w:cs="Times New Roman"/>
          <w:sz w:val="26"/>
          <w:szCs w:val="26"/>
        </w:rPr>
        <w:t>Finisajele exterioare vor fi realizate cu tencuieli decorative, dup</w:t>
      </w:r>
      <w:r w:rsidR="00BE63BC">
        <w:rPr>
          <w:rFonts w:ascii="Times New Roman" w:hAnsi="Times New Roman" w:cs="Times New Roman"/>
          <w:sz w:val="26"/>
          <w:szCs w:val="26"/>
        </w:rPr>
        <w:t>ă</w:t>
      </w:r>
      <w:r w:rsidRPr="00FA72C2">
        <w:rPr>
          <w:rFonts w:ascii="Times New Roman" w:hAnsi="Times New Roman" w:cs="Times New Roman"/>
          <w:sz w:val="26"/>
          <w:szCs w:val="26"/>
        </w:rPr>
        <w:t xml:space="preserve"> realizarea protec</w:t>
      </w:r>
      <w:r w:rsidR="00BE63BC">
        <w:rPr>
          <w:rFonts w:ascii="Times New Roman" w:hAnsi="Times New Roman" w:cs="Times New Roman"/>
          <w:sz w:val="26"/>
          <w:szCs w:val="26"/>
        </w:rPr>
        <w:t>ț</w:t>
      </w:r>
      <w:r w:rsidRPr="00FA72C2">
        <w:rPr>
          <w:rFonts w:ascii="Times New Roman" w:hAnsi="Times New Roman" w:cs="Times New Roman"/>
          <w:sz w:val="26"/>
          <w:szCs w:val="26"/>
        </w:rPr>
        <w:t xml:space="preserve">iei termice a cladirii, </w:t>
      </w:r>
      <w:r w:rsidR="00BE63BC">
        <w:rPr>
          <w:rFonts w:ascii="Times New Roman" w:hAnsi="Times New Roman" w:cs="Times New Roman"/>
          <w:sz w:val="26"/>
          <w:szCs w:val="26"/>
        </w:rPr>
        <w:t>î</w:t>
      </w:r>
      <w:r w:rsidRPr="00FA72C2">
        <w:rPr>
          <w:rFonts w:ascii="Times New Roman" w:hAnsi="Times New Roman" w:cs="Times New Roman"/>
          <w:sz w:val="26"/>
          <w:szCs w:val="26"/>
        </w:rPr>
        <w:t>ncadr</w:t>
      </w:r>
      <w:r w:rsidR="00BE63BC">
        <w:rPr>
          <w:rFonts w:ascii="Times New Roman" w:hAnsi="Times New Roman" w:cs="Times New Roman"/>
          <w:sz w:val="26"/>
          <w:szCs w:val="26"/>
        </w:rPr>
        <w:t>ându-se î</w:t>
      </w:r>
      <w:r w:rsidRPr="00FA72C2">
        <w:rPr>
          <w:rFonts w:ascii="Times New Roman" w:hAnsi="Times New Roman" w:cs="Times New Roman"/>
          <w:sz w:val="26"/>
          <w:szCs w:val="26"/>
        </w:rPr>
        <w:t>n arhitectur</w:t>
      </w:r>
      <w:r w:rsidR="00BE63BC">
        <w:rPr>
          <w:rFonts w:ascii="Times New Roman" w:hAnsi="Times New Roman" w:cs="Times New Roman"/>
          <w:sz w:val="26"/>
          <w:szCs w:val="26"/>
        </w:rPr>
        <w:t>a</w:t>
      </w:r>
      <w:r w:rsidRPr="00FA72C2">
        <w:rPr>
          <w:rFonts w:ascii="Times New Roman" w:hAnsi="Times New Roman" w:cs="Times New Roman"/>
          <w:sz w:val="26"/>
          <w:szCs w:val="26"/>
        </w:rPr>
        <w:t xml:space="preserve"> zonei.</w:t>
      </w:r>
      <w:proofErr w:type="gramEnd"/>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Tâmplăria exterioară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din PVC – culoare maro, geam termopan.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mochetate sau parchetate în camere respectiv pardoseli din gresie şi pereţi placaţi cu faianţă în b</w:t>
      </w:r>
      <w:r>
        <w:rPr>
          <w:rFonts w:ascii="Times New Roman" w:hAnsi="Times New Roman" w:cs="Times New Roman"/>
          <w:sz w:val="26"/>
          <w:szCs w:val="26"/>
        </w:rPr>
        <w:t>ă</w:t>
      </w:r>
      <w:r w:rsidRPr="00FA72C2">
        <w:rPr>
          <w:rFonts w:ascii="Times New Roman" w:hAnsi="Times New Roman" w:cs="Times New Roman"/>
          <w:sz w:val="26"/>
          <w:szCs w:val="26"/>
        </w:rPr>
        <w:t>i, buc</w:t>
      </w:r>
      <w:r>
        <w:rPr>
          <w:rFonts w:ascii="Times New Roman" w:hAnsi="Times New Roman" w:cs="Times New Roman"/>
          <w:sz w:val="26"/>
          <w:szCs w:val="26"/>
        </w:rPr>
        <w:t>ă</w:t>
      </w:r>
      <w:r w:rsidRPr="00FA72C2">
        <w:rPr>
          <w:rFonts w:ascii="Times New Roman" w:hAnsi="Times New Roman" w:cs="Times New Roman"/>
          <w:sz w:val="26"/>
          <w:szCs w:val="26"/>
        </w:rPr>
        <w:t>t</w:t>
      </w:r>
      <w:r>
        <w:rPr>
          <w:rFonts w:ascii="Times New Roman" w:hAnsi="Times New Roman" w:cs="Times New Roman"/>
          <w:sz w:val="26"/>
          <w:szCs w:val="26"/>
        </w:rPr>
        <w:t>ă</w:t>
      </w:r>
      <w:r w:rsidRPr="00FA72C2">
        <w:rPr>
          <w:rFonts w:ascii="Times New Roman" w:hAnsi="Times New Roman" w:cs="Times New Roman"/>
          <w:sz w:val="26"/>
          <w:szCs w:val="26"/>
        </w:rPr>
        <w:t xml:space="preserve">rie, </w:t>
      </w:r>
      <w:proofErr w:type="gramStart"/>
      <w:r w:rsidRPr="00FA72C2">
        <w:rPr>
          <w:rFonts w:ascii="Times New Roman" w:hAnsi="Times New Roman" w:cs="Times New Roman"/>
          <w:sz w:val="26"/>
          <w:szCs w:val="26"/>
        </w:rPr>
        <w:t>casa</w:t>
      </w:r>
      <w:proofErr w:type="gramEnd"/>
      <w:r w:rsidRPr="00FA72C2">
        <w:rPr>
          <w:rFonts w:ascii="Times New Roman" w:hAnsi="Times New Roman" w:cs="Times New Roman"/>
          <w:sz w:val="26"/>
          <w:szCs w:val="26"/>
        </w:rPr>
        <w:t xml:space="preserve"> sc</w:t>
      </w:r>
      <w:r>
        <w:rPr>
          <w:rFonts w:ascii="Times New Roman" w:hAnsi="Times New Roman" w:cs="Times New Roman"/>
          <w:sz w:val="26"/>
          <w:szCs w:val="26"/>
        </w:rPr>
        <w:t>ă</w:t>
      </w:r>
      <w:r w:rsidRPr="00FA72C2">
        <w:rPr>
          <w:rFonts w:ascii="Times New Roman" w:hAnsi="Times New Roman" w:cs="Times New Roman"/>
          <w:sz w:val="26"/>
          <w:szCs w:val="26"/>
        </w:rPr>
        <w:t>rii / holuri acces.</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gips-carton.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tip teras</w:t>
      </w:r>
      <w:r>
        <w:rPr>
          <w:rFonts w:ascii="Times New Roman" w:hAnsi="Times New Roman" w:cs="Times New Roman"/>
          <w:sz w:val="26"/>
          <w:szCs w:val="26"/>
        </w:rPr>
        <w:t xml:space="preserve">ă </w:t>
      </w:r>
      <w:r w:rsidRPr="00FA72C2">
        <w:rPr>
          <w:rFonts w:ascii="Times New Roman" w:hAnsi="Times New Roman" w:cs="Times New Roman"/>
          <w:sz w:val="26"/>
          <w:szCs w:val="26"/>
        </w:rPr>
        <w:t>circulabil</w:t>
      </w:r>
      <w:r>
        <w:rPr>
          <w:rFonts w:ascii="Times New Roman" w:hAnsi="Times New Roman" w:cs="Times New Roman"/>
          <w:sz w:val="26"/>
          <w:szCs w:val="26"/>
        </w:rPr>
        <w:t>ă</w:t>
      </w:r>
      <w:r w:rsidRPr="00FA72C2">
        <w:rPr>
          <w:rFonts w:ascii="Times New Roman" w:hAnsi="Times New Roman" w:cs="Times New Roman"/>
          <w:sz w:val="26"/>
          <w:szCs w:val="26"/>
        </w:rPr>
        <w:t>.</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Împrejmuirea terenului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soclu beton armat </w:t>
      </w:r>
      <w:r>
        <w:rPr>
          <w:rFonts w:ascii="Times New Roman" w:hAnsi="Times New Roman" w:cs="Times New Roman"/>
          <w:sz w:val="26"/>
          <w:szCs w:val="26"/>
        </w:rPr>
        <w:t>și zi</w:t>
      </w:r>
      <w:r w:rsidRPr="00FA72C2">
        <w:rPr>
          <w:rFonts w:ascii="Times New Roman" w:hAnsi="Times New Roman" w:cs="Times New Roman"/>
          <w:sz w:val="26"/>
          <w:szCs w:val="26"/>
        </w:rPr>
        <w:t>d</w:t>
      </w:r>
      <w:r>
        <w:rPr>
          <w:rFonts w:ascii="Times New Roman" w:hAnsi="Times New Roman" w:cs="Times New Roman"/>
          <w:sz w:val="26"/>
          <w:szCs w:val="26"/>
        </w:rPr>
        <w:t>ă</w:t>
      </w:r>
      <w:r w:rsidRPr="00FA72C2">
        <w:rPr>
          <w:rFonts w:ascii="Times New Roman" w:hAnsi="Times New Roman" w:cs="Times New Roman"/>
          <w:sz w:val="26"/>
          <w:szCs w:val="26"/>
        </w:rPr>
        <w:t xml:space="preserve">rie bca pe limite separative, respectiv soclu beton armat </w:t>
      </w:r>
      <w:r>
        <w:rPr>
          <w:rFonts w:ascii="Times New Roman" w:hAnsi="Times New Roman" w:cs="Times New Roman"/>
          <w:sz w:val="26"/>
          <w:szCs w:val="26"/>
        </w:rPr>
        <w:t>ș</w:t>
      </w:r>
      <w:r w:rsidRPr="00FA72C2">
        <w:rPr>
          <w:rFonts w:ascii="Times New Roman" w:hAnsi="Times New Roman" w:cs="Times New Roman"/>
          <w:sz w:val="26"/>
          <w:szCs w:val="26"/>
        </w:rPr>
        <w:t>i panouri fier forjat.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r w:rsidR="00C15E76">
        <w:rPr>
          <w:rFonts w:ascii="Times New Roman" w:hAnsi="Times New Roman" w:cs="Times New Roman"/>
          <w:sz w:val="26"/>
          <w:szCs w:val="26"/>
        </w:rPr>
        <w:t xml:space="preserve"> -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politici</w:t>
      </w:r>
      <w:proofErr w:type="gramEnd"/>
      <w:r w:rsidRPr="005635F9">
        <w:rPr>
          <w:rFonts w:ascii="Times New Roman" w:hAnsi="Times New Roman" w:cs="Times New Roman"/>
          <w:sz w:val="26"/>
          <w:szCs w:val="26"/>
        </w:rPr>
        <w:t xml:space="preserve">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C25E1F">
        <w:rPr>
          <w:rFonts w:ascii="Arial" w:hAnsi="Arial" w:cs="Arial"/>
          <w:i/>
        </w:rPr>
        <w:t>3</w:t>
      </w:r>
      <w:r w:rsidR="00D97AB9">
        <w:rPr>
          <w:rFonts w:ascii="Arial" w:hAnsi="Arial" w:cs="Arial"/>
          <w:i/>
        </w:rPr>
        <w:t>7,</w:t>
      </w:r>
      <w:r w:rsidR="00C25E1F">
        <w:rPr>
          <w:rFonts w:ascii="Arial" w:hAnsi="Arial" w:cs="Arial"/>
          <w:i/>
        </w:rPr>
        <w:t>5</w:t>
      </w:r>
      <w:r w:rsidR="00D97AB9">
        <w:rPr>
          <w:rFonts w:ascii="Arial" w:hAnsi="Arial" w:cs="Arial"/>
          <w:i/>
        </w:rPr>
        <w:t>2</w:t>
      </w:r>
      <w:r w:rsidR="00C25E1F" w:rsidRPr="00354503">
        <w:rPr>
          <w:rFonts w:ascii="Arial" w:hAnsi="Arial" w:cs="Arial"/>
          <w:i/>
        </w:rPr>
        <w:t>% din suprafata terenului – cf. Certificatului de Urbanism</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r w:rsidR="00C25E1F">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7C0208" w:rsidRDefault="007C0208"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4A0616" w:rsidRPr="00E95E9D"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tbl>
      <w:tblPr>
        <w:tblW w:w="3622" w:type="dxa"/>
        <w:tblInd w:w="93" w:type="dxa"/>
        <w:tblLook w:val="04A0"/>
      </w:tblPr>
      <w:tblGrid>
        <w:gridCol w:w="960"/>
        <w:gridCol w:w="1331"/>
        <w:gridCol w:w="1331"/>
      </w:tblGrid>
      <w:tr w:rsidR="004A0616" w:rsidRPr="004A0616" w:rsidTr="004A06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Pr>
                <w:rFonts w:ascii="Times New Roman" w:hAnsi="Times New Roman" w:cs="Times New Roman"/>
                <w:color w:val="FF0000"/>
                <w:sz w:val="26"/>
                <w:szCs w:val="26"/>
              </w:rPr>
              <w:t xml:space="preserve"> </w:t>
            </w:r>
            <w:r w:rsidRPr="004A0616">
              <w:rPr>
                <w:rFonts w:ascii="Calibri" w:eastAsia="Times New Roman" w:hAnsi="Calibri" w:cs="Times New Roman"/>
                <w:color w:val="000000"/>
                <w:lang w:val="ro-RO" w:eastAsia="ro-RO"/>
              </w:rPr>
              <w:t>ie 104366</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Nr.</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X</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Y</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Pct.</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292.370.366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791.324.710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292.378.326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791.333.928</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292.388.558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791.354.610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292.370.394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791.368.575</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lastRenderedPageBreak/>
              <w:t>13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292.359.579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791.371.810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292.348.418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791.351.477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292.346.243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791.351.412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292.347.154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791.321.109</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17</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292.347.625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791.319.994</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292.348.470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791.318.892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292.349.355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791.318.190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292.350.530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791.317.646</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292.351.858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791.317.411</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292.355.210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791.319.770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292.360.000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791.357.820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292.362.510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791.357.510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292.362.830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791.360.040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292.367.170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791.359.500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292.366.790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791.356.970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292.370.650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791.356.490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bl>
    <w:p w:rsidR="00E95E9D" w:rsidRDefault="00E95E9D" w:rsidP="005635F9">
      <w:pPr>
        <w:autoSpaceDE w:val="0"/>
        <w:autoSpaceDN w:val="0"/>
        <w:adjustRightInd w:val="0"/>
        <w:spacing w:after="0" w:line="240" w:lineRule="auto"/>
        <w:jc w:val="both"/>
        <w:rPr>
          <w:rFonts w:ascii="Times New Roman" w:hAnsi="Times New Roman" w:cs="Times New Roman"/>
          <w:color w:val="FF0000"/>
          <w:sz w:val="26"/>
          <w:szCs w:val="26"/>
        </w:rPr>
      </w:pPr>
    </w:p>
    <w:tbl>
      <w:tblPr>
        <w:tblW w:w="3622" w:type="dxa"/>
        <w:tblInd w:w="93" w:type="dxa"/>
        <w:tblLook w:val="04A0"/>
      </w:tblPr>
      <w:tblGrid>
        <w:gridCol w:w="960"/>
        <w:gridCol w:w="1331"/>
        <w:gridCol w:w="1331"/>
      </w:tblGrid>
      <w:tr w:rsidR="004A0616" w:rsidRPr="004A0616" w:rsidTr="004A06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ie 101939</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Nr.</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X</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Y</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Pct.</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292.370.366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791.324.710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292.378.326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791.333.928</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292.388.558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791.354.610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292.370.394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791.368.575</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292.359.579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791.371.810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292.348.418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791.351.477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292.346.243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791.351.412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292.347.154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791.321.109</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17</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292.347.625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791.319.994</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292.348.470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791.318.892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292.349.355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791.318.190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292.350.530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791.317.646</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292.351.858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791.317.411</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5</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292.355.210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791.319.770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4</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292.360.000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791.357.820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3</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292.362.510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791.357.510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292.362.830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791.360.040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292.367.170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791.359.500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8</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292.366.790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791.356.970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lastRenderedPageBreak/>
              <w:t>7</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292.370.650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791.356.490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331"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bl>
    <w:p w:rsidR="00E95E9D" w:rsidRDefault="00E95E9D" w:rsidP="005635F9">
      <w:pPr>
        <w:autoSpaceDE w:val="0"/>
        <w:autoSpaceDN w:val="0"/>
        <w:adjustRightInd w:val="0"/>
        <w:spacing w:after="0" w:line="240" w:lineRule="auto"/>
        <w:jc w:val="both"/>
        <w:rPr>
          <w:rFonts w:ascii="Times New Roman" w:hAnsi="Times New Roman" w:cs="Times New Roman"/>
          <w:color w:val="FF0000"/>
          <w:sz w:val="26"/>
          <w:szCs w:val="26"/>
        </w:rPr>
      </w:pPr>
    </w:p>
    <w:tbl>
      <w:tblPr>
        <w:tblW w:w="3320" w:type="dxa"/>
        <w:tblInd w:w="93" w:type="dxa"/>
        <w:tblLook w:val="04A0"/>
      </w:tblPr>
      <w:tblGrid>
        <w:gridCol w:w="960"/>
        <w:gridCol w:w="1331"/>
        <w:gridCol w:w="1331"/>
      </w:tblGrid>
      <w:tr w:rsidR="004A0616" w:rsidRPr="004A0616" w:rsidTr="004A06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ie 104890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 </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Nr.</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X</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Y</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Pct.</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[m]</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9</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292.370.366</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791.324.710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292.378.326</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791.333.928</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11</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292.388.558</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791.354.610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12</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292.370.394</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791.368.575</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13</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292.359.579</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791.371.810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14</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292.348.418</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791.351.477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15</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292.346.243</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791.351.412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16</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292.347.154</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791.321.109</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17</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292.347.625</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791.319.994</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18</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292.348.470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791.318.892</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19</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292.349.355</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791.318.190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292.350.530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791.317.646</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21</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292.351.858</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791.317.411</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5</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292.355.210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791.319.770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4</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292.360.000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791.357.820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3</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292.362.510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791.357.510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292.362.830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791.360.040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1</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292.367.170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791.359.500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8</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292.366.790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791.356.970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292.370.650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791.356.490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6</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292.365.880</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791.318.430</w:t>
            </w:r>
          </w:p>
        </w:tc>
      </w:tr>
      <w:tr w:rsidR="004A0616" w:rsidRPr="004A0616" w:rsidTr="004A06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center"/>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22</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292.369.479</w:t>
            </w:r>
          </w:p>
        </w:tc>
        <w:tc>
          <w:tcPr>
            <w:tcW w:w="1180" w:type="dxa"/>
            <w:tcBorders>
              <w:top w:val="nil"/>
              <w:left w:val="nil"/>
              <w:bottom w:val="single" w:sz="4" w:space="0" w:color="auto"/>
              <w:right w:val="single" w:sz="4" w:space="0" w:color="auto"/>
            </w:tcBorders>
            <w:shd w:val="clear" w:color="auto" w:fill="auto"/>
            <w:noWrap/>
            <w:vAlign w:val="bottom"/>
            <w:hideMark/>
          </w:tcPr>
          <w:p w:rsidR="004A0616" w:rsidRPr="004A0616" w:rsidRDefault="004A0616" w:rsidP="004A0616">
            <w:pPr>
              <w:spacing w:after="0" w:line="240" w:lineRule="auto"/>
              <w:jc w:val="right"/>
              <w:rPr>
                <w:rFonts w:ascii="Calibri" w:eastAsia="Times New Roman" w:hAnsi="Calibri" w:cs="Times New Roman"/>
                <w:color w:val="000000"/>
                <w:lang w:val="ro-RO" w:eastAsia="ro-RO"/>
              </w:rPr>
            </w:pPr>
            <w:r w:rsidRPr="004A0616">
              <w:rPr>
                <w:rFonts w:ascii="Calibri" w:eastAsia="Times New Roman" w:hAnsi="Calibri" w:cs="Times New Roman"/>
                <w:color w:val="000000"/>
                <w:lang w:val="ro-RO" w:eastAsia="ro-RO"/>
              </w:rPr>
              <w:t>791.315.907</w:t>
            </w:r>
          </w:p>
        </w:tc>
      </w:tr>
    </w:tbl>
    <w:p w:rsidR="004A0616" w:rsidRPr="00E95E9D" w:rsidRDefault="004A0616" w:rsidP="005635F9">
      <w:pPr>
        <w:autoSpaceDE w:val="0"/>
        <w:autoSpaceDN w:val="0"/>
        <w:adjustRightInd w:val="0"/>
        <w:spacing w:after="0" w:line="240" w:lineRule="auto"/>
        <w:jc w:val="both"/>
        <w:rPr>
          <w:rFonts w:ascii="Times New Roman" w:hAnsi="Times New Roman" w:cs="Times New Roman"/>
          <w:color w:val="FF0000"/>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 NU ESTE CAZUL</w:t>
      </w:r>
      <w:r w:rsidRPr="005635F9">
        <w:rPr>
          <w:rFonts w:ascii="Times New Roman" w:hAnsi="Times New Roman" w:cs="Times New Roman"/>
          <w:sz w:val="26"/>
          <w:szCs w:val="26"/>
        </w:rPr>
        <w:t>;</w:t>
      </w:r>
    </w:p>
    <w:p w:rsidR="008645A4" w:rsidRPr="001E5D8C" w:rsidRDefault="00BF0B9B" w:rsidP="008645A4">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1E5D8C" w:rsidRPr="00BC6FA6" w:rsidRDefault="001E5D8C" w:rsidP="00C922FF">
      <w:pPr>
        <w:spacing w:after="0" w:line="240" w:lineRule="auto"/>
        <w:ind w:firstLine="708"/>
        <w:jc w:val="both"/>
        <w:rPr>
          <w:rFonts w:ascii="Times New Roman" w:hAnsi="Times New Roman" w:cs="Times New Roman"/>
          <w:sz w:val="26"/>
          <w:szCs w:val="26"/>
        </w:rPr>
      </w:pPr>
      <w:r w:rsidRPr="00BC6FA6">
        <w:rPr>
          <w:rFonts w:ascii="Times New Roman" w:hAnsi="Times New Roman" w:cs="Times New Roman"/>
          <w:sz w:val="26"/>
          <w:szCs w:val="26"/>
        </w:rPr>
        <w:t xml:space="preserve">Pe perioada execuţiei lucrărilor de construcţii, sursele de poluare </w:t>
      </w:r>
      <w:proofErr w:type="gramStart"/>
      <w:r w:rsidRPr="00BC6FA6">
        <w:rPr>
          <w:rFonts w:ascii="Times New Roman" w:hAnsi="Times New Roman" w:cs="Times New Roman"/>
          <w:sz w:val="26"/>
          <w:szCs w:val="26"/>
        </w:rPr>
        <w:t>a</w:t>
      </w:r>
      <w:proofErr w:type="gramEnd"/>
      <w:r w:rsidRPr="00BC6FA6">
        <w:rPr>
          <w:rFonts w:ascii="Times New Roman" w:hAnsi="Times New Roman" w:cs="Times New Roman"/>
          <w:sz w:val="26"/>
          <w:szCs w:val="26"/>
        </w:rPr>
        <w:t xml:space="preserve"> aerului atmosferic sunt reprezentate de:</w:t>
      </w:r>
    </w:p>
    <w:p w:rsidR="001E5D8C" w:rsidRPr="00BC6FA6" w:rsidRDefault="001E5D8C" w:rsidP="001E5D8C">
      <w:pPr>
        <w:spacing w:after="0" w:line="240" w:lineRule="auto"/>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lucrările</w:t>
      </w:r>
      <w:proofErr w:type="gramEnd"/>
      <w:r w:rsidRPr="00BC6FA6">
        <w:rPr>
          <w:rStyle w:val="ff1"/>
          <w:rFonts w:ascii="Times New Roman" w:hAnsi="Times New Roman" w:cs="Times New Roman"/>
          <w:sz w:val="26"/>
          <w:szCs w:val="26"/>
        </w:rPr>
        <w:t xml:space="preserve"> de săpătură pentru fundaţii precum și lucrările de suprastuctură – generează emisii de </w:t>
      </w:r>
      <w:r w:rsidRPr="00BC6FA6">
        <w:rPr>
          <w:rFonts w:ascii="Times New Roman" w:hAnsi="Times New Roman" w:cs="Times New Roman"/>
          <w:sz w:val="26"/>
          <w:szCs w:val="26"/>
        </w:rPr>
        <w:t>praf</w:t>
      </w:r>
      <w:r w:rsidR="00BC6FA6">
        <w:rPr>
          <w:rFonts w:ascii="Times New Roman" w:hAnsi="Times New Roman" w:cs="Times New Roman"/>
          <w:sz w:val="26"/>
          <w:szCs w:val="26"/>
        </w:rPr>
        <w:t xml:space="preserve"> </w:t>
      </w:r>
      <w:r w:rsidRPr="00BC6FA6">
        <w:rPr>
          <w:rFonts w:ascii="Times New Roman" w:hAnsi="Times New Roman" w:cs="Times New Roman"/>
          <w:sz w:val="26"/>
          <w:szCs w:val="26"/>
        </w:rPr>
        <w:t>în atmosferă;</w:t>
      </w:r>
    </w:p>
    <w:p w:rsidR="001E5D8C" w:rsidRPr="00BC6FA6" w:rsidRDefault="001E5D8C" w:rsidP="001E5D8C">
      <w:pPr>
        <w:spacing w:after="0" w:line="240" w:lineRule="auto"/>
        <w:jc w:val="both"/>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utilajele</w:t>
      </w:r>
      <w:proofErr w:type="gramEnd"/>
      <w:r w:rsidRPr="00BC6FA6">
        <w:rPr>
          <w:rStyle w:val="ff1"/>
          <w:rFonts w:ascii="Times New Roman" w:hAnsi="Times New Roman" w:cs="Times New Roman"/>
          <w:sz w:val="26"/>
          <w:szCs w:val="26"/>
        </w:rPr>
        <w:t xml:space="preserve"> / echipamentele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cu</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care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se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execută</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lucrările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de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construcţii</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 xml:space="preserve">– </w:t>
      </w:r>
      <w:r w:rsidRPr="00BC6FA6">
        <w:rPr>
          <w:rFonts w:ascii="Times New Roman" w:hAnsi="Times New Roman" w:cs="Times New Roman"/>
          <w:sz w:val="26"/>
          <w:szCs w:val="26"/>
        </w:rPr>
        <w:t>emisii specifice arderilor motoarelor cu combustie internă.</w:t>
      </w:r>
    </w:p>
    <w:p w:rsidR="00BF0B9B" w:rsidRPr="001E5D8C"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BC6FA6">
        <w:rPr>
          <w:rFonts w:ascii="Times New Roman" w:hAnsi="Times New Roman" w:cs="Times New Roman"/>
          <w:sz w:val="26"/>
          <w:szCs w:val="26"/>
        </w:rPr>
        <w:lastRenderedPageBreak/>
        <w:t xml:space="preserve">    - </w:t>
      </w:r>
      <w:proofErr w:type="gramStart"/>
      <w:r w:rsidRPr="00BC6FA6">
        <w:rPr>
          <w:rFonts w:ascii="Times New Roman" w:hAnsi="Times New Roman" w:cs="Times New Roman"/>
          <w:sz w:val="26"/>
          <w:szCs w:val="26"/>
        </w:rPr>
        <w:t>sursele</w:t>
      </w:r>
      <w:proofErr w:type="gramEnd"/>
      <w:r w:rsidRPr="00BC6FA6">
        <w:rPr>
          <w:rFonts w:ascii="Times New Roman" w:hAnsi="Times New Roman" w:cs="Times New Roman"/>
          <w:sz w:val="26"/>
          <w:szCs w:val="26"/>
        </w:rPr>
        <w:t xml:space="preserve"> de poluanţi pentru aer, poluanţi</w:t>
      </w:r>
      <w:r w:rsidRPr="005635F9">
        <w:rPr>
          <w:rFonts w:ascii="Times New Roman" w:hAnsi="Times New Roman" w:cs="Times New Roman"/>
          <w:sz w:val="26"/>
          <w:szCs w:val="26"/>
        </w:rPr>
        <w:t>, inclusiv surse de mirosuri</w:t>
      </w:r>
      <w:r w:rsidR="001E5D8C">
        <w:rPr>
          <w:rFonts w:ascii="Times New Roman" w:hAnsi="Times New Roman" w:cs="Times New Roman"/>
          <w:sz w:val="26"/>
          <w:szCs w:val="26"/>
        </w:rPr>
        <w:t xml:space="preserve"> - </w:t>
      </w:r>
      <w:r w:rsidR="001E5D8C" w:rsidRPr="001E5D8C">
        <w:rPr>
          <w:rFonts w:ascii="Times New Roman" w:hAnsi="Times New Roman" w:cs="Times New Roman"/>
          <w:b/>
          <w:sz w:val="26"/>
          <w:szCs w:val="26"/>
        </w:rPr>
        <w:t>NU ESTE CAZUL</w:t>
      </w:r>
      <w:r w:rsidRPr="001E5D8C">
        <w:rPr>
          <w:rFonts w:ascii="Times New Roman" w:hAnsi="Times New Roman" w:cs="Times New Roman"/>
          <w:b/>
          <w:sz w:val="26"/>
          <w:szCs w:val="26"/>
        </w:rPr>
        <w:t>;</w:t>
      </w:r>
    </w:p>
    <w:p w:rsidR="001E5D8C"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r w:rsidR="001E5D8C">
        <w:rPr>
          <w:rFonts w:ascii="Times New Roman" w:hAnsi="Times New Roman" w:cs="Times New Roman"/>
          <w:sz w:val="26"/>
          <w:szCs w:val="26"/>
        </w:rPr>
        <w:t xml:space="preserve"> </w:t>
      </w:r>
    </w:p>
    <w:p w:rsidR="001E5D8C" w:rsidRPr="001E5D8C" w:rsidRDefault="001E5D8C" w:rsidP="001E5D8C">
      <w:pPr>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zgomotului şi vibraţiilor:</w:t>
      </w:r>
    </w:p>
    <w:p w:rsidR="00CC6870"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CC6870" w:rsidRPr="005635F9">
        <w:rPr>
          <w:rFonts w:ascii="Times New Roman" w:hAnsi="Times New Roman" w:cs="Times New Roman"/>
          <w:sz w:val="26"/>
          <w:szCs w:val="26"/>
        </w:rPr>
        <w:t>;</w:t>
      </w:r>
    </w:p>
    <w:p w:rsidR="00BF0B9B" w:rsidRPr="00893EEE" w:rsidRDefault="00CC6870" w:rsidP="00893EEE">
      <w:pPr>
        <w:spacing w:after="0" w:line="240" w:lineRule="auto"/>
        <w:ind w:firstLine="720"/>
        <w:jc w:val="both"/>
        <w:rPr>
          <w:rFonts w:ascii="Times New Roman" w:hAnsi="Times New Roman" w:cs="Times New Roman"/>
          <w:sz w:val="26"/>
          <w:szCs w:val="26"/>
        </w:rPr>
      </w:pPr>
      <w:proofErr w:type="gramStart"/>
      <w:r w:rsidRPr="00893EEE">
        <w:rPr>
          <w:rFonts w:ascii="Times New Roman" w:hAnsi="Times New Roman" w:cs="Times New Roman"/>
          <w:sz w:val="26"/>
          <w:szCs w:val="26"/>
        </w:rPr>
        <w:t>În timpul realizării obiectivului, se pot reține ca surse de zgomot și vibrații mijloacele de transport și utilajele terasiere.</w:t>
      </w:r>
      <w:proofErr w:type="gramEnd"/>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Prin folosirea utilajelor mecanice nu există posibilitatea de depășire a limitelor de poluare fonică stabilite prin STAS 10.009/88.</w:t>
      </w:r>
      <w:proofErr w:type="gramEnd"/>
      <w:r w:rsidRPr="00893EEE">
        <w:rPr>
          <w:rFonts w:ascii="Times New Roman" w:hAnsi="Times New Roman" w:cs="Times New Roman"/>
          <w:sz w:val="26"/>
          <w:szCs w:val="26"/>
        </w:rPr>
        <w:t xml:space="preserve"> Apreciem ca față de împrejurimi impactul zgomotului și al vibrațiilor </w:t>
      </w:r>
      <w:proofErr w:type="gramStart"/>
      <w:r w:rsidRPr="00893EEE">
        <w:rPr>
          <w:rFonts w:ascii="Times New Roman" w:hAnsi="Times New Roman" w:cs="Times New Roman"/>
          <w:sz w:val="26"/>
          <w:szCs w:val="26"/>
        </w:rPr>
        <w:t>este</w:t>
      </w:r>
      <w:proofErr w:type="gramEnd"/>
      <w:r w:rsidRPr="00893EEE">
        <w:rPr>
          <w:rFonts w:ascii="Times New Roman" w:hAnsi="Times New Roman" w:cs="Times New Roman"/>
          <w:sz w:val="26"/>
          <w:szCs w:val="26"/>
        </w:rPr>
        <w:t xml:space="preserve"> nesemnificativ și nu va afecta negativ populația.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faţă</w:t>
      </w:r>
      <w:proofErr w:type="gramEnd"/>
      <w:r w:rsidRPr="00893EEE">
        <w:rPr>
          <w:rFonts w:ascii="Times New Roman" w:hAnsi="Times New Roman" w:cs="Times New Roman"/>
          <w:sz w:val="26"/>
          <w:szCs w:val="26"/>
        </w:rPr>
        <w:t xml:space="preserve"> de împrejurimi impactul zgomotului şi al vibraţiilor din incinta locației este nesemnificativ şi nu va afecta negativ populaţia</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nu</w:t>
      </w:r>
      <w:proofErr w:type="gramEnd"/>
      <w:r w:rsidRPr="00893EEE">
        <w:rPr>
          <w:rFonts w:ascii="Times New Roman" w:hAnsi="Times New Roman" w:cs="Times New Roman"/>
          <w:sz w:val="26"/>
          <w:szCs w:val="26"/>
        </w:rPr>
        <w:t xml:space="preserve"> se impun amenajari speciale pentru protectia impotriva zgomotului si vibratiilor.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SUNT SURSE DE RADIAȚII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p>
    <w:p w:rsidR="00BE71D5" w:rsidRPr="00BE71D5" w:rsidRDefault="00BE71D5" w:rsidP="009866D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sidR="009866D0">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BE71D5" w:rsidRPr="00BE71D5" w:rsidRDefault="00BE71D5" w:rsidP="00BE71D5">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execuţie a obiectivului analizat;</w:t>
      </w:r>
    </w:p>
    <w:p w:rsidR="00BE71D5" w:rsidRPr="00BE71D5" w:rsidRDefault="00BE71D5" w:rsidP="00BE71D5">
      <w:pPr>
        <w:spacing w:after="0" w:line="240" w:lineRule="auto"/>
        <w:ind w:left="708"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funcţionare a obiectivului.</w:t>
      </w:r>
    </w:p>
    <w:p w:rsidR="00BE71D5" w:rsidRPr="00BE71D5" w:rsidRDefault="009866D0" w:rsidP="00BE71D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00BE71D5" w:rsidRPr="00BE71D5">
        <w:rPr>
          <w:rFonts w:ascii="Times New Roman" w:hAnsi="Times New Roman" w:cs="Times New Roman"/>
          <w:sz w:val="26"/>
          <w:szCs w:val="26"/>
        </w:rPr>
        <w:t xml:space="preserve"> timpul </w:t>
      </w:r>
      <w:r w:rsidR="00BE71D5" w:rsidRPr="00BE71D5">
        <w:rPr>
          <w:rStyle w:val="ff2"/>
          <w:rFonts w:ascii="Times New Roman" w:hAnsi="Times New Roman" w:cs="Times New Roman"/>
          <w:sz w:val="26"/>
          <w:szCs w:val="26"/>
        </w:rPr>
        <w:t>perioadei de execuţie</w:t>
      </w:r>
      <w:r w:rsidR="00BE71D5" w:rsidRPr="00BE71D5">
        <w:rPr>
          <w:rFonts w:ascii="Times New Roman" w:hAnsi="Times New Roman" w:cs="Times New Roman"/>
          <w:sz w:val="26"/>
          <w:szCs w:val="26"/>
        </w:rPr>
        <w:t>, solul ar putea fi poluat fie local, fie pe zone restrânse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cu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poluanţi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de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natura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produselor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petroliere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sau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uleiurilor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00BE71D5" w:rsidRPr="00BE71D5">
        <w:rPr>
          <w:rFonts w:ascii="Times New Roman" w:hAnsi="Times New Roman" w:cs="Times New Roman"/>
          <w:sz w:val="26"/>
          <w:szCs w:val="26"/>
        </w:rPr>
        <w:t xml:space="preserve"> etc).</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sidR="009866D0">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p>
    <w:p w:rsidR="00BE71D5" w:rsidRPr="00BE71D5" w:rsidRDefault="00BE71D5" w:rsidP="00BE71D5">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decopertat</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amplasamentul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viitorului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obiectiv</w:t>
      </w:r>
      <w:r w:rsidRPr="00BE71D5">
        <w:rPr>
          <w:rStyle w:val="a"/>
          <w:rFonts w:ascii="Times New Roman" w:hAnsi="Times New Roman" w:cs="Times New Roman"/>
          <w:sz w:val="26"/>
          <w:szCs w:val="26"/>
        </w:rPr>
        <w:t xml:space="preserve"> </w:t>
      </w:r>
      <w:proofErr w:type="gramStart"/>
      <w:r w:rsidRPr="00BE71D5">
        <w:rPr>
          <w:rFonts w:ascii="Times New Roman" w:hAnsi="Times New Roman" w:cs="Times New Roman"/>
          <w:sz w:val="26"/>
          <w:szCs w:val="26"/>
        </w:rPr>
        <w:t>va</w:t>
      </w:r>
      <w:proofErr w:type="gramEnd"/>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fi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sidR="009866D0">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sidR="009866D0">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BE71D5" w:rsidRPr="00BE71D5" w:rsidRDefault="009866D0" w:rsidP="00BE71D5">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timpul funcţionării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unităţii,</w:t>
      </w:r>
      <w:r w:rsidR="00BE71D5" w:rsidRPr="00BE71D5">
        <w:rPr>
          <w:rStyle w:val="a"/>
          <w:rFonts w:ascii="Times New Roman" w:hAnsi="Times New Roman" w:cs="Times New Roman"/>
          <w:sz w:val="26"/>
          <w:szCs w:val="26"/>
        </w:rPr>
        <w:t xml:space="preserve"> </w:t>
      </w:r>
      <w:r>
        <w:rPr>
          <w:rFonts w:ascii="Times New Roman" w:hAnsi="Times New Roman" w:cs="Times New Roman"/>
          <w:sz w:val="26"/>
          <w:szCs w:val="26"/>
        </w:rPr>
        <w:t>î</w:t>
      </w:r>
      <w:r w:rsidR="00BE71D5" w:rsidRPr="00BE71D5">
        <w:rPr>
          <w:rFonts w:ascii="Times New Roman" w:hAnsi="Times New Roman" w:cs="Times New Roman"/>
          <w:sz w:val="26"/>
          <w:szCs w:val="26"/>
        </w:rPr>
        <w:t>n</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vederea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protejării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solului</w:t>
      </w:r>
      <w:r w:rsidR="00BE71D5"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ș</w:t>
      </w:r>
      <w:r w:rsidR="00BE71D5" w:rsidRPr="00BE71D5">
        <w:rPr>
          <w:rFonts w:ascii="Times New Roman" w:hAnsi="Times New Roman" w:cs="Times New Roman"/>
          <w:sz w:val="26"/>
          <w:szCs w:val="26"/>
        </w:rPr>
        <w:t>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 xml:space="preserve">a subsolului, atenţia se </w:t>
      </w:r>
      <w:proofErr w:type="gramStart"/>
      <w:r w:rsidR="00BE71D5" w:rsidRPr="00BE71D5">
        <w:rPr>
          <w:rFonts w:ascii="Times New Roman" w:hAnsi="Times New Roman" w:cs="Times New Roman"/>
          <w:sz w:val="26"/>
          <w:szCs w:val="26"/>
        </w:rPr>
        <w:t>va</w:t>
      </w:r>
      <w:proofErr w:type="gramEnd"/>
      <w:r w:rsidR="00BE71D5" w:rsidRPr="00BE71D5">
        <w:rPr>
          <w:rFonts w:ascii="Times New Roman" w:hAnsi="Times New Roman" w:cs="Times New Roman"/>
          <w:sz w:val="26"/>
          <w:szCs w:val="26"/>
        </w:rPr>
        <w:t xml:space="preserve"> concentra asupra zonelor de depozitare a deşeurilor.</w:t>
      </w:r>
    </w:p>
    <w:p w:rsidR="00BE71D5" w:rsidRPr="00BE71D5" w:rsidRDefault="009866D0" w:rsidP="00BE71D5">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00BE71D5" w:rsidRPr="00BE71D5">
        <w:rPr>
          <w:rFonts w:ascii="Times New Roman" w:hAnsi="Times New Roman" w:cs="Times New Roman"/>
          <w:sz w:val="26"/>
          <w:szCs w:val="26"/>
        </w:rPr>
        <w:t>suri: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identificarea</w:t>
      </w:r>
      <w:proofErr w:type="gramEnd"/>
      <w:r w:rsidRPr="00BE71D5">
        <w:rPr>
          <w:rStyle w:val="ff1"/>
          <w:rFonts w:ascii="Times New Roman" w:hAnsi="Times New Roman" w:cs="Times New Roman"/>
          <w:sz w:val="26"/>
          <w:szCs w:val="26"/>
        </w:rPr>
        <w:t xml:space="preserve">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a </w:t>
      </w:r>
      <w:r w:rsidRPr="00BE71D5">
        <w:rPr>
          <w:rFonts w:ascii="Times New Roman" w:hAnsi="Times New Roman" w:cs="Times New Roman"/>
          <w:sz w:val="26"/>
          <w:szCs w:val="26"/>
        </w:rPr>
        <w:t>deşeurilor;</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acoperirea</w:t>
      </w:r>
      <w:proofErr w:type="gramEnd"/>
      <w:r w:rsidRPr="00BE71D5">
        <w:rPr>
          <w:rStyle w:val="ff1"/>
          <w:rFonts w:ascii="Times New Roman" w:hAnsi="Times New Roman" w:cs="Times New Roman"/>
          <w:sz w:val="26"/>
          <w:szCs w:val="26"/>
        </w:rPr>
        <w:t xml:space="preserve">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construirea</w:t>
      </w:r>
      <w:proofErr w:type="gramEnd"/>
      <w:r w:rsidRPr="00BE71D5">
        <w:rPr>
          <w:rStyle w:val="ff1"/>
          <w:rFonts w:ascii="Times New Roman" w:hAnsi="Times New Roman" w:cs="Times New Roman"/>
          <w:sz w:val="26"/>
          <w:szCs w:val="26"/>
        </w:rPr>
        <w:t xml:space="preserve">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în</w:t>
      </w:r>
      <w:proofErr w:type="gramEnd"/>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fie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drenaje sau guri de evacuare conectate spre sistemul central de drenaj;</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roofErr w:type="gramStart"/>
      <w:r w:rsidRPr="00BE71D5">
        <w:rPr>
          <w:rFonts w:ascii="Times New Roman" w:hAnsi="Times New Roman" w:cs="Times New Roman"/>
          <w:sz w:val="26"/>
          <w:szCs w:val="26"/>
        </w:rPr>
        <w:t>De asemenea, reţelele interne de canalizare vor fi realizate din conducte PE-HD şi PVC, cu îmbinări etanşe, eliminându-se astfel exfiltraţiile de ape uzate în subteran.</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p>
    <w:p w:rsidR="00BE71D5" w:rsidRPr="00BE71D5" w:rsidRDefault="00BE71D5" w:rsidP="00BC6FA6">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afecteaza ecosistemul;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DB1E1D" w:rsidRPr="00DB1E1D" w:rsidRDefault="00DB1E1D" w:rsidP="00E95E9D">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2751F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8B6EAE" w:rsidRPr="008B6EAE" w:rsidRDefault="008B6EAE" w:rsidP="00310BD2">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 xml:space="preserve">Se </w:t>
      </w:r>
      <w:proofErr w:type="gramStart"/>
      <w:r w:rsidRPr="008B6EAE">
        <w:rPr>
          <w:rFonts w:ascii="Times New Roman" w:hAnsi="Times New Roman" w:cs="Times New Roman"/>
          <w:sz w:val="26"/>
          <w:szCs w:val="26"/>
        </w:rPr>
        <w:t>va</w:t>
      </w:r>
      <w:proofErr w:type="gramEnd"/>
      <w:r w:rsidRPr="008B6EAE">
        <w:rPr>
          <w:rFonts w:ascii="Times New Roman" w:hAnsi="Times New Roman" w:cs="Times New Roman"/>
          <w:sz w:val="26"/>
          <w:szCs w:val="26"/>
        </w:rPr>
        <w:t xml:space="preserve"> asigura colectarea selectiv</w:t>
      </w:r>
      <w:r w:rsidR="00310BD2">
        <w:rPr>
          <w:rFonts w:ascii="Times New Roman" w:hAnsi="Times New Roman" w:cs="Times New Roman"/>
          <w:sz w:val="26"/>
          <w:szCs w:val="26"/>
        </w:rPr>
        <w:t>ă</w:t>
      </w:r>
      <w:r w:rsidRPr="008B6EAE">
        <w:rPr>
          <w:rFonts w:ascii="Times New Roman" w:hAnsi="Times New Roman" w:cs="Times New Roman"/>
          <w:sz w:val="26"/>
          <w:szCs w:val="26"/>
        </w:rPr>
        <w:t xml:space="preserve"> a de</w:t>
      </w:r>
      <w:r w:rsidR="00310BD2">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sidR="00310BD2">
        <w:rPr>
          <w:rFonts w:ascii="Times New Roman" w:hAnsi="Times New Roman" w:cs="Times New Roman"/>
          <w:sz w:val="26"/>
          <w:szCs w:val="26"/>
        </w:rPr>
        <w:t>șeu î</w:t>
      </w:r>
      <w:r w:rsidRPr="008B6EAE">
        <w:rPr>
          <w:rFonts w:ascii="Times New Roman" w:hAnsi="Times New Roman" w:cs="Times New Roman"/>
          <w:sz w:val="26"/>
          <w:szCs w:val="26"/>
        </w:rPr>
        <w:t>n parte. A</w:t>
      </w:r>
      <w:r w:rsidR="00310BD2">
        <w:rPr>
          <w:rFonts w:ascii="Times New Roman" w:hAnsi="Times New Roman" w:cs="Times New Roman"/>
          <w:sz w:val="26"/>
          <w:szCs w:val="26"/>
        </w:rPr>
        <w:t xml:space="preserve">mplasarea pubelelor 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î</w:t>
      </w:r>
      <w:r w:rsidRPr="008B6EAE">
        <w:rPr>
          <w:rFonts w:ascii="Times New Roman" w:hAnsi="Times New Roman" w:cs="Times New Roman"/>
          <w:sz w:val="26"/>
          <w:szCs w:val="26"/>
        </w:rPr>
        <w:t>n exteriorul cl</w:t>
      </w:r>
      <w:r w:rsidR="00310BD2">
        <w:rPr>
          <w:rFonts w:ascii="Times New Roman" w:hAnsi="Times New Roman" w:cs="Times New Roman"/>
          <w:sz w:val="26"/>
          <w:szCs w:val="26"/>
        </w:rPr>
        <w:t>ădirii î</w:t>
      </w:r>
      <w:r w:rsidRPr="008B6EAE">
        <w:rPr>
          <w:rFonts w:ascii="Times New Roman" w:hAnsi="Times New Roman" w:cs="Times New Roman"/>
          <w:sz w:val="26"/>
          <w:szCs w:val="26"/>
        </w:rPr>
        <w:t>ntr-un spa</w:t>
      </w:r>
      <w:r w:rsidR="00310BD2">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sidR="00310BD2">
        <w:rPr>
          <w:rFonts w:ascii="Times New Roman" w:hAnsi="Times New Roman" w:cs="Times New Roman"/>
          <w:sz w:val="26"/>
          <w:szCs w:val="26"/>
        </w:rPr>
        <w:t xml:space="preserve">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de firme autorizate î</w:t>
      </w:r>
      <w:r w:rsidRPr="008B6EAE">
        <w:rPr>
          <w:rFonts w:ascii="Times New Roman" w:hAnsi="Times New Roman" w:cs="Times New Roman"/>
          <w:sz w:val="26"/>
          <w:szCs w:val="26"/>
        </w:rPr>
        <w:t>n baza unor contracte de preluare de</w:t>
      </w:r>
      <w:r w:rsidR="00310BD2">
        <w:rPr>
          <w:rFonts w:ascii="Times New Roman" w:hAnsi="Times New Roman" w:cs="Times New Roman"/>
          <w:sz w:val="26"/>
          <w:szCs w:val="26"/>
        </w:rPr>
        <w:t>ș</w:t>
      </w:r>
      <w:r w:rsidRPr="008B6EAE">
        <w:rPr>
          <w:rFonts w:ascii="Times New Roman" w:hAnsi="Times New Roman" w:cs="Times New Roman"/>
          <w:sz w:val="26"/>
          <w:szCs w:val="26"/>
        </w:rPr>
        <w:t>euri.</w:t>
      </w:r>
    </w:p>
    <w:p w:rsidR="008B6EAE" w:rsidRPr="008B6EAE" w:rsidRDefault="008B6EAE" w:rsidP="00310BD2">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 xml:space="preserve">ea deșeului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 xml:space="preserve">l gunoiului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lista</w:t>
      </w:r>
      <w:proofErr w:type="gramEnd"/>
      <w:r w:rsidRPr="005635F9">
        <w:rPr>
          <w:rFonts w:ascii="Times New Roman" w:hAnsi="Times New Roman" w:cs="Times New Roman"/>
          <w:sz w:val="26"/>
          <w:szCs w:val="26"/>
        </w:rPr>
        <w:t xml:space="preserve"> deşeurilor </w:t>
      </w:r>
      <w:r w:rsidRPr="0022242B">
        <w:rPr>
          <w:rFonts w:ascii="Times New Roman" w:hAnsi="Times New Roman" w:cs="Times New Roman"/>
          <w:color w:val="1F497D" w:themeColor="text2"/>
          <w:sz w:val="26"/>
          <w:szCs w:val="26"/>
        </w:rPr>
        <w:t>(</w:t>
      </w:r>
      <w:r w:rsidR="0022242B" w:rsidRPr="0022242B">
        <w:rPr>
          <w:rFonts w:ascii="Times New Roman" w:hAnsi="Times New Roman" w:cs="Times New Roman"/>
          <w:i/>
          <w:color w:val="1F497D" w:themeColor="text2"/>
          <w:sz w:val="26"/>
          <w:szCs w:val="26"/>
        </w:rPr>
        <w:t>17.01.01; 17.02; 17.04.05; 17.05.04; 17.09.04)</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p>
    <w:p w:rsidR="00BF0B9B" w:rsidRPr="007009B3"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şi/sau produse</w:t>
      </w:r>
      <w:r w:rsidR="007009B3">
        <w:rPr>
          <w:rFonts w:ascii="Times New Roman" w:hAnsi="Times New Roman" w:cs="Times New Roman"/>
          <w:sz w:val="26"/>
          <w:szCs w:val="26"/>
        </w:rPr>
        <w:t xml:space="preserve"> </w:t>
      </w:r>
      <w:r w:rsidR="007009B3" w:rsidRPr="007009B3">
        <w:rPr>
          <w:rFonts w:ascii="Times New Roman" w:hAnsi="Times New Roman" w:cs="Times New Roman"/>
          <w:b/>
          <w:sz w:val="26"/>
          <w:szCs w:val="26"/>
        </w:rPr>
        <w:t>– NU ESTE CAZUL</w:t>
      </w:r>
      <w:r w:rsidRPr="007009B3">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populaţiei/habitatelor/speciilor afectate);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w:t>
      </w:r>
      <w:r w:rsidRPr="005635F9">
        <w:rPr>
          <w:rFonts w:ascii="Times New Roman" w:hAnsi="Times New Roman" w:cs="Times New Roman"/>
          <w:sz w:val="26"/>
          <w:szCs w:val="26"/>
        </w:rPr>
        <w:lastRenderedPageBreak/>
        <w:t xml:space="preserve">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programul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strategia</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sidR="00A82E1A">
        <w:rPr>
          <w:rFonts w:ascii="Times New Roman" w:hAnsi="Times New Roman" w:cs="Times New Roman"/>
          <w:sz w:val="26"/>
          <w:szCs w:val="26"/>
        </w:rPr>
        <w:t>ă</w:t>
      </w:r>
      <w:r w:rsidRPr="007009B3">
        <w:rPr>
          <w:rFonts w:ascii="Times New Roman" w:hAnsi="Times New Roman" w:cs="Times New Roman"/>
          <w:sz w:val="26"/>
          <w:szCs w:val="26"/>
        </w:rPr>
        <w:t>rilor necesare organiz</w:t>
      </w:r>
      <w:r w:rsidR="00A82E1A">
        <w:rPr>
          <w:rFonts w:ascii="Times New Roman" w:hAnsi="Times New Roman" w:cs="Times New Roman"/>
          <w:sz w:val="26"/>
          <w:szCs w:val="26"/>
        </w:rPr>
        <w:t>ă</w:t>
      </w:r>
      <w:r w:rsidRPr="007009B3">
        <w:rPr>
          <w:rFonts w:ascii="Times New Roman" w:hAnsi="Times New Roman" w:cs="Times New Roman"/>
          <w:sz w:val="26"/>
          <w:szCs w:val="26"/>
        </w:rPr>
        <w:t xml:space="preserve">rii de </w:t>
      </w:r>
      <w:r w:rsidR="00A82E1A">
        <w:rPr>
          <w:rFonts w:ascii="Times New Roman" w:hAnsi="Times New Roman" w:cs="Times New Roman"/>
          <w:sz w:val="26"/>
          <w:szCs w:val="26"/>
        </w:rPr>
        <w:t>ș</w:t>
      </w:r>
      <w:r w:rsidRPr="007009B3">
        <w:rPr>
          <w:rFonts w:ascii="Times New Roman" w:hAnsi="Times New Roman" w:cs="Times New Roman"/>
          <w:sz w:val="26"/>
          <w:szCs w:val="26"/>
        </w:rPr>
        <w:t>antier: o</w:t>
      </w:r>
      <w:r w:rsidR="002D7BCC">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sidR="003230B7">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7009B3" w:rsidRPr="007009B3" w:rsidRDefault="003230B7" w:rsidP="007009B3">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007009B3"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007009B3"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007009B3" w:rsidRPr="007009B3">
        <w:rPr>
          <w:rFonts w:ascii="Times New Roman" w:hAnsi="Times New Roman" w:cs="Times New Roman"/>
          <w:i/>
          <w:sz w:val="26"/>
          <w:szCs w:val="26"/>
        </w:rPr>
        <w:t>antier poluan</w:t>
      </w:r>
      <w:r>
        <w:rPr>
          <w:rFonts w:ascii="Times New Roman" w:hAnsi="Times New Roman" w:cs="Times New Roman"/>
          <w:i/>
          <w:sz w:val="26"/>
          <w:szCs w:val="26"/>
        </w:rPr>
        <w:t>ț</w:t>
      </w:r>
      <w:r w:rsidR="007009B3" w:rsidRPr="007009B3">
        <w:rPr>
          <w:rFonts w:ascii="Times New Roman" w:hAnsi="Times New Roman" w:cs="Times New Roman"/>
          <w:i/>
          <w:sz w:val="26"/>
          <w:szCs w:val="26"/>
        </w:rPr>
        <w:t>ii rezulta</w:t>
      </w:r>
      <w:r>
        <w:rPr>
          <w:rFonts w:ascii="Times New Roman" w:hAnsi="Times New Roman" w:cs="Times New Roman"/>
          <w:i/>
          <w:sz w:val="26"/>
          <w:szCs w:val="26"/>
        </w:rPr>
        <w:t>ț</w:t>
      </w:r>
      <w:r w:rsidR="007009B3"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007009B3"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007009B3" w:rsidRPr="007009B3">
        <w:rPr>
          <w:rFonts w:ascii="Times New Roman" w:hAnsi="Times New Roman" w:cs="Times New Roman"/>
          <w:i/>
          <w:sz w:val="26"/>
          <w:szCs w:val="26"/>
        </w:rPr>
        <w:t>ie de natura acestora;</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sidR="00940C8B">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sidR="00940C8B">
        <w:rPr>
          <w:rFonts w:ascii="Times New Roman" w:hAnsi="Times New Roman" w:cs="Times New Roman"/>
          <w:i/>
          <w:sz w:val="26"/>
          <w:szCs w:val="26"/>
        </w:rPr>
        <w:t>și mă</w:t>
      </w:r>
      <w:r w:rsidRPr="007009B3">
        <w:rPr>
          <w:rFonts w:ascii="Times New Roman" w:hAnsi="Times New Roman" w:cs="Times New Roman"/>
          <w:i/>
          <w:sz w:val="26"/>
          <w:szCs w:val="26"/>
        </w:rPr>
        <w:t xml:space="preserve">suri pentru controlul </w:t>
      </w:r>
      <w:r w:rsidR="00A509FD">
        <w:rPr>
          <w:rFonts w:ascii="Times New Roman" w:hAnsi="Times New Roman" w:cs="Times New Roman"/>
          <w:i/>
          <w:sz w:val="26"/>
          <w:szCs w:val="26"/>
        </w:rPr>
        <w:t xml:space="preserve"> </w:t>
      </w:r>
      <w:r w:rsidRPr="007009B3">
        <w:rPr>
          <w:rFonts w:ascii="Times New Roman" w:hAnsi="Times New Roman" w:cs="Times New Roman"/>
          <w:i/>
          <w:sz w:val="26"/>
          <w:szCs w:val="26"/>
        </w:rPr>
        <w:t>emisiilor de poluan</w:t>
      </w:r>
      <w:r w:rsidR="00940C8B">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7009B3" w:rsidRPr="007009B3" w:rsidRDefault="007009B3" w:rsidP="007009B3">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 xml:space="preserve">antier asupra mediului </w:t>
      </w:r>
      <w:proofErr w:type="gramStart"/>
      <w:r w:rsidRPr="007009B3">
        <w:rPr>
          <w:rFonts w:ascii="Times New Roman" w:hAnsi="Times New Roman" w:cs="Times New Roman"/>
          <w:i/>
          <w:sz w:val="26"/>
          <w:szCs w:val="26"/>
        </w:rPr>
        <w:t>este</w:t>
      </w:r>
      <w:proofErr w:type="gramEnd"/>
      <w:r w:rsidRPr="007009B3">
        <w:rPr>
          <w:rFonts w:ascii="Times New Roman" w:hAnsi="Times New Roman" w:cs="Times New Roman"/>
          <w:i/>
          <w:sz w:val="26"/>
          <w:szCs w:val="26"/>
        </w:rPr>
        <w:t xml:space="preserve"> nesemnificativ.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r w:rsidR="00873D36">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BF0B9B" w:rsidRPr="00873D3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00873D36">
        <w:rPr>
          <w:rFonts w:ascii="Times New Roman" w:hAnsi="Times New Roman" w:cs="Times New Roman"/>
          <w:sz w:val="26"/>
          <w:szCs w:val="26"/>
        </w:rPr>
        <w:t xml:space="preserve"> – </w:t>
      </w:r>
      <w:r w:rsidR="00873D36" w:rsidRPr="00873D36">
        <w:rPr>
          <w:rFonts w:ascii="Times New Roman" w:hAnsi="Times New Roman" w:cs="Times New Roman"/>
          <w:b/>
          <w:sz w:val="26"/>
          <w:szCs w:val="26"/>
        </w:rPr>
        <w:t>NU SUNT NECESARE</w:t>
      </w:r>
      <w:r w:rsidRPr="00873D36">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petroliere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sau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uleiurilor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BF0B9B" w:rsidRPr="001919D0"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1919D0">
        <w:rPr>
          <w:rFonts w:ascii="Times New Roman" w:hAnsi="Times New Roman" w:cs="Times New Roman"/>
          <w:sz w:val="26"/>
          <w:szCs w:val="26"/>
        </w:rPr>
        <w:t xml:space="preserve"> </w:t>
      </w:r>
      <w:r w:rsidR="001919D0" w:rsidRPr="001919D0">
        <w:rPr>
          <w:rFonts w:ascii="Times New Roman" w:hAnsi="Times New Roman" w:cs="Times New Roman"/>
          <w:b/>
          <w:sz w:val="26"/>
          <w:szCs w:val="26"/>
        </w:rPr>
        <w:t>– NU ESTE CAZUL</w:t>
      </w:r>
      <w:r w:rsidRPr="001919D0">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C14115" w:rsidRPr="00BE71D5" w:rsidRDefault="00C14115" w:rsidP="00C1411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schemele-flux pentru procesul tehnologic şi fazele activităţii, cu instalaţiile de depoluare</w:t>
      </w:r>
      <w:r w:rsidR="00873D36">
        <w:rPr>
          <w:rFonts w:ascii="Times New Roman" w:hAnsi="Times New Roman" w:cs="Times New Roman"/>
          <w:sz w:val="26"/>
          <w:szCs w:val="26"/>
        </w:rPr>
        <w:t xml:space="preserve"> </w:t>
      </w:r>
      <w:r w:rsidR="00873D36"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schema-flux a gestionării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r w:rsidR="00BC6FA6">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cursul de apă: denumirea şi codul cadastral</w:t>
      </w:r>
      <w:r w:rsidR="001919D0">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2F0BEE" w:rsidP="002F0BEE">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NOVA TOUR INVEST</w:t>
      </w:r>
      <w:r w:rsidR="005072BE" w:rsidRPr="005072BE">
        <w:rPr>
          <w:rFonts w:ascii="Times New Roman" w:hAnsi="Times New Roman" w:cs="Times New Roman"/>
          <w:b/>
          <w:sz w:val="26"/>
          <w:szCs w:val="26"/>
        </w:rPr>
        <w:t xml:space="preserve"> SRL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22242B">
      <w:pPr>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873D36">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Arh.</w:t>
      </w:r>
      <w:proofErr w:type="gramEnd"/>
      <w:r w:rsidRPr="00873D36">
        <w:rPr>
          <w:rFonts w:ascii="Times New Roman" w:hAnsi="Times New Roman" w:cs="Times New Roman"/>
          <w:sz w:val="26"/>
          <w:szCs w:val="26"/>
        </w:rPr>
        <w:t xml:space="preserve"> Bunu Mihaela</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170519" w:rsidRPr="005635F9" w:rsidRDefault="00873D36" w:rsidP="005635F9">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Ing.</w:t>
      </w:r>
      <w:proofErr w:type="gramEnd"/>
      <w:r w:rsidRPr="00873D36">
        <w:rPr>
          <w:rFonts w:ascii="Times New Roman" w:hAnsi="Times New Roman" w:cs="Times New Roman"/>
          <w:sz w:val="26"/>
          <w:szCs w:val="26"/>
        </w:rPr>
        <w:t xml:space="preserve"> Ionita Alexandru</w:t>
      </w:r>
    </w:p>
    <w:sectPr w:rsidR="00170519" w:rsidRPr="005635F9" w:rsidSect="00E95E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884"/>
    <w:multiLevelType w:val="hybridMultilevel"/>
    <w:tmpl w:val="DB8878FA"/>
    <w:lvl w:ilvl="0" w:tplc="3FC4B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C5D7D"/>
    <w:multiLevelType w:val="hybridMultilevel"/>
    <w:tmpl w:val="8844FEE4"/>
    <w:lvl w:ilvl="0" w:tplc="2B1C1E66">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68F26A73"/>
    <w:multiLevelType w:val="hybridMultilevel"/>
    <w:tmpl w:val="F15635E8"/>
    <w:lvl w:ilvl="0" w:tplc="B2969552">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5">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6">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rsids>
    <w:rsidRoot w:val="00B24AA4"/>
    <w:rsid w:val="000234FA"/>
    <w:rsid w:val="00041FB9"/>
    <w:rsid w:val="00072254"/>
    <w:rsid w:val="00137EB4"/>
    <w:rsid w:val="00145220"/>
    <w:rsid w:val="00164C55"/>
    <w:rsid w:val="00170519"/>
    <w:rsid w:val="001831B8"/>
    <w:rsid w:val="00184B8B"/>
    <w:rsid w:val="001919D0"/>
    <w:rsid w:val="001E5D8C"/>
    <w:rsid w:val="0022242B"/>
    <w:rsid w:val="0027438F"/>
    <w:rsid w:val="002751FD"/>
    <w:rsid w:val="00290741"/>
    <w:rsid w:val="002A5ADC"/>
    <w:rsid w:val="002D3FBA"/>
    <w:rsid w:val="002D7BCC"/>
    <w:rsid w:val="002F0BEE"/>
    <w:rsid w:val="00310BD2"/>
    <w:rsid w:val="003230B7"/>
    <w:rsid w:val="003606DE"/>
    <w:rsid w:val="00385567"/>
    <w:rsid w:val="003952D0"/>
    <w:rsid w:val="003A2CBE"/>
    <w:rsid w:val="00433F50"/>
    <w:rsid w:val="00460092"/>
    <w:rsid w:val="004A0616"/>
    <w:rsid w:val="004C010B"/>
    <w:rsid w:val="005072BE"/>
    <w:rsid w:val="00507403"/>
    <w:rsid w:val="005257DF"/>
    <w:rsid w:val="005635F9"/>
    <w:rsid w:val="00575EB4"/>
    <w:rsid w:val="005878D2"/>
    <w:rsid w:val="005C720D"/>
    <w:rsid w:val="0064676C"/>
    <w:rsid w:val="007009B3"/>
    <w:rsid w:val="007257BE"/>
    <w:rsid w:val="00772DE7"/>
    <w:rsid w:val="007C0208"/>
    <w:rsid w:val="007F12E3"/>
    <w:rsid w:val="007F55CB"/>
    <w:rsid w:val="008645A4"/>
    <w:rsid w:val="0086762B"/>
    <w:rsid w:val="00873D36"/>
    <w:rsid w:val="00893EEE"/>
    <w:rsid w:val="008B6EAE"/>
    <w:rsid w:val="008D2044"/>
    <w:rsid w:val="009107D5"/>
    <w:rsid w:val="00940C8B"/>
    <w:rsid w:val="00984A6B"/>
    <w:rsid w:val="009866D0"/>
    <w:rsid w:val="00994025"/>
    <w:rsid w:val="00A43B8A"/>
    <w:rsid w:val="00A509FD"/>
    <w:rsid w:val="00A82E1A"/>
    <w:rsid w:val="00AF2804"/>
    <w:rsid w:val="00B079CE"/>
    <w:rsid w:val="00B24AA4"/>
    <w:rsid w:val="00B55063"/>
    <w:rsid w:val="00BA16D1"/>
    <w:rsid w:val="00BB125D"/>
    <w:rsid w:val="00BC6FA6"/>
    <w:rsid w:val="00BE63BC"/>
    <w:rsid w:val="00BE71D5"/>
    <w:rsid w:val="00BF0B9B"/>
    <w:rsid w:val="00C02664"/>
    <w:rsid w:val="00C14115"/>
    <w:rsid w:val="00C15E76"/>
    <w:rsid w:val="00C25E1F"/>
    <w:rsid w:val="00C36B1E"/>
    <w:rsid w:val="00C64C1B"/>
    <w:rsid w:val="00C922FF"/>
    <w:rsid w:val="00CC6870"/>
    <w:rsid w:val="00CF4390"/>
    <w:rsid w:val="00D16807"/>
    <w:rsid w:val="00D7119C"/>
    <w:rsid w:val="00D93930"/>
    <w:rsid w:val="00D97AB9"/>
    <w:rsid w:val="00DB1E1D"/>
    <w:rsid w:val="00E06EF9"/>
    <w:rsid w:val="00E524BD"/>
    <w:rsid w:val="00E95E9D"/>
    <w:rsid w:val="00EB5E55"/>
    <w:rsid w:val="00EE2433"/>
    <w:rsid w:val="00FA72C2"/>
    <w:rsid w:val="00FD19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E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990114">
      <w:bodyDiv w:val="1"/>
      <w:marLeft w:val="0"/>
      <w:marRight w:val="0"/>
      <w:marTop w:val="0"/>
      <w:marBottom w:val="0"/>
      <w:divBdr>
        <w:top w:val="none" w:sz="0" w:space="0" w:color="auto"/>
        <w:left w:val="none" w:sz="0" w:space="0" w:color="auto"/>
        <w:bottom w:val="none" w:sz="0" w:space="0" w:color="auto"/>
        <w:right w:val="none" w:sz="0" w:space="0" w:color="auto"/>
      </w:divBdr>
    </w:div>
    <w:div w:id="1325545425">
      <w:bodyDiv w:val="1"/>
      <w:marLeft w:val="0"/>
      <w:marRight w:val="0"/>
      <w:marTop w:val="0"/>
      <w:marBottom w:val="0"/>
      <w:divBdr>
        <w:top w:val="none" w:sz="0" w:space="0" w:color="auto"/>
        <w:left w:val="none" w:sz="0" w:space="0" w:color="auto"/>
        <w:bottom w:val="none" w:sz="0" w:space="0" w:color="auto"/>
        <w:right w:val="none" w:sz="0" w:space="0" w:color="auto"/>
      </w:divBdr>
    </w:div>
    <w:div w:id="14201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5027</Words>
  <Characters>29161</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NKG</cp:lastModifiedBy>
  <cp:revision>82</cp:revision>
  <dcterms:created xsi:type="dcterms:W3CDTF">2019-01-03T07:59:00Z</dcterms:created>
  <dcterms:modified xsi:type="dcterms:W3CDTF">2019-03-13T13:57:00Z</dcterms:modified>
</cp:coreProperties>
</file>