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8D" w:rsidRDefault="00972D8D" w:rsidP="00972D8D">
      <w:pPr>
        <w:pStyle w:val="BodyText3"/>
        <w:jc w:val="center"/>
        <w:rPr>
          <w:rFonts w:ascii="Times New Roman" w:hAnsi="Times New Roman"/>
          <w:b/>
          <w:bCs/>
          <w:sz w:val="24"/>
          <w:szCs w:val="24"/>
          <w:lang w:val="ro-RO"/>
        </w:rPr>
      </w:pPr>
    </w:p>
    <w:p w:rsidR="00DD6A2D" w:rsidRPr="00972D8D" w:rsidRDefault="00DD6A2D" w:rsidP="00972D8D">
      <w:pPr>
        <w:pStyle w:val="BodyText3"/>
        <w:jc w:val="center"/>
        <w:rPr>
          <w:rFonts w:ascii="Times New Roman" w:hAnsi="Times New Roman"/>
          <w:b/>
          <w:bCs/>
          <w:sz w:val="24"/>
          <w:szCs w:val="24"/>
          <w:lang w:val="ro-RO"/>
        </w:rPr>
      </w:pPr>
    </w:p>
    <w:p w:rsidR="00972D8D" w:rsidRPr="00946C31" w:rsidRDefault="00972D8D" w:rsidP="00972D8D">
      <w:pPr>
        <w:pStyle w:val="BodyText3"/>
        <w:jc w:val="center"/>
        <w:rPr>
          <w:rFonts w:ascii="Times New Roman" w:hAnsi="Times New Roman"/>
          <w:b/>
          <w:bCs/>
          <w:sz w:val="28"/>
          <w:szCs w:val="28"/>
          <w:lang w:val="ro-RO"/>
        </w:rPr>
      </w:pPr>
      <w:r w:rsidRPr="00946C31">
        <w:rPr>
          <w:rFonts w:ascii="Times New Roman" w:hAnsi="Times New Roman"/>
          <w:b/>
          <w:bCs/>
          <w:sz w:val="28"/>
          <w:szCs w:val="28"/>
          <w:lang w:val="ro-RO"/>
        </w:rPr>
        <w:t>AUTORIZAŢIE  INTEGRATĂ  DE  MEDIU</w:t>
      </w:r>
    </w:p>
    <w:p w:rsidR="00DD6A2D" w:rsidRDefault="00DD6A2D" w:rsidP="00972D8D">
      <w:pPr>
        <w:pStyle w:val="BodyText3"/>
        <w:rPr>
          <w:rFonts w:ascii="Times New Roman" w:hAnsi="Times New Roman"/>
          <w:sz w:val="24"/>
          <w:szCs w:val="24"/>
          <w:lang w:val="ro-RO"/>
        </w:rPr>
      </w:pPr>
    </w:p>
    <w:p w:rsidR="00972D8D" w:rsidRPr="00972D8D" w:rsidRDefault="00972D8D" w:rsidP="00972D8D">
      <w:pPr>
        <w:pStyle w:val="BodyText3"/>
        <w:rPr>
          <w:rFonts w:ascii="Times New Roman" w:hAnsi="Times New Roman"/>
          <w:b/>
          <w:bCs/>
          <w:i/>
          <w:sz w:val="24"/>
          <w:szCs w:val="24"/>
          <w:lang w:val="it-IT"/>
        </w:rPr>
      </w:pPr>
      <w:r w:rsidRPr="00972D8D">
        <w:rPr>
          <w:rFonts w:ascii="Times New Roman" w:hAnsi="Times New Roman"/>
          <w:sz w:val="24"/>
          <w:szCs w:val="24"/>
          <w:lang w:val="ro-RO"/>
        </w:rPr>
        <w:t xml:space="preserve">Numărul de înregistrare al autorizaţiei:  </w:t>
      </w:r>
      <w:r w:rsidRPr="00972D8D">
        <w:rPr>
          <w:rFonts w:ascii="Times New Roman" w:hAnsi="Times New Roman"/>
          <w:b/>
          <w:color w:val="FF0000"/>
          <w:sz w:val="24"/>
          <w:szCs w:val="24"/>
          <w:lang w:val="ro-RO"/>
        </w:rPr>
        <w:t>...................07.2024</w:t>
      </w:r>
      <w:r w:rsidRPr="00972D8D">
        <w:rPr>
          <w:rFonts w:ascii="Times New Roman" w:hAnsi="Times New Roman"/>
          <w:b/>
          <w:bCs/>
          <w:i/>
          <w:sz w:val="24"/>
          <w:szCs w:val="24"/>
          <w:lang w:val="it-IT"/>
        </w:rPr>
        <w:t>, valabilă pe toată perioada în care beneficiarul  obţine  viza anuală.</w:t>
      </w:r>
    </w:p>
    <w:p w:rsidR="00972D8D" w:rsidRPr="00972D8D" w:rsidRDefault="00972D8D" w:rsidP="00972D8D">
      <w:pPr>
        <w:autoSpaceDE w:val="0"/>
        <w:autoSpaceDN w:val="0"/>
        <w:rPr>
          <w:rFonts w:ascii="Times New Roman" w:hAnsi="Times New Roman"/>
          <w:b/>
          <w:sz w:val="24"/>
          <w:szCs w:val="24"/>
          <w:lang w:val="ro-RO"/>
        </w:rPr>
      </w:pPr>
      <w:r w:rsidRPr="00972D8D">
        <w:rPr>
          <w:rFonts w:ascii="Times New Roman" w:hAnsi="Times New Roman"/>
          <w:sz w:val="24"/>
          <w:szCs w:val="24"/>
          <w:lang w:val="ro-RO"/>
        </w:rPr>
        <w:t>Titularul autorizaţiei:</w:t>
      </w:r>
      <w:r w:rsidRPr="00972D8D">
        <w:rPr>
          <w:rFonts w:ascii="Times New Roman" w:hAnsi="Times New Roman"/>
          <w:b/>
          <w:sz w:val="24"/>
          <w:szCs w:val="24"/>
          <w:lang w:val="ro-RO"/>
        </w:rPr>
        <w:t xml:space="preserve">  </w:t>
      </w:r>
      <w:r w:rsidRPr="00972D8D">
        <w:rPr>
          <w:rStyle w:val="tpa1"/>
          <w:rFonts w:ascii="Times New Roman" w:hAnsi="Times New Roman"/>
          <w:b/>
          <w:sz w:val="24"/>
          <w:szCs w:val="24"/>
        </w:rPr>
        <w:t>TERMOCENTRALE CONSTANȚA S.R.L.</w:t>
      </w:r>
    </w:p>
    <w:p w:rsidR="00972D8D" w:rsidRPr="00972D8D" w:rsidRDefault="00972D8D" w:rsidP="00972D8D">
      <w:pPr>
        <w:autoSpaceDE w:val="0"/>
        <w:autoSpaceDN w:val="0"/>
        <w:rPr>
          <w:rFonts w:ascii="Times New Roman" w:hAnsi="Times New Roman"/>
          <w:bCs/>
          <w:sz w:val="24"/>
          <w:szCs w:val="24"/>
          <w:lang w:val="ro-RO"/>
        </w:rPr>
      </w:pPr>
      <w:r w:rsidRPr="00972D8D">
        <w:rPr>
          <w:rFonts w:ascii="Times New Roman" w:hAnsi="Times New Roman"/>
          <w:b/>
          <w:sz w:val="24"/>
          <w:szCs w:val="24"/>
          <w:lang w:val="ro-RO"/>
        </w:rPr>
        <w:t xml:space="preserve"> </w:t>
      </w:r>
      <w:r w:rsidRPr="00972D8D">
        <w:rPr>
          <w:rFonts w:ascii="Times New Roman" w:hAnsi="Times New Roman"/>
          <w:sz w:val="24"/>
          <w:szCs w:val="24"/>
          <w:lang w:val="ro-RO"/>
        </w:rPr>
        <w:t>Locaţia activităţii:</w:t>
      </w:r>
      <w:r w:rsidRPr="00972D8D">
        <w:rPr>
          <w:rFonts w:ascii="Times New Roman" w:hAnsi="Times New Roman"/>
          <w:b/>
          <w:sz w:val="24"/>
          <w:szCs w:val="24"/>
          <w:lang w:val="ro-RO"/>
        </w:rPr>
        <w:t xml:space="preserve"> municipiul Constanța, </w:t>
      </w:r>
      <w:r w:rsidRPr="00972D8D">
        <w:rPr>
          <w:rFonts w:ascii="Times New Roman" w:hAnsi="Times New Roman"/>
          <w:b/>
          <w:bCs/>
          <w:sz w:val="24"/>
          <w:szCs w:val="24"/>
          <w:lang w:val="ro-RO"/>
        </w:rPr>
        <w:t>b-dul Aurel Vlaicu nr. 123, judeţul Constanța.</w:t>
      </w:r>
    </w:p>
    <w:p w:rsidR="00972D8D" w:rsidRPr="00972D8D" w:rsidRDefault="00972D8D" w:rsidP="00972D8D">
      <w:pPr>
        <w:autoSpaceDE w:val="0"/>
        <w:autoSpaceDN w:val="0"/>
        <w:spacing w:line="240" w:lineRule="auto"/>
        <w:rPr>
          <w:rFonts w:ascii="Times New Roman" w:hAnsi="Times New Roman"/>
          <w:b/>
          <w:sz w:val="24"/>
          <w:szCs w:val="24"/>
          <w:lang w:val="ro-RO"/>
        </w:rPr>
      </w:pPr>
    </w:p>
    <w:p w:rsidR="00972D8D" w:rsidRPr="00972D8D" w:rsidRDefault="00972D8D" w:rsidP="00972D8D">
      <w:pPr>
        <w:rPr>
          <w:rFonts w:ascii="Times New Roman" w:hAnsi="Times New Roman"/>
          <w:sz w:val="24"/>
          <w:szCs w:val="24"/>
          <w:lang w:val="pt-BR"/>
        </w:rPr>
      </w:pPr>
      <w:r w:rsidRPr="00972D8D">
        <w:rPr>
          <w:rFonts w:ascii="Times New Roman" w:hAnsi="Times New Roman"/>
          <w:sz w:val="24"/>
          <w:szCs w:val="24"/>
          <w:lang w:val="pt-BR"/>
        </w:rPr>
        <w:t xml:space="preserve">Categoria de activitate: </w:t>
      </w:r>
      <w:r w:rsidRPr="00972D8D">
        <w:rPr>
          <w:rFonts w:ascii="Times New Roman" w:hAnsi="Times New Roman"/>
          <w:b/>
          <w:sz w:val="24"/>
          <w:szCs w:val="24"/>
        </w:rPr>
        <w:t>FURNIZAREA DE ABUR - cod CAEN 3530 (rev.2)/ PRODUCŢIA ŞI DISTRIBUŢIA ENERGIEI TERMICE ŞI A APEI CALDE - cod CAEN 4030 (rev.1)</w:t>
      </w:r>
    </w:p>
    <w:p w:rsidR="00972D8D" w:rsidRPr="00972D8D" w:rsidRDefault="00972D8D" w:rsidP="00972D8D">
      <w:pPr>
        <w:rPr>
          <w:rFonts w:ascii="Times New Roman" w:hAnsi="Times New Roman"/>
          <w:sz w:val="24"/>
          <w:szCs w:val="24"/>
          <w:lang w:val="pt-BR"/>
        </w:rPr>
      </w:pPr>
    </w:p>
    <w:p w:rsidR="00972D8D" w:rsidRPr="00972D8D" w:rsidRDefault="00972D8D" w:rsidP="00972D8D">
      <w:pPr>
        <w:tabs>
          <w:tab w:val="left" w:pos="4560"/>
        </w:tabs>
        <w:rPr>
          <w:rFonts w:ascii="Times New Roman" w:hAnsi="Times New Roman"/>
          <w:sz w:val="24"/>
          <w:szCs w:val="24"/>
          <w:lang w:val="fr-FR"/>
        </w:rPr>
      </w:pPr>
      <w:r w:rsidRPr="00972D8D">
        <w:rPr>
          <w:rFonts w:ascii="Times New Roman" w:hAnsi="Times New Roman"/>
          <w:sz w:val="24"/>
          <w:szCs w:val="24"/>
          <w:lang w:val="fr-FR"/>
        </w:rPr>
        <w:t>Emisă de: Agenția pentru Protecția Mediului Constanța, Serviciul Avize, Acorduri, Autorizații</w:t>
      </w:r>
    </w:p>
    <w:p w:rsidR="00972D8D" w:rsidRPr="00972D8D" w:rsidRDefault="00972D8D" w:rsidP="00972D8D">
      <w:pPr>
        <w:tabs>
          <w:tab w:val="left" w:pos="4560"/>
        </w:tabs>
        <w:ind w:left="360"/>
        <w:rPr>
          <w:rFonts w:ascii="Times New Roman" w:hAnsi="Times New Roman"/>
          <w:b/>
          <w:color w:val="FF0000"/>
          <w:sz w:val="24"/>
          <w:szCs w:val="24"/>
          <w:lang w:val="fr-FR"/>
        </w:rPr>
      </w:pPr>
    </w:p>
    <w:p w:rsidR="00972D8D" w:rsidRPr="00972D8D" w:rsidRDefault="00972D8D" w:rsidP="00972D8D">
      <w:pPr>
        <w:tabs>
          <w:tab w:val="left" w:pos="4560"/>
        </w:tabs>
        <w:ind w:left="360"/>
        <w:rPr>
          <w:rFonts w:ascii="Times New Roman" w:hAnsi="Times New Roman"/>
          <w:b/>
          <w:color w:val="FF0000"/>
          <w:sz w:val="24"/>
          <w:szCs w:val="24"/>
          <w:lang w:val="fr-FR"/>
        </w:rPr>
      </w:pPr>
    </w:p>
    <w:p w:rsidR="00972D8D" w:rsidRPr="00972D8D" w:rsidRDefault="00972D8D" w:rsidP="00972D8D">
      <w:pPr>
        <w:pStyle w:val="Heading7"/>
        <w:spacing w:after="0" w:line="240" w:lineRule="auto"/>
        <w:rPr>
          <w:rFonts w:ascii="Times New Roman" w:hAnsi="Times New Roman"/>
          <w:b/>
          <w:bCs/>
          <w:lang w:val="pt-BR"/>
        </w:rPr>
      </w:pPr>
      <w:r w:rsidRPr="00972D8D">
        <w:rPr>
          <w:rFonts w:ascii="Times New Roman" w:hAnsi="Times New Roman"/>
          <w:b/>
          <w:bCs/>
          <w:lang w:val="pt-BR"/>
        </w:rPr>
        <w:t xml:space="preserve">           DIRECTOR  EXECUTIV,            </w:t>
      </w:r>
    </w:p>
    <w:p w:rsidR="00972D8D" w:rsidRPr="00972D8D" w:rsidRDefault="00972D8D" w:rsidP="00946C31">
      <w:pPr>
        <w:spacing w:after="0" w:line="240" w:lineRule="auto"/>
        <w:rPr>
          <w:rFonts w:ascii="Times New Roman" w:hAnsi="Times New Roman"/>
          <w:b/>
          <w:bCs/>
          <w:sz w:val="24"/>
          <w:szCs w:val="24"/>
          <w:lang w:val="it-IT"/>
        </w:rPr>
      </w:pPr>
      <w:r w:rsidRPr="00972D8D">
        <w:rPr>
          <w:rFonts w:ascii="Times New Roman" w:hAnsi="Times New Roman"/>
          <w:b/>
          <w:bCs/>
          <w:sz w:val="24"/>
          <w:szCs w:val="24"/>
          <w:lang w:val="pt-BR"/>
        </w:rPr>
        <w:t xml:space="preserve">                     Celzin LATIF</w:t>
      </w:r>
      <w:r w:rsidRPr="00972D8D">
        <w:rPr>
          <w:rFonts w:ascii="Times New Roman" w:hAnsi="Times New Roman"/>
          <w:b/>
          <w:sz w:val="24"/>
          <w:szCs w:val="24"/>
          <w:lang w:val="de-DE"/>
        </w:rPr>
        <w:t xml:space="preserve">                                 </w:t>
      </w:r>
      <w:r w:rsidRPr="00972D8D">
        <w:rPr>
          <w:rFonts w:ascii="Times New Roman" w:hAnsi="Times New Roman"/>
          <w:b/>
          <w:bCs/>
          <w:sz w:val="24"/>
          <w:szCs w:val="24"/>
          <w:lang w:val="pt-BR"/>
        </w:rPr>
        <w:t xml:space="preserve">                     </w:t>
      </w:r>
      <w:r w:rsidRPr="00972D8D">
        <w:rPr>
          <w:rFonts w:ascii="Times New Roman" w:hAnsi="Times New Roman"/>
          <w:b/>
          <w:bCs/>
          <w:sz w:val="24"/>
          <w:szCs w:val="24"/>
          <w:lang w:val="it-IT"/>
        </w:rPr>
        <w:t xml:space="preserve">SEF  SERVICIU   A.A.A,                                                                        </w:t>
      </w:r>
    </w:p>
    <w:p w:rsidR="00972D8D" w:rsidRPr="00972D8D" w:rsidRDefault="00972D8D" w:rsidP="00946C31">
      <w:pPr>
        <w:spacing w:after="0" w:line="240" w:lineRule="auto"/>
        <w:rPr>
          <w:rFonts w:ascii="Times New Roman" w:hAnsi="Times New Roman"/>
          <w:b/>
          <w:bCs/>
          <w:kern w:val="28"/>
          <w:sz w:val="24"/>
          <w:szCs w:val="24"/>
          <w:lang w:val="ro-RO"/>
        </w:rPr>
      </w:pPr>
      <w:r w:rsidRPr="00972D8D">
        <w:rPr>
          <w:rFonts w:ascii="Times New Roman" w:hAnsi="Times New Roman"/>
          <w:b/>
          <w:bCs/>
          <w:sz w:val="24"/>
          <w:szCs w:val="24"/>
          <w:lang w:val="it-IT"/>
        </w:rPr>
        <w:t xml:space="preserve">                                                                                                     Lavinia Monica ZECA</w:t>
      </w:r>
    </w:p>
    <w:p w:rsidR="00972D8D" w:rsidRPr="00972D8D" w:rsidRDefault="00972D8D" w:rsidP="00972D8D">
      <w:pPr>
        <w:spacing w:line="240" w:lineRule="auto"/>
        <w:rPr>
          <w:rFonts w:ascii="Times New Roman" w:hAnsi="Times New Roman"/>
          <w:b/>
          <w:bCs/>
          <w:sz w:val="24"/>
          <w:szCs w:val="24"/>
          <w:lang w:val="it-IT"/>
        </w:rPr>
      </w:pPr>
      <w:r w:rsidRPr="00972D8D">
        <w:rPr>
          <w:rFonts w:ascii="Times New Roman" w:hAnsi="Times New Roman"/>
          <w:b/>
          <w:bCs/>
          <w:sz w:val="24"/>
          <w:szCs w:val="24"/>
          <w:lang w:val="it-IT"/>
        </w:rPr>
        <w:t xml:space="preserve">  </w:t>
      </w:r>
    </w:p>
    <w:p w:rsidR="00972D8D" w:rsidRPr="00972D8D" w:rsidRDefault="00972D8D" w:rsidP="00972D8D">
      <w:pPr>
        <w:spacing w:line="240" w:lineRule="auto"/>
        <w:rPr>
          <w:rFonts w:ascii="Times New Roman" w:hAnsi="Times New Roman"/>
          <w:b/>
          <w:bCs/>
          <w:sz w:val="24"/>
          <w:szCs w:val="24"/>
          <w:lang w:val="it-IT"/>
        </w:rPr>
      </w:pPr>
      <w:r w:rsidRPr="00972D8D">
        <w:rPr>
          <w:rFonts w:ascii="Times New Roman" w:hAnsi="Times New Roman"/>
          <w:b/>
          <w:bCs/>
          <w:sz w:val="24"/>
          <w:szCs w:val="24"/>
          <w:lang w:val="it-IT"/>
        </w:rPr>
        <w:t xml:space="preserve">     </w:t>
      </w:r>
    </w:p>
    <w:p w:rsidR="00972D8D" w:rsidRPr="00972D8D" w:rsidRDefault="00972D8D" w:rsidP="00972D8D">
      <w:pPr>
        <w:spacing w:line="240" w:lineRule="auto"/>
        <w:rPr>
          <w:rFonts w:ascii="Times New Roman" w:hAnsi="Times New Roman"/>
          <w:b/>
          <w:bCs/>
          <w:sz w:val="24"/>
          <w:szCs w:val="24"/>
          <w:lang w:val="it-IT"/>
        </w:rPr>
      </w:pPr>
    </w:p>
    <w:p w:rsidR="00972D8D" w:rsidRPr="00972D8D" w:rsidRDefault="00972D8D" w:rsidP="00946C31">
      <w:pPr>
        <w:spacing w:after="0" w:line="240" w:lineRule="auto"/>
        <w:rPr>
          <w:rFonts w:ascii="Times New Roman" w:hAnsi="Times New Roman"/>
          <w:b/>
          <w:bCs/>
          <w:sz w:val="24"/>
          <w:szCs w:val="24"/>
          <w:lang w:val="pt-BR"/>
        </w:rPr>
      </w:pPr>
      <w:r w:rsidRPr="00972D8D">
        <w:rPr>
          <w:rFonts w:ascii="Times New Roman" w:hAnsi="Times New Roman"/>
          <w:b/>
          <w:bCs/>
          <w:sz w:val="24"/>
          <w:szCs w:val="24"/>
          <w:lang w:val="it-IT"/>
        </w:rPr>
        <w:t xml:space="preserve">                                                                                                              </w:t>
      </w:r>
      <w:r w:rsidRPr="00972D8D">
        <w:rPr>
          <w:rFonts w:ascii="Times New Roman" w:hAnsi="Times New Roman"/>
          <w:b/>
          <w:bCs/>
          <w:sz w:val="24"/>
          <w:szCs w:val="24"/>
          <w:lang w:val="pt-BR"/>
        </w:rPr>
        <w:t xml:space="preserve">Intocmit,                                                                                                </w:t>
      </w:r>
    </w:p>
    <w:p w:rsidR="00972D8D" w:rsidRPr="00972D8D" w:rsidRDefault="00972D8D" w:rsidP="00946C31">
      <w:pPr>
        <w:spacing w:after="0" w:line="240" w:lineRule="auto"/>
        <w:rPr>
          <w:rFonts w:ascii="Times New Roman" w:hAnsi="Times New Roman"/>
          <w:b/>
          <w:bCs/>
          <w:sz w:val="24"/>
          <w:szCs w:val="24"/>
          <w:lang w:val="ro-RO"/>
        </w:rPr>
      </w:pPr>
      <w:r w:rsidRPr="00972D8D">
        <w:rPr>
          <w:rFonts w:ascii="Times New Roman" w:hAnsi="Times New Roman"/>
          <w:b/>
          <w:bCs/>
          <w:sz w:val="24"/>
          <w:szCs w:val="24"/>
          <w:lang w:val="pt-BR"/>
        </w:rPr>
        <w:t xml:space="preserve">                                                                                              Consilier  Otilia  Liana  ISPAS</w:t>
      </w:r>
    </w:p>
    <w:p w:rsidR="00972D8D" w:rsidRPr="00972D8D" w:rsidRDefault="00972D8D" w:rsidP="00972D8D">
      <w:pPr>
        <w:autoSpaceDE w:val="0"/>
        <w:autoSpaceDN w:val="0"/>
        <w:spacing w:line="240" w:lineRule="auto"/>
        <w:ind w:firstLine="420"/>
        <w:rPr>
          <w:rFonts w:ascii="Times New Roman" w:hAnsi="Times New Roman"/>
          <w:sz w:val="24"/>
          <w:szCs w:val="24"/>
          <w:lang w:val="pt-BR"/>
        </w:rPr>
      </w:pPr>
    </w:p>
    <w:p w:rsidR="00972D8D" w:rsidRPr="00972D8D" w:rsidRDefault="00972D8D" w:rsidP="00972D8D">
      <w:pPr>
        <w:tabs>
          <w:tab w:val="left" w:pos="345"/>
        </w:tabs>
        <w:rPr>
          <w:rFonts w:ascii="Times New Roman" w:hAnsi="Times New Roman"/>
          <w:b/>
          <w:sz w:val="24"/>
          <w:szCs w:val="24"/>
          <w:lang w:val="ro-RO"/>
        </w:rPr>
      </w:pPr>
    </w:p>
    <w:p w:rsidR="00355668" w:rsidRDefault="00355668" w:rsidP="00972D8D">
      <w:pPr>
        <w:tabs>
          <w:tab w:val="left" w:pos="345"/>
        </w:tabs>
        <w:rPr>
          <w:rFonts w:ascii="Times New Roman" w:hAnsi="Times New Roman"/>
          <w:b/>
          <w:sz w:val="24"/>
          <w:szCs w:val="24"/>
          <w:lang w:val="ro-RO"/>
        </w:rPr>
        <w:sectPr w:rsidR="00355668" w:rsidSect="000518C2">
          <w:headerReference w:type="default" r:id="rId7"/>
          <w:footerReference w:type="even" r:id="rId8"/>
          <w:footerReference w:type="default" r:id="rId9"/>
          <w:footerReference w:type="first" r:id="rId10"/>
          <w:type w:val="continuous"/>
          <w:pgSz w:w="12242" w:h="15842" w:code="1"/>
          <w:pgMar w:top="1758" w:right="851" w:bottom="851" w:left="1418" w:header="567" w:footer="737" w:gutter="0"/>
          <w:cols w:space="720"/>
          <w:docGrid w:linePitch="360"/>
        </w:sectPr>
      </w:pPr>
    </w:p>
    <w:p w:rsidR="00972D8D" w:rsidRPr="00972D8D" w:rsidRDefault="00972D8D" w:rsidP="00972D8D">
      <w:pPr>
        <w:pStyle w:val="Footer"/>
        <w:jc w:val="center"/>
        <w:rPr>
          <w:rFonts w:ascii="Times New Roman" w:hAnsi="Times New Roman"/>
          <w:b/>
          <w:sz w:val="24"/>
          <w:szCs w:val="24"/>
          <w:lang w:val="ro-RO"/>
        </w:rPr>
      </w:pPr>
      <w:r w:rsidRPr="00972D8D">
        <w:rPr>
          <w:rFonts w:ascii="Times New Roman" w:hAnsi="Times New Roman"/>
          <w:b/>
          <w:sz w:val="24"/>
          <w:szCs w:val="24"/>
          <w:lang w:val="ro-RO"/>
        </w:rPr>
        <w:lastRenderedPageBreak/>
        <w:t>CUPRINS</w:t>
      </w:r>
    </w:p>
    <w:p w:rsidR="00972D8D" w:rsidRDefault="00972D8D" w:rsidP="00972D8D">
      <w:pPr>
        <w:pStyle w:val="Footer"/>
        <w:jc w:val="center"/>
        <w:rPr>
          <w:rFonts w:ascii="Times New Roman" w:hAnsi="Times New Roman"/>
          <w:b/>
          <w:sz w:val="24"/>
          <w:szCs w:val="24"/>
          <w:lang w:val="ro-RO"/>
        </w:rPr>
      </w:pPr>
    </w:p>
    <w:p w:rsidR="008B105E" w:rsidRDefault="008B105E" w:rsidP="00972D8D">
      <w:pPr>
        <w:pStyle w:val="Footer"/>
        <w:jc w:val="center"/>
        <w:rPr>
          <w:rFonts w:ascii="Times New Roman" w:hAnsi="Times New Roman"/>
          <w:b/>
          <w:sz w:val="24"/>
          <w:szCs w:val="24"/>
          <w:lang w:val="ro-RO"/>
        </w:rPr>
      </w:pPr>
    </w:p>
    <w:p w:rsidR="008B4E7C" w:rsidRPr="00AE687F" w:rsidRDefault="009A02D8" w:rsidP="00421E75">
      <w:pPr>
        <w:pStyle w:val="Heading1"/>
        <w:tabs>
          <w:tab w:val="left" w:pos="9356"/>
        </w:tabs>
        <w:spacing w:before="0" w:after="0"/>
        <w:rPr>
          <w:rFonts w:ascii="Times New Roman" w:hAnsi="Times New Roman"/>
          <w:sz w:val="24"/>
          <w:szCs w:val="24"/>
          <w:lang w:val="ro-RO"/>
        </w:rPr>
      </w:pPr>
      <w:r w:rsidRPr="00AE687F">
        <w:rPr>
          <w:rFonts w:ascii="Times New Roman" w:hAnsi="Times New Roman"/>
          <w:sz w:val="24"/>
          <w:szCs w:val="24"/>
          <w:lang w:val="ro-RO"/>
        </w:rPr>
        <w:t xml:space="preserve">    </w:t>
      </w:r>
      <w:r w:rsidR="008B4E7C" w:rsidRPr="00AE687F">
        <w:rPr>
          <w:rFonts w:ascii="Times New Roman" w:hAnsi="Times New Roman"/>
          <w:sz w:val="24"/>
          <w:szCs w:val="24"/>
          <w:lang w:val="ro-RO"/>
        </w:rPr>
        <w:t>Introducere</w:t>
      </w:r>
      <w:r w:rsidR="008B4E7C" w:rsidRPr="00AE687F">
        <w:rPr>
          <w:rFonts w:ascii="Times New Roman" w:hAnsi="Times New Roman"/>
          <w:b w:val="0"/>
          <w:sz w:val="24"/>
          <w:szCs w:val="24"/>
          <w:lang w:val="ro-RO"/>
        </w:rPr>
        <w:t>……………….........................................................</w:t>
      </w:r>
      <w:r w:rsidR="00421E75">
        <w:rPr>
          <w:rFonts w:ascii="Times New Roman" w:hAnsi="Times New Roman"/>
          <w:b w:val="0"/>
          <w:sz w:val="24"/>
          <w:szCs w:val="24"/>
          <w:lang w:val="ro-RO"/>
        </w:rPr>
        <w:t>.......................………………..</w:t>
      </w:r>
      <w:r w:rsidR="00AE687F" w:rsidRPr="00AE687F">
        <w:rPr>
          <w:rFonts w:ascii="Times New Roman" w:hAnsi="Times New Roman"/>
          <w:b w:val="0"/>
          <w:sz w:val="24"/>
          <w:szCs w:val="24"/>
          <w:lang w:val="ro-RO"/>
        </w:rPr>
        <w:tab/>
      </w:r>
      <w:r w:rsidR="00421E75">
        <w:rPr>
          <w:rFonts w:ascii="Times New Roman" w:hAnsi="Times New Roman"/>
          <w:b w:val="0"/>
          <w:sz w:val="24"/>
          <w:szCs w:val="24"/>
          <w:lang w:val="ro-RO"/>
        </w:rPr>
        <w:tab/>
      </w:r>
      <w:r w:rsidR="008B4E7C" w:rsidRPr="00AE687F">
        <w:rPr>
          <w:rFonts w:ascii="Times New Roman" w:hAnsi="Times New Roman"/>
          <w:b w:val="0"/>
          <w:sz w:val="24"/>
          <w:szCs w:val="24"/>
          <w:lang w:val="ro-RO"/>
        </w:rPr>
        <w:t>5</w:t>
      </w:r>
    </w:p>
    <w:p w:rsidR="00E206F1" w:rsidRPr="00AE687F" w:rsidRDefault="009A02D8"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 </w:t>
      </w:r>
      <w:r w:rsidR="00E206F1" w:rsidRPr="00AE687F">
        <w:rPr>
          <w:rFonts w:ascii="Times New Roman" w:hAnsi="Times New Roman"/>
          <w:b/>
          <w:sz w:val="24"/>
          <w:szCs w:val="24"/>
          <w:lang w:val="ro-RO"/>
        </w:rPr>
        <w:t xml:space="preserve">Date de identificare a titularului activităţii </w:t>
      </w:r>
      <w:r w:rsidRPr="00AE687F">
        <w:rPr>
          <w:rFonts w:ascii="Times New Roman" w:hAnsi="Times New Roman"/>
          <w:sz w:val="24"/>
          <w:szCs w:val="24"/>
          <w:lang w:val="ro-RO"/>
        </w:rPr>
        <w:t>……..................................................................…</w:t>
      </w:r>
      <w:r w:rsidR="00AE687F" w:rsidRPr="00AE687F">
        <w:rPr>
          <w:rFonts w:ascii="Times New Roman" w:hAnsi="Times New Roman"/>
          <w:sz w:val="24"/>
          <w:szCs w:val="24"/>
          <w:lang w:val="ro-RO"/>
        </w:rPr>
        <w:tab/>
      </w:r>
      <w:r w:rsidR="00421E75">
        <w:rPr>
          <w:rFonts w:ascii="Times New Roman" w:hAnsi="Times New Roman"/>
          <w:sz w:val="24"/>
          <w:szCs w:val="24"/>
          <w:lang w:val="ro-RO"/>
        </w:rPr>
        <w:tab/>
      </w:r>
      <w:r w:rsidR="006667AE" w:rsidRPr="00AE687F">
        <w:rPr>
          <w:rFonts w:ascii="Times New Roman" w:hAnsi="Times New Roman"/>
          <w:sz w:val="24"/>
          <w:szCs w:val="24"/>
          <w:lang w:val="ro-RO"/>
        </w:rPr>
        <w:t>5</w:t>
      </w:r>
    </w:p>
    <w:p w:rsidR="00E206F1" w:rsidRPr="00AE687F" w:rsidRDefault="006667AE"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2. </w:t>
      </w:r>
      <w:r w:rsidR="00E206F1" w:rsidRPr="00AE687F">
        <w:rPr>
          <w:rFonts w:ascii="Times New Roman" w:hAnsi="Times New Roman"/>
          <w:b/>
          <w:sz w:val="24"/>
          <w:szCs w:val="24"/>
          <w:lang w:val="ro-RO"/>
        </w:rPr>
        <w:t xml:space="preserve">Temeiul Legal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E206F1" w:rsidRPr="00AE687F">
        <w:rPr>
          <w:rFonts w:ascii="Times New Roman" w:hAnsi="Times New Roman"/>
          <w:sz w:val="24"/>
          <w:szCs w:val="24"/>
          <w:lang w:val="ro-RO"/>
        </w:rPr>
        <w:t>..</w:t>
      </w:r>
      <w:r w:rsidR="00421E75">
        <w:rPr>
          <w:rFonts w:ascii="Times New Roman" w:hAnsi="Times New Roman"/>
          <w:sz w:val="24"/>
          <w:szCs w:val="24"/>
          <w:lang w:val="ro-RO"/>
        </w:rPr>
        <w:tab/>
      </w:r>
      <w:r w:rsidR="00E206F1" w:rsidRPr="00AE687F">
        <w:rPr>
          <w:rFonts w:ascii="Times New Roman" w:hAnsi="Times New Roman"/>
          <w:sz w:val="24"/>
          <w:szCs w:val="24"/>
          <w:lang w:val="ro-RO"/>
        </w:rPr>
        <w:t>6</w:t>
      </w:r>
    </w:p>
    <w:p w:rsidR="00E206F1" w:rsidRPr="00AE687F" w:rsidRDefault="008F4B1E"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3. </w:t>
      </w:r>
      <w:r w:rsidR="00E206F1" w:rsidRPr="00AE687F">
        <w:rPr>
          <w:rFonts w:ascii="Times New Roman" w:hAnsi="Times New Roman"/>
          <w:b/>
          <w:sz w:val="24"/>
          <w:szCs w:val="24"/>
          <w:lang w:val="ro-RO"/>
        </w:rPr>
        <w:t>Categoria de acti</w:t>
      </w:r>
      <w:r w:rsidRPr="00AE687F">
        <w:rPr>
          <w:rFonts w:ascii="Times New Roman" w:hAnsi="Times New Roman"/>
          <w:b/>
          <w:sz w:val="24"/>
          <w:szCs w:val="24"/>
          <w:lang w:val="ro-RO"/>
        </w:rPr>
        <w:t xml:space="preserve">vitate </w:t>
      </w:r>
      <w:r w:rsidRPr="00AE687F">
        <w:rPr>
          <w:rFonts w:ascii="Times New Roman" w:hAnsi="Times New Roman"/>
          <w:sz w:val="24"/>
          <w:szCs w:val="24"/>
          <w:lang w:val="ro-RO"/>
        </w:rPr>
        <w:t>……….....................………………………………………………….</w:t>
      </w:r>
      <w:r w:rsidR="00AE687F" w:rsidRPr="00AE687F">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13</w:t>
      </w:r>
    </w:p>
    <w:p w:rsidR="00E206F1" w:rsidRPr="00AE687F" w:rsidRDefault="002C4E0D"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4. </w:t>
      </w:r>
      <w:r w:rsidR="00E206F1" w:rsidRPr="00AE687F">
        <w:rPr>
          <w:rFonts w:ascii="Times New Roman" w:hAnsi="Times New Roman"/>
          <w:b/>
          <w:sz w:val="24"/>
          <w:szCs w:val="24"/>
          <w:lang w:val="ro-RO"/>
        </w:rPr>
        <w:t xml:space="preserve">Documentaţia solicitării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E206F1" w:rsidRPr="00AE687F">
        <w:rPr>
          <w:rFonts w:ascii="Times New Roman" w:hAnsi="Times New Roman"/>
          <w:sz w:val="24"/>
          <w:szCs w:val="24"/>
          <w:lang w:val="ro-RO"/>
        </w:rPr>
        <w:t>……..</w:t>
      </w:r>
      <w:r w:rsidR="00AE687F" w:rsidRPr="00AE687F">
        <w:rPr>
          <w:rFonts w:ascii="Times New Roman" w:hAnsi="Times New Roman"/>
          <w:sz w:val="24"/>
          <w:szCs w:val="24"/>
          <w:lang w:val="ro-RO"/>
        </w:rPr>
        <w:tab/>
      </w:r>
      <w:r w:rsidR="00421E75">
        <w:rPr>
          <w:rFonts w:ascii="Times New Roman" w:hAnsi="Times New Roman"/>
          <w:sz w:val="24"/>
          <w:szCs w:val="24"/>
          <w:lang w:val="ro-RO"/>
        </w:rPr>
        <w:tab/>
      </w:r>
      <w:r w:rsidR="00E206F1" w:rsidRPr="00AE687F">
        <w:rPr>
          <w:rFonts w:ascii="Times New Roman" w:hAnsi="Times New Roman"/>
          <w:sz w:val="24"/>
          <w:szCs w:val="24"/>
          <w:lang w:val="ro-RO"/>
        </w:rPr>
        <w:t>1</w:t>
      </w:r>
      <w:r w:rsidRPr="00AE687F">
        <w:rPr>
          <w:rFonts w:ascii="Times New Roman" w:hAnsi="Times New Roman"/>
          <w:sz w:val="24"/>
          <w:szCs w:val="24"/>
          <w:lang w:val="ro-RO"/>
        </w:rPr>
        <w:t>7</w:t>
      </w:r>
    </w:p>
    <w:p w:rsidR="00E206F1" w:rsidRPr="00AE687F" w:rsidRDefault="001B6A4F"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5. </w:t>
      </w:r>
      <w:r w:rsidR="00E206F1" w:rsidRPr="00AE687F">
        <w:rPr>
          <w:rFonts w:ascii="Times New Roman" w:hAnsi="Times New Roman"/>
          <w:b/>
          <w:sz w:val="24"/>
          <w:szCs w:val="24"/>
          <w:lang w:val="ro-RO"/>
        </w:rPr>
        <w:t xml:space="preserve">Managementul activităţii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E206F1" w:rsidRPr="00AE687F">
        <w:rPr>
          <w:rFonts w:ascii="Times New Roman" w:hAnsi="Times New Roman"/>
          <w:sz w:val="24"/>
          <w:szCs w:val="24"/>
          <w:lang w:val="ro-RO"/>
        </w:rPr>
        <w:t>………………………………</w:t>
      </w:r>
      <w:r w:rsidR="00AE687F" w:rsidRPr="00AE687F">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19</w:t>
      </w:r>
    </w:p>
    <w:p w:rsidR="00E206F1" w:rsidRPr="00AE687F" w:rsidRDefault="00467FEB"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6. </w:t>
      </w:r>
      <w:r w:rsidR="00E206F1" w:rsidRPr="00AE687F">
        <w:rPr>
          <w:rFonts w:ascii="Times New Roman" w:hAnsi="Times New Roman"/>
          <w:b/>
          <w:sz w:val="24"/>
          <w:szCs w:val="24"/>
          <w:lang w:val="ro-RO"/>
        </w:rPr>
        <w:t>Materii prime şi auxilia</w:t>
      </w:r>
      <w:r w:rsidRPr="00AE687F">
        <w:rPr>
          <w:rFonts w:ascii="Times New Roman" w:hAnsi="Times New Roman"/>
          <w:b/>
          <w:sz w:val="24"/>
          <w:szCs w:val="24"/>
          <w:lang w:val="ro-RO"/>
        </w:rPr>
        <w:t xml:space="preserve">re </w:t>
      </w:r>
      <w:r w:rsidRPr="00AE687F">
        <w:rPr>
          <w:rFonts w:ascii="Times New Roman" w:hAnsi="Times New Roman"/>
          <w:sz w:val="24"/>
          <w:szCs w:val="24"/>
          <w:lang w:val="ro-RO"/>
        </w:rPr>
        <w:t>…………</w:t>
      </w:r>
      <w:r w:rsidR="00E2213B" w:rsidRPr="00AE687F">
        <w:rPr>
          <w:rFonts w:ascii="Times New Roman" w:hAnsi="Times New Roman"/>
          <w:sz w:val="24"/>
          <w:szCs w:val="24"/>
          <w:lang w:val="ro-RO"/>
        </w:rPr>
        <w:t>......................</w:t>
      </w:r>
      <w:r w:rsidR="00843B7E" w:rsidRPr="00AE687F">
        <w:rPr>
          <w:rFonts w:ascii="Times New Roman" w:hAnsi="Times New Roman"/>
          <w:sz w:val="24"/>
          <w:szCs w:val="24"/>
          <w:lang w:val="ro-RO"/>
        </w:rPr>
        <w:t>………………………………………..</w:t>
      </w:r>
      <w:r w:rsidR="00B678CF" w:rsidRPr="00AE687F">
        <w:rPr>
          <w:rFonts w:ascii="Times New Roman" w:hAnsi="Times New Roman"/>
          <w:sz w:val="24"/>
          <w:szCs w:val="24"/>
          <w:lang w:val="ro-RO"/>
        </w:rPr>
        <w:t>.</w:t>
      </w:r>
      <w:r w:rsidRPr="00AE687F">
        <w:rPr>
          <w:rFonts w:ascii="Times New Roman" w:hAnsi="Times New Roman"/>
          <w:sz w:val="24"/>
          <w:szCs w:val="24"/>
          <w:lang w:val="ro-RO"/>
        </w:rPr>
        <w:t>.....</w:t>
      </w:r>
      <w:r w:rsidR="00AE687F" w:rsidRPr="00AE687F">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22</w:t>
      </w:r>
    </w:p>
    <w:p w:rsidR="00E206F1" w:rsidRPr="00AE687F" w:rsidRDefault="008D3599"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7. </w:t>
      </w:r>
      <w:r w:rsidR="00E206F1" w:rsidRPr="00AE687F">
        <w:rPr>
          <w:rFonts w:ascii="Times New Roman" w:hAnsi="Times New Roman"/>
          <w:b/>
          <w:sz w:val="24"/>
          <w:szCs w:val="24"/>
          <w:lang w:val="ro-RO"/>
        </w:rPr>
        <w:t>Apă, energie, combus</w:t>
      </w:r>
      <w:r w:rsidRPr="00AE687F">
        <w:rPr>
          <w:rFonts w:ascii="Times New Roman" w:hAnsi="Times New Roman"/>
          <w:b/>
          <w:sz w:val="24"/>
          <w:szCs w:val="24"/>
          <w:lang w:val="ro-RO"/>
        </w:rPr>
        <w:t xml:space="preserve">tibili </w:t>
      </w:r>
      <w:r w:rsidRPr="00AE687F">
        <w:rPr>
          <w:rFonts w:ascii="Times New Roman" w:hAnsi="Times New Roman"/>
          <w:sz w:val="24"/>
          <w:szCs w:val="24"/>
          <w:lang w:val="ro-RO"/>
        </w:rPr>
        <w:t>………………</w:t>
      </w:r>
      <w:r w:rsidR="00843B7E" w:rsidRPr="00AE687F">
        <w:rPr>
          <w:rFonts w:ascii="Times New Roman" w:hAnsi="Times New Roman"/>
          <w:sz w:val="24"/>
          <w:szCs w:val="24"/>
          <w:lang w:val="ro-RO"/>
        </w:rPr>
        <w:t>......................</w:t>
      </w:r>
      <w:r w:rsidRPr="00AE687F">
        <w:rPr>
          <w:rFonts w:ascii="Times New Roman" w:hAnsi="Times New Roman"/>
          <w:sz w:val="24"/>
          <w:szCs w:val="24"/>
          <w:lang w:val="ro-RO"/>
        </w:rPr>
        <w:t>……………………………………...</w:t>
      </w:r>
      <w:r w:rsidR="00AE687F" w:rsidRPr="00AE687F">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26</w:t>
      </w:r>
    </w:p>
    <w:p w:rsidR="00E206F1" w:rsidRPr="00AE687F" w:rsidRDefault="008D3599" w:rsidP="00421E75">
      <w:pPr>
        <w:pStyle w:val="Footer"/>
        <w:tabs>
          <w:tab w:val="clear" w:pos="9360"/>
          <w:tab w:val="left" w:pos="9072"/>
          <w:tab w:val="left" w:pos="9356"/>
        </w:tabs>
        <w:ind w:left="284"/>
        <w:rPr>
          <w:rFonts w:ascii="Times New Roman" w:hAnsi="Times New Roman"/>
          <w:b/>
          <w:sz w:val="24"/>
          <w:szCs w:val="24"/>
          <w:lang w:val="ro-RO"/>
        </w:rPr>
      </w:pPr>
      <w:r w:rsidRPr="00AE687F">
        <w:rPr>
          <w:rFonts w:ascii="Times New Roman" w:hAnsi="Times New Roman"/>
          <w:b/>
          <w:sz w:val="24"/>
          <w:szCs w:val="24"/>
          <w:lang w:val="ro-RO"/>
        </w:rPr>
        <w:t xml:space="preserve">7.1. </w:t>
      </w:r>
      <w:r w:rsidR="00E206F1" w:rsidRPr="00AE687F">
        <w:rPr>
          <w:rFonts w:ascii="Times New Roman" w:hAnsi="Times New Roman"/>
          <w:b/>
          <w:sz w:val="24"/>
          <w:szCs w:val="24"/>
          <w:lang w:val="ro-RO"/>
        </w:rPr>
        <w:t xml:space="preserve">Apa </w:t>
      </w:r>
      <w:r w:rsidRPr="00AE687F">
        <w:rPr>
          <w:rFonts w:ascii="Times New Roman" w:hAnsi="Times New Roman"/>
          <w:sz w:val="24"/>
          <w:szCs w:val="24"/>
          <w:lang w:val="ro-RO"/>
        </w:rPr>
        <w:t>………………………………</w:t>
      </w:r>
      <w:r w:rsidR="00843B7E" w:rsidRPr="00AE687F">
        <w:rPr>
          <w:rFonts w:ascii="Times New Roman" w:hAnsi="Times New Roman"/>
          <w:sz w:val="24"/>
          <w:szCs w:val="24"/>
          <w:lang w:val="ro-RO"/>
        </w:rPr>
        <w:t>...................</w:t>
      </w:r>
      <w:r w:rsidR="00AE687F"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26</w:t>
      </w:r>
    </w:p>
    <w:p w:rsidR="00E206F1" w:rsidRPr="00AE687F" w:rsidRDefault="008D3599" w:rsidP="00421E75">
      <w:pPr>
        <w:pStyle w:val="Footer"/>
        <w:tabs>
          <w:tab w:val="clear" w:pos="9360"/>
          <w:tab w:val="left" w:pos="9072"/>
          <w:tab w:val="left" w:pos="9356"/>
        </w:tabs>
        <w:ind w:left="567"/>
        <w:rPr>
          <w:rFonts w:ascii="Times New Roman" w:hAnsi="Times New Roman"/>
          <w:b/>
          <w:sz w:val="24"/>
          <w:szCs w:val="24"/>
          <w:lang w:val="ro-RO"/>
        </w:rPr>
      </w:pPr>
      <w:r w:rsidRPr="00AE687F">
        <w:rPr>
          <w:rFonts w:ascii="Times New Roman" w:hAnsi="Times New Roman"/>
          <w:b/>
          <w:sz w:val="24"/>
          <w:szCs w:val="24"/>
          <w:lang w:val="ro-RO"/>
        </w:rPr>
        <w:t>7.</w:t>
      </w:r>
      <w:r w:rsidR="005C5376" w:rsidRPr="00AE687F">
        <w:rPr>
          <w:rFonts w:ascii="Times New Roman" w:hAnsi="Times New Roman"/>
          <w:b/>
          <w:sz w:val="24"/>
          <w:szCs w:val="24"/>
          <w:lang w:val="ro-RO"/>
        </w:rPr>
        <w:t>1.</w:t>
      </w:r>
      <w:r w:rsidRPr="00AE687F">
        <w:rPr>
          <w:rFonts w:ascii="Times New Roman" w:hAnsi="Times New Roman"/>
          <w:b/>
          <w:sz w:val="24"/>
          <w:szCs w:val="24"/>
          <w:lang w:val="ro-RO"/>
        </w:rPr>
        <w:t xml:space="preserve">2. </w:t>
      </w:r>
      <w:r w:rsidR="00E206F1" w:rsidRPr="00AE687F">
        <w:rPr>
          <w:rFonts w:ascii="Times New Roman" w:hAnsi="Times New Roman"/>
          <w:b/>
          <w:sz w:val="24"/>
          <w:szCs w:val="24"/>
          <w:lang w:val="ro-RO"/>
        </w:rPr>
        <w:t xml:space="preserve">Alimentarea cu apă </w:t>
      </w:r>
      <w:r w:rsidR="00E206F1" w:rsidRPr="00AE687F">
        <w:rPr>
          <w:rFonts w:ascii="Times New Roman" w:hAnsi="Times New Roman"/>
          <w:sz w:val="24"/>
          <w:szCs w:val="24"/>
          <w:lang w:val="ro-RO"/>
        </w:rPr>
        <w:t>…………………</w:t>
      </w:r>
      <w:r w:rsidR="00843B7E" w:rsidRPr="00AE687F">
        <w:rPr>
          <w:rFonts w:ascii="Times New Roman" w:hAnsi="Times New Roman"/>
          <w:sz w:val="24"/>
          <w:szCs w:val="24"/>
          <w:lang w:val="ro-RO"/>
        </w:rPr>
        <w:t>...................</w:t>
      </w:r>
      <w:r w:rsidR="00234188" w:rsidRPr="00AE687F">
        <w:rPr>
          <w:rFonts w:ascii="Times New Roman" w:hAnsi="Times New Roman"/>
          <w:sz w:val="24"/>
          <w:szCs w:val="24"/>
          <w:lang w:val="ro-RO"/>
        </w:rPr>
        <w:t>…………………………</w:t>
      </w:r>
      <w:r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26</w:t>
      </w:r>
    </w:p>
    <w:p w:rsidR="00E206F1" w:rsidRPr="00AE687F" w:rsidRDefault="005C5376" w:rsidP="00421E75">
      <w:pPr>
        <w:pStyle w:val="Footer"/>
        <w:tabs>
          <w:tab w:val="clear" w:pos="9360"/>
          <w:tab w:val="left" w:pos="9072"/>
          <w:tab w:val="left" w:pos="9356"/>
        </w:tabs>
        <w:ind w:left="567"/>
        <w:rPr>
          <w:rFonts w:ascii="Times New Roman" w:hAnsi="Times New Roman"/>
          <w:b/>
          <w:sz w:val="24"/>
          <w:szCs w:val="24"/>
          <w:lang w:val="ro-RO"/>
        </w:rPr>
      </w:pPr>
      <w:r w:rsidRPr="00AE687F">
        <w:rPr>
          <w:rFonts w:ascii="Times New Roman" w:hAnsi="Times New Roman"/>
          <w:b/>
          <w:sz w:val="24"/>
          <w:szCs w:val="24"/>
          <w:lang w:val="ro-RO"/>
        </w:rPr>
        <w:t xml:space="preserve">7.1.3. </w:t>
      </w:r>
      <w:r w:rsidR="00E206F1" w:rsidRPr="00AE687F">
        <w:rPr>
          <w:rFonts w:ascii="Times New Roman" w:hAnsi="Times New Roman"/>
          <w:b/>
          <w:sz w:val="24"/>
          <w:szCs w:val="24"/>
          <w:lang w:val="ro-RO"/>
        </w:rPr>
        <w:t>Alimentare cu apă pentru stingerea incendiilo</w:t>
      </w:r>
      <w:r w:rsidR="00220F87" w:rsidRPr="00AE687F">
        <w:rPr>
          <w:rFonts w:ascii="Times New Roman" w:hAnsi="Times New Roman"/>
          <w:b/>
          <w:sz w:val="24"/>
          <w:szCs w:val="24"/>
          <w:lang w:val="ro-RO"/>
        </w:rPr>
        <w:t xml:space="preserve">r </w:t>
      </w:r>
      <w:r w:rsidR="00220F87" w:rsidRPr="00AE687F">
        <w:rPr>
          <w:rFonts w:ascii="Times New Roman" w:hAnsi="Times New Roman"/>
          <w:sz w:val="24"/>
          <w:szCs w:val="24"/>
          <w:lang w:val="ro-RO"/>
        </w:rPr>
        <w:t>……………………</w:t>
      </w:r>
      <w:r w:rsidRPr="00AE687F">
        <w:rPr>
          <w:rFonts w:ascii="Times New Roman" w:hAnsi="Times New Roman"/>
          <w:sz w:val="24"/>
          <w:szCs w:val="24"/>
          <w:lang w:val="ro-RO"/>
        </w:rPr>
        <w:t>.........</w:t>
      </w:r>
      <w:r w:rsidR="00220F87"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220F87" w:rsidRPr="00AE687F">
        <w:rPr>
          <w:rFonts w:ascii="Times New Roman" w:hAnsi="Times New Roman"/>
          <w:sz w:val="24"/>
          <w:szCs w:val="24"/>
          <w:lang w:val="ro-RO"/>
        </w:rPr>
        <w:t>27</w:t>
      </w:r>
    </w:p>
    <w:p w:rsidR="00E206F1" w:rsidRPr="00AE687F" w:rsidRDefault="005C5376" w:rsidP="00421E75">
      <w:pPr>
        <w:pStyle w:val="Footer"/>
        <w:tabs>
          <w:tab w:val="clear" w:pos="9360"/>
          <w:tab w:val="left" w:pos="9072"/>
          <w:tab w:val="left" w:pos="9356"/>
        </w:tabs>
        <w:ind w:left="567"/>
        <w:rPr>
          <w:rFonts w:ascii="Times New Roman" w:hAnsi="Times New Roman"/>
          <w:b/>
          <w:sz w:val="24"/>
          <w:szCs w:val="24"/>
          <w:lang w:val="ro-RO"/>
        </w:rPr>
      </w:pPr>
      <w:r w:rsidRPr="00AE687F">
        <w:rPr>
          <w:rFonts w:ascii="Times New Roman" w:hAnsi="Times New Roman"/>
          <w:b/>
          <w:sz w:val="24"/>
          <w:szCs w:val="24"/>
          <w:lang w:val="ro-RO"/>
        </w:rPr>
        <w:t xml:space="preserve">7.1.4. </w:t>
      </w:r>
      <w:r w:rsidR="00E206F1" w:rsidRPr="00AE687F">
        <w:rPr>
          <w:rFonts w:ascii="Times New Roman" w:hAnsi="Times New Roman"/>
          <w:b/>
          <w:sz w:val="24"/>
          <w:szCs w:val="24"/>
          <w:lang w:val="ro-RO"/>
        </w:rPr>
        <w:t xml:space="preserve">Modul de folosire a apei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234188" w:rsidRPr="00AE687F">
        <w:rPr>
          <w:rFonts w:ascii="Times New Roman" w:hAnsi="Times New Roman"/>
          <w:sz w:val="24"/>
          <w:szCs w:val="24"/>
          <w:lang w:val="ro-RO"/>
        </w:rPr>
        <w:t>……………………</w:t>
      </w:r>
      <w:r w:rsidR="00E206F1" w:rsidRPr="00AE687F">
        <w:rPr>
          <w:rFonts w:ascii="Times New Roman" w:hAnsi="Times New Roman"/>
          <w:sz w:val="24"/>
          <w:szCs w:val="24"/>
          <w:lang w:val="ro-RO"/>
        </w:rPr>
        <w:t>………….</w:t>
      </w:r>
      <w:r w:rsidR="00CC1D79">
        <w:rPr>
          <w:rFonts w:ascii="Times New Roman" w:hAnsi="Times New Roman"/>
          <w:sz w:val="24"/>
          <w:szCs w:val="24"/>
          <w:lang w:val="ro-RO"/>
        </w:rPr>
        <w:t>...</w:t>
      </w:r>
      <w:r w:rsidR="00E206F1"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27</w:t>
      </w:r>
    </w:p>
    <w:p w:rsidR="00E206F1" w:rsidRPr="00AE687F" w:rsidRDefault="00A866CF" w:rsidP="00421E75">
      <w:pPr>
        <w:pStyle w:val="Footer"/>
        <w:tabs>
          <w:tab w:val="clear" w:pos="9360"/>
          <w:tab w:val="left" w:pos="9072"/>
          <w:tab w:val="left" w:pos="9356"/>
        </w:tabs>
        <w:ind w:left="567"/>
        <w:rPr>
          <w:rFonts w:ascii="Times New Roman" w:hAnsi="Times New Roman"/>
          <w:b/>
          <w:sz w:val="24"/>
          <w:szCs w:val="24"/>
          <w:lang w:val="ro-RO"/>
        </w:rPr>
      </w:pPr>
      <w:r w:rsidRPr="00AE687F">
        <w:rPr>
          <w:rFonts w:ascii="Times New Roman" w:hAnsi="Times New Roman"/>
          <w:b/>
          <w:sz w:val="24"/>
          <w:szCs w:val="24"/>
          <w:lang w:val="ro-RO"/>
        </w:rPr>
        <w:t xml:space="preserve">7.1.5. </w:t>
      </w:r>
      <w:r w:rsidR="00E206F1" w:rsidRPr="00AE687F">
        <w:rPr>
          <w:rFonts w:ascii="Times New Roman" w:hAnsi="Times New Roman"/>
          <w:b/>
          <w:sz w:val="24"/>
          <w:szCs w:val="24"/>
          <w:lang w:val="ro-RO"/>
        </w:rPr>
        <w:t xml:space="preserve">Evacuarea apelor uzate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234188"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28</w:t>
      </w:r>
    </w:p>
    <w:p w:rsidR="00E206F1" w:rsidRPr="00AE687F" w:rsidRDefault="00DF317A"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7</w:t>
      </w:r>
      <w:r w:rsidR="00A866CF" w:rsidRPr="00AE687F">
        <w:rPr>
          <w:rFonts w:ascii="Times New Roman" w:hAnsi="Times New Roman"/>
          <w:b/>
          <w:sz w:val="24"/>
          <w:szCs w:val="24"/>
          <w:lang w:val="ro-RO"/>
        </w:rPr>
        <w:t>.</w:t>
      </w:r>
      <w:r w:rsidRPr="00AE687F">
        <w:rPr>
          <w:rFonts w:ascii="Times New Roman" w:hAnsi="Times New Roman"/>
          <w:b/>
          <w:sz w:val="24"/>
          <w:szCs w:val="24"/>
          <w:lang w:val="ro-RO"/>
        </w:rPr>
        <w:t>2.</w:t>
      </w:r>
      <w:r w:rsidR="00A866CF" w:rsidRPr="00AE687F">
        <w:rPr>
          <w:rFonts w:ascii="Times New Roman" w:hAnsi="Times New Roman"/>
          <w:b/>
          <w:sz w:val="24"/>
          <w:szCs w:val="24"/>
          <w:lang w:val="ro-RO"/>
        </w:rPr>
        <w:t xml:space="preserve"> </w:t>
      </w:r>
      <w:r w:rsidR="00E206F1" w:rsidRPr="00AE687F">
        <w:rPr>
          <w:rFonts w:ascii="Times New Roman" w:hAnsi="Times New Roman"/>
          <w:b/>
          <w:sz w:val="24"/>
          <w:szCs w:val="24"/>
          <w:lang w:val="ro-RO"/>
        </w:rPr>
        <w:t xml:space="preserve">Eficienţă  energetică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A866CF"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A866CF" w:rsidRPr="00AE687F">
        <w:rPr>
          <w:rFonts w:ascii="Times New Roman" w:hAnsi="Times New Roman"/>
          <w:sz w:val="24"/>
          <w:szCs w:val="24"/>
          <w:lang w:val="ro-RO"/>
        </w:rPr>
        <w:t>28</w:t>
      </w:r>
    </w:p>
    <w:p w:rsidR="00E206F1" w:rsidRPr="00AE687F" w:rsidRDefault="00DF317A"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 xml:space="preserve">7.3. </w:t>
      </w:r>
      <w:r w:rsidR="00E206F1" w:rsidRPr="00AE687F">
        <w:rPr>
          <w:rFonts w:ascii="Times New Roman" w:hAnsi="Times New Roman"/>
          <w:b/>
          <w:sz w:val="24"/>
          <w:szCs w:val="24"/>
          <w:lang w:val="ro-RO"/>
        </w:rPr>
        <w:t xml:space="preserve">Combustibili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28</w:t>
      </w:r>
    </w:p>
    <w:p w:rsidR="00E206F1" w:rsidRPr="00AE687F" w:rsidRDefault="00DF317A" w:rsidP="00421E75">
      <w:pPr>
        <w:pStyle w:val="Footer"/>
        <w:tabs>
          <w:tab w:val="clear" w:pos="9360"/>
          <w:tab w:val="left" w:pos="9072"/>
          <w:tab w:val="left" w:pos="9356"/>
        </w:tabs>
        <w:rPr>
          <w:rFonts w:ascii="Times New Roman" w:hAnsi="Times New Roman"/>
          <w:sz w:val="24"/>
          <w:szCs w:val="24"/>
          <w:lang w:val="ro-RO"/>
        </w:rPr>
      </w:pPr>
      <w:r w:rsidRPr="00AE687F">
        <w:rPr>
          <w:rFonts w:ascii="Times New Roman" w:hAnsi="Times New Roman"/>
          <w:b/>
          <w:sz w:val="24"/>
          <w:szCs w:val="24"/>
          <w:lang w:val="ro-RO"/>
        </w:rPr>
        <w:t xml:space="preserve">8. </w:t>
      </w:r>
      <w:r w:rsidR="00E206F1" w:rsidRPr="00AE687F">
        <w:rPr>
          <w:rFonts w:ascii="Times New Roman" w:hAnsi="Times New Roman"/>
          <w:b/>
          <w:sz w:val="24"/>
          <w:szCs w:val="24"/>
          <w:lang w:val="ro-RO"/>
        </w:rPr>
        <w:t>Descrierea activităţii şi a fluxurilor tehnologice existente pe amplasament</w:t>
      </w:r>
      <w:r w:rsidR="00EE2C1A" w:rsidRPr="00AE687F">
        <w:rPr>
          <w:rFonts w:ascii="Times New Roman" w:hAnsi="Times New Roman"/>
          <w:b/>
          <w:sz w:val="24"/>
          <w:szCs w:val="24"/>
          <w:lang w:val="ro-RO"/>
        </w:rPr>
        <w:t xml:space="preserve"> </w:t>
      </w:r>
      <w:r w:rsidR="00EE2C1A" w:rsidRPr="00AE687F">
        <w:rPr>
          <w:rFonts w:ascii="Times New Roman" w:hAnsi="Times New Roman"/>
          <w:sz w:val="24"/>
          <w:szCs w:val="24"/>
          <w:lang w:val="ro-RO"/>
        </w:rPr>
        <w:t>.....................</w:t>
      </w:r>
      <w:r w:rsidR="00E206F1"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29</w:t>
      </w:r>
    </w:p>
    <w:p w:rsidR="00430B21" w:rsidRPr="00AE687F" w:rsidRDefault="00430B21"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8.1. Secția Chimică</w:t>
      </w:r>
      <w:r w:rsidR="00EF7D62" w:rsidRPr="00AE687F">
        <w:rPr>
          <w:rFonts w:ascii="Times New Roman" w:hAnsi="Times New Roman"/>
          <w:b/>
          <w:sz w:val="24"/>
          <w:szCs w:val="24"/>
          <w:lang w:val="ro-RO"/>
        </w:rPr>
        <w:t xml:space="preserve"> –Tratare apă </w:t>
      </w:r>
      <w:r w:rsidRPr="00AE687F">
        <w:rPr>
          <w:rFonts w:ascii="Times New Roman" w:hAnsi="Times New Roman"/>
          <w:sz w:val="24"/>
          <w:szCs w:val="24"/>
          <w:lang w:val="ro-RO"/>
        </w:rPr>
        <w:t>.......................................................................................</w:t>
      </w:r>
      <w:r w:rsidR="00421E75">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32</w:t>
      </w:r>
    </w:p>
    <w:p w:rsidR="00010EC0" w:rsidRPr="00AE687F" w:rsidRDefault="00010EC0" w:rsidP="00421E75">
      <w:pPr>
        <w:pStyle w:val="Footer"/>
        <w:tabs>
          <w:tab w:val="clear" w:pos="936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8.</w:t>
      </w:r>
      <w:r w:rsidR="00430B21" w:rsidRPr="00AE687F">
        <w:rPr>
          <w:rFonts w:ascii="Times New Roman" w:hAnsi="Times New Roman"/>
          <w:b/>
          <w:sz w:val="24"/>
          <w:szCs w:val="24"/>
          <w:lang w:val="ro-RO"/>
        </w:rPr>
        <w:t>2</w:t>
      </w:r>
      <w:r w:rsidRPr="00AE687F">
        <w:rPr>
          <w:rFonts w:ascii="Times New Roman" w:hAnsi="Times New Roman"/>
          <w:b/>
          <w:sz w:val="24"/>
          <w:szCs w:val="24"/>
          <w:lang w:val="ro-RO"/>
        </w:rPr>
        <w:t xml:space="preserve">. Secția Termomecanică – </w:t>
      </w:r>
      <w:r w:rsidRPr="00AE687F">
        <w:rPr>
          <w:rFonts w:ascii="Times New Roman" w:hAnsi="Times New Roman"/>
          <w:b/>
          <w:iCs/>
          <w:sz w:val="24"/>
          <w:szCs w:val="24"/>
        </w:rPr>
        <w:t xml:space="preserve">Producerea energiei termice </w:t>
      </w:r>
      <w:r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3</w:t>
      </w:r>
      <w:r w:rsidR="00AD47D3" w:rsidRPr="00AE687F">
        <w:rPr>
          <w:rFonts w:ascii="Times New Roman" w:hAnsi="Times New Roman"/>
          <w:sz w:val="24"/>
          <w:szCs w:val="24"/>
          <w:lang w:val="ro-RO"/>
        </w:rPr>
        <w:t>3</w:t>
      </w:r>
    </w:p>
    <w:p w:rsidR="00EB42A3" w:rsidRPr="00AE687F" w:rsidRDefault="00EB42A3" w:rsidP="00421E75">
      <w:pPr>
        <w:pStyle w:val="Footer"/>
        <w:tabs>
          <w:tab w:val="clear" w:pos="936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 xml:space="preserve">8.3. </w:t>
      </w:r>
      <w:r w:rsidRPr="00AE687F">
        <w:rPr>
          <w:rFonts w:ascii="Times New Roman" w:hAnsi="Times New Roman"/>
          <w:b/>
          <w:iCs/>
          <w:sz w:val="24"/>
          <w:szCs w:val="24"/>
        </w:rPr>
        <w:t xml:space="preserve">Secția Electrică – Flux de energie electric </w:t>
      </w:r>
      <w:r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35</w:t>
      </w:r>
    </w:p>
    <w:p w:rsidR="006D6F52" w:rsidRPr="00AE687F" w:rsidRDefault="006D6F52" w:rsidP="00421E75">
      <w:pPr>
        <w:pStyle w:val="Footer"/>
        <w:tabs>
          <w:tab w:val="clear" w:pos="936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 xml:space="preserve">8.4. </w:t>
      </w:r>
      <w:r w:rsidRPr="00AE687F">
        <w:rPr>
          <w:rFonts w:ascii="Times New Roman" w:hAnsi="Times New Roman"/>
          <w:b/>
          <w:iCs/>
          <w:sz w:val="24"/>
          <w:szCs w:val="24"/>
        </w:rPr>
        <w:t xml:space="preserve">Secția Reparații – Formaţia reparaţii termomecanice, Metrologie </w:t>
      </w:r>
      <w:r w:rsidRPr="00AE687F">
        <w:rPr>
          <w:rFonts w:ascii="Times New Roman" w:hAnsi="Times New Roman"/>
          <w:sz w:val="24"/>
          <w:szCs w:val="24"/>
          <w:lang w:val="ro-RO"/>
        </w:rPr>
        <w:t>...................</w:t>
      </w:r>
      <w:r w:rsidR="00E07F69"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3</w:t>
      </w:r>
      <w:r w:rsidR="007B533B" w:rsidRPr="00AE687F">
        <w:rPr>
          <w:rFonts w:ascii="Times New Roman" w:hAnsi="Times New Roman"/>
          <w:sz w:val="24"/>
          <w:szCs w:val="24"/>
          <w:lang w:val="ro-RO"/>
        </w:rPr>
        <w:t>6</w:t>
      </w:r>
    </w:p>
    <w:p w:rsidR="00E93162" w:rsidRPr="00AE687F" w:rsidRDefault="00E93162" w:rsidP="00421E75">
      <w:pPr>
        <w:pStyle w:val="Footer"/>
        <w:tabs>
          <w:tab w:val="clear" w:pos="9360"/>
          <w:tab w:val="left" w:pos="249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 xml:space="preserve">8.5. </w:t>
      </w:r>
      <w:r w:rsidRPr="00AE687F">
        <w:rPr>
          <w:rFonts w:ascii="Times New Roman" w:hAnsi="Times New Roman"/>
          <w:b/>
          <w:iCs/>
          <w:sz w:val="24"/>
          <w:szCs w:val="24"/>
        </w:rPr>
        <w:t xml:space="preserve">Mijloace de transport </w:t>
      </w:r>
      <w:r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3</w:t>
      </w:r>
      <w:r w:rsidR="007B533B" w:rsidRPr="00AE687F">
        <w:rPr>
          <w:rFonts w:ascii="Times New Roman" w:hAnsi="Times New Roman"/>
          <w:sz w:val="24"/>
          <w:szCs w:val="24"/>
          <w:lang w:val="ro-RO"/>
        </w:rPr>
        <w:t>6</w:t>
      </w:r>
    </w:p>
    <w:p w:rsidR="001F41A9" w:rsidRPr="00AE687F" w:rsidRDefault="001F41A9" w:rsidP="00421E75">
      <w:pPr>
        <w:pStyle w:val="Footer"/>
        <w:tabs>
          <w:tab w:val="clear" w:pos="9360"/>
          <w:tab w:val="left" w:pos="9072"/>
          <w:tab w:val="left" w:pos="9356"/>
        </w:tabs>
        <w:ind w:firstLine="284"/>
        <w:jc w:val="both"/>
        <w:rPr>
          <w:rFonts w:ascii="Times New Roman" w:hAnsi="Times New Roman"/>
          <w:b/>
          <w:sz w:val="24"/>
          <w:szCs w:val="24"/>
          <w:lang w:val="ro-RO"/>
        </w:rPr>
      </w:pPr>
      <w:r w:rsidRPr="00AE687F">
        <w:rPr>
          <w:rFonts w:ascii="Times New Roman" w:hAnsi="Times New Roman"/>
          <w:b/>
          <w:sz w:val="24"/>
          <w:szCs w:val="24"/>
          <w:lang w:val="ro-RO"/>
        </w:rPr>
        <w:t xml:space="preserve">8.6. Servicii funcţionale </w:t>
      </w:r>
      <w:r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CC1D79">
        <w:rPr>
          <w:rFonts w:ascii="Times New Roman" w:hAnsi="Times New Roman"/>
          <w:sz w:val="24"/>
          <w:szCs w:val="24"/>
          <w:lang w:val="ro-RO"/>
        </w:rPr>
        <w:tab/>
      </w:r>
      <w:r w:rsidRPr="00AE687F">
        <w:rPr>
          <w:rFonts w:ascii="Times New Roman" w:hAnsi="Times New Roman"/>
          <w:sz w:val="24"/>
          <w:szCs w:val="24"/>
          <w:lang w:val="ro-RO"/>
        </w:rPr>
        <w:t>3</w:t>
      </w:r>
      <w:r w:rsidR="007B533B" w:rsidRPr="00AE687F">
        <w:rPr>
          <w:rFonts w:ascii="Times New Roman" w:hAnsi="Times New Roman"/>
          <w:sz w:val="24"/>
          <w:szCs w:val="24"/>
          <w:lang w:val="ro-RO"/>
        </w:rPr>
        <w:t>6</w:t>
      </w:r>
    </w:p>
    <w:p w:rsidR="00E206F1" w:rsidRPr="00AE687F" w:rsidRDefault="003914E4"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9. </w:t>
      </w:r>
      <w:r w:rsidR="00E206F1" w:rsidRPr="00AE687F">
        <w:rPr>
          <w:rFonts w:ascii="Times New Roman" w:hAnsi="Times New Roman"/>
          <w:b/>
          <w:sz w:val="24"/>
          <w:szCs w:val="24"/>
          <w:lang w:val="ro-RO"/>
        </w:rPr>
        <w:t>Instalaţii pentru reţinerea, evacuarea şi dispersia poluanţilor în mediu</w:t>
      </w:r>
      <w:r w:rsidRPr="00AE687F">
        <w:rPr>
          <w:rFonts w:ascii="Times New Roman" w:hAnsi="Times New Roman"/>
          <w:b/>
          <w:sz w:val="24"/>
          <w:szCs w:val="24"/>
          <w:lang w:val="ro-RO"/>
        </w:rPr>
        <w:t xml:space="preserve">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E206F1"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3</w:t>
      </w:r>
      <w:r w:rsidR="007B533B" w:rsidRPr="00AE687F">
        <w:rPr>
          <w:rFonts w:ascii="Times New Roman" w:hAnsi="Times New Roman"/>
          <w:sz w:val="24"/>
          <w:szCs w:val="24"/>
          <w:lang w:val="ro-RO"/>
        </w:rPr>
        <w:t>7</w:t>
      </w:r>
    </w:p>
    <w:p w:rsidR="00E206F1" w:rsidRPr="00AE687F" w:rsidRDefault="003914E4"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 xml:space="preserve">9.1. </w:t>
      </w:r>
      <w:r w:rsidR="00E206F1" w:rsidRPr="00AE687F">
        <w:rPr>
          <w:rFonts w:ascii="Times New Roman" w:hAnsi="Times New Roman"/>
          <w:b/>
          <w:sz w:val="24"/>
          <w:szCs w:val="24"/>
          <w:lang w:val="ro-RO"/>
        </w:rPr>
        <w:t>Aer</w:t>
      </w:r>
      <w:r w:rsidRPr="00AE687F">
        <w:rPr>
          <w:rFonts w:ascii="Times New Roman" w:hAnsi="Times New Roman"/>
          <w:b/>
          <w:sz w:val="24"/>
          <w:szCs w:val="24"/>
          <w:lang w:val="ro-RO"/>
        </w:rPr>
        <w:t xml:space="preserve"> </w:t>
      </w:r>
      <w:r w:rsidR="00E206F1" w:rsidRPr="00AE687F">
        <w:rPr>
          <w:rFonts w:ascii="Times New Roman" w:hAnsi="Times New Roman"/>
          <w:sz w:val="24"/>
          <w:szCs w:val="24"/>
          <w:lang w:val="ro-RO"/>
        </w:rPr>
        <w:t>…………</w:t>
      </w:r>
      <w:r w:rsidRPr="00AE687F">
        <w:rPr>
          <w:rFonts w:ascii="Times New Roman" w:hAnsi="Times New Roman"/>
          <w:sz w:val="24"/>
          <w:szCs w:val="24"/>
          <w:lang w:val="ro-RO"/>
        </w:rPr>
        <w:t>...........</w:t>
      </w:r>
      <w:r w:rsidR="00E206F1"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3</w:t>
      </w:r>
      <w:r w:rsidR="007B533B" w:rsidRPr="00AE687F">
        <w:rPr>
          <w:rFonts w:ascii="Times New Roman" w:hAnsi="Times New Roman"/>
          <w:sz w:val="24"/>
          <w:szCs w:val="24"/>
          <w:lang w:val="ro-RO"/>
        </w:rPr>
        <w:t>7</w:t>
      </w:r>
    </w:p>
    <w:p w:rsidR="00E206F1" w:rsidRPr="00AE687F" w:rsidRDefault="00DB2972"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 xml:space="preserve">9.2. </w:t>
      </w:r>
      <w:r w:rsidR="00E206F1" w:rsidRPr="00AE687F">
        <w:rPr>
          <w:rFonts w:ascii="Times New Roman" w:hAnsi="Times New Roman"/>
          <w:b/>
          <w:sz w:val="24"/>
          <w:szCs w:val="24"/>
          <w:lang w:val="ro-RO"/>
        </w:rPr>
        <w:t xml:space="preserve">Apa </w:t>
      </w:r>
      <w:r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37</w:t>
      </w:r>
    </w:p>
    <w:p w:rsidR="00E206F1" w:rsidRPr="00AE687F" w:rsidRDefault="00DB2972"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10. </w:t>
      </w:r>
      <w:r w:rsidR="00E206F1" w:rsidRPr="00AE687F">
        <w:rPr>
          <w:rFonts w:ascii="Times New Roman" w:hAnsi="Times New Roman"/>
          <w:b/>
          <w:sz w:val="24"/>
          <w:szCs w:val="24"/>
          <w:lang w:val="ro-RO"/>
        </w:rPr>
        <w:t>Concentraţii de poluanţi admişi la evacuarea în mediul înconjurător, nivel de zgomot</w:t>
      </w:r>
      <w:r w:rsidR="00CC1D79" w:rsidRPr="00CC1D79">
        <w:rPr>
          <w:rFonts w:ascii="Times New Roman" w:hAnsi="Times New Roman"/>
          <w:sz w:val="24"/>
          <w:szCs w:val="24"/>
          <w:lang w:val="ro-RO"/>
        </w:rPr>
        <w:t>.</w:t>
      </w:r>
      <w:r w:rsidR="00CC1D79">
        <w:rPr>
          <w:rFonts w:ascii="Times New Roman" w:hAnsi="Times New Roman"/>
          <w:sz w:val="24"/>
          <w:szCs w:val="24"/>
          <w:lang w:val="ro-RO"/>
        </w:rPr>
        <w:t>.</w:t>
      </w:r>
      <w:r w:rsidR="00CC1D79">
        <w:rPr>
          <w:rFonts w:ascii="Times New Roman" w:hAnsi="Times New Roman"/>
          <w:sz w:val="24"/>
          <w:szCs w:val="24"/>
          <w:lang w:val="ro-RO"/>
        </w:rPr>
        <w:tab/>
      </w:r>
      <w:r w:rsidRPr="00AE687F">
        <w:rPr>
          <w:rFonts w:ascii="Times New Roman" w:hAnsi="Times New Roman"/>
          <w:sz w:val="24"/>
          <w:szCs w:val="24"/>
          <w:lang w:val="ro-RO"/>
        </w:rPr>
        <w:t>38</w:t>
      </w:r>
    </w:p>
    <w:p w:rsidR="00E206F1" w:rsidRPr="00AE687F" w:rsidRDefault="00C538D9" w:rsidP="00421E75">
      <w:pPr>
        <w:pStyle w:val="Footer"/>
        <w:tabs>
          <w:tab w:val="clear" w:pos="936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 xml:space="preserve">10.1. </w:t>
      </w:r>
      <w:r w:rsidR="00E206F1" w:rsidRPr="00AE687F">
        <w:rPr>
          <w:rFonts w:ascii="Times New Roman" w:hAnsi="Times New Roman"/>
          <w:b/>
          <w:sz w:val="24"/>
          <w:szCs w:val="24"/>
          <w:lang w:val="ro-RO"/>
        </w:rPr>
        <w:t xml:space="preserve">Aer </w:t>
      </w:r>
      <w:r w:rsidR="00E206F1"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B01186" w:rsidRPr="00AE687F">
        <w:rPr>
          <w:rFonts w:ascii="Times New Roman" w:hAnsi="Times New Roman"/>
          <w:sz w:val="24"/>
          <w:szCs w:val="24"/>
          <w:lang w:val="ro-RO"/>
        </w:rPr>
        <w:t>38</w:t>
      </w:r>
    </w:p>
    <w:p w:rsidR="00E206F1" w:rsidRPr="00AE687F" w:rsidRDefault="00A41062" w:rsidP="00421E75">
      <w:pPr>
        <w:pStyle w:val="Footer"/>
        <w:tabs>
          <w:tab w:val="clear" w:pos="9360"/>
          <w:tab w:val="left" w:pos="9072"/>
          <w:tab w:val="left" w:pos="9356"/>
        </w:tabs>
        <w:ind w:firstLine="567"/>
        <w:rPr>
          <w:rFonts w:ascii="Times New Roman" w:hAnsi="Times New Roman"/>
          <w:sz w:val="24"/>
          <w:szCs w:val="24"/>
          <w:lang w:val="ro-RO"/>
        </w:rPr>
      </w:pPr>
      <w:r w:rsidRPr="00AE687F">
        <w:rPr>
          <w:rFonts w:ascii="Times New Roman" w:hAnsi="Times New Roman"/>
          <w:b/>
          <w:sz w:val="24"/>
          <w:szCs w:val="24"/>
          <w:lang w:val="ro-RO"/>
        </w:rPr>
        <w:t xml:space="preserve">10.1.1. </w:t>
      </w:r>
      <w:r w:rsidR="00E206F1" w:rsidRPr="00AE687F">
        <w:rPr>
          <w:rFonts w:ascii="Times New Roman" w:hAnsi="Times New Roman"/>
          <w:b/>
          <w:sz w:val="24"/>
          <w:szCs w:val="24"/>
          <w:lang w:val="ro-RO"/>
        </w:rPr>
        <w:t xml:space="preserve">Emisii în aer şi mirosuri </w:t>
      </w:r>
      <w:r w:rsidR="00E206F1" w:rsidRPr="00AE687F">
        <w:rPr>
          <w:rFonts w:ascii="Times New Roman" w:hAnsi="Times New Roman"/>
          <w:sz w:val="24"/>
          <w:szCs w:val="24"/>
          <w:lang w:val="ro-RO"/>
        </w:rPr>
        <w:t>………………………………………………………</w:t>
      </w:r>
      <w:r w:rsidR="00CC1D79">
        <w:rPr>
          <w:rFonts w:ascii="Times New Roman" w:hAnsi="Times New Roman"/>
          <w:sz w:val="24"/>
          <w:szCs w:val="24"/>
          <w:lang w:val="ro-RO"/>
        </w:rPr>
        <w:t>...</w:t>
      </w:r>
      <w:r w:rsidR="00E206F1"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38</w:t>
      </w:r>
    </w:p>
    <w:p w:rsidR="00E206F1" w:rsidRPr="00AE687F" w:rsidRDefault="00764DF1" w:rsidP="00421E75">
      <w:pPr>
        <w:pStyle w:val="Footer"/>
        <w:tabs>
          <w:tab w:val="clear" w:pos="9360"/>
          <w:tab w:val="left" w:pos="9072"/>
          <w:tab w:val="left" w:pos="9356"/>
        </w:tabs>
        <w:ind w:firstLine="567"/>
        <w:rPr>
          <w:rFonts w:ascii="Times New Roman" w:hAnsi="Times New Roman"/>
          <w:b/>
          <w:sz w:val="24"/>
          <w:szCs w:val="24"/>
          <w:lang w:val="ro-RO"/>
        </w:rPr>
      </w:pPr>
      <w:r w:rsidRPr="00AE687F">
        <w:rPr>
          <w:rFonts w:ascii="Times New Roman" w:hAnsi="Times New Roman"/>
          <w:b/>
          <w:sz w:val="24"/>
          <w:szCs w:val="24"/>
          <w:lang w:val="ro-RO"/>
        </w:rPr>
        <w:t xml:space="preserve">10.1.2. </w:t>
      </w:r>
      <w:r w:rsidR="004E2CAA" w:rsidRPr="00AE687F">
        <w:rPr>
          <w:rFonts w:ascii="Times New Roman" w:hAnsi="Times New Roman"/>
          <w:b/>
          <w:sz w:val="24"/>
          <w:szCs w:val="24"/>
          <w:lang w:val="ro-RO"/>
        </w:rPr>
        <w:t xml:space="preserve">Emisii atmosferice rezultate din activitate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39</w:t>
      </w:r>
    </w:p>
    <w:p w:rsidR="004E2CAA" w:rsidRPr="00AE687F" w:rsidRDefault="00A5535C" w:rsidP="00421E75">
      <w:pPr>
        <w:pStyle w:val="Footer"/>
        <w:tabs>
          <w:tab w:val="clear" w:pos="9360"/>
          <w:tab w:val="left" w:pos="9072"/>
          <w:tab w:val="left" w:pos="9356"/>
        </w:tabs>
        <w:ind w:firstLine="567"/>
        <w:rPr>
          <w:rFonts w:ascii="Times New Roman" w:hAnsi="Times New Roman"/>
          <w:b/>
          <w:sz w:val="24"/>
          <w:szCs w:val="24"/>
          <w:lang w:val="ro-RO"/>
        </w:rPr>
      </w:pPr>
      <w:r w:rsidRPr="00AE687F">
        <w:rPr>
          <w:rFonts w:ascii="Times New Roman" w:hAnsi="Times New Roman"/>
          <w:b/>
          <w:sz w:val="24"/>
          <w:szCs w:val="24"/>
          <w:lang w:val="ro-RO"/>
        </w:rPr>
        <w:t xml:space="preserve">10.1.3. </w:t>
      </w:r>
      <w:r w:rsidR="004E2CAA" w:rsidRPr="00AE687F">
        <w:rPr>
          <w:rFonts w:ascii="Times New Roman" w:hAnsi="Times New Roman"/>
          <w:b/>
          <w:sz w:val="24"/>
          <w:szCs w:val="24"/>
          <w:lang w:val="ro-RO"/>
        </w:rPr>
        <w:t xml:space="preserve">Valori limită de emisie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39</w:t>
      </w:r>
    </w:p>
    <w:p w:rsidR="004E2CAA" w:rsidRPr="00AE687F" w:rsidRDefault="00D62E10"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 xml:space="preserve">10.2. </w:t>
      </w:r>
      <w:r w:rsidR="004E2CAA" w:rsidRPr="00AE687F">
        <w:rPr>
          <w:rFonts w:ascii="Times New Roman" w:hAnsi="Times New Roman"/>
          <w:b/>
          <w:sz w:val="24"/>
          <w:szCs w:val="24"/>
          <w:lang w:val="ro-RO"/>
        </w:rPr>
        <w:t xml:space="preserve">Emisii în apă </w:t>
      </w:r>
      <w:r w:rsidR="004E2CAA"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w:t>
      </w:r>
      <w:r w:rsidR="00421E75">
        <w:rPr>
          <w:rFonts w:ascii="Times New Roman" w:hAnsi="Times New Roman"/>
          <w:sz w:val="24"/>
          <w:szCs w:val="24"/>
          <w:lang w:val="ro-RO"/>
        </w:rPr>
        <w:tab/>
      </w:r>
      <w:r w:rsidR="00CC1D79">
        <w:rPr>
          <w:rFonts w:ascii="Times New Roman" w:hAnsi="Times New Roman"/>
          <w:sz w:val="24"/>
          <w:szCs w:val="24"/>
          <w:lang w:val="ro-RO"/>
        </w:rPr>
        <w:t>.</w:t>
      </w:r>
      <w:r w:rsidR="00CC1D79">
        <w:rPr>
          <w:rFonts w:ascii="Times New Roman" w:hAnsi="Times New Roman"/>
          <w:sz w:val="24"/>
          <w:szCs w:val="24"/>
          <w:lang w:val="ro-RO"/>
        </w:rPr>
        <w:tab/>
      </w:r>
      <w:r w:rsidRPr="00AE687F">
        <w:rPr>
          <w:rFonts w:ascii="Times New Roman" w:hAnsi="Times New Roman"/>
          <w:sz w:val="24"/>
          <w:szCs w:val="24"/>
          <w:lang w:val="ro-RO"/>
        </w:rPr>
        <w:t>40</w:t>
      </w:r>
    </w:p>
    <w:p w:rsidR="004E2CAA" w:rsidRPr="00AE687F" w:rsidRDefault="006F4CA3" w:rsidP="00421E75">
      <w:pPr>
        <w:pStyle w:val="Footer"/>
        <w:tabs>
          <w:tab w:val="clear" w:pos="9360"/>
          <w:tab w:val="left" w:pos="9072"/>
          <w:tab w:val="left" w:pos="9356"/>
        </w:tabs>
        <w:ind w:firstLine="567"/>
        <w:rPr>
          <w:rFonts w:ascii="Times New Roman" w:hAnsi="Times New Roman"/>
          <w:b/>
          <w:sz w:val="24"/>
          <w:szCs w:val="24"/>
          <w:lang w:val="ro-RO"/>
        </w:rPr>
      </w:pPr>
      <w:r w:rsidRPr="00AE687F">
        <w:rPr>
          <w:rFonts w:ascii="Times New Roman" w:hAnsi="Times New Roman"/>
          <w:b/>
          <w:sz w:val="24"/>
          <w:szCs w:val="24"/>
          <w:lang w:val="ro-RO"/>
        </w:rPr>
        <w:t xml:space="preserve">10.2.1. </w:t>
      </w:r>
      <w:r w:rsidR="004E2CAA" w:rsidRPr="00AE687F">
        <w:rPr>
          <w:rFonts w:ascii="Times New Roman" w:hAnsi="Times New Roman"/>
          <w:b/>
          <w:sz w:val="24"/>
          <w:szCs w:val="24"/>
          <w:lang w:val="ro-RO"/>
        </w:rPr>
        <w:t xml:space="preserve">Tipuri de ape uzate si poluanţii emişi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41</w:t>
      </w:r>
    </w:p>
    <w:p w:rsidR="004E2CAA" w:rsidRPr="00AE687F" w:rsidRDefault="00E45DE1" w:rsidP="00421E75">
      <w:pPr>
        <w:pStyle w:val="Footer"/>
        <w:tabs>
          <w:tab w:val="clear" w:pos="9360"/>
          <w:tab w:val="left" w:pos="9072"/>
          <w:tab w:val="left" w:pos="9356"/>
        </w:tabs>
        <w:ind w:firstLine="567"/>
        <w:rPr>
          <w:rFonts w:ascii="Times New Roman" w:hAnsi="Times New Roman"/>
          <w:b/>
          <w:sz w:val="24"/>
          <w:szCs w:val="24"/>
          <w:lang w:val="ro-RO"/>
        </w:rPr>
      </w:pPr>
      <w:r w:rsidRPr="00AE687F">
        <w:rPr>
          <w:rFonts w:ascii="Times New Roman" w:hAnsi="Times New Roman"/>
          <w:b/>
          <w:sz w:val="24"/>
          <w:szCs w:val="24"/>
          <w:lang w:val="ro-RO"/>
        </w:rPr>
        <w:t xml:space="preserve">10.2.2. </w:t>
      </w:r>
      <w:r w:rsidR="004E2CAA" w:rsidRPr="00AE687F">
        <w:rPr>
          <w:rFonts w:ascii="Times New Roman" w:hAnsi="Times New Roman"/>
          <w:b/>
          <w:sz w:val="24"/>
          <w:szCs w:val="24"/>
          <w:lang w:val="ro-RO"/>
        </w:rPr>
        <w:t xml:space="preserve">Mod de stocare, epurare, valorile limita </w:t>
      </w:r>
      <w:r w:rsidRPr="00AE687F">
        <w:rPr>
          <w:rFonts w:ascii="Times New Roman" w:hAnsi="Times New Roman"/>
          <w:b/>
          <w:sz w:val="24"/>
          <w:szCs w:val="24"/>
          <w:lang w:val="ro-RO"/>
        </w:rPr>
        <w:t xml:space="preserve">admise la evacuare </w:t>
      </w:r>
      <w:r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41</w:t>
      </w:r>
    </w:p>
    <w:p w:rsidR="004E2CAA" w:rsidRPr="00AE687F" w:rsidRDefault="005A569E"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 xml:space="preserve">10.3. </w:t>
      </w:r>
      <w:r w:rsidR="004E2CAA" w:rsidRPr="00AE687F">
        <w:rPr>
          <w:rFonts w:ascii="Times New Roman" w:hAnsi="Times New Roman"/>
          <w:b/>
          <w:sz w:val="24"/>
          <w:szCs w:val="24"/>
          <w:lang w:val="ro-RO"/>
        </w:rPr>
        <w:t xml:space="preserve">Sol şi apa subterană </w:t>
      </w:r>
      <w:r w:rsidR="004E2CAA" w:rsidRPr="00AE687F">
        <w:rPr>
          <w:rFonts w:ascii="Times New Roman" w:hAnsi="Times New Roman"/>
          <w:sz w:val="24"/>
          <w:szCs w:val="24"/>
          <w:lang w:val="ro-RO"/>
        </w:rPr>
        <w:t>……………………………</w:t>
      </w:r>
      <w:r w:rsidR="002C5AD3" w:rsidRPr="00AE687F">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42</w:t>
      </w:r>
    </w:p>
    <w:p w:rsidR="004E2CAA" w:rsidRPr="00AE687F" w:rsidRDefault="00893943" w:rsidP="00421E75">
      <w:pPr>
        <w:pStyle w:val="Footer"/>
        <w:tabs>
          <w:tab w:val="clear" w:pos="936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 xml:space="preserve">10.4. </w:t>
      </w:r>
      <w:r w:rsidR="004E2CAA" w:rsidRPr="00AE687F">
        <w:rPr>
          <w:rFonts w:ascii="Times New Roman" w:hAnsi="Times New Roman"/>
          <w:b/>
          <w:sz w:val="24"/>
          <w:szCs w:val="24"/>
          <w:lang w:val="ro-RO"/>
        </w:rPr>
        <w:t xml:space="preserve">Zgomot </w:t>
      </w:r>
      <w:r w:rsidR="004E2CAA" w:rsidRPr="00AE687F">
        <w:rPr>
          <w:rFonts w:ascii="Times New Roman" w:hAnsi="Times New Roman"/>
          <w:sz w:val="24"/>
          <w:szCs w:val="24"/>
          <w:lang w:val="ro-RO"/>
        </w:rPr>
        <w:t>………………………</w:t>
      </w:r>
      <w:r w:rsidRPr="00AE687F">
        <w:rPr>
          <w:rFonts w:ascii="Times New Roman" w:hAnsi="Times New Roman"/>
          <w:sz w:val="24"/>
          <w:szCs w:val="24"/>
          <w:lang w:val="ro-RO"/>
        </w:rPr>
        <w:t>………………………………………….........</w:t>
      </w:r>
      <w:r w:rsidR="00CC1D79">
        <w:rPr>
          <w:rFonts w:ascii="Times New Roman" w:hAnsi="Times New Roman"/>
          <w:sz w:val="24"/>
          <w:szCs w:val="24"/>
          <w:lang w:val="ro-RO"/>
        </w:rPr>
        <w:t>............</w:t>
      </w:r>
      <w:r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44</w:t>
      </w:r>
    </w:p>
    <w:p w:rsidR="004E2CAA" w:rsidRPr="00AE687F" w:rsidRDefault="00893943"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11. </w:t>
      </w:r>
      <w:r w:rsidR="004E2CAA" w:rsidRPr="00AE687F">
        <w:rPr>
          <w:rFonts w:ascii="Times New Roman" w:hAnsi="Times New Roman"/>
          <w:b/>
          <w:sz w:val="24"/>
          <w:szCs w:val="24"/>
          <w:lang w:val="ro-RO"/>
        </w:rPr>
        <w:t xml:space="preserve">Gestiunea deşeurilor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44</w:t>
      </w:r>
    </w:p>
    <w:p w:rsidR="000A6208" w:rsidRPr="00AE687F" w:rsidRDefault="000A6208"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12. </w:t>
      </w:r>
      <w:r w:rsidR="004E2CAA" w:rsidRPr="00AE687F">
        <w:rPr>
          <w:rFonts w:ascii="Times New Roman" w:hAnsi="Times New Roman"/>
          <w:b/>
          <w:sz w:val="24"/>
          <w:szCs w:val="24"/>
          <w:lang w:val="ro-RO"/>
        </w:rPr>
        <w:t xml:space="preserve">Intervenţia rapidă. Prevenirea şi managementul situaţiilor de urgenţă. </w:t>
      </w:r>
    </w:p>
    <w:p w:rsidR="004E2CAA" w:rsidRPr="00AE687F" w:rsidRDefault="000A6208"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      </w:t>
      </w:r>
      <w:r w:rsidR="004E2CAA" w:rsidRPr="00AE687F">
        <w:rPr>
          <w:rFonts w:ascii="Times New Roman" w:hAnsi="Times New Roman"/>
          <w:b/>
          <w:sz w:val="24"/>
          <w:szCs w:val="24"/>
          <w:lang w:val="ro-RO"/>
        </w:rPr>
        <w:t xml:space="preserve">Siguranţa instalaţiei </w:t>
      </w:r>
      <w:r w:rsidRPr="00AE687F">
        <w:rPr>
          <w:rFonts w:ascii="Times New Roman" w:hAnsi="Times New Roman"/>
          <w:sz w:val="24"/>
          <w:szCs w:val="24"/>
          <w:lang w:val="ro-RO"/>
        </w:rPr>
        <w:t>…………………</w:t>
      </w:r>
      <w:r w:rsidR="00421E75">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51</w:t>
      </w:r>
    </w:p>
    <w:p w:rsidR="004E2CAA" w:rsidRPr="00AE687F" w:rsidRDefault="00B00951"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13. </w:t>
      </w:r>
      <w:r w:rsidR="004E2CAA" w:rsidRPr="00AE687F">
        <w:rPr>
          <w:rFonts w:ascii="Times New Roman" w:hAnsi="Times New Roman"/>
          <w:b/>
          <w:sz w:val="24"/>
          <w:szCs w:val="24"/>
          <w:lang w:val="ro-RO"/>
        </w:rPr>
        <w:t xml:space="preserve">Monitorizarea activităţii </w:t>
      </w:r>
      <w:r w:rsidR="004E2CAA" w:rsidRPr="00AE687F">
        <w:rPr>
          <w:rFonts w:ascii="Times New Roman" w:hAnsi="Times New Roman"/>
          <w:sz w:val="24"/>
          <w:szCs w:val="24"/>
          <w:lang w:val="ro-RO"/>
        </w:rPr>
        <w:t>……………</w:t>
      </w:r>
      <w:r w:rsidRPr="00AE687F">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52</w:t>
      </w:r>
    </w:p>
    <w:p w:rsidR="004E2CAA" w:rsidRPr="00AE687F" w:rsidRDefault="00B90779"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 xml:space="preserve">13.1. </w:t>
      </w:r>
      <w:r w:rsidR="004E2CAA" w:rsidRPr="00AE687F">
        <w:rPr>
          <w:rFonts w:ascii="Times New Roman" w:hAnsi="Times New Roman"/>
          <w:b/>
          <w:sz w:val="24"/>
          <w:szCs w:val="24"/>
          <w:lang w:val="ro-RO"/>
        </w:rPr>
        <w:t xml:space="preserve">Monitorizarea emisiilor în aer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53</w:t>
      </w:r>
    </w:p>
    <w:p w:rsidR="004E2CAA" w:rsidRPr="00AE687F" w:rsidRDefault="00742CF4" w:rsidP="00421E75">
      <w:pPr>
        <w:pStyle w:val="Footer"/>
        <w:tabs>
          <w:tab w:val="clear" w:pos="9360"/>
          <w:tab w:val="center" w:pos="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 xml:space="preserve">13.2. </w:t>
      </w:r>
      <w:r w:rsidR="004E2CAA" w:rsidRPr="00AE687F">
        <w:rPr>
          <w:rFonts w:ascii="Times New Roman" w:hAnsi="Times New Roman"/>
          <w:b/>
          <w:sz w:val="24"/>
          <w:szCs w:val="24"/>
          <w:lang w:val="ro-RO"/>
        </w:rPr>
        <w:t xml:space="preserve">Monitorizarea emisiilor în apa evacuată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54</w:t>
      </w:r>
    </w:p>
    <w:p w:rsidR="00EA7B18" w:rsidRPr="00AE687F" w:rsidRDefault="00EA7B18" w:rsidP="00421E75">
      <w:pPr>
        <w:tabs>
          <w:tab w:val="left" w:pos="9072"/>
          <w:tab w:val="left" w:pos="9356"/>
        </w:tabs>
        <w:spacing w:line="240" w:lineRule="auto"/>
        <w:ind w:firstLine="567"/>
        <w:rPr>
          <w:rFonts w:ascii="Times New Roman" w:eastAsia="Arial" w:hAnsi="Times New Roman"/>
          <w:b/>
          <w:sz w:val="24"/>
          <w:szCs w:val="24"/>
        </w:rPr>
      </w:pPr>
      <w:r w:rsidRPr="00AE687F">
        <w:rPr>
          <w:rFonts w:ascii="Times New Roman" w:hAnsi="Times New Roman"/>
          <w:b/>
          <w:sz w:val="24"/>
          <w:szCs w:val="24"/>
        </w:rPr>
        <w:t xml:space="preserve">13.2.1. Monitorizarea şi raportarea emisiilor în apa de suprafaţă </w:t>
      </w:r>
      <w:r w:rsidRPr="00AE687F">
        <w:rPr>
          <w:rFonts w:ascii="Times New Roman" w:hAnsi="Times New Roman"/>
          <w:sz w:val="24"/>
          <w:szCs w:val="24"/>
          <w:lang w:val="ro-RO"/>
        </w:rPr>
        <w:t>…………...</w:t>
      </w:r>
      <w:r w:rsidR="00CC1D79">
        <w:rPr>
          <w:rFonts w:ascii="Times New Roman" w:hAnsi="Times New Roman"/>
          <w:sz w:val="24"/>
          <w:szCs w:val="24"/>
          <w:lang w:val="ro-RO"/>
        </w:rPr>
        <w:t>..........</w:t>
      </w:r>
      <w:r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54</w:t>
      </w:r>
    </w:p>
    <w:p w:rsidR="00EA7B18" w:rsidRPr="00AE687F" w:rsidRDefault="00EA7B18" w:rsidP="00421E75">
      <w:pPr>
        <w:tabs>
          <w:tab w:val="left" w:pos="9072"/>
          <w:tab w:val="left" w:pos="9356"/>
        </w:tabs>
        <w:spacing w:before="120" w:after="60"/>
        <w:ind w:firstLine="567"/>
        <w:rPr>
          <w:rFonts w:ascii="Times New Roman" w:hAnsi="Times New Roman"/>
          <w:b/>
          <w:sz w:val="24"/>
          <w:szCs w:val="24"/>
        </w:rPr>
      </w:pPr>
      <w:r w:rsidRPr="00AE687F">
        <w:rPr>
          <w:rFonts w:ascii="Times New Roman" w:hAnsi="Times New Roman"/>
          <w:b/>
          <w:sz w:val="24"/>
          <w:szCs w:val="24"/>
        </w:rPr>
        <w:lastRenderedPageBreak/>
        <w:t xml:space="preserve">13.2.2. Monitorizarea emisiilor în reţeaua de canalizare </w:t>
      </w:r>
      <w:r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54</w:t>
      </w:r>
    </w:p>
    <w:p w:rsidR="004E2CAA" w:rsidRPr="00AE687F" w:rsidRDefault="00EA7B18" w:rsidP="00421E75">
      <w:pPr>
        <w:pStyle w:val="Footer"/>
        <w:tabs>
          <w:tab w:val="clear" w:pos="9360"/>
          <w:tab w:val="left" w:pos="9072"/>
          <w:tab w:val="left" w:pos="9356"/>
        </w:tabs>
        <w:ind w:firstLine="284"/>
        <w:rPr>
          <w:rFonts w:ascii="Times New Roman" w:hAnsi="Times New Roman"/>
          <w:sz w:val="24"/>
          <w:szCs w:val="24"/>
          <w:lang w:val="ro-RO"/>
        </w:rPr>
      </w:pPr>
      <w:r w:rsidRPr="00AE687F">
        <w:rPr>
          <w:rFonts w:ascii="Times New Roman" w:hAnsi="Times New Roman"/>
          <w:b/>
          <w:sz w:val="24"/>
          <w:szCs w:val="24"/>
          <w:lang w:val="ro-RO"/>
        </w:rPr>
        <w:t xml:space="preserve">13.3. </w:t>
      </w:r>
      <w:r w:rsidR="004E2CAA" w:rsidRPr="00AE687F">
        <w:rPr>
          <w:rFonts w:ascii="Times New Roman" w:hAnsi="Times New Roman"/>
          <w:b/>
          <w:sz w:val="24"/>
          <w:szCs w:val="24"/>
          <w:lang w:val="ro-RO"/>
        </w:rPr>
        <w:t xml:space="preserve">Monitorizarea calităţii solului şi a apei subterane </w:t>
      </w:r>
      <w:r w:rsidR="004E2CAA" w:rsidRPr="00AE687F">
        <w:rPr>
          <w:rFonts w:ascii="Times New Roman" w:hAnsi="Times New Roman"/>
          <w:sz w:val="24"/>
          <w:szCs w:val="24"/>
          <w:lang w:val="ro-RO"/>
        </w:rPr>
        <w:t>…………………</w:t>
      </w:r>
      <w:r w:rsidR="00421E75">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w:t>
      </w:r>
      <w:r w:rsidR="0009264F" w:rsidRPr="00AE687F">
        <w:rPr>
          <w:rFonts w:ascii="Times New Roman" w:hAnsi="Times New Roman"/>
          <w:sz w:val="24"/>
          <w:szCs w:val="24"/>
          <w:lang w:val="ro-RO"/>
        </w:rPr>
        <w:t>5</w:t>
      </w:r>
    </w:p>
    <w:p w:rsidR="0009264F" w:rsidRPr="00AE687F" w:rsidRDefault="0009264F" w:rsidP="00421E75">
      <w:pPr>
        <w:tabs>
          <w:tab w:val="left" w:pos="9072"/>
          <w:tab w:val="left" w:pos="9356"/>
        </w:tabs>
        <w:spacing w:after="0" w:line="240" w:lineRule="auto"/>
        <w:ind w:firstLine="567"/>
        <w:rPr>
          <w:rFonts w:ascii="Times New Roman" w:hAnsi="Times New Roman"/>
          <w:sz w:val="24"/>
          <w:szCs w:val="24"/>
          <w:lang w:val="ro-RO"/>
        </w:rPr>
      </w:pPr>
      <w:r w:rsidRPr="00AE687F">
        <w:rPr>
          <w:rFonts w:ascii="Times New Roman" w:hAnsi="Times New Roman"/>
          <w:b/>
          <w:sz w:val="24"/>
          <w:szCs w:val="24"/>
          <w:lang w:val="ro-RO"/>
        </w:rPr>
        <w:t xml:space="preserve">13.3.1. Monitorizarea calităţii solului </w:t>
      </w:r>
      <w:r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55</w:t>
      </w:r>
    </w:p>
    <w:p w:rsidR="009E0658" w:rsidRPr="00AE687F" w:rsidRDefault="009E0658" w:rsidP="00421E75">
      <w:pPr>
        <w:tabs>
          <w:tab w:val="left" w:pos="9072"/>
          <w:tab w:val="left" w:pos="9356"/>
        </w:tabs>
        <w:spacing w:after="0" w:line="240" w:lineRule="auto"/>
        <w:ind w:firstLine="567"/>
        <w:outlineLvl w:val="2"/>
        <w:rPr>
          <w:rFonts w:ascii="Times New Roman" w:hAnsi="Times New Roman"/>
          <w:b/>
          <w:sz w:val="24"/>
          <w:szCs w:val="24"/>
          <w:lang w:val="ro-RO"/>
        </w:rPr>
      </w:pPr>
      <w:r w:rsidRPr="00AE687F">
        <w:rPr>
          <w:rFonts w:ascii="Times New Roman" w:hAnsi="Times New Roman"/>
          <w:b/>
          <w:sz w:val="24"/>
          <w:szCs w:val="24"/>
          <w:lang w:val="ro-RO"/>
        </w:rPr>
        <w:t xml:space="preserve">13.3.2. Monitorizarea calităţii apei subterane </w:t>
      </w:r>
      <w:r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55</w:t>
      </w:r>
    </w:p>
    <w:p w:rsidR="00922962" w:rsidRPr="00AE687F" w:rsidRDefault="00922962" w:rsidP="00421E75">
      <w:pPr>
        <w:tabs>
          <w:tab w:val="left" w:pos="9072"/>
          <w:tab w:val="left" w:pos="9356"/>
        </w:tabs>
        <w:spacing w:after="0" w:line="240" w:lineRule="auto"/>
        <w:ind w:firstLine="284"/>
        <w:outlineLvl w:val="1"/>
        <w:rPr>
          <w:rFonts w:ascii="Times New Roman" w:hAnsi="Times New Roman"/>
          <w:sz w:val="24"/>
          <w:szCs w:val="24"/>
          <w:lang w:val="ro-RO"/>
        </w:rPr>
      </w:pPr>
      <w:r w:rsidRPr="00AE687F">
        <w:rPr>
          <w:rFonts w:ascii="Times New Roman" w:hAnsi="Times New Roman"/>
          <w:b/>
          <w:caps/>
          <w:sz w:val="24"/>
          <w:szCs w:val="24"/>
          <w:lang w:val="ro-RO"/>
        </w:rPr>
        <w:t>13.4. M</w:t>
      </w:r>
      <w:r w:rsidRPr="00AE687F">
        <w:rPr>
          <w:rFonts w:ascii="Times New Roman" w:hAnsi="Times New Roman"/>
          <w:b/>
          <w:sz w:val="24"/>
          <w:szCs w:val="24"/>
          <w:lang w:val="ro-RO"/>
        </w:rPr>
        <w:t>onitorizarea</w:t>
      </w:r>
      <w:r w:rsidRPr="00AE687F">
        <w:rPr>
          <w:rFonts w:ascii="Times New Roman" w:hAnsi="Times New Roman"/>
          <w:b/>
          <w:caps/>
          <w:sz w:val="24"/>
          <w:szCs w:val="24"/>
          <w:lang w:val="ro-RO"/>
        </w:rPr>
        <w:t xml:space="preserve"> </w:t>
      </w:r>
      <w:r w:rsidRPr="00AE687F">
        <w:rPr>
          <w:rFonts w:ascii="Times New Roman" w:hAnsi="Times New Roman"/>
          <w:b/>
          <w:sz w:val="24"/>
          <w:szCs w:val="24"/>
        </w:rPr>
        <w:t xml:space="preserve">pentru zgomot </w:t>
      </w:r>
      <w:r w:rsidRPr="00AE687F">
        <w:rPr>
          <w:rFonts w:ascii="Times New Roman" w:hAnsi="Times New Roman"/>
          <w:sz w:val="24"/>
          <w:szCs w:val="24"/>
          <w:lang w:val="ro-RO"/>
        </w:rPr>
        <w:t>………………………........</w:t>
      </w:r>
      <w:r w:rsidR="00421E75">
        <w:rPr>
          <w:rFonts w:ascii="Times New Roman" w:hAnsi="Times New Roman"/>
          <w:sz w:val="24"/>
          <w:szCs w:val="24"/>
          <w:lang w:val="ro-RO"/>
        </w:rPr>
        <w:t>.....................................</w:t>
      </w:r>
      <w:r w:rsidR="00CC1D79">
        <w:rPr>
          <w:rFonts w:ascii="Times New Roman" w:hAnsi="Times New Roman"/>
          <w:sz w:val="24"/>
          <w:szCs w:val="24"/>
          <w:lang w:val="ro-RO"/>
        </w:rPr>
        <w:t>......</w:t>
      </w:r>
      <w:r w:rsidR="00421E75">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w:t>
      </w:r>
      <w:r w:rsidR="002879B3" w:rsidRPr="00AE687F">
        <w:rPr>
          <w:rFonts w:ascii="Times New Roman" w:hAnsi="Times New Roman"/>
          <w:sz w:val="24"/>
          <w:szCs w:val="24"/>
          <w:lang w:val="ro-RO"/>
        </w:rPr>
        <w:t>6</w:t>
      </w:r>
    </w:p>
    <w:p w:rsidR="004E2CAA" w:rsidRPr="00AE687F" w:rsidRDefault="00922962" w:rsidP="00421E75">
      <w:pPr>
        <w:tabs>
          <w:tab w:val="left" w:pos="9072"/>
          <w:tab w:val="left" w:pos="9356"/>
        </w:tabs>
        <w:spacing w:after="0" w:line="240" w:lineRule="auto"/>
        <w:ind w:firstLine="284"/>
        <w:outlineLvl w:val="1"/>
        <w:rPr>
          <w:rFonts w:ascii="Times New Roman" w:hAnsi="Times New Roman"/>
          <w:b/>
          <w:sz w:val="24"/>
          <w:szCs w:val="24"/>
          <w:lang w:val="ro-RO"/>
        </w:rPr>
      </w:pPr>
      <w:r w:rsidRPr="00AE687F">
        <w:rPr>
          <w:rFonts w:ascii="Times New Roman" w:hAnsi="Times New Roman"/>
          <w:b/>
          <w:sz w:val="24"/>
          <w:szCs w:val="24"/>
          <w:lang w:val="ro-RO"/>
        </w:rPr>
        <w:t xml:space="preserve">13.5. </w:t>
      </w:r>
      <w:r w:rsidR="004E2CAA" w:rsidRPr="00AE687F">
        <w:rPr>
          <w:rFonts w:ascii="Times New Roman" w:hAnsi="Times New Roman"/>
          <w:b/>
          <w:sz w:val="24"/>
          <w:szCs w:val="24"/>
          <w:lang w:val="ro-RO"/>
        </w:rPr>
        <w:t xml:space="preserve">Deşeuri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w:t>
      </w:r>
      <w:r w:rsidR="002879B3" w:rsidRPr="00AE687F">
        <w:rPr>
          <w:rFonts w:ascii="Times New Roman" w:hAnsi="Times New Roman"/>
          <w:sz w:val="24"/>
          <w:szCs w:val="24"/>
          <w:lang w:val="ro-RO"/>
        </w:rPr>
        <w:t>6</w:t>
      </w:r>
    </w:p>
    <w:p w:rsidR="004E2CAA" w:rsidRPr="00AE687F" w:rsidRDefault="002879B3" w:rsidP="00421E75">
      <w:pPr>
        <w:pStyle w:val="Footer"/>
        <w:tabs>
          <w:tab w:val="clear" w:pos="9360"/>
          <w:tab w:val="center" w:pos="0"/>
          <w:tab w:val="left" w:pos="9072"/>
          <w:tab w:val="left" w:pos="9356"/>
        </w:tabs>
        <w:rPr>
          <w:rFonts w:ascii="Times New Roman" w:hAnsi="Times New Roman"/>
          <w:sz w:val="24"/>
          <w:szCs w:val="24"/>
          <w:lang w:val="ro-RO"/>
        </w:rPr>
      </w:pPr>
      <w:r w:rsidRPr="00AE687F">
        <w:rPr>
          <w:rFonts w:ascii="Times New Roman" w:hAnsi="Times New Roman"/>
          <w:b/>
          <w:sz w:val="24"/>
          <w:szCs w:val="24"/>
          <w:lang w:val="ro-RO"/>
        </w:rPr>
        <w:t xml:space="preserve">14. </w:t>
      </w:r>
      <w:r w:rsidR="004E2CAA" w:rsidRPr="00AE687F">
        <w:rPr>
          <w:rFonts w:ascii="Times New Roman" w:hAnsi="Times New Roman"/>
          <w:b/>
          <w:sz w:val="24"/>
          <w:szCs w:val="24"/>
          <w:lang w:val="ro-RO"/>
        </w:rPr>
        <w:t xml:space="preserve">Raportări la autoritatea de mediu şi periodicitatea acestora </w:t>
      </w:r>
      <w:r w:rsidR="004E2CAA" w:rsidRPr="00AE687F">
        <w:rPr>
          <w:rFonts w:ascii="Times New Roman" w:hAnsi="Times New Roman"/>
          <w:sz w:val="24"/>
          <w:szCs w:val="24"/>
          <w:lang w:val="ro-RO"/>
        </w:rPr>
        <w:t>………………</w:t>
      </w:r>
      <w:r w:rsidR="00CC1D79">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56</w:t>
      </w:r>
    </w:p>
    <w:p w:rsidR="004E2CAA" w:rsidRPr="00AE687F" w:rsidRDefault="00AB6943"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15. </w:t>
      </w:r>
      <w:r w:rsidR="004E2CAA" w:rsidRPr="00AE687F">
        <w:rPr>
          <w:rFonts w:ascii="Times New Roman" w:hAnsi="Times New Roman"/>
          <w:b/>
          <w:sz w:val="24"/>
          <w:szCs w:val="24"/>
          <w:lang w:val="ro-RO"/>
        </w:rPr>
        <w:t xml:space="preserve">Obligaţiile titularului activităţii </w:t>
      </w:r>
      <w:r w:rsidR="004E2CAA" w:rsidRPr="00AE687F">
        <w:rPr>
          <w:rFonts w:ascii="Times New Roman" w:hAnsi="Times New Roman"/>
          <w:sz w:val="24"/>
          <w:szCs w:val="24"/>
          <w:lang w:val="ro-RO"/>
        </w:rPr>
        <w:t>…………………………………………</w:t>
      </w:r>
      <w:r w:rsidR="006B788A">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59</w:t>
      </w:r>
    </w:p>
    <w:p w:rsidR="004E2CAA" w:rsidRPr="00AE687F" w:rsidRDefault="00586F12"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16. </w:t>
      </w:r>
      <w:r w:rsidR="004E2CAA" w:rsidRPr="00AE687F">
        <w:rPr>
          <w:rFonts w:ascii="Times New Roman" w:hAnsi="Times New Roman"/>
          <w:b/>
          <w:sz w:val="24"/>
          <w:szCs w:val="24"/>
          <w:lang w:val="ro-RO"/>
        </w:rPr>
        <w:t xml:space="preserve">Managementul închiderii instalaţiei, managementul reziduurilor </w:t>
      </w:r>
      <w:r w:rsidR="004E2CAA" w:rsidRPr="00AE687F">
        <w:rPr>
          <w:rFonts w:ascii="Times New Roman" w:hAnsi="Times New Roman"/>
          <w:sz w:val="24"/>
          <w:szCs w:val="24"/>
          <w:lang w:val="ro-RO"/>
        </w:rPr>
        <w:t>………</w:t>
      </w:r>
      <w:r w:rsidR="006B788A">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60</w:t>
      </w:r>
    </w:p>
    <w:p w:rsidR="00586F12" w:rsidRPr="00AE687F" w:rsidRDefault="00586F12" w:rsidP="00421E75">
      <w:pPr>
        <w:tabs>
          <w:tab w:val="left" w:pos="9072"/>
          <w:tab w:val="left" w:pos="9356"/>
        </w:tabs>
        <w:spacing w:after="0" w:line="240" w:lineRule="auto"/>
        <w:ind w:right="-31" w:firstLine="284"/>
        <w:outlineLvl w:val="0"/>
        <w:rPr>
          <w:rFonts w:ascii="Times New Roman" w:hAnsi="Times New Roman"/>
          <w:b/>
          <w:bCs/>
          <w:sz w:val="24"/>
          <w:szCs w:val="24"/>
          <w:lang w:val="ro-RO"/>
        </w:rPr>
      </w:pPr>
      <w:r w:rsidRPr="00AE687F">
        <w:rPr>
          <w:rFonts w:ascii="Times New Roman" w:hAnsi="Times New Roman"/>
          <w:b/>
          <w:bCs/>
          <w:sz w:val="24"/>
          <w:szCs w:val="24"/>
          <w:lang w:val="ro-RO"/>
        </w:rPr>
        <w:t xml:space="preserve">16.1. Lucrări şi măsuri specifice de protecţia mediului </w:t>
      </w:r>
      <w:r w:rsidRPr="00AE687F">
        <w:rPr>
          <w:rFonts w:ascii="Times New Roman" w:hAnsi="Times New Roman"/>
          <w:sz w:val="24"/>
          <w:szCs w:val="24"/>
          <w:lang w:val="ro-RO"/>
        </w:rPr>
        <w:t>………….</w:t>
      </w:r>
      <w:r w:rsidR="00421E75">
        <w:rPr>
          <w:rFonts w:ascii="Times New Roman" w:hAnsi="Times New Roman"/>
          <w:sz w:val="24"/>
          <w:szCs w:val="24"/>
          <w:lang w:val="ro-RO"/>
        </w:rPr>
        <w:t>........</w:t>
      </w:r>
      <w:r w:rsidR="006B788A">
        <w:rPr>
          <w:rFonts w:ascii="Times New Roman" w:hAnsi="Times New Roman"/>
          <w:sz w:val="24"/>
          <w:szCs w:val="24"/>
          <w:lang w:val="ro-RO"/>
        </w:rPr>
        <w:t>...............................</w:t>
      </w:r>
      <w:r w:rsidR="00421E75">
        <w:rPr>
          <w:rFonts w:ascii="Times New Roman" w:hAnsi="Times New Roman"/>
          <w:sz w:val="24"/>
          <w:szCs w:val="24"/>
          <w:lang w:val="ro-RO"/>
        </w:rPr>
        <w:tab/>
      </w:r>
      <w:r w:rsidRPr="00AE687F">
        <w:rPr>
          <w:rFonts w:ascii="Times New Roman" w:hAnsi="Times New Roman"/>
          <w:sz w:val="24"/>
          <w:szCs w:val="24"/>
          <w:lang w:val="ro-RO"/>
        </w:rPr>
        <w:t>6</w:t>
      </w:r>
      <w:r w:rsidR="001119AD" w:rsidRPr="00AE687F">
        <w:rPr>
          <w:rFonts w:ascii="Times New Roman" w:hAnsi="Times New Roman"/>
          <w:sz w:val="24"/>
          <w:szCs w:val="24"/>
          <w:lang w:val="ro-RO"/>
        </w:rPr>
        <w:t>0</w:t>
      </w:r>
    </w:p>
    <w:p w:rsidR="004E2CAA" w:rsidRPr="00AE687F" w:rsidRDefault="008A6476" w:rsidP="00421E75">
      <w:pPr>
        <w:pStyle w:val="Footer"/>
        <w:tabs>
          <w:tab w:val="clear" w:pos="9360"/>
          <w:tab w:val="left" w:pos="9072"/>
          <w:tab w:val="left" w:pos="9356"/>
        </w:tabs>
        <w:ind w:firstLine="284"/>
        <w:rPr>
          <w:rFonts w:ascii="Times New Roman" w:hAnsi="Times New Roman"/>
          <w:b/>
          <w:sz w:val="24"/>
          <w:szCs w:val="24"/>
          <w:lang w:val="ro-RO"/>
        </w:rPr>
      </w:pPr>
      <w:r w:rsidRPr="00AE687F">
        <w:rPr>
          <w:rFonts w:ascii="Times New Roman" w:hAnsi="Times New Roman"/>
          <w:b/>
          <w:sz w:val="24"/>
          <w:szCs w:val="24"/>
          <w:lang w:val="ro-RO"/>
        </w:rPr>
        <w:t xml:space="preserve">16.2. </w:t>
      </w:r>
      <w:r w:rsidR="004E2CAA" w:rsidRPr="00AE687F">
        <w:rPr>
          <w:rFonts w:ascii="Times New Roman" w:hAnsi="Times New Roman"/>
          <w:b/>
          <w:sz w:val="24"/>
          <w:szCs w:val="24"/>
          <w:lang w:val="ro-RO"/>
        </w:rPr>
        <w:t xml:space="preserve">Planul de închidere al instalaţiei </w:t>
      </w:r>
      <w:r w:rsidR="004E2CAA" w:rsidRPr="00AE687F">
        <w:rPr>
          <w:rFonts w:ascii="Times New Roman" w:hAnsi="Times New Roman"/>
          <w:sz w:val="24"/>
          <w:szCs w:val="24"/>
          <w:lang w:val="ro-RO"/>
        </w:rPr>
        <w:t>……………………………………….........</w:t>
      </w:r>
      <w:r w:rsidR="006B788A">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6</w:t>
      </w:r>
      <w:r w:rsidR="001119AD" w:rsidRPr="00AE687F">
        <w:rPr>
          <w:rFonts w:ascii="Times New Roman" w:hAnsi="Times New Roman"/>
          <w:sz w:val="24"/>
          <w:szCs w:val="24"/>
          <w:lang w:val="ro-RO"/>
        </w:rPr>
        <w:t>0</w:t>
      </w:r>
    </w:p>
    <w:p w:rsidR="004E2CAA" w:rsidRPr="00AE687F" w:rsidRDefault="00F36C86" w:rsidP="00421E75">
      <w:pPr>
        <w:pStyle w:val="Footer"/>
        <w:tabs>
          <w:tab w:val="clear" w:pos="9360"/>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17. </w:t>
      </w:r>
      <w:r w:rsidR="004E2CAA" w:rsidRPr="00AE687F">
        <w:rPr>
          <w:rFonts w:ascii="Times New Roman" w:hAnsi="Times New Roman"/>
          <w:b/>
          <w:sz w:val="24"/>
          <w:szCs w:val="24"/>
          <w:lang w:val="ro-RO"/>
        </w:rPr>
        <w:t xml:space="preserve">Glosar de termeni </w:t>
      </w:r>
      <w:r w:rsidR="004E2CAA" w:rsidRPr="00AE687F">
        <w:rPr>
          <w:rFonts w:ascii="Times New Roman" w:hAnsi="Times New Roman"/>
          <w:sz w:val="24"/>
          <w:szCs w:val="24"/>
          <w:lang w:val="ro-RO"/>
        </w:rPr>
        <w:t>………………………………………………………..........</w:t>
      </w:r>
      <w:r w:rsidR="006B788A">
        <w:rPr>
          <w:rFonts w:ascii="Times New Roman" w:hAnsi="Times New Roman"/>
          <w:sz w:val="24"/>
          <w:szCs w:val="24"/>
          <w:lang w:val="ro-RO"/>
        </w:rPr>
        <w:t>....................</w:t>
      </w:r>
      <w:r w:rsidR="004E2CAA" w:rsidRPr="00AE687F">
        <w:rPr>
          <w:rFonts w:ascii="Times New Roman" w:hAnsi="Times New Roman"/>
          <w:sz w:val="24"/>
          <w:szCs w:val="24"/>
          <w:lang w:val="ro-RO"/>
        </w:rPr>
        <w:t>..</w:t>
      </w:r>
      <w:r w:rsidR="00421E75">
        <w:rPr>
          <w:rFonts w:ascii="Times New Roman" w:hAnsi="Times New Roman"/>
          <w:sz w:val="24"/>
          <w:szCs w:val="24"/>
          <w:lang w:val="ro-RO"/>
        </w:rPr>
        <w:tab/>
      </w:r>
      <w:r w:rsidR="00421E75">
        <w:rPr>
          <w:rFonts w:ascii="Times New Roman" w:hAnsi="Times New Roman"/>
          <w:sz w:val="24"/>
          <w:szCs w:val="24"/>
          <w:lang w:val="ro-RO"/>
        </w:rPr>
        <w:tab/>
      </w:r>
      <w:r w:rsidRPr="00AE687F">
        <w:rPr>
          <w:rFonts w:ascii="Times New Roman" w:hAnsi="Times New Roman"/>
          <w:sz w:val="24"/>
          <w:szCs w:val="24"/>
          <w:lang w:val="ro-RO"/>
        </w:rPr>
        <w:t>61</w:t>
      </w:r>
    </w:p>
    <w:p w:rsidR="004E2CAA" w:rsidRPr="00AE687F" w:rsidRDefault="00336127" w:rsidP="00421E75">
      <w:pPr>
        <w:pStyle w:val="Footer"/>
        <w:tabs>
          <w:tab w:val="clear" w:pos="9360"/>
          <w:tab w:val="left" w:pos="1276"/>
          <w:tab w:val="left" w:pos="1701"/>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Anexa  I </w:t>
      </w:r>
      <w:r w:rsidRPr="00AE687F">
        <w:rPr>
          <w:rFonts w:ascii="Times New Roman" w:hAnsi="Times New Roman"/>
          <w:b/>
          <w:sz w:val="24"/>
          <w:szCs w:val="24"/>
          <w:lang w:val="ro-RO"/>
        </w:rPr>
        <w:tab/>
        <w:t xml:space="preserve">– </w:t>
      </w:r>
      <w:r w:rsidRPr="00AE687F">
        <w:rPr>
          <w:rFonts w:ascii="Times New Roman" w:hAnsi="Times New Roman"/>
          <w:b/>
          <w:caps/>
          <w:sz w:val="24"/>
          <w:szCs w:val="24"/>
          <w:lang w:val="ro-RO"/>
        </w:rPr>
        <w:t>P</w:t>
      </w:r>
      <w:r w:rsidRPr="00AE687F">
        <w:rPr>
          <w:rFonts w:ascii="Times New Roman" w:hAnsi="Times New Roman"/>
          <w:b/>
          <w:sz w:val="24"/>
          <w:szCs w:val="24"/>
          <w:lang w:val="ro-RO"/>
        </w:rPr>
        <w:t xml:space="preserve">lan de încadrare în zonă </w:t>
      </w:r>
      <w:r w:rsidRPr="00AE687F">
        <w:rPr>
          <w:rFonts w:ascii="Times New Roman" w:hAnsi="Times New Roman"/>
          <w:caps/>
          <w:sz w:val="24"/>
          <w:szCs w:val="24"/>
          <w:lang w:val="ro-RO"/>
        </w:rPr>
        <w:t>…………………………………………………</w:t>
      </w:r>
      <w:r w:rsidR="006B788A">
        <w:rPr>
          <w:rFonts w:ascii="Times New Roman" w:hAnsi="Times New Roman"/>
          <w:caps/>
          <w:sz w:val="24"/>
          <w:szCs w:val="24"/>
          <w:lang w:val="ro-RO"/>
        </w:rPr>
        <w:t>.</w:t>
      </w:r>
      <w:r w:rsidRPr="00AE687F">
        <w:rPr>
          <w:rFonts w:ascii="Times New Roman" w:hAnsi="Times New Roman"/>
          <w:caps/>
          <w:sz w:val="24"/>
          <w:szCs w:val="24"/>
          <w:lang w:val="ro-RO"/>
        </w:rPr>
        <w:t>.......</w:t>
      </w:r>
      <w:r w:rsidR="00421E75">
        <w:rPr>
          <w:rFonts w:ascii="Times New Roman" w:hAnsi="Times New Roman"/>
          <w:caps/>
          <w:sz w:val="24"/>
          <w:szCs w:val="24"/>
          <w:lang w:val="ro-RO"/>
        </w:rPr>
        <w:tab/>
      </w:r>
      <w:r w:rsidRPr="00AE687F">
        <w:rPr>
          <w:rFonts w:ascii="Times New Roman" w:hAnsi="Times New Roman"/>
          <w:caps/>
          <w:sz w:val="24"/>
          <w:szCs w:val="24"/>
          <w:lang w:val="ro-RO"/>
        </w:rPr>
        <w:t>62</w:t>
      </w:r>
    </w:p>
    <w:p w:rsidR="00336127" w:rsidRPr="00AE687F" w:rsidRDefault="00336127" w:rsidP="00421E75">
      <w:pPr>
        <w:pStyle w:val="Footer"/>
        <w:tabs>
          <w:tab w:val="clear" w:pos="9360"/>
          <w:tab w:val="left" w:pos="1276"/>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Anexa  II </w:t>
      </w:r>
      <w:r w:rsidRPr="00AE687F">
        <w:rPr>
          <w:rFonts w:ascii="Times New Roman" w:hAnsi="Times New Roman"/>
          <w:b/>
          <w:sz w:val="24"/>
          <w:szCs w:val="24"/>
          <w:lang w:val="ro-RO"/>
        </w:rPr>
        <w:tab/>
      </w:r>
      <w:r w:rsidRPr="00AE687F">
        <w:rPr>
          <w:rFonts w:ascii="Times New Roman" w:hAnsi="Times New Roman"/>
          <w:b/>
          <w:sz w:val="24"/>
          <w:szCs w:val="24"/>
          <w:lang w:val="ro-RO"/>
        </w:rPr>
        <w:tab/>
        <w:t>–</w:t>
      </w:r>
      <w:r w:rsidRPr="00AE687F">
        <w:rPr>
          <w:rFonts w:ascii="Times New Roman" w:hAnsi="Times New Roman"/>
          <w:b/>
          <w:caps/>
          <w:sz w:val="24"/>
          <w:szCs w:val="24"/>
          <w:lang w:val="ro-RO"/>
        </w:rPr>
        <w:t xml:space="preserve"> M</w:t>
      </w:r>
      <w:r w:rsidRPr="00AE687F">
        <w:rPr>
          <w:rFonts w:ascii="Times New Roman" w:hAnsi="Times New Roman"/>
          <w:b/>
          <w:sz w:val="24"/>
          <w:szCs w:val="24"/>
          <w:lang w:val="ro-RO"/>
        </w:rPr>
        <w:t xml:space="preserve">odelul raportului anual de mediu </w:t>
      </w:r>
      <w:r w:rsidRPr="00AE687F">
        <w:rPr>
          <w:rFonts w:ascii="Times New Roman" w:hAnsi="Times New Roman"/>
          <w:b/>
          <w:caps/>
          <w:sz w:val="24"/>
          <w:szCs w:val="24"/>
          <w:lang w:val="ro-RO"/>
        </w:rPr>
        <w:t xml:space="preserve">(RAM) </w:t>
      </w:r>
      <w:r w:rsidRPr="00AE687F">
        <w:rPr>
          <w:rFonts w:ascii="Times New Roman" w:hAnsi="Times New Roman"/>
          <w:caps/>
          <w:sz w:val="24"/>
          <w:szCs w:val="24"/>
          <w:lang w:val="ro-RO"/>
        </w:rPr>
        <w:t>…………………………...</w:t>
      </w:r>
      <w:r w:rsidR="006B788A">
        <w:rPr>
          <w:rFonts w:ascii="Times New Roman" w:hAnsi="Times New Roman"/>
          <w:caps/>
          <w:sz w:val="24"/>
          <w:szCs w:val="24"/>
          <w:lang w:val="ro-RO"/>
        </w:rPr>
        <w:t>.</w:t>
      </w:r>
      <w:r w:rsidRPr="00AE687F">
        <w:rPr>
          <w:rFonts w:ascii="Times New Roman" w:hAnsi="Times New Roman"/>
          <w:caps/>
          <w:sz w:val="24"/>
          <w:szCs w:val="24"/>
          <w:lang w:val="ro-RO"/>
        </w:rPr>
        <w:t>...</w:t>
      </w:r>
      <w:r w:rsidR="006B788A">
        <w:rPr>
          <w:rFonts w:ascii="Times New Roman" w:hAnsi="Times New Roman"/>
          <w:caps/>
          <w:sz w:val="24"/>
          <w:szCs w:val="24"/>
          <w:lang w:val="ro-RO"/>
        </w:rPr>
        <w:t>.</w:t>
      </w:r>
      <w:r w:rsidRPr="00AE687F">
        <w:rPr>
          <w:rFonts w:ascii="Times New Roman" w:hAnsi="Times New Roman"/>
          <w:caps/>
          <w:sz w:val="24"/>
          <w:szCs w:val="24"/>
          <w:lang w:val="ro-RO"/>
        </w:rPr>
        <w:t>.......</w:t>
      </w:r>
      <w:r w:rsidR="00421E75">
        <w:rPr>
          <w:rFonts w:ascii="Times New Roman" w:hAnsi="Times New Roman"/>
          <w:caps/>
          <w:sz w:val="24"/>
          <w:szCs w:val="24"/>
          <w:lang w:val="ro-RO"/>
        </w:rPr>
        <w:tab/>
      </w:r>
      <w:r w:rsidRPr="00AE687F">
        <w:rPr>
          <w:rFonts w:ascii="Times New Roman" w:hAnsi="Times New Roman"/>
          <w:caps/>
          <w:sz w:val="24"/>
          <w:szCs w:val="24"/>
          <w:lang w:val="ro-RO"/>
        </w:rPr>
        <w:t>63</w:t>
      </w:r>
    </w:p>
    <w:p w:rsidR="00336127" w:rsidRPr="00AE687F" w:rsidRDefault="00336127" w:rsidP="00421E75">
      <w:pPr>
        <w:pStyle w:val="Footer"/>
        <w:tabs>
          <w:tab w:val="clear" w:pos="9360"/>
          <w:tab w:val="left" w:pos="1276"/>
          <w:tab w:val="left" w:pos="9072"/>
          <w:tab w:val="left" w:pos="9356"/>
        </w:tabs>
        <w:rPr>
          <w:rFonts w:ascii="Times New Roman" w:hAnsi="Times New Roman"/>
          <w:b/>
          <w:sz w:val="24"/>
          <w:szCs w:val="24"/>
          <w:lang w:val="ro-RO"/>
        </w:rPr>
      </w:pPr>
      <w:r w:rsidRPr="00AE687F">
        <w:rPr>
          <w:rFonts w:ascii="Times New Roman" w:hAnsi="Times New Roman"/>
          <w:b/>
          <w:sz w:val="24"/>
          <w:szCs w:val="24"/>
          <w:lang w:val="ro-RO"/>
        </w:rPr>
        <w:t xml:space="preserve">Anexa  III </w:t>
      </w:r>
      <w:r w:rsidRPr="00AE687F">
        <w:rPr>
          <w:rFonts w:ascii="Times New Roman" w:hAnsi="Times New Roman"/>
          <w:b/>
          <w:sz w:val="24"/>
          <w:szCs w:val="24"/>
          <w:lang w:val="ro-RO"/>
        </w:rPr>
        <w:tab/>
      </w:r>
      <w:r w:rsidRPr="00AE687F">
        <w:rPr>
          <w:rFonts w:ascii="Times New Roman" w:hAnsi="Times New Roman"/>
          <w:b/>
          <w:sz w:val="24"/>
          <w:szCs w:val="24"/>
          <w:lang w:val="ro-RO"/>
        </w:rPr>
        <w:tab/>
        <w:t xml:space="preserve">– </w:t>
      </w:r>
      <w:r w:rsidRPr="00AE687F">
        <w:rPr>
          <w:rFonts w:ascii="Times New Roman" w:hAnsi="Times New Roman"/>
          <w:b/>
          <w:caps/>
          <w:sz w:val="24"/>
          <w:szCs w:val="24"/>
          <w:lang w:val="ro-RO"/>
        </w:rPr>
        <w:t>R</w:t>
      </w:r>
      <w:r w:rsidRPr="00AE687F">
        <w:rPr>
          <w:rFonts w:ascii="Times New Roman" w:hAnsi="Times New Roman"/>
          <w:b/>
          <w:sz w:val="24"/>
          <w:szCs w:val="24"/>
          <w:lang w:val="ro-RO"/>
        </w:rPr>
        <w:t xml:space="preserve">aport de informare in cazul poluarilor accidentale </w:t>
      </w:r>
      <w:r w:rsidRPr="00AE687F">
        <w:rPr>
          <w:rFonts w:ascii="Times New Roman" w:hAnsi="Times New Roman"/>
          <w:caps/>
          <w:sz w:val="24"/>
          <w:szCs w:val="24"/>
          <w:lang w:val="ro-RO"/>
        </w:rPr>
        <w:t>……………….......</w:t>
      </w:r>
      <w:r w:rsidR="006B788A">
        <w:rPr>
          <w:rFonts w:ascii="Times New Roman" w:hAnsi="Times New Roman"/>
          <w:caps/>
          <w:sz w:val="24"/>
          <w:szCs w:val="24"/>
          <w:lang w:val="ro-RO"/>
        </w:rPr>
        <w:t>.</w:t>
      </w:r>
      <w:r w:rsidRPr="00AE687F">
        <w:rPr>
          <w:rFonts w:ascii="Times New Roman" w:hAnsi="Times New Roman"/>
          <w:caps/>
          <w:sz w:val="24"/>
          <w:szCs w:val="24"/>
          <w:lang w:val="ro-RO"/>
        </w:rPr>
        <w:t>..</w:t>
      </w:r>
      <w:r w:rsidR="006B788A">
        <w:rPr>
          <w:rFonts w:ascii="Times New Roman" w:hAnsi="Times New Roman"/>
          <w:caps/>
          <w:sz w:val="24"/>
          <w:szCs w:val="24"/>
          <w:lang w:val="ro-RO"/>
        </w:rPr>
        <w:t>.</w:t>
      </w:r>
      <w:r w:rsidRPr="00AE687F">
        <w:rPr>
          <w:rFonts w:ascii="Times New Roman" w:hAnsi="Times New Roman"/>
          <w:caps/>
          <w:sz w:val="24"/>
          <w:szCs w:val="24"/>
          <w:lang w:val="ro-RO"/>
        </w:rPr>
        <w:t>.....</w:t>
      </w:r>
      <w:r w:rsidR="00421E75">
        <w:rPr>
          <w:rFonts w:ascii="Times New Roman" w:hAnsi="Times New Roman"/>
          <w:caps/>
          <w:sz w:val="24"/>
          <w:szCs w:val="24"/>
          <w:lang w:val="ro-RO"/>
        </w:rPr>
        <w:tab/>
      </w:r>
      <w:r w:rsidRPr="00AE687F">
        <w:rPr>
          <w:rFonts w:ascii="Times New Roman" w:hAnsi="Times New Roman"/>
          <w:caps/>
          <w:sz w:val="24"/>
          <w:szCs w:val="24"/>
          <w:lang w:val="ro-RO"/>
        </w:rPr>
        <w:t>67</w:t>
      </w:r>
    </w:p>
    <w:p w:rsidR="00336127" w:rsidRPr="00AE687F" w:rsidRDefault="00336127" w:rsidP="00421E75">
      <w:pPr>
        <w:pStyle w:val="Footer"/>
        <w:tabs>
          <w:tab w:val="clear" w:pos="9360"/>
          <w:tab w:val="left" w:pos="9356"/>
        </w:tabs>
        <w:rPr>
          <w:rFonts w:ascii="Times New Roman" w:hAnsi="Times New Roman"/>
          <w:b/>
          <w:sz w:val="24"/>
          <w:szCs w:val="24"/>
          <w:lang w:val="ro-RO"/>
        </w:rPr>
      </w:pPr>
    </w:p>
    <w:p w:rsidR="00336127" w:rsidRDefault="00336127" w:rsidP="004E2CAA">
      <w:pPr>
        <w:pStyle w:val="Footer"/>
        <w:rPr>
          <w:rFonts w:ascii="Times New Roman" w:hAnsi="Times New Roman"/>
          <w:b/>
          <w:color w:val="FF0000"/>
          <w:sz w:val="24"/>
          <w:szCs w:val="24"/>
          <w:lang w:val="ro-RO"/>
        </w:rPr>
      </w:pPr>
    </w:p>
    <w:p w:rsidR="00336127" w:rsidRDefault="00336127" w:rsidP="004E2CAA">
      <w:pPr>
        <w:pStyle w:val="Footer"/>
        <w:rPr>
          <w:rFonts w:ascii="Times New Roman" w:hAnsi="Times New Roman"/>
          <w:b/>
          <w:color w:val="FF0000"/>
          <w:sz w:val="24"/>
          <w:szCs w:val="24"/>
          <w:lang w:val="ro-RO"/>
        </w:rPr>
      </w:pPr>
    </w:p>
    <w:p w:rsidR="00336127" w:rsidRPr="009A02D8" w:rsidRDefault="00336127" w:rsidP="004E2CAA">
      <w:pPr>
        <w:pStyle w:val="Footer"/>
        <w:rPr>
          <w:rFonts w:ascii="Times New Roman" w:hAnsi="Times New Roman"/>
          <w:b/>
          <w:color w:val="FF0000"/>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Default="00972D8D" w:rsidP="00972D8D">
      <w:pPr>
        <w:pStyle w:val="Header"/>
        <w:rPr>
          <w:rFonts w:ascii="Times New Roman" w:hAnsi="Times New Roman"/>
          <w:b/>
          <w:caps/>
          <w:sz w:val="24"/>
          <w:szCs w:val="24"/>
          <w:lang w:val="ro-RO"/>
        </w:rPr>
      </w:pPr>
    </w:p>
    <w:p w:rsidR="00410257" w:rsidRPr="00972D8D" w:rsidRDefault="00410257"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Pr="00972D8D" w:rsidRDefault="00972D8D" w:rsidP="00972D8D">
      <w:pPr>
        <w:pStyle w:val="Header"/>
        <w:rPr>
          <w:rFonts w:ascii="Times New Roman" w:hAnsi="Times New Roman"/>
          <w:b/>
          <w:caps/>
          <w:sz w:val="24"/>
          <w:szCs w:val="24"/>
          <w:lang w:val="ro-RO"/>
        </w:rPr>
      </w:pPr>
    </w:p>
    <w:p w:rsidR="00972D8D" w:rsidRDefault="00972D8D"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45303E" w:rsidRDefault="0045303E" w:rsidP="00972D8D">
      <w:pPr>
        <w:pStyle w:val="Header"/>
        <w:rPr>
          <w:rFonts w:ascii="Times New Roman" w:hAnsi="Times New Roman"/>
          <w:b/>
          <w:caps/>
          <w:sz w:val="24"/>
          <w:szCs w:val="24"/>
          <w:lang w:val="ro-RO"/>
        </w:rPr>
      </w:pPr>
    </w:p>
    <w:p w:rsidR="00972D8D" w:rsidRPr="00972D8D" w:rsidRDefault="00972D8D" w:rsidP="00972D8D">
      <w:pPr>
        <w:spacing w:line="240" w:lineRule="auto"/>
        <w:rPr>
          <w:rFonts w:ascii="Times New Roman" w:hAnsi="Times New Roman"/>
          <w:sz w:val="24"/>
          <w:szCs w:val="24"/>
        </w:rPr>
      </w:pPr>
      <w:r w:rsidRPr="00972D8D">
        <w:rPr>
          <w:rFonts w:ascii="Times New Roman" w:hAnsi="Times New Roman"/>
          <w:b/>
          <w:sz w:val="24"/>
          <w:szCs w:val="24"/>
        </w:rPr>
        <w:lastRenderedPageBreak/>
        <w:t>A.P.M. Constanța</w:t>
      </w:r>
      <w:r w:rsidRPr="00972D8D">
        <w:rPr>
          <w:rFonts w:ascii="Times New Roman" w:hAnsi="Times New Roman"/>
          <w:sz w:val="24"/>
          <w:szCs w:val="24"/>
        </w:rPr>
        <w:t>, în exercitarea atribuţiilor sale sub incidenţa:</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sz w:val="24"/>
          <w:szCs w:val="24"/>
        </w:rPr>
      </w:pPr>
      <w:r w:rsidRPr="00972D8D">
        <w:rPr>
          <w:rStyle w:val="do"/>
          <w:rFonts w:ascii="Times New Roman" w:hAnsi="Times New Roman"/>
          <w:sz w:val="24"/>
          <w:szCs w:val="24"/>
        </w:rPr>
        <w:t xml:space="preserve">H.G. nr. 43/2020 privind organizarea şi funcţionarea Ministerului Mediului, Apelor şi Pădurilor, </w:t>
      </w:r>
      <w:r w:rsidRPr="00972D8D">
        <w:rPr>
          <w:rFonts w:ascii="Times New Roman" w:hAnsi="Times New Roman"/>
          <w:sz w:val="24"/>
          <w:szCs w:val="24"/>
          <w:lang w:val="ro-RO"/>
        </w:rPr>
        <w:t>cu modificările și completările ulterioare</w:t>
      </w:r>
      <w:r w:rsidRPr="00972D8D">
        <w:rPr>
          <w:rStyle w:val="do"/>
          <w:rFonts w:ascii="Times New Roman" w:hAnsi="Times New Roman"/>
          <w:sz w:val="24"/>
          <w:szCs w:val="24"/>
          <w:lang w:val="ro-RO"/>
        </w:rPr>
        <w:t>;</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sz w:val="24"/>
          <w:szCs w:val="24"/>
        </w:rPr>
      </w:pPr>
      <w:r w:rsidRPr="00972D8D">
        <w:rPr>
          <w:rFonts w:ascii="Times New Roman" w:hAnsi="Times New Roman"/>
          <w:sz w:val="24"/>
          <w:szCs w:val="24"/>
          <w:lang w:val="pt-BR"/>
        </w:rPr>
        <w:t xml:space="preserve">Legea nr. 278/2013 privind emisiile industriale, </w:t>
      </w:r>
      <w:r w:rsidRPr="00972D8D">
        <w:rPr>
          <w:rFonts w:ascii="Times New Roman" w:hAnsi="Times New Roman"/>
          <w:sz w:val="24"/>
          <w:szCs w:val="24"/>
          <w:lang w:val="ro-RO"/>
        </w:rPr>
        <w:t>cu modificările și completările ulterioare;</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sz w:val="24"/>
          <w:szCs w:val="24"/>
        </w:rPr>
      </w:pPr>
      <w:r w:rsidRPr="00972D8D">
        <w:rPr>
          <w:rFonts w:ascii="Times New Roman" w:hAnsi="Times New Roman"/>
          <w:sz w:val="24"/>
          <w:szCs w:val="24"/>
          <w:lang w:val="pt-BR"/>
        </w:rPr>
        <w:t>Legea</w:t>
      </w:r>
      <w:r w:rsidRPr="00972D8D">
        <w:rPr>
          <w:rFonts w:ascii="Times New Roman" w:hAnsi="Times New Roman"/>
          <w:sz w:val="24"/>
          <w:szCs w:val="24"/>
          <w:lang w:val="it-IT"/>
        </w:rPr>
        <w:t xml:space="preserve"> nr. 188/2018 privind limitarea emisiilor în aer ale anumitor poluanţi proveniţi de la instalaţii medii de ardere</w:t>
      </w:r>
      <w:r w:rsidRPr="00972D8D">
        <w:rPr>
          <w:rFonts w:ascii="Times New Roman" w:hAnsi="Times New Roman"/>
          <w:sz w:val="24"/>
          <w:szCs w:val="24"/>
          <w:lang w:val="pt-BR"/>
        </w:rPr>
        <w:t xml:space="preserve">, </w:t>
      </w:r>
      <w:r w:rsidRPr="00972D8D">
        <w:rPr>
          <w:rFonts w:ascii="Times New Roman" w:hAnsi="Times New Roman"/>
          <w:sz w:val="24"/>
          <w:szCs w:val="24"/>
          <w:lang w:val="ro-RO"/>
        </w:rPr>
        <w:t>cu modificările și completările ulterioare;</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sz w:val="24"/>
          <w:szCs w:val="24"/>
        </w:rPr>
      </w:pPr>
      <w:r w:rsidRPr="00972D8D">
        <w:rPr>
          <w:rFonts w:ascii="Times New Roman" w:hAnsi="Times New Roman"/>
          <w:sz w:val="24"/>
          <w:szCs w:val="24"/>
        </w:rPr>
        <w:t xml:space="preserve">H.G. nr. 1000/2012 privind reorganizarea şi funcţionarea Agenţiei Naţionale pentru Protecţia Mediului şi a instituţiilor publice aflate în subordinea acesteia, </w:t>
      </w:r>
      <w:r w:rsidRPr="00972D8D">
        <w:rPr>
          <w:rFonts w:ascii="Times New Roman" w:hAnsi="Times New Roman"/>
          <w:sz w:val="24"/>
          <w:szCs w:val="24"/>
          <w:lang w:val="ro-RO"/>
        </w:rPr>
        <w:t>cu modificările și completările ulterioare;</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sz w:val="24"/>
          <w:szCs w:val="24"/>
        </w:rPr>
      </w:pPr>
      <w:r w:rsidRPr="00972D8D">
        <w:rPr>
          <w:rFonts w:ascii="Times New Roman" w:hAnsi="Times New Roman"/>
          <w:sz w:val="24"/>
          <w:szCs w:val="24"/>
        </w:rPr>
        <w:t>O.U.G. nr. 195/22.12.2005 privind protecţia mediului, aprobată cu modificări şi</w:t>
      </w:r>
      <w:r w:rsidR="009F5393">
        <w:rPr>
          <w:rFonts w:ascii="Times New Roman" w:hAnsi="Times New Roman"/>
          <w:sz w:val="24"/>
          <w:szCs w:val="24"/>
        </w:rPr>
        <w:t xml:space="preserve"> completări prin Legea nr. 265/</w:t>
      </w:r>
      <w:r w:rsidRPr="00972D8D">
        <w:rPr>
          <w:rFonts w:ascii="Times New Roman" w:hAnsi="Times New Roman"/>
          <w:sz w:val="24"/>
          <w:szCs w:val="24"/>
        </w:rPr>
        <w:t>29.06.2006 cu modificările şi completările ulterioare și a Legii 226/2013;</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sz w:val="24"/>
          <w:szCs w:val="24"/>
          <w:lang w:val="fr-FR"/>
        </w:rPr>
      </w:pPr>
      <w:r w:rsidRPr="00972D8D">
        <w:rPr>
          <w:rFonts w:ascii="Times New Roman" w:hAnsi="Times New Roman"/>
          <w:sz w:val="24"/>
          <w:szCs w:val="24"/>
          <w:lang w:val="fr-FR"/>
        </w:rPr>
        <w:t xml:space="preserve">Ordin MAPAM nr. 818/2003 privind aprobarea Procedurii de emitere a autorizaţiei integrate de mediu, </w:t>
      </w:r>
      <w:r w:rsidRPr="00972D8D">
        <w:rPr>
          <w:rFonts w:ascii="Times New Roman" w:hAnsi="Times New Roman"/>
          <w:sz w:val="24"/>
          <w:szCs w:val="24"/>
        </w:rPr>
        <w:t>cu modificările şi completările ulterioare</w:t>
      </w:r>
      <w:r w:rsidRPr="00972D8D">
        <w:rPr>
          <w:rFonts w:ascii="Times New Roman" w:hAnsi="Times New Roman"/>
          <w:sz w:val="24"/>
          <w:szCs w:val="24"/>
          <w:lang w:val="fr-FR"/>
        </w:rPr>
        <w:t>;</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color w:val="0070C0"/>
          <w:sz w:val="24"/>
          <w:szCs w:val="24"/>
        </w:rPr>
      </w:pPr>
      <w:r w:rsidRPr="00972D8D">
        <w:rPr>
          <w:rFonts w:ascii="Times New Roman" w:hAnsi="Times New Roman"/>
          <w:color w:val="FF0000"/>
          <w:sz w:val="24"/>
          <w:szCs w:val="24"/>
        </w:rPr>
        <w:t xml:space="preserve">Ordin MAPAM nr. 36/2004 pentru aprobarea Ghidului Tehnic General pentru aplicarea procedurii de emitere a autorizaţiei integrate de mediu; </w:t>
      </w:r>
    </w:p>
    <w:p w:rsidR="00972D8D" w:rsidRPr="00972D8D" w:rsidRDefault="00972D8D" w:rsidP="00016522">
      <w:pPr>
        <w:numPr>
          <w:ilvl w:val="0"/>
          <w:numId w:val="43"/>
        </w:numPr>
        <w:tabs>
          <w:tab w:val="clear" w:pos="1440"/>
          <w:tab w:val="num" w:pos="540"/>
        </w:tabs>
        <w:autoSpaceDE w:val="0"/>
        <w:autoSpaceDN w:val="0"/>
        <w:adjustRightInd w:val="0"/>
        <w:spacing w:after="0" w:line="240" w:lineRule="auto"/>
        <w:ind w:left="538" w:hanging="178"/>
        <w:jc w:val="both"/>
        <w:rPr>
          <w:rFonts w:ascii="Times New Roman" w:hAnsi="Times New Roman"/>
          <w:color w:val="000000"/>
          <w:sz w:val="24"/>
          <w:szCs w:val="24"/>
          <w:lang w:val="fr-FR"/>
        </w:rPr>
      </w:pPr>
      <w:r w:rsidRPr="00972D8D">
        <w:rPr>
          <w:rFonts w:ascii="Times New Roman" w:hAnsi="Times New Roman"/>
          <w:color w:val="000000"/>
          <w:sz w:val="24"/>
          <w:szCs w:val="24"/>
          <w:lang w:val="fr-FR"/>
        </w:rPr>
        <w:t>Ordin MAPPM nr. 169/2004 pentru aprobarea prin metoda confirmarii directe a Documentelor de referinta privind cele mai bune tehnici disponibile, BREF, aprobate de Uniunea Europeană;</w:t>
      </w:r>
    </w:p>
    <w:p w:rsidR="00972D8D" w:rsidRPr="00972D8D" w:rsidRDefault="00972D8D" w:rsidP="00972D8D">
      <w:pPr>
        <w:autoSpaceDE w:val="0"/>
        <w:autoSpaceDN w:val="0"/>
        <w:spacing w:line="240" w:lineRule="auto"/>
        <w:rPr>
          <w:rFonts w:ascii="Times New Roman" w:hAnsi="Times New Roman"/>
          <w:color w:val="FF0000"/>
          <w:sz w:val="24"/>
          <w:szCs w:val="24"/>
          <w:lang w:val="ro-RO"/>
        </w:rPr>
      </w:pPr>
    </w:p>
    <w:p w:rsidR="007E2D89" w:rsidRPr="00972D8D" w:rsidRDefault="00972D8D" w:rsidP="00C2222B">
      <w:pPr>
        <w:spacing w:after="120"/>
        <w:jc w:val="both"/>
        <w:rPr>
          <w:rFonts w:ascii="Times New Roman" w:hAnsi="Times New Roman"/>
          <w:sz w:val="24"/>
          <w:szCs w:val="24"/>
          <w:lang w:val="pt-BR"/>
        </w:rPr>
      </w:pPr>
      <w:r w:rsidRPr="00B9614A">
        <w:rPr>
          <w:rFonts w:ascii="Times New Roman" w:hAnsi="Times New Roman"/>
          <w:sz w:val="24"/>
          <w:szCs w:val="24"/>
          <w:lang w:val="ro-RO"/>
        </w:rPr>
        <w:t xml:space="preserve">ca urmare a cererii adresate de </w:t>
      </w:r>
      <w:r w:rsidRPr="00B9614A">
        <w:rPr>
          <w:rStyle w:val="tpa1"/>
          <w:rFonts w:ascii="Times New Roman" w:hAnsi="Times New Roman"/>
          <w:b/>
          <w:sz w:val="24"/>
          <w:szCs w:val="24"/>
        </w:rPr>
        <w:t>TERMOCENTRALE CONSTANȚA S.R.L.</w:t>
      </w:r>
      <w:r w:rsidRPr="00B9614A">
        <w:rPr>
          <w:rFonts w:ascii="Times New Roman" w:hAnsi="Times New Roman"/>
          <w:bCs/>
          <w:sz w:val="24"/>
          <w:szCs w:val="24"/>
          <w:lang w:val="it-IT"/>
        </w:rPr>
        <w:t xml:space="preserve"> </w:t>
      </w:r>
      <w:r w:rsidRPr="00B9614A">
        <w:rPr>
          <w:rFonts w:ascii="Times New Roman" w:hAnsi="Times New Roman"/>
          <w:sz w:val="24"/>
          <w:szCs w:val="24"/>
          <w:lang w:val="ro-RO"/>
        </w:rPr>
        <w:t>cu nr. 860/15.02.2024</w:t>
      </w:r>
      <w:r w:rsidR="00F16BB4" w:rsidRPr="00B9614A">
        <w:rPr>
          <w:rFonts w:ascii="Times New Roman" w:hAnsi="Times New Roman"/>
          <w:sz w:val="24"/>
          <w:szCs w:val="24"/>
          <w:lang w:val="ro-RO"/>
        </w:rPr>
        <w:t>, în</w:t>
      </w:r>
      <w:r w:rsidRPr="00B9614A">
        <w:rPr>
          <w:rFonts w:ascii="Times New Roman" w:hAnsi="Times New Roman"/>
          <w:sz w:val="24"/>
          <w:szCs w:val="24"/>
          <w:lang w:val="ro-RO"/>
        </w:rPr>
        <w:t xml:space="preserve">registrată la A.P.M. Constanța cu </w:t>
      </w:r>
      <w:r w:rsidR="00F16BB4" w:rsidRPr="00B9614A">
        <w:rPr>
          <w:rFonts w:ascii="Times New Roman" w:hAnsi="Times New Roman"/>
          <w:sz w:val="24"/>
          <w:szCs w:val="24"/>
          <w:lang w:val="ro-RO"/>
        </w:rPr>
        <w:t xml:space="preserve">nr. </w:t>
      </w:r>
      <w:r w:rsidR="00F16BB4" w:rsidRPr="00B9614A">
        <w:rPr>
          <w:rFonts w:ascii="Times New Roman" w:hAnsi="Times New Roman"/>
          <w:sz w:val="24"/>
          <w:szCs w:val="24"/>
          <w:lang w:val="pt-BR"/>
        </w:rPr>
        <w:t>1297RP</w:t>
      </w:r>
      <w:r w:rsidR="00B9614A">
        <w:rPr>
          <w:rFonts w:ascii="Times New Roman" w:hAnsi="Times New Roman"/>
          <w:sz w:val="24"/>
          <w:szCs w:val="24"/>
          <w:lang w:val="pt-BR"/>
        </w:rPr>
        <w:t>/</w:t>
      </w:r>
      <w:r w:rsidR="00F16BB4" w:rsidRPr="00B9614A">
        <w:rPr>
          <w:rFonts w:ascii="Times New Roman" w:hAnsi="Times New Roman"/>
          <w:sz w:val="24"/>
          <w:szCs w:val="24"/>
          <w:lang w:val="pt-BR"/>
        </w:rPr>
        <w:t>22.02.2024</w:t>
      </w:r>
      <w:r w:rsidR="00B9614A">
        <w:rPr>
          <w:rFonts w:ascii="Times New Roman" w:hAnsi="Times New Roman"/>
          <w:sz w:val="24"/>
          <w:szCs w:val="24"/>
          <w:lang w:val="pt-BR"/>
        </w:rPr>
        <w:t xml:space="preserve">, </w:t>
      </w:r>
      <w:r w:rsidRPr="00B9614A">
        <w:rPr>
          <w:rFonts w:ascii="Times New Roman" w:hAnsi="Times New Roman"/>
          <w:b/>
          <w:bCs/>
          <w:sz w:val="24"/>
          <w:szCs w:val="24"/>
          <w:lang w:val="ro-RO"/>
        </w:rPr>
        <w:t xml:space="preserve">autorizează </w:t>
      </w:r>
      <w:r w:rsidRPr="00B9614A">
        <w:rPr>
          <w:rFonts w:ascii="Times New Roman" w:hAnsi="Times New Roman"/>
          <w:b/>
          <w:sz w:val="24"/>
          <w:szCs w:val="24"/>
          <w:lang w:val="ro-RO"/>
        </w:rPr>
        <w:t xml:space="preserve">Societatea </w:t>
      </w:r>
      <w:r w:rsidRPr="00B9614A">
        <w:rPr>
          <w:rStyle w:val="tpa1"/>
          <w:rFonts w:ascii="Times New Roman" w:hAnsi="Times New Roman"/>
          <w:b/>
          <w:sz w:val="24"/>
          <w:szCs w:val="24"/>
        </w:rPr>
        <w:t>TERMOCENTRALE CONSTANȚA S.R.L.</w:t>
      </w:r>
      <w:r w:rsidRPr="00B9614A">
        <w:rPr>
          <w:rFonts w:ascii="Times New Roman" w:hAnsi="Times New Roman"/>
          <w:b/>
          <w:bCs/>
          <w:sz w:val="24"/>
          <w:szCs w:val="24"/>
          <w:lang w:val="ro-RO"/>
        </w:rPr>
        <w:t xml:space="preserve">, </w:t>
      </w:r>
      <w:r w:rsidR="00F97909">
        <w:rPr>
          <w:rFonts w:ascii="Times New Roman" w:hAnsi="Times New Roman"/>
          <w:b/>
          <w:bCs/>
          <w:sz w:val="24"/>
          <w:szCs w:val="24"/>
          <w:lang w:val="ro-RO"/>
        </w:rPr>
        <w:t xml:space="preserve">cu </w:t>
      </w:r>
      <w:r w:rsidRPr="00B9614A">
        <w:rPr>
          <w:rFonts w:ascii="Times New Roman" w:hAnsi="Times New Roman"/>
          <w:b/>
          <w:bCs/>
          <w:sz w:val="24"/>
          <w:szCs w:val="24"/>
          <w:lang w:val="ro-RO"/>
        </w:rPr>
        <w:t xml:space="preserve">sediul în municipiul Constanța, b-dul Aurel Vlaicu, nr. 123, județul Constanța,  </w:t>
      </w:r>
      <w:r w:rsidRPr="00B9614A">
        <w:rPr>
          <w:rFonts w:ascii="Times New Roman" w:hAnsi="Times New Roman"/>
          <w:bCs/>
          <w:sz w:val="24"/>
          <w:szCs w:val="24"/>
          <w:lang w:val="ro-RO"/>
        </w:rPr>
        <w:t>pentru activitatea:</w:t>
      </w:r>
      <w:r w:rsidRPr="00B9614A">
        <w:rPr>
          <w:rFonts w:ascii="Times New Roman" w:hAnsi="Times New Roman"/>
          <w:b/>
          <w:bCs/>
          <w:sz w:val="24"/>
          <w:szCs w:val="24"/>
          <w:lang w:val="ro-RO"/>
        </w:rPr>
        <w:t xml:space="preserve"> </w:t>
      </w:r>
      <w:r w:rsidR="007E2D89" w:rsidRPr="00972D8D">
        <w:rPr>
          <w:rFonts w:ascii="Times New Roman" w:hAnsi="Times New Roman"/>
          <w:b/>
          <w:sz w:val="24"/>
          <w:szCs w:val="24"/>
        </w:rPr>
        <w:t>FURNIZAREA DE ABUR - cod CAEN 3530 (rev.2)/ PRODUCŢIA ŞI DISTRIBUŢIA ENERGIEI TERMICE ŞI A APEI CALDE - cod CAEN 4030 (rev.1)</w:t>
      </w:r>
      <w:r w:rsidR="00DB04B7">
        <w:rPr>
          <w:rFonts w:ascii="Times New Roman" w:hAnsi="Times New Roman"/>
          <w:b/>
          <w:sz w:val="24"/>
          <w:szCs w:val="24"/>
        </w:rPr>
        <w:t>.</w:t>
      </w:r>
    </w:p>
    <w:p w:rsidR="00E72D92" w:rsidRDefault="00E72D92" w:rsidP="00E72D92">
      <w:pPr>
        <w:spacing w:after="0"/>
        <w:rPr>
          <w:rFonts w:ascii="Times New Roman" w:hAnsi="Times New Roman"/>
          <w:b/>
          <w:sz w:val="24"/>
          <w:szCs w:val="24"/>
        </w:rPr>
      </w:pPr>
    </w:p>
    <w:p w:rsidR="00972D8D" w:rsidRPr="00E72D92" w:rsidRDefault="00972D8D" w:rsidP="00E72D92">
      <w:pPr>
        <w:spacing w:after="0"/>
        <w:rPr>
          <w:rFonts w:ascii="Times New Roman" w:hAnsi="Times New Roman"/>
          <w:b/>
          <w:sz w:val="24"/>
          <w:szCs w:val="24"/>
        </w:rPr>
      </w:pPr>
      <w:r w:rsidRPr="00E72D92">
        <w:rPr>
          <w:rFonts w:ascii="Times New Roman" w:hAnsi="Times New Roman"/>
          <w:b/>
          <w:sz w:val="24"/>
          <w:szCs w:val="24"/>
        </w:rPr>
        <w:t>Motivarea deciziei</w:t>
      </w:r>
      <w:r w:rsidR="00E85FD5" w:rsidRPr="00E72D92">
        <w:rPr>
          <w:rFonts w:ascii="Times New Roman" w:hAnsi="Times New Roman"/>
          <w:b/>
          <w:sz w:val="24"/>
          <w:szCs w:val="24"/>
        </w:rPr>
        <w:t>:</w:t>
      </w:r>
    </w:p>
    <w:p w:rsidR="00972D8D" w:rsidRPr="00CB5F54" w:rsidRDefault="00972D8D" w:rsidP="00E85FD5">
      <w:pPr>
        <w:tabs>
          <w:tab w:val="left" w:pos="567"/>
        </w:tabs>
        <w:autoSpaceDE w:val="0"/>
        <w:autoSpaceDN w:val="0"/>
        <w:spacing w:after="120" w:line="240" w:lineRule="auto"/>
        <w:jc w:val="both"/>
        <w:rPr>
          <w:rFonts w:ascii="Times New Roman" w:hAnsi="Times New Roman"/>
          <w:sz w:val="24"/>
          <w:szCs w:val="24"/>
        </w:rPr>
      </w:pPr>
      <w:r w:rsidRPr="00CB5F54">
        <w:rPr>
          <w:rFonts w:ascii="Times New Roman" w:hAnsi="Times New Roman"/>
          <w:sz w:val="24"/>
          <w:szCs w:val="24"/>
        </w:rPr>
        <w:tab/>
        <w:t>Termocentr</w:t>
      </w:r>
      <w:bookmarkStart w:id="0" w:name="_GoBack"/>
      <w:bookmarkEnd w:id="0"/>
      <w:r w:rsidRPr="00CB5F54">
        <w:rPr>
          <w:rFonts w:ascii="Times New Roman" w:hAnsi="Times New Roman"/>
          <w:sz w:val="24"/>
          <w:szCs w:val="24"/>
        </w:rPr>
        <w:t>ale Constan</w:t>
      </w:r>
      <w:r w:rsidRPr="00CB5F54">
        <w:rPr>
          <w:rFonts w:ascii="Times New Roman" w:hAnsi="Times New Roman"/>
          <w:sz w:val="24"/>
          <w:szCs w:val="24"/>
          <w:lang w:val="ro-RO"/>
        </w:rPr>
        <w:t xml:space="preserve">ța S.R.L. </w:t>
      </w:r>
      <w:r w:rsidRPr="00CB5F54">
        <w:rPr>
          <w:rFonts w:ascii="Times New Roman" w:hAnsi="Times New Roman"/>
          <w:sz w:val="24"/>
          <w:szCs w:val="24"/>
        </w:rPr>
        <w:t xml:space="preserve">deține la momentul actual </w:t>
      </w:r>
      <w:r w:rsidRPr="00CB5F54">
        <w:rPr>
          <w:rFonts w:ascii="Times New Roman" w:hAnsi="Times New Roman"/>
          <w:sz w:val="24"/>
          <w:szCs w:val="24"/>
          <w:lang w:val="fr-FR"/>
        </w:rPr>
        <w:t>Autorizația de mediu nr. 22/ 06.02.2023</w:t>
      </w:r>
      <w:r w:rsidRPr="00CB5F54">
        <w:rPr>
          <w:rFonts w:ascii="Times New Roman" w:hAnsi="Times New Roman"/>
          <w:sz w:val="24"/>
          <w:szCs w:val="24"/>
        </w:rPr>
        <w:t>, emisă de către APM Constanța, tranferată de la Electrocentrale Constanța S.A. prin decizia din adresa cu nr. 38/05.10.2023, valabilă pe toată perioada în care beneficiarul obține viză anuală.</w:t>
      </w:r>
    </w:p>
    <w:p w:rsidR="00972D8D" w:rsidRPr="00DB04B7" w:rsidRDefault="00972D8D" w:rsidP="00E85FD5">
      <w:pPr>
        <w:autoSpaceDE w:val="0"/>
        <w:autoSpaceDN w:val="0"/>
        <w:spacing w:after="120" w:line="240" w:lineRule="auto"/>
        <w:ind w:firstLine="567"/>
        <w:jc w:val="both"/>
        <w:rPr>
          <w:rFonts w:ascii="Times New Roman" w:hAnsi="Times New Roman"/>
          <w:b/>
          <w:i/>
          <w:sz w:val="24"/>
          <w:szCs w:val="24"/>
          <w:u w:val="single"/>
        </w:rPr>
      </w:pPr>
      <w:r w:rsidRPr="00CB5F54">
        <w:rPr>
          <w:rFonts w:ascii="Times New Roman" w:hAnsi="Times New Roman"/>
          <w:sz w:val="24"/>
          <w:szCs w:val="24"/>
        </w:rPr>
        <w:t>Prin adresa cu nr. 2232/30.10.2023, APM Constanța comunică Termocentrale Constanța S.R.L., faptul că urmare a adresei primite de la ANPM cu nr. 11009/23.10.2022, cu privire la aplicarea Legii 188/2018 privind limitarea emisiilor în aer ale anumitor poluații proveniți de la instalații medii de ardere și având în vedere faptul că însumând capacitațile instalațiilor de ardere din centrală rezultă o capacitate proiectă de 142,2 MW</w:t>
      </w:r>
      <w:r w:rsidRPr="00CB5F54">
        <w:rPr>
          <w:rFonts w:ascii="Times New Roman" w:hAnsi="Times New Roman"/>
          <w:sz w:val="24"/>
          <w:szCs w:val="24"/>
          <w:vertAlign w:val="subscript"/>
        </w:rPr>
        <w:t>t</w:t>
      </w:r>
      <w:r w:rsidRPr="00CB5F54">
        <w:rPr>
          <w:rFonts w:ascii="Times New Roman" w:hAnsi="Times New Roman"/>
          <w:sz w:val="24"/>
          <w:szCs w:val="24"/>
        </w:rPr>
        <w:t xml:space="preserve">, rezultă că amplasamentul pe care se desfașoară activitea: furnizarea de abur </w:t>
      </w:r>
      <w:r w:rsidRPr="00CB5F54">
        <w:rPr>
          <w:rFonts w:ascii="Times New Roman" w:hAnsi="Times New Roman"/>
          <w:spacing w:val="-16"/>
          <w:sz w:val="24"/>
          <w:szCs w:val="24"/>
        </w:rPr>
        <w:t xml:space="preserve">conform </w:t>
      </w:r>
      <w:r w:rsidRPr="00CB5F54">
        <w:rPr>
          <w:rFonts w:ascii="Times New Roman" w:hAnsi="Times New Roman"/>
          <w:sz w:val="24"/>
          <w:szCs w:val="24"/>
        </w:rPr>
        <w:t xml:space="preserve">cod CAEN 3530 (rev.2)/producţia şi distribuţia energiei termice şi a apei calde conform cod CAEN 4030 (rev.1) se încadrează la ANEXA 1 - Categoriile de activități menționate la art. l0 - l. Valorile de prag prevăzute în continuare se referă la capacitatea maximă de producție a instalației, conform </w:t>
      </w:r>
      <w:r w:rsidRPr="00DB04B7">
        <w:rPr>
          <w:rFonts w:ascii="Times New Roman" w:hAnsi="Times New Roman"/>
          <w:i/>
          <w:sz w:val="24"/>
          <w:szCs w:val="24"/>
        </w:rPr>
        <w:t>L</w:t>
      </w:r>
      <w:r w:rsidR="00475215" w:rsidRPr="00DB04B7">
        <w:rPr>
          <w:rFonts w:ascii="Times New Roman" w:hAnsi="Times New Roman"/>
          <w:i/>
          <w:sz w:val="24"/>
          <w:szCs w:val="24"/>
        </w:rPr>
        <w:t>egii</w:t>
      </w:r>
      <w:r w:rsidRPr="00DB04B7">
        <w:rPr>
          <w:rFonts w:ascii="Times New Roman" w:hAnsi="Times New Roman"/>
          <w:i/>
          <w:sz w:val="24"/>
          <w:szCs w:val="24"/>
        </w:rPr>
        <w:t xml:space="preserve"> nr. 278/2013 privind emisiile industriale, cu modificările și completările ulterioare</w:t>
      </w:r>
      <w:r w:rsidRPr="00CB5F54">
        <w:rPr>
          <w:rFonts w:ascii="Times New Roman" w:hAnsi="Times New Roman"/>
          <w:sz w:val="24"/>
          <w:szCs w:val="24"/>
        </w:rPr>
        <w:t xml:space="preserve"> </w:t>
      </w:r>
      <w:r w:rsidRPr="00CB5F54">
        <w:rPr>
          <w:rFonts w:ascii="Times New Roman" w:hAnsi="Times New Roman"/>
          <w:sz w:val="24"/>
          <w:szCs w:val="24"/>
          <w:u w:val="single"/>
        </w:rPr>
        <w:t>ș</w:t>
      </w:r>
      <w:r w:rsidR="00DB04B7">
        <w:rPr>
          <w:rFonts w:ascii="Times New Roman" w:hAnsi="Times New Roman"/>
          <w:sz w:val="24"/>
          <w:szCs w:val="24"/>
          <w:u w:val="single"/>
        </w:rPr>
        <w:t>i se autorizează</w:t>
      </w:r>
      <w:r w:rsidRPr="00CB5F54">
        <w:rPr>
          <w:rFonts w:ascii="Times New Roman" w:hAnsi="Times New Roman"/>
          <w:sz w:val="24"/>
          <w:szCs w:val="24"/>
          <w:u w:val="single"/>
        </w:rPr>
        <w:t xml:space="preserve"> în c</w:t>
      </w:r>
      <w:r w:rsidR="00475215" w:rsidRPr="00CB5F54">
        <w:rPr>
          <w:rFonts w:ascii="Times New Roman" w:hAnsi="Times New Roman"/>
          <w:sz w:val="24"/>
          <w:szCs w:val="24"/>
          <w:u w:val="single"/>
        </w:rPr>
        <w:t xml:space="preserve">onformitate cu </w:t>
      </w:r>
      <w:r w:rsidR="00475215" w:rsidRPr="00DB04B7">
        <w:rPr>
          <w:rFonts w:ascii="Times New Roman" w:hAnsi="Times New Roman"/>
          <w:i/>
          <w:sz w:val="24"/>
          <w:szCs w:val="24"/>
          <w:u w:val="single"/>
        </w:rPr>
        <w:t>Ordinul nr. 818/</w:t>
      </w:r>
      <w:r w:rsidRPr="00DB04B7">
        <w:rPr>
          <w:rFonts w:ascii="Times New Roman" w:hAnsi="Times New Roman"/>
          <w:i/>
          <w:sz w:val="24"/>
          <w:szCs w:val="24"/>
          <w:u w:val="single"/>
        </w:rPr>
        <w:t>2003 pentru aprobarea Procedurii de emitere a autorizației integrate de mediu.</w:t>
      </w:r>
    </w:p>
    <w:p w:rsidR="00972D8D" w:rsidRPr="009F5393" w:rsidRDefault="00972D8D" w:rsidP="004224E8">
      <w:pPr>
        <w:tabs>
          <w:tab w:val="left" w:pos="567"/>
        </w:tabs>
        <w:autoSpaceDE w:val="0"/>
        <w:autoSpaceDN w:val="0"/>
        <w:spacing w:after="120" w:line="240" w:lineRule="auto"/>
        <w:ind w:firstLine="567"/>
        <w:jc w:val="both"/>
        <w:rPr>
          <w:rFonts w:ascii="Times New Roman" w:hAnsi="Times New Roman"/>
          <w:sz w:val="24"/>
          <w:szCs w:val="24"/>
        </w:rPr>
      </w:pPr>
      <w:r w:rsidRPr="009F5393">
        <w:rPr>
          <w:rFonts w:ascii="Times New Roman" w:hAnsi="Times New Roman"/>
          <w:sz w:val="24"/>
          <w:szCs w:val="24"/>
        </w:rPr>
        <w:lastRenderedPageBreak/>
        <w:t xml:space="preserve">Drept urmare Termocentrale Constanța S.R.L. a depus prin adresa cu nr. 860/15.02.2024, </w:t>
      </w:r>
      <w:r w:rsidRPr="009F5393">
        <w:rPr>
          <w:rFonts w:ascii="Times New Roman" w:hAnsi="Times New Roman"/>
          <w:sz w:val="24"/>
          <w:szCs w:val="24"/>
          <w:lang w:val="ro-RO"/>
        </w:rPr>
        <w:t xml:space="preserve">înregistrata la A.P.M. Constanța cu nr. </w:t>
      </w:r>
      <w:r w:rsidR="009F5393" w:rsidRPr="009F5393">
        <w:rPr>
          <w:rFonts w:ascii="Times New Roman" w:hAnsi="Times New Roman"/>
          <w:sz w:val="24"/>
          <w:szCs w:val="24"/>
          <w:lang w:val="pt-BR"/>
        </w:rPr>
        <w:t>1297RP/22.02.2024</w:t>
      </w:r>
      <w:r w:rsidRPr="009F5393">
        <w:rPr>
          <w:rFonts w:ascii="Times New Roman" w:hAnsi="Times New Roman"/>
          <w:sz w:val="24"/>
          <w:szCs w:val="24"/>
          <w:lang w:val="ro-RO"/>
        </w:rPr>
        <w:t xml:space="preserve">, </w:t>
      </w:r>
      <w:r w:rsidRPr="009F5393">
        <w:rPr>
          <w:rFonts w:ascii="Times New Roman" w:hAnsi="Times New Roman"/>
          <w:sz w:val="24"/>
          <w:szCs w:val="24"/>
        </w:rPr>
        <w:t xml:space="preserve"> documentația privind emiterea </w:t>
      </w:r>
      <w:r w:rsidRPr="009F5393">
        <w:rPr>
          <w:rFonts w:ascii="Times New Roman" w:hAnsi="Times New Roman"/>
          <w:sz w:val="24"/>
          <w:szCs w:val="24"/>
          <w:lang w:val="pt-BR"/>
        </w:rPr>
        <w:t xml:space="preserve">unei noi Autorizații </w:t>
      </w:r>
      <w:r w:rsidRPr="009F5393">
        <w:rPr>
          <w:rFonts w:ascii="Times New Roman" w:hAnsi="Times New Roman"/>
          <w:sz w:val="24"/>
          <w:szCs w:val="24"/>
        </w:rPr>
        <w:t>integrate</w:t>
      </w:r>
      <w:r w:rsidRPr="009F5393">
        <w:rPr>
          <w:rFonts w:ascii="Times New Roman" w:hAnsi="Times New Roman"/>
          <w:sz w:val="24"/>
          <w:szCs w:val="24"/>
          <w:lang w:val="pt-BR"/>
        </w:rPr>
        <w:t xml:space="preserve"> de mediu.</w:t>
      </w:r>
    </w:p>
    <w:p w:rsidR="00972D8D" w:rsidRPr="00972D8D" w:rsidRDefault="00972D8D" w:rsidP="00972D8D">
      <w:pPr>
        <w:pStyle w:val="Header"/>
        <w:ind w:firstLine="567"/>
        <w:rPr>
          <w:rFonts w:ascii="Times New Roman" w:hAnsi="Times New Roman"/>
          <w:b/>
          <w:color w:val="FF0000"/>
          <w:sz w:val="24"/>
          <w:szCs w:val="24"/>
          <w:lang w:val="ro-RO"/>
        </w:rPr>
      </w:pPr>
      <w:r w:rsidRPr="00972D8D">
        <w:rPr>
          <w:rFonts w:ascii="Times New Roman" w:hAnsi="Times New Roman"/>
          <w:b/>
          <w:sz w:val="24"/>
          <w:szCs w:val="24"/>
          <w:lang w:val="ro-RO"/>
        </w:rPr>
        <w:t>În urma analizării documentelor transmise şi a verificării în teren, ţinând cont de obiecţiile primite de la autoritati, precum și observaţiile membrilor CAT, A.P.M. Constanța a luat decizia de emitere a Autorizaţiei integrate de mediu</w:t>
      </w:r>
      <w:r w:rsidR="006520AF">
        <w:rPr>
          <w:rFonts w:ascii="Times New Roman" w:hAnsi="Times New Roman"/>
          <w:b/>
          <w:sz w:val="24"/>
          <w:szCs w:val="24"/>
          <w:lang w:val="ro-RO"/>
        </w:rPr>
        <w:t>.</w:t>
      </w:r>
    </w:p>
    <w:p w:rsidR="00972D8D" w:rsidRPr="00972D8D" w:rsidRDefault="00972D8D" w:rsidP="00972D8D">
      <w:pPr>
        <w:pStyle w:val="Header"/>
        <w:rPr>
          <w:rFonts w:ascii="Times New Roman" w:hAnsi="Times New Roman"/>
          <w:b/>
          <w:color w:val="FF0000"/>
          <w:sz w:val="24"/>
          <w:szCs w:val="24"/>
          <w:lang w:val="ro-RO"/>
        </w:rPr>
      </w:pPr>
    </w:p>
    <w:p w:rsidR="00972D8D" w:rsidRPr="006520AF" w:rsidRDefault="00972D8D" w:rsidP="006520AF">
      <w:pPr>
        <w:autoSpaceDE w:val="0"/>
        <w:autoSpaceDN w:val="0"/>
        <w:spacing w:line="240" w:lineRule="auto"/>
        <w:ind w:firstLine="567"/>
        <w:jc w:val="both"/>
        <w:rPr>
          <w:rFonts w:ascii="Times New Roman" w:hAnsi="Times New Roman"/>
          <w:b/>
          <w:bCs/>
          <w:sz w:val="24"/>
          <w:szCs w:val="24"/>
        </w:rPr>
      </w:pPr>
      <w:r w:rsidRPr="006520AF">
        <w:rPr>
          <w:rFonts w:ascii="Times New Roman" w:hAnsi="Times New Roman"/>
          <w:b/>
          <w:bCs/>
          <w:sz w:val="24"/>
          <w:szCs w:val="24"/>
        </w:rPr>
        <w:t xml:space="preserve">Autorizaţia de mediu </w:t>
      </w:r>
      <w:r w:rsidRPr="006520AF">
        <w:rPr>
          <w:rFonts w:ascii="Times New Roman" w:hAnsi="Times New Roman"/>
          <w:b/>
          <w:sz w:val="24"/>
          <w:szCs w:val="24"/>
          <w:lang w:val="fr-FR"/>
        </w:rPr>
        <w:t>nr. 22/06.02.2023</w:t>
      </w:r>
      <w:r w:rsidRPr="006520AF">
        <w:rPr>
          <w:rFonts w:ascii="Times New Roman" w:hAnsi="Times New Roman"/>
          <w:b/>
          <w:sz w:val="24"/>
          <w:szCs w:val="24"/>
        </w:rPr>
        <w:t xml:space="preserve">, emisă de către APM Constanța, tranferată de la Electrocentrale Constanța S.A. la Termocentrale Constanța S.A., prin decizia din adresa cu nr. 38/05.10.2023, își încetează efectele juridice începand cu data emiterii </w:t>
      </w:r>
      <w:r w:rsidR="006520AF" w:rsidRPr="006520AF">
        <w:rPr>
          <w:rFonts w:ascii="Times New Roman" w:hAnsi="Times New Roman"/>
          <w:b/>
          <w:sz w:val="24"/>
          <w:szCs w:val="24"/>
        </w:rPr>
        <w:t>prezentei Autorizații</w:t>
      </w:r>
      <w:r w:rsidRPr="006520AF">
        <w:rPr>
          <w:rFonts w:ascii="Times New Roman" w:hAnsi="Times New Roman"/>
          <w:b/>
          <w:sz w:val="24"/>
          <w:szCs w:val="24"/>
        </w:rPr>
        <w:t xml:space="preserve">  integrate de mediu</w:t>
      </w:r>
      <w:r w:rsidR="006520AF" w:rsidRPr="006520AF">
        <w:rPr>
          <w:rFonts w:ascii="Times New Roman" w:hAnsi="Times New Roman"/>
          <w:b/>
          <w:sz w:val="24"/>
          <w:szCs w:val="24"/>
        </w:rPr>
        <w:t>.</w:t>
      </w:r>
      <w:r w:rsidRPr="006520AF">
        <w:rPr>
          <w:rFonts w:ascii="Times New Roman" w:hAnsi="Times New Roman"/>
          <w:b/>
          <w:sz w:val="24"/>
          <w:szCs w:val="24"/>
        </w:rPr>
        <w:t xml:space="preserve"> </w:t>
      </w:r>
    </w:p>
    <w:p w:rsidR="00972D8D" w:rsidRPr="00972D8D" w:rsidRDefault="00972D8D" w:rsidP="00972D8D">
      <w:pPr>
        <w:pStyle w:val="Header"/>
        <w:rPr>
          <w:rFonts w:ascii="Times New Roman" w:hAnsi="Times New Roman"/>
          <w:b/>
          <w:color w:val="FF0000"/>
          <w:sz w:val="24"/>
          <w:szCs w:val="24"/>
          <w:lang w:val="ro-RO"/>
        </w:rPr>
      </w:pPr>
    </w:p>
    <w:p w:rsidR="00972D8D" w:rsidRPr="00B63B30" w:rsidRDefault="00972D8D" w:rsidP="00B63B30">
      <w:pPr>
        <w:pStyle w:val="Heading1"/>
        <w:spacing w:before="0" w:after="0"/>
        <w:rPr>
          <w:rFonts w:ascii="Times New Roman" w:hAnsi="Times New Roman"/>
          <w:sz w:val="24"/>
          <w:szCs w:val="24"/>
          <w:lang w:val="ro-RO"/>
        </w:rPr>
      </w:pPr>
      <w:bookmarkStart w:id="1" w:name="_Toc172553742"/>
      <w:r w:rsidRPr="00B63B30">
        <w:rPr>
          <w:rFonts w:ascii="Times New Roman" w:hAnsi="Times New Roman"/>
          <w:sz w:val="24"/>
          <w:szCs w:val="24"/>
          <w:lang w:val="ro-RO"/>
        </w:rPr>
        <w:t>Introducere</w:t>
      </w:r>
      <w:bookmarkEnd w:id="1"/>
    </w:p>
    <w:p w:rsidR="00972D8D" w:rsidRPr="00972D8D" w:rsidRDefault="00972D8D" w:rsidP="004D284E">
      <w:pPr>
        <w:spacing w:after="0" w:line="240" w:lineRule="auto"/>
        <w:rPr>
          <w:rFonts w:ascii="Times New Roman" w:hAnsi="Times New Roman"/>
          <w:sz w:val="24"/>
          <w:szCs w:val="24"/>
          <w:lang w:val="ro-RO"/>
        </w:rPr>
      </w:pPr>
      <w:r w:rsidRPr="00972D8D">
        <w:rPr>
          <w:rFonts w:ascii="Times New Roman" w:hAnsi="Times New Roman"/>
          <w:sz w:val="24"/>
          <w:szCs w:val="24"/>
          <w:lang w:val="ro-RO"/>
        </w:rPr>
        <w:t>Autorizaţia  include condiţiile necesare pentru a asigura că:</w:t>
      </w:r>
    </w:p>
    <w:p w:rsidR="00972D8D" w:rsidRPr="00972D8D" w:rsidRDefault="00972D8D" w:rsidP="00016522">
      <w:pPr>
        <w:widowControl w:val="0"/>
        <w:numPr>
          <w:ilvl w:val="0"/>
          <w:numId w:val="82"/>
        </w:numPr>
        <w:adjustRightInd w:val="0"/>
        <w:spacing w:after="0" w:line="240" w:lineRule="auto"/>
        <w:ind w:left="426"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Sunt luate toate măsurile preventive adecvate împotriva poluării, în special prin aplicarea celor mai bune tehnici disponibile;</w:t>
      </w:r>
    </w:p>
    <w:p w:rsidR="00972D8D" w:rsidRPr="00972D8D" w:rsidRDefault="00972D8D" w:rsidP="00016522">
      <w:pPr>
        <w:widowControl w:val="0"/>
        <w:numPr>
          <w:ilvl w:val="0"/>
          <w:numId w:val="82"/>
        </w:numPr>
        <w:adjustRightInd w:val="0"/>
        <w:spacing w:after="0" w:line="240" w:lineRule="auto"/>
        <w:ind w:left="426"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Nu este cauzată o poluare semnificativă;</w:t>
      </w:r>
    </w:p>
    <w:p w:rsidR="00972D8D" w:rsidRPr="00972D8D" w:rsidRDefault="00972D8D" w:rsidP="00016522">
      <w:pPr>
        <w:widowControl w:val="0"/>
        <w:numPr>
          <w:ilvl w:val="0"/>
          <w:numId w:val="82"/>
        </w:numPr>
        <w:adjustRightInd w:val="0"/>
        <w:spacing w:after="0" w:line="240" w:lineRule="auto"/>
        <w:ind w:left="426"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Este evitată generarea deşeurilor, iar acolo unde deşeurile sunt produse ele sunt recuperate sau în cazul în care recuperarea este imposibilă din punct de vedere tehnic şi economic, deşeurile</w:t>
      </w:r>
      <w:r w:rsidRPr="00972D8D">
        <w:rPr>
          <w:rFonts w:ascii="Times New Roman" w:hAnsi="Times New Roman"/>
          <w:color w:val="FF0000"/>
          <w:sz w:val="24"/>
          <w:szCs w:val="24"/>
          <w:lang w:val="ro-RO"/>
        </w:rPr>
        <w:t xml:space="preserve"> </w:t>
      </w:r>
      <w:r w:rsidRPr="00972D8D">
        <w:rPr>
          <w:rFonts w:ascii="Times New Roman" w:hAnsi="Times New Roman"/>
          <w:sz w:val="24"/>
          <w:szCs w:val="24"/>
          <w:lang w:val="ro-RO"/>
        </w:rPr>
        <w:t>sunt eliminate evitând sau reducând orice impact asupra mediului;</w:t>
      </w:r>
    </w:p>
    <w:p w:rsidR="00972D8D" w:rsidRPr="00972D8D" w:rsidRDefault="00972D8D" w:rsidP="00016522">
      <w:pPr>
        <w:widowControl w:val="0"/>
        <w:numPr>
          <w:ilvl w:val="0"/>
          <w:numId w:val="82"/>
        </w:numPr>
        <w:adjustRightInd w:val="0"/>
        <w:spacing w:after="0" w:line="240" w:lineRule="auto"/>
        <w:ind w:left="426"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Sunt luate măsuri necesare pentru a preveni accidentele şi a limita consecinţele lor;</w:t>
      </w:r>
    </w:p>
    <w:p w:rsidR="00972D8D" w:rsidRPr="00972D8D" w:rsidRDefault="00972D8D" w:rsidP="00016522">
      <w:pPr>
        <w:widowControl w:val="0"/>
        <w:numPr>
          <w:ilvl w:val="0"/>
          <w:numId w:val="82"/>
        </w:numPr>
        <w:adjustRightInd w:val="0"/>
        <w:spacing w:after="0" w:line="240" w:lineRule="auto"/>
        <w:ind w:left="426"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Este minimizat impactul semnificativ de mediu produs de condiţiile anormale de funcţionare.</w:t>
      </w:r>
    </w:p>
    <w:p w:rsidR="00972D8D" w:rsidRPr="00972D8D" w:rsidRDefault="00972D8D" w:rsidP="00016522">
      <w:pPr>
        <w:widowControl w:val="0"/>
        <w:numPr>
          <w:ilvl w:val="0"/>
          <w:numId w:val="82"/>
        </w:numPr>
        <w:adjustRightInd w:val="0"/>
        <w:spacing w:after="0" w:line="240" w:lineRule="auto"/>
        <w:ind w:left="426"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În caz de încetare a activităţii, vor fi luate toate măsurile necesare astfel încât să se evite orice risc de poluare şi amplasamentul să fie refăcut la starea iniţială. </w:t>
      </w:r>
    </w:p>
    <w:p w:rsidR="00972D8D" w:rsidRPr="00853EA4" w:rsidRDefault="00972D8D" w:rsidP="00016522">
      <w:pPr>
        <w:widowControl w:val="0"/>
        <w:numPr>
          <w:ilvl w:val="0"/>
          <w:numId w:val="82"/>
        </w:numPr>
        <w:adjustRightInd w:val="0"/>
        <w:spacing w:after="0" w:line="240" w:lineRule="auto"/>
        <w:ind w:left="426" w:hanging="284"/>
        <w:jc w:val="both"/>
        <w:textAlignment w:val="baseline"/>
        <w:rPr>
          <w:rFonts w:ascii="Times New Roman" w:hAnsi="Times New Roman"/>
          <w:sz w:val="24"/>
          <w:szCs w:val="24"/>
          <w:lang w:val="ro-RO"/>
        </w:rPr>
      </w:pPr>
      <w:r w:rsidRPr="00853EA4">
        <w:rPr>
          <w:rFonts w:ascii="Times New Roman" w:hAnsi="Times New Roman"/>
          <w:sz w:val="24"/>
          <w:szCs w:val="24"/>
          <w:lang w:val="ro-RO"/>
        </w:rPr>
        <w:t xml:space="preserve">Sunt respectate </w:t>
      </w:r>
      <w:r w:rsidR="00853EA4" w:rsidRPr="00853EA4">
        <w:rPr>
          <w:rFonts w:ascii="Times New Roman" w:hAnsi="Times New Roman"/>
          <w:sz w:val="24"/>
          <w:szCs w:val="24"/>
          <w:lang w:val="ro-RO"/>
        </w:rPr>
        <w:t xml:space="preserve">cerințele ANPM din adresa </w:t>
      </w:r>
      <w:r w:rsidR="00853EA4" w:rsidRPr="00853EA4">
        <w:rPr>
          <w:rFonts w:ascii="Times New Roman" w:hAnsi="Times New Roman"/>
          <w:sz w:val="24"/>
          <w:szCs w:val="24"/>
        </w:rPr>
        <w:t>cu nr. 11009/23.10.2022</w:t>
      </w:r>
    </w:p>
    <w:p w:rsidR="00853EA4" w:rsidRPr="00853EA4" w:rsidRDefault="00853EA4" w:rsidP="00853EA4">
      <w:pPr>
        <w:spacing w:after="0" w:line="240" w:lineRule="auto"/>
        <w:rPr>
          <w:rFonts w:ascii="Times New Roman" w:hAnsi="Times New Roman"/>
          <w:sz w:val="24"/>
          <w:szCs w:val="24"/>
          <w:lang w:val="ro-RO"/>
        </w:rPr>
      </w:pPr>
    </w:p>
    <w:p w:rsidR="00972D8D" w:rsidRPr="00DB04B7" w:rsidRDefault="00972D8D" w:rsidP="003A45EA">
      <w:pPr>
        <w:spacing w:line="240" w:lineRule="auto"/>
        <w:ind w:firstLine="567"/>
        <w:jc w:val="both"/>
        <w:rPr>
          <w:rFonts w:ascii="Times New Roman" w:hAnsi="Times New Roman"/>
          <w:sz w:val="24"/>
          <w:szCs w:val="24"/>
          <w:lang w:val="ro-RO"/>
        </w:rPr>
      </w:pPr>
      <w:r w:rsidRPr="00853EA4">
        <w:rPr>
          <w:rFonts w:ascii="Times New Roman" w:hAnsi="Times New Roman"/>
          <w:sz w:val="24"/>
          <w:szCs w:val="24"/>
          <w:lang w:val="ro-RO"/>
        </w:rPr>
        <w:t>Autorizaţia include valori limită de emisie pentru poluanţii rezultaţi de pe amplasament, care respectă:</w:t>
      </w:r>
      <w:r w:rsidR="00853EA4" w:rsidRPr="00853EA4">
        <w:rPr>
          <w:rFonts w:ascii="Times New Roman" w:hAnsi="Times New Roman"/>
          <w:sz w:val="24"/>
          <w:szCs w:val="24"/>
          <w:lang w:val="ro-RO"/>
        </w:rPr>
        <w:t xml:space="preserve"> </w:t>
      </w:r>
      <w:r w:rsidRPr="00853EA4">
        <w:rPr>
          <w:rFonts w:ascii="Times New Roman" w:hAnsi="Times New Roman"/>
          <w:sz w:val="24"/>
          <w:szCs w:val="24"/>
          <w:lang w:val="ro-RO"/>
        </w:rPr>
        <w:t xml:space="preserve">prevederile art. 22 din </w:t>
      </w:r>
      <w:r w:rsidRPr="00DB04B7">
        <w:rPr>
          <w:rFonts w:ascii="Times New Roman" w:hAnsi="Times New Roman"/>
          <w:i/>
          <w:sz w:val="24"/>
          <w:szCs w:val="24"/>
          <w:lang w:val="ro-RO"/>
        </w:rPr>
        <w:t xml:space="preserve">Legea </w:t>
      </w:r>
      <w:r w:rsidRPr="00DB04B7">
        <w:rPr>
          <w:rFonts w:ascii="Times New Roman" w:hAnsi="Times New Roman"/>
          <w:i/>
          <w:sz w:val="24"/>
          <w:szCs w:val="24"/>
        </w:rPr>
        <w:t>nr. 188/2018 privind limitarea emisiilor în aer ale anumitor poluanţi proveniţi de la instalaţii medii de ardere</w:t>
      </w:r>
      <w:r w:rsidR="00DB04B7">
        <w:rPr>
          <w:rFonts w:ascii="Times New Roman" w:hAnsi="Times New Roman"/>
          <w:sz w:val="24"/>
          <w:szCs w:val="24"/>
          <w:lang w:val="ro-RO"/>
        </w:rPr>
        <w:t>.</w:t>
      </w:r>
      <w:r w:rsidRPr="00DB04B7">
        <w:rPr>
          <w:rFonts w:ascii="Times New Roman" w:hAnsi="Times New Roman"/>
          <w:sz w:val="24"/>
          <w:szCs w:val="24"/>
          <w:lang w:val="ro-RO"/>
        </w:rPr>
        <w:t xml:space="preserve"> </w:t>
      </w:r>
    </w:p>
    <w:p w:rsidR="00972D8D" w:rsidRDefault="00972D8D" w:rsidP="00236D2C">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 xml:space="preserve">Autorizaţia integrată de mediu conţine: cerinţele de monitorizare adecvate emisiilor care rezultă de pe amplasament, metodologia specifică şi frecvenţa de măsurare a acestora, procedura de evaluare şi obligaţia de a furniza autorităţii competente datele solicitate de aceasta pentru verificarea conformării cu autorizaţia. </w:t>
      </w:r>
    </w:p>
    <w:p w:rsidR="00236D2C" w:rsidRPr="00972D8D" w:rsidRDefault="00236D2C" w:rsidP="00236D2C">
      <w:pPr>
        <w:spacing w:after="0" w:line="240" w:lineRule="auto"/>
        <w:ind w:firstLine="567"/>
        <w:jc w:val="both"/>
        <w:rPr>
          <w:rFonts w:ascii="Times New Roman" w:hAnsi="Times New Roman"/>
          <w:sz w:val="24"/>
          <w:szCs w:val="24"/>
          <w:lang w:val="ro-RO"/>
        </w:rPr>
      </w:pPr>
    </w:p>
    <w:p w:rsidR="00972D8D" w:rsidRPr="00FA4C73" w:rsidRDefault="00972D8D" w:rsidP="00016522">
      <w:pPr>
        <w:pStyle w:val="Heading1"/>
        <w:numPr>
          <w:ilvl w:val="0"/>
          <w:numId w:val="83"/>
        </w:numPr>
        <w:tabs>
          <w:tab w:val="left" w:pos="284"/>
        </w:tabs>
        <w:spacing w:before="0" w:after="0"/>
        <w:ind w:left="426" w:hanging="284"/>
        <w:rPr>
          <w:rFonts w:ascii="Times New Roman" w:hAnsi="Times New Roman"/>
          <w:sz w:val="24"/>
          <w:szCs w:val="24"/>
        </w:rPr>
      </w:pPr>
      <w:bookmarkStart w:id="2" w:name="_Toc129424567"/>
      <w:bookmarkStart w:id="3" w:name="_Toc172553743"/>
      <w:r w:rsidRPr="00FA4C73">
        <w:rPr>
          <w:rFonts w:ascii="Times New Roman" w:hAnsi="Times New Roman"/>
          <w:sz w:val="24"/>
          <w:szCs w:val="24"/>
        </w:rPr>
        <w:t>DATE  DE  IDENTIFICARE  A  TITULARULUI  ACTIVITĂŢII</w:t>
      </w:r>
      <w:bookmarkEnd w:id="2"/>
      <w:bookmarkEnd w:id="3"/>
    </w:p>
    <w:p w:rsidR="00972D8D" w:rsidRPr="00972D8D" w:rsidRDefault="00972D8D" w:rsidP="000E0C62">
      <w:pPr>
        <w:tabs>
          <w:tab w:val="left" w:pos="1418"/>
          <w:tab w:val="left" w:pos="2552"/>
        </w:tabs>
        <w:spacing w:after="0" w:line="240" w:lineRule="auto"/>
        <w:ind w:left="1418" w:hanging="1134"/>
        <w:rPr>
          <w:rFonts w:ascii="Times New Roman" w:hAnsi="Times New Roman"/>
          <w:b/>
          <w:sz w:val="24"/>
          <w:szCs w:val="24"/>
          <w:lang w:val="ro-RO"/>
        </w:rPr>
      </w:pPr>
      <w:r w:rsidRPr="00972D8D">
        <w:rPr>
          <w:rFonts w:ascii="Times New Roman" w:hAnsi="Times New Roman"/>
          <w:sz w:val="24"/>
          <w:szCs w:val="24"/>
          <w:lang w:val="ro-RO"/>
        </w:rPr>
        <w:t xml:space="preserve">Titular: </w:t>
      </w:r>
      <w:r w:rsidRPr="00972D8D">
        <w:rPr>
          <w:rFonts w:ascii="Times New Roman" w:hAnsi="Times New Roman"/>
          <w:sz w:val="24"/>
          <w:szCs w:val="24"/>
          <w:lang w:val="ro-RO"/>
        </w:rPr>
        <w:tab/>
      </w:r>
      <w:r w:rsidR="000E0C62">
        <w:rPr>
          <w:rFonts w:ascii="Times New Roman" w:hAnsi="Times New Roman"/>
          <w:sz w:val="24"/>
          <w:szCs w:val="24"/>
          <w:lang w:val="ro-RO"/>
        </w:rPr>
        <w:tab/>
      </w:r>
      <w:r w:rsidRPr="00972D8D">
        <w:rPr>
          <w:rStyle w:val="tpa1"/>
          <w:rFonts w:ascii="Times New Roman" w:hAnsi="Times New Roman"/>
          <w:b/>
          <w:sz w:val="24"/>
          <w:szCs w:val="24"/>
        </w:rPr>
        <w:t>TERMOCENTRALE CONSTANȚA S.R.L.</w:t>
      </w:r>
    </w:p>
    <w:p w:rsidR="00972D8D" w:rsidRDefault="00972D8D" w:rsidP="000E0C62">
      <w:pPr>
        <w:pStyle w:val="Header"/>
        <w:tabs>
          <w:tab w:val="left" w:pos="1418"/>
          <w:tab w:val="left" w:pos="1620"/>
          <w:tab w:val="left" w:pos="2552"/>
        </w:tabs>
        <w:ind w:left="1418" w:hanging="1134"/>
        <w:rPr>
          <w:rFonts w:ascii="Times New Roman" w:hAnsi="Times New Roman"/>
          <w:b/>
          <w:sz w:val="24"/>
          <w:szCs w:val="24"/>
          <w:lang w:val="ro-RO"/>
        </w:rPr>
      </w:pPr>
      <w:r w:rsidRPr="00972D8D">
        <w:rPr>
          <w:rFonts w:ascii="Times New Roman" w:hAnsi="Times New Roman"/>
          <w:sz w:val="24"/>
          <w:szCs w:val="24"/>
          <w:lang w:val="ro-RO"/>
        </w:rPr>
        <w:t xml:space="preserve">Sediul social: </w:t>
      </w:r>
      <w:r w:rsidR="000E0C62">
        <w:rPr>
          <w:rFonts w:ascii="Times New Roman" w:hAnsi="Times New Roman"/>
          <w:sz w:val="24"/>
          <w:szCs w:val="24"/>
          <w:lang w:val="ro-RO"/>
        </w:rPr>
        <w:tab/>
      </w:r>
      <w:r w:rsidRPr="00972D8D">
        <w:rPr>
          <w:rFonts w:ascii="Times New Roman" w:hAnsi="Times New Roman"/>
          <w:sz w:val="24"/>
          <w:szCs w:val="24"/>
          <w:lang w:val="ro-RO"/>
        </w:rPr>
        <w:tab/>
      </w:r>
      <w:r w:rsidRPr="00972D8D">
        <w:rPr>
          <w:rFonts w:ascii="Times New Roman" w:hAnsi="Times New Roman"/>
          <w:b/>
          <w:sz w:val="24"/>
          <w:szCs w:val="24"/>
          <w:lang w:val="ro-RO"/>
        </w:rPr>
        <w:t xml:space="preserve">Municipiul Constanța, </w:t>
      </w:r>
      <w:r w:rsidRPr="00972D8D">
        <w:rPr>
          <w:rFonts w:ascii="Times New Roman" w:hAnsi="Times New Roman"/>
          <w:b/>
          <w:bCs/>
          <w:sz w:val="24"/>
          <w:szCs w:val="24"/>
          <w:lang w:val="ro-RO"/>
        </w:rPr>
        <w:t xml:space="preserve">Bd. Aurel Vlaicu nr. 123, </w:t>
      </w:r>
      <w:r w:rsidRPr="00972D8D">
        <w:rPr>
          <w:rFonts w:ascii="Times New Roman" w:hAnsi="Times New Roman"/>
          <w:b/>
          <w:sz w:val="24"/>
          <w:szCs w:val="24"/>
          <w:lang w:val="ro-RO"/>
        </w:rPr>
        <w:t xml:space="preserve">judetul Constanța </w:t>
      </w:r>
    </w:p>
    <w:p w:rsidR="00E10DBF" w:rsidRPr="00972D8D" w:rsidRDefault="00E10DBF" w:rsidP="000E0C62">
      <w:pPr>
        <w:pStyle w:val="Header"/>
        <w:tabs>
          <w:tab w:val="left" w:pos="1418"/>
          <w:tab w:val="left" w:pos="1620"/>
          <w:tab w:val="left" w:pos="2552"/>
        </w:tabs>
        <w:ind w:left="1418" w:hanging="1134"/>
        <w:rPr>
          <w:rFonts w:ascii="Times New Roman" w:hAnsi="Times New Roman"/>
          <w:b/>
          <w:sz w:val="24"/>
          <w:szCs w:val="24"/>
          <w:lang w:val="ro-RO"/>
        </w:rPr>
      </w:pPr>
      <w:r>
        <w:rPr>
          <w:rFonts w:ascii="Times New Roman" w:hAnsi="Times New Roman"/>
          <w:sz w:val="24"/>
          <w:szCs w:val="24"/>
          <w:lang w:val="ro-RO"/>
        </w:rPr>
        <w:t>Sediul punct lucru</w:t>
      </w:r>
      <w:r w:rsidRPr="00972D8D">
        <w:rPr>
          <w:rFonts w:ascii="Times New Roman" w:hAnsi="Times New Roman"/>
          <w:sz w:val="24"/>
          <w:szCs w:val="24"/>
          <w:lang w:val="ro-RO"/>
        </w:rPr>
        <w:t xml:space="preserve">: </w:t>
      </w:r>
      <w:r w:rsidRPr="00972D8D">
        <w:rPr>
          <w:rFonts w:ascii="Times New Roman" w:hAnsi="Times New Roman"/>
          <w:sz w:val="24"/>
          <w:szCs w:val="24"/>
          <w:lang w:val="ro-RO"/>
        </w:rPr>
        <w:tab/>
      </w:r>
      <w:r w:rsidRPr="00972D8D">
        <w:rPr>
          <w:rFonts w:ascii="Times New Roman" w:hAnsi="Times New Roman"/>
          <w:sz w:val="24"/>
          <w:szCs w:val="24"/>
          <w:lang w:val="ro-RO"/>
        </w:rPr>
        <w:tab/>
      </w:r>
      <w:r w:rsidRPr="00972D8D">
        <w:rPr>
          <w:rFonts w:ascii="Times New Roman" w:hAnsi="Times New Roman"/>
          <w:b/>
          <w:sz w:val="24"/>
          <w:szCs w:val="24"/>
          <w:lang w:val="ro-RO"/>
        </w:rPr>
        <w:t xml:space="preserve">Municipiul Constanța, </w:t>
      </w:r>
      <w:r w:rsidRPr="00972D8D">
        <w:rPr>
          <w:rFonts w:ascii="Times New Roman" w:hAnsi="Times New Roman"/>
          <w:b/>
          <w:bCs/>
          <w:sz w:val="24"/>
          <w:szCs w:val="24"/>
          <w:lang w:val="ro-RO"/>
        </w:rPr>
        <w:t xml:space="preserve">Bd. Aurel Vlaicu nr. 123, </w:t>
      </w:r>
      <w:r w:rsidRPr="00972D8D">
        <w:rPr>
          <w:rFonts w:ascii="Times New Roman" w:hAnsi="Times New Roman"/>
          <w:b/>
          <w:sz w:val="24"/>
          <w:szCs w:val="24"/>
          <w:lang w:val="ro-RO"/>
        </w:rPr>
        <w:t xml:space="preserve">judetul Constanța </w:t>
      </w:r>
    </w:p>
    <w:p w:rsidR="00972D8D" w:rsidRPr="00972D8D" w:rsidRDefault="00972D8D" w:rsidP="000E0C62">
      <w:pPr>
        <w:tabs>
          <w:tab w:val="left" w:pos="1418"/>
          <w:tab w:val="left" w:pos="2552"/>
        </w:tabs>
        <w:spacing w:after="0" w:line="240" w:lineRule="auto"/>
        <w:ind w:left="1418" w:hanging="1134"/>
        <w:rPr>
          <w:rFonts w:ascii="Times New Roman" w:hAnsi="Times New Roman"/>
          <w:sz w:val="24"/>
          <w:szCs w:val="24"/>
          <w:lang w:val="ro-RO"/>
        </w:rPr>
      </w:pPr>
      <w:r w:rsidRPr="00972D8D">
        <w:rPr>
          <w:rFonts w:ascii="Times New Roman" w:hAnsi="Times New Roman"/>
          <w:sz w:val="24"/>
          <w:szCs w:val="24"/>
          <w:lang w:val="ro-RO"/>
        </w:rPr>
        <w:t xml:space="preserve">Telefon: </w:t>
      </w:r>
      <w:r w:rsidRPr="00972D8D">
        <w:rPr>
          <w:rFonts w:ascii="Times New Roman" w:hAnsi="Times New Roman"/>
          <w:sz w:val="24"/>
          <w:szCs w:val="24"/>
          <w:lang w:val="ro-RO"/>
        </w:rPr>
        <w:tab/>
      </w:r>
      <w:r w:rsidR="000E0C62">
        <w:rPr>
          <w:rFonts w:ascii="Times New Roman" w:hAnsi="Times New Roman"/>
          <w:sz w:val="24"/>
          <w:szCs w:val="24"/>
          <w:lang w:val="ro-RO"/>
        </w:rPr>
        <w:tab/>
      </w:r>
      <w:r w:rsidRPr="00972D8D">
        <w:rPr>
          <w:rFonts w:ascii="Times New Roman" w:hAnsi="Times New Roman"/>
          <w:sz w:val="24"/>
          <w:szCs w:val="24"/>
          <w:lang w:val="ro-RO"/>
        </w:rPr>
        <w:t xml:space="preserve">0241/585300,  </w:t>
      </w:r>
    </w:p>
    <w:p w:rsidR="00972D8D" w:rsidRPr="00972D8D" w:rsidRDefault="00972D8D" w:rsidP="000E0C62">
      <w:pPr>
        <w:tabs>
          <w:tab w:val="left" w:pos="1418"/>
          <w:tab w:val="left" w:pos="2552"/>
        </w:tabs>
        <w:spacing w:after="0" w:line="240" w:lineRule="auto"/>
        <w:ind w:left="1418" w:hanging="1134"/>
        <w:rPr>
          <w:rFonts w:ascii="Times New Roman" w:hAnsi="Times New Roman"/>
          <w:sz w:val="24"/>
          <w:szCs w:val="24"/>
          <w:lang w:val="ro-RO"/>
        </w:rPr>
      </w:pPr>
      <w:r w:rsidRPr="00972D8D">
        <w:rPr>
          <w:rFonts w:ascii="Times New Roman" w:hAnsi="Times New Roman"/>
          <w:sz w:val="24"/>
          <w:szCs w:val="24"/>
          <w:lang w:val="ro-RO"/>
        </w:rPr>
        <w:t xml:space="preserve">Fax: </w:t>
      </w:r>
      <w:r w:rsidRPr="00972D8D">
        <w:rPr>
          <w:rFonts w:ascii="Times New Roman" w:hAnsi="Times New Roman"/>
          <w:sz w:val="24"/>
          <w:szCs w:val="24"/>
          <w:lang w:val="ro-RO"/>
        </w:rPr>
        <w:tab/>
      </w:r>
      <w:r w:rsidR="000E0C62">
        <w:rPr>
          <w:rFonts w:ascii="Times New Roman" w:hAnsi="Times New Roman"/>
          <w:sz w:val="24"/>
          <w:szCs w:val="24"/>
          <w:lang w:val="ro-RO"/>
        </w:rPr>
        <w:tab/>
      </w:r>
      <w:r w:rsidRPr="00972D8D">
        <w:rPr>
          <w:rFonts w:ascii="Times New Roman" w:hAnsi="Times New Roman"/>
          <w:sz w:val="24"/>
          <w:szCs w:val="24"/>
          <w:lang w:val="ro-RO"/>
        </w:rPr>
        <w:t>0241/693916,</w:t>
      </w:r>
    </w:p>
    <w:p w:rsidR="00972D8D" w:rsidRPr="00972D8D" w:rsidRDefault="00972D8D" w:rsidP="000E0C62">
      <w:pPr>
        <w:tabs>
          <w:tab w:val="left" w:pos="1418"/>
          <w:tab w:val="left" w:pos="2552"/>
        </w:tabs>
        <w:spacing w:after="0" w:line="240" w:lineRule="auto"/>
        <w:ind w:left="1418" w:hanging="1134"/>
        <w:rPr>
          <w:rFonts w:ascii="Times New Roman" w:hAnsi="Times New Roman"/>
          <w:sz w:val="24"/>
          <w:szCs w:val="24"/>
          <w:lang w:val="ro-RO"/>
        </w:rPr>
      </w:pPr>
      <w:r w:rsidRPr="00972D8D">
        <w:rPr>
          <w:rFonts w:ascii="Times New Roman" w:hAnsi="Times New Roman"/>
          <w:sz w:val="24"/>
          <w:szCs w:val="24"/>
          <w:lang w:val="ro-RO"/>
        </w:rPr>
        <w:t xml:space="preserve">E-mail: </w:t>
      </w:r>
      <w:r w:rsidRPr="00972D8D">
        <w:rPr>
          <w:rFonts w:ascii="Times New Roman" w:hAnsi="Times New Roman"/>
          <w:sz w:val="24"/>
          <w:szCs w:val="24"/>
          <w:lang w:val="ro-RO"/>
        </w:rPr>
        <w:tab/>
      </w:r>
      <w:r w:rsidR="000E0C62">
        <w:rPr>
          <w:rFonts w:ascii="Times New Roman" w:hAnsi="Times New Roman"/>
          <w:sz w:val="24"/>
          <w:szCs w:val="24"/>
          <w:lang w:val="ro-RO"/>
        </w:rPr>
        <w:tab/>
      </w:r>
      <w:hyperlink r:id="rId11" w:history="1">
        <w:r w:rsidR="000E0C62" w:rsidRPr="00361F73">
          <w:rPr>
            <w:rStyle w:val="Hyperlink"/>
            <w:rFonts w:ascii="Times New Roman" w:hAnsi="Times New Roman"/>
            <w:bCs/>
            <w:sz w:val="24"/>
            <w:szCs w:val="24"/>
            <w:lang w:val="fr-FR"/>
          </w:rPr>
          <w:t>termocentrale@cetpalas.ro</w:t>
        </w:r>
      </w:hyperlink>
    </w:p>
    <w:p w:rsidR="00972D8D" w:rsidRPr="00972D8D" w:rsidRDefault="00972D8D" w:rsidP="000E0C62">
      <w:pPr>
        <w:tabs>
          <w:tab w:val="left" w:pos="1418"/>
          <w:tab w:val="left" w:pos="2552"/>
        </w:tabs>
        <w:spacing w:after="0" w:line="240" w:lineRule="auto"/>
        <w:ind w:left="1418" w:hanging="1134"/>
        <w:rPr>
          <w:rFonts w:ascii="Times New Roman" w:hAnsi="Times New Roman"/>
          <w:sz w:val="24"/>
          <w:szCs w:val="24"/>
          <w:lang w:val="ro-RO"/>
        </w:rPr>
      </w:pPr>
      <w:r w:rsidRPr="00972D8D">
        <w:rPr>
          <w:rFonts w:ascii="Times New Roman" w:hAnsi="Times New Roman"/>
          <w:sz w:val="24"/>
          <w:szCs w:val="24"/>
          <w:lang w:val="ro-RO"/>
        </w:rPr>
        <w:t xml:space="preserve">Codul fiscal: </w:t>
      </w:r>
      <w:r w:rsidRPr="00972D8D">
        <w:rPr>
          <w:rFonts w:ascii="Times New Roman" w:hAnsi="Times New Roman"/>
          <w:sz w:val="24"/>
          <w:szCs w:val="24"/>
          <w:lang w:val="ro-RO"/>
        </w:rPr>
        <w:tab/>
      </w:r>
      <w:r w:rsidRPr="00972D8D">
        <w:rPr>
          <w:rFonts w:ascii="Times New Roman" w:hAnsi="Times New Roman"/>
          <w:b/>
          <w:sz w:val="24"/>
          <w:szCs w:val="24"/>
          <w:lang w:val="ro-RO"/>
        </w:rPr>
        <w:t xml:space="preserve">RO </w:t>
      </w:r>
      <w:r w:rsidRPr="00972D8D">
        <w:rPr>
          <w:rStyle w:val="Heading70"/>
          <w:rFonts w:ascii="Times New Roman" w:hAnsi="Times New Roman" w:cs="Times New Roman"/>
        </w:rPr>
        <w:t>46549920</w:t>
      </w:r>
    </w:p>
    <w:p w:rsidR="00972D8D" w:rsidRPr="00972D8D" w:rsidRDefault="00972D8D" w:rsidP="000E0C62">
      <w:pPr>
        <w:tabs>
          <w:tab w:val="left" w:pos="1418"/>
          <w:tab w:val="left" w:pos="2552"/>
        </w:tabs>
        <w:spacing w:after="0" w:line="240" w:lineRule="auto"/>
        <w:ind w:left="1418" w:hanging="1134"/>
        <w:rPr>
          <w:rFonts w:ascii="Times New Roman" w:hAnsi="Times New Roman"/>
          <w:sz w:val="24"/>
          <w:szCs w:val="24"/>
          <w:lang w:val="it-IT"/>
        </w:rPr>
      </w:pPr>
      <w:r w:rsidRPr="00972D8D">
        <w:rPr>
          <w:rFonts w:ascii="Times New Roman" w:hAnsi="Times New Roman"/>
          <w:sz w:val="24"/>
          <w:szCs w:val="24"/>
          <w:lang w:val="ro-RO"/>
        </w:rPr>
        <w:t xml:space="preserve">Registrul Comerţului: </w:t>
      </w:r>
      <w:r w:rsidR="000E0C62">
        <w:rPr>
          <w:rFonts w:ascii="Times New Roman" w:hAnsi="Times New Roman"/>
          <w:sz w:val="24"/>
          <w:szCs w:val="24"/>
          <w:lang w:val="ro-RO"/>
        </w:rPr>
        <w:tab/>
      </w:r>
      <w:r w:rsidRPr="00972D8D">
        <w:rPr>
          <w:rFonts w:ascii="Times New Roman" w:hAnsi="Times New Roman"/>
          <w:b/>
          <w:sz w:val="24"/>
          <w:szCs w:val="24"/>
          <w:lang w:val="ro-RO"/>
        </w:rPr>
        <w:t xml:space="preserve">nr. </w:t>
      </w:r>
      <w:r w:rsidRPr="00972D8D">
        <w:rPr>
          <w:rStyle w:val="Heading70"/>
          <w:rFonts w:ascii="Times New Roman" w:hAnsi="Times New Roman" w:cs="Times New Roman"/>
        </w:rPr>
        <w:t>J13/2667/2022</w:t>
      </w:r>
    </w:p>
    <w:p w:rsidR="00972D8D" w:rsidRPr="008F133B" w:rsidRDefault="00972D8D" w:rsidP="00412B3D">
      <w:pPr>
        <w:pStyle w:val="Heading1"/>
        <w:rPr>
          <w:rFonts w:ascii="Times New Roman" w:hAnsi="Times New Roman"/>
          <w:sz w:val="24"/>
          <w:szCs w:val="24"/>
        </w:rPr>
      </w:pPr>
      <w:bookmarkStart w:id="4" w:name="_Toc129424568"/>
      <w:bookmarkStart w:id="5" w:name="_Toc172553744"/>
      <w:r w:rsidRPr="008F133B">
        <w:rPr>
          <w:rFonts w:ascii="Times New Roman" w:hAnsi="Times New Roman"/>
          <w:sz w:val="24"/>
          <w:szCs w:val="24"/>
        </w:rPr>
        <w:lastRenderedPageBreak/>
        <w:t>2. TEMEIUL LEGAL</w:t>
      </w:r>
      <w:bookmarkEnd w:id="4"/>
      <w:bookmarkEnd w:id="5"/>
    </w:p>
    <w:p w:rsidR="00972D8D" w:rsidRPr="00972D8D" w:rsidRDefault="00972D8D" w:rsidP="00306395">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Activităţile specifice societăţii se vor desfăşura obligatoriu în conformitate cu prevederile următoarelor acte normative :</w:t>
      </w:r>
    </w:p>
    <w:p w:rsidR="00972D8D" w:rsidRPr="00972D8D" w:rsidRDefault="00972D8D" w:rsidP="00016522">
      <w:pPr>
        <w:numPr>
          <w:ilvl w:val="0"/>
          <w:numId w:val="8"/>
        </w:numPr>
        <w:tabs>
          <w:tab w:val="clear" w:pos="702"/>
          <w:tab w:val="num" w:pos="567"/>
        </w:tabs>
        <w:autoSpaceDE w:val="0"/>
        <w:autoSpaceDN w:val="0"/>
        <w:adjustRightInd w:val="0"/>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pt-BR"/>
        </w:rPr>
        <w:t xml:space="preserve">O.U.G. nr. 195/2005 (M.O. </w:t>
      </w:r>
      <w:r w:rsidR="0005093F">
        <w:rPr>
          <w:rFonts w:ascii="Times New Roman" w:hAnsi="Times New Roman"/>
          <w:sz w:val="24"/>
          <w:szCs w:val="24"/>
          <w:lang w:val="pt-BR"/>
        </w:rPr>
        <w:t>1196/30.12.2005) privind protecț</w:t>
      </w:r>
      <w:r w:rsidRPr="00972D8D">
        <w:rPr>
          <w:rFonts w:ascii="Times New Roman" w:hAnsi="Times New Roman"/>
          <w:sz w:val="24"/>
          <w:szCs w:val="24"/>
          <w:lang w:val="pt-BR"/>
        </w:rPr>
        <w:t>ia m</w:t>
      </w:r>
      <w:r w:rsidR="0005093F">
        <w:rPr>
          <w:rFonts w:ascii="Times New Roman" w:hAnsi="Times New Roman"/>
          <w:sz w:val="24"/>
          <w:szCs w:val="24"/>
          <w:lang w:val="pt-BR"/>
        </w:rPr>
        <w:t>ediului, aprobată cu modifică</w:t>
      </w:r>
      <w:r w:rsidRPr="00972D8D">
        <w:rPr>
          <w:rFonts w:ascii="Times New Roman" w:hAnsi="Times New Roman"/>
          <w:sz w:val="24"/>
          <w:szCs w:val="24"/>
          <w:lang w:val="pt-BR"/>
        </w:rPr>
        <w:t>ri de</w:t>
      </w:r>
      <w:r w:rsidR="0005093F">
        <w:rPr>
          <w:rFonts w:ascii="Times New Roman" w:hAnsi="Times New Roman"/>
          <w:sz w:val="24"/>
          <w:szCs w:val="24"/>
          <w:lang w:val="pt-BR"/>
        </w:rPr>
        <w:t xml:space="preserve"> Legea nr. 265/2006, cu modificările și completă</w:t>
      </w:r>
      <w:r w:rsidRPr="00972D8D">
        <w:rPr>
          <w:rFonts w:ascii="Times New Roman" w:hAnsi="Times New Roman"/>
          <w:sz w:val="24"/>
          <w:szCs w:val="24"/>
          <w:lang w:val="pt-BR"/>
        </w:rPr>
        <w:t>rile ulterioare;</w:t>
      </w:r>
    </w:p>
    <w:p w:rsidR="00B0264E" w:rsidRPr="00B0264E" w:rsidRDefault="00972D8D" w:rsidP="00016522">
      <w:pPr>
        <w:numPr>
          <w:ilvl w:val="0"/>
          <w:numId w:val="8"/>
        </w:numPr>
        <w:tabs>
          <w:tab w:val="clear" w:pos="702"/>
          <w:tab w:val="num" w:pos="567"/>
        </w:tabs>
        <w:autoSpaceDE w:val="0"/>
        <w:autoSpaceDN w:val="0"/>
        <w:adjustRightInd w:val="0"/>
        <w:spacing w:after="0" w:line="240" w:lineRule="auto"/>
        <w:ind w:left="567" w:hanging="225"/>
        <w:jc w:val="both"/>
        <w:rPr>
          <w:rFonts w:ascii="Times New Roman" w:hAnsi="Times New Roman"/>
          <w:sz w:val="24"/>
          <w:szCs w:val="24"/>
        </w:rPr>
      </w:pPr>
      <w:r w:rsidRPr="00B0264E">
        <w:rPr>
          <w:rFonts w:ascii="Times New Roman" w:hAnsi="Times New Roman"/>
          <w:color w:val="FF0000"/>
          <w:sz w:val="24"/>
          <w:szCs w:val="24"/>
        </w:rPr>
        <w:t xml:space="preserve">Ordinul M.A.P.A.M. nr. 36/07.01.2004 (M.O. 43/19.01.2004) pentru aprobarea Ghidului tehnic general  pentru aplicarea  procedurii de emitere a autorizatiei integrate de mediu; </w:t>
      </w:r>
    </w:p>
    <w:p w:rsidR="00972D8D" w:rsidRPr="00B0264E" w:rsidRDefault="00972D8D" w:rsidP="00016522">
      <w:pPr>
        <w:numPr>
          <w:ilvl w:val="0"/>
          <w:numId w:val="8"/>
        </w:numPr>
        <w:tabs>
          <w:tab w:val="clear" w:pos="702"/>
          <w:tab w:val="num" w:pos="567"/>
        </w:tabs>
        <w:autoSpaceDE w:val="0"/>
        <w:autoSpaceDN w:val="0"/>
        <w:adjustRightInd w:val="0"/>
        <w:spacing w:after="0" w:line="240" w:lineRule="auto"/>
        <w:ind w:left="567" w:hanging="225"/>
        <w:jc w:val="both"/>
        <w:rPr>
          <w:rFonts w:ascii="Times New Roman" w:hAnsi="Times New Roman"/>
          <w:sz w:val="24"/>
          <w:szCs w:val="24"/>
        </w:rPr>
      </w:pPr>
      <w:r w:rsidRPr="00B0264E">
        <w:rPr>
          <w:rFonts w:ascii="Times New Roman" w:hAnsi="Times New Roman"/>
          <w:sz w:val="24"/>
          <w:szCs w:val="24"/>
        </w:rPr>
        <w:t>Legea nr. 278/24.10.2013 (M.O. 671/01.11.2013) privind emisiile industriale, cu modificările și completările ulterioare;</w:t>
      </w:r>
    </w:p>
    <w:p w:rsidR="00972D8D" w:rsidRPr="00972D8D" w:rsidRDefault="00972D8D" w:rsidP="00016522">
      <w:pPr>
        <w:numPr>
          <w:ilvl w:val="0"/>
          <w:numId w:val="8"/>
        </w:numPr>
        <w:tabs>
          <w:tab w:val="clear" w:pos="702"/>
          <w:tab w:val="num" w:pos="567"/>
        </w:tabs>
        <w:autoSpaceDE w:val="0"/>
        <w:autoSpaceDN w:val="0"/>
        <w:adjustRightInd w:val="0"/>
        <w:spacing w:after="0" w:line="240" w:lineRule="auto"/>
        <w:ind w:left="567" w:hanging="225"/>
        <w:jc w:val="both"/>
        <w:rPr>
          <w:rFonts w:ascii="Times New Roman" w:hAnsi="Times New Roman"/>
          <w:sz w:val="24"/>
          <w:szCs w:val="24"/>
        </w:rPr>
      </w:pPr>
      <w:r w:rsidRPr="00972D8D">
        <w:rPr>
          <w:rFonts w:ascii="Times New Roman" w:hAnsi="Times New Roman"/>
          <w:sz w:val="24"/>
          <w:szCs w:val="24"/>
        </w:rPr>
        <w:t>Legea nr. 188/18.07.2018 (M.O. 640/23.07.2018) privind limitarea emisiilor în aer ale anumitor poluanţi proveniţi de la instalaţii medii de ardere;</w:t>
      </w:r>
    </w:p>
    <w:p w:rsidR="00972D8D" w:rsidRPr="00972D8D" w:rsidRDefault="00972D8D" w:rsidP="00016522">
      <w:pPr>
        <w:numPr>
          <w:ilvl w:val="0"/>
          <w:numId w:val="8"/>
        </w:numPr>
        <w:tabs>
          <w:tab w:val="clear" w:pos="702"/>
          <w:tab w:val="num" w:pos="567"/>
        </w:tabs>
        <w:autoSpaceDE w:val="0"/>
        <w:autoSpaceDN w:val="0"/>
        <w:adjustRightInd w:val="0"/>
        <w:spacing w:after="0" w:line="240" w:lineRule="auto"/>
        <w:ind w:left="567" w:hanging="225"/>
        <w:jc w:val="both"/>
        <w:rPr>
          <w:rFonts w:ascii="Times New Roman" w:hAnsi="Times New Roman"/>
          <w:sz w:val="24"/>
          <w:szCs w:val="24"/>
        </w:rPr>
      </w:pPr>
      <w:r w:rsidRPr="00972D8D">
        <w:rPr>
          <w:rFonts w:ascii="Times New Roman" w:hAnsi="Times New Roman"/>
          <w:sz w:val="24"/>
          <w:szCs w:val="24"/>
          <w:lang w:val="ro-RO"/>
        </w:rPr>
        <w:t xml:space="preserve">Ordinul M.A.P.P.M. </w:t>
      </w:r>
      <w:r w:rsidRPr="00972D8D">
        <w:rPr>
          <w:rFonts w:ascii="Times New Roman" w:hAnsi="Times New Roman"/>
          <w:bCs/>
          <w:sz w:val="24"/>
          <w:szCs w:val="24"/>
          <w:lang w:val="ro-RO"/>
        </w:rPr>
        <w:t>nr. 462/01.07.1993 (M.O. 190/10.08.1993) pentru aprobarea Conditiilor tehnice privind protectia atmosferica si Normelor metodologice privind determinarea emisiilor de poluanti atmosferici produsi de surse stationare, cu modificările și completarile ulterioare;</w:t>
      </w:r>
    </w:p>
    <w:p w:rsidR="00972D8D" w:rsidRPr="00972D8D" w:rsidRDefault="00972D8D" w:rsidP="00016522">
      <w:pPr>
        <w:numPr>
          <w:ilvl w:val="0"/>
          <w:numId w:val="8"/>
        </w:numPr>
        <w:tabs>
          <w:tab w:val="clear" w:pos="702"/>
          <w:tab w:val="num" w:pos="567"/>
        </w:tabs>
        <w:autoSpaceDE w:val="0"/>
        <w:autoSpaceDN w:val="0"/>
        <w:adjustRightInd w:val="0"/>
        <w:spacing w:after="0" w:line="240" w:lineRule="auto"/>
        <w:ind w:left="567" w:hanging="225"/>
        <w:jc w:val="both"/>
        <w:rPr>
          <w:rFonts w:ascii="Times New Roman" w:hAnsi="Times New Roman"/>
          <w:sz w:val="24"/>
          <w:szCs w:val="24"/>
        </w:rPr>
      </w:pPr>
      <w:r w:rsidRPr="00972D8D">
        <w:rPr>
          <w:rFonts w:ascii="Times New Roman" w:hAnsi="Times New Roman"/>
          <w:sz w:val="24"/>
          <w:szCs w:val="24"/>
          <w:lang w:val="ro-RO"/>
        </w:rPr>
        <w:t xml:space="preserve">Hotărârea de Guvern </w:t>
      </w:r>
      <w:r w:rsidRPr="00972D8D">
        <w:rPr>
          <w:rFonts w:ascii="Times New Roman" w:hAnsi="Times New Roman"/>
          <w:sz w:val="24"/>
          <w:szCs w:val="24"/>
        </w:rPr>
        <w:t>nr. 1000/17.10.2012 (M.O. 729/29.10.2012) privind reorganizarea şi funcţionarea Agenţiei Naţionale pentru Protecţia Mediului şi a instituţiilor publice aflate în subordinea acesteia, cu modificările și completările ulterioare;</w:t>
      </w:r>
    </w:p>
    <w:p w:rsidR="00972D8D" w:rsidRPr="00972D8D" w:rsidRDefault="00972D8D" w:rsidP="00016522">
      <w:pPr>
        <w:pStyle w:val="BodyText"/>
        <w:widowControl w:val="0"/>
        <w:numPr>
          <w:ilvl w:val="0"/>
          <w:numId w:val="8"/>
        </w:numPr>
        <w:tabs>
          <w:tab w:val="clear" w:pos="702"/>
          <w:tab w:val="num" w:pos="567"/>
        </w:tabs>
        <w:adjustRightInd w:val="0"/>
        <w:spacing w:after="0" w:line="240" w:lineRule="auto"/>
        <w:ind w:left="567" w:hanging="225"/>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Ordinul M.A.P.A.M. nr. 818/17.10.2003 </w:t>
      </w:r>
      <w:r w:rsidRPr="00972D8D">
        <w:rPr>
          <w:rFonts w:ascii="Times New Roman" w:hAnsi="Times New Roman"/>
          <w:sz w:val="24"/>
          <w:szCs w:val="24"/>
          <w:lang w:val="en-AU"/>
        </w:rPr>
        <w:t>(M.O. 800/13.11.2003),</w:t>
      </w:r>
      <w:r w:rsidRPr="00972D8D">
        <w:rPr>
          <w:rFonts w:ascii="Times New Roman" w:hAnsi="Times New Roman"/>
          <w:sz w:val="24"/>
          <w:szCs w:val="24"/>
          <w:lang w:val="ro-RO"/>
        </w:rPr>
        <w:t xml:space="preserve"> pentru aprobarea Procedurii de emitere a autorizaţiei integrate de mediu, cu modificăr</w:t>
      </w:r>
      <w:r w:rsidR="003229D2">
        <w:rPr>
          <w:rFonts w:ascii="Times New Roman" w:hAnsi="Times New Roman"/>
          <w:sz w:val="24"/>
          <w:szCs w:val="24"/>
          <w:lang w:val="ro-RO"/>
        </w:rPr>
        <w:t>ile și completările ulterioare;</w:t>
      </w:r>
    </w:p>
    <w:p w:rsidR="00972D8D" w:rsidRPr="00972D8D" w:rsidRDefault="00972D8D" w:rsidP="00016522">
      <w:pPr>
        <w:widowControl w:val="0"/>
        <w:numPr>
          <w:ilvl w:val="0"/>
          <w:numId w:val="8"/>
        </w:numPr>
        <w:tabs>
          <w:tab w:val="clear" w:pos="702"/>
          <w:tab w:val="num" w:pos="567"/>
        </w:tabs>
        <w:adjustRightInd w:val="0"/>
        <w:spacing w:after="0" w:line="240" w:lineRule="auto"/>
        <w:ind w:left="567" w:hanging="225"/>
        <w:jc w:val="both"/>
        <w:textAlignment w:val="baseline"/>
        <w:rPr>
          <w:rFonts w:ascii="Times New Roman" w:hAnsi="Times New Roman"/>
          <w:sz w:val="24"/>
          <w:szCs w:val="24"/>
          <w:lang w:val="ro-RO"/>
        </w:rPr>
      </w:pPr>
      <w:r w:rsidRPr="00972D8D">
        <w:rPr>
          <w:rFonts w:ascii="Times New Roman" w:hAnsi="Times New Roman"/>
          <w:sz w:val="24"/>
          <w:szCs w:val="24"/>
          <w:lang w:val="ro-RO"/>
        </w:rPr>
        <w:t>Hotărârea de Guvern nr. 140/ 06.02.2008 (M.O. 125/18.02.2008)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p w:rsidR="00972D8D" w:rsidRPr="00972D8D" w:rsidRDefault="00972D8D" w:rsidP="00016522">
      <w:pPr>
        <w:pStyle w:val="BodyText"/>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Style w:val="do"/>
          <w:rFonts w:ascii="Times New Roman" w:hAnsi="Times New Roman"/>
          <w:sz w:val="24"/>
          <w:szCs w:val="24"/>
          <w:lang w:val="en-GB"/>
        </w:rPr>
        <w:t xml:space="preserve">Legea nr. 121/03.07.2019 (M.O. 604/23.07.2019) privind evaluarea şi gestionarea zgomotului ambient, </w:t>
      </w:r>
      <w:r w:rsidRPr="00972D8D">
        <w:rPr>
          <w:rFonts w:ascii="Times New Roman" w:hAnsi="Times New Roman"/>
          <w:sz w:val="24"/>
          <w:szCs w:val="24"/>
        </w:rPr>
        <w:t>cu modificările și completările ulterioare;</w:t>
      </w:r>
      <w:r w:rsidRPr="00972D8D">
        <w:rPr>
          <w:rStyle w:val="do"/>
          <w:rFonts w:ascii="Times New Roman" w:hAnsi="Times New Roman"/>
          <w:sz w:val="24"/>
          <w:szCs w:val="24"/>
          <w:lang w:val="en-GB"/>
        </w:rPr>
        <w:t xml:space="preserve">; </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Style w:val="do"/>
          <w:rFonts w:ascii="Times New Roman" w:hAnsi="Times New Roman"/>
          <w:sz w:val="24"/>
          <w:szCs w:val="24"/>
        </w:rPr>
        <w:t xml:space="preserve">O.U.G. nr. 92/19.08.2021 </w:t>
      </w:r>
      <w:r w:rsidRPr="00972D8D">
        <w:rPr>
          <w:rFonts w:ascii="Times New Roman" w:hAnsi="Times New Roman"/>
          <w:sz w:val="24"/>
          <w:szCs w:val="24"/>
          <w:lang w:val="ro-RO"/>
        </w:rPr>
        <w:t xml:space="preserve">(M.O. </w:t>
      </w:r>
      <w:r w:rsidRPr="00972D8D">
        <w:rPr>
          <w:rStyle w:val="tpa"/>
          <w:rFonts w:ascii="Times New Roman" w:hAnsi="Times New Roman"/>
          <w:sz w:val="24"/>
          <w:szCs w:val="24"/>
        </w:rPr>
        <w:t>820/26.08.2021</w:t>
      </w:r>
      <w:r w:rsidRPr="00972D8D">
        <w:rPr>
          <w:rFonts w:ascii="Times New Roman" w:hAnsi="Times New Roman"/>
          <w:sz w:val="24"/>
          <w:szCs w:val="24"/>
          <w:lang w:val="ro-RO"/>
        </w:rPr>
        <w:t>), privind regimul deşeurilor, cu modificările şi completările ulterioare;</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t>Hotărârea de Guvern nr. 856/16.08.2002 (M.O. 659/05.09.2002) privind evidenţa  gestiunii deşeurilor şi pentru aprobarea listei cuprinzând deşeurile, inclusiv deşeurile periculoase, cu modificările şi completările ulterioare;</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t>Legea nr. 249/28.05.2015 (M.O. 809/30.10.2015) privind modalitatea de gestionare a ambalajelor şi a deşeurilor de ambalaje, cu modificările şi completările ulterioare;</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pt-BR"/>
        </w:rPr>
        <w:t xml:space="preserve">O.U.G. nr. 5/02.04.2015 (M.O. 253/16.04.2015) privind deşeurile de echipamente electrice şi electronice </w:t>
      </w:r>
      <w:r w:rsidRPr="00972D8D">
        <w:rPr>
          <w:rFonts w:ascii="Times New Roman" w:hAnsi="Times New Roman"/>
          <w:sz w:val="24"/>
          <w:szCs w:val="24"/>
          <w:lang w:val="ro-RO"/>
        </w:rPr>
        <w:t>cu modificările şi completările ulterioare;</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t>Ordinul M.A.P.P.M. nr. 756/03.11.1997 (M.O. nr. 303 bis/06.11.1997), pentru aprobarea Reglementării privind  evaluarea poluării mediului, cu modificările şi completările ulterioare;</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t>Hotărârea de Guvern nr. 188/28.02.2002 (M.O. 187/20.03.2002) privind aprobarea unor norme privind condiţiile de descărcare în mediul acvatic a apelor uzate, cu modificările şi completările ulterioare;</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t>Ordinul M.M.G.A. nr. 161/16.02.2006 (M.O. 511/13.062006) pentru aprobarea Normativului privind clasificarea calităţii apelor de suprafaţă, în vederea stabilirii stării ecologice a corpurilor de apă (Anexă publicată în M.O. 511 bis/13.06.2006);</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lastRenderedPageBreak/>
        <w:t xml:space="preserve">Hotărârea nr. 570/10.08.2016 </w:t>
      </w:r>
      <w:r w:rsidRPr="00972D8D">
        <w:rPr>
          <w:rFonts w:ascii="Times New Roman" w:hAnsi="Times New Roman"/>
          <w:bCs/>
          <w:sz w:val="24"/>
          <w:szCs w:val="24"/>
          <w:lang w:val="ro-RO"/>
        </w:rPr>
        <w:t xml:space="preserve">(M.O. 633/18.08.2016) </w:t>
      </w:r>
      <w:r w:rsidRPr="00972D8D">
        <w:rPr>
          <w:rFonts w:ascii="Times New Roman" w:hAnsi="Times New Roman"/>
          <w:sz w:val="24"/>
          <w:szCs w:val="24"/>
          <w:lang w:val="ro-RO"/>
        </w:rPr>
        <w:t>privind aprobarea Programului de eliminare treptată a evacuărilor, emisiilor şi pierderilor de substanţe prioritar periculoase şi alte măsuri pentru principalii poluanţi;</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t>Hotărârea de Guvern nr. 477/22.04.2009 (M.O. 304/08.05.2009) privind stabilirea sancţiunilor aplicabile pentru incalcarea prevederilor Regulamentului (CE) nr. 1907/ 2006 privind înregistrarea, evaluarea, autorizarea si restricţionarea substanţelor chimice (REACH);</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b/>
          <w:sz w:val="24"/>
          <w:szCs w:val="24"/>
          <w:lang w:val="ro-RO"/>
        </w:rPr>
      </w:pPr>
      <w:r w:rsidRPr="00972D8D">
        <w:rPr>
          <w:rFonts w:ascii="Times New Roman" w:hAnsi="Times New Roman"/>
          <w:sz w:val="24"/>
          <w:szCs w:val="24"/>
          <w:lang w:val="ro-RO"/>
        </w:rPr>
        <w:t xml:space="preserve">Legea nr. 544/12.10.2001 (M.O. 663/ 23.10.2001) </w:t>
      </w:r>
      <w:r w:rsidRPr="00972D8D">
        <w:rPr>
          <w:rStyle w:val="do1"/>
          <w:rFonts w:ascii="Times New Roman" w:hAnsi="Times New Roman"/>
          <w:b w:val="0"/>
          <w:sz w:val="24"/>
          <w:szCs w:val="24"/>
          <w:lang w:val="ro-RO"/>
        </w:rPr>
        <w:t>privind liberul acces la informaţiile de interes public</w:t>
      </w:r>
      <w:r w:rsidRPr="00972D8D">
        <w:rPr>
          <w:rFonts w:ascii="Times New Roman" w:hAnsi="Times New Roman"/>
          <w:sz w:val="24"/>
          <w:szCs w:val="24"/>
          <w:lang w:val="ro-RO"/>
        </w:rPr>
        <w:t>, cu</w:t>
      </w:r>
      <w:r w:rsidRPr="00972D8D">
        <w:rPr>
          <w:rFonts w:ascii="Times New Roman" w:hAnsi="Times New Roman"/>
          <w:b/>
          <w:sz w:val="24"/>
          <w:szCs w:val="24"/>
          <w:lang w:val="ro-RO"/>
        </w:rPr>
        <w:t xml:space="preserve"> </w:t>
      </w:r>
      <w:r w:rsidRPr="00972D8D">
        <w:rPr>
          <w:rFonts w:ascii="Times New Roman" w:hAnsi="Times New Roman"/>
          <w:sz w:val="24"/>
          <w:szCs w:val="24"/>
          <w:lang w:val="ro-RO"/>
        </w:rPr>
        <w:t>modificările și completările ulterioare;</w:t>
      </w:r>
    </w:p>
    <w:p w:rsidR="00972D8D" w:rsidRPr="00972D8D" w:rsidRDefault="00972D8D" w:rsidP="00016522">
      <w:pPr>
        <w:widowControl w:val="0"/>
        <w:numPr>
          <w:ilvl w:val="0"/>
          <w:numId w:val="42"/>
        </w:numPr>
        <w:tabs>
          <w:tab w:val="clear" w:pos="720"/>
          <w:tab w:val="num" w:pos="567"/>
        </w:tabs>
        <w:adjustRightInd w:val="0"/>
        <w:spacing w:after="0" w:line="240" w:lineRule="auto"/>
        <w:ind w:left="567" w:hanging="225"/>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Legea nr. 86/10.05.2000 (M.O. 224/22.05.2000) pentru ratificarea Convenţiei privind accesul la informaţie, participarea publicului la luarea deciziei şi accesul la justiţie în probleme de mediu, semnată </w:t>
      </w:r>
      <w:smartTag w:uri="urn:schemas-microsoft-com:office:smarttags" w:element="PersonName">
        <w:smartTagPr>
          <w:attr w:name="ProductID" w:val="la Aarhus"/>
        </w:smartTagPr>
        <w:r w:rsidRPr="00972D8D">
          <w:rPr>
            <w:rFonts w:ascii="Times New Roman" w:hAnsi="Times New Roman"/>
            <w:sz w:val="24"/>
            <w:szCs w:val="24"/>
            <w:lang w:val="ro-RO"/>
          </w:rPr>
          <w:t>la Aarhus</w:t>
        </w:r>
      </w:smartTag>
      <w:r w:rsidRPr="00972D8D">
        <w:rPr>
          <w:rFonts w:ascii="Times New Roman" w:hAnsi="Times New Roman"/>
          <w:sz w:val="24"/>
          <w:szCs w:val="24"/>
          <w:lang w:val="ro-RO"/>
        </w:rPr>
        <w:t xml:space="preserve"> la 25.06.1998, cu</w:t>
      </w:r>
      <w:r w:rsidRPr="00972D8D">
        <w:rPr>
          <w:rFonts w:ascii="Times New Roman" w:hAnsi="Times New Roman"/>
          <w:b/>
          <w:sz w:val="24"/>
          <w:szCs w:val="24"/>
          <w:lang w:val="ro-RO"/>
        </w:rPr>
        <w:t xml:space="preserve"> </w:t>
      </w:r>
      <w:r w:rsidRPr="00972D8D">
        <w:rPr>
          <w:rFonts w:ascii="Times New Roman" w:hAnsi="Times New Roman"/>
          <w:sz w:val="24"/>
          <w:szCs w:val="24"/>
          <w:lang w:val="ro-RO"/>
        </w:rPr>
        <w:t>modificările și completările ulterioare;</w:t>
      </w:r>
    </w:p>
    <w:p w:rsidR="00972D8D" w:rsidRPr="00972D8D" w:rsidRDefault="00972D8D" w:rsidP="00016522">
      <w:pPr>
        <w:pStyle w:val="BodyText"/>
        <w:widowControl w:val="0"/>
        <w:numPr>
          <w:ilvl w:val="0"/>
          <w:numId w:val="42"/>
        </w:numPr>
        <w:tabs>
          <w:tab w:val="clear" w:pos="720"/>
          <w:tab w:val="num" w:pos="567"/>
        </w:tabs>
        <w:adjustRightInd w:val="0"/>
        <w:spacing w:after="0" w:line="240" w:lineRule="auto"/>
        <w:ind w:left="567" w:hanging="225"/>
        <w:jc w:val="both"/>
        <w:textAlignment w:val="baseline"/>
        <w:rPr>
          <w:rFonts w:ascii="Times New Roman" w:hAnsi="Times New Roman"/>
          <w:sz w:val="24"/>
          <w:szCs w:val="24"/>
          <w:lang w:val="ro-RO"/>
        </w:rPr>
      </w:pPr>
      <w:r w:rsidRPr="00972D8D">
        <w:rPr>
          <w:rFonts w:ascii="Times New Roman" w:hAnsi="Times New Roman"/>
          <w:sz w:val="24"/>
          <w:szCs w:val="24"/>
          <w:lang w:val="ro-RO"/>
        </w:rPr>
        <w:t>H.G. nr. 878/28.07.2005 (M.O. 760/22.08.2005), privind accesul publicului la informaţia privind mediul, cu modificările ulterioare;</w:t>
      </w:r>
    </w:p>
    <w:p w:rsidR="00972D8D" w:rsidRPr="00972D8D" w:rsidRDefault="00972D8D" w:rsidP="00016522">
      <w:pPr>
        <w:widowControl w:val="0"/>
        <w:numPr>
          <w:ilvl w:val="0"/>
          <w:numId w:val="42"/>
        </w:numPr>
        <w:tabs>
          <w:tab w:val="clear" w:pos="720"/>
          <w:tab w:val="num" w:pos="567"/>
        </w:tabs>
        <w:adjustRightInd w:val="0"/>
        <w:spacing w:after="0" w:line="240" w:lineRule="auto"/>
        <w:ind w:left="567" w:hanging="225"/>
        <w:jc w:val="both"/>
        <w:textAlignment w:val="baseline"/>
        <w:rPr>
          <w:rFonts w:ascii="Times New Roman" w:hAnsi="Times New Roman"/>
          <w:sz w:val="24"/>
          <w:szCs w:val="24"/>
          <w:lang w:val="ro-RO"/>
        </w:rPr>
      </w:pPr>
      <w:r w:rsidRPr="00972D8D">
        <w:rPr>
          <w:rFonts w:ascii="Times New Roman" w:hAnsi="Times New Roman"/>
          <w:sz w:val="24"/>
          <w:szCs w:val="24"/>
          <w:lang w:val="ro-RO"/>
        </w:rPr>
        <w:t>O.U.G. nr. 196/22.12.2005 (M.O. 1193/30.12.2005) privind Fondul pentru mediu aprobată prin Legea 105/25.04.2006 (M.O 393/08.05.2006), cu modificările și completările ulterioare;</w:t>
      </w:r>
    </w:p>
    <w:p w:rsidR="00972D8D" w:rsidRP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color w:val="FF0000"/>
          <w:sz w:val="24"/>
          <w:szCs w:val="24"/>
          <w:lang w:val="ro-RO"/>
        </w:rPr>
      </w:pPr>
      <w:r w:rsidRPr="00972D8D">
        <w:rPr>
          <w:rFonts w:ascii="Times New Roman" w:hAnsi="Times New Roman"/>
          <w:sz w:val="24"/>
          <w:szCs w:val="24"/>
          <w:lang w:val="ro-RO"/>
        </w:rPr>
        <w:t>O.U.G. nr. 68/28.06.2007 (M.O.446/29.06.2007) privind răspunderea de mediu cu privire la prevenirea şi repararea prejudiciului asupra mediului, aprobata prin Legea 19/2008, cu modificările și completările ulterioare;</w:t>
      </w:r>
    </w:p>
    <w:p w:rsidR="00972D8D" w:rsidRDefault="00972D8D"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sidRPr="00972D8D">
        <w:rPr>
          <w:rFonts w:ascii="Times New Roman" w:hAnsi="Times New Roman"/>
          <w:sz w:val="24"/>
          <w:szCs w:val="24"/>
          <w:lang w:val="ro-RO"/>
        </w:rPr>
        <w:t>Regulamentul (CE) 1272/2008 privind clasificarea, etichetarea si ambalarea substantelor si amestecurilor chimice periculoase</w:t>
      </w:r>
      <w:r w:rsidR="007B3BCA">
        <w:rPr>
          <w:rFonts w:ascii="Times New Roman" w:hAnsi="Times New Roman"/>
          <w:sz w:val="24"/>
          <w:szCs w:val="24"/>
          <w:lang w:val="ro-RO"/>
        </w:rPr>
        <w:t>;</w:t>
      </w:r>
    </w:p>
    <w:p w:rsidR="00972D8D" w:rsidRPr="00632013" w:rsidRDefault="007B3BCA" w:rsidP="00016522">
      <w:pPr>
        <w:numPr>
          <w:ilvl w:val="0"/>
          <w:numId w:val="42"/>
        </w:numPr>
        <w:tabs>
          <w:tab w:val="clear" w:pos="720"/>
          <w:tab w:val="num" w:pos="567"/>
        </w:tabs>
        <w:spacing w:after="0" w:line="240" w:lineRule="auto"/>
        <w:ind w:left="567" w:hanging="225"/>
        <w:jc w:val="both"/>
        <w:rPr>
          <w:rFonts w:ascii="Times New Roman" w:hAnsi="Times New Roman"/>
          <w:sz w:val="24"/>
          <w:szCs w:val="24"/>
          <w:lang w:val="ro-RO"/>
        </w:rPr>
      </w:pPr>
      <w:r>
        <w:rPr>
          <w:rFonts w:ascii="Times New Roman" w:hAnsi="Times New Roman"/>
          <w:sz w:val="24"/>
          <w:szCs w:val="24"/>
        </w:rPr>
        <w:t>Ordinul</w:t>
      </w:r>
      <w:r w:rsidRPr="007B3BCA">
        <w:rPr>
          <w:rFonts w:ascii="Times New Roman" w:hAnsi="Times New Roman"/>
          <w:sz w:val="24"/>
          <w:szCs w:val="24"/>
        </w:rPr>
        <w:t xml:space="preserve"> nr. 1150/2020 - </w:t>
      </w:r>
      <w:r w:rsidRPr="007B3BCA">
        <w:rPr>
          <w:rFonts w:ascii="Times New Roman" w:hAnsi="Times New Roman"/>
          <w:i/>
          <w:sz w:val="24"/>
          <w:szCs w:val="24"/>
        </w:rPr>
        <w:t>privind aprobarea Procedurii de aplicare a vizei anuale a autorizaţiei de mediu şi autorizaţiei integrate de mediu, cu modific</w:t>
      </w:r>
      <w:r w:rsidR="003F2861">
        <w:rPr>
          <w:rFonts w:ascii="Times New Roman" w:hAnsi="Times New Roman"/>
          <w:i/>
          <w:sz w:val="24"/>
          <w:szCs w:val="24"/>
        </w:rPr>
        <w:t>ări și completă</w:t>
      </w:r>
      <w:r w:rsidRPr="007B3BCA">
        <w:rPr>
          <w:rFonts w:ascii="Times New Roman" w:hAnsi="Times New Roman"/>
          <w:i/>
          <w:sz w:val="24"/>
          <w:szCs w:val="24"/>
        </w:rPr>
        <w:t>ri</w:t>
      </w:r>
      <w:r w:rsidR="003F2861">
        <w:rPr>
          <w:rFonts w:ascii="Times New Roman" w:hAnsi="Times New Roman"/>
          <w:i/>
          <w:sz w:val="24"/>
          <w:szCs w:val="24"/>
        </w:rPr>
        <w:t>.</w:t>
      </w:r>
    </w:p>
    <w:p w:rsidR="00632013" w:rsidRPr="007B3BCA" w:rsidRDefault="00632013" w:rsidP="00632013">
      <w:pPr>
        <w:spacing w:after="0" w:line="240" w:lineRule="auto"/>
        <w:ind w:left="720"/>
        <w:jc w:val="both"/>
        <w:rPr>
          <w:rFonts w:ascii="Times New Roman" w:hAnsi="Times New Roman"/>
          <w:sz w:val="24"/>
          <w:szCs w:val="24"/>
          <w:lang w:val="ro-RO"/>
        </w:rPr>
      </w:pPr>
    </w:p>
    <w:p w:rsidR="00DF6F37" w:rsidRDefault="00972D8D" w:rsidP="00DF6F37">
      <w:pPr>
        <w:spacing w:line="240" w:lineRule="auto"/>
        <w:ind w:right="22"/>
        <w:rPr>
          <w:rFonts w:ascii="Times New Roman" w:hAnsi="Times New Roman"/>
          <w:b/>
          <w:bCs/>
          <w:sz w:val="24"/>
          <w:szCs w:val="24"/>
          <w:lang w:val="fr-FR"/>
        </w:rPr>
      </w:pPr>
      <w:r w:rsidRPr="007B3BCA">
        <w:rPr>
          <w:rFonts w:ascii="Times New Roman" w:hAnsi="Times New Roman"/>
          <w:b/>
          <w:bCs/>
          <w:sz w:val="24"/>
          <w:szCs w:val="24"/>
          <w:u w:val="single"/>
          <w:lang w:val="fr-FR"/>
        </w:rPr>
        <w:t>Prezenta autorizaţie se emite cu următoarele condiţii impuse:</w:t>
      </w:r>
      <w:r w:rsidRPr="007B3BCA">
        <w:rPr>
          <w:rFonts w:ascii="Times New Roman" w:hAnsi="Times New Roman"/>
          <w:b/>
          <w:bCs/>
          <w:sz w:val="24"/>
          <w:szCs w:val="24"/>
          <w:lang w:val="fr-FR"/>
        </w:rPr>
        <w:t xml:space="preserve"> </w:t>
      </w:r>
    </w:p>
    <w:p w:rsidR="00972D8D" w:rsidRPr="00DF6F37" w:rsidRDefault="00972D8D" w:rsidP="00016522">
      <w:pPr>
        <w:numPr>
          <w:ilvl w:val="0"/>
          <w:numId w:val="84"/>
        </w:numPr>
        <w:spacing w:after="0" w:line="240" w:lineRule="auto"/>
        <w:ind w:left="284" w:right="22" w:hanging="284"/>
        <w:jc w:val="both"/>
        <w:rPr>
          <w:rFonts w:ascii="Times New Roman" w:hAnsi="Times New Roman"/>
          <w:b/>
          <w:bCs/>
          <w:sz w:val="24"/>
          <w:szCs w:val="24"/>
          <w:lang w:val="fr-FR"/>
        </w:rPr>
      </w:pPr>
      <w:r w:rsidRPr="007B3BCA">
        <w:rPr>
          <w:rFonts w:ascii="Times New Roman" w:hAnsi="Times New Roman"/>
          <w:sz w:val="24"/>
          <w:szCs w:val="24"/>
        </w:rPr>
        <w:t>În conformitate cu</w:t>
      </w:r>
      <w:r w:rsidRPr="007B3BCA">
        <w:rPr>
          <w:rFonts w:ascii="Times New Roman" w:hAnsi="Times New Roman"/>
          <w:i/>
          <w:sz w:val="24"/>
          <w:szCs w:val="24"/>
        </w:rPr>
        <w:t xml:space="preserve"> Legea nr. 188/2018 privind limitarea emisiilor în aer ale anumitor poluanţi proveniţi de la instalaţii medii de ardere, </w:t>
      </w:r>
      <w:r w:rsidRPr="007B3BCA">
        <w:rPr>
          <w:rFonts w:ascii="Times New Roman" w:hAnsi="Times New Roman"/>
          <w:sz w:val="24"/>
          <w:szCs w:val="24"/>
        </w:rPr>
        <w:t>aveți următoarele obligații:</w:t>
      </w:r>
    </w:p>
    <w:p w:rsidR="007B3BCA" w:rsidRPr="007B3BCA" w:rsidRDefault="007B3BCA" w:rsidP="003F2861">
      <w:pPr>
        <w:autoSpaceDE w:val="0"/>
        <w:autoSpaceDN w:val="0"/>
        <w:spacing w:after="0" w:line="240" w:lineRule="auto"/>
        <w:rPr>
          <w:rFonts w:ascii="Times New Roman" w:hAnsi="Times New Roman"/>
          <w:sz w:val="24"/>
          <w:szCs w:val="24"/>
        </w:rPr>
      </w:pPr>
    </w:p>
    <w:p w:rsidR="00972D8D" w:rsidRPr="007B3BCA" w:rsidRDefault="00972D8D" w:rsidP="003F2861">
      <w:pPr>
        <w:autoSpaceDE w:val="0"/>
        <w:autoSpaceDN w:val="0"/>
        <w:spacing w:after="0" w:line="240" w:lineRule="auto"/>
        <w:rPr>
          <w:rFonts w:ascii="Times New Roman" w:hAnsi="Times New Roman"/>
          <w:sz w:val="24"/>
          <w:szCs w:val="24"/>
        </w:rPr>
      </w:pPr>
      <w:r w:rsidRPr="007B3BCA">
        <w:rPr>
          <w:rFonts w:ascii="Times New Roman" w:hAnsi="Times New Roman"/>
          <w:sz w:val="24"/>
          <w:szCs w:val="24"/>
        </w:rPr>
        <w:t>ART. 11</w:t>
      </w:r>
    </w:p>
    <w:p w:rsidR="00972D8D" w:rsidRPr="007B3BCA" w:rsidRDefault="00972D8D" w:rsidP="000B152C">
      <w:pPr>
        <w:autoSpaceDE w:val="0"/>
        <w:autoSpaceDN w:val="0"/>
        <w:spacing w:after="0" w:line="240" w:lineRule="auto"/>
        <w:jc w:val="both"/>
        <w:rPr>
          <w:rFonts w:ascii="Times New Roman" w:hAnsi="Times New Roman"/>
          <w:sz w:val="24"/>
          <w:szCs w:val="24"/>
        </w:rPr>
      </w:pPr>
      <w:r w:rsidRPr="007B3BCA">
        <w:rPr>
          <w:rFonts w:ascii="Times New Roman" w:hAnsi="Times New Roman"/>
          <w:sz w:val="24"/>
          <w:szCs w:val="24"/>
        </w:rPr>
        <w:t xml:space="preserve">(1) Operatorii instalaţiilor medii de ardere au obligaţia de a monitoriza emisiile de poluanţi în aer în conformitate cu prevederile din partea 1 a </w:t>
      </w:r>
      <w:r w:rsidRPr="007B3BCA">
        <w:rPr>
          <w:rFonts w:ascii="Times New Roman" w:hAnsi="Times New Roman"/>
          <w:sz w:val="24"/>
          <w:szCs w:val="24"/>
          <w:u w:val="single"/>
        </w:rPr>
        <w:t>anexei nr. 3</w:t>
      </w:r>
      <w:r w:rsidRPr="007B3BCA">
        <w:rPr>
          <w:rFonts w:ascii="Times New Roman" w:hAnsi="Times New Roman"/>
          <w:sz w:val="24"/>
          <w:szCs w:val="24"/>
        </w:rPr>
        <w:t xml:space="preserve">, în condiţiile stabilite de către autoritatea publică teritorială pentru protecţia mediului în a cărei rază de competenţă se află operatorul în cauză şi incluse în autorizaţia de mediu emisă pentru activitatea desfăşurată de operator în baza legislaţiei naţionale privind procedura de emitere a autorizaţiei de mediu sau în documentul de confirmare a înregistrării instalaţiei medii de ardere emis potrivit </w:t>
      </w:r>
      <w:r w:rsidRPr="007B3BCA">
        <w:rPr>
          <w:rFonts w:ascii="Times New Roman" w:hAnsi="Times New Roman"/>
          <w:sz w:val="24"/>
          <w:szCs w:val="24"/>
          <w:u w:val="single"/>
        </w:rPr>
        <w:t>art. 6</w:t>
      </w:r>
      <w:r w:rsidRPr="007B3BCA">
        <w:rPr>
          <w:rFonts w:ascii="Times New Roman" w:hAnsi="Times New Roman"/>
          <w:sz w:val="24"/>
          <w:szCs w:val="24"/>
        </w:rPr>
        <w:t xml:space="preserve"> alin. (1) din </w:t>
      </w:r>
      <w:r w:rsidRPr="007B3BCA">
        <w:rPr>
          <w:rFonts w:ascii="Times New Roman" w:hAnsi="Times New Roman"/>
          <w:sz w:val="24"/>
          <w:szCs w:val="24"/>
          <w:u w:val="single"/>
        </w:rPr>
        <w:t>secţiunea A</w:t>
      </w:r>
      <w:r w:rsidRPr="007B3BCA">
        <w:rPr>
          <w:rFonts w:ascii="Times New Roman" w:hAnsi="Times New Roman"/>
          <w:sz w:val="24"/>
          <w:szCs w:val="24"/>
        </w:rPr>
        <w:t xml:space="preserve"> a </w:t>
      </w:r>
      <w:r w:rsidRPr="007B3BCA">
        <w:rPr>
          <w:rFonts w:ascii="Times New Roman" w:hAnsi="Times New Roman"/>
          <w:sz w:val="24"/>
          <w:szCs w:val="24"/>
          <w:u w:val="single"/>
        </w:rPr>
        <w:t>anexei nr. 4</w:t>
      </w:r>
      <w:r w:rsidRPr="007B3BCA">
        <w:rPr>
          <w:rFonts w:ascii="Times New Roman" w:hAnsi="Times New Roman"/>
          <w:sz w:val="24"/>
          <w:szCs w:val="24"/>
        </w:rPr>
        <w:t>.</w:t>
      </w:r>
    </w:p>
    <w:p w:rsidR="00972D8D" w:rsidRPr="007B3BCA" w:rsidRDefault="00972D8D" w:rsidP="000B152C">
      <w:pPr>
        <w:autoSpaceDE w:val="0"/>
        <w:autoSpaceDN w:val="0"/>
        <w:spacing w:after="0" w:line="240" w:lineRule="auto"/>
        <w:jc w:val="both"/>
        <w:rPr>
          <w:rFonts w:ascii="Times New Roman" w:hAnsi="Times New Roman"/>
          <w:sz w:val="24"/>
          <w:szCs w:val="24"/>
        </w:rPr>
      </w:pPr>
      <w:r w:rsidRPr="007B3BCA">
        <w:rPr>
          <w:rFonts w:ascii="Times New Roman" w:hAnsi="Times New Roman"/>
          <w:sz w:val="24"/>
          <w:szCs w:val="24"/>
        </w:rPr>
        <w:t xml:space="preserve">(3) Operatorul este obligat să ţină o evidenţă a rezultatelor monitorizării emisiilor şi să prelucreze aceste rezultate în scopul verificării respectării valorilor-limită de emisie în conformitate cu normele stabilite în partea a 2-a din </w:t>
      </w:r>
      <w:r w:rsidRPr="007B3BCA">
        <w:rPr>
          <w:rFonts w:ascii="Times New Roman" w:hAnsi="Times New Roman"/>
          <w:sz w:val="24"/>
          <w:szCs w:val="24"/>
          <w:u w:val="single"/>
        </w:rPr>
        <w:t>anexa nr. 3</w:t>
      </w:r>
      <w:r w:rsidRPr="007B3BCA">
        <w:rPr>
          <w:rFonts w:ascii="Times New Roman" w:hAnsi="Times New Roman"/>
          <w:sz w:val="24"/>
          <w:szCs w:val="24"/>
        </w:rPr>
        <w:t>.</w:t>
      </w:r>
    </w:p>
    <w:p w:rsidR="00972D8D" w:rsidRPr="007B3BCA" w:rsidRDefault="00972D8D" w:rsidP="000B152C">
      <w:pPr>
        <w:autoSpaceDE w:val="0"/>
        <w:autoSpaceDN w:val="0"/>
        <w:spacing w:after="0" w:line="240" w:lineRule="auto"/>
        <w:jc w:val="both"/>
        <w:rPr>
          <w:rFonts w:ascii="Times New Roman" w:hAnsi="Times New Roman"/>
          <w:sz w:val="24"/>
          <w:szCs w:val="24"/>
        </w:rPr>
      </w:pPr>
      <w:r w:rsidRPr="007B3BCA">
        <w:rPr>
          <w:rFonts w:ascii="Times New Roman" w:hAnsi="Times New Roman"/>
          <w:sz w:val="24"/>
          <w:szCs w:val="24"/>
        </w:rPr>
        <w:t>(5) Operatorul unei instalaţii medii de ardere trebuie să deţină următoarele documente:</w:t>
      </w:r>
    </w:p>
    <w:p w:rsidR="00972D8D" w:rsidRPr="007B3BCA" w:rsidRDefault="00972D8D" w:rsidP="000B152C">
      <w:pPr>
        <w:autoSpaceDE w:val="0"/>
        <w:autoSpaceDN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a) autorizaţia de mediu sau documentul de confirmare a înregistrării instalaţiei medii de ardere şi, după caz, versiunile actualizate şi informaţiile conexe;</w:t>
      </w:r>
    </w:p>
    <w:p w:rsidR="00972D8D" w:rsidRPr="007B3BCA" w:rsidRDefault="00972D8D" w:rsidP="000B152C">
      <w:pPr>
        <w:autoSpaceDE w:val="0"/>
        <w:autoSpaceDN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b) rezultatele monitorizării şi informaţiile prevăzute la alin. (3) şi (4);</w:t>
      </w:r>
    </w:p>
    <w:p w:rsidR="00972D8D" w:rsidRPr="007B3BCA" w:rsidRDefault="00972D8D" w:rsidP="000B152C">
      <w:pPr>
        <w:autoSpaceDE w:val="0"/>
        <w:autoSpaceDN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 xml:space="preserve">c) o evidenţă a orelor de funcţionare anuală a instalaţiei în cazul aplicării prevederilor </w:t>
      </w:r>
      <w:r w:rsidRPr="007B3BCA">
        <w:rPr>
          <w:rFonts w:ascii="Times New Roman" w:hAnsi="Times New Roman"/>
          <w:sz w:val="24"/>
          <w:szCs w:val="24"/>
          <w:u w:val="single"/>
        </w:rPr>
        <w:t>art. 20</w:t>
      </w:r>
      <w:r w:rsidRPr="007B3BCA">
        <w:rPr>
          <w:rFonts w:ascii="Times New Roman" w:hAnsi="Times New Roman"/>
          <w:sz w:val="24"/>
          <w:szCs w:val="24"/>
        </w:rPr>
        <w:t xml:space="preserve"> sau </w:t>
      </w:r>
      <w:r w:rsidRPr="007B3BCA">
        <w:rPr>
          <w:rFonts w:ascii="Times New Roman" w:hAnsi="Times New Roman"/>
          <w:sz w:val="24"/>
          <w:szCs w:val="24"/>
          <w:u w:val="single"/>
        </w:rPr>
        <w:t>art. 27</w:t>
      </w:r>
      <w:r w:rsidRPr="007B3BCA">
        <w:rPr>
          <w:rFonts w:ascii="Times New Roman" w:hAnsi="Times New Roman"/>
          <w:sz w:val="24"/>
          <w:szCs w:val="24"/>
        </w:rPr>
        <w:t>;</w:t>
      </w:r>
    </w:p>
    <w:p w:rsidR="00972D8D" w:rsidRPr="007B3BCA" w:rsidRDefault="00972D8D" w:rsidP="002F08AA">
      <w:pPr>
        <w:autoSpaceDE w:val="0"/>
        <w:autoSpaceDN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lastRenderedPageBreak/>
        <w:t>d) o evidenţă a tipului şi a cantităţilor de combustibili utilizaţi în cadrul instalaţiei, precum şi a oricărei funcţionări defectuoase sau defecţiuni a echipamentului secundar de reducere a emisiilor;</w:t>
      </w:r>
    </w:p>
    <w:p w:rsidR="00972D8D" w:rsidRPr="007B3BCA" w:rsidRDefault="00972D8D" w:rsidP="002F08AA">
      <w:pPr>
        <w:autoSpaceDE w:val="0"/>
        <w:autoSpaceDN w:val="0"/>
        <w:spacing w:after="0" w:line="240" w:lineRule="auto"/>
        <w:ind w:left="709" w:hanging="284"/>
        <w:jc w:val="both"/>
        <w:rPr>
          <w:rFonts w:ascii="Times New Roman" w:hAnsi="Times New Roman"/>
          <w:sz w:val="24"/>
          <w:szCs w:val="24"/>
        </w:rPr>
      </w:pPr>
      <w:r w:rsidRPr="007B3BCA">
        <w:rPr>
          <w:rFonts w:ascii="Times New Roman" w:hAnsi="Times New Roman"/>
          <w:sz w:val="24"/>
          <w:szCs w:val="24"/>
        </w:rPr>
        <w:t xml:space="preserve">e) o evidenţă a evenimentelor de neconformare şi a măsurilor luate, prevăzute la </w:t>
      </w:r>
      <w:r w:rsidRPr="007B3BCA">
        <w:rPr>
          <w:rFonts w:ascii="Times New Roman" w:hAnsi="Times New Roman"/>
          <w:sz w:val="24"/>
          <w:szCs w:val="24"/>
          <w:u w:val="single"/>
        </w:rPr>
        <w:t>art. 13</w:t>
      </w:r>
      <w:r w:rsidRPr="007B3BCA">
        <w:rPr>
          <w:rFonts w:ascii="Times New Roman" w:hAnsi="Times New Roman"/>
          <w:sz w:val="24"/>
          <w:szCs w:val="24"/>
        </w:rPr>
        <w:t xml:space="preserve"> alin. (2).</w:t>
      </w:r>
    </w:p>
    <w:p w:rsidR="00972D8D" w:rsidRPr="007B3BCA" w:rsidRDefault="00972D8D" w:rsidP="003F2861">
      <w:pPr>
        <w:autoSpaceDE w:val="0"/>
        <w:autoSpaceDN w:val="0"/>
        <w:spacing w:after="0" w:line="240" w:lineRule="auto"/>
        <w:rPr>
          <w:rFonts w:ascii="Times New Roman" w:hAnsi="Times New Roman"/>
          <w:sz w:val="24"/>
          <w:szCs w:val="24"/>
        </w:rPr>
      </w:pPr>
      <w:r w:rsidRPr="007B3BCA">
        <w:rPr>
          <w:rFonts w:ascii="Times New Roman" w:hAnsi="Times New Roman"/>
          <w:sz w:val="24"/>
          <w:szCs w:val="24"/>
        </w:rPr>
        <w:t>(6) Datele şi informaţiile prevăzute la alin. (5) lit. b) - e) se păstrează de către operator pe o perioadă de cel puţin 6 ani.</w:t>
      </w:r>
    </w:p>
    <w:p w:rsidR="002F08AA" w:rsidRDefault="002F08AA" w:rsidP="003F2861">
      <w:pPr>
        <w:autoSpaceDE w:val="0"/>
        <w:autoSpaceDN w:val="0"/>
        <w:spacing w:after="0" w:line="240" w:lineRule="auto"/>
        <w:rPr>
          <w:rFonts w:ascii="Times New Roman" w:hAnsi="Times New Roman"/>
          <w:sz w:val="24"/>
          <w:szCs w:val="24"/>
        </w:rPr>
      </w:pPr>
    </w:p>
    <w:p w:rsidR="00972D8D" w:rsidRPr="007B3BCA" w:rsidRDefault="00972D8D" w:rsidP="008F1618">
      <w:pPr>
        <w:autoSpaceDE w:val="0"/>
        <w:autoSpaceDN w:val="0"/>
        <w:spacing w:after="0" w:line="240" w:lineRule="auto"/>
        <w:jc w:val="both"/>
        <w:rPr>
          <w:rFonts w:ascii="Times New Roman" w:hAnsi="Times New Roman"/>
          <w:sz w:val="24"/>
          <w:szCs w:val="24"/>
        </w:rPr>
      </w:pPr>
      <w:r w:rsidRPr="007B3BCA">
        <w:rPr>
          <w:rFonts w:ascii="Times New Roman" w:hAnsi="Times New Roman"/>
          <w:sz w:val="24"/>
          <w:szCs w:val="24"/>
        </w:rPr>
        <w:t>ART. 15 - Operatorii sunt obligaţi să ia măsurile necesare ca operaţiunile de pornire şi oprire a instalaţiilor medii de ardere să se desfăşoare într-un interval de timp cât mai scurt.</w:t>
      </w:r>
    </w:p>
    <w:p w:rsidR="008F1618" w:rsidRDefault="008F1618" w:rsidP="003F2861">
      <w:pPr>
        <w:autoSpaceDE w:val="0"/>
        <w:autoSpaceDN w:val="0"/>
        <w:spacing w:after="0" w:line="240" w:lineRule="auto"/>
        <w:rPr>
          <w:rFonts w:ascii="Times New Roman" w:hAnsi="Times New Roman"/>
          <w:b/>
          <w:sz w:val="24"/>
          <w:szCs w:val="24"/>
        </w:rPr>
      </w:pPr>
    </w:p>
    <w:p w:rsidR="00972D8D" w:rsidRPr="007B3BCA" w:rsidRDefault="00972D8D" w:rsidP="003F2861">
      <w:pPr>
        <w:autoSpaceDE w:val="0"/>
        <w:autoSpaceDN w:val="0"/>
        <w:spacing w:after="0" w:line="240" w:lineRule="auto"/>
        <w:rPr>
          <w:rFonts w:ascii="Times New Roman" w:hAnsi="Times New Roman"/>
          <w:b/>
          <w:sz w:val="24"/>
          <w:szCs w:val="24"/>
        </w:rPr>
      </w:pPr>
      <w:r w:rsidRPr="007B3BCA">
        <w:rPr>
          <w:rFonts w:ascii="Times New Roman" w:hAnsi="Times New Roman"/>
          <w:b/>
          <w:sz w:val="24"/>
          <w:szCs w:val="24"/>
        </w:rPr>
        <w:t>ART. 22</w:t>
      </w:r>
    </w:p>
    <w:p w:rsidR="00972D8D" w:rsidRPr="007B3BCA" w:rsidRDefault="00972D8D" w:rsidP="008F1618">
      <w:pPr>
        <w:autoSpaceDE w:val="0"/>
        <w:autoSpaceDN w:val="0"/>
        <w:spacing w:after="0" w:line="240" w:lineRule="auto"/>
        <w:jc w:val="both"/>
        <w:rPr>
          <w:rFonts w:ascii="Times New Roman" w:hAnsi="Times New Roman"/>
          <w:b/>
          <w:sz w:val="24"/>
          <w:szCs w:val="24"/>
        </w:rPr>
      </w:pPr>
      <w:r w:rsidRPr="007B3BCA">
        <w:rPr>
          <w:rFonts w:ascii="Times New Roman" w:hAnsi="Times New Roman"/>
          <w:b/>
          <w:sz w:val="24"/>
          <w:szCs w:val="24"/>
        </w:rPr>
        <w:t xml:space="preserve">(1) Până la data de 1 ianuarie 2030, instalaţiile medii de ardere existente cu o putere termică nominală mai mare de 5 MW sunt exceptate de la obligaţia de a respecta valorile-limită de emisie prevăzute în </w:t>
      </w:r>
      <w:r w:rsidRPr="007B3BCA">
        <w:rPr>
          <w:rFonts w:ascii="Times New Roman" w:hAnsi="Times New Roman"/>
          <w:b/>
          <w:sz w:val="24"/>
          <w:szCs w:val="24"/>
          <w:u w:val="single"/>
        </w:rPr>
        <w:t>anexa nr. 2</w:t>
      </w:r>
      <w:r w:rsidRPr="007B3BCA">
        <w:rPr>
          <w:rFonts w:ascii="Times New Roman" w:hAnsi="Times New Roman"/>
          <w:b/>
          <w:sz w:val="24"/>
          <w:szCs w:val="24"/>
        </w:rPr>
        <w:t>, cu condiţia ca cel puţin 50% din producţia de energie termică utilă a instalaţiei, ca medie mobilă pe o perioadă de 5 ani, să fie distribuită sub formă de aburi sau apă caldă unei reţele publice de termoficare.</w:t>
      </w:r>
    </w:p>
    <w:p w:rsidR="00972D8D" w:rsidRPr="008F1618" w:rsidRDefault="00972D8D" w:rsidP="008F1618">
      <w:pPr>
        <w:autoSpaceDE w:val="0"/>
        <w:autoSpaceDN w:val="0"/>
        <w:spacing w:after="0" w:line="240" w:lineRule="auto"/>
        <w:jc w:val="both"/>
        <w:rPr>
          <w:rFonts w:ascii="Times New Roman" w:hAnsi="Times New Roman"/>
          <w:b/>
          <w:sz w:val="24"/>
          <w:szCs w:val="24"/>
        </w:rPr>
      </w:pPr>
      <w:r w:rsidRPr="008F1618">
        <w:rPr>
          <w:rFonts w:ascii="Times New Roman" w:hAnsi="Times New Roman"/>
          <w:b/>
          <w:sz w:val="24"/>
          <w:szCs w:val="24"/>
        </w:rPr>
        <w:t>(2) În situaţia aplicării exceptării prevăzute la alin. (1), valorile-limită de emisie stabilite de autoritatea publică teritorială pentru protecţia mediului în a cărei rază de competenţă se află operatorul în cauză nu depăşesc 1.100 mg/Nm</w:t>
      </w:r>
      <w:r w:rsidRPr="008F1618">
        <w:rPr>
          <w:rFonts w:ascii="Times New Roman" w:hAnsi="Times New Roman"/>
          <w:b/>
          <w:sz w:val="24"/>
          <w:szCs w:val="24"/>
          <w:vertAlign w:val="superscript"/>
        </w:rPr>
        <w:t>3</w:t>
      </w:r>
      <w:r w:rsidRPr="008F1618">
        <w:rPr>
          <w:rFonts w:ascii="Times New Roman" w:hAnsi="Times New Roman"/>
          <w:b/>
          <w:sz w:val="24"/>
          <w:szCs w:val="24"/>
        </w:rPr>
        <w:t xml:space="preserve"> pentru SO</w:t>
      </w:r>
      <w:r w:rsidRPr="008F1618">
        <w:rPr>
          <w:rFonts w:ascii="Times New Roman" w:hAnsi="Times New Roman"/>
          <w:b/>
          <w:sz w:val="24"/>
          <w:szCs w:val="24"/>
          <w:vertAlign w:val="subscript"/>
        </w:rPr>
        <w:t>2</w:t>
      </w:r>
      <w:r w:rsidRPr="008F1618">
        <w:rPr>
          <w:rFonts w:ascii="Times New Roman" w:hAnsi="Times New Roman"/>
          <w:b/>
          <w:sz w:val="24"/>
          <w:szCs w:val="24"/>
        </w:rPr>
        <w:t xml:space="preserve"> şi 150 mg/Nm</w:t>
      </w:r>
      <w:r w:rsidRPr="008F1618">
        <w:rPr>
          <w:rFonts w:ascii="Times New Roman" w:hAnsi="Times New Roman"/>
          <w:b/>
          <w:sz w:val="24"/>
          <w:szCs w:val="24"/>
          <w:vertAlign w:val="superscript"/>
        </w:rPr>
        <w:t>3</w:t>
      </w:r>
      <w:r w:rsidRPr="008F1618">
        <w:rPr>
          <w:rFonts w:ascii="Times New Roman" w:hAnsi="Times New Roman"/>
          <w:b/>
          <w:sz w:val="24"/>
          <w:szCs w:val="24"/>
        </w:rPr>
        <w:t xml:space="preserve"> pentru pulberi.</w:t>
      </w:r>
    </w:p>
    <w:p w:rsidR="008F1618" w:rsidRDefault="008F1618" w:rsidP="003F2861">
      <w:pPr>
        <w:autoSpaceDE w:val="0"/>
        <w:autoSpaceDN w:val="0"/>
        <w:spacing w:after="0" w:line="240" w:lineRule="auto"/>
        <w:rPr>
          <w:rFonts w:ascii="Times New Roman" w:hAnsi="Times New Roman"/>
          <w:sz w:val="24"/>
          <w:szCs w:val="24"/>
        </w:rPr>
      </w:pPr>
    </w:p>
    <w:p w:rsidR="00972D8D" w:rsidRPr="007B3BCA" w:rsidRDefault="00972D8D" w:rsidP="003F2861">
      <w:pPr>
        <w:autoSpaceDE w:val="0"/>
        <w:autoSpaceDN w:val="0"/>
        <w:spacing w:after="0" w:line="240" w:lineRule="auto"/>
        <w:rPr>
          <w:rFonts w:ascii="Times New Roman" w:hAnsi="Times New Roman"/>
          <w:sz w:val="24"/>
          <w:szCs w:val="24"/>
        </w:rPr>
      </w:pPr>
      <w:r w:rsidRPr="007B3BCA">
        <w:rPr>
          <w:rFonts w:ascii="Times New Roman" w:hAnsi="Times New Roman"/>
          <w:sz w:val="24"/>
          <w:szCs w:val="24"/>
        </w:rPr>
        <w:t>ART. 33</w:t>
      </w:r>
    </w:p>
    <w:p w:rsidR="00972D8D" w:rsidRDefault="00972D8D" w:rsidP="008F1618">
      <w:pPr>
        <w:autoSpaceDE w:val="0"/>
        <w:autoSpaceDN w:val="0"/>
        <w:spacing w:after="0" w:line="240" w:lineRule="auto"/>
        <w:jc w:val="both"/>
        <w:rPr>
          <w:rFonts w:ascii="Times New Roman" w:hAnsi="Times New Roman"/>
          <w:sz w:val="24"/>
          <w:szCs w:val="24"/>
        </w:rPr>
      </w:pPr>
      <w:r w:rsidRPr="007B3BCA">
        <w:rPr>
          <w:rFonts w:ascii="Times New Roman" w:hAnsi="Times New Roman"/>
          <w:sz w:val="24"/>
          <w:szCs w:val="24"/>
        </w:rPr>
        <w:t xml:space="preserve">(1) Operatorii sunt obligaţi să informeze, fără întârziere, autoritatea publică teritorială pentru protecţia mediului în a cărei rază de competenţă se află cu privire la orice modificări planificate la instalaţiile medii de ardere care ar afecta valorile-limită de emisie stabilite în documentul de confirmare a înregistrării potrivit prevederilor </w:t>
      </w:r>
      <w:r w:rsidRPr="007B3BCA">
        <w:rPr>
          <w:rFonts w:ascii="Times New Roman" w:hAnsi="Times New Roman"/>
          <w:sz w:val="24"/>
          <w:szCs w:val="24"/>
          <w:u w:val="single"/>
        </w:rPr>
        <w:t>anexei nr. 4</w:t>
      </w:r>
      <w:r w:rsidRPr="007B3BCA">
        <w:rPr>
          <w:rFonts w:ascii="Times New Roman" w:hAnsi="Times New Roman"/>
          <w:sz w:val="24"/>
          <w:szCs w:val="24"/>
        </w:rPr>
        <w:t xml:space="preserve"> sau în autorizaţia de mediu.</w:t>
      </w:r>
    </w:p>
    <w:p w:rsidR="00122D50" w:rsidRPr="007B3BCA" w:rsidRDefault="00122D50" w:rsidP="003F2861">
      <w:pPr>
        <w:autoSpaceDE w:val="0"/>
        <w:autoSpaceDN w:val="0"/>
        <w:spacing w:after="0" w:line="240" w:lineRule="auto"/>
        <w:rPr>
          <w:rFonts w:ascii="Times New Roman" w:hAnsi="Times New Roman"/>
          <w:sz w:val="24"/>
          <w:szCs w:val="24"/>
        </w:rPr>
      </w:pPr>
    </w:p>
    <w:p w:rsidR="00972D8D" w:rsidRPr="007B3BCA"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Se vor lua măsuri corespunzătoare pentru asigurarea permanentă a curăţeniei atât în incinta cât şi în jurul obiectivului.</w:t>
      </w:r>
    </w:p>
    <w:p w:rsidR="00972D8D" w:rsidRPr="007B3BCA"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Deşeurile menajere se colecteaza si  se depozitează în spaţiu special amenajat.</w:t>
      </w:r>
    </w:p>
    <w:p w:rsidR="00972D8D" w:rsidRPr="007B3BCA"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Livrarea deşeurilor colectate se va face periodic astfel încât să se evite depozitarea necontrolată a acestora.</w:t>
      </w:r>
    </w:p>
    <w:p w:rsidR="00972D8D" w:rsidRPr="007B3BCA"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Recepţia deşeurilor se va realiza de către personal competent desemnat de către conducerea societăţii.</w:t>
      </w:r>
    </w:p>
    <w:p w:rsidR="00972D8D" w:rsidRPr="007B3BCA"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Este interzisă desfăşurarea activităţii pe alte suprafeţe adiacente celor menţionate în prezentul act de reglementare.</w:t>
      </w:r>
    </w:p>
    <w:p w:rsidR="00972D8D" w:rsidRPr="007B3BCA"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7B3BCA">
        <w:rPr>
          <w:rFonts w:ascii="Times New Roman" w:hAnsi="Times New Roman"/>
          <w:sz w:val="24"/>
          <w:szCs w:val="24"/>
        </w:rPr>
        <w:t>Stocarea temporara deşeurilor, se va realiza cu respectarea normelor de protecţie a sănătăţii populaţiei şi a mediului înconjurător.</w:t>
      </w:r>
    </w:p>
    <w:p w:rsidR="00972D8D" w:rsidRPr="007B3BCA"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Style w:val="tpt1"/>
          <w:rFonts w:ascii="Times New Roman" w:hAnsi="Times New Roman"/>
          <w:sz w:val="24"/>
          <w:szCs w:val="24"/>
        </w:rPr>
      </w:pPr>
      <w:r w:rsidRPr="007B3BCA">
        <w:rPr>
          <w:rStyle w:val="tpt1"/>
          <w:rFonts w:ascii="Times New Roman" w:hAnsi="Times New Roman"/>
          <w:sz w:val="24"/>
          <w:szCs w:val="24"/>
        </w:rPr>
        <w:t xml:space="preserve">Verificarea periodică a integrității rezervoarelor de </w:t>
      </w:r>
      <w:r w:rsidR="00E069CA">
        <w:rPr>
          <w:rStyle w:val="tpt1"/>
          <w:rFonts w:ascii="Times New Roman" w:hAnsi="Times New Roman"/>
          <w:sz w:val="24"/>
          <w:szCs w:val="24"/>
        </w:rPr>
        <w:t>pe ampalsament</w:t>
      </w:r>
      <w:r w:rsidRPr="007B3BCA">
        <w:rPr>
          <w:rStyle w:val="tpt1"/>
          <w:rFonts w:ascii="Times New Roman" w:hAnsi="Times New Roman"/>
          <w:sz w:val="24"/>
          <w:szCs w:val="24"/>
        </w:rPr>
        <w:t>.</w:t>
      </w:r>
    </w:p>
    <w:p w:rsidR="00972D8D" w:rsidRPr="007B3BCA" w:rsidRDefault="00972D8D" w:rsidP="003F2861">
      <w:pPr>
        <w:autoSpaceDE w:val="0"/>
        <w:autoSpaceDN w:val="0"/>
        <w:spacing w:after="0" w:line="240" w:lineRule="auto"/>
        <w:ind w:left="960"/>
        <w:rPr>
          <w:rFonts w:ascii="Times New Roman" w:hAnsi="Times New Roman"/>
          <w:sz w:val="24"/>
          <w:szCs w:val="24"/>
        </w:rPr>
      </w:pPr>
    </w:p>
    <w:p w:rsidR="00972D8D" w:rsidRPr="007B3BCA" w:rsidRDefault="00972D8D" w:rsidP="00016522">
      <w:pPr>
        <w:widowControl w:val="0"/>
        <w:numPr>
          <w:ilvl w:val="0"/>
          <w:numId w:val="58"/>
        </w:numPr>
        <w:autoSpaceDE w:val="0"/>
        <w:autoSpaceDN w:val="0"/>
        <w:adjustRightInd w:val="0"/>
        <w:spacing w:after="0" w:line="240" w:lineRule="auto"/>
        <w:ind w:left="284" w:hanging="284"/>
        <w:jc w:val="both"/>
        <w:textAlignment w:val="baseline"/>
        <w:rPr>
          <w:rFonts w:ascii="Times New Roman" w:hAnsi="Times New Roman"/>
          <w:sz w:val="24"/>
          <w:szCs w:val="24"/>
        </w:rPr>
      </w:pPr>
      <w:r w:rsidRPr="007B3BCA">
        <w:rPr>
          <w:rFonts w:ascii="Times New Roman" w:hAnsi="Times New Roman"/>
          <w:sz w:val="24"/>
          <w:szCs w:val="24"/>
        </w:rPr>
        <w:t>În conformitate cu</w:t>
      </w:r>
      <w:r w:rsidRPr="007B3BCA">
        <w:rPr>
          <w:rFonts w:ascii="Times New Roman" w:hAnsi="Times New Roman"/>
          <w:i/>
          <w:sz w:val="24"/>
          <w:szCs w:val="24"/>
        </w:rPr>
        <w:t xml:space="preserve"> OUG 92/2021 privind regimul deșeurilor, cu modificările și completările ulterioare, </w:t>
      </w:r>
      <w:r w:rsidRPr="007B3BCA">
        <w:rPr>
          <w:rFonts w:ascii="Times New Roman" w:hAnsi="Times New Roman"/>
          <w:sz w:val="24"/>
          <w:szCs w:val="24"/>
        </w:rPr>
        <w:t>aveți următoarele obligații:</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Clasificarea şi codificarea deşeurilor, inclusiv a deşeurilor periculoase, se realizează potrivit:</w:t>
      </w:r>
    </w:p>
    <w:p w:rsidR="00972D8D" w:rsidRPr="007B3BCA" w:rsidRDefault="00972D8D" w:rsidP="00EF6B4A">
      <w:pPr>
        <w:tabs>
          <w:tab w:val="num" w:pos="851"/>
        </w:tabs>
        <w:autoSpaceDE w:val="0"/>
        <w:autoSpaceDN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 xml:space="preserve">a) </w:t>
      </w:r>
      <w:r w:rsidRPr="00EF6B4A">
        <w:rPr>
          <w:rFonts w:ascii="Times New Roman" w:hAnsi="Times New Roman"/>
          <w:i/>
          <w:sz w:val="24"/>
          <w:szCs w:val="24"/>
        </w:rPr>
        <w:t xml:space="preserve">Deciziei Comisiei 2000/532/CE din 3 mai 2000 de înlocuire a Deciziei 94/3/CE de stabilire a unei liste de deşeuri în temeiul art. 1 lit. (a) din Directiva 75/442/CEE a Consiliului privind deşeurile şi a Directivei 94/904/CE a Consiliului de stabilire a unei liste de deşeuri </w:t>
      </w:r>
      <w:r w:rsidRPr="00EF6B4A">
        <w:rPr>
          <w:rFonts w:ascii="Times New Roman" w:hAnsi="Times New Roman"/>
          <w:i/>
          <w:sz w:val="24"/>
          <w:szCs w:val="24"/>
        </w:rPr>
        <w:lastRenderedPageBreak/>
        <w:t>periculoase în temeiul art. 1 alin. (4) din Directiva 91/689/CEE a Consiliului privind deşeurile periculoase</w:t>
      </w:r>
      <w:r w:rsidRPr="007B3BCA">
        <w:rPr>
          <w:rFonts w:ascii="Times New Roman" w:hAnsi="Times New Roman"/>
          <w:sz w:val="24"/>
          <w:szCs w:val="24"/>
        </w:rPr>
        <w:t>, cu modificările ulterioare;</w:t>
      </w:r>
    </w:p>
    <w:p w:rsidR="00972D8D" w:rsidRPr="007B3BCA" w:rsidRDefault="00972D8D" w:rsidP="00EF6B4A">
      <w:pPr>
        <w:tabs>
          <w:tab w:val="num" w:pos="851"/>
        </w:tabs>
        <w:autoSpaceDE w:val="0"/>
        <w:autoSpaceDN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 xml:space="preserve">b) anexei nr. 4 </w:t>
      </w:r>
      <w:r w:rsidRPr="007B3BCA">
        <w:rPr>
          <w:rFonts w:ascii="Times New Roman" w:hAnsi="Times New Roman"/>
          <w:i/>
          <w:sz w:val="24"/>
          <w:szCs w:val="24"/>
        </w:rPr>
        <w:t>din OUG 92/2021 privind regimul</w:t>
      </w:r>
      <w:r w:rsidR="008E7B84">
        <w:rPr>
          <w:rFonts w:ascii="Times New Roman" w:hAnsi="Times New Roman"/>
          <w:i/>
          <w:sz w:val="24"/>
          <w:szCs w:val="24"/>
        </w:rPr>
        <w:t xml:space="preserve"> deșeurilor, cu modificările și completă</w:t>
      </w:r>
      <w:r w:rsidRPr="007B3BCA">
        <w:rPr>
          <w:rFonts w:ascii="Times New Roman" w:hAnsi="Times New Roman"/>
          <w:i/>
          <w:sz w:val="24"/>
          <w:szCs w:val="24"/>
        </w:rPr>
        <w:t>rile ulterioare</w:t>
      </w:r>
      <w:r w:rsidRPr="007B3BCA">
        <w:rPr>
          <w:rFonts w:ascii="Times New Roman" w:hAnsi="Times New Roman"/>
          <w:sz w:val="24"/>
          <w:szCs w:val="24"/>
        </w:rPr>
        <w:t>;</w:t>
      </w:r>
    </w:p>
    <w:p w:rsidR="00972D8D" w:rsidRPr="008E7B84"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7B3BCA">
        <w:rPr>
          <w:rFonts w:ascii="Times New Roman" w:hAnsi="Times New Roman"/>
          <w:sz w:val="24"/>
          <w:szCs w:val="24"/>
        </w:rPr>
        <w:t xml:space="preserve">Producătorii şi deţinătorii de deşeuri, persoane juridice, sunt obligaţi cumulativ să clasifice şi să codifice deşeurile generate din activitate în lista deşeurilor prevăzută la art. 7 alin. (1), după care să întocmească o listă a acestora, conform  din </w:t>
      </w:r>
      <w:r w:rsidRPr="008E7B84">
        <w:rPr>
          <w:rFonts w:ascii="Times New Roman" w:hAnsi="Times New Roman"/>
          <w:i/>
          <w:sz w:val="24"/>
          <w:szCs w:val="24"/>
        </w:rPr>
        <w:t>OUG 92/2021 privind</w:t>
      </w:r>
      <w:r w:rsidR="00ED07F0">
        <w:rPr>
          <w:rFonts w:ascii="Times New Roman" w:hAnsi="Times New Roman"/>
          <w:i/>
          <w:sz w:val="24"/>
          <w:szCs w:val="24"/>
        </w:rPr>
        <w:t xml:space="preserve"> regimul deșeurilor, cu completările și modifică</w:t>
      </w:r>
      <w:r w:rsidRPr="008E7B84">
        <w:rPr>
          <w:rFonts w:ascii="Times New Roman" w:hAnsi="Times New Roman"/>
          <w:i/>
          <w:sz w:val="24"/>
          <w:szCs w:val="24"/>
        </w:rPr>
        <w:t>rile ulterioare;</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În cazul unui tip de deşeu care se încadrează potrivit listei deşeurilor prevăzute la art. 7 alin. (1) sub două coduri diferite în funcţie de posibila prezenţă a unor caracteristici periculoase - codurile marcate cu asterisc, încadrarea ca deşeu nepericulos se realizează de către producătorii şi deţinătorii de astfel de deşeuri numai în baza unei analize a originii, testelor, buletinelor de analiză şi a altor documente relevante solicitate de către autoritatea de protecţie a mediului.</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Laboratorul de referinţă din cadrul ANPM analizează cazurile de incertitudine referitoare la caracterizarea şi clasificarea deşeurilor şi face propunerea de încadrare corespunzătoare.</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În scopul determinării posibilităţilor de amestecare, a metodelor de pregătire prealabilă, reciclare, valorificare şi eliminare a deşeurilor, producătorii şi deţinătorii de deşeuri persoane juridice sunt obligaţi să efectueze şi să deţină o caracterizare a deşeurilor periculoase generate din propria activitate şi a deşeurilor care pot fi considerate periculoase din cauza originii sau compoziţiei şi dacă acestea prezintă una sau mai multe dintre proprietăţile prevăzute în anexa nr. 4.</w:t>
      </w:r>
    </w:p>
    <w:p w:rsidR="00972D8D"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Este interzisă reclasificarea deşeurilor periculoase ca deşeuri nepericuloase de către producătorul sau deţinătorul de deşeuri prin diluarea sau amestecarea acestora în scopul de a diminua concentraţiile iniţiale de substanţe periculoase la un nivel mai mic decât nivelul prevăzut pentru ca un deşeu să fie definit ca fiind periculos.</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Operatorii economici generatori de deşeuri iau măsuri pentru:</w:t>
      </w:r>
    </w:p>
    <w:p w:rsidR="00972D8D" w:rsidRPr="007B3BCA" w:rsidRDefault="00972D8D" w:rsidP="00016522">
      <w:pPr>
        <w:numPr>
          <w:ilvl w:val="0"/>
          <w:numId w:val="55"/>
        </w:numPr>
        <w:autoSpaceDE w:val="0"/>
        <w:autoSpaceDN w:val="0"/>
        <w:adjustRightInd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reducerea volumului deşeurilor generate, în special al deşeurilor care nu pot fi pregătite pentru reutilizare sau reciclare;</w:t>
      </w:r>
    </w:p>
    <w:p w:rsidR="00972D8D" w:rsidRPr="007B3BCA" w:rsidRDefault="00972D8D" w:rsidP="00016522">
      <w:pPr>
        <w:numPr>
          <w:ilvl w:val="0"/>
          <w:numId w:val="55"/>
        </w:numPr>
        <w:autoSpaceDE w:val="0"/>
        <w:autoSpaceDN w:val="0"/>
        <w:adjustRightInd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reducerea generării de deşeuri în cadrul proceselor legate de producţia industrială, extracţia mineralelor, fabricare, construcţii şi desfiinţări, luând în considerare cele mai bune tehnici disponibile.</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Gestionarea deşeurilor trebuie să se realizeze fără a pune în pericol sănătatea populaţiei şi fără a dăuna mediului, în special:</w:t>
      </w:r>
    </w:p>
    <w:p w:rsidR="00972D8D" w:rsidRPr="007B3BCA" w:rsidRDefault="00972D8D" w:rsidP="003F2861">
      <w:pPr>
        <w:autoSpaceDE w:val="0"/>
        <w:autoSpaceDN w:val="0"/>
        <w:spacing w:after="0" w:line="240" w:lineRule="auto"/>
        <w:ind w:left="567"/>
        <w:rPr>
          <w:rFonts w:ascii="Times New Roman" w:hAnsi="Times New Roman"/>
          <w:sz w:val="24"/>
          <w:szCs w:val="24"/>
        </w:rPr>
      </w:pPr>
      <w:r w:rsidRPr="007B3BCA">
        <w:rPr>
          <w:rFonts w:ascii="Times New Roman" w:hAnsi="Times New Roman"/>
          <w:sz w:val="24"/>
          <w:szCs w:val="24"/>
        </w:rPr>
        <w:t>a) fără a genera riscuri de contaminare pentru aer, apă, sol, faună sau floră;</w:t>
      </w:r>
    </w:p>
    <w:p w:rsidR="00972D8D" w:rsidRPr="007B3BCA" w:rsidRDefault="00972D8D" w:rsidP="003F2861">
      <w:pPr>
        <w:autoSpaceDE w:val="0"/>
        <w:autoSpaceDN w:val="0"/>
        <w:spacing w:after="0" w:line="240" w:lineRule="auto"/>
        <w:ind w:left="567"/>
        <w:rPr>
          <w:rFonts w:ascii="Times New Roman" w:hAnsi="Times New Roman"/>
          <w:sz w:val="24"/>
          <w:szCs w:val="24"/>
        </w:rPr>
      </w:pPr>
      <w:r w:rsidRPr="007B3BCA">
        <w:rPr>
          <w:rFonts w:ascii="Times New Roman" w:hAnsi="Times New Roman"/>
          <w:sz w:val="24"/>
          <w:szCs w:val="24"/>
        </w:rPr>
        <w:t>b) fără a crea disconfort din cauza zgomotului sau a mirosurilor; şi</w:t>
      </w:r>
    </w:p>
    <w:p w:rsidR="00972D8D" w:rsidRPr="007B3BCA" w:rsidRDefault="00972D8D" w:rsidP="003F2861">
      <w:pPr>
        <w:autoSpaceDE w:val="0"/>
        <w:autoSpaceDN w:val="0"/>
        <w:spacing w:after="0" w:line="240" w:lineRule="auto"/>
        <w:ind w:left="567"/>
        <w:rPr>
          <w:rFonts w:ascii="Times New Roman" w:hAnsi="Times New Roman"/>
          <w:sz w:val="24"/>
          <w:szCs w:val="24"/>
        </w:rPr>
      </w:pPr>
      <w:r w:rsidRPr="007B3BCA">
        <w:rPr>
          <w:rFonts w:ascii="Times New Roman" w:hAnsi="Times New Roman"/>
          <w:sz w:val="24"/>
          <w:szCs w:val="24"/>
        </w:rPr>
        <w:t>c) fără a afecta negativ peisajul sau zonele de interes special.</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7B3BCA">
        <w:rPr>
          <w:rFonts w:ascii="Times New Roman" w:hAnsi="Times New Roman"/>
          <w:sz w:val="24"/>
          <w:szCs w:val="24"/>
        </w:rPr>
        <w:t xml:space="preserve">Producătorul de deşeuri iniţial sau, după caz, orice deţinător de deşeuri are obligaţia de a efectua operaţiunile de tratare în conformitate cu prevederile art. 4 alin. (1) - (3) şi art. 21 prin mijloace proprii sau prin intermediul unui operator economic autorizat care desfăşoară activităţi de tratare a deşeurilor sau unui operator public ori privat de colectare a deşeurilor în conformitate cu prevederile art. 4 alin. (1) - (3) şi art. 21 - </w:t>
      </w:r>
      <w:r w:rsidRPr="007B3BCA">
        <w:rPr>
          <w:rFonts w:ascii="Times New Roman" w:hAnsi="Times New Roman"/>
          <w:i/>
          <w:sz w:val="24"/>
          <w:szCs w:val="24"/>
        </w:rPr>
        <w:t xml:space="preserve"> din OUG 92/2021 privin</w:t>
      </w:r>
      <w:r w:rsidR="000C1859">
        <w:rPr>
          <w:rFonts w:ascii="Times New Roman" w:hAnsi="Times New Roman"/>
          <w:i/>
          <w:sz w:val="24"/>
          <w:szCs w:val="24"/>
        </w:rPr>
        <w:t>d regimul deșeurilor cu modificările și completă</w:t>
      </w:r>
      <w:r w:rsidRPr="007B3BCA">
        <w:rPr>
          <w:rFonts w:ascii="Times New Roman" w:hAnsi="Times New Roman"/>
          <w:i/>
          <w:sz w:val="24"/>
          <w:szCs w:val="24"/>
        </w:rPr>
        <w:t>rile ulterioare.</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7B3BCA">
        <w:rPr>
          <w:rFonts w:ascii="Times New Roman" w:hAnsi="Times New Roman"/>
          <w:sz w:val="24"/>
          <w:szCs w:val="24"/>
        </w:rPr>
        <w:t>Producătorii de deşeuri și deținatorii de deșeuri vor respecta prevederile art. 16, alin. (1) si (4); colectarea separată  pentru hârtie, metal, plastic și sticlă, iar până la data de 01.01.2025 și pentru textile.</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lastRenderedPageBreak/>
        <w:t>Pentru îndeplinirea obligaţiilor legale privind gestionarea deşeurilor, titularul unei activităţi, pentru care autoritatea competentă pentru protecţia mediului a emis o autorizaţie de mediu/autorizaţie integrată de mediu, are obligaţia să desemneze o persoană din rândul angajaţilor proprii sau să delege această obligaţie unei terţe persoane.</w:t>
      </w:r>
    </w:p>
    <w:p w:rsidR="00972D8D" w:rsidRPr="000C1859"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7B3BCA">
        <w:rPr>
          <w:rFonts w:ascii="Times New Roman" w:hAnsi="Times New Roman"/>
          <w:sz w:val="24"/>
          <w:szCs w:val="24"/>
        </w:rPr>
        <w:t xml:space="preserve">Persoanele desemnate privind gestiunea deșeurilor, trebuie să fie instruite în domeniul prevenirii generării de deşeuri şi al managementului deşeurilor, inclusiv în domeniul substanţelor periculoase, ca urmare a absolvirii unor programe de perfecţionare şi specializare recunoscute la nivel naţional conform </w:t>
      </w:r>
      <w:r w:rsidRPr="000C1859">
        <w:rPr>
          <w:rFonts w:ascii="Times New Roman" w:hAnsi="Times New Roman"/>
          <w:i/>
          <w:sz w:val="24"/>
          <w:szCs w:val="24"/>
        </w:rPr>
        <w:t>Ordonanţei Guvernului nr. 129/2000 privind formarea profesională a adulţilor, cu modificările şi completările ulterioare.</w:t>
      </w:r>
    </w:p>
    <w:p w:rsidR="00972D8D" w:rsidRPr="007B3BCA"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7B3BCA">
        <w:rPr>
          <w:rFonts w:ascii="Times New Roman" w:hAnsi="Times New Roman"/>
          <w:sz w:val="24"/>
          <w:szCs w:val="24"/>
        </w:rPr>
        <w:t>Producătorul sau deţinătorul care transferă deşeuri către persoane fizice autorizate ori persoane juridice în vederea efectuării unor operaţiuni de tratare preliminară operaţiunilor de valorificare sau de eliminare completă nu este scutit, ca regulă generală de responsabilitatea pentru realizarea operaţiunilor de valorificare ori de eliminare completă.</w:t>
      </w:r>
    </w:p>
    <w:p w:rsidR="00972D8D" w:rsidRPr="000C1859"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7B3BCA">
        <w:rPr>
          <w:rFonts w:ascii="Times New Roman" w:hAnsi="Times New Roman"/>
          <w:sz w:val="24"/>
          <w:szCs w:val="24"/>
        </w:rPr>
        <w:t xml:space="preserve">Producătorii şi deţinătorii de deşeuri periculoase, precum şi operatorii economici autorizaţi din punctul de vedere al protecţiei mediului să desfăşoare activităţi de colectare, transport, stocare şi tratare a deşeurilor periculoase sunt obligaţi să colecteze, să transporte şi să stocheze separat diferitele categorii de deşeuri periculoase,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 potrivit prevederilor art. 21, incluzând asigurarea trasabilităţii de la locul de generare la destinaţia finală, pentru a îndeplini prevederile art. 48 </w:t>
      </w:r>
      <w:r w:rsidRPr="007B3BCA">
        <w:rPr>
          <w:rFonts w:ascii="Times New Roman" w:hAnsi="Times New Roman"/>
          <w:i/>
          <w:sz w:val="24"/>
          <w:szCs w:val="24"/>
        </w:rPr>
        <w:t>din OUG 92/</w:t>
      </w:r>
      <w:r w:rsidR="000C1859">
        <w:rPr>
          <w:rFonts w:ascii="Times New Roman" w:hAnsi="Times New Roman"/>
          <w:i/>
          <w:sz w:val="24"/>
          <w:szCs w:val="24"/>
        </w:rPr>
        <w:t xml:space="preserve">2021 privind regimul deșeurilor </w:t>
      </w:r>
      <w:r w:rsidR="000C1859" w:rsidRPr="000C1859">
        <w:rPr>
          <w:rFonts w:ascii="Times New Roman" w:hAnsi="Times New Roman"/>
          <w:i/>
          <w:sz w:val="24"/>
          <w:szCs w:val="24"/>
        </w:rPr>
        <w:t>cu modificările şi completările ulterioare.</w:t>
      </w:r>
    </w:p>
    <w:p w:rsidR="00972D8D" w:rsidRPr="007B3BCA" w:rsidRDefault="00972D8D" w:rsidP="002B5D56">
      <w:pPr>
        <w:spacing w:after="0" w:line="240" w:lineRule="auto"/>
        <w:ind w:left="714"/>
        <w:rPr>
          <w:rFonts w:ascii="Times New Roman" w:hAnsi="Times New Roman"/>
          <w:i/>
          <w:sz w:val="24"/>
          <w:szCs w:val="24"/>
        </w:rPr>
      </w:pPr>
    </w:p>
    <w:p w:rsidR="00972D8D" w:rsidRPr="007B3BCA" w:rsidRDefault="00972D8D" w:rsidP="00016522">
      <w:pPr>
        <w:numPr>
          <w:ilvl w:val="0"/>
          <w:numId w:val="52"/>
        </w:numPr>
        <w:tabs>
          <w:tab w:val="clear" w:pos="720"/>
          <w:tab w:val="num" w:pos="284"/>
        </w:tabs>
        <w:spacing w:after="0" w:line="240" w:lineRule="auto"/>
        <w:ind w:left="284" w:hanging="284"/>
        <w:jc w:val="both"/>
        <w:rPr>
          <w:rFonts w:ascii="Times New Roman" w:hAnsi="Times New Roman"/>
          <w:i/>
          <w:sz w:val="24"/>
          <w:szCs w:val="24"/>
        </w:rPr>
      </w:pPr>
      <w:r w:rsidRPr="007B3BCA">
        <w:rPr>
          <w:rFonts w:ascii="Times New Roman" w:hAnsi="Times New Roman"/>
          <w:bCs/>
          <w:sz w:val="24"/>
          <w:szCs w:val="24"/>
        </w:rPr>
        <w:t>Păstrarea evidenţei conform</w:t>
      </w:r>
      <w:r w:rsidRPr="007B3BCA">
        <w:rPr>
          <w:rFonts w:ascii="Times New Roman" w:hAnsi="Times New Roman"/>
          <w:b/>
          <w:bCs/>
          <w:sz w:val="24"/>
          <w:szCs w:val="24"/>
        </w:rPr>
        <w:t xml:space="preserve"> </w:t>
      </w:r>
      <w:r w:rsidRPr="007B3BCA">
        <w:rPr>
          <w:rFonts w:ascii="Times New Roman" w:hAnsi="Times New Roman"/>
          <w:i/>
          <w:sz w:val="24"/>
          <w:szCs w:val="24"/>
        </w:rPr>
        <w:t>OUG 92/2021 privind regimul deșeurilor, cu modificările și completările ulterioare:</w:t>
      </w:r>
    </w:p>
    <w:p w:rsidR="00972D8D" w:rsidRPr="007B3BCA" w:rsidRDefault="00972D8D" w:rsidP="000C1859">
      <w:pPr>
        <w:autoSpaceDE w:val="0"/>
        <w:autoSpaceDN w:val="0"/>
        <w:spacing w:line="240" w:lineRule="auto"/>
        <w:ind w:left="284"/>
        <w:jc w:val="both"/>
        <w:rPr>
          <w:rFonts w:ascii="Times New Roman" w:hAnsi="Times New Roman"/>
          <w:i/>
          <w:sz w:val="24"/>
          <w:szCs w:val="24"/>
        </w:rPr>
      </w:pPr>
      <w:r w:rsidRPr="007B3BCA">
        <w:rPr>
          <w:rFonts w:ascii="Times New Roman" w:hAnsi="Times New Roman"/>
          <w:i/>
          <w:sz w:val="24"/>
          <w:szCs w:val="24"/>
        </w:rPr>
        <w:t>Producătorii de deşeuri nepericuloase, unităţile şi întreprinderile prevăzute la art. 34, producătorii de deşeuri periculoase şi unităţile şi întreprinderile care colectează sau transportă deşeuri periculoase, nepericuloase cu titlu profesional ori acţionează în calitate de comercianţi şi de brokeri de deşeuri periculoase şi nepericuloase ţin o evidenţă cronologică lunară, o publică în format tabelar şi o pun la dispoziţia agenţiei judeţene pentru protecţia mediului electronic în sistemul pus la dispoziţie de ANPM, până la 15 martie anul următor raportării, precum şi la cerere autorităţilor competente de control, după:</w:t>
      </w:r>
    </w:p>
    <w:p w:rsidR="00972D8D" w:rsidRPr="007B3BCA" w:rsidRDefault="00972D8D" w:rsidP="000C1859">
      <w:pPr>
        <w:autoSpaceDE w:val="0"/>
        <w:autoSpaceDN w:val="0"/>
        <w:spacing w:after="0" w:line="240" w:lineRule="auto"/>
        <w:ind w:left="709" w:hanging="284"/>
        <w:jc w:val="both"/>
        <w:rPr>
          <w:rFonts w:ascii="Times New Roman" w:hAnsi="Times New Roman"/>
          <w:i/>
          <w:sz w:val="24"/>
          <w:szCs w:val="24"/>
        </w:rPr>
      </w:pPr>
      <w:r w:rsidRPr="007B3BCA">
        <w:rPr>
          <w:rFonts w:ascii="Times New Roman" w:hAnsi="Times New Roman"/>
          <w:i/>
          <w:sz w:val="24"/>
          <w:szCs w:val="24"/>
        </w:rPr>
        <w:t>a) codul deşeului potrivit art. 7 alin. (1), cantitatea în tone, natura şi originea deşeurilor generate, precum şi cantitatea de produse şi materiale care rezultă din pregătirea pentru reutilizare, din reciclare sau din alte operaţiuni de valorificare, eliminare;</w:t>
      </w:r>
    </w:p>
    <w:p w:rsidR="00972D8D" w:rsidRPr="007B3BCA" w:rsidRDefault="00972D8D" w:rsidP="000C1859">
      <w:pPr>
        <w:autoSpaceDE w:val="0"/>
        <w:autoSpaceDN w:val="0"/>
        <w:spacing w:after="0" w:line="240" w:lineRule="auto"/>
        <w:ind w:left="709" w:hanging="284"/>
        <w:jc w:val="both"/>
        <w:rPr>
          <w:rFonts w:ascii="Times New Roman" w:hAnsi="Times New Roman"/>
          <w:i/>
          <w:sz w:val="24"/>
          <w:szCs w:val="24"/>
        </w:rPr>
      </w:pPr>
      <w:r w:rsidRPr="007B3BCA">
        <w:rPr>
          <w:rFonts w:ascii="Times New Roman" w:hAnsi="Times New Roman"/>
          <w:i/>
          <w:sz w:val="24"/>
          <w:szCs w:val="24"/>
        </w:rPr>
        <w:t>b) destinaţia, frecvenţa colectării, modul de transport şi metoda de tratare prevăzută pentru deşeuri, atunci când este relevant; şi</w:t>
      </w:r>
    </w:p>
    <w:p w:rsidR="00972D8D" w:rsidRPr="007B3BCA" w:rsidRDefault="00972D8D" w:rsidP="000C1859">
      <w:pPr>
        <w:autoSpaceDE w:val="0"/>
        <w:autoSpaceDN w:val="0"/>
        <w:spacing w:after="0" w:line="240" w:lineRule="auto"/>
        <w:ind w:left="709" w:hanging="284"/>
        <w:jc w:val="both"/>
        <w:rPr>
          <w:rFonts w:ascii="Times New Roman" w:hAnsi="Times New Roman"/>
          <w:i/>
          <w:sz w:val="24"/>
          <w:szCs w:val="24"/>
        </w:rPr>
      </w:pPr>
      <w:r w:rsidRPr="007B3BCA">
        <w:rPr>
          <w:rFonts w:ascii="Times New Roman" w:hAnsi="Times New Roman"/>
          <w:i/>
          <w:sz w:val="24"/>
          <w:szCs w:val="24"/>
        </w:rPr>
        <w:t>c) cantitatea de deşeuri în tone încredinţată spre eliminare.</w:t>
      </w:r>
    </w:p>
    <w:p w:rsidR="00972D8D" w:rsidRPr="007B3BCA" w:rsidRDefault="00972D8D" w:rsidP="002B5D56">
      <w:pPr>
        <w:spacing w:after="0" w:line="240" w:lineRule="auto"/>
        <w:ind w:left="709"/>
        <w:rPr>
          <w:rFonts w:ascii="Times New Roman" w:hAnsi="Times New Roman"/>
          <w:i/>
          <w:sz w:val="24"/>
          <w:szCs w:val="24"/>
        </w:rPr>
      </w:pPr>
    </w:p>
    <w:p w:rsidR="00972D8D" w:rsidRDefault="00972D8D" w:rsidP="00016522">
      <w:pPr>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i/>
          <w:sz w:val="24"/>
          <w:szCs w:val="24"/>
          <w:lang w:val="pt-BR"/>
        </w:rPr>
      </w:pPr>
      <w:r w:rsidRPr="007B3BCA">
        <w:rPr>
          <w:rFonts w:ascii="Times New Roman" w:hAnsi="Times New Roman"/>
          <w:sz w:val="24"/>
          <w:szCs w:val="24"/>
          <w:lang w:val="pt-BR"/>
        </w:rPr>
        <w:t>Respectarea prevederilor</w:t>
      </w:r>
      <w:r w:rsidRPr="007B3BCA">
        <w:rPr>
          <w:rFonts w:ascii="Times New Roman" w:hAnsi="Times New Roman"/>
          <w:i/>
          <w:sz w:val="24"/>
          <w:szCs w:val="24"/>
          <w:lang w:val="pt-BR"/>
        </w:rPr>
        <w:t xml:space="preserve"> art. 44 din </w:t>
      </w:r>
      <w:r w:rsidRPr="007B3BCA">
        <w:rPr>
          <w:rFonts w:ascii="Times New Roman" w:hAnsi="Times New Roman"/>
          <w:i/>
          <w:sz w:val="24"/>
          <w:szCs w:val="24"/>
        </w:rPr>
        <w:t>OUG</w:t>
      </w:r>
      <w:r w:rsidRPr="007B3BCA">
        <w:rPr>
          <w:rFonts w:ascii="Times New Roman" w:hAnsi="Times New Roman"/>
          <w:i/>
          <w:sz w:val="24"/>
          <w:szCs w:val="24"/>
          <w:lang w:val="pt-BR"/>
        </w:rPr>
        <w:t xml:space="preserve"> nr. 92/2021 privind reginul deșeurilor, </w:t>
      </w:r>
      <w:r w:rsidRPr="007B3BCA">
        <w:rPr>
          <w:rFonts w:ascii="Times New Roman" w:hAnsi="Times New Roman"/>
          <w:i/>
          <w:sz w:val="24"/>
          <w:szCs w:val="24"/>
        </w:rPr>
        <w:t>cu modificările și completările ulterioare</w:t>
      </w:r>
      <w:r w:rsidRPr="007B3BCA">
        <w:rPr>
          <w:rFonts w:ascii="Times New Roman" w:hAnsi="Times New Roman"/>
          <w:i/>
          <w:sz w:val="24"/>
          <w:szCs w:val="24"/>
          <w:lang w:val="pt-BR"/>
        </w:rPr>
        <w:t>.</w:t>
      </w:r>
    </w:p>
    <w:p w:rsidR="002B5D56" w:rsidRDefault="002B5D56" w:rsidP="002B5D56">
      <w:pPr>
        <w:autoSpaceDE w:val="0"/>
        <w:autoSpaceDN w:val="0"/>
        <w:adjustRightInd w:val="0"/>
        <w:spacing w:after="0" w:line="240" w:lineRule="auto"/>
        <w:ind w:left="284"/>
        <w:jc w:val="both"/>
        <w:rPr>
          <w:rFonts w:ascii="Times New Roman" w:hAnsi="Times New Roman"/>
          <w:i/>
          <w:sz w:val="24"/>
          <w:szCs w:val="24"/>
          <w:lang w:val="pt-BR"/>
        </w:rPr>
      </w:pPr>
    </w:p>
    <w:p w:rsidR="00972D8D" w:rsidRPr="007B3BCA" w:rsidRDefault="00972D8D" w:rsidP="00016522">
      <w:pPr>
        <w:numPr>
          <w:ilvl w:val="0"/>
          <w:numId w:val="52"/>
        </w:numPr>
        <w:tabs>
          <w:tab w:val="clear" w:pos="720"/>
          <w:tab w:val="num" w:pos="284"/>
        </w:tabs>
        <w:spacing w:after="0" w:line="240" w:lineRule="auto"/>
        <w:ind w:left="284" w:hanging="284"/>
        <w:jc w:val="both"/>
        <w:rPr>
          <w:rFonts w:ascii="Times New Roman" w:hAnsi="Times New Roman"/>
          <w:i/>
          <w:sz w:val="24"/>
          <w:szCs w:val="24"/>
        </w:rPr>
      </w:pPr>
      <w:r w:rsidRPr="007B3BCA">
        <w:rPr>
          <w:rFonts w:ascii="Times New Roman" w:hAnsi="Times New Roman"/>
          <w:sz w:val="24"/>
          <w:szCs w:val="24"/>
          <w:lang w:val="pt-BR"/>
        </w:rPr>
        <w:t>Respectarea prevederilor</w:t>
      </w:r>
      <w:r w:rsidRPr="007B3BCA">
        <w:rPr>
          <w:rFonts w:ascii="Times New Roman" w:hAnsi="Times New Roman"/>
          <w:i/>
          <w:sz w:val="24"/>
          <w:szCs w:val="24"/>
        </w:rPr>
        <w:t xml:space="preserve"> art. 24 și 28</w:t>
      </w:r>
      <w:r w:rsidRPr="007B3BCA">
        <w:rPr>
          <w:rFonts w:ascii="Times New Roman" w:hAnsi="Times New Roman"/>
          <w:sz w:val="24"/>
          <w:szCs w:val="24"/>
        </w:rPr>
        <w:t xml:space="preserve"> din </w:t>
      </w:r>
      <w:r w:rsidRPr="007B3BCA">
        <w:rPr>
          <w:rFonts w:ascii="Times New Roman" w:hAnsi="Times New Roman"/>
          <w:i/>
          <w:sz w:val="24"/>
          <w:szCs w:val="24"/>
        </w:rPr>
        <w:t>OUG</w:t>
      </w:r>
      <w:r w:rsidRPr="007B3BCA">
        <w:rPr>
          <w:rFonts w:ascii="Times New Roman" w:hAnsi="Times New Roman"/>
          <w:sz w:val="24"/>
          <w:szCs w:val="24"/>
        </w:rPr>
        <w:t xml:space="preserve"> nr. 195/2005 </w:t>
      </w:r>
      <w:r w:rsidRPr="007B3BCA">
        <w:rPr>
          <w:rFonts w:ascii="Times New Roman" w:hAnsi="Times New Roman"/>
          <w:i/>
          <w:sz w:val="24"/>
          <w:szCs w:val="24"/>
        </w:rPr>
        <w:t>privind protecţia mediului, cu modificările și completările ulterioare:</w:t>
      </w:r>
    </w:p>
    <w:p w:rsidR="00972D8D" w:rsidRPr="007B3BCA" w:rsidRDefault="00972D8D" w:rsidP="00225B38">
      <w:pPr>
        <w:spacing w:line="240" w:lineRule="auto"/>
        <w:ind w:left="284"/>
        <w:jc w:val="both"/>
        <w:rPr>
          <w:rFonts w:ascii="Times New Roman" w:hAnsi="Times New Roman"/>
          <w:sz w:val="24"/>
          <w:szCs w:val="24"/>
        </w:rPr>
      </w:pPr>
      <w:r w:rsidRPr="007B3BCA">
        <w:rPr>
          <w:rFonts w:ascii="Times New Roman" w:hAnsi="Times New Roman"/>
          <w:sz w:val="24"/>
          <w:szCs w:val="24"/>
        </w:rPr>
        <w:lastRenderedPageBreak/>
        <w:t>ART. 24 - Activităţile privind fabricarea, introducerea pe piaţă, utilizarea, depozitarea temporară sau definitivă, transportul intern, manipularea, eliminarea, precum şi introducerea şi scoaterea din ţară a substanţelor şi preparatelor periculoase sunt supuse unui regim special de reglementare şi gestionare.</w:t>
      </w:r>
    </w:p>
    <w:p w:rsidR="00972D8D" w:rsidRPr="007B3BCA" w:rsidRDefault="00972D8D" w:rsidP="00225B38">
      <w:pPr>
        <w:spacing w:after="0" w:line="240" w:lineRule="auto"/>
        <w:ind w:left="284"/>
        <w:jc w:val="both"/>
        <w:rPr>
          <w:rFonts w:ascii="Times New Roman" w:hAnsi="Times New Roman"/>
          <w:sz w:val="24"/>
          <w:szCs w:val="24"/>
        </w:rPr>
      </w:pPr>
      <w:r w:rsidRPr="007B3BCA">
        <w:rPr>
          <w:rFonts w:ascii="Times New Roman" w:hAnsi="Times New Roman"/>
          <w:sz w:val="24"/>
          <w:szCs w:val="24"/>
        </w:rPr>
        <w:t>ART. 28 - Persoanele fizice şi juridice care gestionează substanţe şi preparate periculoase au următoarele obligaţii:</w:t>
      </w:r>
    </w:p>
    <w:p w:rsidR="00972D8D" w:rsidRPr="007B3BCA" w:rsidRDefault="00972D8D" w:rsidP="00016522">
      <w:pPr>
        <w:numPr>
          <w:ilvl w:val="0"/>
          <w:numId w:val="56"/>
        </w:numPr>
        <w:spacing w:after="0" w:line="240" w:lineRule="auto"/>
        <w:ind w:left="851" w:hanging="284"/>
        <w:jc w:val="both"/>
        <w:rPr>
          <w:rFonts w:ascii="Times New Roman" w:hAnsi="Times New Roman"/>
          <w:sz w:val="24"/>
          <w:szCs w:val="24"/>
        </w:rPr>
      </w:pPr>
      <w:r w:rsidRPr="007B3BCA">
        <w:rPr>
          <w:rFonts w:ascii="Times New Roman" w:hAnsi="Times New Roman"/>
          <w:sz w:val="24"/>
          <w:szCs w:val="24"/>
        </w:rPr>
        <w:t>să respecte prevederile art. 24 privind substanţele şi preparatele periculoase;</w:t>
      </w:r>
    </w:p>
    <w:p w:rsidR="00972D8D" w:rsidRPr="007B3BCA" w:rsidRDefault="00972D8D" w:rsidP="00016522">
      <w:pPr>
        <w:numPr>
          <w:ilvl w:val="0"/>
          <w:numId w:val="56"/>
        </w:numPr>
        <w:spacing w:after="0" w:line="240" w:lineRule="auto"/>
        <w:ind w:left="851" w:hanging="284"/>
        <w:jc w:val="both"/>
        <w:rPr>
          <w:rFonts w:ascii="Times New Roman" w:hAnsi="Times New Roman"/>
          <w:sz w:val="24"/>
          <w:szCs w:val="24"/>
        </w:rPr>
      </w:pPr>
      <w:r w:rsidRPr="007B3BCA">
        <w:rPr>
          <w:rFonts w:ascii="Times New Roman" w:hAnsi="Times New Roman"/>
          <w:sz w:val="24"/>
          <w:szCs w:val="24"/>
        </w:rPr>
        <w:t>să ţină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w:t>
      </w:r>
    </w:p>
    <w:p w:rsidR="00972D8D" w:rsidRPr="007B3BCA" w:rsidRDefault="00972D8D" w:rsidP="00016522">
      <w:pPr>
        <w:numPr>
          <w:ilvl w:val="0"/>
          <w:numId w:val="56"/>
        </w:numPr>
        <w:spacing w:after="0" w:line="240" w:lineRule="auto"/>
        <w:ind w:left="851" w:hanging="284"/>
        <w:jc w:val="both"/>
        <w:rPr>
          <w:rFonts w:ascii="Times New Roman" w:hAnsi="Times New Roman"/>
          <w:sz w:val="24"/>
          <w:szCs w:val="24"/>
        </w:rPr>
      </w:pPr>
      <w:r w:rsidRPr="007B3BCA">
        <w:rPr>
          <w:rFonts w:ascii="Times New Roman" w:hAnsi="Times New Roman"/>
          <w:sz w:val="24"/>
          <w:szCs w:val="24"/>
        </w:rPr>
        <w:t>să elimine, în condiţii de siguranţă pentru sănătatea populaţiei şi pentru mediu, substanţele şi preparatele periculoase care au devenit deşeuri şi sunt reglementate în conformitate cu legislaţia specifică.</w:t>
      </w:r>
    </w:p>
    <w:p w:rsidR="00972D8D" w:rsidRPr="007B3BCA" w:rsidRDefault="00972D8D" w:rsidP="00016522">
      <w:pPr>
        <w:numPr>
          <w:ilvl w:val="0"/>
          <w:numId w:val="56"/>
        </w:numPr>
        <w:spacing w:after="0" w:line="240" w:lineRule="auto"/>
        <w:ind w:left="851" w:hanging="284"/>
        <w:jc w:val="both"/>
        <w:rPr>
          <w:rFonts w:ascii="Times New Roman" w:hAnsi="Times New Roman"/>
          <w:sz w:val="24"/>
          <w:szCs w:val="24"/>
        </w:rPr>
      </w:pPr>
      <w:r w:rsidRPr="007B3BCA">
        <w:rPr>
          <w:rFonts w:ascii="Times New Roman" w:hAnsi="Times New Roman"/>
          <w:sz w:val="24"/>
          <w:szCs w:val="24"/>
        </w:rPr>
        <w:t>să identifice şi să prevină riscurile pe care substanţele şi preparatele periculoase le pot reprezenta pentru sănătatea populaţiei şi să anunţe iminenţa unor descărcări neprevăzute sau accidente autorităţilor pentru protecţia mediului şi de apărare civilă.</w:t>
      </w:r>
    </w:p>
    <w:p w:rsidR="00972D8D" w:rsidRPr="007B3BCA" w:rsidRDefault="00972D8D" w:rsidP="000F58C0">
      <w:pPr>
        <w:spacing w:after="0" w:line="240" w:lineRule="auto"/>
        <w:ind w:left="851"/>
        <w:rPr>
          <w:rFonts w:ascii="Times New Roman" w:hAnsi="Times New Roman"/>
          <w:sz w:val="24"/>
          <w:szCs w:val="24"/>
        </w:rPr>
      </w:pPr>
    </w:p>
    <w:p w:rsidR="00972D8D" w:rsidRPr="007B3BCA" w:rsidRDefault="00972D8D" w:rsidP="00016522">
      <w:pPr>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i/>
          <w:sz w:val="24"/>
          <w:szCs w:val="24"/>
          <w:lang w:val="pt-BR"/>
        </w:rPr>
      </w:pPr>
      <w:r w:rsidRPr="007B3BCA">
        <w:rPr>
          <w:rFonts w:ascii="Times New Roman" w:hAnsi="Times New Roman"/>
          <w:sz w:val="24"/>
          <w:szCs w:val="24"/>
          <w:lang w:val="pt-BR"/>
        </w:rPr>
        <w:t>Respectarea prevederilor</w:t>
      </w:r>
      <w:r w:rsidRPr="007B3BCA">
        <w:rPr>
          <w:rFonts w:ascii="Times New Roman" w:hAnsi="Times New Roman"/>
          <w:i/>
          <w:sz w:val="24"/>
          <w:szCs w:val="24"/>
          <w:lang w:val="pt-BR"/>
        </w:rPr>
        <w:t xml:space="preserve"> art. 31 din O.U.G. nr. 92/2021 privind reginul deșeurilor, </w:t>
      </w:r>
      <w:r w:rsidRPr="007B3BCA">
        <w:rPr>
          <w:rFonts w:ascii="Times New Roman" w:hAnsi="Times New Roman"/>
          <w:i/>
          <w:sz w:val="24"/>
          <w:szCs w:val="24"/>
        </w:rPr>
        <w:t>cu modificările și completările ulterioare</w:t>
      </w:r>
      <w:r w:rsidRPr="007B3BCA">
        <w:rPr>
          <w:rFonts w:ascii="Times New Roman" w:hAnsi="Times New Roman"/>
          <w:i/>
          <w:sz w:val="24"/>
          <w:szCs w:val="24"/>
          <w:lang w:val="pt-BR"/>
        </w:rPr>
        <w:t>:</w:t>
      </w:r>
    </w:p>
    <w:p w:rsidR="00972D8D" w:rsidRPr="007B3BCA" w:rsidRDefault="00972D8D" w:rsidP="0006237E">
      <w:pPr>
        <w:autoSpaceDE w:val="0"/>
        <w:autoSpaceDN w:val="0"/>
        <w:spacing w:after="0" w:line="240" w:lineRule="auto"/>
        <w:ind w:left="284"/>
        <w:rPr>
          <w:rFonts w:ascii="Times New Roman" w:hAnsi="Times New Roman"/>
          <w:sz w:val="24"/>
          <w:szCs w:val="24"/>
        </w:rPr>
      </w:pPr>
      <w:r w:rsidRPr="007B3BCA">
        <w:rPr>
          <w:rFonts w:ascii="Times New Roman" w:hAnsi="Times New Roman"/>
          <w:sz w:val="24"/>
          <w:szCs w:val="24"/>
        </w:rPr>
        <w:t>ART. 31 – Uleiurile uzate</w:t>
      </w:r>
    </w:p>
    <w:p w:rsidR="00972D8D" w:rsidRPr="007B3BCA" w:rsidRDefault="00972D8D" w:rsidP="0006237E">
      <w:pPr>
        <w:autoSpaceDE w:val="0"/>
        <w:autoSpaceDN w:val="0"/>
        <w:spacing w:after="0" w:line="240" w:lineRule="auto"/>
        <w:ind w:left="284"/>
        <w:rPr>
          <w:rFonts w:ascii="Times New Roman" w:hAnsi="Times New Roman"/>
          <w:sz w:val="24"/>
          <w:szCs w:val="24"/>
        </w:rPr>
      </w:pPr>
      <w:r w:rsidRPr="007B3BCA">
        <w:rPr>
          <w:rFonts w:ascii="Times New Roman" w:hAnsi="Times New Roman"/>
          <w:sz w:val="24"/>
          <w:szCs w:val="24"/>
        </w:rPr>
        <w:t>(1) Cu respectarea obligaţiilor privind gestionarea deşeurilor periculoase prevăzute la art. 28 şi art. 29, producătorii şi deţinătorii de uleiuri uzate, excluzând persoanele fizice, trebuie să adopte măsurile necesare pentru a se asigura că:</w:t>
      </w:r>
    </w:p>
    <w:p w:rsidR="00972D8D" w:rsidRPr="007B3BCA" w:rsidRDefault="00972D8D" w:rsidP="00016522">
      <w:pPr>
        <w:numPr>
          <w:ilvl w:val="0"/>
          <w:numId w:val="57"/>
        </w:numPr>
        <w:autoSpaceDE w:val="0"/>
        <w:autoSpaceDN w:val="0"/>
        <w:adjustRightInd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uleiurile uzate sunt colectate separat ţinând cont de bunele practici în recipiente închise etanş, rezistente la şoc mecanic şi termic, cu excepţia cazului în care colectarea separată nu este posibilă din punct de vedere tehnic;</w:t>
      </w:r>
    </w:p>
    <w:p w:rsidR="00972D8D" w:rsidRPr="007B3BCA" w:rsidRDefault="00972D8D" w:rsidP="00016522">
      <w:pPr>
        <w:numPr>
          <w:ilvl w:val="0"/>
          <w:numId w:val="57"/>
        </w:numPr>
        <w:autoSpaceDE w:val="0"/>
        <w:autoSpaceDN w:val="0"/>
        <w:adjustRightInd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uleiurile uzate sunt tratate, acordându-se prioritate regenerării sau, alternativ, altor operaţiuni de reciclare care au un rezultat general echivalent sau mai bun asupra mediului decât regenerarea, în conformitate cu art. 4 şi 21;</w:t>
      </w:r>
    </w:p>
    <w:p w:rsidR="00972D8D" w:rsidRPr="007B3BCA" w:rsidRDefault="00972D8D" w:rsidP="00016522">
      <w:pPr>
        <w:numPr>
          <w:ilvl w:val="0"/>
          <w:numId w:val="57"/>
        </w:numPr>
        <w:autoSpaceDE w:val="0"/>
        <w:autoSpaceDN w:val="0"/>
        <w:adjustRightInd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uleiurile uzate prezentând caracteristici diferite nu se amestecă, iar uleiurile uzate nu se amestecă cu alte tipuri de deşeuri sau substanţe, dacă o astfel de amestecare împiedică regenerarea lor sau alte operaţiuni de reciclare care ar genera rezultate echivalente sau mai bune, în ansamblu, asupra mediului decât regenerarea;</w:t>
      </w:r>
    </w:p>
    <w:p w:rsidR="00972D8D" w:rsidRPr="007B3BCA" w:rsidRDefault="00972D8D" w:rsidP="00016522">
      <w:pPr>
        <w:numPr>
          <w:ilvl w:val="0"/>
          <w:numId w:val="57"/>
        </w:numPr>
        <w:autoSpaceDE w:val="0"/>
        <w:autoSpaceDN w:val="0"/>
        <w:adjustRightInd w:val="0"/>
        <w:spacing w:after="0" w:line="240" w:lineRule="auto"/>
        <w:ind w:left="851" w:hanging="284"/>
        <w:jc w:val="both"/>
        <w:rPr>
          <w:rFonts w:ascii="Times New Roman" w:hAnsi="Times New Roman"/>
          <w:sz w:val="24"/>
          <w:szCs w:val="24"/>
        </w:rPr>
      </w:pPr>
      <w:r w:rsidRPr="007B3BCA">
        <w:rPr>
          <w:rFonts w:ascii="Times New Roman" w:hAnsi="Times New Roman"/>
          <w:sz w:val="24"/>
          <w:szCs w:val="24"/>
        </w:rPr>
        <w:t>uleiurile uzate sunt stocate în recipiente adecvate în spaţii corespunzător amenajate, împrejmuite şi securizate, pentru prevenirea scurgerilor necontrolate.</w:t>
      </w:r>
    </w:p>
    <w:p w:rsidR="00972D8D" w:rsidRPr="007B3BCA" w:rsidRDefault="00972D8D" w:rsidP="00972D8D">
      <w:pPr>
        <w:autoSpaceDE w:val="0"/>
        <w:autoSpaceDN w:val="0"/>
        <w:spacing w:line="240" w:lineRule="auto"/>
        <w:ind w:left="567"/>
        <w:rPr>
          <w:rFonts w:ascii="Times New Roman" w:hAnsi="Times New Roman"/>
          <w:sz w:val="24"/>
          <w:szCs w:val="24"/>
        </w:rPr>
      </w:pPr>
      <w:r w:rsidRPr="007B3BCA">
        <w:rPr>
          <w:rFonts w:ascii="Times New Roman" w:hAnsi="Times New Roman"/>
          <w:i/>
          <w:iCs/>
          <w:sz w:val="24"/>
          <w:szCs w:val="24"/>
        </w:rPr>
        <w:t>Producătorii şi deţinătorii de uleiuri uzate, cu excepţia persoanelor fizice, sunt obligaţi să predea întreaga cantitate numai operatorilor economici autorizaţi să desfăşoare activităţi de colectare, valorificare şi/sau de eliminare a uleiurilor uzate.</w:t>
      </w:r>
    </w:p>
    <w:p w:rsidR="00972D8D" w:rsidRPr="007B3BCA" w:rsidRDefault="00972D8D" w:rsidP="00016522">
      <w:pPr>
        <w:numPr>
          <w:ilvl w:val="0"/>
          <w:numId w:val="53"/>
        </w:numPr>
        <w:autoSpaceDE w:val="0"/>
        <w:autoSpaceDN w:val="0"/>
        <w:adjustRightInd w:val="0"/>
        <w:spacing w:after="0" w:line="240" w:lineRule="auto"/>
        <w:ind w:left="284" w:hanging="284"/>
        <w:jc w:val="both"/>
        <w:rPr>
          <w:rFonts w:ascii="Times New Roman" w:hAnsi="Times New Roman"/>
          <w:i/>
          <w:sz w:val="24"/>
          <w:szCs w:val="24"/>
        </w:rPr>
      </w:pPr>
      <w:r w:rsidRPr="007B3BCA">
        <w:rPr>
          <w:rFonts w:ascii="Times New Roman" w:hAnsi="Times New Roman"/>
          <w:sz w:val="24"/>
          <w:szCs w:val="24"/>
        </w:rPr>
        <w:t xml:space="preserve">Respectarea prevederilor </w:t>
      </w:r>
      <w:r w:rsidRPr="005616DA">
        <w:rPr>
          <w:rFonts w:ascii="Times New Roman" w:hAnsi="Times New Roman"/>
          <w:i/>
          <w:sz w:val="24"/>
          <w:szCs w:val="24"/>
        </w:rPr>
        <w:t>Legii nr. 360/2003 privind</w:t>
      </w:r>
      <w:r w:rsidRPr="007B3BCA">
        <w:rPr>
          <w:rFonts w:ascii="Times New Roman" w:hAnsi="Times New Roman"/>
          <w:i/>
          <w:sz w:val="24"/>
          <w:szCs w:val="24"/>
        </w:rPr>
        <w:t xml:space="preserve"> regimul substanțelor și preparatelor chimice periculoase, republicată, cu completările și modificările ulterioare:</w:t>
      </w:r>
    </w:p>
    <w:p w:rsidR="00972D8D" w:rsidRPr="007B3BCA" w:rsidRDefault="00972D8D" w:rsidP="00016522">
      <w:pPr>
        <w:numPr>
          <w:ilvl w:val="0"/>
          <w:numId w:val="59"/>
        </w:numPr>
        <w:shd w:val="clear" w:color="auto" w:fill="FFFFFF"/>
        <w:autoSpaceDE w:val="0"/>
        <w:autoSpaceDN w:val="0"/>
        <w:adjustRightInd w:val="0"/>
        <w:spacing w:after="0" w:line="240" w:lineRule="auto"/>
        <w:ind w:left="567" w:hanging="283"/>
        <w:jc w:val="both"/>
        <w:rPr>
          <w:rFonts w:ascii="Times New Roman" w:hAnsi="Times New Roman"/>
          <w:bCs/>
          <w:sz w:val="24"/>
          <w:szCs w:val="24"/>
        </w:rPr>
      </w:pPr>
      <w:r w:rsidRPr="007B3BCA">
        <w:rPr>
          <w:rFonts w:ascii="Times New Roman" w:hAnsi="Times New Roman"/>
          <w:sz w:val="24"/>
          <w:szCs w:val="24"/>
        </w:rPr>
        <w:t xml:space="preserve">Manipularea/depozitarea substantelor chimice se va face cu respectarea prevederilor Fișelor cu Date de Siguranță ale acestora, </w:t>
      </w:r>
      <w:r w:rsidRPr="007B3BCA">
        <w:rPr>
          <w:rFonts w:ascii="Times New Roman" w:hAnsi="Times New Roman"/>
          <w:i/>
          <w:sz w:val="24"/>
          <w:szCs w:val="24"/>
        </w:rPr>
        <w:t xml:space="preserve">întocmite în </w:t>
      </w:r>
      <w:r w:rsidRPr="007B3BCA">
        <w:rPr>
          <w:rFonts w:ascii="Times New Roman" w:hAnsi="Times New Roman"/>
          <w:bCs/>
          <w:i/>
          <w:sz w:val="24"/>
          <w:szCs w:val="24"/>
        </w:rPr>
        <w:t xml:space="preserve">conformitate cu prevederile Regulamentului (UE) 878/2020 de modificare a anexei II la Regulamentul (CE) nr.1907/2006 al Parlamentului European și al Consiliului privind înregistrarea, evaluarea, autorizarea și restricționarea </w:t>
      </w:r>
      <w:r w:rsidRPr="007B3BCA">
        <w:rPr>
          <w:rFonts w:ascii="Times New Roman" w:hAnsi="Times New Roman"/>
          <w:bCs/>
          <w:i/>
          <w:sz w:val="24"/>
          <w:szCs w:val="24"/>
        </w:rPr>
        <w:lastRenderedPageBreak/>
        <w:t>substanțelor chimice (REACH) de către furnizorul/producatorul de substanțe sau amestecuri</w:t>
      </w:r>
      <w:r w:rsidRPr="007B3BCA">
        <w:rPr>
          <w:rFonts w:ascii="Times New Roman" w:hAnsi="Times New Roman"/>
          <w:bCs/>
          <w:sz w:val="24"/>
          <w:szCs w:val="24"/>
        </w:rPr>
        <w:t>. FTS-urile se comunică în limba oficială a statului în care substanța sau amestecul este introdusă/introdus pe piață;</w:t>
      </w:r>
    </w:p>
    <w:p w:rsidR="00972D8D" w:rsidRPr="007B3BCA" w:rsidRDefault="00972D8D" w:rsidP="00016522">
      <w:pPr>
        <w:numPr>
          <w:ilvl w:val="0"/>
          <w:numId w:val="59"/>
        </w:numPr>
        <w:shd w:val="clear" w:color="auto" w:fill="FFFFFF"/>
        <w:autoSpaceDE w:val="0"/>
        <w:autoSpaceDN w:val="0"/>
        <w:adjustRightInd w:val="0"/>
        <w:spacing w:after="0" w:line="240" w:lineRule="auto"/>
        <w:ind w:left="567" w:hanging="283"/>
        <w:jc w:val="both"/>
        <w:rPr>
          <w:rFonts w:ascii="Times New Roman" w:hAnsi="Times New Roman"/>
          <w:bCs/>
          <w:sz w:val="24"/>
          <w:szCs w:val="24"/>
        </w:rPr>
      </w:pPr>
      <w:r w:rsidRPr="007B3BCA">
        <w:rPr>
          <w:rFonts w:ascii="Times New Roman" w:hAnsi="Times New Roman"/>
          <w:bCs/>
          <w:sz w:val="24"/>
          <w:szCs w:val="24"/>
          <w:lang w:val="fr-FR"/>
        </w:rPr>
        <w:t xml:space="preserve">Preparatele chimice </w:t>
      </w:r>
      <w:r w:rsidRPr="007B3BCA">
        <w:rPr>
          <w:rFonts w:ascii="Times New Roman" w:hAnsi="Times New Roman"/>
          <w:bCs/>
          <w:sz w:val="24"/>
          <w:szCs w:val="24"/>
          <w:u w:val="single"/>
          <w:lang w:val="fr-FR"/>
        </w:rPr>
        <w:t>depozitate/utilizate</w:t>
      </w:r>
      <w:r w:rsidRPr="007B3BCA">
        <w:rPr>
          <w:rFonts w:ascii="Times New Roman" w:hAnsi="Times New Roman"/>
          <w:bCs/>
          <w:sz w:val="24"/>
          <w:szCs w:val="24"/>
          <w:lang w:val="fr-FR"/>
        </w:rPr>
        <w:t xml:space="preserve"> trebuie să fie ambalate și etichetate în conformitate cu prevederile </w:t>
      </w:r>
      <w:r w:rsidRPr="007B3BCA">
        <w:rPr>
          <w:rFonts w:ascii="Times New Roman" w:hAnsi="Times New Roman"/>
          <w:bCs/>
          <w:i/>
          <w:sz w:val="24"/>
          <w:szCs w:val="24"/>
          <w:lang w:val="fr-FR"/>
        </w:rPr>
        <w:t>Regulamentului CE nr. 1272/2008 privind clasificarea, etichetarea și ambalarea substantelor și amestecurilor, de modificare și de abrogare a Directivelor 67/548/CEE si 1999/ 45/CE, precum și de modificare a Regulamentului nr. 1907/2006.</w:t>
      </w:r>
    </w:p>
    <w:p w:rsidR="00972D8D" w:rsidRPr="007B3BCA" w:rsidRDefault="00972D8D" w:rsidP="00016522">
      <w:pPr>
        <w:numPr>
          <w:ilvl w:val="0"/>
          <w:numId w:val="59"/>
        </w:numPr>
        <w:shd w:val="clear" w:color="auto" w:fill="FFFFFF"/>
        <w:autoSpaceDE w:val="0"/>
        <w:autoSpaceDN w:val="0"/>
        <w:adjustRightInd w:val="0"/>
        <w:spacing w:after="0" w:line="240" w:lineRule="auto"/>
        <w:ind w:left="567" w:hanging="283"/>
        <w:jc w:val="both"/>
        <w:rPr>
          <w:rFonts w:ascii="Times New Roman" w:hAnsi="Times New Roman"/>
          <w:bCs/>
          <w:sz w:val="24"/>
          <w:szCs w:val="24"/>
        </w:rPr>
      </w:pPr>
      <w:r w:rsidRPr="007B3BCA">
        <w:rPr>
          <w:rFonts w:ascii="Times New Roman" w:hAnsi="Times New Roman"/>
          <w:sz w:val="24"/>
          <w:szCs w:val="24"/>
          <w:lang w:val="fr-FR"/>
        </w:rPr>
        <w:t>Depozitarea substanțelor și preparatelor chimice periculoase se va face ținând seama de compatibilitățile chimice și de condițiile impuse de furnizor;</w:t>
      </w:r>
    </w:p>
    <w:p w:rsidR="00972D8D" w:rsidRPr="007B3BCA" w:rsidRDefault="00972D8D" w:rsidP="00016522">
      <w:pPr>
        <w:numPr>
          <w:ilvl w:val="0"/>
          <w:numId w:val="59"/>
        </w:numPr>
        <w:shd w:val="clear" w:color="auto" w:fill="FFFFFF"/>
        <w:autoSpaceDE w:val="0"/>
        <w:autoSpaceDN w:val="0"/>
        <w:adjustRightInd w:val="0"/>
        <w:spacing w:after="0" w:line="240" w:lineRule="auto"/>
        <w:ind w:left="567" w:hanging="283"/>
        <w:jc w:val="both"/>
        <w:rPr>
          <w:rFonts w:ascii="Times New Roman" w:hAnsi="Times New Roman"/>
          <w:bCs/>
          <w:sz w:val="24"/>
          <w:szCs w:val="24"/>
        </w:rPr>
      </w:pPr>
      <w:r w:rsidRPr="007B3BCA">
        <w:rPr>
          <w:rFonts w:ascii="Times New Roman" w:hAnsi="Times New Roman"/>
          <w:sz w:val="24"/>
          <w:szCs w:val="24"/>
          <w:lang w:val="de-DE"/>
        </w:rPr>
        <w:t>Achiziționarea substanțelor periculoase se va face numai în condițiile în care producătorul, importatorul sau distribuitorul furnizează fișa tehnică de securitate;</w:t>
      </w:r>
    </w:p>
    <w:p w:rsidR="00972D8D" w:rsidRPr="007B3BCA" w:rsidRDefault="00972D8D" w:rsidP="00016522">
      <w:pPr>
        <w:numPr>
          <w:ilvl w:val="0"/>
          <w:numId w:val="52"/>
        </w:numPr>
        <w:shd w:val="clear" w:color="auto" w:fill="FFFFFF"/>
        <w:tabs>
          <w:tab w:val="clear" w:pos="720"/>
          <w:tab w:val="num" w:pos="284"/>
        </w:tabs>
        <w:autoSpaceDE w:val="0"/>
        <w:autoSpaceDN w:val="0"/>
        <w:adjustRightInd w:val="0"/>
        <w:spacing w:after="0" w:line="240" w:lineRule="auto"/>
        <w:ind w:left="284" w:hanging="284"/>
        <w:jc w:val="both"/>
        <w:rPr>
          <w:rFonts w:ascii="Times New Roman" w:hAnsi="Times New Roman"/>
          <w:bCs/>
          <w:sz w:val="24"/>
          <w:szCs w:val="24"/>
        </w:rPr>
      </w:pPr>
      <w:r w:rsidRPr="007B3BCA">
        <w:rPr>
          <w:rFonts w:ascii="Times New Roman" w:hAnsi="Times New Roman"/>
          <w:bCs/>
          <w:sz w:val="24"/>
          <w:szCs w:val="24"/>
          <w:lang w:val="fr-FR"/>
        </w:rPr>
        <w:t>Se vor respecta prevederile legislației specifice pentru prevenirea și stingerea incendiilor;</w:t>
      </w:r>
    </w:p>
    <w:p w:rsidR="00972D8D" w:rsidRPr="005616DA" w:rsidRDefault="00972D8D" w:rsidP="00016522">
      <w:pPr>
        <w:numPr>
          <w:ilvl w:val="0"/>
          <w:numId w:val="52"/>
        </w:numPr>
        <w:shd w:val="clear" w:color="auto" w:fill="FFFFFF"/>
        <w:tabs>
          <w:tab w:val="clear" w:pos="720"/>
          <w:tab w:val="num" w:pos="284"/>
        </w:tabs>
        <w:autoSpaceDE w:val="0"/>
        <w:autoSpaceDN w:val="0"/>
        <w:adjustRightInd w:val="0"/>
        <w:spacing w:after="0" w:line="240" w:lineRule="auto"/>
        <w:ind w:left="284" w:hanging="284"/>
        <w:jc w:val="both"/>
        <w:rPr>
          <w:rFonts w:ascii="Times New Roman" w:hAnsi="Times New Roman"/>
          <w:bCs/>
          <w:i/>
          <w:sz w:val="24"/>
          <w:szCs w:val="24"/>
        </w:rPr>
      </w:pPr>
      <w:r w:rsidRPr="007B3BCA">
        <w:rPr>
          <w:rFonts w:ascii="Times New Roman" w:hAnsi="Times New Roman"/>
          <w:sz w:val="24"/>
          <w:szCs w:val="24"/>
        </w:rPr>
        <w:t xml:space="preserve">Se vor respecta prevederile </w:t>
      </w:r>
      <w:r w:rsidRPr="005616DA">
        <w:rPr>
          <w:rFonts w:ascii="Times New Roman" w:hAnsi="Times New Roman"/>
          <w:i/>
          <w:sz w:val="24"/>
          <w:szCs w:val="24"/>
        </w:rPr>
        <w:t>O.U.G. nr. 196/2005 privind Fondul pentru mediu, aprobată prin Legea nr. 105/2006 cu modificările şi completările ulterioare.</w:t>
      </w:r>
    </w:p>
    <w:p w:rsidR="00972D8D" w:rsidRPr="007B3BCA" w:rsidRDefault="00972D8D" w:rsidP="00016522">
      <w:pPr>
        <w:pStyle w:val="BodyText2"/>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sz w:val="24"/>
          <w:szCs w:val="24"/>
        </w:rPr>
      </w:pPr>
      <w:r w:rsidRPr="007B3BCA">
        <w:rPr>
          <w:rFonts w:ascii="Times New Roman" w:hAnsi="Times New Roman"/>
          <w:bCs/>
          <w:sz w:val="24"/>
          <w:szCs w:val="24"/>
        </w:rPr>
        <w:t xml:space="preserve">Conform prevederilor </w:t>
      </w:r>
      <w:r w:rsidRPr="005616DA">
        <w:rPr>
          <w:rFonts w:ascii="Times New Roman" w:hAnsi="Times New Roman"/>
          <w:bCs/>
          <w:i/>
          <w:sz w:val="24"/>
          <w:szCs w:val="24"/>
        </w:rPr>
        <w:t>O.U.G. nr. 164/2008</w:t>
      </w:r>
      <w:r w:rsidRPr="007B3BCA">
        <w:rPr>
          <w:rFonts w:ascii="Times New Roman" w:hAnsi="Times New Roman"/>
          <w:bCs/>
          <w:sz w:val="24"/>
          <w:szCs w:val="24"/>
        </w:rPr>
        <w:t>, titularul are obligaţia de a notifica autoritatea competentă pentru protecţia mediului dacă intervin elemente noi, necunoscute la data emiterii actului de reglementare, precum şi a oricăror modificări ale condiţiilor care au stat la baza emiterii actului, înainte de realizarea modificării.</w:t>
      </w:r>
    </w:p>
    <w:p w:rsidR="00972D8D" w:rsidRPr="007B3BCA" w:rsidRDefault="00972D8D" w:rsidP="00016522">
      <w:pPr>
        <w:pStyle w:val="BodyText2"/>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sz w:val="24"/>
          <w:szCs w:val="24"/>
        </w:rPr>
      </w:pPr>
      <w:r w:rsidRPr="007B3BCA">
        <w:rPr>
          <w:rFonts w:ascii="Times New Roman" w:hAnsi="Times New Roman"/>
          <w:sz w:val="24"/>
          <w:szCs w:val="24"/>
        </w:rPr>
        <w:t>Aveţi obligaţia de a informa trimestrial publicul, prin afişare pe propria pagina web sau prin orice alte mijloace de comunicare, despre consecinţele activităţilor şi/sau ale produselor lor asupra mediului, conform articolului 26 alin. 1 din H.G. nr. 878 din 28.07.2005 privind accesul publicului la informaţia privind mediul.</w:t>
      </w:r>
    </w:p>
    <w:p w:rsidR="00972D8D" w:rsidRPr="007B3BCA" w:rsidRDefault="00972D8D" w:rsidP="00016522">
      <w:pPr>
        <w:pStyle w:val="BodyText2"/>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sz w:val="24"/>
          <w:szCs w:val="24"/>
        </w:rPr>
      </w:pPr>
      <w:r w:rsidRPr="007B3BCA">
        <w:rPr>
          <w:rFonts w:ascii="Times New Roman" w:hAnsi="Times New Roman"/>
          <w:sz w:val="24"/>
          <w:szCs w:val="24"/>
        </w:rPr>
        <w:t xml:space="preserve">Conform prevederilor </w:t>
      </w:r>
      <w:r w:rsidRPr="005616DA">
        <w:rPr>
          <w:rFonts w:ascii="Times New Roman" w:hAnsi="Times New Roman"/>
          <w:i/>
          <w:sz w:val="24"/>
          <w:szCs w:val="24"/>
        </w:rPr>
        <w:t>O.U.G. 195/2005, art. 10</w:t>
      </w:r>
      <w:r w:rsidRPr="007B3BCA">
        <w:rPr>
          <w:rFonts w:ascii="Times New Roman" w:hAnsi="Times New Roman"/>
          <w:sz w:val="24"/>
          <w:szCs w:val="24"/>
        </w:rPr>
        <w:t xml:space="preserve"> , alin. (1) „ </w:t>
      </w:r>
      <w:r w:rsidRPr="007B3BCA">
        <w:rPr>
          <w:rFonts w:ascii="Times New Roman" w:hAnsi="Times New Roman"/>
          <w:i/>
          <w:sz w:val="24"/>
          <w:szCs w:val="24"/>
        </w:rPr>
        <w:t>În cazul în care titularii de activități pentru care este necesară reglementarea din punctul de vedere al protecției mediului prin emiterea autorizației de mediu, respectiv a autorizației integrate de mediu urmeazaă să deruleze sau să fie supuși unei proceduri de vânzare a pachetului majoritar de acțiuni, vânzare de active, fuziune, divizare, concesionare ori în alte situații care implică schimbarea titularului activității, precum și în caz de dizolvare urmată de lichidare, faliment, încetarea activității, conform legii, dispozițiile art. 15, alin (2) lit. a) se aplică corespunzător”;</w:t>
      </w:r>
      <w:r w:rsidRPr="007B3BCA">
        <w:rPr>
          <w:rFonts w:ascii="Times New Roman" w:hAnsi="Times New Roman"/>
          <w:sz w:val="24"/>
          <w:szCs w:val="24"/>
        </w:rPr>
        <w:t xml:space="preserve"> art. 15 alin. (2) - Titularii planurilor/programelor/ proiectelor/activităţilor au obligaţia: 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972D8D" w:rsidRPr="007B3BCA" w:rsidRDefault="00972D8D" w:rsidP="00016522">
      <w:pPr>
        <w:pStyle w:val="BodyText2"/>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sz w:val="24"/>
          <w:szCs w:val="24"/>
        </w:rPr>
      </w:pPr>
      <w:r w:rsidRPr="007B3BCA">
        <w:rPr>
          <w:rFonts w:ascii="Times New Roman" w:hAnsi="Times New Roman"/>
          <w:sz w:val="24"/>
          <w:szCs w:val="24"/>
        </w:rPr>
        <w:t>Orice poluare accidentală trebuie raportată imediat la autoritațile de mediu.</w:t>
      </w:r>
    </w:p>
    <w:p w:rsidR="00972D8D" w:rsidRPr="007B3BCA" w:rsidRDefault="00972D8D" w:rsidP="00016522">
      <w:pPr>
        <w:pStyle w:val="BodyText2"/>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sz w:val="24"/>
          <w:szCs w:val="24"/>
        </w:rPr>
      </w:pPr>
      <w:r w:rsidRPr="007B3BCA">
        <w:rPr>
          <w:rFonts w:ascii="Times New Roman" w:hAnsi="Times New Roman"/>
          <w:sz w:val="24"/>
          <w:szCs w:val="24"/>
        </w:rPr>
        <w:t>Verificarea conformării cu prevederile prezentului act se face de către autoritatea de mediu.</w:t>
      </w:r>
    </w:p>
    <w:p w:rsidR="004F337F" w:rsidRDefault="004F337F" w:rsidP="007B3BCA">
      <w:pPr>
        <w:autoSpaceDE w:val="0"/>
        <w:autoSpaceDN w:val="0"/>
        <w:adjustRightInd w:val="0"/>
        <w:spacing w:after="0" w:line="240" w:lineRule="auto"/>
        <w:ind w:left="360"/>
        <w:jc w:val="both"/>
        <w:rPr>
          <w:rFonts w:ascii="Times New Roman" w:hAnsi="Times New Roman"/>
          <w:sz w:val="24"/>
          <w:szCs w:val="24"/>
          <w:u w:val="single"/>
        </w:rPr>
      </w:pPr>
    </w:p>
    <w:p w:rsidR="007B3BCA" w:rsidRPr="006328BA" w:rsidRDefault="007B3BCA" w:rsidP="007B3BCA">
      <w:pPr>
        <w:autoSpaceDE w:val="0"/>
        <w:autoSpaceDN w:val="0"/>
        <w:adjustRightInd w:val="0"/>
        <w:spacing w:after="0" w:line="240" w:lineRule="auto"/>
        <w:ind w:left="360"/>
        <w:jc w:val="both"/>
        <w:rPr>
          <w:rFonts w:ascii="Times New Roman" w:hAnsi="Times New Roman"/>
          <w:sz w:val="24"/>
          <w:szCs w:val="24"/>
          <w:u w:val="single"/>
        </w:rPr>
      </w:pPr>
      <w:r w:rsidRPr="006328BA">
        <w:rPr>
          <w:rFonts w:ascii="Times New Roman" w:hAnsi="Times New Roman"/>
          <w:sz w:val="24"/>
          <w:szCs w:val="24"/>
          <w:u w:val="single"/>
        </w:rPr>
        <w:t>Solicitarea vizei anuale:</w:t>
      </w:r>
    </w:p>
    <w:p w:rsidR="007B3BCA" w:rsidRPr="006328BA" w:rsidRDefault="007B3BCA" w:rsidP="00016522">
      <w:pPr>
        <w:numPr>
          <w:ilvl w:val="0"/>
          <w:numId w:val="74"/>
        </w:numPr>
        <w:tabs>
          <w:tab w:val="clear" w:pos="720"/>
          <w:tab w:val="num" w:pos="284"/>
        </w:tabs>
        <w:autoSpaceDE w:val="0"/>
        <w:autoSpaceDN w:val="0"/>
        <w:adjustRightInd w:val="0"/>
        <w:spacing w:after="0" w:line="240" w:lineRule="auto"/>
        <w:ind w:left="284" w:hanging="284"/>
        <w:jc w:val="both"/>
        <w:rPr>
          <w:rFonts w:ascii="Times New Roman" w:hAnsi="Times New Roman"/>
          <w:b/>
          <w:sz w:val="24"/>
          <w:szCs w:val="24"/>
        </w:rPr>
      </w:pPr>
      <w:r w:rsidRPr="006328BA">
        <w:rPr>
          <w:rFonts w:ascii="Times New Roman" w:hAnsi="Times New Roman"/>
          <w:sz w:val="24"/>
          <w:szCs w:val="24"/>
        </w:rPr>
        <w:t xml:space="preserve">Conform </w:t>
      </w:r>
      <w:r w:rsidRPr="004F337F">
        <w:rPr>
          <w:rFonts w:ascii="Times New Roman" w:hAnsi="Times New Roman"/>
          <w:i/>
          <w:sz w:val="24"/>
          <w:szCs w:val="24"/>
        </w:rPr>
        <w:t>Ordinului nr. 1150/2020</w:t>
      </w:r>
      <w:r w:rsidRPr="006328BA">
        <w:rPr>
          <w:rFonts w:ascii="Times New Roman" w:hAnsi="Times New Roman"/>
          <w:sz w:val="24"/>
          <w:szCs w:val="24"/>
        </w:rPr>
        <w:t xml:space="preserve"> - </w:t>
      </w:r>
      <w:r w:rsidRPr="006328BA">
        <w:rPr>
          <w:rFonts w:ascii="Times New Roman" w:hAnsi="Times New Roman"/>
          <w:i/>
          <w:sz w:val="24"/>
          <w:szCs w:val="24"/>
        </w:rPr>
        <w:t>privind aprobarea Procedurii de aplicare a vizei anuale a autorizaţiei de mediu şi autorizaţiei integrate de mediu, cu modificari si completari,</w:t>
      </w:r>
      <w:r w:rsidRPr="006328BA">
        <w:rPr>
          <w:rFonts w:ascii="Times New Roman" w:hAnsi="Times New Roman"/>
          <w:b/>
          <w:sz w:val="24"/>
          <w:szCs w:val="24"/>
        </w:rPr>
        <w:t xml:space="preserve"> </w:t>
      </w:r>
      <w:r w:rsidRPr="006328BA">
        <w:rPr>
          <w:rFonts w:ascii="Times New Roman" w:hAnsi="Times New Roman"/>
          <w:i/>
          <w:sz w:val="24"/>
          <w:szCs w:val="24"/>
        </w:rPr>
        <w:t xml:space="preserve"> Cap III, art. 5) alin</w:t>
      </w:r>
      <w:r w:rsidRPr="006328BA">
        <w:rPr>
          <w:rFonts w:ascii="Times New Roman" w:hAnsi="Times New Roman"/>
          <w:b/>
          <w:i/>
          <w:sz w:val="24"/>
          <w:szCs w:val="24"/>
        </w:rPr>
        <w:t xml:space="preserve"> </w:t>
      </w:r>
      <w:r w:rsidRPr="006328BA">
        <w:rPr>
          <w:rFonts w:ascii="Times New Roman" w:hAnsi="Times New Roman"/>
          <w:b/>
          <w:sz w:val="24"/>
          <w:szCs w:val="24"/>
        </w:rPr>
        <w:t xml:space="preserve"> (4) Termenul în care titularul activităţii solicită aplicarea vizei anuale este de maximum 90 de zile şi de minimum 60 de zile înainte de ziua şi luna corespunzătoare zilei şi lunii în care a fost emisă autorizaţia pe care acesta o deţine.</w:t>
      </w:r>
    </w:p>
    <w:p w:rsidR="007B3BCA" w:rsidRDefault="007B3BCA" w:rsidP="00972D8D">
      <w:pPr>
        <w:autoSpaceDE w:val="0"/>
        <w:autoSpaceDN w:val="0"/>
        <w:spacing w:line="240" w:lineRule="auto"/>
        <w:ind w:firstLine="360"/>
        <w:rPr>
          <w:rFonts w:ascii="Times New Roman" w:hAnsi="Times New Roman"/>
          <w:b/>
          <w:color w:val="00B050"/>
          <w:sz w:val="24"/>
          <w:szCs w:val="24"/>
        </w:rPr>
      </w:pPr>
    </w:p>
    <w:p w:rsidR="007B3BCA" w:rsidRPr="006328BA" w:rsidRDefault="007B3BCA" w:rsidP="007B3BCA">
      <w:pPr>
        <w:autoSpaceDE w:val="0"/>
        <w:autoSpaceDN w:val="0"/>
        <w:ind w:firstLine="360"/>
        <w:jc w:val="both"/>
        <w:rPr>
          <w:rFonts w:ascii="Times New Roman" w:hAnsi="Times New Roman"/>
          <w:b/>
          <w:i/>
          <w:sz w:val="24"/>
          <w:szCs w:val="24"/>
        </w:rPr>
      </w:pPr>
      <w:r w:rsidRPr="006328BA">
        <w:rPr>
          <w:rFonts w:ascii="Times New Roman" w:hAnsi="Times New Roman"/>
          <w:b/>
          <w:i/>
          <w:sz w:val="24"/>
          <w:szCs w:val="24"/>
        </w:rPr>
        <w:lastRenderedPageBreak/>
        <w:t xml:space="preserve">Autorizaţia </w:t>
      </w:r>
      <w:r>
        <w:rPr>
          <w:rFonts w:ascii="Times New Roman" w:hAnsi="Times New Roman"/>
          <w:b/>
          <w:i/>
          <w:sz w:val="24"/>
          <w:szCs w:val="24"/>
        </w:rPr>
        <w:t xml:space="preserve">integrată </w:t>
      </w:r>
      <w:r w:rsidRPr="006328BA">
        <w:rPr>
          <w:rFonts w:ascii="Times New Roman" w:hAnsi="Times New Roman"/>
          <w:b/>
          <w:i/>
          <w:sz w:val="24"/>
          <w:szCs w:val="24"/>
        </w:rPr>
        <w:t>de mediu îşi păstrează valabilitatea pe toată perioada în care beneficiarii lor obţin viza anuală.</w:t>
      </w:r>
    </w:p>
    <w:p w:rsidR="007B3BCA" w:rsidRPr="006328BA" w:rsidRDefault="007B3BCA" w:rsidP="007B3BCA">
      <w:pPr>
        <w:autoSpaceDE w:val="0"/>
        <w:autoSpaceDN w:val="0"/>
        <w:spacing w:after="0" w:line="240" w:lineRule="auto"/>
        <w:ind w:firstLine="360"/>
        <w:jc w:val="both"/>
        <w:rPr>
          <w:rFonts w:ascii="Times New Roman" w:hAnsi="Times New Roman"/>
          <w:i/>
          <w:sz w:val="24"/>
          <w:szCs w:val="24"/>
        </w:rPr>
      </w:pPr>
      <w:r w:rsidRPr="006328BA">
        <w:rPr>
          <w:rFonts w:ascii="Times New Roman" w:hAnsi="Times New Roman"/>
          <w:i/>
          <w:sz w:val="24"/>
          <w:szCs w:val="24"/>
        </w:rPr>
        <w:t>În cazul în care autoritatea competenta pentru protectia mediului constată că nu a fost solicitată sau obţinută viza anuală, se aplică dispoziţiile art. 17 alin. (3) şi (4) din Ordonanţa de urgenţă a Guvernului nr. 195/2005 privind protecţia mediului,  aprobată cu modificări şi completări prin Legea nr. 265/2006, cu modificările şi completările ulterioare.</w:t>
      </w:r>
    </w:p>
    <w:p w:rsidR="007B3BCA" w:rsidRPr="006328BA" w:rsidRDefault="007B3BCA" w:rsidP="007B3BCA">
      <w:pPr>
        <w:spacing w:after="0" w:line="240" w:lineRule="auto"/>
        <w:ind w:firstLine="360"/>
        <w:jc w:val="both"/>
        <w:rPr>
          <w:rFonts w:ascii="Times New Roman" w:hAnsi="Times New Roman"/>
          <w:bCs/>
          <w:i/>
          <w:sz w:val="24"/>
          <w:szCs w:val="24"/>
        </w:rPr>
      </w:pPr>
      <w:r w:rsidRPr="006328BA">
        <w:rPr>
          <w:rFonts w:ascii="Times New Roman" w:hAnsi="Times New Roman"/>
          <w:bCs/>
          <w:i/>
          <w:sz w:val="24"/>
          <w:szCs w:val="24"/>
        </w:rPr>
        <w:t xml:space="preserve">Nerespectarea prevederilor prezentei autorizaţii </w:t>
      </w:r>
      <w:r>
        <w:rPr>
          <w:rFonts w:ascii="Times New Roman" w:hAnsi="Times New Roman"/>
          <w:bCs/>
          <w:i/>
          <w:sz w:val="24"/>
          <w:szCs w:val="24"/>
        </w:rPr>
        <w:t xml:space="preserve">integrate </w:t>
      </w:r>
      <w:r w:rsidRPr="006328BA">
        <w:rPr>
          <w:rFonts w:ascii="Times New Roman" w:hAnsi="Times New Roman"/>
          <w:bCs/>
          <w:i/>
          <w:sz w:val="24"/>
          <w:szCs w:val="24"/>
        </w:rPr>
        <w:t>de mediu se sanctioneaza conform prevederilor legale in vigoare.</w:t>
      </w:r>
    </w:p>
    <w:p w:rsidR="007B3BCA" w:rsidRPr="006328BA" w:rsidRDefault="007B3BCA" w:rsidP="007B3BCA">
      <w:pPr>
        <w:spacing w:after="0" w:line="240" w:lineRule="auto"/>
        <w:ind w:firstLine="360"/>
        <w:jc w:val="both"/>
        <w:rPr>
          <w:rFonts w:ascii="Times New Roman" w:hAnsi="Times New Roman"/>
          <w:i/>
          <w:sz w:val="24"/>
          <w:szCs w:val="24"/>
        </w:rPr>
      </w:pPr>
      <w:r w:rsidRPr="006328BA">
        <w:rPr>
          <w:rFonts w:ascii="Times New Roman" w:hAnsi="Times New Roman"/>
          <w:bCs/>
          <w:i/>
          <w:sz w:val="24"/>
          <w:szCs w:val="24"/>
        </w:rPr>
        <w:t xml:space="preserve"> </w:t>
      </w:r>
      <w:r w:rsidRPr="006328BA">
        <w:rPr>
          <w:rFonts w:ascii="Times New Roman" w:hAnsi="Times New Roman"/>
          <w:i/>
          <w:sz w:val="24"/>
          <w:szCs w:val="24"/>
        </w:rPr>
        <w:t>Autorizația</w:t>
      </w:r>
      <w:r>
        <w:rPr>
          <w:rFonts w:ascii="Times New Roman" w:hAnsi="Times New Roman"/>
          <w:i/>
          <w:sz w:val="24"/>
          <w:szCs w:val="24"/>
        </w:rPr>
        <w:t xml:space="preserve"> Integrată</w:t>
      </w:r>
      <w:r w:rsidRPr="006328BA">
        <w:rPr>
          <w:rFonts w:ascii="Times New Roman" w:hAnsi="Times New Roman"/>
          <w:i/>
          <w:sz w:val="24"/>
          <w:szCs w:val="24"/>
        </w:rPr>
        <w:t xml:space="preserve"> de Mediu reglementează desfășurarea activităților numai din punct de vedere al protecţiei calităţii factorilor de mediu. De legalitatea şi autenticitatea actelor prezentate se face răspunzătoare societatea solicitantă.</w:t>
      </w:r>
    </w:p>
    <w:p w:rsidR="007B3BCA" w:rsidRPr="00972D8D" w:rsidRDefault="007B3BCA" w:rsidP="00972D8D">
      <w:pPr>
        <w:autoSpaceDE w:val="0"/>
        <w:autoSpaceDN w:val="0"/>
        <w:spacing w:line="240" w:lineRule="auto"/>
        <w:ind w:firstLine="360"/>
        <w:rPr>
          <w:rFonts w:ascii="Times New Roman" w:hAnsi="Times New Roman"/>
          <w:b/>
          <w:color w:val="00B050"/>
          <w:sz w:val="24"/>
          <w:szCs w:val="24"/>
        </w:rPr>
      </w:pPr>
    </w:p>
    <w:p w:rsidR="00972D8D" w:rsidRPr="008F133B" w:rsidRDefault="008F133B" w:rsidP="008F133B">
      <w:pPr>
        <w:pStyle w:val="Heading1"/>
        <w:rPr>
          <w:rFonts w:ascii="Times New Roman" w:hAnsi="Times New Roman"/>
          <w:sz w:val="24"/>
          <w:szCs w:val="24"/>
          <w:lang w:val="ro-RO"/>
        </w:rPr>
      </w:pPr>
      <w:bookmarkStart w:id="6" w:name="_Toc172553745"/>
      <w:r w:rsidRPr="008F133B">
        <w:rPr>
          <w:rFonts w:ascii="Times New Roman" w:hAnsi="Times New Roman"/>
          <w:sz w:val="24"/>
          <w:szCs w:val="24"/>
          <w:lang w:val="ro-RO"/>
        </w:rPr>
        <w:t xml:space="preserve">3. </w:t>
      </w:r>
      <w:r w:rsidR="00972D8D" w:rsidRPr="008F133B">
        <w:rPr>
          <w:rFonts w:ascii="Times New Roman" w:hAnsi="Times New Roman"/>
          <w:sz w:val="24"/>
          <w:szCs w:val="24"/>
          <w:lang w:val="ro-RO"/>
        </w:rPr>
        <w:t>CATEGORIA DE ACTIVITATE</w:t>
      </w:r>
      <w:bookmarkEnd w:id="6"/>
      <w:r w:rsidR="00972D8D" w:rsidRPr="008F133B">
        <w:rPr>
          <w:rFonts w:ascii="Times New Roman" w:hAnsi="Times New Roman"/>
          <w:sz w:val="24"/>
          <w:szCs w:val="24"/>
          <w:lang w:val="ro-RO"/>
        </w:rPr>
        <w:t xml:space="preserve"> </w:t>
      </w:r>
    </w:p>
    <w:p w:rsidR="00972D8D" w:rsidRPr="00BE0996" w:rsidRDefault="00972D8D" w:rsidP="00972D8D">
      <w:pPr>
        <w:pStyle w:val="Para"/>
        <w:spacing w:line="240" w:lineRule="auto"/>
        <w:ind w:firstLine="540"/>
        <w:rPr>
          <w:rFonts w:ascii="Times New Roman" w:hAnsi="Times New Roman"/>
          <w:szCs w:val="24"/>
          <w:lang w:val="ro-RO"/>
        </w:rPr>
      </w:pPr>
      <w:bookmarkStart w:id="7" w:name="_Toc119378086"/>
      <w:bookmarkStart w:id="8" w:name="_Toc129408859"/>
      <w:bookmarkStart w:id="9" w:name="_Toc129409461"/>
      <w:r w:rsidRPr="00BE0996">
        <w:rPr>
          <w:rFonts w:ascii="Times New Roman" w:hAnsi="Times New Roman"/>
          <w:b/>
          <w:szCs w:val="24"/>
          <w:lang w:val="ro-RO"/>
        </w:rPr>
        <w:t xml:space="preserve">TERMOCENTARLE CONSTANȚA S.R.L </w:t>
      </w:r>
      <w:r w:rsidRPr="00BE0996">
        <w:rPr>
          <w:rFonts w:ascii="Times New Roman" w:hAnsi="Times New Roman"/>
          <w:szCs w:val="24"/>
          <w:lang w:val="ro-RO"/>
        </w:rPr>
        <w:t xml:space="preserve">are ca obiect de activitate: </w:t>
      </w:r>
      <w:r w:rsidRPr="00BE0996">
        <w:rPr>
          <w:rFonts w:ascii="Times New Roman" w:hAnsi="Times New Roman"/>
          <w:b/>
          <w:szCs w:val="24"/>
          <w:lang w:val="ro-RO"/>
        </w:rPr>
        <w:t>PRODUCEREA ENERGIEI TERMICE</w:t>
      </w:r>
      <w:r w:rsidRPr="00BE0996">
        <w:rPr>
          <w:rFonts w:ascii="Times New Roman" w:hAnsi="Times New Roman"/>
          <w:szCs w:val="24"/>
          <w:lang w:val="ro-RO"/>
        </w:rPr>
        <w:t xml:space="preserve"> pe baza conversiei energiei chimice a combustibililor (gaze naturale) și </w:t>
      </w:r>
      <w:r w:rsidRPr="00BE0996">
        <w:rPr>
          <w:rFonts w:ascii="Times New Roman" w:hAnsi="Times New Roman"/>
          <w:b/>
          <w:szCs w:val="24"/>
          <w:lang w:val="ro-RO"/>
        </w:rPr>
        <w:t>FURNIZAREA ENERGIEI TERMICE</w:t>
      </w:r>
      <w:r w:rsidRPr="00BE0996">
        <w:rPr>
          <w:rFonts w:ascii="Times New Roman" w:hAnsi="Times New Roman"/>
          <w:szCs w:val="24"/>
          <w:lang w:val="ro-RO"/>
        </w:rPr>
        <w:t xml:space="preserve"> către distribuitorul municipal de energie termică Termoficare Constanța S.R.L. </w:t>
      </w:r>
    </w:p>
    <w:p w:rsidR="00972D8D" w:rsidRPr="00BE0996" w:rsidRDefault="00972D8D" w:rsidP="00972D8D">
      <w:pPr>
        <w:pStyle w:val="Para"/>
        <w:spacing w:line="240" w:lineRule="auto"/>
        <w:ind w:firstLine="540"/>
        <w:rPr>
          <w:rFonts w:ascii="Times New Roman" w:hAnsi="Times New Roman"/>
          <w:szCs w:val="24"/>
          <w:lang w:val="ro-RO"/>
        </w:rPr>
      </w:pPr>
      <w:r w:rsidRPr="00BE0996">
        <w:rPr>
          <w:rFonts w:ascii="Times New Roman" w:hAnsi="Times New Roman"/>
          <w:szCs w:val="24"/>
          <w:lang w:val="ro-RO"/>
        </w:rPr>
        <w:t>Energia termică produsă este livrată către consumatorii din Municipiul Constanța, sub formă apă fierbinte, prin intermediul reţelelor de termoficare ce aparțin Primariei Municipiului Constanța</w:t>
      </w:r>
      <w:r w:rsidRPr="00BE0996">
        <w:rPr>
          <w:rFonts w:ascii="Times New Roman" w:hAnsi="Times New Roman"/>
          <w:szCs w:val="24"/>
          <w:lang w:val="pt-BR"/>
        </w:rPr>
        <w:t xml:space="preserve"> </w:t>
      </w:r>
      <w:r w:rsidRPr="00BE0996">
        <w:rPr>
          <w:rFonts w:ascii="Times New Roman" w:hAnsi="Times New Roman"/>
          <w:szCs w:val="24"/>
          <w:lang w:val="ro-RO"/>
        </w:rPr>
        <w:t>și administrate de Termoficare Constanța S.R.L.</w:t>
      </w:r>
    </w:p>
    <w:p w:rsidR="00972D8D" w:rsidRPr="00972D8D" w:rsidRDefault="00972D8D" w:rsidP="00972D8D">
      <w:pPr>
        <w:pStyle w:val="Para"/>
        <w:spacing w:line="240" w:lineRule="auto"/>
        <w:ind w:firstLine="540"/>
        <w:rPr>
          <w:rFonts w:ascii="Times New Roman" w:hAnsi="Times New Roman"/>
          <w:szCs w:val="24"/>
          <w:lang w:val="ro-RO"/>
        </w:rPr>
      </w:pPr>
    </w:p>
    <w:p w:rsidR="00972D8D" w:rsidRPr="00972D8D" w:rsidRDefault="00972D8D" w:rsidP="00972D8D">
      <w:pPr>
        <w:spacing w:line="240" w:lineRule="auto"/>
        <w:rPr>
          <w:rFonts w:ascii="Times New Roman" w:hAnsi="Times New Roman"/>
          <w:b/>
          <w:sz w:val="24"/>
          <w:szCs w:val="24"/>
          <w:lang w:val="ro-RO"/>
        </w:rPr>
      </w:pPr>
      <w:r w:rsidRPr="00972D8D">
        <w:rPr>
          <w:rFonts w:ascii="Times New Roman" w:hAnsi="Times New Roman"/>
          <w:b/>
          <w:sz w:val="24"/>
          <w:szCs w:val="24"/>
          <w:lang w:val="ro-RO"/>
        </w:rPr>
        <w:t>Activităţile autorizate</w:t>
      </w:r>
      <w:bookmarkEnd w:id="7"/>
      <w:bookmarkEnd w:id="8"/>
      <w:bookmarkEnd w:id="9"/>
    </w:p>
    <w:p w:rsidR="00972D8D" w:rsidRPr="00972D8D" w:rsidRDefault="00972D8D" w:rsidP="00B93564">
      <w:pPr>
        <w:spacing w:after="0" w:line="240" w:lineRule="auto"/>
        <w:rPr>
          <w:rFonts w:ascii="Times New Roman" w:hAnsi="Times New Roman"/>
          <w:sz w:val="24"/>
          <w:szCs w:val="24"/>
          <w:lang w:val="ro-RO"/>
        </w:rPr>
      </w:pPr>
      <w:r w:rsidRPr="00972D8D">
        <w:rPr>
          <w:rFonts w:ascii="Times New Roman" w:hAnsi="Times New Roman"/>
          <w:sz w:val="24"/>
          <w:szCs w:val="24"/>
          <w:lang w:val="ro-RO"/>
        </w:rPr>
        <w:t>Activităţile desfăşurate pe amplasament:</w:t>
      </w:r>
    </w:p>
    <w:p w:rsidR="00972D8D" w:rsidRPr="00972D8D" w:rsidRDefault="00972D8D" w:rsidP="00B93564">
      <w:pPr>
        <w:pStyle w:val="Lev1"/>
        <w:ind w:left="709" w:hanging="284"/>
        <w:rPr>
          <w:rFonts w:ascii="Times New Roman" w:hAnsi="Times New Roman" w:cs="Times New Roman"/>
          <w:b w:val="0"/>
          <w:lang w:val="ro-RO"/>
        </w:rPr>
      </w:pPr>
      <w:r w:rsidRPr="00972D8D">
        <w:rPr>
          <w:rFonts w:ascii="Times New Roman" w:hAnsi="Times New Roman" w:cs="Times New Roman"/>
          <w:b w:val="0"/>
          <w:lang w:val="ro-RO"/>
        </w:rPr>
        <w:t>Cod CAEN:  3511 – Producţia de energie electrică</w:t>
      </w:r>
    </w:p>
    <w:p w:rsidR="00972D8D" w:rsidRPr="00B93564" w:rsidRDefault="00972D8D" w:rsidP="00B93564">
      <w:pPr>
        <w:autoSpaceDE w:val="0"/>
        <w:autoSpaceDN w:val="0"/>
        <w:spacing w:after="0" w:line="240" w:lineRule="auto"/>
        <w:ind w:left="1701"/>
        <w:rPr>
          <w:rFonts w:ascii="Times New Roman" w:hAnsi="Times New Roman"/>
          <w:b/>
          <w:iCs/>
          <w:sz w:val="24"/>
          <w:szCs w:val="24"/>
        </w:rPr>
      </w:pPr>
      <w:r w:rsidRPr="00972D8D">
        <w:rPr>
          <w:rFonts w:ascii="Times New Roman" w:hAnsi="Times New Roman"/>
          <w:sz w:val="24"/>
          <w:szCs w:val="24"/>
        </w:rPr>
        <w:t xml:space="preserve"> </w:t>
      </w:r>
      <w:r w:rsidRPr="00B93564">
        <w:rPr>
          <w:rFonts w:ascii="Times New Roman" w:hAnsi="Times New Roman"/>
          <w:b/>
          <w:sz w:val="24"/>
          <w:szCs w:val="24"/>
        </w:rPr>
        <w:t xml:space="preserve">3530 – </w:t>
      </w:r>
      <w:r w:rsidRPr="00B93564">
        <w:rPr>
          <w:rFonts w:ascii="Times New Roman" w:hAnsi="Times New Roman"/>
          <w:b/>
          <w:iCs/>
          <w:sz w:val="24"/>
          <w:szCs w:val="24"/>
        </w:rPr>
        <w:t>Furnizarea de abur şi aer condiţionat</w:t>
      </w:r>
    </w:p>
    <w:p w:rsidR="00972D8D" w:rsidRPr="00972D8D" w:rsidRDefault="00972D8D" w:rsidP="00B93564">
      <w:pPr>
        <w:autoSpaceDE w:val="0"/>
        <w:autoSpaceDN w:val="0"/>
        <w:spacing w:after="0" w:line="240" w:lineRule="auto"/>
        <w:ind w:left="1701"/>
        <w:rPr>
          <w:rFonts w:ascii="Times New Roman" w:hAnsi="Times New Roman"/>
          <w:sz w:val="24"/>
          <w:szCs w:val="24"/>
        </w:rPr>
      </w:pPr>
      <w:r w:rsidRPr="00972D8D">
        <w:rPr>
          <w:rFonts w:ascii="Times New Roman" w:hAnsi="Times New Roman"/>
          <w:sz w:val="24"/>
          <w:szCs w:val="24"/>
        </w:rPr>
        <w:t xml:space="preserve"> 3320 – Instalarea maşinilor şi echipamentelor industriale </w:t>
      </w:r>
    </w:p>
    <w:p w:rsidR="00972D8D" w:rsidRPr="00972D8D" w:rsidRDefault="00972D8D" w:rsidP="00B93564">
      <w:pPr>
        <w:autoSpaceDE w:val="0"/>
        <w:autoSpaceDN w:val="0"/>
        <w:spacing w:after="0" w:line="240" w:lineRule="auto"/>
        <w:ind w:left="1701"/>
        <w:rPr>
          <w:rFonts w:ascii="Times New Roman" w:hAnsi="Times New Roman"/>
          <w:sz w:val="24"/>
          <w:szCs w:val="24"/>
        </w:rPr>
      </w:pPr>
      <w:r w:rsidRPr="00972D8D">
        <w:rPr>
          <w:rFonts w:ascii="Times New Roman" w:hAnsi="Times New Roman"/>
          <w:sz w:val="24"/>
          <w:szCs w:val="24"/>
        </w:rPr>
        <w:t xml:space="preserve"> 3312 – Repararea masinilor</w:t>
      </w:r>
    </w:p>
    <w:p w:rsidR="00972D8D" w:rsidRPr="00972D8D" w:rsidRDefault="00972D8D" w:rsidP="00B93564">
      <w:pPr>
        <w:autoSpaceDE w:val="0"/>
        <w:autoSpaceDN w:val="0"/>
        <w:spacing w:after="0" w:line="240" w:lineRule="auto"/>
        <w:ind w:left="1701"/>
        <w:rPr>
          <w:rFonts w:ascii="Times New Roman" w:hAnsi="Times New Roman"/>
          <w:sz w:val="24"/>
          <w:szCs w:val="24"/>
        </w:rPr>
      </w:pPr>
      <w:r w:rsidRPr="00972D8D">
        <w:rPr>
          <w:rFonts w:ascii="Times New Roman" w:hAnsi="Times New Roman"/>
          <w:sz w:val="24"/>
          <w:szCs w:val="24"/>
        </w:rPr>
        <w:t xml:space="preserve"> 3314 – Repararea echipamentelor electrice</w:t>
      </w:r>
    </w:p>
    <w:p w:rsidR="00972D8D" w:rsidRPr="00972D8D" w:rsidRDefault="00972D8D" w:rsidP="00B93564">
      <w:pPr>
        <w:tabs>
          <w:tab w:val="left" w:pos="2552"/>
        </w:tabs>
        <w:autoSpaceDE w:val="0"/>
        <w:autoSpaceDN w:val="0"/>
        <w:spacing w:after="0" w:line="240" w:lineRule="auto"/>
        <w:ind w:left="2552" w:hanging="851"/>
        <w:rPr>
          <w:rFonts w:ascii="Times New Roman" w:hAnsi="Times New Roman"/>
          <w:sz w:val="24"/>
          <w:szCs w:val="24"/>
        </w:rPr>
      </w:pPr>
      <w:r w:rsidRPr="00972D8D">
        <w:rPr>
          <w:rFonts w:ascii="Times New Roman" w:hAnsi="Times New Roman"/>
          <w:sz w:val="24"/>
          <w:szCs w:val="24"/>
        </w:rPr>
        <w:t xml:space="preserve"> 3831 – Demontarea (dezasamblarea) maşinilor şi a echipamentelor scoase din uz pentru recuperarea materialelor </w:t>
      </w:r>
    </w:p>
    <w:p w:rsidR="00972D8D" w:rsidRPr="00972D8D" w:rsidRDefault="00972D8D" w:rsidP="008A3CFC">
      <w:pPr>
        <w:spacing w:after="0" w:line="240" w:lineRule="auto"/>
        <w:rPr>
          <w:rFonts w:ascii="Times New Roman" w:hAnsi="Times New Roman"/>
          <w:bCs/>
          <w:sz w:val="24"/>
          <w:szCs w:val="24"/>
          <w:lang w:val="ro-RO"/>
        </w:rPr>
      </w:pPr>
    </w:p>
    <w:p w:rsidR="00972D8D" w:rsidRPr="00972D8D" w:rsidRDefault="00972D8D" w:rsidP="008A3CFC">
      <w:pPr>
        <w:spacing w:after="0" w:line="240" w:lineRule="auto"/>
        <w:rPr>
          <w:rFonts w:ascii="Times New Roman" w:hAnsi="Times New Roman"/>
          <w:sz w:val="24"/>
          <w:szCs w:val="24"/>
          <w:lang w:val="ro-RO"/>
        </w:rPr>
      </w:pPr>
      <w:r w:rsidRPr="00972D8D">
        <w:rPr>
          <w:rFonts w:ascii="Times New Roman" w:hAnsi="Times New Roman"/>
          <w:bCs/>
          <w:sz w:val="24"/>
          <w:szCs w:val="24"/>
          <w:lang w:val="ro-RO"/>
        </w:rPr>
        <w:t>C</w:t>
      </w:r>
      <w:r w:rsidRPr="00972D8D">
        <w:rPr>
          <w:rFonts w:ascii="Times New Roman" w:hAnsi="Times New Roman"/>
          <w:sz w:val="24"/>
          <w:szCs w:val="24"/>
          <w:lang w:val="ro-RO"/>
        </w:rPr>
        <w:t>apacitatea proiectată este de:</w:t>
      </w:r>
    </w:p>
    <w:p w:rsidR="00972D8D" w:rsidRPr="00972D8D" w:rsidRDefault="00972D8D" w:rsidP="00016522">
      <w:pPr>
        <w:widowControl w:val="0"/>
        <w:numPr>
          <w:ilvl w:val="0"/>
          <w:numId w:val="32"/>
        </w:numPr>
        <w:adjustRightInd w:val="0"/>
        <w:spacing w:after="0" w:line="240" w:lineRule="auto"/>
        <w:jc w:val="both"/>
        <w:textAlignment w:val="baseline"/>
        <w:rPr>
          <w:rFonts w:ascii="Times New Roman" w:hAnsi="Times New Roman"/>
          <w:bCs/>
          <w:sz w:val="24"/>
          <w:szCs w:val="24"/>
          <w:lang w:val="ro-RO"/>
        </w:rPr>
      </w:pPr>
      <w:r w:rsidRPr="00972D8D">
        <w:rPr>
          <w:rFonts w:ascii="Times New Roman" w:hAnsi="Times New Roman"/>
          <w:bCs/>
          <w:sz w:val="24"/>
          <w:szCs w:val="24"/>
          <w:lang w:val="ro-RO"/>
        </w:rPr>
        <w:t>68 t/h abur</w:t>
      </w:r>
    </w:p>
    <w:p w:rsidR="00972D8D" w:rsidRPr="00B93564" w:rsidRDefault="00972D8D" w:rsidP="00016522">
      <w:pPr>
        <w:widowControl w:val="0"/>
        <w:numPr>
          <w:ilvl w:val="0"/>
          <w:numId w:val="32"/>
        </w:numPr>
        <w:adjustRightInd w:val="0"/>
        <w:spacing w:after="0" w:line="240" w:lineRule="auto"/>
        <w:jc w:val="both"/>
        <w:textAlignment w:val="baseline"/>
        <w:rPr>
          <w:rFonts w:ascii="Times New Roman" w:hAnsi="Times New Roman"/>
          <w:b/>
          <w:bCs/>
          <w:sz w:val="24"/>
          <w:szCs w:val="24"/>
          <w:lang w:val="ro-RO"/>
        </w:rPr>
      </w:pPr>
      <w:r w:rsidRPr="00B93564">
        <w:rPr>
          <w:rFonts w:ascii="Times New Roman" w:hAnsi="Times New Roman"/>
          <w:b/>
          <w:sz w:val="24"/>
          <w:szCs w:val="24"/>
          <w:lang w:val="ro-RO"/>
        </w:rPr>
        <w:t>148,2 MW</w:t>
      </w:r>
      <w:r w:rsidRPr="00B93564">
        <w:rPr>
          <w:rFonts w:ascii="Times New Roman" w:hAnsi="Times New Roman"/>
          <w:b/>
          <w:sz w:val="24"/>
          <w:szCs w:val="24"/>
          <w:vertAlign w:val="subscript"/>
          <w:lang w:val="ro-RO"/>
        </w:rPr>
        <w:t>t</w:t>
      </w:r>
      <w:r w:rsidRPr="00B93564">
        <w:rPr>
          <w:rFonts w:ascii="Times New Roman" w:hAnsi="Times New Roman"/>
          <w:b/>
          <w:sz w:val="24"/>
          <w:szCs w:val="24"/>
          <w:lang w:val="ro-RO"/>
        </w:rPr>
        <w:t xml:space="preserve"> </w:t>
      </w:r>
      <w:r w:rsidR="00B93564">
        <w:rPr>
          <w:rFonts w:ascii="Times New Roman" w:hAnsi="Times New Roman"/>
          <w:b/>
          <w:sz w:val="24"/>
          <w:szCs w:val="24"/>
          <w:lang w:val="ro-RO"/>
        </w:rPr>
        <w:t xml:space="preserve">(49,5 </w:t>
      </w:r>
      <w:r w:rsidR="00B93564" w:rsidRPr="00B93564">
        <w:rPr>
          <w:rFonts w:ascii="Times New Roman" w:hAnsi="Times New Roman"/>
          <w:b/>
          <w:sz w:val="24"/>
          <w:szCs w:val="24"/>
          <w:lang w:val="ro-RO"/>
        </w:rPr>
        <w:t>MW</w:t>
      </w:r>
      <w:r w:rsidR="00B93564" w:rsidRPr="00B93564">
        <w:rPr>
          <w:rFonts w:ascii="Times New Roman" w:hAnsi="Times New Roman"/>
          <w:b/>
          <w:sz w:val="24"/>
          <w:szCs w:val="24"/>
          <w:vertAlign w:val="subscript"/>
          <w:lang w:val="ro-RO"/>
        </w:rPr>
        <w:t>t</w:t>
      </w:r>
      <w:r w:rsidR="00B93564" w:rsidRPr="00B93564">
        <w:rPr>
          <w:rFonts w:ascii="Times New Roman" w:hAnsi="Times New Roman"/>
          <w:b/>
          <w:sz w:val="24"/>
          <w:szCs w:val="24"/>
          <w:lang w:val="ro-RO"/>
        </w:rPr>
        <w:t xml:space="preserve"> </w:t>
      </w:r>
      <w:r w:rsidR="00B93564">
        <w:rPr>
          <w:rFonts w:ascii="Times New Roman" w:hAnsi="Times New Roman"/>
          <w:b/>
          <w:sz w:val="24"/>
          <w:szCs w:val="24"/>
          <w:lang w:val="ro-RO"/>
        </w:rPr>
        <w:t xml:space="preserve">+ 49,5 </w:t>
      </w:r>
      <w:r w:rsidR="00B93564" w:rsidRPr="00B93564">
        <w:rPr>
          <w:rFonts w:ascii="Times New Roman" w:hAnsi="Times New Roman"/>
          <w:b/>
          <w:sz w:val="24"/>
          <w:szCs w:val="24"/>
          <w:lang w:val="ro-RO"/>
        </w:rPr>
        <w:t>MW</w:t>
      </w:r>
      <w:r w:rsidR="00B93564" w:rsidRPr="00B93564">
        <w:rPr>
          <w:rFonts w:ascii="Times New Roman" w:hAnsi="Times New Roman"/>
          <w:b/>
          <w:sz w:val="24"/>
          <w:szCs w:val="24"/>
          <w:vertAlign w:val="subscript"/>
          <w:lang w:val="ro-RO"/>
        </w:rPr>
        <w:t>t</w:t>
      </w:r>
      <w:r w:rsidR="00B93564">
        <w:rPr>
          <w:rFonts w:ascii="Times New Roman" w:hAnsi="Times New Roman"/>
          <w:b/>
          <w:sz w:val="24"/>
          <w:szCs w:val="24"/>
          <w:lang w:val="ro-RO"/>
        </w:rPr>
        <w:t xml:space="preserve"> + 49,2 </w:t>
      </w:r>
      <w:r w:rsidR="00B93564" w:rsidRPr="00B93564">
        <w:rPr>
          <w:rFonts w:ascii="Times New Roman" w:hAnsi="Times New Roman"/>
          <w:b/>
          <w:sz w:val="24"/>
          <w:szCs w:val="24"/>
          <w:lang w:val="ro-RO"/>
        </w:rPr>
        <w:t>MW</w:t>
      </w:r>
      <w:r w:rsidR="00B93564" w:rsidRPr="00B93564">
        <w:rPr>
          <w:rFonts w:ascii="Times New Roman" w:hAnsi="Times New Roman"/>
          <w:b/>
          <w:sz w:val="24"/>
          <w:szCs w:val="24"/>
          <w:vertAlign w:val="subscript"/>
          <w:lang w:val="ro-RO"/>
        </w:rPr>
        <w:t>t</w:t>
      </w:r>
      <w:r w:rsidR="00B93564">
        <w:rPr>
          <w:rFonts w:ascii="Times New Roman" w:hAnsi="Times New Roman"/>
          <w:b/>
          <w:sz w:val="24"/>
          <w:szCs w:val="24"/>
          <w:lang w:val="ro-RO"/>
        </w:rPr>
        <w:t>)</w:t>
      </w:r>
    </w:p>
    <w:p w:rsidR="00972D8D" w:rsidRPr="00972D8D" w:rsidRDefault="00972D8D" w:rsidP="00016522">
      <w:pPr>
        <w:widowControl w:val="0"/>
        <w:numPr>
          <w:ilvl w:val="0"/>
          <w:numId w:val="32"/>
        </w:numPr>
        <w:adjustRightInd w:val="0"/>
        <w:spacing w:after="0" w:line="240" w:lineRule="auto"/>
        <w:ind w:left="714" w:hanging="357"/>
        <w:jc w:val="both"/>
        <w:textAlignment w:val="baseline"/>
        <w:rPr>
          <w:rFonts w:ascii="Times New Roman" w:hAnsi="Times New Roman"/>
          <w:bCs/>
          <w:sz w:val="24"/>
          <w:szCs w:val="24"/>
          <w:lang w:val="ro-RO"/>
        </w:rPr>
      </w:pPr>
      <w:r w:rsidRPr="00972D8D">
        <w:rPr>
          <w:rFonts w:ascii="Times New Roman" w:hAnsi="Times New Roman"/>
          <w:sz w:val="24"/>
          <w:szCs w:val="24"/>
          <w:lang w:val="ro-RO"/>
        </w:rPr>
        <w:t>127,42 Gcal/h energie termică sub formă de apă fierbinte.</w:t>
      </w:r>
    </w:p>
    <w:p w:rsidR="00972D8D" w:rsidRPr="00972D8D" w:rsidRDefault="00972D8D" w:rsidP="00016522">
      <w:pPr>
        <w:widowControl w:val="0"/>
        <w:numPr>
          <w:ilvl w:val="0"/>
          <w:numId w:val="32"/>
        </w:numPr>
        <w:adjustRightInd w:val="0"/>
        <w:spacing w:after="0" w:line="240" w:lineRule="auto"/>
        <w:ind w:left="714" w:hanging="357"/>
        <w:jc w:val="both"/>
        <w:textAlignment w:val="baseline"/>
        <w:rPr>
          <w:rFonts w:ascii="Times New Roman" w:hAnsi="Times New Roman"/>
          <w:bCs/>
          <w:sz w:val="24"/>
          <w:szCs w:val="24"/>
          <w:lang w:val="ro-RO"/>
        </w:rPr>
      </w:pPr>
      <w:r w:rsidRPr="00972D8D">
        <w:rPr>
          <w:rFonts w:ascii="Times New Roman" w:hAnsi="Times New Roman"/>
          <w:bCs/>
          <w:sz w:val="24"/>
          <w:szCs w:val="24"/>
          <w:lang w:val="ro-RO"/>
        </w:rPr>
        <w:t xml:space="preserve">Combustibilul utilizat în procesul tehnologic este gazul natural. </w:t>
      </w:r>
    </w:p>
    <w:p w:rsidR="00972D8D" w:rsidRPr="00972D8D" w:rsidRDefault="00972D8D" w:rsidP="00551B60">
      <w:pPr>
        <w:spacing w:after="0" w:line="240" w:lineRule="auto"/>
        <w:rPr>
          <w:rFonts w:ascii="Times New Roman" w:hAnsi="Times New Roman"/>
          <w:b/>
          <w:sz w:val="24"/>
          <w:szCs w:val="24"/>
          <w:lang w:val="ro-RO"/>
        </w:rPr>
      </w:pPr>
    </w:p>
    <w:p w:rsidR="00972D8D" w:rsidRPr="00972D8D" w:rsidRDefault="00972D8D" w:rsidP="00A50E4B">
      <w:pPr>
        <w:spacing w:after="0" w:line="240" w:lineRule="auto"/>
        <w:rPr>
          <w:rFonts w:ascii="Times New Roman" w:hAnsi="Times New Roman"/>
          <w:b/>
          <w:sz w:val="24"/>
          <w:szCs w:val="24"/>
          <w:lang w:val="ro-RO"/>
        </w:rPr>
      </w:pPr>
      <w:r w:rsidRPr="00972D8D">
        <w:rPr>
          <w:rFonts w:ascii="Times New Roman" w:hAnsi="Times New Roman"/>
          <w:b/>
          <w:sz w:val="24"/>
          <w:szCs w:val="24"/>
          <w:lang w:val="ro-RO"/>
        </w:rPr>
        <w:t>Principalele utilaje si instalatii funcționale din fluxurile de fabricaţie sunt următoarele:</w:t>
      </w:r>
    </w:p>
    <w:p w:rsidR="00972D8D" w:rsidRPr="00972D8D" w:rsidRDefault="00972D8D" w:rsidP="00016522">
      <w:pPr>
        <w:pStyle w:val="Para"/>
        <w:widowControl/>
        <w:numPr>
          <w:ilvl w:val="0"/>
          <w:numId w:val="50"/>
        </w:numPr>
        <w:tabs>
          <w:tab w:val="clear" w:pos="1371"/>
          <w:tab w:val="left" w:pos="567"/>
        </w:tabs>
        <w:suppressAutoHyphens/>
        <w:adjustRightInd/>
        <w:spacing w:after="120" w:line="240" w:lineRule="auto"/>
        <w:ind w:left="567" w:hanging="283"/>
        <w:textAlignment w:val="auto"/>
        <w:rPr>
          <w:rFonts w:ascii="Times New Roman" w:hAnsi="Times New Roman"/>
          <w:szCs w:val="24"/>
          <w:lang w:val="pt-BR"/>
        </w:rPr>
      </w:pPr>
      <w:r w:rsidRPr="00972D8D">
        <w:rPr>
          <w:rFonts w:ascii="Times New Roman" w:hAnsi="Times New Roman"/>
          <w:b/>
          <w:szCs w:val="24"/>
          <w:lang w:val="pt-BR"/>
        </w:rPr>
        <w:t>Cazanul de apă fierbinte nr.2 (CAF 2), cu o putere termică nominală de 49,5 MW</w:t>
      </w:r>
      <w:r w:rsidRPr="00972D8D">
        <w:rPr>
          <w:rFonts w:ascii="Times New Roman" w:hAnsi="Times New Roman"/>
          <w:b/>
          <w:szCs w:val="24"/>
          <w:vertAlign w:val="subscript"/>
          <w:lang w:val="pt-BR"/>
        </w:rPr>
        <w:t>t</w:t>
      </w:r>
      <w:r w:rsidRPr="00972D8D">
        <w:rPr>
          <w:rFonts w:ascii="Times New Roman" w:hAnsi="Times New Roman"/>
          <w:szCs w:val="24"/>
          <w:lang w:val="pt-BR"/>
        </w:rPr>
        <w:t>, ce poate produce 42,56 Gcal/h. Energia termică sub formă de apă fierbinte este produsă prin arderea gazelor naturale, iar gazele rezultate în urma procesului de ardere sunt evacuate prin coşul de fum individual de 50 de metri.</w:t>
      </w:r>
    </w:p>
    <w:p w:rsidR="00972D8D" w:rsidRPr="00972D8D" w:rsidRDefault="00972D8D" w:rsidP="00016522">
      <w:pPr>
        <w:pStyle w:val="Para"/>
        <w:widowControl/>
        <w:numPr>
          <w:ilvl w:val="0"/>
          <w:numId w:val="50"/>
        </w:numPr>
        <w:tabs>
          <w:tab w:val="clear" w:pos="1371"/>
          <w:tab w:val="left" w:pos="567"/>
        </w:tabs>
        <w:suppressAutoHyphens/>
        <w:adjustRightInd/>
        <w:spacing w:after="120" w:line="240" w:lineRule="auto"/>
        <w:ind w:left="567" w:hanging="283"/>
        <w:textAlignment w:val="auto"/>
        <w:rPr>
          <w:rFonts w:ascii="Times New Roman" w:hAnsi="Times New Roman"/>
          <w:szCs w:val="24"/>
          <w:lang w:val="pt-BR"/>
        </w:rPr>
      </w:pPr>
      <w:r w:rsidRPr="00972D8D">
        <w:rPr>
          <w:rFonts w:ascii="Times New Roman" w:hAnsi="Times New Roman"/>
          <w:b/>
          <w:szCs w:val="24"/>
          <w:lang w:val="pt-BR"/>
        </w:rPr>
        <w:lastRenderedPageBreak/>
        <w:t>Cazanul de apă fierbinte nr.3 (CAF 3), cu o putere termică nominală de 49,5 MW</w:t>
      </w:r>
      <w:r w:rsidRPr="00972D8D">
        <w:rPr>
          <w:rFonts w:ascii="Times New Roman" w:hAnsi="Times New Roman"/>
          <w:b/>
          <w:szCs w:val="24"/>
          <w:vertAlign w:val="subscript"/>
          <w:lang w:val="pt-BR"/>
        </w:rPr>
        <w:t>t</w:t>
      </w:r>
      <w:r w:rsidRPr="00972D8D">
        <w:rPr>
          <w:rFonts w:ascii="Times New Roman" w:hAnsi="Times New Roman"/>
          <w:szCs w:val="24"/>
          <w:lang w:val="pt-BR"/>
        </w:rPr>
        <w:t>, ce poate produce 42,56 Gcal/h. Energia termică sub formă de apă fierbinte este produsă prin arderea gazelor naturale, iar gazele rezultate în urma procesului de ardere sunt evacuate prin coşul de fum individual de 50 de metri.</w:t>
      </w:r>
    </w:p>
    <w:p w:rsidR="00972D8D" w:rsidRPr="00972D8D" w:rsidRDefault="00972D8D" w:rsidP="00016522">
      <w:pPr>
        <w:pStyle w:val="Para"/>
        <w:widowControl/>
        <w:numPr>
          <w:ilvl w:val="0"/>
          <w:numId w:val="50"/>
        </w:numPr>
        <w:tabs>
          <w:tab w:val="clear" w:pos="1371"/>
          <w:tab w:val="left" w:pos="567"/>
        </w:tabs>
        <w:suppressAutoHyphens/>
        <w:adjustRightInd/>
        <w:spacing w:after="120" w:line="240" w:lineRule="auto"/>
        <w:ind w:left="567" w:hanging="283"/>
        <w:textAlignment w:val="auto"/>
        <w:rPr>
          <w:rFonts w:ascii="Times New Roman" w:hAnsi="Times New Roman"/>
          <w:szCs w:val="24"/>
          <w:lang w:val="pt-BR"/>
        </w:rPr>
      </w:pPr>
      <w:r w:rsidRPr="00972D8D">
        <w:rPr>
          <w:rFonts w:ascii="Times New Roman" w:hAnsi="Times New Roman"/>
          <w:b/>
          <w:szCs w:val="24"/>
          <w:lang w:val="fr-FR"/>
        </w:rPr>
        <w:t>Cazanul pentru producerea aburului industrial nr. 3 (CAI 3)</w:t>
      </w:r>
      <w:r w:rsidRPr="00972D8D">
        <w:rPr>
          <w:rFonts w:ascii="Times New Roman" w:hAnsi="Times New Roman"/>
          <w:szCs w:val="24"/>
          <w:lang w:val="fr-FR"/>
        </w:rPr>
        <w:t xml:space="preserve"> - </w:t>
      </w:r>
      <w:r w:rsidRPr="00972D8D">
        <w:rPr>
          <w:rFonts w:ascii="Times New Roman" w:hAnsi="Times New Roman"/>
          <w:szCs w:val="24"/>
          <w:lang w:val="it-IT"/>
        </w:rPr>
        <w:t xml:space="preserve">de tip Vulcan, </w:t>
      </w:r>
      <w:r w:rsidRPr="00972D8D">
        <w:rPr>
          <w:rFonts w:ascii="Times New Roman" w:hAnsi="Times New Roman"/>
          <w:b/>
          <w:szCs w:val="24"/>
          <w:lang w:val="pt-BR"/>
        </w:rPr>
        <w:t>cu o putere termică nominală de</w:t>
      </w:r>
      <w:r w:rsidRPr="00972D8D">
        <w:rPr>
          <w:rFonts w:ascii="Times New Roman" w:hAnsi="Times New Roman"/>
          <w:szCs w:val="24"/>
          <w:lang w:val="it-IT"/>
        </w:rPr>
        <w:t xml:space="preserve"> </w:t>
      </w:r>
      <w:r w:rsidRPr="00972D8D">
        <w:rPr>
          <w:rFonts w:ascii="Times New Roman" w:hAnsi="Times New Roman"/>
          <w:b/>
          <w:szCs w:val="24"/>
          <w:lang w:val="it-IT"/>
        </w:rPr>
        <w:t>49,2 MW</w:t>
      </w:r>
      <w:r w:rsidRPr="00972D8D">
        <w:rPr>
          <w:rFonts w:ascii="Times New Roman" w:hAnsi="Times New Roman"/>
          <w:b/>
          <w:szCs w:val="24"/>
          <w:vertAlign w:val="subscript"/>
          <w:lang w:val="it-IT"/>
        </w:rPr>
        <w:t>t</w:t>
      </w:r>
      <w:r w:rsidRPr="00972D8D">
        <w:rPr>
          <w:rFonts w:ascii="Times New Roman" w:hAnsi="Times New Roman"/>
          <w:szCs w:val="24"/>
          <w:lang w:val="it-IT"/>
        </w:rPr>
        <w:t>,</w:t>
      </w:r>
      <w:r w:rsidRPr="00972D8D">
        <w:rPr>
          <w:rFonts w:ascii="Times New Roman" w:hAnsi="Times New Roman"/>
          <w:b/>
          <w:szCs w:val="24"/>
          <w:lang w:val="it-IT"/>
        </w:rPr>
        <w:t xml:space="preserve"> </w:t>
      </w:r>
      <w:r w:rsidRPr="00972D8D">
        <w:rPr>
          <w:rFonts w:ascii="Times New Roman" w:hAnsi="Times New Roman"/>
          <w:szCs w:val="24"/>
          <w:lang w:val="it-IT"/>
        </w:rPr>
        <w:t xml:space="preserve"> cu un debit nominal de 68 t/h, la o temperatură a aburului de 250ºC şi o presiune de 16,5 bar. </w:t>
      </w:r>
      <w:r w:rsidRPr="00972D8D">
        <w:rPr>
          <w:rFonts w:ascii="Times New Roman" w:hAnsi="Times New Roman"/>
          <w:szCs w:val="24"/>
          <w:lang w:val="pt-BR"/>
        </w:rPr>
        <w:t>Producţia de abur industrial se realizează prin arderea gazelor naturale, iar gazele rezultate în urma proceselor de ardere sunt evacuate pe coşul de fum individual de 100 de metri.</w:t>
      </w:r>
    </w:p>
    <w:p w:rsidR="00C326C8" w:rsidRPr="00CD4BAE" w:rsidRDefault="00C326C8" w:rsidP="00C326C8">
      <w:pPr>
        <w:spacing w:after="120" w:line="240" w:lineRule="auto"/>
        <w:ind w:firstLine="600"/>
        <w:jc w:val="both"/>
        <w:rPr>
          <w:rFonts w:ascii="Times New Roman" w:hAnsi="Times New Roman"/>
          <w:sz w:val="24"/>
          <w:szCs w:val="24"/>
          <w:lang w:val="it-IT"/>
        </w:rPr>
      </w:pPr>
      <w:r w:rsidRPr="00CD4BAE">
        <w:rPr>
          <w:rFonts w:ascii="Times New Roman" w:hAnsi="Times New Roman"/>
          <w:b/>
          <w:sz w:val="24"/>
          <w:szCs w:val="24"/>
          <w:lang w:val="it-IT"/>
        </w:rPr>
        <w:t xml:space="preserve">Începând cu 01.01.2020, </w:t>
      </w:r>
      <w:r w:rsidR="00292170">
        <w:rPr>
          <w:rFonts w:ascii="Times New Roman" w:hAnsi="Times New Roman"/>
          <w:b/>
          <w:sz w:val="24"/>
          <w:szCs w:val="24"/>
          <w:lang w:val="it-IT"/>
        </w:rPr>
        <w:t>pentru</w:t>
      </w:r>
      <w:r w:rsidRPr="00CD4BAE">
        <w:rPr>
          <w:rFonts w:ascii="Times New Roman" w:hAnsi="Times New Roman"/>
          <w:b/>
          <w:sz w:val="24"/>
          <w:szCs w:val="24"/>
          <w:lang w:val="it-IT"/>
        </w:rPr>
        <w:t xml:space="preserve"> respectarea legislației de mediu, au fost efectuate modificari tehnologice a cazanului CAI 3, ce a aparținut IMA 5, </w:t>
      </w:r>
      <w:r w:rsidRPr="00CD4BAE">
        <w:rPr>
          <w:rFonts w:ascii="Times New Roman" w:eastAsia="Arial" w:hAnsi="Times New Roman"/>
          <w:b/>
          <w:sz w:val="24"/>
          <w:szCs w:val="24"/>
          <w:lang w:val="it-IT"/>
        </w:rPr>
        <w:t>prin limitarea debitului/ consumului de combustibil, respectiv gaz natural,</w:t>
      </w:r>
      <w:r w:rsidRPr="00CD4BAE">
        <w:rPr>
          <w:rFonts w:ascii="Times New Roman" w:hAnsi="Times New Roman"/>
          <w:b/>
          <w:sz w:val="24"/>
          <w:szCs w:val="24"/>
          <w:lang w:val="it-IT"/>
        </w:rPr>
        <w:t xml:space="preserve"> modificări care au condus la reducerea puterii termice nominale a instalației de ardere la 49,2 MW</w:t>
      </w:r>
      <w:r w:rsidR="00CD4BAE" w:rsidRPr="00CD4BAE">
        <w:rPr>
          <w:rFonts w:ascii="Times New Roman" w:hAnsi="Times New Roman"/>
          <w:b/>
          <w:sz w:val="24"/>
          <w:szCs w:val="24"/>
          <w:lang w:val="it-IT"/>
        </w:rPr>
        <w:t xml:space="preserve"> și cu încadrarea în art.22 din Legea 188/2018</w:t>
      </w:r>
      <w:r w:rsidRPr="00CD4BAE">
        <w:rPr>
          <w:rFonts w:ascii="Times New Roman" w:hAnsi="Times New Roman"/>
          <w:b/>
          <w:sz w:val="24"/>
          <w:szCs w:val="24"/>
          <w:lang w:val="it-IT"/>
        </w:rPr>
        <w:t>.</w:t>
      </w:r>
      <w:r w:rsidRPr="00CD4BAE">
        <w:rPr>
          <w:rFonts w:ascii="Times New Roman" w:hAnsi="Times New Roman"/>
          <w:sz w:val="24"/>
          <w:szCs w:val="24"/>
          <w:lang w:val="it-IT"/>
        </w:rPr>
        <w:t xml:space="preserve"> </w:t>
      </w:r>
    </w:p>
    <w:p w:rsidR="00C326C8" w:rsidRPr="000B1918" w:rsidRDefault="00C326C8" w:rsidP="00C326C8">
      <w:pPr>
        <w:spacing w:after="120" w:line="240" w:lineRule="auto"/>
        <w:ind w:firstLine="600"/>
        <w:jc w:val="both"/>
        <w:rPr>
          <w:rFonts w:ascii="Times New Roman" w:hAnsi="Times New Roman"/>
          <w:sz w:val="24"/>
          <w:szCs w:val="24"/>
          <w:lang w:val="it-IT"/>
        </w:rPr>
      </w:pPr>
      <w:r w:rsidRPr="000B1918">
        <w:rPr>
          <w:rFonts w:ascii="Times New Roman" w:hAnsi="Times New Roman"/>
          <w:sz w:val="24"/>
          <w:szCs w:val="24"/>
          <w:lang w:val="it-IT"/>
        </w:rPr>
        <w:t xml:space="preserve">Încadrarea cazanului CAI 3 se face în conformitate cu Legea nr. 188/2018 privind limitarea emisiilor în aer ale anumitor poluanţi proveniţi de la instalaţii medii de ardere, cu aplicarea art. 22 din această lege. Gazele rezultate în urma arderii combustibilului în cazanul CAI 3, vor fi evacuate pe coșul de fum de 100 de metri care a aparținut instalației IMA 5. </w:t>
      </w:r>
    </w:p>
    <w:p w:rsidR="00C326C8" w:rsidRPr="00DF2AD6" w:rsidRDefault="00DF2AD6" w:rsidP="00DF2AD6">
      <w:pPr>
        <w:widowControl w:val="0"/>
        <w:adjustRightInd w:val="0"/>
        <w:spacing w:after="0" w:line="240" w:lineRule="auto"/>
        <w:ind w:firstLine="540"/>
        <w:jc w:val="both"/>
        <w:rPr>
          <w:rFonts w:ascii="Times New Roman" w:hAnsi="Times New Roman"/>
          <w:sz w:val="24"/>
          <w:szCs w:val="24"/>
          <w:lang w:val="it-IT"/>
        </w:rPr>
      </w:pPr>
      <w:r w:rsidRPr="00DF2AD6">
        <w:rPr>
          <w:rFonts w:ascii="Times New Roman" w:hAnsi="Times New Roman"/>
          <w:sz w:val="24"/>
          <w:szCs w:val="24"/>
          <w:lang w:val="it-IT"/>
        </w:rPr>
        <w:t>Documenația care a sta la baza modificării puterii termice nominale a instalației CAI 3 a conținut</w:t>
      </w:r>
      <w:r w:rsidR="00C326C8" w:rsidRPr="00DF2AD6">
        <w:rPr>
          <w:rFonts w:ascii="Times New Roman" w:hAnsi="Times New Roman"/>
          <w:sz w:val="24"/>
          <w:szCs w:val="24"/>
          <w:lang w:val="it-IT"/>
        </w:rPr>
        <w:t xml:space="preserve">:          </w:t>
      </w:r>
    </w:p>
    <w:p w:rsidR="00C326C8" w:rsidRPr="00DF2AD6" w:rsidRDefault="00C326C8" w:rsidP="00016522">
      <w:pPr>
        <w:widowControl w:val="0"/>
        <w:numPr>
          <w:ilvl w:val="0"/>
          <w:numId w:val="75"/>
        </w:numPr>
        <w:adjustRightInd w:val="0"/>
        <w:spacing w:after="0" w:line="240" w:lineRule="auto"/>
        <w:ind w:left="714" w:hanging="357"/>
        <w:jc w:val="both"/>
        <w:rPr>
          <w:rFonts w:ascii="Times New Roman" w:hAnsi="Times New Roman"/>
          <w:sz w:val="24"/>
          <w:szCs w:val="24"/>
          <w:lang w:val="it-IT"/>
        </w:rPr>
      </w:pPr>
      <w:r w:rsidRPr="00DF2AD6">
        <w:rPr>
          <w:rFonts w:ascii="Times New Roman" w:hAnsi="Times New Roman"/>
          <w:sz w:val="24"/>
          <w:szCs w:val="24"/>
          <w:lang w:val="it-IT"/>
        </w:rPr>
        <w:t>“Documentație necesară modificării puterii termice a CAI 3, retimbrării și autorizării cazanului la noii parametri de funcționare, pentru încadrare în cerințele de mediu” – întocmită S.C. ICPET Generatoare Abur S.A. București (care este și producatorul cazanului CAI 3);</w:t>
      </w:r>
    </w:p>
    <w:p w:rsidR="00C326C8" w:rsidRPr="00DF2AD6" w:rsidRDefault="00C326C8" w:rsidP="00016522">
      <w:pPr>
        <w:widowControl w:val="0"/>
        <w:numPr>
          <w:ilvl w:val="0"/>
          <w:numId w:val="75"/>
        </w:numPr>
        <w:adjustRightInd w:val="0"/>
        <w:spacing w:after="0" w:line="240" w:lineRule="auto"/>
        <w:ind w:left="714" w:hanging="357"/>
        <w:jc w:val="both"/>
        <w:rPr>
          <w:rFonts w:ascii="Times New Roman" w:hAnsi="Times New Roman"/>
          <w:sz w:val="24"/>
          <w:szCs w:val="24"/>
          <w:lang w:val="it-IT"/>
        </w:rPr>
      </w:pPr>
      <w:r w:rsidRPr="00DF2AD6">
        <w:rPr>
          <w:rFonts w:ascii="Times New Roman" w:hAnsi="Times New Roman"/>
          <w:sz w:val="24"/>
          <w:szCs w:val="24"/>
          <w:lang w:val="it-IT"/>
        </w:rPr>
        <w:t>Documentație de reparații pentru CAI 3, întocmită de Societatea Electrocentrale Constanța S.A. în vederea retimbrării și autorizării cazanului;</w:t>
      </w:r>
    </w:p>
    <w:p w:rsidR="00C326C8" w:rsidRPr="00DF2AD6" w:rsidRDefault="00C326C8" w:rsidP="00016522">
      <w:pPr>
        <w:widowControl w:val="0"/>
        <w:numPr>
          <w:ilvl w:val="0"/>
          <w:numId w:val="75"/>
        </w:numPr>
        <w:adjustRightInd w:val="0"/>
        <w:spacing w:after="0" w:line="240" w:lineRule="auto"/>
        <w:ind w:left="714" w:hanging="357"/>
        <w:jc w:val="both"/>
        <w:rPr>
          <w:rFonts w:ascii="Times New Roman" w:hAnsi="Times New Roman"/>
          <w:sz w:val="24"/>
          <w:szCs w:val="24"/>
          <w:lang w:val="it-IT"/>
        </w:rPr>
      </w:pPr>
      <w:r w:rsidRPr="00DF2AD6">
        <w:rPr>
          <w:rFonts w:ascii="Times New Roman" w:hAnsi="Times New Roman"/>
          <w:sz w:val="24"/>
          <w:szCs w:val="24"/>
          <w:lang w:val="it-IT"/>
        </w:rPr>
        <w:t>Proces verbal de verificare tehnică nr. 28C-388/11.10.2019, emis de I.T. ISCIR București;</w:t>
      </w:r>
    </w:p>
    <w:p w:rsidR="00C326C8" w:rsidRPr="00DF2AD6" w:rsidRDefault="00C326C8" w:rsidP="00016522">
      <w:pPr>
        <w:widowControl w:val="0"/>
        <w:numPr>
          <w:ilvl w:val="0"/>
          <w:numId w:val="75"/>
        </w:numPr>
        <w:adjustRightInd w:val="0"/>
        <w:spacing w:after="0" w:line="240" w:lineRule="auto"/>
        <w:ind w:left="714" w:hanging="357"/>
        <w:jc w:val="both"/>
        <w:rPr>
          <w:rFonts w:ascii="Times New Roman" w:hAnsi="Times New Roman"/>
          <w:sz w:val="24"/>
          <w:szCs w:val="24"/>
          <w:lang w:val="it-IT"/>
        </w:rPr>
      </w:pPr>
      <w:r w:rsidRPr="00DF2AD6">
        <w:rPr>
          <w:rFonts w:ascii="Times New Roman" w:hAnsi="Times New Roman"/>
          <w:sz w:val="24"/>
          <w:szCs w:val="24"/>
          <w:lang w:val="it-IT"/>
        </w:rPr>
        <w:t>Proces verbal de verificare tehnică nr. B8140-1676/19.11.2019, emis de RSVTI ;</w:t>
      </w:r>
    </w:p>
    <w:p w:rsidR="00C326C8" w:rsidRDefault="00C326C8" w:rsidP="00016522">
      <w:pPr>
        <w:widowControl w:val="0"/>
        <w:numPr>
          <w:ilvl w:val="0"/>
          <w:numId w:val="75"/>
        </w:numPr>
        <w:adjustRightInd w:val="0"/>
        <w:spacing w:after="0" w:line="240" w:lineRule="auto"/>
        <w:ind w:left="714" w:hanging="357"/>
        <w:jc w:val="both"/>
        <w:rPr>
          <w:rFonts w:ascii="Times New Roman" w:hAnsi="Times New Roman"/>
          <w:sz w:val="24"/>
          <w:szCs w:val="24"/>
          <w:lang w:val="it-IT"/>
        </w:rPr>
      </w:pPr>
      <w:r w:rsidRPr="00DF2AD6">
        <w:rPr>
          <w:rFonts w:ascii="Times New Roman" w:hAnsi="Times New Roman"/>
          <w:sz w:val="24"/>
          <w:szCs w:val="24"/>
          <w:lang w:val="it-IT"/>
        </w:rPr>
        <w:t>Buletine de analiză emisii în aer, efectuate cu analizorul TESTO T350XL și certificat de etalonare pentru analizorul de gaze;</w:t>
      </w:r>
    </w:p>
    <w:p w:rsidR="00C326C8" w:rsidRPr="00DF2AD6" w:rsidRDefault="00C326C8" w:rsidP="00016522">
      <w:pPr>
        <w:widowControl w:val="0"/>
        <w:numPr>
          <w:ilvl w:val="0"/>
          <w:numId w:val="75"/>
        </w:numPr>
        <w:adjustRightInd w:val="0"/>
        <w:spacing w:after="0" w:line="240" w:lineRule="auto"/>
        <w:ind w:left="714" w:hanging="357"/>
        <w:jc w:val="both"/>
        <w:rPr>
          <w:rFonts w:ascii="Times New Roman" w:hAnsi="Times New Roman"/>
          <w:sz w:val="24"/>
          <w:szCs w:val="24"/>
          <w:lang w:val="it-IT"/>
        </w:rPr>
      </w:pPr>
      <w:r w:rsidRPr="00DF2AD6">
        <w:rPr>
          <w:rFonts w:ascii="Times New Roman" w:hAnsi="Times New Roman"/>
          <w:sz w:val="24"/>
          <w:szCs w:val="24"/>
          <w:lang w:val="it-IT"/>
        </w:rPr>
        <w:t xml:space="preserve">Raport de inspecție nr. 179-534/25.11.2019, emis de organismul de inspecție al CNAIR  S.A. Sucursala Constanța;            </w:t>
      </w:r>
    </w:p>
    <w:p w:rsidR="00C326C8" w:rsidRPr="00C326C8" w:rsidRDefault="00C326C8" w:rsidP="00DF2AD6">
      <w:pPr>
        <w:tabs>
          <w:tab w:val="left" w:pos="567"/>
          <w:tab w:val="left" w:pos="1080"/>
        </w:tabs>
        <w:spacing w:after="0"/>
        <w:jc w:val="both"/>
        <w:rPr>
          <w:rFonts w:ascii="Times New Roman" w:hAnsi="Times New Roman"/>
          <w:b/>
          <w:color w:val="FF0000"/>
          <w:sz w:val="24"/>
          <w:szCs w:val="24"/>
          <w:u w:val="single"/>
          <w:lang w:val="es-ES"/>
        </w:rPr>
      </w:pPr>
    </w:p>
    <w:p w:rsidR="00C326C8" w:rsidRDefault="000B1918" w:rsidP="000B1918">
      <w:pPr>
        <w:pStyle w:val="Para"/>
        <w:widowControl/>
        <w:tabs>
          <w:tab w:val="left" w:pos="0"/>
        </w:tabs>
        <w:suppressAutoHyphens/>
        <w:adjustRightInd/>
        <w:spacing w:after="120" w:line="240" w:lineRule="auto"/>
        <w:ind w:firstLine="567"/>
        <w:textAlignment w:val="auto"/>
        <w:rPr>
          <w:rFonts w:ascii="Times New Roman" w:hAnsi="Times New Roman"/>
          <w:b/>
          <w:szCs w:val="24"/>
          <w:lang w:val="it-IT"/>
        </w:rPr>
      </w:pPr>
      <w:r w:rsidRPr="000B1918">
        <w:rPr>
          <w:rFonts w:ascii="Times New Roman" w:hAnsi="Times New Roman"/>
          <w:b/>
          <w:szCs w:val="24"/>
          <w:lang w:val="it-IT"/>
        </w:rPr>
        <w:t>Începând cu 01.01.202</w:t>
      </w:r>
      <w:r>
        <w:rPr>
          <w:rFonts w:ascii="Times New Roman" w:hAnsi="Times New Roman"/>
          <w:b/>
          <w:szCs w:val="24"/>
          <w:lang w:val="it-IT"/>
        </w:rPr>
        <w:t>3</w:t>
      </w:r>
      <w:r w:rsidRPr="000B1918">
        <w:rPr>
          <w:rFonts w:ascii="Times New Roman" w:hAnsi="Times New Roman"/>
          <w:b/>
          <w:szCs w:val="24"/>
          <w:lang w:val="it-IT"/>
        </w:rPr>
        <w:t xml:space="preserve">, </w:t>
      </w:r>
      <w:r>
        <w:rPr>
          <w:rFonts w:ascii="Times New Roman" w:hAnsi="Times New Roman"/>
          <w:b/>
          <w:szCs w:val="24"/>
          <w:lang w:val="it-IT"/>
        </w:rPr>
        <w:t>pentru respectarea</w:t>
      </w:r>
      <w:r w:rsidRPr="000B1918">
        <w:rPr>
          <w:rFonts w:ascii="Times New Roman" w:hAnsi="Times New Roman"/>
          <w:b/>
          <w:szCs w:val="24"/>
          <w:lang w:val="it-IT"/>
        </w:rPr>
        <w:t xml:space="preserve"> le</w:t>
      </w:r>
      <w:r>
        <w:rPr>
          <w:rFonts w:ascii="Times New Roman" w:hAnsi="Times New Roman"/>
          <w:b/>
          <w:szCs w:val="24"/>
          <w:lang w:val="it-IT"/>
        </w:rPr>
        <w:t>gislației de mediu, cazanele CAF</w:t>
      </w:r>
      <w:r w:rsidRPr="000B1918">
        <w:rPr>
          <w:rFonts w:ascii="Times New Roman" w:hAnsi="Times New Roman"/>
          <w:b/>
          <w:szCs w:val="24"/>
          <w:lang w:val="it-IT"/>
        </w:rPr>
        <w:t xml:space="preserve"> </w:t>
      </w:r>
      <w:r>
        <w:rPr>
          <w:rFonts w:ascii="Times New Roman" w:hAnsi="Times New Roman"/>
          <w:b/>
          <w:szCs w:val="24"/>
          <w:lang w:val="it-IT"/>
        </w:rPr>
        <w:t>2 și CAF 3</w:t>
      </w:r>
      <w:r w:rsidRPr="000B1918">
        <w:rPr>
          <w:rFonts w:ascii="Times New Roman" w:hAnsi="Times New Roman"/>
          <w:b/>
          <w:szCs w:val="24"/>
          <w:lang w:val="it-IT"/>
        </w:rPr>
        <w:t xml:space="preserve">, </w:t>
      </w:r>
      <w:r>
        <w:rPr>
          <w:rFonts w:ascii="Times New Roman" w:hAnsi="Times New Roman"/>
          <w:b/>
          <w:szCs w:val="24"/>
          <w:lang w:val="it-IT"/>
        </w:rPr>
        <w:t>funcționează ca instalații med</w:t>
      </w:r>
      <w:r w:rsidR="009B1ADB">
        <w:rPr>
          <w:rFonts w:ascii="Times New Roman" w:hAnsi="Times New Roman"/>
          <w:b/>
          <w:szCs w:val="24"/>
          <w:lang w:val="it-IT"/>
        </w:rPr>
        <w:t>ii de ardere prin limitarea numă</w:t>
      </w:r>
      <w:r>
        <w:rPr>
          <w:rFonts w:ascii="Times New Roman" w:hAnsi="Times New Roman"/>
          <w:b/>
          <w:szCs w:val="24"/>
          <w:lang w:val="it-IT"/>
        </w:rPr>
        <w:t>rului de arzatoa</w:t>
      </w:r>
      <w:r w:rsidR="00CD4BAE">
        <w:rPr>
          <w:rFonts w:ascii="Times New Roman" w:hAnsi="Times New Roman"/>
          <w:b/>
          <w:szCs w:val="24"/>
          <w:lang w:val="it-IT"/>
        </w:rPr>
        <w:t>re care funcționeză concomitent și</w:t>
      </w:r>
      <w:r>
        <w:rPr>
          <w:rFonts w:ascii="Times New Roman" w:hAnsi="Times New Roman"/>
          <w:b/>
          <w:szCs w:val="24"/>
          <w:lang w:val="it-IT"/>
        </w:rPr>
        <w:t xml:space="preserve"> cu încadrare</w:t>
      </w:r>
      <w:r w:rsidR="00CD4BAE">
        <w:rPr>
          <w:rFonts w:ascii="Times New Roman" w:hAnsi="Times New Roman"/>
          <w:b/>
          <w:szCs w:val="24"/>
          <w:lang w:val="it-IT"/>
        </w:rPr>
        <w:t>a</w:t>
      </w:r>
      <w:r>
        <w:rPr>
          <w:rFonts w:ascii="Times New Roman" w:hAnsi="Times New Roman"/>
          <w:b/>
          <w:szCs w:val="24"/>
          <w:lang w:val="it-IT"/>
        </w:rPr>
        <w:t xml:space="preserve"> în art.22 din Legea 188/2018.</w:t>
      </w:r>
    </w:p>
    <w:p w:rsidR="009B1ADB" w:rsidRDefault="009B1ADB" w:rsidP="009B1ADB">
      <w:pPr>
        <w:pStyle w:val="Para"/>
        <w:widowControl/>
        <w:tabs>
          <w:tab w:val="left" w:pos="0"/>
        </w:tabs>
        <w:suppressAutoHyphens/>
        <w:adjustRightInd/>
        <w:spacing w:line="240" w:lineRule="auto"/>
        <w:ind w:firstLine="567"/>
        <w:textAlignment w:val="auto"/>
        <w:rPr>
          <w:rFonts w:ascii="Times New Roman" w:hAnsi="Times New Roman"/>
          <w:szCs w:val="24"/>
          <w:lang w:val="pt-BR"/>
        </w:rPr>
      </w:pPr>
    </w:p>
    <w:p w:rsidR="00972D8D" w:rsidRPr="00972D8D" w:rsidRDefault="00972D8D" w:rsidP="00016522">
      <w:pPr>
        <w:pStyle w:val="Para"/>
        <w:widowControl/>
        <w:numPr>
          <w:ilvl w:val="0"/>
          <w:numId w:val="50"/>
        </w:numPr>
        <w:tabs>
          <w:tab w:val="clear" w:pos="1371"/>
          <w:tab w:val="left" w:pos="567"/>
        </w:tabs>
        <w:suppressAutoHyphens/>
        <w:adjustRightInd/>
        <w:spacing w:line="240" w:lineRule="auto"/>
        <w:ind w:left="567" w:hanging="283"/>
        <w:textAlignment w:val="auto"/>
        <w:rPr>
          <w:rFonts w:ascii="Times New Roman" w:hAnsi="Times New Roman"/>
          <w:szCs w:val="24"/>
          <w:lang w:val="pt-BR"/>
        </w:rPr>
      </w:pPr>
      <w:r w:rsidRPr="00972D8D">
        <w:rPr>
          <w:rFonts w:ascii="Times New Roman" w:hAnsi="Times New Roman"/>
          <w:b/>
          <w:szCs w:val="24"/>
          <w:lang w:val="ro-RO"/>
        </w:rPr>
        <w:t>Staţie de tratare chimică a apei</w:t>
      </w:r>
      <w:r w:rsidRPr="00972D8D">
        <w:rPr>
          <w:rFonts w:ascii="Times New Roman" w:hAnsi="Times New Roman"/>
          <w:szCs w:val="24"/>
          <w:lang w:val="ro-RO"/>
        </w:rPr>
        <w:t xml:space="preserve"> </w:t>
      </w:r>
      <w:r w:rsidR="009B1ADB">
        <w:rPr>
          <w:rFonts w:ascii="Times New Roman" w:hAnsi="Times New Roman"/>
          <w:szCs w:val="24"/>
          <w:lang w:val="ro-RO"/>
        </w:rPr>
        <w:t>compusă</w:t>
      </w:r>
      <w:r w:rsidRPr="00972D8D">
        <w:rPr>
          <w:rFonts w:ascii="Times New Roman" w:hAnsi="Times New Roman"/>
          <w:szCs w:val="24"/>
          <w:lang w:val="ro-RO"/>
        </w:rPr>
        <w:t xml:space="preserve"> din:</w:t>
      </w:r>
    </w:p>
    <w:p w:rsidR="00972D8D" w:rsidRPr="00972D8D" w:rsidRDefault="00972D8D" w:rsidP="00016522">
      <w:pPr>
        <w:widowControl w:val="0"/>
        <w:numPr>
          <w:ilvl w:val="0"/>
          <w:numId w:val="37"/>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Gospodăria de reactivi tehnici:</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3 cisterne orizontale, protejate antiacid cu capacitate de 63 mc fiecare, prevăzute cu captatoare de vapori, pentru stocare HCl;</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4 cisterne cu capacitate de 63 mc fiecare pentru stocare NaOH;</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5 bazine subterane placate cu cărămidă antiacidă pentru stocare NaCl;</w:t>
      </w:r>
    </w:p>
    <w:p w:rsid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2 rezervoare cu capacitate de 10mc/buc pentru stocare saramură.</w:t>
      </w:r>
    </w:p>
    <w:p w:rsidR="009B1ADB" w:rsidRPr="00972D8D" w:rsidRDefault="009B1ADB" w:rsidP="009B1ADB">
      <w:pPr>
        <w:widowControl w:val="0"/>
        <w:adjustRightInd w:val="0"/>
        <w:spacing w:after="0" w:line="240" w:lineRule="auto"/>
        <w:ind w:left="1560"/>
        <w:jc w:val="both"/>
        <w:textAlignment w:val="baseline"/>
        <w:rPr>
          <w:rFonts w:ascii="Times New Roman" w:hAnsi="Times New Roman"/>
          <w:sz w:val="24"/>
          <w:szCs w:val="24"/>
          <w:lang w:val="ro-RO"/>
        </w:rPr>
      </w:pPr>
    </w:p>
    <w:p w:rsidR="00972D8D" w:rsidRPr="00972D8D" w:rsidRDefault="00972D8D" w:rsidP="00016522">
      <w:pPr>
        <w:widowControl w:val="0"/>
        <w:numPr>
          <w:ilvl w:val="0"/>
          <w:numId w:val="37"/>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lastRenderedPageBreak/>
        <w:t xml:space="preserve">Instalaţia de pretratare care este </w:t>
      </w:r>
      <w:r w:rsidR="009B1ADB">
        <w:rPr>
          <w:rFonts w:ascii="Times New Roman" w:hAnsi="Times New Roman"/>
          <w:sz w:val="24"/>
          <w:szCs w:val="24"/>
          <w:lang w:val="ro-RO"/>
        </w:rPr>
        <w:t>compăsă</w:t>
      </w:r>
      <w:r w:rsidRPr="00972D8D">
        <w:rPr>
          <w:rFonts w:ascii="Times New Roman" w:hAnsi="Times New Roman"/>
          <w:sz w:val="24"/>
          <w:szCs w:val="24"/>
          <w:lang w:val="ro-RO"/>
        </w:rPr>
        <w:t xml:space="preserve"> din:</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7 filtre mecanice orizontale cu cărbune activ și nisip cuarţos pentru reţinerea suspensiilor și a clorului liber;</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4 rezervoare de apă brută (3 x 100 mc și 1 x 5.000 mc).</w:t>
      </w:r>
    </w:p>
    <w:p w:rsidR="00972D8D" w:rsidRPr="00972D8D" w:rsidRDefault="00972D8D" w:rsidP="00016522">
      <w:pPr>
        <w:widowControl w:val="0"/>
        <w:numPr>
          <w:ilvl w:val="0"/>
          <w:numId w:val="37"/>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Instalaţia de demineralizare care este </w:t>
      </w:r>
      <w:r w:rsidR="009B1ADB">
        <w:rPr>
          <w:rFonts w:ascii="Times New Roman" w:hAnsi="Times New Roman"/>
          <w:sz w:val="24"/>
          <w:szCs w:val="24"/>
          <w:lang w:val="ro-RO"/>
        </w:rPr>
        <w:t>compusă</w:t>
      </w:r>
      <w:r w:rsidRPr="00972D8D">
        <w:rPr>
          <w:rFonts w:ascii="Times New Roman" w:hAnsi="Times New Roman"/>
          <w:sz w:val="24"/>
          <w:szCs w:val="24"/>
          <w:lang w:val="ro-RO"/>
        </w:rPr>
        <w:t xml:space="preserve"> din:</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7 linii de demineralizare de 100 mc/h </w:t>
      </w:r>
      <w:r w:rsidRPr="00972D8D">
        <w:rPr>
          <w:rFonts w:ascii="Times New Roman" w:hAnsi="Times New Roman"/>
          <w:sz w:val="24"/>
          <w:szCs w:val="24"/>
          <w:lang w:val="pt-BR"/>
        </w:rPr>
        <w:t>(din care 6 linii funcționale)</w:t>
      </w:r>
      <w:r w:rsidRPr="00972D8D">
        <w:rPr>
          <w:rFonts w:ascii="Times New Roman" w:hAnsi="Times New Roman"/>
          <w:sz w:val="24"/>
          <w:szCs w:val="24"/>
          <w:lang w:val="ro-RO"/>
        </w:rPr>
        <w:t>. Fiecare linie are în componență 2 filtre cationice H</w:t>
      </w:r>
      <w:r w:rsidRPr="00972D8D">
        <w:rPr>
          <w:rFonts w:ascii="Times New Roman" w:hAnsi="Times New Roman"/>
          <w:sz w:val="24"/>
          <w:szCs w:val="24"/>
          <w:vertAlign w:val="subscript"/>
          <w:lang w:val="ro-RO"/>
        </w:rPr>
        <w:t>0</w:t>
      </w:r>
      <w:r w:rsidRPr="00972D8D">
        <w:rPr>
          <w:rFonts w:ascii="Times New Roman" w:hAnsi="Times New Roman"/>
          <w:sz w:val="24"/>
          <w:szCs w:val="24"/>
          <w:lang w:val="ro-RO"/>
        </w:rPr>
        <w:t>, respectiv H</w:t>
      </w:r>
      <w:r w:rsidRPr="00972D8D">
        <w:rPr>
          <w:rFonts w:ascii="Times New Roman" w:hAnsi="Times New Roman"/>
          <w:sz w:val="24"/>
          <w:szCs w:val="24"/>
          <w:vertAlign w:val="subscript"/>
          <w:lang w:val="ro-RO"/>
        </w:rPr>
        <w:t>1</w:t>
      </w:r>
      <w:r w:rsidRPr="00972D8D">
        <w:rPr>
          <w:rFonts w:ascii="Times New Roman" w:hAnsi="Times New Roman"/>
          <w:sz w:val="24"/>
          <w:szCs w:val="24"/>
          <w:lang w:val="ro-RO"/>
        </w:rPr>
        <w:t>, 2 filtre anionice OH</w:t>
      </w:r>
      <w:r w:rsidRPr="00972D8D">
        <w:rPr>
          <w:rFonts w:ascii="Times New Roman" w:hAnsi="Times New Roman"/>
          <w:sz w:val="24"/>
          <w:szCs w:val="24"/>
          <w:vertAlign w:val="subscript"/>
          <w:lang w:val="ro-RO"/>
        </w:rPr>
        <w:t>1</w:t>
      </w:r>
      <w:r w:rsidRPr="00972D8D">
        <w:rPr>
          <w:rFonts w:ascii="Times New Roman" w:hAnsi="Times New Roman"/>
          <w:sz w:val="24"/>
          <w:szCs w:val="24"/>
          <w:lang w:val="ro-RO"/>
        </w:rPr>
        <w:t>, respectiv OH</w:t>
      </w:r>
      <w:r w:rsidRPr="00972D8D">
        <w:rPr>
          <w:rFonts w:ascii="Times New Roman" w:hAnsi="Times New Roman"/>
          <w:sz w:val="24"/>
          <w:szCs w:val="24"/>
          <w:vertAlign w:val="subscript"/>
          <w:lang w:val="ro-RO"/>
        </w:rPr>
        <w:t>2</w:t>
      </w:r>
      <w:r w:rsidRPr="00972D8D">
        <w:rPr>
          <w:rFonts w:ascii="Times New Roman" w:hAnsi="Times New Roman"/>
          <w:sz w:val="24"/>
          <w:szCs w:val="24"/>
          <w:lang w:val="ro-RO"/>
        </w:rPr>
        <w:t>, un filtru cu pat mixt și 4 degazori de CO</w:t>
      </w:r>
      <w:r w:rsidRPr="00972D8D">
        <w:rPr>
          <w:rFonts w:ascii="Times New Roman" w:hAnsi="Times New Roman"/>
          <w:sz w:val="24"/>
          <w:szCs w:val="24"/>
          <w:vertAlign w:val="subscript"/>
          <w:lang w:val="ro-RO"/>
        </w:rPr>
        <w:t>2</w:t>
      </w:r>
      <w:r w:rsidRPr="00972D8D">
        <w:rPr>
          <w:rFonts w:ascii="Times New Roman" w:hAnsi="Times New Roman"/>
          <w:sz w:val="24"/>
          <w:szCs w:val="24"/>
          <w:lang w:val="ro-RO"/>
        </w:rPr>
        <w:t>;</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2 rezevoare de 160 mc fiecare pentru apă decarbonatată;</w:t>
      </w:r>
    </w:p>
    <w:p w:rsid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4 rezervoare de stocare apă demineralizată nefinisată (2 x 160mc si 2 x 1.000mc);</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5 pompe pentru introducerea apei demineralizate nefinisate în instalaţia de finisare;</w:t>
      </w:r>
    </w:p>
    <w:p w:rsidR="00972D8D" w:rsidRPr="00972D8D" w:rsidRDefault="00972D8D" w:rsidP="00016522">
      <w:pPr>
        <w:widowControl w:val="0"/>
        <w:numPr>
          <w:ilvl w:val="1"/>
          <w:numId w:val="37"/>
        </w:numPr>
        <w:tabs>
          <w:tab w:val="clear" w:pos="1800"/>
          <w:tab w:val="num"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instalaţia de finisare formată din 6 filtre cu pat mixt unde are loc finisarea apei demineralizate.</w:t>
      </w:r>
    </w:p>
    <w:p w:rsidR="00972D8D" w:rsidRPr="00972D8D" w:rsidRDefault="00972D8D" w:rsidP="00016522">
      <w:pPr>
        <w:widowControl w:val="0"/>
        <w:numPr>
          <w:ilvl w:val="0"/>
          <w:numId w:val="37"/>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Instalaţia de dedurizare care este </w:t>
      </w:r>
      <w:r w:rsidR="00B0769D">
        <w:rPr>
          <w:rFonts w:ascii="Times New Roman" w:hAnsi="Times New Roman"/>
          <w:sz w:val="24"/>
          <w:szCs w:val="24"/>
          <w:lang w:val="ro-RO"/>
        </w:rPr>
        <w:t>compusă</w:t>
      </w:r>
      <w:r w:rsidRPr="00972D8D">
        <w:rPr>
          <w:rFonts w:ascii="Times New Roman" w:hAnsi="Times New Roman"/>
          <w:sz w:val="24"/>
          <w:szCs w:val="24"/>
          <w:lang w:val="ro-RO"/>
        </w:rPr>
        <w:t xml:space="preserve"> din doua staţii de tratare cu un total de 12 filtre</w:t>
      </w:r>
      <w:r w:rsidRPr="00972D8D">
        <w:rPr>
          <w:rFonts w:ascii="Times New Roman" w:hAnsi="Times New Roman"/>
          <w:color w:val="FF0000"/>
          <w:sz w:val="24"/>
          <w:szCs w:val="24"/>
          <w:lang w:val="ro-RO"/>
        </w:rPr>
        <w:t xml:space="preserve"> </w:t>
      </w:r>
      <w:r w:rsidRPr="00972D8D">
        <w:rPr>
          <w:rFonts w:ascii="Times New Roman" w:hAnsi="Times New Roman"/>
          <w:sz w:val="24"/>
          <w:szCs w:val="24"/>
          <w:lang w:val="ro-RO"/>
        </w:rPr>
        <w:t>încărcate cu masă cationică grupate astfel:</w:t>
      </w:r>
    </w:p>
    <w:p w:rsidR="00972D8D" w:rsidRPr="00972D8D" w:rsidRDefault="00972D8D" w:rsidP="00016522">
      <w:pPr>
        <w:widowControl w:val="0"/>
        <w:numPr>
          <w:ilvl w:val="0"/>
          <w:numId w:val="62"/>
        </w:numPr>
        <w:adjustRightInd w:val="0"/>
        <w:spacing w:after="0" w:line="240" w:lineRule="auto"/>
        <w:ind w:left="1418"/>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Staţia 1 care este </w:t>
      </w:r>
      <w:r w:rsidR="00B0769D">
        <w:rPr>
          <w:rFonts w:ascii="Times New Roman" w:hAnsi="Times New Roman"/>
          <w:sz w:val="24"/>
          <w:szCs w:val="24"/>
          <w:lang w:val="ro-RO"/>
        </w:rPr>
        <w:t>compusă</w:t>
      </w:r>
      <w:r w:rsidRPr="00972D8D">
        <w:rPr>
          <w:rFonts w:ascii="Times New Roman" w:hAnsi="Times New Roman"/>
          <w:sz w:val="24"/>
          <w:szCs w:val="24"/>
          <w:lang w:val="ro-RO"/>
        </w:rPr>
        <w:t xml:space="preserve"> din:</w:t>
      </w:r>
    </w:p>
    <w:p w:rsidR="00972D8D" w:rsidRPr="00972D8D" w:rsidRDefault="00972D8D" w:rsidP="00016522">
      <w:pPr>
        <w:widowControl w:val="0"/>
        <w:numPr>
          <w:ilvl w:val="0"/>
          <w:numId w:val="60"/>
        </w:numPr>
        <w:tabs>
          <w:tab w:val="left"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4 filtre cu regim de debit de 100 – 140 t/h cu masă Na</w:t>
      </w:r>
      <w:r w:rsidRPr="00972D8D">
        <w:rPr>
          <w:rFonts w:ascii="Times New Roman" w:hAnsi="Times New Roman"/>
          <w:sz w:val="24"/>
          <w:szCs w:val="24"/>
          <w:vertAlign w:val="superscript"/>
          <w:lang w:val="ro-RO"/>
        </w:rPr>
        <w:t>+</w:t>
      </w:r>
      <w:r w:rsidRPr="00972D8D">
        <w:rPr>
          <w:rFonts w:ascii="Times New Roman" w:hAnsi="Times New Roman"/>
          <w:sz w:val="24"/>
          <w:szCs w:val="24"/>
          <w:lang w:val="ro-RO"/>
        </w:rPr>
        <w:t xml:space="preserve"> - cationică Purolite și volum de masă ionică de 14 mc;</w:t>
      </w:r>
    </w:p>
    <w:p w:rsidR="00972D8D" w:rsidRPr="00972D8D" w:rsidRDefault="00972D8D" w:rsidP="00016522">
      <w:pPr>
        <w:widowControl w:val="0"/>
        <w:numPr>
          <w:ilvl w:val="0"/>
          <w:numId w:val="60"/>
        </w:numPr>
        <w:tabs>
          <w:tab w:val="left"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4 filtre cu regim de debit de 80 – 100 t/h cu masă Na</w:t>
      </w:r>
      <w:r w:rsidRPr="00972D8D">
        <w:rPr>
          <w:rFonts w:ascii="Times New Roman" w:hAnsi="Times New Roman"/>
          <w:sz w:val="24"/>
          <w:szCs w:val="24"/>
          <w:vertAlign w:val="superscript"/>
          <w:lang w:val="ro-RO"/>
        </w:rPr>
        <w:t>+</w:t>
      </w:r>
      <w:r w:rsidRPr="00972D8D">
        <w:rPr>
          <w:rFonts w:ascii="Times New Roman" w:hAnsi="Times New Roman"/>
          <w:sz w:val="24"/>
          <w:szCs w:val="24"/>
          <w:lang w:val="ro-RO"/>
        </w:rPr>
        <w:t xml:space="preserve"> - cationică Purolite și volum de masă ionică de 8 mc, pentru obţinerea apei dedurizate utilizate pentru adaos în circuitele termice;</w:t>
      </w:r>
    </w:p>
    <w:p w:rsidR="00972D8D" w:rsidRPr="00972D8D" w:rsidRDefault="00972D8D" w:rsidP="00016522">
      <w:pPr>
        <w:widowControl w:val="0"/>
        <w:numPr>
          <w:ilvl w:val="0"/>
          <w:numId w:val="60"/>
        </w:numPr>
        <w:tabs>
          <w:tab w:val="left"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pt-BR"/>
        </w:rPr>
        <w:t>6 rezervoare de 100 m</w:t>
      </w:r>
      <w:r w:rsidRPr="00972D8D">
        <w:rPr>
          <w:rFonts w:ascii="Times New Roman" w:hAnsi="Times New Roman"/>
          <w:sz w:val="24"/>
          <w:szCs w:val="24"/>
          <w:vertAlign w:val="superscript"/>
          <w:lang w:val="pt-BR"/>
        </w:rPr>
        <w:t>3</w:t>
      </w:r>
      <w:r w:rsidRPr="00972D8D">
        <w:rPr>
          <w:rFonts w:ascii="Times New Roman" w:hAnsi="Times New Roman"/>
          <w:sz w:val="24"/>
          <w:szCs w:val="24"/>
          <w:lang w:val="pt-BR"/>
        </w:rPr>
        <w:t xml:space="preserve"> fiecare pentru stocare apă dedurizată obținută în stația 1.</w:t>
      </w:r>
    </w:p>
    <w:p w:rsidR="00972D8D" w:rsidRPr="00972D8D" w:rsidRDefault="00972D8D" w:rsidP="00016522">
      <w:pPr>
        <w:widowControl w:val="0"/>
        <w:numPr>
          <w:ilvl w:val="0"/>
          <w:numId w:val="62"/>
        </w:numPr>
        <w:adjustRightInd w:val="0"/>
        <w:spacing w:after="0" w:line="240" w:lineRule="auto"/>
        <w:ind w:left="1418"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Staţia 2 care este </w:t>
      </w:r>
      <w:r w:rsidR="00B0769D">
        <w:rPr>
          <w:rFonts w:ascii="Times New Roman" w:hAnsi="Times New Roman"/>
          <w:sz w:val="24"/>
          <w:szCs w:val="24"/>
          <w:lang w:val="ro-RO"/>
        </w:rPr>
        <w:t>compusă</w:t>
      </w:r>
      <w:r w:rsidRPr="00972D8D">
        <w:rPr>
          <w:rFonts w:ascii="Times New Roman" w:hAnsi="Times New Roman"/>
          <w:sz w:val="24"/>
          <w:szCs w:val="24"/>
          <w:lang w:val="ro-RO"/>
        </w:rPr>
        <w:t xml:space="preserve"> din:</w:t>
      </w:r>
    </w:p>
    <w:p w:rsidR="00972D8D" w:rsidRPr="00972D8D" w:rsidRDefault="00972D8D" w:rsidP="00016522">
      <w:pPr>
        <w:widowControl w:val="0"/>
        <w:numPr>
          <w:ilvl w:val="0"/>
          <w:numId w:val="61"/>
        </w:numPr>
        <w:tabs>
          <w:tab w:val="left" w:pos="1560"/>
        </w:tabs>
        <w:adjustRightInd w:val="0"/>
        <w:spacing w:after="0" w:line="240" w:lineRule="auto"/>
        <w:ind w:left="1560"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4 filtre cu regim de debit de 100 – 140 t/h cu masă Na</w:t>
      </w:r>
      <w:r w:rsidRPr="00972D8D">
        <w:rPr>
          <w:rFonts w:ascii="Times New Roman" w:hAnsi="Times New Roman"/>
          <w:sz w:val="24"/>
          <w:szCs w:val="24"/>
          <w:vertAlign w:val="superscript"/>
          <w:lang w:val="ro-RO"/>
        </w:rPr>
        <w:t>+</w:t>
      </w:r>
      <w:r w:rsidRPr="00972D8D">
        <w:rPr>
          <w:rFonts w:ascii="Times New Roman" w:hAnsi="Times New Roman"/>
          <w:sz w:val="24"/>
          <w:szCs w:val="24"/>
          <w:lang w:val="ro-RO"/>
        </w:rPr>
        <w:t xml:space="preserve"> - cationică Purolite și volum de masă ionică de 14 mc pentru obţinerea apei dedurizate utilizate pentru adaos în circuitele termice. </w:t>
      </w:r>
      <w:r w:rsidRPr="00972D8D">
        <w:rPr>
          <w:rFonts w:ascii="Times New Roman" w:hAnsi="Times New Roman"/>
          <w:sz w:val="24"/>
          <w:szCs w:val="24"/>
          <w:lang w:val="pt-BR"/>
        </w:rPr>
        <w:t>Din punct de vedere funcţional staţia nr. 2 este o rezervă rece a staţiei nr. 1. La momentul actual stația nr. 2 este scoasă din exploatare.</w:t>
      </w:r>
    </w:p>
    <w:p w:rsidR="00972D8D" w:rsidRPr="00972D8D" w:rsidRDefault="00972D8D" w:rsidP="00972D8D">
      <w:pPr>
        <w:pStyle w:val="Para"/>
        <w:spacing w:line="240" w:lineRule="auto"/>
        <w:ind w:left="1134" w:firstLine="0"/>
        <w:rPr>
          <w:rFonts w:ascii="Times New Roman" w:hAnsi="Times New Roman"/>
          <w:szCs w:val="24"/>
          <w:lang w:val="pt-BR"/>
        </w:rPr>
      </w:pPr>
      <w:r w:rsidRPr="00972D8D">
        <w:rPr>
          <w:rFonts w:ascii="Times New Roman" w:hAnsi="Times New Roman"/>
          <w:szCs w:val="24"/>
          <w:lang w:val="pt-BR"/>
        </w:rPr>
        <w:t xml:space="preserve">Produsul final obţinut îl constituie apa dedurizată utilizată pentru adaos în circuitele termice. Apa dedurizată obţinută în </w:t>
      </w:r>
      <w:r w:rsidRPr="00972D8D">
        <w:rPr>
          <w:rFonts w:ascii="Times New Roman" w:hAnsi="Times New Roman"/>
          <w:iCs/>
          <w:szCs w:val="24"/>
          <w:lang w:val="pt-BR"/>
        </w:rPr>
        <w:t>staţia nr. 1</w:t>
      </w:r>
      <w:r w:rsidRPr="00972D8D">
        <w:rPr>
          <w:rFonts w:ascii="Times New Roman" w:hAnsi="Times New Roman"/>
          <w:szCs w:val="24"/>
          <w:lang w:val="pt-BR"/>
        </w:rPr>
        <w:t xml:space="preserve"> este stocată în </w:t>
      </w:r>
      <w:r w:rsidRPr="00972D8D">
        <w:rPr>
          <w:rFonts w:ascii="Times New Roman" w:hAnsi="Times New Roman"/>
          <w:color w:val="000000"/>
          <w:szCs w:val="24"/>
          <w:lang w:val="pt-BR"/>
        </w:rPr>
        <w:t xml:space="preserve">6 </w:t>
      </w:r>
      <w:r w:rsidRPr="00972D8D">
        <w:rPr>
          <w:rFonts w:ascii="Times New Roman" w:hAnsi="Times New Roman"/>
          <w:szCs w:val="24"/>
          <w:lang w:val="pt-BR"/>
        </w:rPr>
        <w:t>rezervoare de apă dedurizată de 100 m</w:t>
      </w:r>
      <w:r w:rsidRPr="00972D8D">
        <w:rPr>
          <w:rFonts w:ascii="Times New Roman" w:hAnsi="Times New Roman"/>
          <w:szCs w:val="24"/>
          <w:vertAlign w:val="superscript"/>
          <w:lang w:val="pt-BR"/>
        </w:rPr>
        <w:t>3</w:t>
      </w:r>
      <w:r w:rsidRPr="00972D8D">
        <w:rPr>
          <w:rFonts w:ascii="Times New Roman" w:hAnsi="Times New Roman"/>
          <w:szCs w:val="24"/>
          <w:lang w:val="pt-BR"/>
        </w:rPr>
        <w:t xml:space="preserve">. </w:t>
      </w:r>
    </w:p>
    <w:p w:rsidR="00972D8D" w:rsidRPr="00972D8D" w:rsidRDefault="00972D8D" w:rsidP="00B0769D">
      <w:pPr>
        <w:spacing w:after="0" w:line="240" w:lineRule="auto"/>
        <w:rPr>
          <w:rFonts w:ascii="Times New Roman" w:hAnsi="Times New Roman"/>
          <w:sz w:val="24"/>
          <w:szCs w:val="24"/>
          <w:lang w:val="ro-RO"/>
        </w:rPr>
      </w:pPr>
    </w:p>
    <w:p w:rsidR="00972D8D" w:rsidRPr="00972D8D" w:rsidRDefault="00972D8D" w:rsidP="00016522">
      <w:pPr>
        <w:widowControl w:val="0"/>
        <w:numPr>
          <w:ilvl w:val="0"/>
          <w:numId w:val="63"/>
        </w:numPr>
        <w:adjustRightInd w:val="0"/>
        <w:spacing w:after="0" w:line="240" w:lineRule="auto"/>
        <w:ind w:left="1134"/>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Instalaţia de tratare apă retur termoficare </w:t>
      </w:r>
      <w:r w:rsidRPr="00972D8D">
        <w:rPr>
          <w:rFonts w:ascii="Times New Roman" w:hAnsi="Times New Roman"/>
          <w:bCs/>
          <w:iCs/>
          <w:sz w:val="24"/>
          <w:szCs w:val="24"/>
        </w:rPr>
        <w:t>este amplasată în incinta staţiei nr.1 de dedurizare şi este utilizată pentru refacerea indicatorilor de calitate ai apei utilizate ca agent termic,</w:t>
      </w:r>
      <w:r w:rsidRPr="00972D8D">
        <w:rPr>
          <w:rFonts w:ascii="Times New Roman" w:hAnsi="Times New Roman"/>
          <w:sz w:val="24"/>
          <w:szCs w:val="24"/>
          <w:lang w:val="ro-RO"/>
        </w:rPr>
        <w:t xml:space="preserve"> care este </w:t>
      </w:r>
      <w:r w:rsidR="00B0769D">
        <w:rPr>
          <w:rFonts w:ascii="Times New Roman" w:hAnsi="Times New Roman"/>
          <w:sz w:val="24"/>
          <w:szCs w:val="24"/>
          <w:lang w:val="ro-RO"/>
        </w:rPr>
        <w:t>compusă</w:t>
      </w:r>
      <w:r w:rsidRPr="00972D8D">
        <w:rPr>
          <w:rFonts w:ascii="Times New Roman" w:hAnsi="Times New Roman"/>
          <w:sz w:val="24"/>
          <w:szCs w:val="24"/>
          <w:lang w:val="ro-RO"/>
        </w:rPr>
        <w:t xml:space="preserve"> din:</w:t>
      </w:r>
    </w:p>
    <w:p w:rsidR="00972D8D" w:rsidRPr="00972D8D" w:rsidRDefault="00972D8D" w:rsidP="00016522">
      <w:pPr>
        <w:widowControl w:val="0"/>
        <w:numPr>
          <w:ilvl w:val="0"/>
          <w:numId w:val="60"/>
        </w:numPr>
        <w:tabs>
          <w:tab w:val="left" w:pos="1560"/>
        </w:tabs>
        <w:adjustRightInd w:val="0"/>
        <w:spacing w:after="0" w:line="240" w:lineRule="auto"/>
        <w:ind w:left="1560" w:hanging="284"/>
        <w:jc w:val="both"/>
        <w:textAlignment w:val="baseline"/>
        <w:rPr>
          <w:rFonts w:ascii="Times New Roman" w:hAnsi="Times New Roman"/>
          <w:bCs/>
          <w:iCs/>
          <w:sz w:val="24"/>
          <w:szCs w:val="24"/>
        </w:rPr>
      </w:pPr>
      <w:r w:rsidRPr="00972D8D">
        <w:rPr>
          <w:rFonts w:ascii="Times New Roman" w:hAnsi="Times New Roman"/>
          <w:sz w:val="24"/>
          <w:szCs w:val="24"/>
          <w:lang w:val="ro-RO"/>
        </w:rPr>
        <w:t xml:space="preserve">2 filtre Na – cationice cu debit de 60 – 80 t/h  </w:t>
      </w:r>
      <w:r w:rsidRPr="00972D8D">
        <w:rPr>
          <w:rFonts w:ascii="Times New Roman" w:hAnsi="Times New Roman"/>
          <w:bCs/>
          <w:iCs/>
          <w:sz w:val="24"/>
          <w:szCs w:val="24"/>
        </w:rPr>
        <w:t>cu masa N</w:t>
      </w:r>
      <w:r w:rsidRPr="00972D8D">
        <w:rPr>
          <w:rFonts w:ascii="Times New Roman" w:hAnsi="Times New Roman"/>
          <w:bCs/>
          <w:iCs/>
          <w:sz w:val="24"/>
          <w:szCs w:val="24"/>
          <w:vertAlign w:val="superscript"/>
        </w:rPr>
        <w:t>a+</w:t>
      </w:r>
      <w:r w:rsidRPr="00972D8D">
        <w:rPr>
          <w:rFonts w:ascii="Times New Roman" w:hAnsi="Times New Roman"/>
          <w:bCs/>
          <w:iCs/>
          <w:sz w:val="24"/>
          <w:szCs w:val="24"/>
        </w:rPr>
        <w:t xml:space="preserve"> - cationică Purolite şi volum de masa ionică de 6 </w:t>
      </w:r>
      <w:r w:rsidRPr="00972D8D">
        <w:rPr>
          <w:rFonts w:ascii="Times New Roman" w:hAnsi="Times New Roman"/>
          <w:bCs/>
          <w:iCs/>
          <w:sz w:val="24"/>
          <w:szCs w:val="24"/>
          <w:vertAlign w:val="superscript"/>
        </w:rPr>
        <w:t>m3</w:t>
      </w:r>
      <w:r w:rsidRPr="00972D8D">
        <w:rPr>
          <w:rFonts w:ascii="Times New Roman" w:hAnsi="Times New Roman"/>
          <w:bCs/>
          <w:iCs/>
          <w:sz w:val="24"/>
          <w:szCs w:val="24"/>
        </w:rPr>
        <w:t>, unde sunt reţinuţi ionii de C</w:t>
      </w:r>
      <w:r w:rsidRPr="00972D8D">
        <w:rPr>
          <w:rFonts w:ascii="Times New Roman" w:hAnsi="Times New Roman"/>
          <w:bCs/>
          <w:iCs/>
          <w:sz w:val="24"/>
          <w:szCs w:val="24"/>
          <w:vertAlign w:val="superscript"/>
        </w:rPr>
        <w:t>a+2</w:t>
      </w:r>
      <w:r w:rsidRPr="00972D8D">
        <w:rPr>
          <w:rFonts w:ascii="Times New Roman" w:hAnsi="Times New Roman"/>
          <w:bCs/>
          <w:iCs/>
          <w:sz w:val="24"/>
          <w:szCs w:val="24"/>
        </w:rPr>
        <w:t xml:space="preserve"> şi M</w:t>
      </w:r>
      <w:r w:rsidRPr="00972D8D">
        <w:rPr>
          <w:rFonts w:ascii="Times New Roman" w:hAnsi="Times New Roman"/>
          <w:bCs/>
          <w:iCs/>
          <w:sz w:val="24"/>
          <w:szCs w:val="24"/>
          <w:vertAlign w:val="superscript"/>
        </w:rPr>
        <w:t>g+2</w:t>
      </w:r>
      <w:r w:rsidRPr="00972D8D">
        <w:rPr>
          <w:rFonts w:ascii="Times New Roman" w:hAnsi="Times New Roman"/>
          <w:bCs/>
          <w:iCs/>
          <w:sz w:val="24"/>
          <w:szCs w:val="24"/>
        </w:rPr>
        <w:t>;</w:t>
      </w:r>
    </w:p>
    <w:p w:rsidR="00972D8D" w:rsidRPr="00972D8D" w:rsidRDefault="00972D8D" w:rsidP="00016522">
      <w:pPr>
        <w:widowControl w:val="0"/>
        <w:numPr>
          <w:ilvl w:val="0"/>
          <w:numId w:val="60"/>
        </w:numPr>
        <w:tabs>
          <w:tab w:val="left" w:pos="1560"/>
        </w:tabs>
        <w:adjustRightInd w:val="0"/>
        <w:spacing w:after="0" w:line="240" w:lineRule="auto"/>
        <w:ind w:left="1560" w:hanging="284"/>
        <w:jc w:val="both"/>
        <w:textAlignment w:val="baseline"/>
        <w:rPr>
          <w:rFonts w:ascii="Times New Roman" w:hAnsi="Times New Roman"/>
          <w:bCs/>
          <w:iCs/>
          <w:sz w:val="24"/>
          <w:szCs w:val="24"/>
        </w:rPr>
      </w:pPr>
      <w:r w:rsidRPr="00972D8D">
        <w:rPr>
          <w:rFonts w:ascii="Times New Roman" w:hAnsi="Times New Roman"/>
          <w:sz w:val="24"/>
          <w:szCs w:val="24"/>
          <w:lang w:val="ro-RO"/>
        </w:rPr>
        <w:t xml:space="preserve">2 pompe de ridicare presiune în reţeaua de termoficare. </w:t>
      </w:r>
    </w:p>
    <w:p w:rsidR="00972D8D" w:rsidRPr="00972D8D" w:rsidRDefault="00972D8D" w:rsidP="00B0769D">
      <w:pPr>
        <w:spacing w:after="0" w:line="240" w:lineRule="auto"/>
        <w:rPr>
          <w:rFonts w:ascii="Times New Roman" w:hAnsi="Times New Roman"/>
          <w:sz w:val="24"/>
          <w:szCs w:val="24"/>
          <w:lang w:val="ro-RO"/>
        </w:rPr>
      </w:pPr>
    </w:p>
    <w:p w:rsidR="00972D8D" w:rsidRPr="00972D8D" w:rsidRDefault="00972D8D" w:rsidP="00016522">
      <w:pPr>
        <w:widowControl w:val="0"/>
        <w:numPr>
          <w:ilvl w:val="0"/>
          <w:numId w:val="37"/>
        </w:numPr>
        <w:adjustRightInd w:val="0"/>
        <w:spacing w:after="0" w:line="240" w:lineRule="auto"/>
        <w:ind w:hanging="402"/>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Instalaţie de neutralizare ape uzate </w:t>
      </w:r>
      <w:r w:rsidR="00B0769D">
        <w:rPr>
          <w:rFonts w:ascii="Times New Roman" w:hAnsi="Times New Roman"/>
          <w:sz w:val="24"/>
          <w:szCs w:val="24"/>
          <w:lang w:val="ro-RO"/>
        </w:rPr>
        <w:t>compusă</w:t>
      </w:r>
      <w:r w:rsidRPr="00972D8D">
        <w:rPr>
          <w:rFonts w:ascii="Times New Roman" w:hAnsi="Times New Roman"/>
          <w:sz w:val="24"/>
          <w:szCs w:val="24"/>
          <w:lang w:val="ro-RO"/>
        </w:rPr>
        <w:t xml:space="preserve"> din:</w:t>
      </w:r>
    </w:p>
    <w:p w:rsidR="00972D8D" w:rsidRPr="00972D8D" w:rsidRDefault="00972D8D" w:rsidP="00016522">
      <w:pPr>
        <w:widowControl w:val="0"/>
        <w:numPr>
          <w:ilvl w:val="1"/>
          <w:numId w:val="37"/>
        </w:numPr>
        <w:tabs>
          <w:tab w:val="clear" w:pos="1800"/>
          <w:tab w:val="num" w:pos="1620"/>
        </w:tabs>
        <w:adjustRightInd w:val="0"/>
        <w:spacing w:after="0" w:line="240" w:lineRule="auto"/>
        <w:ind w:left="1620"/>
        <w:jc w:val="both"/>
        <w:textAlignment w:val="baseline"/>
        <w:rPr>
          <w:rFonts w:ascii="Times New Roman" w:hAnsi="Times New Roman"/>
          <w:sz w:val="24"/>
          <w:szCs w:val="24"/>
          <w:lang w:val="ro-RO"/>
        </w:rPr>
      </w:pPr>
      <w:r w:rsidRPr="00972D8D">
        <w:rPr>
          <w:rFonts w:ascii="Times New Roman" w:hAnsi="Times New Roman"/>
          <w:sz w:val="24"/>
          <w:szCs w:val="24"/>
          <w:lang w:val="ro-RO"/>
        </w:rPr>
        <w:t>2 bazine subterane, cauciucate la interior, cu o capacitate de 250 mc/buc, prevăzute cu 4 agitatoare electrice (2 pentru fiecare bazin);</w:t>
      </w:r>
    </w:p>
    <w:p w:rsidR="00972D8D" w:rsidRDefault="00972D8D" w:rsidP="00016522">
      <w:pPr>
        <w:widowControl w:val="0"/>
        <w:numPr>
          <w:ilvl w:val="1"/>
          <w:numId w:val="37"/>
        </w:numPr>
        <w:tabs>
          <w:tab w:val="clear" w:pos="1800"/>
          <w:tab w:val="num" w:pos="1620"/>
        </w:tabs>
        <w:adjustRightInd w:val="0"/>
        <w:spacing w:after="0" w:line="240" w:lineRule="auto"/>
        <w:ind w:left="1620"/>
        <w:jc w:val="both"/>
        <w:textAlignment w:val="baseline"/>
        <w:rPr>
          <w:rFonts w:ascii="Times New Roman" w:hAnsi="Times New Roman"/>
          <w:sz w:val="24"/>
          <w:szCs w:val="24"/>
          <w:lang w:val="ro-RO"/>
        </w:rPr>
      </w:pPr>
      <w:r w:rsidRPr="00972D8D">
        <w:rPr>
          <w:rFonts w:ascii="Times New Roman" w:hAnsi="Times New Roman"/>
          <w:sz w:val="24"/>
          <w:szCs w:val="24"/>
          <w:lang w:val="ro-RO"/>
        </w:rPr>
        <w:t>3 rezervoare de stocare ape cu pH acid (&lt;6) sau alcalin (&gt;9) cu o capacitate de 500 mc, de unde vor fi utilizate ca ape de neutralizare pentru apele acid sau alcaline, după caz.</w:t>
      </w:r>
    </w:p>
    <w:p w:rsidR="009A4429" w:rsidRDefault="009A4429" w:rsidP="009A4429">
      <w:pPr>
        <w:widowControl w:val="0"/>
        <w:adjustRightInd w:val="0"/>
        <w:spacing w:after="0" w:line="240" w:lineRule="auto"/>
        <w:ind w:left="1620"/>
        <w:jc w:val="both"/>
        <w:textAlignment w:val="baseline"/>
        <w:rPr>
          <w:rFonts w:ascii="Times New Roman" w:hAnsi="Times New Roman"/>
          <w:sz w:val="24"/>
          <w:szCs w:val="24"/>
          <w:lang w:val="ro-RO"/>
        </w:rPr>
      </w:pPr>
    </w:p>
    <w:p w:rsidR="007E5A42" w:rsidRPr="00972D8D" w:rsidRDefault="007E5A42" w:rsidP="009A4429">
      <w:pPr>
        <w:widowControl w:val="0"/>
        <w:adjustRightInd w:val="0"/>
        <w:spacing w:after="0" w:line="240" w:lineRule="auto"/>
        <w:ind w:left="1620"/>
        <w:jc w:val="both"/>
        <w:textAlignment w:val="baseline"/>
        <w:rPr>
          <w:rFonts w:ascii="Times New Roman" w:hAnsi="Times New Roman"/>
          <w:sz w:val="24"/>
          <w:szCs w:val="24"/>
          <w:lang w:val="ro-RO"/>
        </w:rPr>
      </w:pPr>
    </w:p>
    <w:p w:rsidR="00972D8D" w:rsidRPr="00972D8D" w:rsidRDefault="00972D8D" w:rsidP="00016522">
      <w:pPr>
        <w:pStyle w:val="Para"/>
        <w:widowControl/>
        <w:numPr>
          <w:ilvl w:val="0"/>
          <w:numId w:val="50"/>
        </w:numPr>
        <w:tabs>
          <w:tab w:val="clear" w:pos="1371"/>
          <w:tab w:val="left" w:pos="567"/>
        </w:tabs>
        <w:suppressAutoHyphens/>
        <w:adjustRightInd/>
        <w:spacing w:line="240" w:lineRule="auto"/>
        <w:ind w:left="567" w:hanging="283"/>
        <w:textAlignment w:val="auto"/>
        <w:rPr>
          <w:rFonts w:ascii="Times New Roman" w:hAnsi="Times New Roman"/>
          <w:szCs w:val="24"/>
          <w:lang w:val="pt-BR"/>
        </w:rPr>
      </w:pPr>
      <w:r w:rsidRPr="00972D8D">
        <w:rPr>
          <w:rFonts w:ascii="Times New Roman" w:hAnsi="Times New Roman"/>
          <w:b/>
          <w:iCs/>
          <w:szCs w:val="24"/>
        </w:rPr>
        <w:lastRenderedPageBreak/>
        <w:t>Alte dotări</w:t>
      </w:r>
    </w:p>
    <w:p w:rsidR="00972D8D" w:rsidRPr="00972D8D" w:rsidRDefault="00972D8D" w:rsidP="00016522">
      <w:pPr>
        <w:widowControl w:val="0"/>
        <w:numPr>
          <w:ilvl w:val="0"/>
          <w:numId w:val="51"/>
        </w:numPr>
        <w:adjustRightInd w:val="0"/>
        <w:spacing w:after="0" w:line="240" w:lineRule="auto"/>
        <w:ind w:left="709" w:hanging="142"/>
        <w:jc w:val="both"/>
        <w:textAlignment w:val="baseline"/>
        <w:rPr>
          <w:rFonts w:ascii="Times New Roman" w:hAnsi="Times New Roman"/>
          <w:sz w:val="24"/>
          <w:szCs w:val="24"/>
          <w:lang w:val="ro-RO"/>
        </w:rPr>
      </w:pPr>
      <w:r w:rsidRPr="00972D8D">
        <w:rPr>
          <w:rFonts w:ascii="Times New Roman" w:hAnsi="Times New Roman"/>
          <w:b/>
          <w:sz w:val="24"/>
          <w:szCs w:val="24"/>
          <w:lang w:val="ro-RO"/>
        </w:rPr>
        <w:t xml:space="preserve">Grupuri electrogene de intervenție </w:t>
      </w:r>
      <w:r w:rsidRPr="00972D8D">
        <w:rPr>
          <w:rFonts w:ascii="Times New Roman" w:hAnsi="Times New Roman"/>
          <w:sz w:val="24"/>
          <w:szCs w:val="24"/>
          <w:lang w:val="ro-RO"/>
        </w:rPr>
        <w:t>cu funcționare automată de tip GEBS-A, compus din motor diesel și generator electric  care asigură energia electrică pentru punctele vitale ale centralei în cazul unei avarii. Centrala are în dotare 2 grupuri care funcționează cu motorină și preventiv aceste grupuri sunt pornite săptamânal câte 20 de minute;</w:t>
      </w:r>
    </w:p>
    <w:p w:rsidR="00972D8D" w:rsidRDefault="00972D8D" w:rsidP="00016522">
      <w:pPr>
        <w:pStyle w:val="Para"/>
        <w:numPr>
          <w:ilvl w:val="0"/>
          <w:numId w:val="51"/>
        </w:numPr>
        <w:spacing w:line="240" w:lineRule="auto"/>
        <w:ind w:left="709" w:hanging="142"/>
        <w:rPr>
          <w:rFonts w:ascii="Times New Roman" w:hAnsi="Times New Roman"/>
          <w:szCs w:val="24"/>
          <w:lang w:val="pt-BR"/>
        </w:rPr>
      </w:pPr>
      <w:r w:rsidRPr="00972D8D">
        <w:rPr>
          <w:rFonts w:ascii="Times New Roman" w:hAnsi="Times New Roman"/>
          <w:b/>
          <w:bCs/>
          <w:szCs w:val="24"/>
          <w:lang w:val="pt-BR"/>
        </w:rPr>
        <w:t xml:space="preserve">Clădire corp administrativ, </w:t>
      </w:r>
      <w:r w:rsidRPr="00972D8D">
        <w:rPr>
          <w:rFonts w:ascii="Times New Roman" w:hAnsi="Times New Roman"/>
          <w:szCs w:val="24"/>
          <w:lang w:val="pt-BR"/>
        </w:rPr>
        <w:t>cu o suprafață de 2772 mp, care are în componență birouri în care se desfășoară activitatea operațională a societății Termocentrale Constanta S.R.L.;</w:t>
      </w:r>
    </w:p>
    <w:p w:rsidR="00972D8D" w:rsidRPr="00972D8D" w:rsidRDefault="00972D8D" w:rsidP="00016522">
      <w:pPr>
        <w:pStyle w:val="Para"/>
        <w:numPr>
          <w:ilvl w:val="0"/>
          <w:numId w:val="51"/>
        </w:numPr>
        <w:spacing w:line="240" w:lineRule="auto"/>
        <w:ind w:left="709" w:hanging="142"/>
        <w:rPr>
          <w:rFonts w:ascii="Times New Roman" w:hAnsi="Times New Roman"/>
          <w:szCs w:val="24"/>
          <w:lang w:val="pt-BR"/>
        </w:rPr>
      </w:pPr>
      <w:r w:rsidRPr="00972D8D">
        <w:rPr>
          <w:rFonts w:ascii="Times New Roman" w:hAnsi="Times New Roman"/>
          <w:b/>
          <w:bCs/>
          <w:szCs w:val="24"/>
          <w:lang w:val="pt-BR"/>
        </w:rPr>
        <w:t>Clădire Secție Termomecanică</w:t>
      </w:r>
      <w:r w:rsidRPr="00972D8D">
        <w:rPr>
          <w:rFonts w:ascii="Times New Roman" w:hAnsi="Times New Roman"/>
          <w:szCs w:val="24"/>
          <w:lang w:val="pt-BR"/>
        </w:rPr>
        <w:t>, cu o suprafață de 5588 mp, care cuprinde instalațiile termomecanice (cazane, turbine, grup electrogen, etc.);</w:t>
      </w:r>
    </w:p>
    <w:p w:rsidR="00972D8D" w:rsidRPr="00972D8D" w:rsidRDefault="00972D8D" w:rsidP="00016522">
      <w:pPr>
        <w:pStyle w:val="Para"/>
        <w:numPr>
          <w:ilvl w:val="0"/>
          <w:numId w:val="51"/>
        </w:numPr>
        <w:spacing w:line="240" w:lineRule="auto"/>
        <w:ind w:left="709" w:hanging="142"/>
        <w:rPr>
          <w:rFonts w:ascii="Times New Roman" w:hAnsi="Times New Roman"/>
          <w:szCs w:val="24"/>
          <w:lang w:val="pt-BR"/>
        </w:rPr>
      </w:pPr>
      <w:r w:rsidRPr="00972D8D">
        <w:rPr>
          <w:rFonts w:ascii="Times New Roman" w:hAnsi="Times New Roman"/>
          <w:b/>
          <w:bCs/>
          <w:szCs w:val="24"/>
          <w:lang w:val="pt-BR"/>
        </w:rPr>
        <w:t>Clădire Secție Chimică</w:t>
      </w:r>
      <w:r w:rsidRPr="00972D8D">
        <w:rPr>
          <w:rFonts w:ascii="Times New Roman" w:hAnsi="Times New Roman"/>
          <w:szCs w:val="24"/>
          <w:lang w:val="pt-BR"/>
        </w:rPr>
        <w:t>, cu o suprafață de 1675 mp, care cuprinde instalațiile chimice aferente și laboratoarele chimice.</w:t>
      </w:r>
      <w:r w:rsidRPr="00972D8D">
        <w:rPr>
          <w:rFonts w:ascii="Times New Roman" w:hAnsi="Times New Roman"/>
          <w:szCs w:val="24"/>
          <w:lang w:val="ro-RO"/>
        </w:rPr>
        <w:t xml:space="preserve"> Laboratorul de analize chimice este dotat cu următoarea aparatură de laborator: aparat pentru determinarea timpului de dezemulsionare la uleiuri, colorimetru UNION, vâscozimetru Höppler, baie termostatată, vâscozimetru Engler, baie de nisip, aparat pentru determinarea punctului de inflamabilitate, calorimetru pentru determinarea puterii calorifice la păcură, calorimetru pentru determinarea puterii calorifice la gaze naturale, umidometru pentru hidrogen, explozimetru (pentru scăpări de hidrogen), balanţă tehnică, spectrofotometru, aparat pentru determinare emisiilor din gazele arse evacuate, explozimetru pentru metan, aparat Orsat cu 3 pipete, aparat pentru oxigenul dizolvat, pH-metru de laborator, aparat Karl – Fisher pentru determinarea apei din uleiuri, etuve de laborator, ionometru, pH-metru portabil, conductometru, balanţă analitică, aparat pentru determinarea clasei de puritate a uleiurilor minerale, aparat de determinare a conţinutului de asfaltene în păcură, baie de nisip, baie de apă, cuptor de calcinare;</w:t>
      </w:r>
    </w:p>
    <w:p w:rsidR="00972D8D" w:rsidRPr="00972D8D" w:rsidRDefault="00972D8D" w:rsidP="00016522">
      <w:pPr>
        <w:pStyle w:val="Para"/>
        <w:numPr>
          <w:ilvl w:val="0"/>
          <w:numId w:val="51"/>
        </w:numPr>
        <w:spacing w:line="240" w:lineRule="auto"/>
        <w:ind w:left="709" w:hanging="142"/>
        <w:rPr>
          <w:rFonts w:ascii="Times New Roman" w:hAnsi="Times New Roman"/>
          <w:szCs w:val="24"/>
          <w:lang w:val="pt-BR"/>
        </w:rPr>
      </w:pPr>
      <w:r w:rsidRPr="00972D8D">
        <w:rPr>
          <w:rFonts w:ascii="Times New Roman" w:hAnsi="Times New Roman"/>
          <w:b/>
          <w:bCs/>
          <w:szCs w:val="24"/>
          <w:lang w:val="pt-BR"/>
        </w:rPr>
        <w:t xml:space="preserve">Hala </w:t>
      </w:r>
      <w:r w:rsidRPr="00972D8D">
        <w:rPr>
          <w:rFonts w:ascii="Times New Roman" w:hAnsi="Times New Roman"/>
          <w:b/>
          <w:bCs/>
          <w:iCs/>
          <w:szCs w:val="24"/>
        </w:rPr>
        <w:t xml:space="preserve">care are rol de garaj pentru utilajele auto și unde este și </w:t>
      </w:r>
      <w:r w:rsidRPr="00972D8D">
        <w:rPr>
          <w:rFonts w:ascii="Times New Roman" w:hAnsi="Times New Roman"/>
          <w:b/>
          <w:bCs/>
          <w:szCs w:val="24"/>
          <w:lang w:val="pt-BR"/>
        </w:rPr>
        <w:t>atelierul reparții</w:t>
      </w:r>
      <w:r w:rsidRPr="00972D8D">
        <w:rPr>
          <w:rFonts w:ascii="Times New Roman" w:hAnsi="Times New Roman"/>
          <w:szCs w:val="24"/>
          <w:lang w:val="pt-BR"/>
        </w:rPr>
        <w:t xml:space="preserve"> </w:t>
      </w:r>
      <w:r w:rsidRPr="00972D8D">
        <w:rPr>
          <w:rFonts w:ascii="Times New Roman" w:hAnsi="Times New Roman"/>
          <w:b/>
          <w:bCs/>
          <w:szCs w:val="24"/>
          <w:lang w:val="pt-BR"/>
        </w:rPr>
        <w:t>energetice</w:t>
      </w:r>
      <w:r w:rsidRPr="00972D8D">
        <w:rPr>
          <w:rFonts w:ascii="Times New Roman" w:hAnsi="Times New Roman"/>
          <w:szCs w:val="24"/>
          <w:lang w:val="pt-BR"/>
        </w:rPr>
        <w:t xml:space="preserve"> cu o suprafață de 730 mp, dotată cu mașini unelte de prelucrări mecanice;</w:t>
      </w:r>
    </w:p>
    <w:p w:rsidR="00972D8D" w:rsidRPr="00972D8D" w:rsidRDefault="00972D8D" w:rsidP="00016522">
      <w:pPr>
        <w:pStyle w:val="Para"/>
        <w:numPr>
          <w:ilvl w:val="0"/>
          <w:numId w:val="51"/>
        </w:numPr>
        <w:spacing w:line="240" w:lineRule="auto"/>
        <w:ind w:left="709" w:hanging="142"/>
        <w:rPr>
          <w:rFonts w:ascii="Times New Roman" w:hAnsi="Times New Roman"/>
          <w:szCs w:val="24"/>
          <w:lang w:val="pt-BR"/>
        </w:rPr>
      </w:pPr>
      <w:r w:rsidRPr="00972D8D">
        <w:rPr>
          <w:rFonts w:ascii="Times New Roman" w:hAnsi="Times New Roman"/>
          <w:b/>
          <w:bCs/>
          <w:szCs w:val="24"/>
          <w:lang w:val="pt-BR"/>
        </w:rPr>
        <w:t>Clădire corp comandă electric și administrativă</w:t>
      </w:r>
      <w:r w:rsidRPr="00972D8D">
        <w:rPr>
          <w:rFonts w:ascii="Times New Roman" w:hAnsi="Times New Roman"/>
          <w:szCs w:val="24"/>
          <w:lang w:val="pt-BR"/>
        </w:rPr>
        <w:t xml:space="preserve"> cu S=909 mp;</w:t>
      </w:r>
    </w:p>
    <w:p w:rsidR="00972D8D" w:rsidRPr="00972D8D" w:rsidRDefault="00972D8D" w:rsidP="00016522">
      <w:pPr>
        <w:pStyle w:val="Para"/>
        <w:numPr>
          <w:ilvl w:val="0"/>
          <w:numId w:val="51"/>
        </w:numPr>
        <w:spacing w:line="240" w:lineRule="auto"/>
        <w:ind w:left="709" w:hanging="142"/>
        <w:rPr>
          <w:rFonts w:ascii="Times New Roman" w:hAnsi="Times New Roman"/>
          <w:szCs w:val="24"/>
          <w:lang w:val="pt-BR"/>
        </w:rPr>
      </w:pPr>
      <w:r w:rsidRPr="00972D8D">
        <w:rPr>
          <w:rFonts w:ascii="Times New Roman" w:hAnsi="Times New Roman"/>
          <w:b/>
          <w:bCs/>
          <w:szCs w:val="24"/>
          <w:lang w:val="pt-BR"/>
        </w:rPr>
        <w:t>Garaj auto</w:t>
      </w:r>
      <w:r w:rsidRPr="00972D8D">
        <w:rPr>
          <w:rFonts w:ascii="Times New Roman" w:hAnsi="Times New Roman"/>
          <w:szCs w:val="24"/>
          <w:lang w:val="pt-BR"/>
        </w:rPr>
        <w:t xml:space="preserve"> cu S=610 mp</w:t>
      </w:r>
      <w:r w:rsidRPr="00972D8D">
        <w:rPr>
          <w:rFonts w:ascii="Times New Roman" w:hAnsi="Times New Roman"/>
          <w:bCs/>
          <w:iCs/>
          <w:szCs w:val="24"/>
        </w:rPr>
        <w:t>;</w:t>
      </w:r>
    </w:p>
    <w:p w:rsidR="00972D8D" w:rsidRPr="00972D8D" w:rsidRDefault="00972D8D" w:rsidP="00016522">
      <w:pPr>
        <w:pStyle w:val="Para"/>
        <w:numPr>
          <w:ilvl w:val="0"/>
          <w:numId w:val="51"/>
        </w:numPr>
        <w:spacing w:line="240" w:lineRule="auto"/>
        <w:ind w:left="709" w:hanging="142"/>
        <w:rPr>
          <w:rFonts w:ascii="Times New Roman" w:hAnsi="Times New Roman"/>
          <w:szCs w:val="24"/>
          <w:lang w:val="pt-BR"/>
        </w:rPr>
      </w:pPr>
      <w:r w:rsidRPr="00972D8D">
        <w:rPr>
          <w:rFonts w:ascii="Times New Roman" w:hAnsi="Times New Roman"/>
          <w:b/>
          <w:bCs/>
          <w:szCs w:val="24"/>
          <w:lang w:val="ro-RO"/>
        </w:rPr>
        <w:t xml:space="preserve">Magazie </w:t>
      </w:r>
      <w:r w:rsidRPr="00972D8D">
        <w:rPr>
          <w:rFonts w:ascii="Times New Roman" w:hAnsi="Times New Roman"/>
          <w:szCs w:val="24"/>
          <w:lang w:val="ro-RO"/>
        </w:rPr>
        <w:t>pentru depozitarea materialelor auxiliare utilizate în proces.</w:t>
      </w:r>
    </w:p>
    <w:p w:rsidR="00657213" w:rsidRDefault="00657213" w:rsidP="00657213">
      <w:pPr>
        <w:spacing w:after="0" w:line="240" w:lineRule="auto"/>
        <w:ind w:firstLine="567"/>
        <w:jc w:val="both"/>
        <w:rPr>
          <w:rFonts w:ascii="Times New Roman" w:hAnsi="Times New Roman"/>
          <w:bCs/>
          <w:sz w:val="24"/>
          <w:szCs w:val="24"/>
          <w:lang w:val="fr-FR"/>
        </w:rPr>
      </w:pPr>
    </w:p>
    <w:p w:rsidR="00972D8D" w:rsidRPr="00972D8D" w:rsidRDefault="00972D8D" w:rsidP="008A16FA">
      <w:pPr>
        <w:spacing w:line="240" w:lineRule="auto"/>
        <w:ind w:firstLine="567"/>
        <w:jc w:val="both"/>
        <w:rPr>
          <w:rFonts w:ascii="Times New Roman" w:hAnsi="Times New Roman"/>
          <w:color w:val="FF0000"/>
          <w:sz w:val="24"/>
          <w:szCs w:val="24"/>
          <w:lang w:val="fr-FR"/>
        </w:rPr>
      </w:pPr>
      <w:r w:rsidRPr="00972D8D">
        <w:rPr>
          <w:rFonts w:ascii="Times New Roman" w:hAnsi="Times New Roman"/>
          <w:bCs/>
          <w:sz w:val="24"/>
          <w:szCs w:val="24"/>
          <w:lang w:val="fr-FR"/>
        </w:rPr>
        <w:t xml:space="preserve">Pe amplasamentul </w:t>
      </w:r>
      <w:r w:rsidRPr="00972D8D">
        <w:rPr>
          <w:rFonts w:ascii="Times New Roman" w:hAnsi="Times New Roman"/>
          <w:sz w:val="24"/>
          <w:szCs w:val="24"/>
          <w:lang w:val="it-IT"/>
        </w:rPr>
        <w:t xml:space="preserve">Termocentrale Constanța S.R.L., există și este </w:t>
      </w:r>
      <w:r w:rsidRPr="00972D8D">
        <w:rPr>
          <w:rFonts w:ascii="Times New Roman" w:hAnsi="Times New Roman"/>
          <w:b/>
          <w:sz w:val="24"/>
          <w:szCs w:val="24"/>
          <w:lang w:val="it-IT"/>
        </w:rPr>
        <w:t xml:space="preserve">scos din exploatare </w:t>
      </w:r>
      <w:r w:rsidRPr="00972D8D">
        <w:rPr>
          <w:rFonts w:ascii="Times New Roman" w:hAnsi="Times New Roman"/>
          <w:b/>
          <w:sz w:val="24"/>
          <w:szCs w:val="24"/>
          <w:lang w:val="pt-BR"/>
        </w:rPr>
        <w:t>cazanul de apă fierbinte CAF 5,</w:t>
      </w:r>
      <w:r w:rsidRPr="00972D8D">
        <w:rPr>
          <w:rFonts w:ascii="Times New Roman" w:hAnsi="Times New Roman"/>
          <w:sz w:val="24"/>
          <w:szCs w:val="24"/>
          <w:lang w:val="pt-BR"/>
        </w:rPr>
        <w:t xml:space="preserve"> </w:t>
      </w:r>
      <w:r w:rsidRPr="00972D8D">
        <w:rPr>
          <w:rFonts w:ascii="Times New Roman" w:hAnsi="Times New Roman"/>
          <w:sz w:val="24"/>
          <w:szCs w:val="24"/>
        </w:rPr>
        <w:t xml:space="preserve">conform procesului-verbal nr. 9168/22.12.2022, cazan </w:t>
      </w:r>
      <w:r w:rsidRPr="00972D8D">
        <w:rPr>
          <w:rFonts w:ascii="Times New Roman" w:hAnsi="Times New Roman"/>
          <w:sz w:val="24"/>
          <w:szCs w:val="24"/>
          <w:lang w:val="pt-BR"/>
        </w:rPr>
        <w:t xml:space="preserve">ce a aparținut instalației mari de ardere IMA 7, cazan preluat de la Electrocentrale Constanța S.A. prin </w:t>
      </w:r>
      <w:r w:rsidRPr="00972D8D">
        <w:rPr>
          <w:rFonts w:ascii="Times New Roman" w:hAnsi="Times New Roman"/>
          <w:sz w:val="24"/>
          <w:szCs w:val="24"/>
          <w:lang w:val="fr-FR"/>
        </w:rPr>
        <w:t xml:space="preserve">procesul verbal de predare-preluare a </w:t>
      </w:r>
      <w:r w:rsidRPr="00972D8D">
        <w:rPr>
          <w:rFonts w:ascii="Times New Roman" w:hAnsi="Times New Roman"/>
          <w:sz w:val="24"/>
          <w:szCs w:val="24"/>
        </w:rPr>
        <w:t>a bunurilor ce compun activul funcțional CET Palas.</w:t>
      </w:r>
    </w:p>
    <w:p w:rsidR="00CC60EF" w:rsidRPr="00694930" w:rsidRDefault="00CC60EF" w:rsidP="00B0769D">
      <w:pPr>
        <w:pStyle w:val="ListParagraph"/>
        <w:autoSpaceDE w:val="0"/>
        <w:autoSpaceDN w:val="0"/>
        <w:adjustRightInd w:val="0"/>
        <w:ind w:left="0" w:firstLine="567"/>
        <w:jc w:val="both"/>
        <w:rPr>
          <w:rFonts w:ascii="Times New Roman" w:hAnsi="Times New Roman" w:cs="Times New Roman"/>
          <w:highlight w:val="lightGray"/>
          <w:lang w:val="pt-BR"/>
        </w:rPr>
      </w:pPr>
      <w:r w:rsidRPr="00694930">
        <w:rPr>
          <w:rFonts w:ascii="Times New Roman" w:hAnsi="Times New Roman" w:cs="Times New Roman"/>
          <w:highlight w:val="lightGray"/>
          <w:lang w:val="it-IT"/>
        </w:rPr>
        <w:t xml:space="preserve">Totodată, pe </w:t>
      </w:r>
      <w:r w:rsidRPr="00694930">
        <w:rPr>
          <w:rFonts w:ascii="Times New Roman" w:hAnsi="Times New Roman" w:cs="Times New Roman"/>
          <w:highlight w:val="lightGray"/>
          <w:lang w:val="pt-BR"/>
        </w:rPr>
        <w:t xml:space="preserve">amplasamentul </w:t>
      </w:r>
      <w:r w:rsidRPr="00694930">
        <w:rPr>
          <w:rFonts w:ascii="Times New Roman" w:hAnsi="Times New Roman" w:cs="Times New Roman"/>
          <w:highlight w:val="lightGray"/>
        </w:rPr>
        <w:t>Termocentrale Constanța S.R.L.</w:t>
      </w:r>
      <w:r w:rsidR="00E82D22">
        <w:rPr>
          <w:rFonts w:ascii="Times New Roman" w:hAnsi="Times New Roman" w:cs="Times New Roman"/>
          <w:highlight w:val="lightGray"/>
          <w:lang w:val="pt-BR"/>
        </w:rPr>
        <w:t xml:space="preserve"> au ră</w:t>
      </w:r>
      <w:r w:rsidRPr="00694930">
        <w:rPr>
          <w:rFonts w:ascii="Times New Roman" w:hAnsi="Times New Roman" w:cs="Times New Roman"/>
          <w:highlight w:val="lightGray"/>
          <w:lang w:val="pt-BR"/>
        </w:rPr>
        <w:t xml:space="preserve">mas în conservare instalațiile nefuncționale ce aparțin societății Electrocentrale Constanța S.A., societate care este </w:t>
      </w:r>
      <w:r w:rsidRPr="00694930">
        <w:rPr>
          <w:rFonts w:ascii="Times New Roman" w:hAnsi="Times New Roman" w:cs="Times New Roman"/>
          <w:bCs/>
          <w:highlight w:val="lightGray"/>
        </w:rPr>
        <w:t>î</w:t>
      </w:r>
      <w:r w:rsidRPr="00694930">
        <w:rPr>
          <w:rFonts w:ascii="Times New Roman" w:hAnsi="Times New Roman" w:cs="Times New Roman"/>
          <w:bCs/>
          <w:highlight w:val="lightGray"/>
          <w:lang w:val="it-IT"/>
        </w:rPr>
        <w:t>n reorganizare judiciar</w:t>
      </w:r>
      <w:r w:rsidRPr="00694930">
        <w:rPr>
          <w:rFonts w:ascii="Times New Roman" w:hAnsi="Times New Roman" w:cs="Times New Roman"/>
          <w:bCs/>
          <w:highlight w:val="lightGray"/>
        </w:rPr>
        <w:t>ă și care nu mai desfășoară nici o activitate pe amplasament, astfel:</w:t>
      </w:r>
    </w:p>
    <w:p w:rsidR="00CC60EF" w:rsidRPr="00694930" w:rsidRDefault="00CC60EF" w:rsidP="00B0769D">
      <w:pPr>
        <w:pStyle w:val="ListParagraph"/>
        <w:autoSpaceDE w:val="0"/>
        <w:autoSpaceDN w:val="0"/>
        <w:adjustRightInd w:val="0"/>
        <w:jc w:val="both"/>
        <w:rPr>
          <w:rFonts w:ascii="Times New Roman" w:hAnsi="Times New Roman" w:cs="Times New Roman"/>
          <w:b/>
          <w:bCs/>
          <w:highlight w:val="lightGray"/>
        </w:rPr>
      </w:pPr>
      <w:r w:rsidRPr="00694930">
        <w:rPr>
          <w:rFonts w:ascii="Times New Roman" w:hAnsi="Times New Roman" w:cs="Times New Roman"/>
          <w:b/>
          <w:bCs/>
          <w:highlight w:val="lightGray"/>
        </w:rPr>
        <w:t>- 2 cazane energetice (CE1 şi CE2);</w:t>
      </w:r>
    </w:p>
    <w:p w:rsidR="00CC60EF" w:rsidRPr="00694930" w:rsidRDefault="00CC60EF" w:rsidP="00B0769D">
      <w:pPr>
        <w:pStyle w:val="ListParagraph"/>
        <w:autoSpaceDE w:val="0"/>
        <w:autoSpaceDN w:val="0"/>
        <w:adjustRightInd w:val="0"/>
        <w:ind w:left="0" w:firstLine="567"/>
        <w:jc w:val="both"/>
        <w:rPr>
          <w:rFonts w:ascii="Times New Roman" w:hAnsi="Times New Roman" w:cs="Times New Roman"/>
          <w:highlight w:val="lightGray"/>
        </w:rPr>
      </w:pPr>
      <w:r w:rsidRPr="00694930">
        <w:rPr>
          <w:rFonts w:ascii="Times New Roman" w:hAnsi="Times New Roman" w:cs="Times New Roman"/>
          <w:b/>
          <w:bCs/>
          <w:i/>
          <w:iCs/>
          <w:highlight w:val="lightGray"/>
        </w:rPr>
        <w:t>Cazanul energetic CE nr. 1</w:t>
      </w:r>
      <w:r w:rsidRPr="00694930">
        <w:rPr>
          <w:rFonts w:ascii="Times New Roman" w:hAnsi="Times New Roman" w:cs="Times New Roman"/>
          <w:highlight w:val="lightGray"/>
        </w:rPr>
        <w:t xml:space="preserve">, ce a aparţinut instalației mari de ardere IMA 1,4 este scos din funcţiune începând cu data de 31.12.2019, conform Procesului verbal de scoatere din exploatare nr. 11859/ 31.12.2019 şi Notificării privind scoaterea din funcţiune a instalaţiilor mari de ardere IMA1,4 şi IMA 5 nr. 10941/29.11.2019. </w:t>
      </w:r>
    </w:p>
    <w:p w:rsidR="00CC60EF" w:rsidRPr="00694930" w:rsidRDefault="00CC60EF" w:rsidP="00B0769D">
      <w:pPr>
        <w:pStyle w:val="ListParagraph"/>
        <w:autoSpaceDE w:val="0"/>
        <w:autoSpaceDN w:val="0"/>
        <w:adjustRightInd w:val="0"/>
        <w:ind w:left="0" w:firstLine="567"/>
        <w:jc w:val="both"/>
        <w:rPr>
          <w:rFonts w:ascii="Times New Roman" w:hAnsi="Times New Roman" w:cs="Times New Roman"/>
          <w:highlight w:val="lightGray"/>
        </w:rPr>
      </w:pPr>
      <w:r w:rsidRPr="00694930">
        <w:rPr>
          <w:rFonts w:ascii="Times New Roman" w:hAnsi="Times New Roman" w:cs="Times New Roman"/>
          <w:b/>
          <w:bCs/>
          <w:i/>
          <w:iCs/>
          <w:highlight w:val="lightGray"/>
        </w:rPr>
        <w:t>Cazanul energetic CE nr. 2</w:t>
      </w:r>
      <w:r w:rsidRPr="00694930">
        <w:rPr>
          <w:rFonts w:ascii="Times New Roman" w:hAnsi="Times New Roman" w:cs="Times New Roman"/>
          <w:highlight w:val="lightGray"/>
        </w:rPr>
        <w:t xml:space="preserve">, ce a aparţinut instalației mari de ardere IMA 5 este scos din funcţiune începând cu data de 31.12.2019, conform Procesului verbal de scoatere din exploatare nr. 11858/ 31.12.2019, Procesului verbal de recepţie la terminarea lucrărilor de debranşare  nr. </w:t>
      </w:r>
      <w:r w:rsidRPr="00694930">
        <w:rPr>
          <w:rFonts w:ascii="Times New Roman" w:hAnsi="Times New Roman" w:cs="Times New Roman"/>
          <w:highlight w:val="lightGray"/>
        </w:rPr>
        <w:lastRenderedPageBreak/>
        <w:t xml:space="preserve">6/09.01.2020 şi Notificării privind scoaterea din funcţiune a instalaţiilor mari de ardere IMA1,4 şi IMA5 nr. 10941/29.11.2019. </w:t>
      </w:r>
    </w:p>
    <w:p w:rsidR="00CC60EF" w:rsidRPr="00694930" w:rsidRDefault="00CC60EF" w:rsidP="00B0769D">
      <w:pPr>
        <w:pStyle w:val="ListParagraph"/>
        <w:autoSpaceDE w:val="0"/>
        <w:autoSpaceDN w:val="0"/>
        <w:adjustRightInd w:val="0"/>
        <w:ind w:left="0" w:firstLine="567"/>
        <w:jc w:val="both"/>
        <w:rPr>
          <w:rFonts w:ascii="Times New Roman" w:hAnsi="Times New Roman" w:cs="Times New Roman"/>
          <w:highlight w:val="lightGray"/>
        </w:rPr>
      </w:pPr>
      <w:r w:rsidRPr="00694930">
        <w:rPr>
          <w:rFonts w:ascii="Times New Roman" w:hAnsi="Times New Roman" w:cs="Times New Roman"/>
          <w:b/>
          <w:bCs/>
          <w:highlight w:val="lightGray"/>
        </w:rPr>
        <w:t>1 cazan de apă fierbinte (CAF nr.1)</w:t>
      </w:r>
      <w:r w:rsidRPr="00694930">
        <w:rPr>
          <w:rFonts w:ascii="Times New Roman" w:hAnsi="Times New Roman" w:cs="Times New Roman"/>
          <w:highlight w:val="lightGray"/>
        </w:rPr>
        <w:t xml:space="preserve"> de 116 MWt ce a aparținut instalației mari de ardere IMA 1,4 – scos din funcţiune prin Decizia nr. 627/18.09.2012 emisă de ARPM Galaţi pentru proiectul “Desfiinţare agregat energetic CAF nr.1” şi Autorizaţie de desfiinţare nr. 19/13.03.2013, emisă de Primăria Municipiului Constanţa. </w:t>
      </w:r>
    </w:p>
    <w:p w:rsidR="00CC60EF" w:rsidRPr="00694930" w:rsidRDefault="00CC60EF" w:rsidP="00B0769D">
      <w:pPr>
        <w:pStyle w:val="ListParagraph"/>
        <w:autoSpaceDE w:val="0"/>
        <w:autoSpaceDN w:val="0"/>
        <w:adjustRightInd w:val="0"/>
        <w:ind w:left="0" w:firstLine="567"/>
        <w:jc w:val="both"/>
        <w:rPr>
          <w:rFonts w:ascii="Times New Roman" w:hAnsi="Times New Roman" w:cs="Times New Roman"/>
          <w:highlight w:val="lightGray"/>
        </w:rPr>
      </w:pPr>
      <w:r w:rsidRPr="00694930">
        <w:rPr>
          <w:rFonts w:ascii="Times New Roman" w:hAnsi="Times New Roman" w:cs="Times New Roman"/>
          <w:b/>
          <w:bCs/>
          <w:highlight w:val="lightGray"/>
        </w:rPr>
        <w:t xml:space="preserve">1 cazan de abur industrial (CAI nr.4) </w:t>
      </w:r>
      <w:r w:rsidRPr="00694930">
        <w:rPr>
          <w:rFonts w:ascii="Times New Roman" w:hAnsi="Times New Roman" w:cs="Times New Roman"/>
          <w:highlight w:val="lightGray"/>
        </w:rPr>
        <w:t>de tip Vulcan de 73 MWt ce a aparținut instalației mari de ardere IMA5, debit nominal de 105 t/h la o temperatură a aburului de 250° C şi o presiune de 17 kgf/cm</w:t>
      </w:r>
      <w:r w:rsidRPr="00694930">
        <w:rPr>
          <w:rFonts w:ascii="Times New Roman" w:hAnsi="Times New Roman" w:cs="Times New Roman"/>
          <w:highlight w:val="lightGray"/>
          <w:vertAlign w:val="superscript"/>
        </w:rPr>
        <w:t>2</w:t>
      </w:r>
      <w:r w:rsidRPr="00694930">
        <w:rPr>
          <w:rFonts w:ascii="Times New Roman" w:hAnsi="Times New Roman" w:cs="Times New Roman"/>
          <w:highlight w:val="lightGray"/>
        </w:rPr>
        <w:t xml:space="preserve"> – scos din funcţiune începând cu data de 31.12.2019, conform Procesului verbal de recepţie la terminarea lucrărilor de debranşare nr. 348/27.11.2019, Notificării privind scoaterea din funcţiune a instalaţiilor mari de ardere IMA1,4 şi IMA5 nr. 10941/29.11.2019 şi Procesului verbal de scoatere din exploatare nr. 11858/ 31.12.2019. </w:t>
      </w:r>
    </w:p>
    <w:p w:rsidR="00CC60EF" w:rsidRPr="00694930" w:rsidRDefault="00CC60EF" w:rsidP="00B0769D">
      <w:pPr>
        <w:pStyle w:val="ListParagraph"/>
        <w:autoSpaceDE w:val="0"/>
        <w:autoSpaceDN w:val="0"/>
        <w:adjustRightInd w:val="0"/>
        <w:ind w:left="0" w:firstLine="567"/>
        <w:jc w:val="both"/>
        <w:rPr>
          <w:rFonts w:ascii="Times New Roman" w:hAnsi="Times New Roman" w:cs="Times New Roman"/>
          <w:highlight w:val="lightGray"/>
        </w:rPr>
      </w:pPr>
      <w:r w:rsidRPr="00694930">
        <w:rPr>
          <w:rFonts w:ascii="Times New Roman" w:hAnsi="Times New Roman" w:cs="Times New Roman"/>
          <w:b/>
          <w:bCs/>
          <w:highlight w:val="lightGray"/>
        </w:rPr>
        <w:t>2 turbine cu abur tip DSL</w:t>
      </w:r>
      <w:r w:rsidRPr="00694930">
        <w:rPr>
          <w:rFonts w:ascii="Times New Roman" w:hAnsi="Times New Roman" w:cs="Times New Roman"/>
          <w:highlight w:val="lightGray"/>
        </w:rPr>
        <w:t xml:space="preserve"> de 50 MW fiecare, construite cu două prize reglabile pentru extracţie de abur la presiunea absolute de 13 kgf/cm</w:t>
      </w:r>
      <w:r w:rsidRPr="00694930">
        <w:rPr>
          <w:rFonts w:ascii="Times New Roman" w:hAnsi="Times New Roman" w:cs="Times New Roman"/>
          <w:highlight w:val="lightGray"/>
          <w:vertAlign w:val="superscript"/>
        </w:rPr>
        <w:t>2</w:t>
      </w:r>
      <w:r w:rsidRPr="00694930">
        <w:rPr>
          <w:rFonts w:ascii="Times New Roman" w:hAnsi="Times New Roman" w:cs="Times New Roman"/>
          <w:highlight w:val="lightGray"/>
        </w:rPr>
        <w:t>, respectiv 1,2 kgf/cm</w:t>
      </w:r>
      <w:r w:rsidRPr="00694930">
        <w:rPr>
          <w:rFonts w:ascii="Times New Roman" w:hAnsi="Times New Roman" w:cs="Times New Roman"/>
          <w:highlight w:val="lightGray"/>
          <w:vertAlign w:val="superscript"/>
        </w:rPr>
        <w:t>2</w:t>
      </w:r>
      <w:r w:rsidRPr="00694930">
        <w:rPr>
          <w:rFonts w:ascii="Times New Roman" w:hAnsi="Times New Roman" w:cs="Times New Roman"/>
          <w:highlight w:val="lightGray"/>
        </w:rPr>
        <w:t>. Deoarece centrala nu mai produce energie electrică au fost scoase din exploatare, acestea ramânând pe amplasamentul societății.</w:t>
      </w:r>
    </w:p>
    <w:p w:rsidR="00CC60EF" w:rsidRPr="00694930" w:rsidRDefault="00CC60EF" w:rsidP="00B0769D">
      <w:pPr>
        <w:pStyle w:val="Para"/>
        <w:spacing w:line="240" w:lineRule="auto"/>
        <w:rPr>
          <w:rFonts w:ascii="Times New Roman" w:hAnsi="Times New Roman"/>
          <w:color w:val="000000"/>
          <w:szCs w:val="24"/>
          <w:lang w:val="ro-RO"/>
        </w:rPr>
      </w:pPr>
      <w:r w:rsidRPr="00694930">
        <w:rPr>
          <w:rFonts w:ascii="Times New Roman" w:hAnsi="Times New Roman"/>
          <w:b/>
          <w:bCs/>
          <w:color w:val="000000"/>
          <w:szCs w:val="24"/>
          <w:highlight w:val="lightGray"/>
          <w:lang w:val="ro-RO"/>
        </w:rPr>
        <w:t>Instalație de electroliză</w:t>
      </w:r>
      <w:r w:rsidRPr="00694930">
        <w:rPr>
          <w:rFonts w:ascii="Times New Roman" w:hAnsi="Times New Roman"/>
          <w:color w:val="000000"/>
          <w:szCs w:val="24"/>
          <w:highlight w:val="lightGray"/>
          <w:lang w:val="ro-RO"/>
        </w:rPr>
        <w:t>, complet automatizată, pentru producerea hidrogenului necesar racirii generatoarelor electrice. Capacitatea de producție a instalației este de 2,2 Nm</w:t>
      </w:r>
      <w:r w:rsidRPr="00694930">
        <w:rPr>
          <w:rFonts w:ascii="Times New Roman" w:hAnsi="Times New Roman"/>
          <w:color w:val="000000"/>
          <w:szCs w:val="24"/>
          <w:highlight w:val="lightGray"/>
          <w:vertAlign w:val="superscript"/>
          <w:lang w:val="ro-RO"/>
        </w:rPr>
        <w:t>3</w:t>
      </w:r>
      <w:r w:rsidRPr="00694930">
        <w:rPr>
          <w:rFonts w:ascii="Times New Roman" w:hAnsi="Times New Roman"/>
          <w:color w:val="000000"/>
          <w:szCs w:val="24"/>
          <w:highlight w:val="lightGray"/>
          <w:lang w:val="ro-RO"/>
        </w:rPr>
        <w:t>/h. Hidrogenul produs este stocat în 3 rezervoare de 20 m</w:t>
      </w:r>
      <w:r w:rsidRPr="00694930">
        <w:rPr>
          <w:rFonts w:ascii="Times New Roman" w:hAnsi="Times New Roman"/>
          <w:color w:val="000000"/>
          <w:szCs w:val="24"/>
          <w:highlight w:val="lightGray"/>
          <w:vertAlign w:val="superscript"/>
          <w:lang w:val="ro-RO"/>
        </w:rPr>
        <w:t>3</w:t>
      </w:r>
      <w:r w:rsidRPr="00694930">
        <w:rPr>
          <w:rFonts w:ascii="Times New Roman" w:hAnsi="Times New Roman"/>
          <w:color w:val="000000"/>
          <w:szCs w:val="24"/>
          <w:highlight w:val="lightGray"/>
          <w:lang w:val="ro-RO"/>
        </w:rPr>
        <w:t xml:space="preserve"> fiecare, amplasate în aer liber, într-un perimetru împrejmuit cu gard metalic și marcat corespunzător. </w:t>
      </w:r>
      <w:r w:rsidRPr="00694930">
        <w:rPr>
          <w:rFonts w:ascii="Times New Roman" w:hAnsi="Times New Roman"/>
          <w:b/>
          <w:bCs/>
          <w:color w:val="000000"/>
          <w:szCs w:val="24"/>
          <w:highlight w:val="lightGray"/>
          <w:lang w:val="ro-RO"/>
        </w:rPr>
        <w:t>Instalatia de electroliză este scoasă din funcțiune</w:t>
      </w:r>
      <w:r w:rsidRPr="00694930">
        <w:rPr>
          <w:rFonts w:ascii="Times New Roman" w:hAnsi="Times New Roman"/>
          <w:color w:val="000000"/>
          <w:szCs w:val="24"/>
          <w:highlight w:val="lightGray"/>
          <w:lang w:val="ro-RO"/>
        </w:rPr>
        <w:t xml:space="preserve"> conform PV nr. 5655/14.07.2014  încheiat cu ocazia inertizării cu CO</w:t>
      </w:r>
      <w:r w:rsidRPr="00694930">
        <w:rPr>
          <w:rFonts w:ascii="Times New Roman" w:hAnsi="Times New Roman"/>
          <w:color w:val="000000"/>
          <w:szCs w:val="24"/>
          <w:highlight w:val="lightGray"/>
          <w:vertAlign w:val="subscript"/>
          <w:lang w:val="ro-RO"/>
        </w:rPr>
        <w:t>2</w:t>
      </w:r>
      <w:r w:rsidRPr="00694930">
        <w:rPr>
          <w:rFonts w:ascii="Times New Roman" w:hAnsi="Times New Roman"/>
          <w:color w:val="000000"/>
          <w:szCs w:val="24"/>
          <w:highlight w:val="lightGray"/>
          <w:lang w:val="ro-RO"/>
        </w:rPr>
        <w:t xml:space="preserve"> a rezervoarelor de hidrogen – </w:t>
      </w:r>
      <w:r w:rsidRPr="00694930">
        <w:rPr>
          <w:rFonts w:ascii="Times New Roman" w:hAnsi="Times New Roman"/>
          <w:b/>
          <w:bCs/>
          <w:color w:val="000000"/>
          <w:szCs w:val="24"/>
          <w:highlight w:val="lightGray"/>
          <w:lang w:val="ro-RO"/>
        </w:rPr>
        <w:t>în conservare</w:t>
      </w:r>
      <w:r w:rsidRPr="00694930">
        <w:rPr>
          <w:rFonts w:ascii="Times New Roman" w:hAnsi="Times New Roman"/>
          <w:color w:val="000000"/>
          <w:szCs w:val="24"/>
          <w:highlight w:val="lightGray"/>
          <w:lang w:val="ro-RO"/>
        </w:rPr>
        <w:t>.</w:t>
      </w:r>
    </w:p>
    <w:p w:rsidR="00CC60EF" w:rsidRPr="00972D8D" w:rsidRDefault="00CC60EF" w:rsidP="00972D8D">
      <w:pPr>
        <w:spacing w:line="240" w:lineRule="auto"/>
        <w:rPr>
          <w:rFonts w:ascii="Times New Roman" w:hAnsi="Times New Roman"/>
          <w:color w:val="FF0000"/>
          <w:sz w:val="24"/>
          <w:szCs w:val="24"/>
          <w:lang w:val="fr-FR"/>
        </w:rPr>
      </w:pPr>
    </w:p>
    <w:p w:rsidR="00972D8D" w:rsidRPr="00E82D22" w:rsidRDefault="00972D8D" w:rsidP="00E82D22">
      <w:pPr>
        <w:pStyle w:val="Heading1"/>
        <w:rPr>
          <w:rFonts w:ascii="Times New Roman" w:hAnsi="Times New Roman"/>
          <w:sz w:val="24"/>
          <w:szCs w:val="24"/>
          <w:lang w:val="ro-RO"/>
        </w:rPr>
      </w:pPr>
      <w:bookmarkStart w:id="10" w:name="_Toc129424570"/>
      <w:bookmarkStart w:id="11" w:name="_Toc172553746"/>
      <w:r w:rsidRPr="00E82D22">
        <w:rPr>
          <w:rFonts w:ascii="Times New Roman" w:hAnsi="Times New Roman"/>
          <w:sz w:val="24"/>
          <w:szCs w:val="24"/>
          <w:lang w:val="ro-RO"/>
        </w:rPr>
        <w:t>4. DOCUMENTAŢIA SOLICITĂRII</w:t>
      </w:r>
      <w:bookmarkEnd w:id="10"/>
      <w:bookmarkEnd w:id="11"/>
      <w:r w:rsidRPr="00E82D22">
        <w:rPr>
          <w:rFonts w:ascii="Times New Roman" w:hAnsi="Times New Roman"/>
          <w:sz w:val="24"/>
          <w:szCs w:val="24"/>
          <w:lang w:val="ro-RO"/>
        </w:rPr>
        <w:t xml:space="preserve"> </w:t>
      </w:r>
    </w:p>
    <w:p w:rsidR="00972D8D" w:rsidRPr="00972D8D" w:rsidRDefault="00972D8D" w:rsidP="0097070D">
      <w:pPr>
        <w:autoSpaceDE w:val="0"/>
        <w:autoSpaceDN w:val="0"/>
        <w:spacing w:after="0"/>
        <w:rPr>
          <w:rFonts w:ascii="Times New Roman" w:hAnsi="Times New Roman"/>
          <w:sz w:val="24"/>
          <w:szCs w:val="24"/>
          <w:lang w:val="ro-RO"/>
        </w:rPr>
      </w:pPr>
      <w:bookmarkStart w:id="12" w:name="_Toc101606334"/>
      <w:r w:rsidRPr="00972D8D">
        <w:rPr>
          <w:rFonts w:ascii="Times New Roman" w:hAnsi="Times New Roman"/>
          <w:sz w:val="24"/>
          <w:szCs w:val="24"/>
          <w:lang w:val="ro-RO"/>
        </w:rPr>
        <w:t>Documentaţia care a stat la baza emiterii autorizaţiei integrate de mediu a cuprins:</w:t>
      </w:r>
    </w:p>
    <w:p w:rsidR="00972D8D" w:rsidRPr="00252008"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252008">
        <w:rPr>
          <w:rFonts w:ascii="Times New Roman" w:hAnsi="Times New Roman"/>
          <w:sz w:val="24"/>
          <w:szCs w:val="24"/>
          <w:lang w:val="ro-RO"/>
        </w:rPr>
        <w:t xml:space="preserve">Cerere privind emiterea unei noi Autorizaţii integrate de mediu pentru Termocentrale Constanța S.R.L., cu nr. 860/15.02.2024, înregistrată la A.P.M. Constanța cu nr. </w:t>
      </w:r>
      <w:r w:rsidR="00252008" w:rsidRPr="00252008">
        <w:rPr>
          <w:rFonts w:ascii="Times New Roman" w:hAnsi="Times New Roman"/>
          <w:sz w:val="24"/>
          <w:szCs w:val="24"/>
          <w:lang w:val="pt-BR"/>
        </w:rPr>
        <w:t>1297RP/22.02.2024</w:t>
      </w:r>
      <w:r w:rsidRPr="00252008">
        <w:rPr>
          <w:rFonts w:ascii="Times New Roman" w:hAnsi="Times New Roman"/>
          <w:sz w:val="24"/>
          <w:szCs w:val="24"/>
          <w:lang w:val="ro-RO"/>
        </w:rPr>
        <w:t xml:space="preserve"> și Formularul de Solicitare întocmit de Termocentrale Constanța S.R.L. cu anexele aferente;</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Raport de Amplasament întocmit în februarie 2024 de către S.C. CEPROCIM S.A Bucureşti, înregistrat la A.P.M. Constanța cu nr. 1297/22.02.2024;</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Anunţuri publice (10 aparitii) privind depunerea solicitării de emitere a unei noi Autorizaţii integrate de mediu pentru Termocentrale Constanța S.R.L., publicate on-line pe situl ”Anunțul de mediu”, în perioada 06.02.2024 ÷ 15.02.2024;</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pt-BR"/>
        </w:rPr>
        <w:t xml:space="preserve">Certificatul de înregistrare al </w:t>
      </w:r>
      <w:r w:rsidRPr="00972D8D">
        <w:rPr>
          <w:rFonts w:ascii="Times New Roman" w:hAnsi="Times New Roman"/>
          <w:sz w:val="24"/>
          <w:szCs w:val="24"/>
          <w:lang w:val="ro-RO"/>
        </w:rPr>
        <w:t>Termocentrale Constanța S.R.L.</w:t>
      </w:r>
      <w:r w:rsidRPr="00972D8D">
        <w:rPr>
          <w:rFonts w:ascii="Times New Roman" w:hAnsi="Times New Roman"/>
          <w:sz w:val="24"/>
          <w:szCs w:val="24"/>
          <w:lang w:val="pt-BR"/>
        </w:rPr>
        <w:t>, Seria B, nr. 4757306, emis de către ONRC de pe lângă Tribunalul Constanța;</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pt-BR"/>
        </w:rPr>
        <w:t>Certificat constatator, din data de 28.09.2023 emis in temeiul art. 122 alin. (7) din Legea nr. 265/2022, emis de către ONRC de pe lângă Tribunalul Constanța;</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Planul de încadrare în zona al Termocentrale Constanța S.R.L.;</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Dovada achitării tarifului pentru emiterea autorizației integrate de mediu: ordin de plată nr. 776/ 15.02.2024;</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 xml:space="preserve">Autorizaţia de gospodărire a apelor nr. </w:t>
      </w:r>
      <w:r w:rsidRPr="00972D8D">
        <w:rPr>
          <w:rFonts w:ascii="Times New Roman" w:hAnsi="Times New Roman"/>
          <w:sz w:val="24"/>
          <w:szCs w:val="24"/>
          <w:lang w:val="pt-BR"/>
        </w:rPr>
        <w:t>229/04.12.2019</w:t>
      </w:r>
      <w:r w:rsidRPr="00972D8D">
        <w:rPr>
          <w:rFonts w:ascii="Times New Roman" w:hAnsi="Times New Roman"/>
          <w:sz w:val="24"/>
          <w:szCs w:val="24"/>
          <w:lang w:val="ro-RO"/>
        </w:rPr>
        <w:t>, emisă de Administraţia Bazinală de Apă Dobrogea - Litoral,  valabilă până la data de 30.11.2024;</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 xml:space="preserve">Decizia de transfer de la Electrocentrale Constanța S.A. la Termocentrale Constanța S.R.L. a Autorizaţiei de gospodărire a apelor nr. </w:t>
      </w:r>
      <w:r w:rsidRPr="00972D8D">
        <w:rPr>
          <w:rFonts w:ascii="Times New Roman" w:hAnsi="Times New Roman"/>
          <w:sz w:val="24"/>
          <w:szCs w:val="24"/>
          <w:lang w:val="pt-BR"/>
        </w:rPr>
        <w:t xml:space="preserve">229/04.12.2019, </w:t>
      </w:r>
      <w:r w:rsidRPr="00972D8D">
        <w:rPr>
          <w:rFonts w:ascii="Times New Roman" w:hAnsi="Times New Roman"/>
          <w:sz w:val="24"/>
          <w:szCs w:val="24"/>
          <w:lang w:val="ro-RO"/>
        </w:rPr>
        <w:t xml:space="preserve">emisă de Administraţia Bazinala de Apa Dobrogea - Litoral,  </w:t>
      </w:r>
      <w:r w:rsidRPr="00972D8D">
        <w:rPr>
          <w:rFonts w:ascii="Times New Roman" w:hAnsi="Times New Roman"/>
          <w:sz w:val="24"/>
          <w:szCs w:val="24"/>
          <w:lang w:val="pt-BR"/>
        </w:rPr>
        <w:t>cu nr. 17573/13.09.2023;</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it-IT"/>
        </w:rPr>
        <w:lastRenderedPageBreak/>
        <w:t>Certificat de atestare a dreptului de proprietate asupra terenurilor seria M03, nr. 12886 din 27.03.2013;</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it-IT"/>
        </w:rPr>
        <w:t xml:space="preserve">Schema de funcționare a centralei ce aparține </w:t>
      </w:r>
      <w:r w:rsidRPr="00972D8D">
        <w:rPr>
          <w:rFonts w:ascii="Times New Roman" w:hAnsi="Times New Roman"/>
          <w:sz w:val="24"/>
          <w:szCs w:val="24"/>
          <w:lang w:val="ro-RO"/>
        </w:rPr>
        <w:t>Termocentrale Constanța S.R.L.;</w:t>
      </w:r>
    </w:p>
    <w:p w:rsidR="00972D8D" w:rsidRPr="003532BC" w:rsidRDefault="00972D8D" w:rsidP="00016522">
      <w:pPr>
        <w:pStyle w:val="ParaArChar"/>
        <w:numPr>
          <w:ilvl w:val="0"/>
          <w:numId w:val="16"/>
        </w:numPr>
        <w:tabs>
          <w:tab w:val="left" w:pos="426"/>
        </w:tabs>
        <w:spacing w:line="240" w:lineRule="auto"/>
        <w:rPr>
          <w:rFonts w:ascii="Times New Roman" w:hAnsi="Times New Roman" w:cs="Times New Roman"/>
          <w:szCs w:val="24"/>
          <w:lang w:val="it-IT"/>
        </w:rPr>
      </w:pPr>
      <w:r w:rsidRPr="00972D8D">
        <w:rPr>
          <w:rFonts w:ascii="Times New Roman" w:hAnsi="Times New Roman" w:cs="Times New Roman"/>
          <w:szCs w:val="24"/>
          <w:lang w:val="it-IT"/>
        </w:rPr>
        <w:t xml:space="preserve">Organigrama management </w:t>
      </w:r>
      <w:r w:rsidRPr="00972D8D">
        <w:rPr>
          <w:rFonts w:ascii="Times New Roman" w:hAnsi="Times New Roman" w:cs="Times New Roman"/>
          <w:szCs w:val="24"/>
          <w:lang w:val="ro-RO"/>
        </w:rPr>
        <w:t>Termocentrale Constanța S.R.L.;</w:t>
      </w:r>
    </w:p>
    <w:p w:rsidR="00972D8D" w:rsidRPr="003532BC" w:rsidRDefault="00972D8D" w:rsidP="00016522">
      <w:pPr>
        <w:pStyle w:val="ParaArChar"/>
        <w:numPr>
          <w:ilvl w:val="0"/>
          <w:numId w:val="16"/>
        </w:numPr>
        <w:tabs>
          <w:tab w:val="left" w:pos="426"/>
        </w:tabs>
        <w:spacing w:line="240" w:lineRule="auto"/>
        <w:rPr>
          <w:rFonts w:ascii="Times New Roman" w:hAnsi="Times New Roman" w:cs="Times New Roman"/>
          <w:szCs w:val="24"/>
          <w:lang w:val="it-IT"/>
        </w:rPr>
      </w:pPr>
      <w:r w:rsidRPr="003532BC">
        <w:rPr>
          <w:rFonts w:ascii="Times New Roman" w:hAnsi="Times New Roman" w:cs="Times New Roman"/>
          <w:szCs w:val="24"/>
          <w:lang w:val="it-IT"/>
        </w:rPr>
        <w:t xml:space="preserve">Principalele fluxuri de energie și materii prime din </w:t>
      </w:r>
      <w:r w:rsidRPr="003532BC">
        <w:rPr>
          <w:rFonts w:ascii="Times New Roman" w:hAnsi="Times New Roman" w:cs="Times New Roman"/>
          <w:szCs w:val="24"/>
          <w:lang w:val="fr-FR"/>
        </w:rPr>
        <w:t>centrală:</w:t>
      </w:r>
      <w:r w:rsidR="003532BC" w:rsidRPr="003532BC">
        <w:rPr>
          <w:rFonts w:ascii="Times New Roman" w:hAnsi="Times New Roman" w:cs="Times New Roman"/>
          <w:szCs w:val="24"/>
          <w:lang w:val="fr-FR"/>
        </w:rPr>
        <w:t xml:space="preserve"> </w:t>
      </w:r>
      <w:r w:rsidRPr="003532BC">
        <w:rPr>
          <w:rFonts w:ascii="Times New Roman" w:hAnsi="Times New Roman" w:cs="Times New Roman"/>
          <w:szCs w:val="24"/>
          <w:lang w:val="pt-BR"/>
        </w:rPr>
        <w:t xml:space="preserve">Flux F1 </w:t>
      </w:r>
      <w:r w:rsidR="003532BC">
        <w:rPr>
          <w:rFonts w:ascii="Times New Roman" w:hAnsi="Times New Roman" w:cs="Times New Roman"/>
          <w:szCs w:val="24"/>
          <w:lang w:val="pt-BR"/>
        </w:rPr>
        <w:t>-</w:t>
      </w:r>
      <w:r w:rsidRPr="003532BC">
        <w:rPr>
          <w:rFonts w:ascii="Times New Roman" w:hAnsi="Times New Roman" w:cs="Times New Roman"/>
          <w:szCs w:val="24"/>
          <w:lang w:val="pt-BR"/>
        </w:rPr>
        <w:t xml:space="preserve"> Tratare apă brută și apă uzată</w:t>
      </w:r>
      <w:r w:rsidR="003532BC" w:rsidRPr="003532BC">
        <w:rPr>
          <w:rFonts w:ascii="Times New Roman" w:hAnsi="Times New Roman" w:cs="Times New Roman"/>
          <w:szCs w:val="24"/>
          <w:lang w:val="pt-BR"/>
        </w:rPr>
        <w:t xml:space="preserve">; </w:t>
      </w:r>
      <w:r w:rsidRPr="003532BC">
        <w:rPr>
          <w:rFonts w:ascii="Times New Roman" w:hAnsi="Times New Roman" w:cs="Times New Roman"/>
          <w:szCs w:val="24"/>
          <w:lang w:val="fr-FR"/>
        </w:rPr>
        <w:t xml:space="preserve">Flux F2 </w:t>
      </w:r>
      <w:r w:rsidR="003532BC">
        <w:rPr>
          <w:rFonts w:ascii="Times New Roman" w:hAnsi="Times New Roman" w:cs="Times New Roman"/>
          <w:szCs w:val="24"/>
          <w:lang w:val="fr-FR"/>
        </w:rPr>
        <w:t>-</w:t>
      </w:r>
      <w:r w:rsidRPr="003532BC">
        <w:rPr>
          <w:rFonts w:ascii="Times New Roman" w:hAnsi="Times New Roman" w:cs="Times New Roman"/>
          <w:szCs w:val="24"/>
          <w:lang w:val="fr-FR"/>
        </w:rPr>
        <w:t xml:space="preserve"> Producere energie termica în surse de vârf</w:t>
      </w:r>
      <w:r w:rsidR="003532BC" w:rsidRPr="003532BC">
        <w:rPr>
          <w:rFonts w:ascii="Times New Roman" w:hAnsi="Times New Roman" w:cs="Times New Roman"/>
          <w:szCs w:val="24"/>
          <w:lang w:val="fr-FR"/>
        </w:rPr>
        <w:t xml:space="preserve"> ; </w:t>
      </w:r>
      <w:r w:rsidRPr="003532BC">
        <w:rPr>
          <w:rFonts w:ascii="Times New Roman" w:hAnsi="Times New Roman" w:cs="Times New Roman"/>
          <w:szCs w:val="24"/>
        </w:rPr>
        <w:t xml:space="preserve">Flux F3 </w:t>
      </w:r>
      <w:r w:rsidR="003532BC">
        <w:rPr>
          <w:rFonts w:ascii="Times New Roman" w:hAnsi="Times New Roman" w:cs="Times New Roman"/>
          <w:szCs w:val="24"/>
        </w:rPr>
        <w:t>-</w:t>
      </w:r>
      <w:r w:rsidRPr="003532BC">
        <w:rPr>
          <w:rFonts w:ascii="Times New Roman" w:hAnsi="Times New Roman" w:cs="Times New Roman"/>
          <w:szCs w:val="24"/>
        </w:rPr>
        <w:t xml:space="preserve"> Flux de combustibil</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it-IT"/>
        </w:rPr>
        <w:t>Plan de situație cu reţeaua de canalizare şi punctul de evacuare în reteaua RAJA S.A.;</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rPr>
        <w:t>Lista deșeurilor ce pot rezulta din activitatea Termocentrale Constanța S.R.L.</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rPr>
        <w:t xml:space="preserve">Declaraţia  locaţiilor pentru operaţiuni cu substanţe clasificate din categoria 2 </w:t>
      </w:r>
      <w:r w:rsidRPr="00972D8D">
        <w:rPr>
          <w:rFonts w:ascii="Times New Roman" w:hAnsi="Times New Roman"/>
          <w:sz w:val="24"/>
          <w:szCs w:val="24"/>
          <w:lang w:val="ro-RO"/>
        </w:rPr>
        <w:t>nr. 1340/ 3233882 din 20.10.2014 eliberată de Agenţia Naţională Antidrog;</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Declaraţia locaţiilor pentru operaţiuni clasificate din categoria 3 nr. 3749/3233882 din 20.10.2014 eliberată de Agenţia Naţională Antidrog;</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rPr>
        <w:t>Adresa APM Constanţa nr. 1009RP/06.07.2009 privind neîncadrarea în prevederile HG nr. 804/2007, privind controlul pericolelor de accident major in care sunt implicate substante periculoase (pentru hidrazina);</w:t>
      </w:r>
    </w:p>
    <w:p w:rsidR="00972D8D" w:rsidRPr="00972D8D" w:rsidRDefault="00972D8D" w:rsidP="00016522">
      <w:pPr>
        <w:numPr>
          <w:ilvl w:val="0"/>
          <w:numId w:val="16"/>
        </w:numPr>
        <w:spacing w:after="0" w:line="240" w:lineRule="auto"/>
        <w:jc w:val="both"/>
        <w:rPr>
          <w:rFonts w:ascii="Times New Roman" w:hAnsi="Times New Roman"/>
          <w:sz w:val="24"/>
          <w:szCs w:val="24"/>
        </w:rPr>
      </w:pPr>
      <w:r w:rsidRPr="00972D8D">
        <w:rPr>
          <w:rFonts w:ascii="Times New Roman" w:hAnsi="Times New Roman"/>
          <w:sz w:val="24"/>
          <w:szCs w:val="24"/>
        </w:rPr>
        <w:t xml:space="preserve">Raport de inspectie SEVESO nr. ISU 2129/17SU-CT/25.09.2017, nr. GNM 226/26.09.2017 si nr. Electrocentrale Constanța S.A. 5648/26.09.2017, incheiat in urma controlului comun efectuat de Inspectoratul pentru Situaţii de Urgenţă “Dobrogea” al judeţului Constanţa si Garda Nationala de Mediu – Comisariatul Judetean Constanța, la sediul societatii din care rezulta ca societatea nu mai indeplineste conditiile mentinerii sub incidenta SEVESO, astfel incat amplasamentului nu-i mai sunt aplicabile prevederile </w:t>
      </w:r>
      <w:r w:rsidRPr="00972D8D">
        <w:rPr>
          <w:rFonts w:ascii="Times New Roman" w:hAnsi="Times New Roman"/>
          <w:iCs/>
          <w:sz w:val="24"/>
          <w:szCs w:val="24"/>
        </w:rPr>
        <w:t>Legii nr. 59/2016 privind controlul asupra pericolelor de accident major in care sunt implicate substante periculoase</w:t>
      </w:r>
      <w:r w:rsidRPr="00972D8D">
        <w:rPr>
          <w:rFonts w:ascii="Times New Roman" w:hAnsi="Times New Roman"/>
          <w:sz w:val="24"/>
          <w:szCs w:val="24"/>
        </w:rPr>
        <w:t>.</w:t>
      </w:r>
    </w:p>
    <w:p w:rsidR="00972D8D" w:rsidRPr="00972D8D" w:rsidRDefault="00972D8D" w:rsidP="00016522">
      <w:pPr>
        <w:widowControl w:val="0"/>
        <w:numPr>
          <w:ilvl w:val="0"/>
          <w:numId w:val="48"/>
        </w:numPr>
        <w:tabs>
          <w:tab w:val="left" w:pos="0"/>
        </w:tabs>
        <w:spacing w:after="0" w:line="240" w:lineRule="auto"/>
        <w:ind w:hanging="357"/>
        <w:jc w:val="both"/>
        <w:rPr>
          <w:rFonts w:ascii="Times New Roman" w:hAnsi="Times New Roman"/>
          <w:sz w:val="24"/>
          <w:szCs w:val="24"/>
          <w:lang w:val="ro-RO"/>
        </w:rPr>
      </w:pPr>
      <w:r w:rsidRPr="00972D8D">
        <w:rPr>
          <w:rFonts w:ascii="Times New Roman" w:hAnsi="Times New Roman"/>
          <w:sz w:val="24"/>
          <w:szCs w:val="24"/>
          <w:lang w:val="ro-RO"/>
        </w:rPr>
        <w:t>Certificate SRAC de implementare a sistemelor de management al calităţii, mediului şi sănătate şi securitate ocupaţională:</w:t>
      </w:r>
      <w:r w:rsidRPr="00972D8D">
        <w:rPr>
          <w:rFonts w:ascii="Times New Roman" w:hAnsi="Times New Roman"/>
          <w:sz w:val="24"/>
          <w:szCs w:val="24"/>
          <w:lang w:val="fr-FR"/>
        </w:rPr>
        <w:t xml:space="preserve"> </w:t>
      </w:r>
    </w:p>
    <w:p w:rsidR="00972D8D" w:rsidRPr="00972D8D" w:rsidRDefault="00972D8D" w:rsidP="00016522">
      <w:pPr>
        <w:numPr>
          <w:ilvl w:val="0"/>
          <w:numId w:val="49"/>
        </w:numPr>
        <w:tabs>
          <w:tab w:val="clear" w:pos="1380"/>
          <w:tab w:val="num" w:pos="1134"/>
        </w:tabs>
        <w:spacing w:after="0" w:line="240" w:lineRule="auto"/>
        <w:ind w:left="1134" w:hanging="283"/>
        <w:jc w:val="both"/>
        <w:rPr>
          <w:rFonts w:ascii="Times New Roman" w:hAnsi="Times New Roman"/>
          <w:sz w:val="24"/>
          <w:szCs w:val="24"/>
          <w:lang w:val="fr-FR"/>
        </w:rPr>
      </w:pPr>
      <w:r w:rsidRPr="00972D8D">
        <w:rPr>
          <w:rFonts w:ascii="Times New Roman" w:hAnsi="Times New Roman"/>
          <w:sz w:val="24"/>
          <w:szCs w:val="24"/>
          <w:lang w:val="fr-FR"/>
        </w:rPr>
        <w:t xml:space="preserve">calitatii conform standardului SR EN ISO 9001:2015: Certificat SRAC nr. 10222 şi Certificat IQ NET nr.RO - 10222 – ceritificare </w:t>
      </w:r>
      <w:r w:rsidRPr="00972D8D">
        <w:rPr>
          <w:rFonts w:ascii="Times New Roman" w:hAnsi="Times New Roman"/>
          <w:sz w:val="24"/>
          <w:szCs w:val="24"/>
          <w:lang w:val="ro-RO"/>
        </w:rPr>
        <w:t>27.07.2023</w:t>
      </w:r>
      <w:r w:rsidRPr="00972D8D">
        <w:rPr>
          <w:rFonts w:ascii="Times New Roman" w:hAnsi="Times New Roman"/>
          <w:sz w:val="24"/>
          <w:szCs w:val="24"/>
          <w:lang w:val="fr-FR"/>
        </w:rPr>
        <w:t>, recertificare 10.04.2024;</w:t>
      </w:r>
    </w:p>
    <w:p w:rsidR="00972D8D" w:rsidRPr="00972D8D" w:rsidRDefault="00972D8D" w:rsidP="00016522">
      <w:pPr>
        <w:numPr>
          <w:ilvl w:val="0"/>
          <w:numId w:val="49"/>
        </w:numPr>
        <w:tabs>
          <w:tab w:val="clear" w:pos="1380"/>
          <w:tab w:val="num" w:pos="1134"/>
        </w:tabs>
        <w:spacing w:after="0" w:line="240" w:lineRule="auto"/>
        <w:ind w:left="1134" w:hanging="283"/>
        <w:jc w:val="both"/>
        <w:rPr>
          <w:rFonts w:ascii="Times New Roman" w:hAnsi="Times New Roman"/>
          <w:sz w:val="24"/>
          <w:szCs w:val="24"/>
          <w:lang w:val="fr-FR"/>
        </w:rPr>
      </w:pPr>
      <w:r w:rsidRPr="00972D8D">
        <w:rPr>
          <w:rFonts w:ascii="Times New Roman" w:hAnsi="Times New Roman"/>
          <w:sz w:val="24"/>
          <w:szCs w:val="24"/>
          <w:lang w:val="fr-FR"/>
        </w:rPr>
        <w:t xml:space="preserve">mediului conform standardului SR EN ISO 14001:2015: Certificat SRAC nr. 4662 si Certificat IQ NET nr.RO - 4662 – ceritificare </w:t>
      </w:r>
      <w:r w:rsidRPr="00972D8D">
        <w:rPr>
          <w:rFonts w:ascii="Times New Roman" w:hAnsi="Times New Roman"/>
          <w:sz w:val="24"/>
          <w:szCs w:val="24"/>
          <w:lang w:val="ro-RO"/>
        </w:rPr>
        <w:t>27.07.2023</w:t>
      </w:r>
      <w:r w:rsidRPr="00972D8D">
        <w:rPr>
          <w:rFonts w:ascii="Times New Roman" w:hAnsi="Times New Roman"/>
          <w:sz w:val="24"/>
          <w:szCs w:val="24"/>
          <w:lang w:val="fr-FR"/>
        </w:rPr>
        <w:t>, recertificare 10.04.2024;</w:t>
      </w:r>
    </w:p>
    <w:p w:rsidR="00972D8D" w:rsidRPr="00972D8D" w:rsidRDefault="00972D8D" w:rsidP="00016522">
      <w:pPr>
        <w:numPr>
          <w:ilvl w:val="0"/>
          <w:numId w:val="49"/>
        </w:numPr>
        <w:tabs>
          <w:tab w:val="clear" w:pos="1380"/>
          <w:tab w:val="num" w:pos="1134"/>
        </w:tabs>
        <w:spacing w:after="0" w:line="240" w:lineRule="auto"/>
        <w:ind w:left="1134" w:hanging="283"/>
        <w:jc w:val="both"/>
        <w:rPr>
          <w:rFonts w:ascii="Times New Roman" w:hAnsi="Times New Roman"/>
          <w:sz w:val="24"/>
          <w:szCs w:val="24"/>
          <w:lang w:val="fr-FR"/>
        </w:rPr>
      </w:pPr>
      <w:r w:rsidRPr="00972D8D">
        <w:rPr>
          <w:rFonts w:ascii="Times New Roman" w:hAnsi="Times New Roman"/>
          <w:sz w:val="24"/>
          <w:szCs w:val="24"/>
          <w:lang w:val="fr-FR"/>
        </w:rPr>
        <w:t xml:space="preserve">sănătate şi securitate ocupaţională conform standardului </w:t>
      </w:r>
      <w:r w:rsidRPr="00972D8D">
        <w:rPr>
          <w:rFonts w:ascii="Times New Roman" w:hAnsi="Times New Roman"/>
          <w:sz w:val="24"/>
          <w:szCs w:val="24"/>
          <w:lang w:val="ro-RO"/>
        </w:rPr>
        <w:t>SR EN ISO 45000:2023</w:t>
      </w:r>
      <w:r w:rsidRPr="00972D8D">
        <w:rPr>
          <w:rFonts w:ascii="Times New Roman" w:hAnsi="Times New Roman"/>
          <w:sz w:val="24"/>
          <w:szCs w:val="24"/>
          <w:lang w:val="fr-FR"/>
        </w:rPr>
        <w:t xml:space="preserve">: SRAC nr.3335 şi Certificat IQ NET nr. RO-3335 – ceritificare </w:t>
      </w:r>
      <w:r w:rsidRPr="00972D8D">
        <w:rPr>
          <w:rFonts w:ascii="Times New Roman" w:hAnsi="Times New Roman"/>
          <w:sz w:val="24"/>
          <w:szCs w:val="24"/>
          <w:lang w:val="ro-RO"/>
        </w:rPr>
        <w:t>27.07.2023</w:t>
      </w:r>
      <w:r w:rsidRPr="00972D8D">
        <w:rPr>
          <w:rFonts w:ascii="Times New Roman" w:hAnsi="Times New Roman"/>
          <w:sz w:val="24"/>
          <w:szCs w:val="24"/>
          <w:lang w:val="fr-FR"/>
        </w:rPr>
        <w:t>, recertificare 10.04.2024;</w:t>
      </w:r>
    </w:p>
    <w:p w:rsidR="00972D8D" w:rsidRPr="00972D8D" w:rsidRDefault="00972D8D" w:rsidP="00016522">
      <w:pPr>
        <w:numPr>
          <w:ilvl w:val="0"/>
          <w:numId w:val="16"/>
        </w:numPr>
        <w:tabs>
          <w:tab w:val="left" w:pos="0"/>
        </w:tabs>
        <w:suppressAutoHyphens/>
        <w:spacing w:after="0" w:line="240" w:lineRule="auto"/>
        <w:jc w:val="both"/>
        <w:rPr>
          <w:rStyle w:val="do"/>
          <w:rFonts w:ascii="Times New Roman" w:hAnsi="Times New Roman"/>
          <w:sz w:val="24"/>
          <w:szCs w:val="24"/>
        </w:rPr>
      </w:pPr>
      <w:r w:rsidRPr="00972D8D">
        <w:rPr>
          <w:rFonts w:ascii="Times New Roman" w:hAnsi="Times New Roman"/>
          <w:sz w:val="24"/>
          <w:szCs w:val="24"/>
          <w:lang w:val="ro-RO"/>
        </w:rPr>
        <w:t xml:space="preserve">Decizia nr. 3/10.07.2023 privind numirea responsabilului cu gestiunea deșeurilor, în conformitate cu </w:t>
      </w:r>
      <w:r w:rsidRPr="00972D8D">
        <w:rPr>
          <w:rStyle w:val="do"/>
          <w:rFonts w:ascii="Times New Roman" w:hAnsi="Times New Roman"/>
          <w:sz w:val="24"/>
          <w:szCs w:val="24"/>
        </w:rPr>
        <w:t xml:space="preserve">art.23, alin.(4) din </w:t>
      </w:r>
      <w:r w:rsidRPr="00972D8D">
        <w:rPr>
          <w:rFonts w:ascii="Times New Roman" w:hAnsi="Times New Roman"/>
          <w:sz w:val="24"/>
          <w:szCs w:val="24"/>
        </w:rPr>
        <w:t xml:space="preserve">O.U.G. nr. 92/2021 </w:t>
      </w:r>
      <w:r w:rsidRPr="00972D8D">
        <w:rPr>
          <w:rStyle w:val="do"/>
          <w:rFonts w:ascii="Times New Roman" w:hAnsi="Times New Roman"/>
          <w:sz w:val="24"/>
          <w:szCs w:val="24"/>
        </w:rPr>
        <w:t>privind regimul deşeurilor, cu modificările și completările ulterioare;</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Plan de prevenire și combatere a poluărilor accidentale întocmit de Termocentrale Constanța S.R.L. din 10.08.2023;</w:t>
      </w:r>
    </w:p>
    <w:p w:rsidR="00972D8D" w:rsidRPr="00972D8D" w:rsidRDefault="00972D8D" w:rsidP="00016522">
      <w:pPr>
        <w:widowControl w:val="0"/>
        <w:numPr>
          <w:ilvl w:val="0"/>
          <w:numId w:val="16"/>
        </w:numPr>
        <w:tabs>
          <w:tab w:val="left" w:pos="0"/>
        </w:tabs>
        <w:spacing w:after="0" w:line="240" w:lineRule="auto"/>
        <w:jc w:val="both"/>
        <w:rPr>
          <w:rFonts w:ascii="Times New Roman" w:hAnsi="Times New Roman"/>
          <w:sz w:val="24"/>
          <w:szCs w:val="24"/>
          <w:lang w:val="ro-RO"/>
        </w:rPr>
      </w:pPr>
      <w:r w:rsidRPr="00972D8D">
        <w:rPr>
          <w:rFonts w:ascii="Times New Roman" w:hAnsi="Times New Roman"/>
          <w:sz w:val="24"/>
          <w:szCs w:val="24"/>
          <w:lang w:val="pt-BR"/>
        </w:rPr>
        <w:t xml:space="preserve">Programul de prevenire şi reducere a cantităţilor de deşeuri pentru anul 2024, </w:t>
      </w:r>
      <w:r w:rsidRPr="00972D8D">
        <w:rPr>
          <w:rFonts w:ascii="Times New Roman" w:hAnsi="Times New Roman"/>
          <w:sz w:val="24"/>
          <w:szCs w:val="24"/>
          <w:lang w:val="ro-RO"/>
        </w:rPr>
        <w:t>nr. 2923/ 21.05.2024</w:t>
      </w:r>
      <w:r w:rsidRPr="00972D8D">
        <w:rPr>
          <w:rFonts w:ascii="Times New Roman" w:hAnsi="Times New Roman"/>
          <w:sz w:val="24"/>
          <w:szCs w:val="24"/>
          <w:lang w:val="pt-BR"/>
        </w:rPr>
        <w:t>;</w:t>
      </w:r>
    </w:p>
    <w:p w:rsidR="00972D8D" w:rsidRPr="00972D8D" w:rsidRDefault="00972D8D" w:rsidP="00016522">
      <w:pPr>
        <w:numPr>
          <w:ilvl w:val="0"/>
          <w:numId w:val="16"/>
        </w:numPr>
        <w:tabs>
          <w:tab w:val="left" w:pos="0"/>
        </w:tabs>
        <w:suppressAutoHyphens/>
        <w:spacing w:after="0" w:line="240" w:lineRule="auto"/>
        <w:jc w:val="both"/>
        <w:rPr>
          <w:rFonts w:ascii="Times New Roman" w:hAnsi="Times New Roman"/>
          <w:sz w:val="24"/>
          <w:szCs w:val="24"/>
        </w:rPr>
      </w:pPr>
      <w:r w:rsidRPr="00972D8D">
        <w:rPr>
          <w:rFonts w:ascii="Times New Roman" w:hAnsi="Times New Roman"/>
          <w:sz w:val="24"/>
          <w:szCs w:val="24"/>
          <w:lang w:val="pt-BR"/>
        </w:rPr>
        <w:t xml:space="preserve">Rapoarte de încercare (emisii: pulberi, gaze de ardere, zgomot, sol, apa uzată, apa subterană), efectuate de </w:t>
      </w:r>
      <w:r w:rsidRPr="00972D8D">
        <w:rPr>
          <w:rFonts w:ascii="Times New Roman" w:hAnsi="Times New Roman"/>
          <w:sz w:val="24"/>
          <w:szCs w:val="24"/>
          <w:lang w:val="ro-RO"/>
        </w:rPr>
        <w:t>INCDE – ICEMENERG S.A. în anul 2023 și în anul 2024;</w:t>
      </w:r>
    </w:p>
    <w:p w:rsidR="00972D8D" w:rsidRPr="00972D8D" w:rsidRDefault="00972D8D" w:rsidP="00016522">
      <w:pPr>
        <w:numPr>
          <w:ilvl w:val="0"/>
          <w:numId w:val="16"/>
        </w:numPr>
        <w:tabs>
          <w:tab w:val="left" w:pos="0"/>
        </w:tabs>
        <w:suppressAutoHyphens/>
        <w:spacing w:after="0" w:line="240" w:lineRule="auto"/>
        <w:jc w:val="both"/>
        <w:rPr>
          <w:rStyle w:val="do"/>
          <w:rFonts w:ascii="Times New Roman" w:hAnsi="Times New Roman"/>
          <w:sz w:val="24"/>
          <w:szCs w:val="24"/>
        </w:rPr>
      </w:pPr>
      <w:r w:rsidRPr="00972D8D">
        <w:rPr>
          <w:rFonts w:ascii="Times New Roman" w:hAnsi="Times New Roman"/>
          <w:sz w:val="24"/>
          <w:szCs w:val="24"/>
          <w:lang w:val="ro-RO"/>
        </w:rPr>
        <w:t xml:space="preserve">Adresa Agenției Naționale pentru Protecția Mediului cu nr. 1/5512/LAP/29.11.2023 cu privire la „Clarificări cu privire la întocmirea </w:t>
      </w:r>
      <w:r w:rsidRPr="00972D8D">
        <w:rPr>
          <w:rFonts w:ascii="Times New Roman" w:hAnsi="Times New Roman"/>
          <w:sz w:val="24"/>
          <w:szCs w:val="24"/>
        </w:rPr>
        <w:t xml:space="preserve">documentației pentru obținerea Autorizației integrate de mediu pentru societatea </w:t>
      </w:r>
      <w:r w:rsidRPr="00972D8D">
        <w:rPr>
          <w:rFonts w:ascii="Times New Roman" w:hAnsi="Times New Roman"/>
          <w:sz w:val="24"/>
          <w:szCs w:val="24"/>
          <w:lang w:val="es-ES"/>
        </w:rPr>
        <w:t>Termocentrale Constanța S.R.L.</w:t>
      </w:r>
      <w:r w:rsidRPr="00972D8D">
        <w:rPr>
          <w:rFonts w:ascii="Times New Roman" w:hAnsi="Times New Roman"/>
          <w:sz w:val="24"/>
          <w:szCs w:val="24"/>
          <w:lang w:val="ro-RO"/>
        </w:rPr>
        <w:t>”.</w:t>
      </w:r>
    </w:p>
    <w:p w:rsidR="00972D8D" w:rsidRPr="004F00E7" w:rsidRDefault="00972D8D" w:rsidP="00972D8D">
      <w:pPr>
        <w:pStyle w:val="Heading1"/>
        <w:autoSpaceDE w:val="0"/>
        <w:autoSpaceDN w:val="0"/>
        <w:spacing w:line="240" w:lineRule="auto"/>
        <w:rPr>
          <w:rFonts w:ascii="Times New Roman" w:hAnsi="Times New Roman"/>
          <w:sz w:val="24"/>
          <w:szCs w:val="24"/>
          <w:lang w:val="ro-RO"/>
        </w:rPr>
      </w:pPr>
      <w:bookmarkStart w:id="13" w:name="_Toc172553747"/>
      <w:bookmarkEnd w:id="12"/>
      <w:r w:rsidRPr="004F00E7">
        <w:rPr>
          <w:rFonts w:ascii="Times New Roman" w:hAnsi="Times New Roman"/>
          <w:sz w:val="24"/>
          <w:szCs w:val="24"/>
          <w:lang w:val="ro-RO"/>
        </w:rPr>
        <w:lastRenderedPageBreak/>
        <w:t>Scopul</w:t>
      </w:r>
      <w:bookmarkEnd w:id="13"/>
    </w:p>
    <w:p w:rsidR="004F00E7" w:rsidRPr="00B402C4" w:rsidRDefault="00972D8D" w:rsidP="00016522">
      <w:pPr>
        <w:pStyle w:val="Heading2"/>
        <w:keepNext w:val="0"/>
        <w:widowControl w:val="0"/>
        <w:numPr>
          <w:ilvl w:val="0"/>
          <w:numId w:val="12"/>
        </w:numPr>
        <w:tabs>
          <w:tab w:val="clear" w:pos="648"/>
          <w:tab w:val="num" w:pos="540"/>
        </w:tabs>
        <w:adjustRightInd w:val="0"/>
        <w:ind w:left="540" w:hanging="256"/>
        <w:jc w:val="both"/>
        <w:textAlignment w:val="baseline"/>
        <w:rPr>
          <w:rFonts w:ascii="Times New Roman" w:hAnsi="Times New Roman"/>
          <w:b w:val="0"/>
          <w:sz w:val="24"/>
          <w:szCs w:val="24"/>
          <w:lang w:val="ro-RO"/>
        </w:rPr>
      </w:pPr>
      <w:bookmarkStart w:id="14" w:name="_Toc129424581"/>
      <w:bookmarkStart w:id="15" w:name="_Toc172553748"/>
      <w:r w:rsidRPr="00B402C4">
        <w:rPr>
          <w:rFonts w:ascii="Times New Roman" w:hAnsi="Times New Roman"/>
          <w:b w:val="0"/>
          <w:sz w:val="24"/>
          <w:szCs w:val="24"/>
          <w:lang w:val="ro-RO"/>
        </w:rPr>
        <w:t>Instalaţia va fi controlată, exploatată şi întreţinută, iar emisiile vor fi evacuate aşa cum s-a stabilit în prezenta Autorizaţie Integrată de Mediu.</w:t>
      </w:r>
      <w:bookmarkEnd w:id="15"/>
      <w:r w:rsidRPr="00B402C4">
        <w:rPr>
          <w:rFonts w:ascii="Times New Roman" w:hAnsi="Times New Roman"/>
          <w:b w:val="0"/>
          <w:sz w:val="24"/>
          <w:szCs w:val="24"/>
          <w:lang w:val="ro-RO"/>
        </w:rPr>
        <w:t xml:space="preserve"> </w:t>
      </w:r>
    </w:p>
    <w:p w:rsidR="004F00E7" w:rsidRPr="00B402C4" w:rsidRDefault="00972D8D" w:rsidP="00016522">
      <w:pPr>
        <w:pStyle w:val="Heading2"/>
        <w:keepNext w:val="0"/>
        <w:widowControl w:val="0"/>
        <w:numPr>
          <w:ilvl w:val="0"/>
          <w:numId w:val="12"/>
        </w:numPr>
        <w:tabs>
          <w:tab w:val="clear" w:pos="648"/>
          <w:tab w:val="num" w:pos="540"/>
        </w:tabs>
        <w:adjustRightInd w:val="0"/>
        <w:ind w:left="540" w:hanging="256"/>
        <w:jc w:val="both"/>
        <w:textAlignment w:val="baseline"/>
        <w:rPr>
          <w:rFonts w:ascii="Times New Roman" w:hAnsi="Times New Roman"/>
          <w:b w:val="0"/>
          <w:sz w:val="24"/>
          <w:szCs w:val="24"/>
          <w:lang w:val="ro-RO"/>
        </w:rPr>
      </w:pPr>
      <w:bookmarkStart w:id="16" w:name="_Toc172553749"/>
      <w:r w:rsidRPr="00B402C4">
        <w:rPr>
          <w:rFonts w:ascii="Times New Roman" w:hAnsi="Times New Roman"/>
          <w:b w:val="0"/>
          <w:sz w:val="24"/>
          <w:szCs w:val="24"/>
          <w:lang w:val="ro-RO"/>
        </w:rPr>
        <w:t>Prezenta Autorizaţie Integrată de Mediu este valabilă, pe perioada obtinerii vizei anuale, cu obligativitatea îndeplinirii prevederilor din prezenta autorizaţie.</w:t>
      </w:r>
      <w:bookmarkEnd w:id="16"/>
      <w:r w:rsidRPr="00B402C4">
        <w:rPr>
          <w:rFonts w:ascii="Times New Roman" w:hAnsi="Times New Roman"/>
          <w:b w:val="0"/>
          <w:color w:val="FF0000"/>
          <w:sz w:val="24"/>
          <w:szCs w:val="24"/>
          <w:lang w:val="ro-RO"/>
        </w:rPr>
        <w:t xml:space="preserve"> </w:t>
      </w:r>
    </w:p>
    <w:p w:rsidR="004F00E7" w:rsidRPr="00B402C4" w:rsidRDefault="002C2AD2" w:rsidP="00016522">
      <w:pPr>
        <w:pStyle w:val="Heading2"/>
        <w:keepNext w:val="0"/>
        <w:widowControl w:val="0"/>
        <w:numPr>
          <w:ilvl w:val="0"/>
          <w:numId w:val="12"/>
        </w:numPr>
        <w:tabs>
          <w:tab w:val="clear" w:pos="648"/>
          <w:tab w:val="num" w:pos="540"/>
        </w:tabs>
        <w:adjustRightInd w:val="0"/>
        <w:ind w:left="540" w:hanging="256"/>
        <w:jc w:val="both"/>
        <w:textAlignment w:val="baseline"/>
        <w:rPr>
          <w:rFonts w:ascii="Times New Roman" w:hAnsi="Times New Roman"/>
          <w:b w:val="0"/>
          <w:sz w:val="24"/>
          <w:szCs w:val="24"/>
          <w:lang w:val="ro-RO"/>
        </w:rPr>
      </w:pPr>
      <w:bookmarkStart w:id="17" w:name="_Toc172553750"/>
      <w:r w:rsidRPr="00B402C4">
        <w:rPr>
          <w:rFonts w:ascii="Times New Roman" w:hAnsi="Times New Roman"/>
          <w:sz w:val="24"/>
          <w:szCs w:val="24"/>
        </w:rPr>
        <w:t>Conform Ordinului nr. 1150/2020 - privind aprobarea Procedurii de aplicare a vizei anuale a autorizaţiei de mediu şi autorizaţiei integrate de mediu, cu modificari si completari,  Cap III, art. 5) alin  (4) Termenul în care titularul activităţii solicită aplicarea vizei anuale este de maximum 90 de zile şi de minimum 60 de zile înainte de ziua şi luna corespunzătoare zilei şi lunii în care a fost emisă autorizaţia pe care acesta o deţine.</w:t>
      </w:r>
      <w:bookmarkEnd w:id="17"/>
    </w:p>
    <w:p w:rsidR="004F00E7" w:rsidRPr="00B402C4" w:rsidRDefault="00972D8D" w:rsidP="00016522">
      <w:pPr>
        <w:pStyle w:val="Heading2"/>
        <w:keepNext w:val="0"/>
        <w:widowControl w:val="0"/>
        <w:numPr>
          <w:ilvl w:val="0"/>
          <w:numId w:val="12"/>
        </w:numPr>
        <w:tabs>
          <w:tab w:val="clear" w:pos="648"/>
          <w:tab w:val="num" w:pos="540"/>
        </w:tabs>
        <w:adjustRightInd w:val="0"/>
        <w:ind w:left="540" w:hanging="256"/>
        <w:jc w:val="both"/>
        <w:textAlignment w:val="baseline"/>
        <w:rPr>
          <w:rFonts w:ascii="Times New Roman" w:hAnsi="Times New Roman"/>
          <w:b w:val="0"/>
          <w:sz w:val="24"/>
          <w:szCs w:val="24"/>
          <w:lang w:val="ro-RO"/>
        </w:rPr>
      </w:pPr>
      <w:bookmarkStart w:id="18" w:name="_Toc172553751"/>
      <w:r w:rsidRPr="00B402C4">
        <w:rPr>
          <w:rFonts w:ascii="Times New Roman" w:hAnsi="Times New Roman"/>
          <w:b w:val="0"/>
          <w:sz w:val="24"/>
          <w:szCs w:val="24"/>
          <w:lang w:val="ro-RO"/>
        </w:rPr>
        <w:t>În cazul modificării prevederilor actelor emise de autorităţile de mediu care au stat la baza emiterii autorizaţiei  integrate de mediu, precum şi a parametrilor pentru care s-a emis, se va notifica APM Constanța. Nerespectarea prevederilor prezentei autorizaţii atrage după sine suspendarea/ anularea după caz.</w:t>
      </w:r>
      <w:bookmarkEnd w:id="18"/>
    </w:p>
    <w:p w:rsidR="004F00E7" w:rsidRPr="00B402C4" w:rsidRDefault="00972D8D" w:rsidP="00016522">
      <w:pPr>
        <w:pStyle w:val="Heading2"/>
        <w:keepNext w:val="0"/>
        <w:widowControl w:val="0"/>
        <w:numPr>
          <w:ilvl w:val="0"/>
          <w:numId w:val="12"/>
        </w:numPr>
        <w:tabs>
          <w:tab w:val="clear" w:pos="648"/>
          <w:tab w:val="num" w:pos="540"/>
        </w:tabs>
        <w:adjustRightInd w:val="0"/>
        <w:ind w:left="540" w:hanging="256"/>
        <w:jc w:val="both"/>
        <w:textAlignment w:val="baseline"/>
        <w:rPr>
          <w:rFonts w:ascii="Times New Roman" w:hAnsi="Times New Roman"/>
          <w:b w:val="0"/>
          <w:sz w:val="24"/>
          <w:szCs w:val="24"/>
          <w:lang w:val="ro-RO"/>
        </w:rPr>
      </w:pPr>
      <w:bookmarkStart w:id="19" w:name="_Toc172553752"/>
      <w:r w:rsidRPr="00B402C4">
        <w:rPr>
          <w:rFonts w:ascii="Times New Roman" w:hAnsi="Times New Roman"/>
          <w:b w:val="0"/>
          <w:i w:val="0"/>
          <w:sz w:val="24"/>
          <w:szCs w:val="24"/>
        </w:rPr>
        <w:t>Nici o modificare a activităţii sau reconstrucţie pe amplasament afectând orice parte a activităţii, care va rezulta sau este probabil să rezulte într-o schimbare în termeni reali sau creştere în ceea ce priveşte: natura şi cantitatea oricărei emisii, sistemele de reducere a poluării/tratare sau recuperare, fluxul tehnologic, combustibilul, materia primă, produsele intermediare, produsele sau deşeurile generate, sau orice schimbări în ceea ce priveşte managementul şi controlul amplasamentului precum şi modificarea celor mai bune tehnici disponibile care permit o reducere semnificativă a emisiilor, nu va fi realizată sau impusă fără notificare şi fără acordul p</w:t>
      </w:r>
      <w:r w:rsidR="00B402C4" w:rsidRPr="00B402C4">
        <w:rPr>
          <w:rFonts w:ascii="Times New Roman" w:hAnsi="Times New Roman"/>
          <w:b w:val="0"/>
          <w:i w:val="0"/>
          <w:sz w:val="24"/>
          <w:szCs w:val="24"/>
        </w:rPr>
        <w:t>realabil scris al APM Constanţa</w:t>
      </w:r>
      <w:r w:rsidRPr="00B402C4">
        <w:rPr>
          <w:rFonts w:ascii="Times New Roman" w:hAnsi="Times New Roman"/>
          <w:b w:val="0"/>
          <w:i w:val="0"/>
          <w:sz w:val="24"/>
          <w:szCs w:val="24"/>
        </w:rPr>
        <w:t>.</w:t>
      </w:r>
      <w:bookmarkEnd w:id="19"/>
    </w:p>
    <w:p w:rsidR="00B402C4" w:rsidRDefault="00972D8D" w:rsidP="00016522">
      <w:pPr>
        <w:pStyle w:val="Heading2"/>
        <w:keepNext w:val="0"/>
        <w:widowControl w:val="0"/>
        <w:numPr>
          <w:ilvl w:val="0"/>
          <w:numId w:val="12"/>
        </w:numPr>
        <w:tabs>
          <w:tab w:val="clear" w:pos="648"/>
          <w:tab w:val="num" w:pos="540"/>
        </w:tabs>
        <w:adjustRightInd w:val="0"/>
        <w:ind w:left="540" w:hanging="256"/>
        <w:jc w:val="both"/>
        <w:textAlignment w:val="baseline"/>
        <w:rPr>
          <w:rFonts w:ascii="Times New Roman" w:hAnsi="Times New Roman"/>
          <w:b w:val="0"/>
          <w:sz w:val="24"/>
          <w:szCs w:val="24"/>
          <w:lang w:val="ro-RO"/>
        </w:rPr>
      </w:pPr>
      <w:bookmarkStart w:id="20" w:name="_Toc172553753"/>
      <w:r w:rsidRPr="00B402C4">
        <w:rPr>
          <w:rFonts w:ascii="Times New Roman" w:hAnsi="Times New Roman"/>
          <w:b w:val="0"/>
          <w:sz w:val="24"/>
          <w:szCs w:val="24"/>
          <w:lang w:val="ro-RO"/>
        </w:rPr>
        <w:t>Prezenta Autorizaţie Integrată de Mediu actualizată este emisă în scopul respectării prevederilor legale privind protecţia me</w:t>
      </w:r>
      <w:r w:rsidR="00B402C4">
        <w:rPr>
          <w:rFonts w:ascii="Times New Roman" w:hAnsi="Times New Roman"/>
          <w:b w:val="0"/>
          <w:sz w:val="24"/>
          <w:szCs w:val="24"/>
          <w:lang w:val="ro-RO"/>
        </w:rPr>
        <w:t>diului.</w:t>
      </w:r>
      <w:bookmarkEnd w:id="20"/>
    </w:p>
    <w:p w:rsidR="00D22674" w:rsidRPr="00B402C4" w:rsidRDefault="00D22674" w:rsidP="00016522">
      <w:pPr>
        <w:pStyle w:val="Heading2"/>
        <w:keepNext w:val="0"/>
        <w:widowControl w:val="0"/>
        <w:numPr>
          <w:ilvl w:val="0"/>
          <w:numId w:val="12"/>
        </w:numPr>
        <w:tabs>
          <w:tab w:val="clear" w:pos="648"/>
          <w:tab w:val="num" w:pos="540"/>
        </w:tabs>
        <w:adjustRightInd w:val="0"/>
        <w:ind w:left="540" w:hanging="256"/>
        <w:jc w:val="both"/>
        <w:textAlignment w:val="baseline"/>
        <w:rPr>
          <w:rFonts w:ascii="Times New Roman" w:hAnsi="Times New Roman"/>
          <w:b w:val="0"/>
          <w:sz w:val="24"/>
          <w:szCs w:val="24"/>
          <w:lang w:val="ro-RO"/>
        </w:rPr>
      </w:pPr>
      <w:bookmarkStart w:id="21" w:name="_Toc172553754"/>
      <w:r w:rsidRPr="00B402C4">
        <w:rPr>
          <w:rFonts w:ascii="Times New Roman" w:hAnsi="Times New Roman"/>
          <w:bCs/>
          <w:sz w:val="24"/>
          <w:szCs w:val="24"/>
        </w:rPr>
        <w:t>Conform prevederilor O.U.G. nr. 164/2008, titularul are obligaţia de a notifica autoritatea competentă pentru protecţia mediului dacă intervin elemente noi, necunoscute la data emiterii actului de reglementare, precum şi a oricăror modificări ale condiţiilor care au stat la baza emiterii actului, înainte de realizarea modificării.</w:t>
      </w:r>
      <w:bookmarkEnd w:id="21"/>
    </w:p>
    <w:bookmarkEnd w:id="14"/>
    <w:p w:rsidR="0033765B" w:rsidRPr="00972D8D" w:rsidRDefault="0033765B" w:rsidP="00972D8D">
      <w:pPr>
        <w:tabs>
          <w:tab w:val="left" w:pos="357"/>
          <w:tab w:val="left" w:pos="480"/>
        </w:tabs>
        <w:spacing w:line="240" w:lineRule="auto"/>
        <w:outlineLvl w:val="0"/>
        <w:rPr>
          <w:rFonts w:ascii="Times New Roman" w:hAnsi="Times New Roman"/>
          <w:b/>
          <w:sz w:val="24"/>
          <w:szCs w:val="24"/>
          <w:lang w:val="ro-RO"/>
        </w:rPr>
      </w:pPr>
    </w:p>
    <w:p w:rsidR="00972D8D" w:rsidRPr="00B402C4" w:rsidRDefault="00972D8D" w:rsidP="00183253">
      <w:pPr>
        <w:pStyle w:val="Heading1"/>
        <w:spacing w:before="0" w:after="0"/>
        <w:rPr>
          <w:rFonts w:ascii="Times New Roman" w:hAnsi="Times New Roman"/>
          <w:sz w:val="24"/>
          <w:szCs w:val="24"/>
          <w:lang w:val="ro-RO"/>
        </w:rPr>
      </w:pPr>
      <w:bookmarkStart w:id="22" w:name="_Toc172553755"/>
      <w:r w:rsidRPr="00B402C4">
        <w:rPr>
          <w:rFonts w:ascii="Times New Roman" w:hAnsi="Times New Roman"/>
          <w:sz w:val="24"/>
          <w:szCs w:val="24"/>
          <w:lang w:val="ro-RO"/>
        </w:rPr>
        <w:t>5. MANAGEMENTUL ACTIVITĂŢII</w:t>
      </w:r>
      <w:bookmarkEnd w:id="22"/>
    </w:p>
    <w:p w:rsidR="00972D8D" w:rsidRPr="00972D8D" w:rsidRDefault="00972D8D" w:rsidP="00183253">
      <w:pPr>
        <w:pStyle w:val="Heading1"/>
        <w:tabs>
          <w:tab w:val="num" w:pos="1134"/>
          <w:tab w:val="left" w:pos="3119"/>
        </w:tabs>
        <w:autoSpaceDE w:val="0"/>
        <w:autoSpaceDN w:val="0"/>
        <w:spacing w:before="0" w:after="0" w:line="240" w:lineRule="auto"/>
        <w:rPr>
          <w:rFonts w:ascii="Times New Roman" w:hAnsi="Times New Roman"/>
          <w:sz w:val="24"/>
          <w:szCs w:val="24"/>
          <w:lang w:val="ro-RO"/>
        </w:rPr>
      </w:pPr>
      <w:bookmarkStart w:id="23" w:name="_Toc129408873"/>
      <w:bookmarkStart w:id="24" w:name="_Toc129409475"/>
      <w:bookmarkStart w:id="25" w:name="_Toc129414136"/>
      <w:bookmarkStart w:id="26" w:name="_Toc129424236"/>
      <w:bookmarkStart w:id="27" w:name="_Toc129424582"/>
      <w:bookmarkStart w:id="28" w:name="_Toc172553756"/>
      <w:r w:rsidRPr="00972D8D">
        <w:rPr>
          <w:rFonts w:ascii="Times New Roman" w:hAnsi="Times New Roman"/>
          <w:sz w:val="24"/>
          <w:szCs w:val="24"/>
          <w:lang w:val="ro-RO"/>
        </w:rPr>
        <w:t>Activitatea se va desfăşura în următoarele condiţii:</w:t>
      </w:r>
      <w:bookmarkEnd w:id="23"/>
      <w:bookmarkEnd w:id="24"/>
      <w:bookmarkEnd w:id="25"/>
      <w:bookmarkEnd w:id="26"/>
      <w:bookmarkEnd w:id="27"/>
      <w:bookmarkEnd w:id="28"/>
    </w:p>
    <w:p w:rsidR="00972D8D" w:rsidRPr="00972D8D" w:rsidRDefault="00601C07" w:rsidP="004E10B4">
      <w:pPr>
        <w:pStyle w:val="Default"/>
        <w:ind w:left="360"/>
        <w:jc w:val="both"/>
        <w:rPr>
          <w:b/>
          <w:bCs/>
          <w:color w:val="auto"/>
          <w:lang w:val="ro-RO"/>
        </w:rPr>
      </w:pPr>
      <w:r>
        <w:rPr>
          <w:b/>
          <w:bCs/>
          <w:color w:val="auto"/>
          <w:lang w:val="ro-RO"/>
        </w:rPr>
        <w:t xml:space="preserve">a) </w:t>
      </w:r>
      <w:r w:rsidR="00972D8D" w:rsidRPr="00972D8D">
        <w:rPr>
          <w:b/>
          <w:bCs/>
          <w:color w:val="auto"/>
          <w:lang w:val="ro-RO"/>
        </w:rPr>
        <w:t>Conştientizare şi instruire</w:t>
      </w:r>
    </w:p>
    <w:p w:rsidR="00972D8D" w:rsidRPr="00972D8D" w:rsidRDefault="00972D8D" w:rsidP="00016522">
      <w:pPr>
        <w:pStyle w:val="Heading3"/>
        <w:keepNext w:val="0"/>
        <w:numPr>
          <w:ilvl w:val="0"/>
          <w:numId w:val="76"/>
        </w:numPr>
        <w:spacing w:line="240" w:lineRule="auto"/>
        <w:jc w:val="both"/>
        <w:rPr>
          <w:b w:val="0"/>
          <w:i w:val="0"/>
          <w:sz w:val="24"/>
          <w:szCs w:val="24"/>
        </w:rPr>
      </w:pPr>
      <w:bookmarkStart w:id="29" w:name="_Toc172553757"/>
      <w:r w:rsidRPr="00972D8D">
        <w:rPr>
          <w:b w:val="0"/>
          <w:i w:val="0"/>
          <w:sz w:val="24"/>
          <w:szCs w:val="24"/>
        </w:rPr>
        <w:t>Titularul Autorizaţiei trebuie să se asigure de faptul că publicul interesat poate obţine informaţii privind performanţele de mediu ale Termocentrale Constanța S.R.L.</w:t>
      </w:r>
      <w:bookmarkEnd w:id="29"/>
      <w:r w:rsidRPr="00972D8D">
        <w:rPr>
          <w:b w:val="0"/>
          <w:i w:val="0"/>
          <w:sz w:val="24"/>
          <w:szCs w:val="24"/>
        </w:rPr>
        <w:t xml:space="preserve"> </w:t>
      </w:r>
    </w:p>
    <w:p w:rsidR="00972D8D" w:rsidRPr="00972D8D" w:rsidRDefault="00972D8D" w:rsidP="00016522">
      <w:pPr>
        <w:pStyle w:val="Heading3"/>
        <w:keepNext w:val="0"/>
        <w:numPr>
          <w:ilvl w:val="0"/>
          <w:numId w:val="76"/>
        </w:numPr>
        <w:spacing w:line="240" w:lineRule="auto"/>
        <w:jc w:val="both"/>
        <w:rPr>
          <w:b w:val="0"/>
          <w:i w:val="0"/>
          <w:sz w:val="24"/>
          <w:szCs w:val="24"/>
        </w:rPr>
      </w:pPr>
      <w:bookmarkStart w:id="30" w:name="_Toc172553758"/>
      <w:r w:rsidRPr="00972D8D">
        <w:rPr>
          <w:b w:val="0"/>
          <w:i w:val="0"/>
          <w:sz w:val="24"/>
          <w:szCs w:val="24"/>
        </w:rPr>
        <w:t>Titularul/operatorul activităţii are obligaţia să stabilească şi să implementeze proceduri pentru instruiri adecvate privind protecţia mediului, pentru toţi angajaţii a căror activitate pot avea efect semnificativ asupra mediului, asigurând păstrarea documentelor privind instruirile efectuate.</w:t>
      </w:r>
      <w:bookmarkEnd w:id="30"/>
      <w:r w:rsidRPr="00972D8D">
        <w:rPr>
          <w:b w:val="0"/>
          <w:i w:val="0"/>
          <w:sz w:val="24"/>
          <w:szCs w:val="24"/>
        </w:rPr>
        <w:t xml:space="preserve"> </w:t>
      </w:r>
    </w:p>
    <w:p w:rsidR="00972D8D" w:rsidRPr="00972D8D" w:rsidRDefault="00972D8D" w:rsidP="00016522">
      <w:pPr>
        <w:pStyle w:val="Heading3"/>
        <w:keepNext w:val="0"/>
        <w:numPr>
          <w:ilvl w:val="0"/>
          <w:numId w:val="76"/>
        </w:numPr>
        <w:spacing w:line="240" w:lineRule="auto"/>
        <w:jc w:val="both"/>
        <w:rPr>
          <w:b w:val="0"/>
          <w:i w:val="0"/>
          <w:sz w:val="24"/>
          <w:szCs w:val="24"/>
        </w:rPr>
      </w:pPr>
      <w:bookmarkStart w:id="31" w:name="_Toc172553759"/>
      <w:r w:rsidRPr="00972D8D">
        <w:rPr>
          <w:b w:val="0"/>
          <w:i w:val="0"/>
          <w:sz w:val="24"/>
          <w:szCs w:val="24"/>
        </w:rPr>
        <w:t>Titularul Autorizaţiei Integrate de Mediu trebuie să transmită câte o copie a prezentei Autorizaţii tuturor angajaţilor ale căror sarcini sunt legate de oricare din condiţiile prezentei Autorizaţii.</w:t>
      </w:r>
      <w:bookmarkEnd w:id="31"/>
    </w:p>
    <w:p w:rsidR="00972D8D" w:rsidRPr="00972D8D" w:rsidRDefault="00972D8D" w:rsidP="00016522">
      <w:pPr>
        <w:pStyle w:val="Heading3"/>
        <w:keepNext w:val="0"/>
        <w:numPr>
          <w:ilvl w:val="0"/>
          <w:numId w:val="76"/>
        </w:numPr>
        <w:spacing w:line="240" w:lineRule="auto"/>
        <w:jc w:val="both"/>
        <w:rPr>
          <w:b w:val="0"/>
          <w:i w:val="0"/>
          <w:sz w:val="24"/>
          <w:szCs w:val="24"/>
        </w:rPr>
      </w:pPr>
      <w:bookmarkStart w:id="32" w:name="_Toc172553760"/>
      <w:r w:rsidRPr="00972D8D">
        <w:rPr>
          <w:b w:val="0"/>
          <w:i w:val="0"/>
          <w:sz w:val="24"/>
          <w:szCs w:val="24"/>
        </w:rPr>
        <w:t>Personalul trebuie să cunoască şi să respecte normele PSI şi de protecţia muncii în vigoare.</w:t>
      </w:r>
      <w:bookmarkEnd w:id="32"/>
    </w:p>
    <w:p w:rsidR="00972D8D" w:rsidRPr="00972D8D" w:rsidRDefault="00972D8D" w:rsidP="00016522">
      <w:pPr>
        <w:pStyle w:val="Heading3"/>
        <w:keepNext w:val="0"/>
        <w:numPr>
          <w:ilvl w:val="0"/>
          <w:numId w:val="76"/>
        </w:numPr>
        <w:spacing w:line="240" w:lineRule="auto"/>
        <w:jc w:val="both"/>
        <w:rPr>
          <w:b w:val="0"/>
          <w:i w:val="0"/>
          <w:sz w:val="24"/>
          <w:szCs w:val="24"/>
        </w:rPr>
      </w:pPr>
      <w:bookmarkStart w:id="33" w:name="_Toc172553761"/>
      <w:r w:rsidRPr="00972D8D">
        <w:rPr>
          <w:b w:val="0"/>
          <w:i w:val="0"/>
          <w:sz w:val="24"/>
          <w:szCs w:val="24"/>
        </w:rPr>
        <w:t>Periodic, instrucţiunile de lucru se vor prelucra personalului care deserveşte instalaţia.</w:t>
      </w:r>
      <w:bookmarkEnd w:id="33"/>
      <w:r w:rsidRPr="00972D8D">
        <w:rPr>
          <w:b w:val="0"/>
          <w:i w:val="0"/>
          <w:sz w:val="24"/>
          <w:szCs w:val="24"/>
        </w:rPr>
        <w:t xml:space="preserve">  </w:t>
      </w:r>
    </w:p>
    <w:p w:rsidR="00972D8D" w:rsidRPr="00972D8D" w:rsidRDefault="00972D8D" w:rsidP="00016522">
      <w:pPr>
        <w:pStyle w:val="Heading3"/>
        <w:keepNext w:val="0"/>
        <w:numPr>
          <w:ilvl w:val="0"/>
          <w:numId w:val="76"/>
        </w:numPr>
        <w:spacing w:line="240" w:lineRule="auto"/>
        <w:jc w:val="both"/>
        <w:rPr>
          <w:b w:val="0"/>
          <w:i w:val="0"/>
          <w:sz w:val="24"/>
          <w:szCs w:val="24"/>
        </w:rPr>
      </w:pPr>
      <w:bookmarkStart w:id="34" w:name="_Toc172553762"/>
      <w:r w:rsidRPr="00972D8D">
        <w:rPr>
          <w:b w:val="0"/>
          <w:i w:val="0"/>
          <w:sz w:val="24"/>
          <w:szCs w:val="24"/>
        </w:rPr>
        <w:t xml:space="preserve">Se vor prelucra instrucţiunile de lucru atât pentru operare cât şi pentru procesele de pornire/ </w:t>
      </w:r>
      <w:r w:rsidRPr="00972D8D">
        <w:rPr>
          <w:b w:val="0"/>
          <w:i w:val="0"/>
          <w:sz w:val="24"/>
          <w:szCs w:val="24"/>
        </w:rPr>
        <w:lastRenderedPageBreak/>
        <w:t>oprire şi pentru lucrările de reparaţie/revizie a instalaţiei.</w:t>
      </w:r>
      <w:bookmarkEnd w:id="34"/>
    </w:p>
    <w:p w:rsidR="00972D8D" w:rsidRPr="00972D8D" w:rsidRDefault="00972D8D" w:rsidP="00016522">
      <w:pPr>
        <w:pStyle w:val="Heading3"/>
        <w:keepNext w:val="0"/>
        <w:numPr>
          <w:ilvl w:val="0"/>
          <w:numId w:val="76"/>
        </w:numPr>
        <w:spacing w:line="240" w:lineRule="auto"/>
        <w:jc w:val="both"/>
        <w:rPr>
          <w:b w:val="0"/>
          <w:i w:val="0"/>
          <w:sz w:val="24"/>
          <w:szCs w:val="24"/>
        </w:rPr>
      </w:pPr>
      <w:bookmarkStart w:id="35" w:name="_Toc172553763"/>
      <w:r w:rsidRPr="00972D8D">
        <w:rPr>
          <w:b w:val="0"/>
          <w:i w:val="0"/>
          <w:sz w:val="24"/>
          <w:szCs w:val="24"/>
        </w:rPr>
        <w:t>În zonele de risc se va amplasa un panou care semnalează acest pericol. Pe panourile semnalizate se va scrie şi numărul de telefon al serviciilor ce trebuie informate conform Planului de prevenire în caz de poluări accidentale.</w:t>
      </w:r>
      <w:bookmarkEnd w:id="35"/>
    </w:p>
    <w:p w:rsidR="00972D8D" w:rsidRPr="00972D8D" w:rsidRDefault="00972D8D" w:rsidP="00016522">
      <w:pPr>
        <w:pStyle w:val="Heading3"/>
        <w:keepNext w:val="0"/>
        <w:numPr>
          <w:ilvl w:val="0"/>
          <w:numId w:val="76"/>
        </w:numPr>
        <w:spacing w:line="240" w:lineRule="auto"/>
        <w:jc w:val="both"/>
        <w:rPr>
          <w:b w:val="0"/>
          <w:i w:val="0"/>
          <w:sz w:val="24"/>
          <w:szCs w:val="24"/>
        </w:rPr>
      </w:pPr>
      <w:bookmarkStart w:id="36" w:name="_Toc172553764"/>
      <w:r w:rsidRPr="00972D8D">
        <w:rPr>
          <w:b w:val="0"/>
          <w:i w:val="0"/>
          <w:sz w:val="24"/>
          <w:szCs w:val="24"/>
        </w:rPr>
        <w:t>Fiecare instalaţie va fi prevăzută cu un plan de evacuare şi salvare în caz de urgenţă.</w:t>
      </w:r>
      <w:bookmarkEnd w:id="36"/>
    </w:p>
    <w:p w:rsidR="00972D8D" w:rsidRPr="00972D8D" w:rsidRDefault="00972D8D" w:rsidP="004E10B4">
      <w:pPr>
        <w:spacing w:after="0"/>
        <w:rPr>
          <w:rFonts w:ascii="Times New Roman" w:hAnsi="Times New Roman"/>
          <w:sz w:val="24"/>
          <w:szCs w:val="24"/>
          <w:lang w:val="ro-RO"/>
        </w:rPr>
      </w:pPr>
    </w:p>
    <w:p w:rsidR="00972D8D" w:rsidRPr="00972D8D" w:rsidRDefault="00601C07" w:rsidP="004E10B4">
      <w:pPr>
        <w:pStyle w:val="Default"/>
        <w:ind w:left="360"/>
        <w:jc w:val="both"/>
        <w:rPr>
          <w:b/>
          <w:bCs/>
          <w:color w:val="auto"/>
          <w:lang w:val="ro-RO"/>
        </w:rPr>
      </w:pPr>
      <w:r>
        <w:rPr>
          <w:b/>
          <w:bCs/>
          <w:color w:val="auto"/>
          <w:lang w:val="ro-RO"/>
        </w:rPr>
        <w:t xml:space="preserve">b) </w:t>
      </w:r>
      <w:r w:rsidR="00972D8D" w:rsidRPr="00972D8D">
        <w:rPr>
          <w:b/>
          <w:bCs/>
          <w:color w:val="auto"/>
          <w:lang w:val="ro-RO"/>
        </w:rPr>
        <w:t>Responsabilităţi</w:t>
      </w:r>
    </w:p>
    <w:p w:rsidR="00972D8D" w:rsidRPr="00972D8D" w:rsidRDefault="00972D8D" w:rsidP="00016522">
      <w:pPr>
        <w:pStyle w:val="Heading3"/>
        <w:keepNext w:val="0"/>
        <w:numPr>
          <w:ilvl w:val="0"/>
          <w:numId w:val="77"/>
        </w:numPr>
        <w:spacing w:line="240" w:lineRule="auto"/>
        <w:jc w:val="both"/>
        <w:rPr>
          <w:b w:val="0"/>
          <w:i w:val="0"/>
          <w:sz w:val="24"/>
          <w:szCs w:val="24"/>
        </w:rPr>
      </w:pPr>
      <w:bookmarkStart w:id="37" w:name="_Toc172553765"/>
      <w:r w:rsidRPr="00972D8D">
        <w:rPr>
          <w:b w:val="0"/>
          <w:i w:val="0"/>
          <w:sz w:val="24"/>
          <w:szCs w:val="24"/>
        </w:rPr>
        <w:t>Titularul Autorizaţiei Integrate de Mediu trebuie să asigure în fiecare moment siguranţa instalaţiilor şi a exploatării tuturor instalaţiilor printr-o întreţinere planificată, de prevenire. Pentru aceasta se vor elabora programe de inspecţie şi revizie, a căror desfăşurare se va prezenta într-un registru.</w:t>
      </w:r>
      <w:bookmarkEnd w:id="37"/>
    </w:p>
    <w:p w:rsidR="00972D8D" w:rsidRPr="00972D8D" w:rsidRDefault="00972D8D" w:rsidP="00016522">
      <w:pPr>
        <w:pStyle w:val="Default"/>
        <w:numPr>
          <w:ilvl w:val="0"/>
          <w:numId w:val="77"/>
        </w:numPr>
        <w:jc w:val="both"/>
        <w:rPr>
          <w:b/>
          <w:bCs/>
          <w:color w:val="auto"/>
          <w:lang w:val="ro-RO"/>
        </w:rPr>
      </w:pPr>
      <w:r w:rsidRPr="00972D8D">
        <w:rPr>
          <w:color w:val="auto"/>
          <w:lang w:val="ro-RO"/>
        </w:rPr>
        <w:t>Titularul/operatorul activităţii are obligaţia de a lua măsurile necesare remedierii oricărui prejudiciu cauzat vecinătăţilor sau mediului în general.</w:t>
      </w:r>
    </w:p>
    <w:p w:rsidR="00972D8D" w:rsidRPr="00972D8D" w:rsidRDefault="00972D8D" w:rsidP="00016522">
      <w:pPr>
        <w:pStyle w:val="Default"/>
        <w:numPr>
          <w:ilvl w:val="0"/>
          <w:numId w:val="77"/>
        </w:numPr>
        <w:jc w:val="both"/>
        <w:rPr>
          <w:color w:val="auto"/>
          <w:lang w:val="ro-RO"/>
        </w:rPr>
      </w:pPr>
      <w:r w:rsidRPr="00972D8D">
        <w:rPr>
          <w:color w:val="auto"/>
          <w:lang w:val="ro-RO"/>
        </w:rPr>
        <w:t xml:space="preserve">Titularul/operatorul activităţii trebuie să asigure prin decizie, o persoană responsabilă cu probleme de protecţia mediului. </w:t>
      </w:r>
    </w:p>
    <w:p w:rsidR="00972D8D" w:rsidRPr="00972D8D" w:rsidRDefault="00972D8D" w:rsidP="00016522">
      <w:pPr>
        <w:pStyle w:val="Default"/>
        <w:numPr>
          <w:ilvl w:val="0"/>
          <w:numId w:val="77"/>
        </w:numPr>
        <w:jc w:val="both"/>
        <w:rPr>
          <w:bCs/>
          <w:iCs/>
          <w:color w:val="auto"/>
          <w:lang w:val="ro-RO"/>
        </w:rPr>
      </w:pPr>
      <w:r w:rsidRPr="00972D8D">
        <w:rPr>
          <w:bCs/>
          <w:iCs/>
          <w:color w:val="auto"/>
          <w:lang w:val="ro-RO"/>
        </w:rPr>
        <w:t xml:space="preserve">În conformitate cu </w:t>
      </w:r>
      <w:r w:rsidRPr="00773915">
        <w:rPr>
          <w:i/>
          <w:color w:val="auto"/>
          <w:lang w:val="ro-RO"/>
        </w:rPr>
        <w:t>Legea nr. 226/2013 privind aprobarea  O.U.G. 164/2008 pentru modificarea si completarea O.U.G. nr. 195/2005 privind protectia mediului</w:t>
      </w:r>
      <w:r w:rsidRPr="00972D8D">
        <w:rPr>
          <w:bCs/>
          <w:iCs/>
          <w:color w:val="auto"/>
          <w:lang w:val="ro-RO"/>
        </w:rPr>
        <w:t xml:space="preserve">, Termocentrale Constanța S.R.L., prin persoana desemnată cu atribuţii în domeniul protecţiei mediului, va asista persoanele împuternicite cu activitatea de verificare inspecţie şi control, punându-le la dispoziţie evidenţa măsurătorilor proprii şi toate celelalte documente relevante şi le va facilita controlul activităţii, precum şi prelevarea de probe. Va asigura, de asemenea, accesul persoanelor împuternicite pentru verificare, inspecţie şi control la instalaţiile tehnologice generatoare de impact asupra mediului, la echipamentele şi instalaţiile de depoluare a mediului, precum şi în spaţiile sau în zonele aferente acestora. Titularul activităţii are obligaţia de a realiza, în totalitate şi la termen, măsurile impuse prin actele de constatare încheiate de persoanele împuternicite cu activitatea de verificare, inspecţie şi control. </w:t>
      </w:r>
    </w:p>
    <w:p w:rsidR="00972D8D" w:rsidRPr="00972D8D" w:rsidRDefault="00972D8D" w:rsidP="00016522">
      <w:pPr>
        <w:pStyle w:val="Default"/>
        <w:numPr>
          <w:ilvl w:val="0"/>
          <w:numId w:val="77"/>
        </w:numPr>
        <w:jc w:val="both"/>
        <w:rPr>
          <w:color w:val="auto"/>
          <w:lang w:val="ro-RO"/>
        </w:rPr>
      </w:pPr>
      <w:r w:rsidRPr="00972D8D">
        <w:rPr>
          <w:color w:val="auto"/>
          <w:lang w:val="ro-RO"/>
        </w:rPr>
        <w:t xml:space="preserve">Contribuţia la </w:t>
      </w:r>
      <w:r w:rsidRPr="00972D8D">
        <w:rPr>
          <w:rStyle w:val="tpa1"/>
          <w:color w:val="auto"/>
          <w:lang w:val="ro-RO"/>
        </w:rPr>
        <w:t>Registrul European al Poluanţilor Emişi şi Transferaţi</w:t>
      </w:r>
      <w:r w:rsidRPr="00972D8D">
        <w:rPr>
          <w:rStyle w:val="tpa1"/>
          <w:b/>
          <w:color w:val="auto"/>
          <w:lang w:val="ro-RO"/>
        </w:rPr>
        <w:t xml:space="preserve"> </w:t>
      </w:r>
      <w:r w:rsidRPr="00972D8D">
        <w:rPr>
          <w:color w:val="auto"/>
          <w:lang w:val="ro-RO"/>
        </w:rPr>
        <w:t>(EPRTR), va fi depusă la termenul stabilit în Cap. 14 al prezentei autorizaţii,  precum şi ca parte a RAM.</w:t>
      </w:r>
    </w:p>
    <w:p w:rsidR="00972D8D" w:rsidRPr="00972D8D" w:rsidRDefault="00972D8D" w:rsidP="00016522">
      <w:pPr>
        <w:pStyle w:val="Default"/>
        <w:numPr>
          <w:ilvl w:val="0"/>
          <w:numId w:val="77"/>
        </w:numPr>
        <w:jc w:val="both"/>
        <w:rPr>
          <w:rStyle w:val="tli1"/>
          <w:color w:val="auto"/>
          <w:lang w:val="ro-RO"/>
        </w:rPr>
      </w:pPr>
      <w:r w:rsidRPr="00972D8D">
        <w:rPr>
          <w:rStyle w:val="do1"/>
          <w:b w:val="0"/>
          <w:color w:val="auto"/>
          <w:sz w:val="24"/>
          <w:szCs w:val="24"/>
          <w:lang w:val="ro-RO"/>
        </w:rPr>
        <w:t>În conformitate cu</w:t>
      </w:r>
      <w:r w:rsidRPr="00972D8D">
        <w:rPr>
          <w:rStyle w:val="do1"/>
          <w:color w:val="auto"/>
          <w:sz w:val="24"/>
          <w:szCs w:val="24"/>
          <w:lang w:val="ro-RO"/>
        </w:rPr>
        <w:t xml:space="preserve"> </w:t>
      </w:r>
      <w:r w:rsidRPr="00773915">
        <w:rPr>
          <w:rStyle w:val="do1"/>
          <w:b w:val="0"/>
          <w:i/>
          <w:color w:val="auto"/>
          <w:sz w:val="24"/>
          <w:szCs w:val="24"/>
          <w:lang w:val="ro-RO"/>
        </w:rPr>
        <w:t>HG nr. 140/2008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r w:rsidRPr="00972D8D">
        <w:rPr>
          <w:rStyle w:val="do1"/>
          <w:b w:val="0"/>
          <w:color w:val="auto"/>
          <w:sz w:val="24"/>
          <w:szCs w:val="24"/>
          <w:lang w:val="ro-RO"/>
        </w:rPr>
        <w:t xml:space="preserve"> titularul are </w:t>
      </w:r>
      <w:r w:rsidRPr="00972D8D">
        <w:rPr>
          <w:rStyle w:val="tal1"/>
          <w:color w:val="auto"/>
          <w:lang w:val="ro-RO"/>
        </w:rPr>
        <w:t>obligaţia</w:t>
      </w:r>
      <w:bookmarkStart w:id="38" w:name="do|ar3|al1|lia"/>
      <w:r w:rsidR="00BD713C" w:rsidRPr="00972D8D">
        <w:rPr>
          <w:color w:val="auto"/>
          <w:lang w:val="ro-RO"/>
        </w:rPr>
        <w:fldChar w:fldCharType="begin"/>
      </w:r>
      <w:r w:rsidRPr="00972D8D">
        <w:rPr>
          <w:color w:val="auto"/>
          <w:lang w:val="ro-RO"/>
        </w:rPr>
        <w:instrText xml:space="preserve"> HYPERLINK "" \l "#" </w:instrText>
      </w:r>
      <w:r w:rsidR="00BD713C" w:rsidRPr="00972D8D">
        <w:rPr>
          <w:color w:val="auto"/>
          <w:lang w:val="ro-RO"/>
        </w:rPr>
        <w:fldChar w:fldCharType="end"/>
      </w:r>
      <w:bookmarkEnd w:id="38"/>
      <w:r w:rsidRPr="00972D8D">
        <w:rPr>
          <w:color w:val="auto"/>
          <w:lang w:val="ro-RO"/>
        </w:rPr>
        <w:t xml:space="preserve"> </w:t>
      </w:r>
      <w:r w:rsidRPr="00972D8D">
        <w:rPr>
          <w:rStyle w:val="tli1"/>
          <w:color w:val="auto"/>
          <w:lang w:val="ro-RO"/>
        </w:rPr>
        <w:t xml:space="preserve">să întocmească şi să gestioneze rapoartele potrivit prevederilor art. 5 alin. (1)-(4) şi ale art. 16 alin. (1) din Regulamentul EPRTR. </w:t>
      </w:r>
    </w:p>
    <w:p w:rsidR="00972D8D" w:rsidRPr="00972D8D" w:rsidRDefault="00972D8D" w:rsidP="00016522">
      <w:pPr>
        <w:pStyle w:val="Default"/>
        <w:numPr>
          <w:ilvl w:val="0"/>
          <w:numId w:val="77"/>
        </w:numPr>
        <w:jc w:val="both"/>
        <w:rPr>
          <w:color w:val="auto"/>
          <w:lang w:val="ro-RO"/>
        </w:rPr>
      </w:pPr>
      <w:r w:rsidRPr="00972D8D">
        <w:rPr>
          <w:color w:val="auto"/>
          <w:lang w:val="ro-RO"/>
        </w:rPr>
        <w:t>Titularul/operatorul activităţii trebuie să raporteze autorităţii sale competente, cantităţile anuale împreună cu precizarea că informaţia se bazează pe măsurători, calcule sau estimări, a emisiilor în aer şi apă  a oricărui poluant specificat în Anexa II a Regulamentului pentru care valoarea de prag corespunzătoare din Anexa II a Regulamentului este depăşită;</w:t>
      </w:r>
    </w:p>
    <w:p w:rsidR="00972D8D" w:rsidRPr="00972D8D" w:rsidRDefault="00972D8D" w:rsidP="00016522">
      <w:pPr>
        <w:pStyle w:val="Default"/>
        <w:numPr>
          <w:ilvl w:val="0"/>
          <w:numId w:val="77"/>
        </w:numPr>
        <w:jc w:val="both"/>
        <w:rPr>
          <w:rStyle w:val="tli1"/>
          <w:color w:val="auto"/>
          <w:lang w:val="ro-RO"/>
        </w:rPr>
      </w:pPr>
      <w:r w:rsidRPr="00972D8D">
        <w:rPr>
          <w:color w:val="auto"/>
          <w:lang w:val="ro-RO"/>
        </w:rPr>
        <w:t>În cazul în care datele au fost exprimate pe baza de măsurători sau calcule, trebuie raportată metoda analitică şi/sau metoda de calcul.</w:t>
      </w:r>
    </w:p>
    <w:p w:rsidR="00972D8D" w:rsidRPr="00972D8D" w:rsidRDefault="00972D8D" w:rsidP="00016522">
      <w:pPr>
        <w:pStyle w:val="Default"/>
        <w:numPr>
          <w:ilvl w:val="0"/>
          <w:numId w:val="77"/>
        </w:numPr>
        <w:jc w:val="both"/>
        <w:rPr>
          <w:color w:val="auto"/>
          <w:lang w:val="ro-RO"/>
        </w:rPr>
      </w:pPr>
      <w:r w:rsidRPr="00972D8D">
        <w:rPr>
          <w:color w:val="auto"/>
          <w:lang w:val="ro-RO"/>
        </w:rPr>
        <w:t>Emisiile specificate în Anexa II a Regulamentului, raportate ca fiind sub incidenţa punctului (a) al art. 5 din Regulamentul EPRTR trebuie să includă toate emisiile de la toate sursele prevăzute în Anexa I a Regulamentului, aflate pe amplasamentul complexului industrial.</w:t>
      </w:r>
    </w:p>
    <w:p w:rsidR="00972D8D" w:rsidRPr="00972D8D" w:rsidRDefault="00972D8D" w:rsidP="00016522">
      <w:pPr>
        <w:pStyle w:val="Default"/>
        <w:numPr>
          <w:ilvl w:val="0"/>
          <w:numId w:val="77"/>
        </w:numPr>
        <w:jc w:val="both"/>
        <w:rPr>
          <w:color w:val="auto"/>
          <w:lang w:val="ro-RO"/>
        </w:rPr>
      </w:pPr>
      <w:r w:rsidRPr="00972D8D">
        <w:rPr>
          <w:color w:val="auto"/>
          <w:lang w:val="ro-RO"/>
        </w:rPr>
        <w:lastRenderedPageBreak/>
        <w:t>Raportul trebuie să cuprindă şi informaţii privind emisiile şi transferurile exprimate ca totaluri de la toate activităţile, prevăzute, accidentale, obişnuite sau excepţionale specificându-se, acolo unde sunt date disponibile, orice date referitoare la emisiile accidentale.</w:t>
      </w:r>
    </w:p>
    <w:p w:rsidR="00972D8D" w:rsidRPr="00972D8D" w:rsidRDefault="00972D8D" w:rsidP="00016522">
      <w:pPr>
        <w:pStyle w:val="Default"/>
        <w:numPr>
          <w:ilvl w:val="0"/>
          <w:numId w:val="77"/>
        </w:numPr>
        <w:jc w:val="both"/>
        <w:rPr>
          <w:rStyle w:val="tli1"/>
          <w:color w:val="auto"/>
          <w:lang w:val="ro-RO"/>
        </w:rPr>
      </w:pPr>
      <w:r w:rsidRPr="00972D8D">
        <w:rPr>
          <w:color w:val="auto"/>
          <w:lang w:val="ro-RO"/>
        </w:rPr>
        <w:t>Operatorul trebuie să colecteze informaţiile necesare cu o frecvenţă adecvată pentru a stabili care dintre emisiile şi transferurile în afara amplasamentului fac obiectul cerinţelor de raportare în conformitate cu prevederile paragrafului 1 al art. 5 din Regulamentul EPRTR</w:t>
      </w:r>
      <w:r w:rsidRPr="00972D8D">
        <w:rPr>
          <w:rStyle w:val="li1"/>
          <w:color w:val="auto"/>
          <w:lang w:val="ro-RO"/>
        </w:rPr>
        <w:t xml:space="preserve"> </w:t>
      </w:r>
      <w:r w:rsidRPr="00972D8D">
        <w:rPr>
          <w:rStyle w:val="li1"/>
          <w:b w:val="0"/>
          <w:color w:val="auto"/>
          <w:lang w:val="ro-RO"/>
        </w:rPr>
        <w:t>şi</w:t>
      </w:r>
      <w:r w:rsidRPr="00972D8D">
        <w:rPr>
          <w:rStyle w:val="li1"/>
          <w:color w:val="auto"/>
          <w:lang w:val="ro-RO"/>
        </w:rPr>
        <w:t xml:space="preserve"> </w:t>
      </w:r>
      <w:r w:rsidRPr="00972D8D">
        <w:rPr>
          <w:rStyle w:val="tli1"/>
          <w:color w:val="auto"/>
          <w:lang w:val="ro-RO"/>
        </w:rPr>
        <w:t>să asigure calitatea informaţiilor prezentate în raportul transmis.</w:t>
      </w:r>
    </w:p>
    <w:p w:rsidR="00972D8D" w:rsidRPr="00972D8D" w:rsidRDefault="00972D8D" w:rsidP="004E10B4">
      <w:pPr>
        <w:pStyle w:val="Default"/>
        <w:ind w:left="692"/>
        <w:jc w:val="both"/>
        <w:rPr>
          <w:color w:val="FF0000"/>
          <w:lang w:val="ro-RO"/>
        </w:rPr>
      </w:pPr>
    </w:p>
    <w:p w:rsidR="00972D8D" w:rsidRPr="00972D8D" w:rsidRDefault="00601C07" w:rsidP="004E10B4">
      <w:pPr>
        <w:pStyle w:val="Default"/>
        <w:ind w:left="360"/>
        <w:jc w:val="both"/>
        <w:rPr>
          <w:b/>
          <w:bCs/>
          <w:color w:val="auto"/>
          <w:lang w:val="ro-RO"/>
        </w:rPr>
      </w:pPr>
      <w:r>
        <w:rPr>
          <w:b/>
          <w:bCs/>
          <w:color w:val="auto"/>
          <w:lang w:val="ro-RO"/>
        </w:rPr>
        <w:t xml:space="preserve">c) </w:t>
      </w:r>
      <w:r w:rsidR="00972D8D" w:rsidRPr="00972D8D">
        <w:rPr>
          <w:b/>
          <w:bCs/>
          <w:color w:val="auto"/>
          <w:lang w:val="ro-RO"/>
        </w:rPr>
        <w:t>Acţiuni de control</w:t>
      </w:r>
    </w:p>
    <w:p w:rsidR="00972D8D" w:rsidRPr="00972D8D" w:rsidRDefault="00972D8D" w:rsidP="00016522">
      <w:pPr>
        <w:pStyle w:val="Default"/>
        <w:numPr>
          <w:ilvl w:val="0"/>
          <w:numId w:val="78"/>
        </w:numPr>
        <w:jc w:val="both"/>
        <w:rPr>
          <w:color w:val="auto"/>
          <w:lang w:val="ro-RO"/>
        </w:rPr>
      </w:pPr>
      <w:r w:rsidRPr="00972D8D">
        <w:rPr>
          <w:color w:val="auto"/>
          <w:lang w:val="ro-RO"/>
        </w:rPr>
        <w:t xml:space="preserve">Titularul/operatorul activităţii are obligaţia să respecte condiţiile impuse prin prezenta autorizaţie şi va iniţia investigaţii şi acţiuni de remediere în cazul unor neconformităţi cu prevederile acesteia. </w:t>
      </w:r>
    </w:p>
    <w:p w:rsidR="00972D8D" w:rsidRPr="00972D8D" w:rsidRDefault="00972D8D" w:rsidP="00016522">
      <w:pPr>
        <w:pStyle w:val="Default"/>
        <w:numPr>
          <w:ilvl w:val="0"/>
          <w:numId w:val="78"/>
        </w:numPr>
        <w:jc w:val="both"/>
        <w:rPr>
          <w:color w:val="auto"/>
          <w:lang w:val="ro-RO"/>
        </w:rPr>
      </w:pPr>
      <w:r w:rsidRPr="00972D8D">
        <w:rPr>
          <w:bCs/>
          <w:iCs/>
          <w:color w:val="auto"/>
          <w:lang w:val="ro-RO"/>
        </w:rPr>
        <w:t xml:space="preserve">Titularul/operatorul activităţii va lua toate măsurile prin care să asigure că nu va fi produsă nici  o poluare asupra mediului. </w:t>
      </w:r>
    </w:p>
    <w:p w:rsidR="00972D8D" w:rsidRPr="00972D8D" w:rsidRDefault="00972D8D" w:rsidP="00016522">
      <w:pPr>
        <w:pStyle w:val="Default"/>
        <w:numPr>
          <w:ilvl w:val="0"/>
          <w:numId w:val="78"/>
        </w:numPr>
        <w:jc w:val="both"/>
        <w:rPr>
          <w:color w:val="auto"/>
          <w:lang w:val="ro-RO"/>
        </w:rPr>
      </w:pPr>
      <w:r w:rsidRPr="00972D8D">
        <w:rPr>
          <w:bCs/>
          <w:iCs/>
          <w:color w:val="auto"/>
          <w:lang w:val="ro-RO"/>
        </w:rPr>
        <w:t xml:space="preserve">Titularul/operatorul activităţii va lua toate măsurile de prevenire eficientă a poluării, în special prin recurgerea la cele mai bune tehnici disponibile. </w:t>
      </w:r>
    </w:p>
    <w:p w:rsidR="00972D8D" w:rsidRPr="00972D8D" w:rsidRDefault="00972D8D" w:rsidP="00016522">
      <w:pPr>
        <w:pStyle w:val="Default"/>
        <w:numPr>
          <w:ilvl w:val="0"/>
          <w:numId w:val="78"/>
        </w:numPr>
        <w:jc w:val="both"/>
        <w:rPr>
          <w:color w:val="auto"/>
          <w:lang w:val="ro-RO"/>
        </w:rPr>
      </w:pPr>
      <w:r w:rsidRPr="00972D8D">
        <w:rPr>
          <w:color w:val="auto"/>
          <w:lang w:val="ro-RO"/>
        </w:rPr>
        <w:t xml:space="preserve">Titularul/operatorul activităţii trebuie să se asigure că toate operaţiunile de pe amplasament vor fi realizate într-o asemenea manieră încât emisiile să nu determine deteriorarea sau perturbarea semnificativă a mediului din afara limitelor amplasamentului. </w:t>
      </w:r>
    </w:p>
    <w:p w:rsidR="00972D8D" w:rsidRDefault="00972D8D" w:rsidP="004E10B4">
      <w:pPr>
        <w:pStyle w:val="Default"/>
        <w:ind w:left="691"/>
        <w:jc w:val="both"/>
        <w:rPr>
          <w:color w:val="auto"/>
          <w:lang w:val="ro-RO"/>
        </w:rPr>
      </w:pPr>
    </w:p>
    <w:p w:rsidR="00972D8D" w:rsidRPr="00972D8D" w:rsidRDefault="009E6B8B" w:rsidP="006F0DA7">
      <w:pPr>
        <w:pStyle w:val="Default"/>
        <w:ind w:left="284"/>
        <w:jc w:val="both"/>
        <w:rPr>
          <w:b/>
          <w:bCs/>
          <w:color w:val="auto"/>
          <w:lang w:val="ro-RO"/>
        </w:rPr>
      </w:pPr>
      <w:r>
        <w:rPr>
          <w:b/>
          <w:bCs/>
          <w:color w:val="auto"/>
          <w:lang w:val="ro-RO"/>
        </w:rPr>
        <w:t xml:space="preserve">d) </w:t>
      </w:r>
      <w:r w:rsidR="00972D8D" w:rsidRPr="00972D8D">
        <w:rPr>
          <w:b/>
          <w:bCs/>
          <w:color w:val="auto"/>
          <w:lang w:val="ro-RO"/>
        </w:rPr>
        <w:t>Raportări</w:t>
      </w:r>
    </w:p>
    <w:p w:rsidR="00972D8D" w:rsidRPr="00972D8D" w:rsidRDefault="00972D8D" w:rsidP="00016522">
      <w:pPr>
        <w:pStyle w:val="Default"/>
        <w:numPr>
          <w:ilvl w:val="0"/>
          <w:numId w:val="79"/>
        </w:numPr>
        <w:jc w:val="both"/>
        <w:rPr>
          <w:color w:val="auto"/>
          <w:lang w:val="ro-RO"/>
        </w:rPr>
      </w:pPr>
      <w:r w:rsidRPr="00972D8D">
        <w:rPr>
          <w:color w:val="auto"/>
          <w:lang w:val="ro-RO"/>
        </w:rPr>
        <w:t xml:space="preserve">Un raport privind îndeplinirea sarcinilor stabilite, precum şi modificările intervenite, trebuie pregătit şi depus la A.P.M. Constanța ca parte a Raportului Anual de Mediu (R.A.M.), care va fi transmis operatorului în format electronic (Anexa. II). </w:t>
      </w:r>
    </w:p>
    <w:p w:rsidR="00972D8D" w:rsidRPr="00972D8D" w:rsidRDefault="00972D8D" w:rsidP="00016522">
      <w:pPr>
        <w:pStyle w:val="Default"/>
        <w:numPr>
          <w:ilvl w:val="0"/>
          <w:numId w:val="79"/>
        </w:numPr>
        <w:jc w:val="both"/>
        <w:rPr>
          <w:color w:val="auto"/>
          <w:lang w:val="ro-RO"/>
        </w:rPr>
      </w:pPr>
      <w:r w:rsidRPr="00972D8D">
        <w:rPr>
          <w:color w:val="auto"/>
          <w:lang w:val="ro-RO"/>
        </w:rPr>
        <w:t xml:space="preserve">Titularul/operatorul de activitate trebuie să înregistreze şi să păstreze în registre toate punctele de prelevare a probelor, analizele, măsurătorile, examinările şi toate cerinţele înscrise în prezenta autorizaţie. </w:t>
      </w:r>
    </w:p>
    <w:p w:rsidR="00972D8D" w:rsidRPr="00972D8D" w:rsidRDefault="00972D8D" w:rsidP="00016522">
      <w:pPr>
        <w:pStyle w:val="Default"/>
        <w:numPr>
          <w:ilvl w:val="0"/>
          <w:numId w:val="79"/>
        </w:numPr>
        <w:jc w:val="both"/>
        <w:rPr>
          <w:color w:val="auto"/>
          <w:lang w:val="ro-RO"/>
        </w:rPr>
      </w:pPr>
      <w:r w:rsidRPr="00972D8D">
        <w:rPr>
          <w:color w:val="auto"/>
          <w:lang w:val="ro-RO"/>
        </w:rPr>
        <w:t xml:space="preserve">Registrul va fi pus la dispoziţia autorităţii competente pentru protecţia mediului şi/sau autorităţii de control pentru verificări. </w:t>
      </w:r>
    </w:p>
    <w:p w:rsidR="00972D8D" w:rsidRPr="009E6B8B" w:rsidRDefault="00972D8D" w:rsidP="00016522">
      <w:pPr>
        <w:pStyle w:val="Default"/>
        <w:numPr>
          <w:ilvl w:val="0"/>
          <w:numId w:val="79"/>
        </w:numPr>
        <w:jc w:val="both"/>
        <w:rPr>
          <w:b/>
          <w:bCs/>
          <w:color w:val="FF0000"/>
          <w:highlight w:val="lightGray"/>
          <w:lang w:val="ro-RO"/>
        </w:rPr>
      </w:pPr>
      <w:r w:rsidRPr="009E6B8B">
        <w:rPr>
          <w:color w:val="FF0000"/>
          <w:highlight w:val="lightGray"/>
          <w:lang w:val="ro-RO"/>
        </w:rPr>
        <w:t>Rapoartele vor fi păstrate pe amplasament pentru o perioadă de cel puţin 7 ani şi vor fi puse la dispoziţia persoanelor cu drept de control conform legislaţiei în vigoare.</w:t>
      </w:r>
    </w:p>
    <w:p w:rsidR="00972D8D" w:rsidRPr="00972D8D" w:rsidRDefault="00972D8D" w:rsidP="00016522">
      <w:pPr>
        <w:pStyle w:val="Default"/>
        <w:numPr>
          <w:ilvl w:val="0"/>
          <w:numId w:val="79"/>
        </w:numPr>
        <w:jc w:val="both"/>
        <w:rPr>
          <w:color w:val="auto"/>
          <w:lang w:val="ro-RO"/>
        </w:rPr>
      </w:pPr>
      <w:r w:rsidRPr="00972D8D">
        <w:rPr>
          <w:color w:val="auto"/>
          <w:lang w:val="ro-RO"/>
        </w:rPr>
        <w:t>Persoana împuternicită cu atribuţii în domeniul protecţiei mediului va transmite A.P.M. Constanța raportările solicitate la datele stabilite, conform cerinţelor prezentei autorizaţii.</w:t>
      </w:r>
    </w:p>
    <w:p w:rsidR="00972D8D" w:rsidRPr="00972D8D" w:rsidRDefault="00972D8D" w:rsidP="004E10B4">
      <w:pPr>
        <w:pStyle w:val="Default"/>
        <w:jc w:val="both"/>
        <w:rPr>
          <w:color w:val="FF0000"/>
          <w:lang w:val="ro-RO"/>
        </w:rPr>
      </w:pPr>
      <w:r w:rsidRPr="00972D8D">
        <w:rPr>
          <w:color w:val="FF0000"/>
          <w:lang w:val="ro-RO"/>
        </w:rPr>
        <w:t xml:space="preserve"> </w:t>
      </w:r>
    </w:p>
    <w:p w:rsidR="00972D8D" w:rsidRPr="00972D8D" w:rsidRDefault="009E6B8B" w:rsidP="004E10B4">
      <w:pPr>
        <w:pStyle w:val="Default"/>
        <w:jc w:val="both"/>
        <w:rPr>
          <w:b/>
          <w:bCs/>
          <w:color w:val="auto"/>
          <w:lang w:val="ro-RO"/>
        </w:rPr>
      </w:pPr>
      <w:r>
        <w:rPr>
          <w:b/>
          <w:bCs/>
          <w:color w:val="auto"/>
          <w:lang w:val="ro-RO"/>
        </w:rPr>
        <w:t xml:space="preserve">e) </w:t>
      </w:r>
      <w:r w:rsidR="00972D8D" w:rsidRPr="00972D8D">
        <w:rPr>
          <w:b/>
          <w:bCs/>
          <w:color w:val="auto"/>
          <w:lang w:val="ro-RO"/>
        </w:rPr>
        <w:t>Notificarea autorităţilor</w:t>
      </w:r>
    </w:p>
    <w:p w:rsidR="00972D8D" w:rsidRPr="00F71917" w:rsidRDefault="00972D8D" w:rsidP="004E10B4">
      <w:pPr>
        <w:pStyle w:val="Default"/>
        <w:jc w:val="both"/>
        <w:rPr>
          <w:i/>
          <w:color w:val="auto"/>
          <w:lang w:val="ro-RO"/>
        </w:rPr>
      </w:pPr>
      <w:r w:rsidRPr="00972D8D">
        <w:rPr>
          <w:color w:val="auto"/>
          <w:lang w:val="ro-RO"/>
        </w:rPr>
        <w:t xml:space="preserve">În cazul producerii unui incident sau accident care afectează mediul în mod semnificativ, fără a aduce atingere prevederilor </w:t>
      </w:r>
      <w:r w:rsidRPr="00F71917">
        <w:rPr>
          <w:i/>
          <w:color w:val="auto"/>
          <w:lang w:val="ro-RO"/>
        </w:rPr>
        <w:t>OUG 68/2007 privind răspunderea de mediu cu referire la prevenirea şi repararea prejudiciului asupra mediului, aprobata prin Legea 19/2008, cu modificările și completările ulterioare, operatorul are următoarele obligații:</w:t>
      </w:r>
    </w:p>
    <w:p w:rsidR="00972D8D" w:rsidRPr="00972D8D" w:rsidRDefault="00972D8D" w:rsidP="00016522">
      <w:pPr>
        <w:pStyle w:val="Default"/>
        <w:numPr>
          <w:ilvl w:val="1"/>
          <w:numId w:val="41"/>
        </w:numPr>
        <w:tabs>
          <w:tab w:val="clear" w:pos="1440"/>
          <w:tab w:val="num" w:pos="900"/>
        </w:tabs>
        <w:ind w:left="900" w:hanging="180"/>
        <w:jc w:val="both"/>
        <w:rPr>
          <w:color w:val="auto"/>
          <w:lang w:val="ro-RO"/>
        </w:rPr>
      </w:pPr>
      <w:r w:rsidRPr="00972D8D">
        <w:rPr>
          <w:color w:val="auto"/>
          <w:lang w:val="ro-RO"/>
        </w:rPr>
        <w:t>să informeze imediat APM Constanța și GNM CJ Constanța;</w:t>
      </w:r>
    </w:p>
    <w:p w:rsidR="00972D8D" w:rsidRPr="00972D8D" w:rsidRDefault="00972D8D" w:rsidP="00016522">
      <w:pPr>
        <w:pStyle w:val="Default"/>
        <w:numPr>
          <w:ilvl w:val="1"/>
          <w:numId w:val="41"/>
        </w:numPr>
        <w:tabs>
          <w:tab w:val="clear" w:pos="1440"/>
          <w:tab w:val="num" w:pos="900"/>
        </w:tabs>
        <w:ind w:left="900" w:hanging="180"/>
        <w:jc w:val="both"/>
        <w:rPr>
          <w:color w:val="auto"/>
          <w:lang w:val="ro-RO"/>
        </w:rPr>
      </w:pPr>
      <w:r w:rsidRPr="00972D8D">
        <w:rPr>
          <w:color w:val="auto"/>
          <w:lang w:val="ro-RO"/>
        </w:rPr>
        <w:t>să ia imediat măsurile pentru limitarea consecințelor asupra mediului și prevenirea altor incidente sau accidente posibile;</w:t>
      </w:r>
    </w:p>
    <w:p w:rsidR="00972D8D" w:rsidRPr="00972D8D" w:rsidRDefault="00972D8D" w:rsidP="00016522">
      <w:pPr>
        <w:pStyle w:val="Default"/>
        <w:numPr>
          <w:ilvl w:val="1"/>
          <w:numId w:val="41"/>
        </w:numPr>
        <w:tabs>
          <w:tab w:val="clear" w:pos="1440"/>
          <w:tab w:val="num" w:pos="900"/>
        </w:tabs>
        <w:ind w:left="900" w:hanging="180"/>
        <w:jc w:val="both"/>
        <w:rPr>
          <w:color w:val="auto"/>
          <w:lang w:val="ro-RO"/>
        </w:rPr>
      </w:pPr>
      <w:r w:rsidRPr="00972D8D">
        <w:rPr>
          <w:color w:val="auto"/>
          <w:lang w:val="ro-RO"/>
        </w:rPr>
        <w:t>să ia orice măsuri suplimentare considerate adecvate și impuse de APM Constanța și GNM CJ Constanța, pe care acestea le considera necesare, în vederea limitării consecințelor asupra mediului și a prevenirii altor incidente sau accidente posibile;</w:t>
      </w:r>
    </w:p>
    <w:p w:rsidR="00972D8D" w:rsidRPr="00972D8D" w:rsidRDefault="00972D8D" w:rsidP="00016522">
      <w:pPr>
        <w:pStyle w:val="Default"/>
        <w:numPr>
          <w:ilvl w:val="1"/>
          <w:numId w:val="41"/>
        </w:numPr>
        <w:tabs>
          <w:tab w:val="clear" w:pos="1440"/>
          <w:tab w:val="num" w:pos="900"/>
        </w:tabs>
        <w:ind w:left="900" w:hanging="180"/>
        <w:jc w:val="both"/>
        <w:rPr>
          <w:color w:val="auto"/>
          <w:lang w:val="ro-RO"/>
        </w:rPr>
      </w:pPr>
      <w:r w:rsidRPr="00972D8D">
        <w:rPr>
          <w:color w:val="auto"/>
          <w:lang w:val="ro-RO"/>
        </w:rPr>
        <w:lastRenderedPageBreak/>
        <w:t xml:space="preserve">în cel mult 2 ore din momentul producerii oricărui eveniment produs pe amplasamentul instalaţiei, care poate conduce la accidente ecologice agentul economic are obligaţia de a transmite la </w:t>
      </w:r>
      <w:r w:rsidR="007821EC">
        <w:rPr>
          <w:color w:val="auto"/>
          <w:lang w:val="ro-RO"/>
        </w:rPr>
        <w:t>APM</w:t>
      </w:r>
      <w:r w:rsidRPr="00972D8D">
        <w:rPr>
          <w:color w:val="auto"/>
          <w:lang w:val="ro-RO"/>
        </w:rPr>
        <w:t xml:space="preserve"> Constanţa, Raportul de informare în cazul poluărilor accidentale, prezentat în Anexa III. Transmiterea se efectuează prin fax si/sau e-mail. Dacă este cazul, agentul economic retransmite acest raport conţinând informaţii suplimentare obţinute în urma efectuării analizelor de laborator.</w:t>
      </w:r>
    </w:p>
    <w:p w:rsidR="00972D8D" w:rsidRPr="00972D8D" w:rsidRDefault="00972D8D" w:rsidP="004E10B4">
      <w:pPr>
        <w:pStyle w:val="Default"/>
        <w:jc w:val="both"/>
        <w:rPr>
          <w:color w:val="auto"/>
          <w:lang w:val="ro-RO"/>
        </w:rPr>
      </w:pPr>
      <w:r w:rsidRPr="00972D8D">
        <w:rPr>
          <w:color w:val="auto"/>
          <w:lang w:val="ro-RO"/>
        </w:rPr>
        <w:t xml:space="preserve">Titularul/operatorul activităţii are obligaţia notificării autorităţii competente pentru protecţia mediului în termen de 2 ore din momentul producerii: </w:t>
      </w:r>
    </w:p>
    <w:p w:rsidR="00972D8D" w:rsidRPr="00972D8D" w:rsidRDefault="00972D8D" w:rsidP="00016522">
      <w:pPr>
        <w:pStyle w:val="Default"/>
        <w:numPr>
          <w:ilvl w:val="0"/>
          <w:numId w:val="20"/>
        </w:numPr>
        <w:tabs>
          <w:tab w:val="clear" w:pos="1440"/>
          <w:tab w:val="num" w:pos="900"/>
        </w:tabs>
        <w:ind w:left="900" w:hanging="180"/>
        <w:jc w:val="both"/>
        <w:rPr>
          <w:color w:val="auto"/>
          <w:lang w:val="ro-RO"/>
        </w:rPr>
      </w:pPr>
      <w:r w:rsidRPr="00972D8D">
        <w:rPr>
          <w:color w:val="auto"/>
          <w:lang w:val="ro-RO"/>
        </w:rPr>
        <w:t xml:space="preserve">oricărei emisii apărute accidental ori ca urmare a unui accident major; </w:t>
      </w:r>
    </w:p>
    <w:p w:rsidR="00972D8D" w:rsidRPr="00972D8D" w:rsidRDefault="00972D8D" w:rsidP="00016522">
      <w:pPr>
        <w:pStyle w:val="Default"/>
        <w:numPr>
          <w:ilvl w:val="0"/>
          <w:numId w:val="20"/>
        </w:numPr>
        <w:tabs>
          <w:tab w:val="clear" w:pos="1440"/>
          <w:tab w:val="num" w:pos="900"/>
        </w:tabs>
        <w:ind w:left="900" w:hanging="180"/>
        <w:jc w:val="both"/>
        <w:rPr>
          <w:color w:val="auto"/>
          <w:lang w:val="ro-RO"/>
        </w:rPr>
      </w:pPr>
      <w:r w:rsidRPr="00972D8D">
        <w:rPr>
          <w:color w:val="auto"/>
          <w:lang w:val="ro-RO"/>
        </w:rPr>
        <w:t>oricărei funcţionări defectuoase a echipamentelor de control sau a echipamentelor de monitorizare, care poate duce la pierderea controlului oricărui sistem de reducere a poluării de pe amplasament.</w:t>
      </w:r>
    </w:p>
    <w:p w:rsidR="00972D8D" w:rsidRPr="00972D8D" w:rsidRDefault="00972D8D" w:rsidP="00241223">
      <w:pPr>
        <w:pStyle w:val="Default"/>
        <w:jc w:val="both"/>
        <w:rPr>
          <w:color w:val="auto"/>
          <w:lang w:val="ro-RO"/>
        </w:rPr>
      </w:pPr>
      <w:r w:rsidRPr="00972D8D">
        <w:rPr>
          <w:iCs/>
          <w:color w:val="auto"/>
          <w:lang w:val="ro-RO"/>
        </w:rPr>
        <w:t xml:space="preserve">Notificările vor cuprinde: data şi ora accidentului, detalii privind natura oricărei emisii şi a oricărui risc creat de accident şi măsurile luate pentru minimizarea emisiilor şi evitarea repetării incidentului. </w:t>
      </w:r>
    </w:p>
    <w:p w:rsidR="00972D8D" w:rsidRPr="00972D8D" w:rsidRDefault="00972D8D" w:rsidP="004E10B4">
      <w:pPr>
        <w:pStyle w:val="Default"/>
        <w:jc w:val="both"/>
        <w:rPr>
          <w:color w:val="auto"/>
          <w:lang w:val="ro-RO"/>
        </w:rPr>
      </w:pPr>
      <w:r w:rsidRPr="00972D8D">
        <w:rPr>
          <w:color w:val="auto"/>
          <w:lang w:val="ro-RO"/>
        </w:rPr>
        <w:t xml:space="preserve">Titularul/operatorul activităţii trebuie să înregistreze orice accident. Această înregistrare trebuie să includă detalii privind natura, extinderea şi impactul accidentului, precum şi circumstanţele care au dat naştere acestuia. Înregistrarea trebuie să includă toate măsurile corective luate pentru protejarea mediului şi evitarea repetării în timp. După notificarea accidentului, titularul trebuie să depună la sediul APM Constanţa raportul privind incidentul. Un raport succint asupra incidentelor consemnate trebuie depus la APM Constanța, ca parte integrantă a RAM. </w:t>
      </w:r>
    </w:p>
    <w:p w:rsidR="00972D8D" w:rsidRDefault="00972D8D" w:rsidP="004E10B4">
      <w:pPr>
        <w:pStyle w:val="Default"/>
        <w:jc w:val="both"/>
        <w:rPr>
          <w:color w:val="auto"/>
          <w:lang w:val="ro-RO"/>
        </w:rPr>
      </w:pPr>
      <w:r w:rsidRPr="00972D8D">
        <w:rPr>
          <w:color w:val="auto"/>
          <w:lang w:val="ro-RO"/>
        </w:rPr>
        <w:t xml:space="preserve">În cazul unor situaţii de urgenţă, definite conform </w:t>
      </w:r>
      <w:r w:rsidRPr="005845DD">
        <w:rPr>
          <w:i/>
          <w:color w:val="auto"/>
          <w:lang w:val="ro-RO"/>
        </w:rPr>
        <w:t xml:space="preserve">O.U.G. nr. 21/2004 </w:t>
      </w:r>
      <w:r w:rsidRPr="005845DD">
        <w:rPr>
          <w:rStyle w:val="do1"/>
          <w:b w:val="0"/>
          <w:i/>
          <w:color w:val="auto"/>
          <w:sz w:val="24"/>
          <w:szCs w:val="24"/>
          <w:lang w:val="ro-RO"/>
        </w:rPr>
        <w:t>privind Sistemul Naţional de Management al Situaţiilor de Urgenţă</w:t>
      </w:r>
      <w:r w:rsidRPr="005845DD">
        <w:rPr>
          <w:i/>
          <w:color w:val="auto"/>
          <w:lang w:val="ro-RO"/>
        </w:rPr>
        <w:t xml:space="preserve">, aprobată cu modificări şi completări </w:t>
      </w:r>
      <w:r w:rsidRPr="005845DD">
        <w:rPr>
          <w:bCs/>
          <w:i/>
          <w:color w:val="auto"/>
          <w:lang w:val="ro-RO"/>
        </w:rPr>
        <w:t>prin</w:t>
      </w:r>
      <w:r w:rsidRPr="005845DD">
        <w:rPr>
          <w:i/>
          <w:color w:val="auto"/>
          <w:lang w:val="ro-RO"/>
        </w:rPr>
        <w:t xml:space="preserve"> Legea 15/2005</w:t>
      </w:r>
      <w:r w:rsidRPr="00972D8D">
        <w:rPr>
          <w:color w:val="auto"/>
          <w:lang w:val="ro-RO"/>
        </w:rPr>
        <w:t xml:space="preserve">, va fi anunţat </w:t>
      </w:r>
      <w:r w:rsidRPr="00972D8D">
        <w:rPr>
          <w:bCs/>
          <w:color w:val="auto"/>
          <w:lang w:val="ro-RO"/>
        </w:rPr>
        <w:t>Inspectoratul Judeţean pentru Situaţii de Urgenţă</w:t>
      </w:r>
      <w:r w:rsidRPr="00972D8D">
        <w:rPr>
          <w:color w:val="auto"/>
          <w:lang w:val="ro-RO"/>
        </w:rPr>
        <w:t xml:space="preserve">, care asigură coordonarea unitară şi permanentă a activităţii de prevenire şi gestionare a situaţiilor de urgenţă. </w:t>
      </w:r>
    </w:p>
    <w:p w:rsidR="009E6B8B" w:rsidRPr="00972D8D" w:rsidRDefault="009E6B8B" w:rsidP="004E10B4">
      <w:pPr>
        <w:pStyle w:val="Default"/>
        <w:jc w:val="both"/>
        <w:rPr>
          <w:color w:val="auto"/>
          <w:lang w:val="ro-RO"/>
        </w:rPr>
      </w:pPr>
    </w:p>
    <w:p w:rsidR="00972D8D" w:rsidRPr="00972D8D" w:rsidRDefault="00972D8D" w:rsidP="004E10B4">
      <w:pPr>
        <w:pStyle w:val="Default"/>
        <w:jc w:val="both"/>
        <w:rPr>
          <w:color w:val="auto"/>
          <w:lang w:val="ro-RO"/>
        </w:rPr>
      </w:pPr>
      <w:r w:rsidRPr="00972D8D">
        <w:rPr>
          <w:color w:val="auto"/>
          <w:lang w:val="ro-RO"/>
        </w:rPr>
        <w:t xml:space="preserve">Alte notificări transmise autorităţilor competente pentru protecţia mediului, în termen de 14 zile de la producere:  </w:t>
      </w:r>
    </w:p>
    <w:p w:rsidR="00972D8D" w:rsidRPr="00972D8D" w:rsidRDefault="00972D8D" w:rsidP="00016522">
      <w:pPr>
        <w:pStyle w:val="Default"/>
        <w:numPr>
          <w:ilvl w:val="0"/>
          <w:numId w:val="21"/>
        </w:numPr>
        <w:tabs>
          <w:tab w:val="clear" w:pos="1440"/>
          <w:tab w:val="num" w:pos="900"/>
        </w:tabs>
        <w:ind w:left="900" w:hanging="180"/>
        <w:jc w:val="both"/>
        <w:rPr>
          <w:color w:val="auto"/>
          <w:lang w:val="ro-RO"/>
        </w:rPr>
      </w:pPr>
      <w:r w:rsidRPr="00972D8D">
        <w:rPr>
          <w:color w:val="auto"/>
          <w:lang w:val="ro-RO"/>
        </w:rPr>
        <w:t xml:space="preserve">încetarea permanentă a activităţii oricărei părţi sau a întregii instalaţii autorizate; </w:t>
      </w:r>
    </w:p>
    <w:p w:rsidR="00972D8D" w:rsidRPr="00972D8D" w:rsidRDefault="00972D8D" w:rsidP="00016522">
      <w:pPr>
        <w:pStyle w:val="Default"/>
        <w:numPr>
          <w:ilvl w:val="0"/>
          <w:numId w:val="21"/>
        </w:numPr>
        <w:tabs>
          <w:tab w:val="clear" w:pos="1440"/>
          <w:tab w:val="num" w:pos="900"/>
        </w:tabs>
        <w:ind w:left="720" w:firstLine="0"/>
        <w:jc w:val="both"/>
        <w:rPr>
          <w:color w:val="auto"/>
          <w:lang w:val="ro-RO"/>
        </w:rPr>
      </w:pPr>
      <w:r w:rsidRPr="00972D8D">
        <w:rPr>
          <w:color w:val="auto"/>
          <w:lang w:val="ro-RO"/>
        </w:rPr>
        <w:t xml:space="preserve">încetarea provizorie a activităţii oricărei părţi sau a întregii instalaţii autorizate; </w:t>
      </w:r>
    </w:p>
    <w:p w:rsidR="00972D8D" w:rsidRPr="00972D8D" w:rsidRDefault="00972D8D" w:rsidP="00016522">
      <w:pPr>
        <w:pStyle w:val="Default"/>
        <w:numPr>
          <w:ilvl w:val="0"/>
          <w:numId w:val="21"/>
        </w:numPr>
        <w:tabs>
          <w:tab w:val="clear" w:pos="1440"/>
          <w:tab w:val="num" w:pos="900"/>
        </w:tabs>
        <w:ind w:left="720" w:firstLine="0"/>
        <w:jc w:val="both"/>
        <w:rPr>
          <w:color w:val="auto"/>
          <w:lang w:val="ro-RO"/>
        </w:rPr>
      </w:pPr>
      <w:r w:rsidRPr="00972D8D">
        <w:rPr>
          <w:color w:val="auto"/>
          <w:lang w:val="ro-RO"/>
        </w:rPr>
        <w:t>reluarea exploatării după oprire a oricărei părţi sau a întregii instalaţii autorizate;</w:t>
      </w:r>
    </w:p>
    <w:p w:rsidR="00972D8D" w:rsidRPr="00972D8D" w:rsidRDefault="00972D8D" w:rsidP="00016522">
      <w:pPr>
        <w:pStyle w:val="Default"/>
        <w:numPr>
          <w:ilvl w:val="0"/>
          <w:numId w:val="21"/>
        </w:numPr>
        <w:tabs>
          <w:tab w:val="clear" w:pos="1440"/>
          <w:tab w:val="num" w:pos="900"/>
        </w:tabs>
        <w:ind w:left="720" w:firstLine="0"/>
        <w:jc w:val="both"/>
        <w:rPr>
          <w:color w:val="auto"/>
          <w:lang w:val="ro-RO"/>
        </w:rPr>
      </w:pPr>
      <w:r w:rsidRPr="00972D8D">
        <w:rPr>
          <w:color w:val="auto"/>
          <w:lang w:val="ro-RO"/>
        </w:rPr>
        <w:t>orice modificare planificată în exploatarea instalaţiei;</w:t>
      </w:r>
    </w:p>
    <w:p w:rsidR="00972D8D" w:rsidRPr="00972D8D" w:rsidRDefault="00972D8D" w:rsidP="00016522">
      <w:pPr>
        <w:pStyle w:val="Default"/>
        <w:numPr>
          <w:ilvl w:val="0"/>
          <w:numId w:val="21"/>
        </w:numPr>
        <w:tabs>
          <w:tab w:val="clear" w:pos="1440"/>
          <w:tab w:val="num" w:pos="900"/>
        </w:tabs>
        <w:ind w:left="900" w:hanging="180"/>
        <w:jc w:val="both"/>
        <w:rPr>
          <w:color w:val="auto"/>
          <w:lang w:val="ro-RO"/>
        </w:rPr>
      </w:pPr>
      <w:r w:rsidRPr="00972D8D">
        <w:rPr>
          <w:color w:val="auto"/>
          <w:lang w:val="ro-RO"/>
        </w:rPr>
        <w:t>orice modificare a actelor emise de autorităţile competente care au stat la baza emiterii autorizaţiei integrate de mediu.</w:t>
      </w:r>
    </w:p>
    <w:p w:rsidR="00972D8D" w:rsidRPr="00972D8D" w:rsidRDefault="00972D8D" w:rsidP="00972D8D">
      <w:pPr>
        <w:pStyle w:val="Default"/>
        <w:jc w:val="both"/>
        <w:rPr>
          <w:color w:val="FF0000"/>
          <w:lang w:val="ro-RO"/>
        </w:rPr>
      </w:pPr>
    </w:p>
    <w:p w:rsidR="00972D8D" w:rsidRPr="00972D8D" w:rsidRDefault="00826BDC" w:rsidP="009608D2">
      <w:pPr>
        <w:widowControl w:val="0"/>
        <w:tabs>
          <w:tab w:val="left" w:pos="360"/>
        </w:tabs>
        <w:adjustRightInd w:val="0"/>
        <w:spacing w:after="120" w:line="360" w:lineRule="atLeast"/>
        <w:jc w:val="both"/>
        <w:textAlignment w:val="baseline"/>
        <w:outlineLvl w:val="0"/>
        <w:rPr>
          <w:rFonts w:ascii="Times New Roman" w:hAnsi="Times New Roman"/>
          <w:b/>
          <w:sz w:val="24"/>
          <w:szCs w:val="24"/>
          <w:lang w:val="ro-RO"/>
        </w:rPr>
      </w:pPr>
      <w:bookmarkStart w:id="39" w:name="_Toc129424604"/>
      <w:bookmarkStart w:id="40" w:name="_Toc172553767"/>
      <w:r>
        <w:rPr>
          <w:rFonts w:ascii="Times New Roman" w:hAnsi="Times New Roman"/>
          <w:b/>
          <w:sz w:val="24"/>
          <w:szCs w:val="24"/>
          <w:lang w:val="ro-RO"/>
        </w:rPr>
        <w:t xml:space="preserve">6. </w:t>
      </w:r>
      <w:r w:rsidR="00972D8D" w:rsidRPr="00972D8D">
        <w:rPr>
          <w:rFonts w:ascii="Times New Roman" w:hAnsi="Times New Roman"/>
          <w:b/>
          <w:sz w:val="24"/>
          <w:szCs w:val="24"/>
          <w:lang w:val="ro-RO"/>
        </w:rPr>
        <w:t>MATERII PRIME ŞI AUXILIARE</w:t>
      </w:r>
      <w:bookmarkEnd w:id="40"/>
      <w:r w:rsidR="00972D8D" w:rsidRPr="00972D8D">
        <w:rPr>
          <w:rFonts w:ascii="Times New Roman" w:hAnsi="Times New Roman"/>
          <w:b/>
          <w:sz w:val="24"/>
          <w:szCs w:val="24"/>
          <w:lang w:val="ro-RO"/>
        </w:rPr>
        <w:t xml:space="preserve"> </w:t>
      </w:r>
      <w:bookmarkEnd w:id="39"/>
    </w:p>
    <w:p w:rsidR="00972D8D" w:rsidRPr="00972D8D" w:rsidRDefault="00972D8D" w:rsidP="009608D2">
      <w:pPr>
        <w:spacing w:line="240" w:lineRule="auto"/>
        <w:jc w:val="both"/>
        <w:rPr>
          <w:rFonts w:ascii="Times New Roman" w:hAnsi="Times New Roman"/>
          <w:sz w:val="24"/>
          <w:szCs w:val="24"/>
          <w:lang w:val="ro-RO"/>
        </w:rPr>
      </w:pPr>
      <w:r w:rsidRPr="00972D8D">
        <w:rPr>
          <w:rFonts w:ascii="Times New Roman" w:hAnsi="Times New Roman"/>
          <w:sz w:val="24"/>
          <w:szCs w:val="24"/>
          <w:lang w:val="ro-RO"/>
        </w:rPr>
        <w:t>Titularul/operatorul activităţii are obligaţia ca recepţia, manipularea şi depozitarea tuturor materiilor prime şi a materialelor auxiliare utilizate, să fie făcute conform normelor specifice fiecărui material, a fişelor tehnice de securitate (unde este cazul), în condiţii de siguranţă pentru personal şi pentru mediu.</w:t>
      </w:r>
    </w:p>
    <w:p w:rsidR="00972D8D" w:rsidRPr="00972D8D" w:rsidRDefault="00972D8D" w:rsidP="00493F9B">
      <w:pPr>
        <w:spacing w:after="0" w:line="240" w:lineRule="auto"/>
        <w:rPr>
          <w:rFonts w:ascii="Times New Roman" w:hAnsi="Times New Roman"/>
          <w:sz w:val="24"/>
          <w:szCs w:val="24"/>
          <w:lang w:val="fr-FR"/>
        </w:rPr>
      </w:pPr>
      <w:r w:rsidRPr="00972D8D">
        <w:rPr>
          <w:rFonts w:ascii="Times New Roman" w:hAnsi="Times New Roman"/>
          <w:sz w:val="24"/>
          <w:szCs w:val="24"/>
          <w:lang w:val="ro-RO"/>
        </w:rPr>
        <w:t xml:space="preserve">Principalele materii prime şi materiale utilizate în </w:t>
      </w:r>
      <w:r w:rsidRPr="00972D8D">
        <w:rPr>
          <w:rFonts w:ascii="Times New Roman" w:hAnsi="Times New Roman"/>
          <w:sz w:val="24"/>
          <w:szCs w:val="24"/>
          <w:lang w:val="fr-FR"/>
        </w:rPr>
        <w:t>anul 2023, de la începerea activității Termocentrale Constanța S.R.L., – 5 luni (01.08.2023÷31.12.2023), au fost:</w:t>
      </w:r>
    </w:p>
    <w:p w:rsidR="00972D8D" w:rsidRPr="00972D8D" w:rsidRDefault="00972D8D" w:rsidP="00493F9B">
      <w:pPr>
        <w:spacing w:after="0" w:line="240" w:lineRule="auto"/>
        <w:rPr>
          <w:rFonts w:ascii="Times New Roman" w:hAnsi="Times New Roman"/>
          <w:color w:val="FF0000"/>
          <w:sz w:val="24"/>
          <w:szCs w:val="24"/>
          <w:lang w:val="fr-FR"/>
        </w:rPr>
      </w:pPr>
    </w:p>
    <w:p w:rsidR="00972D8D" w:rsidRPr="00972D8D" w:rsidRDefault="00972D8D" w:rsidP="00493F9B">
      <w:pPr>
        <w:spacing w:after="0" w:line="240" w:lineRule="auto"/>
        <w:rPr>
          <w:rFonts w:ascii="Times New Roman" w:hAnsi="Times New Roman"/>
          <w:color w:val="FF0000"/>
          <w:sz w:val="24"/>
          <w:szCs w:val="24"/>
          <w:lang w:val="fr-FR"/>
        </w:rPr>
      </w:pPr>
    </w:p>
    <w:p w:rsidR="00CA5485" w:rsidRDefault="00CA5485" w:rsidP="00493F9B">
      <w:pPr>
        <w:spacing w:after="0" w:line="240" w:lineRule="auto"/>
        <w:rPr>
          <w:rFonts w:ascii="Times New Roman" w:hAnsi="Times New Roman"/>
          <w:color w:val="FF0000"/>
          <w:sz w:val="24"/>
          <w:szCs w:val="24"/>
          <w:lang w:val="fr-FR"/>
        </w:rPr>
        <w:sectPr w:rsidR="00CA5485" w:rsidSect="000518C2">
          <w:headerReference w:type="default" r:id="rId12"/>
          <w:headerReference w:type="first" r:id="rId13"/>
          <w:pgSz w:w="12242" w:h="15842" w:code="1"/>
          <w:pgMar w:top="1134" w:right="851" w:bottom="680" w:left="1418" w:header="680" w:footer="680" w:gutter="0"/>
          <w:cols w:space="720"/>
          <w:docGrid w:linePitch="360"/>
        </w:sectPr>
      </w:pPr>
    </w:p>
    <w:tbl>
      <w:tblPr>
        <w:tblW w:w="14567" w:type="dxa"/>
        <w:tblLayout w:type="fixed"/>
        <w:tblLook w:val="0000"/>
      </w:tblPr>
      <w:tblGrid>
        <w:gridCol w:w="1242"/>
        <w:gridCol w:w="1026"/>
        <w:gridCol w:w="1276"/>
        <w:gridCol w:w="2410"/>
        <w:gridCol w:w="3544"/>
        <w:gridCol w:w="958"/>
        <w:gridCol w:w="1877"/>
        <w:gridCol w:w="2234"/>
      </w:tblGrid>
      <w:tr w:rsidR="00972D8D" w:rsidRPr="004474E2" w:rsidTr="00CD370E">
        <w:trPr>
          <w:trHeight w:val="1447"/>
          <w:tblHeader/>
        </w:trPr>
        <w:tc>
          <w:tcPr>
            <w:tcW w:w="1242" w:type="dxa"/>
            <w:tcBorders>
              <w:top w:val="single" w:sz="18" w:space="0" w:color="008000"/>
              <w:left w:val="single" w:sz="18" w:space="0" w:color="008000"/>
            </w:tcBorders>
            <w:shd w:val="clear" w:color="auto" w:fill="E0E0E0"/>
            <w:noWrap/>
            <w:vAlign w:val="center"/>
          </w:tcPr>
          <w:p w:rsidR="00972D8D" w:rsidRPr="004474E2" w:rsidRDefault="00972D8D" w:rsidP="00493F9B">
            <w:pPr>
              <w:pStyle w:val="Header"/>
              <w:ind w:left="-108" w:right="-108"/>
              <w:contextualSpacing/>
              <w:jc w:val="center"/>
              <w:rPr>
                <w:rFonts w:ascii="Times New Roman" w:hAnsi="Times New Roman"/>
                <w:b/>
              </w:rPr>
            </w:pPr>
            <w:r w:rsidRPr="004474E2">
              <w:rPr>
                <w:rFonts w:ascii="Times New Roman" w:hAnsi="Times New Roman"/>
                <w:b/>
              </w:rPr>
              <w:lastRenderedPageBreak/>
              <w:t>Principalele materii prime/</w:t>
            </w:r>
          </w:p>
          <w:p w:rsidR="00972D8D" w:rsidRPr="004474E2" w:rsidRDefault="00972D8D" w:rsidP="00493F9B">
            <w:pPr>
              <w:pStyle w:val="Header"/>
              <w:ind w:left="-108" w:right="-108"/>
              <w:contextualSpacing/>
              <w:jc w:val="center"/>
              <w:rPr>
                <w:rFonts w:ascii="Times New Roman" w:hAnsi="Times New Roman"/>
                <w:b/>
              </w:rPr>
            </w:pPr>
            <w:r w:rsidRPr="004474E2">
              <w:rPr>
                <w:rFonts w:ascii="Times New Roman" w:hAnsi="Times New Roman"/>
                <w:b/>
              </w:rPr>
              <w:t>utilizări</w:t>
            </w:r>
          </w:p>
        </w:tc>
        <w:tc>
          <w:tcPr>
            <w:tcW w:w="1026" w:type="dxa"/>
            <w:tcBorders>
              <w:top w:val="single" w:sz="18" w:space="0" w:color="008000"/>
              <w:left w:val="single" w:sz="4" w:space="0" w:color="000000"/>
            </w:tcBorders>
            <w:shd w:val="clear" w:color="auto" w:fill="E0E0E0"/>
            <w:noWrap/>
            <w:vAlign w:val="center"/>
          </w:tcPr>
          <w:p w:rsidR="00972D8D" w:rsidRPr="004474E2" w:rsidRDefault="00972D8D" w:rsidP="00493F9B">
            <w:pPr>
              <w:pStyle w:val="Header"/>
              <w:ind w:left="-108" w:right="-108"/>
              <w:contextualSpacing/>
              <w:jc w:val="center"/>
              <w:rPr>
                <w:rFonts w:ascii="Times New Roman" w:hAnsi="Times New Roman"/>
              </w:rPr>
            </w:pPr>
            <w:r w:rsidRPr="004474E2">
              <w:rPr>
                <w:rFonts w:ascii="Times New Roman" w:hAnsi="Times New Roman"/>
                <w:b/>
              </w:rPr>
              <w:t>Natura chimică / compoziţie</w:t>
            </w:r>
          </w:p>
          <w:p w:rsidR="00972D8D" w:rsidRPr="004474E2" w:rsidRDefault="00972D8D" w:rsidP="00493F9B">
            <w:pPr>
              <w:spacing w:after="0" w:line="240" w:lineRule="auto"/>
              <w:ind w:left="74"/>
              <w:contextualSpacing/>
              <w:jc w:val="center"/>
              <w:rPr>
                <w:rFonts w:ascii="Times New Roman" w:hAnsi="Times New Roman"/>
                <w:sz w:val="20"/>
                <w:szCs w:val="20"/>
              </w:rPr>
            </w:pPr>
          </w:p>
        </w:tc>
        <w:tc>
          <w:tcPr>
            <w:tcW w:w="1276" w:type="dxa"/>
            <w:tcBorders>
              <w:top w:val="single" w:sz="18" w:space="0" w:color="008000"/>
              <w:left w:val="single" w:sz="4" w:space="0" w:color="000000"/>
              <w:right w:val="single" w:sz="4" w:space="0" w:color="000000"/>
            </w:tcBorders>
            <w:shd w:val="clear" w:color="auto" w:fill="E0E0E0"/>
            <w:noWrap/>
            <w:vAlign w:val="center"/>
          </w:tcPr>
          <w:p w:rsidR="00972D8D" w:rsidRPr="004474E2" w:rsidRDefault="00972D8D" w:rsidP="00493F9B">
            <w:pPr>
              <w:spacing w:after="0" w:line="240" w:lineRule="auto"/>
              <w:ind w:left="-108" w:right="-108"/>
              <w:contextualSpacing/>
              <w:jc w:val="center"/>
              <w:rPr>
                <w:rFonts w:ascii="Times New Roman" w:hAnsi="Times New Roman"/>
                <w:b/>
                <w:sz w:val="20"/>
                <w:szCs w:val="20"/>
              </w:rPr>
            </w:pPr>
            <w:r w:rsidRPr="004474E2">
              <w:rPr>
                <w:rFonts w:ascii="Times New Roman" w:hAnsi="Times New Roman"/>
                <w:b/>
                <w:sz w:val="20"/>
                <w:szCs w:val="20"/>
              </w:rPr>
              <w:t>Inventarul complet al materialelor</w:t>
            </w:r>
            <w:r w:rsidR="00F15D67">
              <w:rPr>
                <w:rFonts w:ascii="Times New Roman" w:hAnsi="Times New Roman"/>
                <w:b/>
                <w:sz w:val="20"/>
                <w:szCs w:val="20"/>
              </w:rPr>
              <w:t xml:space="preserve"> </w:t>
            </w:r>
            <w:r w:rsidRPr="004474E2">
              <w:rPr>
                <w:rFonts w:ascii="Times New Roman" w:hAnsi="Times New Roman"/>
                <w:b/>
                <w:sz w:val="20"/>
                <w:szCs w:val="20"/>
                <w:lang w:val="fr-FR"/>
              </w:rPr>
              <w:t>Termocentrale Constanța S.R.L.– 5 luni (01.08.2023 ÷ 31.12.2023)</w:t>
            </w:r>
          </w:p>
        </w:tc>
        <w:tc>
          <w:tcPr>
            <w:tcW w:w="2410" w:type="dxa"/>
            <w:tcBorders>
              <w:top w:val="single" w:sz="18" w:space="0" w:color="008000"/>
              <w:left w:val="single" w:sz="4" w:space="0" w:color="000000"/>
            </w:tcBorders>
            <w:shd w:val="clear" w:color="auto" w:fill="E0E0E0"/>
            <w:noWrap/>
            <w:vAlign w:val="center"/>
          </w:tcPr>
          <w:p w:rsidR="00972D8D" w:rsidRPr="004474E2" w:rsidRDefault="00972D8D" w:rsidP="00493F9B">
            <w:pPr>
              <w:pStyle w:val="Header"/>
              <w:ind w:right="-108"/>
              <w:contextualSpacing/>
              <w:rPr>
                <w:rFonts w:ascii="Times New Roman" w:hAnsi="Times New Roman"/>
                <w:b/>
              </w:rPr>
            </w:pPr>
            <w:r w:rsidRPr="004474E2">
              <w:rPr>
                <w:rFonts w:ascii="Times New Roman" w:hAnsi="Times New Roman"/>
                <w:b/>
              </w:rPr>
              <w:t>Pondere</w:t>
            </w:r>
          </w:p>
          <w:p w:rsidR="00972D8D" w:rsidRPr="004474E2" w:rsidRDefault="00972D8D" w:rsidP="00493F9B">
            <w:pPr>
              <w:pStyle w:val="Header"/>
              <w:ind w:right="-108"/>
              <w:contextualSpacing/>
              <w:rPr>
                <w:rFonts w:ascii="Times New Roman" w:hAnsi="Times New Roman"/>
                <w:b/>
              </w:rPr>
            </w:pPr>
            <w:r w:rsidRPr="004474E2">
              <w:rPr>
                <w:rFonts w:ascii="Times New Roman" w:hAnsi="Times New Roman"/>
                <w:b/>
              </w:rPr>
              <w:t>% în produs</w:t>
            </w:r>
          </w:p>
          <w:p w:rsidR="00972D8D" w:rsidRPr="004474E2" w:rsidRDefault="00972D8D" w:rsidP="00493F9B">
            <w:pPr>
              <w:pStyle w:val="Header"/>
              <w:ind w:right="-108"/>
              <w:contextualSpacing/>
              <w:rPr>
                <w:rFonts w:ascii="Times New Roman" w:hAnsi="Times New Roman"/>
                <w:b/>
              </w:rPr>
            </w:pPr>
            <w:r w:rsidRPr="004474E2">
              <w:rPr>
                <w:rFonts w:ascii="Times New Roman" w:hAnsi="Times New Roman"/>
                <w:b/>
              </w:rPr>
              <w:t>% în apă</w:t>
            </w:r>
          </w:p>
          <w:p w:rsidR="00972D8D" w:rsidRPr="004474E2" w:rsidRDefault="00972D8D" w:rsidP="00493F9B">
            <w:pPr>
              <w:pStyle w:val="Header"/>
              <w:ind w:right="-108"/>
              <w:contextualSpacing/>
              <w:rPr>
                <w:rFonts w:ascii="Times New Roman" w:hAnsi="Times New Roman"/>
                <w:b/>
              </w:rPr>
            </w:pPr>
            <w:r w:rsidRPr="004474E2">
              <w:rPr>
                <w:rFonts w:ascii="Times New Roman" w:hAnsi="Times New Roman"/>
                <w:b/>
              </w:rPr>
              <w:t>% în canalizare</w:t>
            </w:r>
          </w:p>
          <w:p w:rsidR="00972D8D" w:rsidRPr="004474E2" w:rsidRDefault="00972D8D" w:rsidP="00493F9B">
            <w:pPr>
              <w:pStyle w:val="Header"/>
              <w:ind w:right="-108"/>
              <w:contextualSpacing/>
              <w:rPr>
                <w:rFonts w:ascii="Times New Roman" w:hAnsi="Times New Roman"/>
                <w:b/>
              </w:rPr>
            </w:pPr>
            <w:r w:rsidRPr="004474E2">
              <w:rPr>
                <w:rFonts w:ascii="Times New Roman" w:hAnsi="Times New Roman"/>
                <w:b/>
              </w:rPr>
              <w:t>% în deşeuri/pe sol</w:t>
            </w:r>
          </w:p>
          <w:p w:rsidR="00972D8D" w:rsidRPr="004474E2" w:rsidRDefault="00972D8D" w:rsidP="00493F9B">
            <w:pPr>
              <w:pStyle w:val="Header"/>
              <w:ind w:right="-108"/>
              <w:contextualSpacing/>
              <w:rPr>
                <w:rFonts w:ascii="Times New Roman" w:hAnsi="Times New Roman"/>
                <w:b/>
              </w:rPr>
            </w:pPr>
            <w:r w:rsidRPr="004474E2">
              <w:rPr>
                <w:rFonts w:ascii="Times New Roman" w:hAnsi="Times New Roman"/>
                <w:b/>
              </w:rPr>
              <w:t>% în aer</w:t>
            </w:r>
          </w:p>
        </w:tc>
        <w:tc>
          <w:tcPr>
            <w:tcW w:w="3544" w:type="dxa"/>
            <w:tcBorders>
              <w:top w:val="single" w:sz="18" w:space="0" w:color="008000"/>
              <w:left w:val="single" w:sz="4" w:space="0" w:color="000000"/>
            </w:tcBorders>
            <w:shd w:val="clear" w:color="auto" w:fill="E0E0E0"/>
            <w:noWrap/>
            <w:vAlign w:val="center"/>
          </w:tcPr>
          <w:p w:rsidR="00972D8D" w:rsidRPr="004474E2" w:rsidRDefault="00972D8D" w:rsidP="00493F9B">
            <w:pPr>
              <w:spacing w:after="0" w:line="240" w:lineRule="auto"/>
              <w:ind w:left="72"/>
              <w:contextualSpacing/>
              <w:jc w:val="center"/>
              <w:rPr>
                <w:rFonts w:ascii="Times New Roman" w:hAnsi="Times New Roman"/>
                <w:b/>
                <w:sz w:val="20"/>
                <w:szCs w:val="20"/>
              </w:rPr>
            </w:pPr>
            <w:r w:rsidRPr="004474E2">
              <w:rPr>
                <w:rFonts w:ascii="Times New Roman" w:hAnsi="Times New Roman"/>
                <w:b/>
                <w:sz w:val="20"/>
                <w:szCs w:val="20"/>
              </w:rPr>
              <w:t>Impactul asupra mediului  acolo unde este cunoscut (de ex. degradabilitate, bioacumulare potenţială, toxicitate pentru  specii relevante</w:t>
            </w:r>
          </w:p>
        </w:tc>
        <w:tc>
          <w:tcPr>
            <w:tcW w:w="958" w:type="dxa"/>
            <w:tcBorders>
              <w:top w:val="single" w:sz="18" w:space="0" w:color="008000"/>
              <w:left w:val="single" w:sz="4" w:space="0" w:color="000000"/>
              <w:right w:val="single" w:sz="4" w:space="0" w:color="000000"/>
            </w:tcBorders>
            <w:shd w:val="clear" w:color="auto" w:fill="E0E0E0"/>
            <w:noWrap/>
            <w:vAlign w:val="center"/>
          </w:tcPr>
          <w:p w:rsidR="00972D8D" w:rsidRPr="004474E2" w:rsidRDefault="00972D8D" w:rsidP="00493F9B">
            <w:pPr>
              <w:spacing w:after="0" w:line="240" w:lineRule="auto"/>
              <w:ind w:left="-109" w:right="-108"/>
              <w:contextualSpacing/>
              <w:jc w:val="center"/>
              <w:rPr>
                <w:rFonts w:ascii="Times New Roman" w:hAnsi="Times New Roman"/>
                <w:b/>
                <w:sz w:val="20"/>
                <w:szCs w:val="20"/>
              </w:rPr>
            </w:pPr>
            <w:r w:rsidRPr="004474E2">
              <w:rPr>
                <w:rFonts w:ascii="Times New Roman" w:hAnsi="Times New Roman"/>
                <w:b/>
                <w:sz w:val="20"/>
                <w:szCs w:val="20"/>
              </w:rPr>
              <w:t>Fraza de</w:t>
            </w:r>
            <w:r w:rsidR="00F15D67">
              <w:rPr>
                <w:rFonts w:ascii="Times New Roman" w:hAnsi="Times New Roman"/>
                <w:b/>
                <w:sz w:val="20"/>
                <w:szCs w:val="20"/>
              </w:rPr>
              <w:t xml:space="preserve"> </w:t>
            </w:r>
            <w:r w:rsidRPr="004474E2">
              <w:rPr>
                <w:rFonts w:ascii="Times New Roman" w:hAnsi="Times New Roman"/>
                <w:b/>
                <w:sz w:val="20"/>
                <w:szCs w:val="20"/>
              </w:rPr>
              <w:t>pericol</w:t>
            </w:r>
          </w:p>
        </w:tc>
        <w:tc>
          <w:tcPr>
            <w:tcW w:w="1877" w:type="dxa"/>
            <w:tcBorders>
              <w:top w:val="single" w:sz="18" w:space="0" w:color="008000"/>
              <w:left w:val="single" w:sz="4" w:space="0" w:color="000000"/>
            </w:tcBorders>
            <w:shd w:val="clear" w:color="auto" w:fill="E0E0E0"/>
            <w:noWrap/>
            <w:vAlign w:val="center"/>
          </w:tcPr>
          <w:p w:rsidR="00972D8D" w:rsidRPr="004474E2" w:rsidRDefault="00972D8D" w:rsidP="00493F9B">
            <w:pPr>
              <w:spacing w:after="0" w:line="240" w:lineRule="auto"/>
              <w:ind w:left="-109" w:right="-74"/>
              <w:contextualSpacing/>
              <w:jc w:val="center"/>
              <w:rPr>
                <w:rFonts w:ascii="Times New Roman" w:hAnsi="Times New Roman"/>
                <w:b/>
                <w:sz w:val="20"/>
                <w:szCs w:val="20"/>
              </w:rPr>
            </w:pPr>
            <w:r w:rsidRPr="004474E2">
              <w:rPr>
                <w:rFonts w:ascii="Times New Roman" w:hAnsi="Times New Roman"/>
                <w:b/>
                <w:sz w:val="20"/>
                <w:szCs w:val="20"/>
              </w:rPr>
              <w:t>Există o alternativă adecvată (pentru cele cu impact potenţial semnificativ)?</w:t>
            </w:r>
            <w:r w:rsidR="00F15D67">
              <w:rPr>
                <w:rFonts w:ascii="Times New Roman" w:hAnsi="Times New Roman"/>
                <w:b/>
                <w:sz w:val="20"/>
                <w:szCs w:val="20"/>
              </w:rPr>
              <w:t xml:space="preserve">  </w:t>
            </w:r>
          </w:p>
        </w:tc>
        <w:tc>
          <w:tcPr>
            <w:tcW w:w="2234" w:type="dxa"/>
            <w:tcBorders>
              <w:top w:val="single" w:sz="18" w:space="0" w:color="008000"/>
              <w:left w:val="single" w:sz="4" w:space="0" w:color="000000"/>
              <w:right w:val="single" w:sz="18" w:space="0" w:color="008000"/>
            </w:tcBorders>
            <w:shd w:val="clear" w:color="auto" w:fill="E0E0E0"/>
            <w:noWrap/>
            <w:vAlign w:val="center"/>
          </w:tcPr>
          <w:p w:rsidR="00972D8D" w:rsidRPr="004474E2" w:rsidRDefault="00972D8D" w:rsidP="00493F9B">
            <w:pPr>
              <w:pStyle w:val="Header"/>
              <w:ind w:left="-109" w:right="-108"/>
              <w:contextualSpacing/>
              <w:jc w:val="center"/>
              <w:rPr>
                <w:rFonts w:ascii="Times New Roman" w:hAnsi="Times New Roman"/>
                <w:b/>
              </w:rPr>
            </w:pPr>
            <w:r w:rsidRPr="004474E2">
              <w:rPr>
                <w:rFonts w:ascii="Times New Roman" w:hAnsi="Times New Roman"/>
                <w:b/>
              </w:rPr>
              <w:t>Cum sunt stocate?(A-D)</w:t>
            </w:r>
          </w:p>
          <w:p w:rsidR="00972D8D" w:rsidRPr="004474E2" w:rsidRDefault="00972D8D" w:rsidP="00493F9B">
            <w:pPr>
              <w:spacing w:after="0" w:line="240" w:lineRule="auto"/>
              <w:ind w:left="-109" w:right="-108"/>
              <w:contextualSpacing/>
              <w:jc w:val="center"/>
              <w:rPr>
                <w:rFonts w:ascii="Times New Roman" w:hAnsi="Times New Roman"/>
                <w:sz w:val="20"/>
                <w:szCs w:val="20"/>
              </w:rPr>
            </w:pPr>
            <w:r w:rsidRPr="004474E2">
              <w:rPr>
                <w:rFonts w:ascii="Times New Roman" w:hAnsi="Times New Roman"/>
                <w:b/>
                <w:sz w:val="20"/>
                <w:szCs w:val="20"/>
              </w:rPr>
              <w:t>Poate constitui materialul un risc semnificativ de accident prin natura sa sau prin  cantitatea stocată?</w:t>
            </w:r>
            <w:r w:rsidR="00F15D67">
              <w:rPr>
                <w:rFonts w:ascii="Times New Roman" w:hAnsi="Times New Roman"/>
                <w:b/>
                <w:sz w:val="20"/>
                <w:szCs w:val="20"/>
              </w:rPr>
              <w:t xml:space="preserve"> </w:t>
            </w:r>
          </w:p>
        </w:tc>
      </w:tr>
      <w:tr w:rsidR="00972D8D" w:rsidRPr="004474E2" w:rsidTr="00CD370E">
        <w:trPr>
          <w:trHeight w:val="249"/>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Gaze naturale</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gaz</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17.551.670 mc</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în produs</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H220</w:t>
            </w:r>
            <w:r w:rsidR="00F15D67">
              <w:rPr>
                <w:rFonts w:ascii="Times New Roman" w:hAnsi="Times New Roman"/>
                <w:sz w:val="20"/>
                <w:szCs w:val="20"/>
              </w:rPr>
              <w:t xml:space="preserve">; </w:t>
            </w:r>
            <w:r w:rsidRPr="004474E2">
              <w:rPr>
                <w:rFonts w:ascii="Times New Roman" w:hAnsi="Times New Roman"/>
                <w:sz w:val="20"/>
                <w:szCs w:val="20"/>
              </w:rPr>
              <w:t>H280</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rPr>
              <w:t>Nu se stocheaza</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Hidroxid de sodiu 48-50</w:t>
            </w:r>
            <w:r w:rsidR="00CD370E">
              <w:rPr>
                <w:rFonts w:ascii="Times New Roman" w:hAnsi="Times New Roman"/>
                <w:sz w:val="20"/>
                <w:szCs w:val="20"/>
              </w:rPr>
              <w:t xml:space="preserve"> </w:t>
            </w:r>
            <w:r w:rsidRPr="004474E2">
              <w:rPr>
                <w:rFonts w:ascii="Times New Roman" w:hAnsi="Times New Roman"/>
                <w:sz w:val="20"/>
                <w:szCs w:val="20"/>
              </w:rPr>
              <w:t>%</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Baza/</w:t>
            </w:r>
            <w:r w:rsidR="00F15D67">
              <w:rPr>
                <w:rFonts w:ascii="Times New Roman" w:hAnsi="Times New Roman"/>
                <w:sz w:val="20"/>
                <w:szCs w:val="20"/>
              </w:rPr>
              <w:t xml:space="preserve"> </w:t>
            </w:r>
            <w:r w:rsidRPr="004474E2">
              <w:rPr>
                <w:rFonts w:ascii="Times New Roman" w:hAnsi="Times New Roman"/>
                <w:sz w:val="20"/>
                <w:szCs w:val="20"/>
              </w:rPr>
              <w:t>NaOH</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21 to exprimat 100%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0 % în canalizare urbană</w:t>
            </w:r>
            <w:r w:rsidR="00F15D67">
              <w:rPr>
                <w:rFonts w:ascii="Times New Roman" w:hAnsi="Times New Roman"/>
                <w:sz w:val="20"/>
                <w:szCs w:val="20"/>
              </w:rPr>
              <w:t xml:space="preserve"> </w:t>
            </w:r>
            <w:r w:rsidRPr="004474E2">
              <w:rPr>
                <w:rFonts w:ascii="Times New Roman" w:hAnsi="Times New Roman"/>
                <w:sz w:val="20"/>
                <w:szCs w:val="20"/>
              </w:rPr>
              <w:t>100 % în staţia de</w:t>
            </w:r>
            <w:r w:rsidR="00B33956">
              <w:rPr>
                <w:rFonts w:ascii="Times New Roman" w:hAnsi="Times New Roman"/>
                <w:sz w:val="20"/>
                <w:szCs w:val="20"/>
              </w:rPr>
              <w:t xml:space="preserve"> </w:t>
            </w:r>
            <w:r w:rsidRPr="004474E2">
              <w:rPr>
                <w:rFonts w:ascii="Times New Roman" w:hAnsi="Times New Roman"/>
                <w:sz w:val="20"/>
                <w:szCs w:val="20"/>
              </w:rPr>
              <w:t>neutralizare</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Coroziv. În caz de accident, tot hidroxidul de sodiu  se reţine în bazinele de amestec placate cu cărămidă antiacidă.</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H314;</w:t>
            </w:r>
            <w:r w:rsidR="00B33956">
              <w:rPr>
                <w:rFonts w:ascii="Times New Roman" w:hAnsi="Times New Roman"/>
                <w:sz w:val="20"/>
                <w:szCs w:val="20"/>
              </w:rPr>
              <w:t xml:space="preserve"> </w:t>
            </w:r>
            <w:r w:rsidRPr="004474E2">
              <w:rPr>
                <w:rFonts w:ascii="Times New Roman" w:hAnsi="Times New Roman"/>
                <w:sz w:val="20"/>
                <w:szCs w:val="20"/>
              </w:rPr>
              <w:t>H290</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rPr>
              <w:t>4  rezervoare de 63 m</w:t>
            </w:r>
            <w:r w:rsidRPr="004474E2">
              <w:rPr>
                <w:rFonts w:ascii="Times New Roman" w:hAnsi="Times New Roman"/>
                <w:sz w:val="20"/>
                <w:szCs w:val="20"/>
                <w:vertAlign w:val="superscript"/>
              </w:rPr>
              <w:t>3</w:t>
            </w:r>
            <w:r w:rsidRPr="004474E2">
              <w:rPr>
                <w:rFonts w:ascii="Times New Roman" w:hAnsi="Times New Roman"/>
                <w:sz w:val="20"/>
                <w:szCs w:val="20"/>
              </w:rPr>
              <w:t xml:space="preserve"> fiecare</w:t>
            </w:r>
            <w:r w:rsidRPr="004474E2">
              <w:rPr>
                <w:rFonts w:ascii="Times New Roman" w:hAnsi="Times New Roman"/>
                <w:sz w:val="20"/>
                <w:szCs w:val="20"/>
                <w:lang w:val="es-ES"/>
              </w:rPr>
              <w:t>, amplasate pe platforma placată anticoroziv</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B33956" w:rsidRDefault="00972D8D" w:rsidP="00493F9B">
            <w:pPr>
              <w:spacing w:after="0" w:line="240" w:lineRule="auto"/>
              <w:contextualSpacing/>
              <w:rPr>
                <w:rFonts w:ascii="Times New Roman" w:eastAsia="Arial" w:hAnsi="Times New Roman"/>
                <w:sz w:val="20"/>
                <w:szCs w:val="20"/>
              </w:rPr>
            </w:pPr>
            <w:r w:rsidRPr="004474E2">
              <w:rPr>
                <w:rFonts w:ascii="Times New Roman" w:hAnsi="Times New Roman"/>
                <w:sz w:val="20"/>
                <w:szCs w:val="20"/>
              </w:rPr>
              <w:t>Acid clorhidric 32 %</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Acid HCl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59,5 to</w:t>
            </w:r>
          </w:p>
        </w:tc>
        <w:tc>
          <w:tcPr>
            <w:tcW w:w="2410" w:type="dxa"/>
            <w:tcBorders>
              <w:top w:val="single" w:sz="4" w:space="0" w:color="000000"/>
              <w:left w:val="single" w:sz="4" w:space="0" w:color="000000"/>
              <w:bottom w:val="single" w:sz="4" w:space="0" w:color="000000"/>
            </w:tcBorders>
            <w:shd w:val="clear" w:color="auto" w:fill="auto"/>
            <w:noWrap/>
            <w:vAlign w:val="center"/>
          </w:tcPr>
          <w:p w:rsidR="00B33956" w:rsidRDefault="00972D8D" w:rsidP="00493F9B">
            <w:pPr>
              <w:spacing w:after="0" w:line="240" w:lineRule="auto"/>
              <w:ind w:left="-108" w:right="-74"/>
              <w:contextualSpacing/>
              <w:jc w:val="center"/>
              <w:rPr>
                <w:rFonts w:ascii="Times New Roman" w:hAnsi="Times New Roman"/>
                <w:sz w:val="20"/>
                <w:szCs w:val="20"/>
              </w:rPr>
            </w:pPr>
            <w:r w:rsidRPr="004474E2">
              <w:rPr>
                <w:rFonts w:ascii="Times New Roman" w:hAnsi="Times New Roman"/>
                <w:sz w:val="20"/>
                <w:szCs w:val="20"/>
              </w:rPr>
              <w:t>0 % în canalizare urbana</w:t>
            </w:r>
          </w:p>
          <w:p w:rsidR="00972D8D" w:rsidRPr="004474E2" w:rsidRDefault="00972D8D" w:rsidP="00493F9B">
            <w:pPr>
              <w:spacing w:after="0" w:line="240" w:lineRule="auto"/>
              <w:ind w:left="-108" w:right="-74"/>
              <w:contextualSpacing/>
              <w:jc w:val="center"/>
              <w:rPr>
                <w:rFonts w:ascii="Times New Roman" w:hAnsi="Times New Roman"/>
                <w:sz w:val="20"/>
                <w:szCs w:val="20"/>
              </w:rPr>
            </w:pPr>
            <w:r w:rsidRPr="004474E2">
              <w:rPr>
                <w:rFonts w:ascii="Times New Roman" w:hAnsi="Times New Roman"/>
                <w:sz w:val="20"/>
                <w:szCs w:val="20"/>
              </w:rPr>
              <w:t>100 % în statia de neutralizare</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Coroziv. În caz de accident, tot acidul clorhidric se reţine în bazinele de amestec placate cu cărămidă antiacidă.</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H314;</w:t>
            </w:r>
            <w:r w:rsidR="00B33956">
              <w:rPr>
                <w:rFonts w:ascii="Times New Roman" w:hAnsi="Times New Roman"/>
                <w:sz w:val="20"/>
                <w:szCs w:val="20"/>
              </w:rPr>
              <w:t xml:space="preserve"> </w:t>
            </w:r>
            <w:r w:rsidRPr="004474E2">
              <w:rPr>
                <w:rFonts w:ascii="Times New Roman" w:hAnsi="Times New Roman"/>
                <w:sz w:val="20"/>
                <w:szCs w:val="20"/>
              </w:rPr>
              <w:t>H335;</w:t>
            </w:r>
            <w:r w:rsidR="00B33956">
              <w:rPr>
                <w:rFonts w:ascii="Times New Roman" w:hAnsi="Times New Roman"/>
                <w:sz w:val="20"/>
                <w:szCs w:val="20"/>
              </w:rPr>
              <w:t xml:space="preserve"> </w:t>
            </w:r>
            <w:r w:rsidRPr="004474E2">
              <w:rPr>
                <w:rFonts w:ascii="Times New Roman" w:hAnsi="Times New Roman"/>
                <w:sz w:val="20"/>
                <w:szCs w:val="20"/>
              </w:rPr>
              <w:t>H290</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3  rezervoare de 63 m</w:t>
            </w:r>
            <w:r w:rsidRPr="004474E2">
              <w:rPr>
                <w:rFonts w:ascii="Times New Roman" w:hAnsi="Times New Roman"/>
                <w:sz w:val="20"/>
                <w:szCs w:val="20"/>
                <w:vertAlign w:val="superscript"/>
              </w:rPr>
              <w:t>3</w:t>
            </w:r>
            <w:r w:rsidRPr="004474E2">
              <w:rPr>
                <w:rFonts w:ascii="Times New Roman" w:hAnsi="Times New Roman"/>
                <w:sz w:val="20"/>
                <w:szCs w:val="20"/>
              </w:rPr>
              <w:t xml:space="preserve"> fiecare</w:t>
            </w:r>
            <w:r w:rsidRPr="004474E2">
              <w:rPr>
                <w:rFonts w:ascii="Times New Roman" w:hAnsi="Times New Roman"/>
                <w:sz w:val="20"/>
                <w:szCs w:val="20"/>
                <w:lang w:val="es-ES"/>
              </w:rPr>
              <w:t>, amplasate pe platforma placată anticoroziv</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ind w:right="-250"/>
              <w:contextualSpacing/>
              <w:rPr>
                <w:rFonts w:ascii="Times New Roman" w:hAnsi="Times New Roman"/>
                <w:sz w:val="20"/>
                <w:szCs w:val="20"/>
              </w:rPr>
            </w:pPr>
            <w:r w:rsidRPr="004474E2">
              <w:rPr>
                <w:rFonts w:ascii="Times New Roman" w:hAnsi="Times New Roman"/>
                <w:sz w:val="20"/>
                <w:szCs w:val="20"/>
              </w:rPr>
              <w:t>Amoniac 25%</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Baza/NH</w:t>
            </w:r>
            <w:r w:rsidRPr="004474E2">
              <w:rPr>
                <w:rFonts w:ascii="Times New Roman" w:hAnsi="Times New Roman"/>
                <w:sz w:val="20"/>
                <w:szCs w:val="20"/>
                <w:vertAlign w:val="subscrip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0,6 to</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 în produs</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 și coroziv</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H314; H335; H400</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rPr>
              <w:t>Recipienţi speciali - 3x1000 litri</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Clorura de sodiu</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contextualSpacing/>
              <w:jc w:val="center"/>
              <w:rPr>
                <w:rFonts w:ascii="Times New Roman" w:hAnsi="Times New Roman"/>
                <w:sz w:val="20"/>
                <w:szCs w:val="20"/>
              </w:rPr>
            </w:pPr>
            <w:r w:rsidRPr="004474E2">
              <w:rPr>
                <w:rFonts w:ascii="Times New Roman" w:hAnsi="Times New Roman"/>
                <w:sz w:val="20"/>
                <w:szCs w:val="20"/>
              </w:rPr>
              <w:t>Sare/NaCl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800 to</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 în produs</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În concentraţii mari distruge flora şi fauna. În caz  de accident, toată sarea se reţine în bazinele placate cu cărămidă antiacidă</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p>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rPr>
              <w:t>Platformă betonată acoperită</w:t>
            </w:r>
          </w:p>
        </w:tc>
      </w:tr>
      <w:tr w:rsidR="00972D8D" w:rsidRPr="004474E2" w:rsidTr="00CD370E">
        <w:trPr>
          <w:trHeight w:val="794"/>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Hidrazina 24 %</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eastAsia="Arial" w:hAnsi="Times New Roman"/>
                <w:sz w:val="20"/>
                <w:szCs w:val="20"/>
              </w:rPr>
            </w:pPr>
            <w:r w:rsidRPr="004474E2">
              <w:rPr>
                <w:rFonts w:ascii="Times New Roman" w:hAnsi="Times New Roman"/>
                <w:sz w:val="20"/>
                <w:szCs w:val="20"/>
              </w:rPr>
              <w:t>Baza N</w:t>
            </w:r>
            <w:r w:rsidRPr="004474E2">
              <w:rPr>
                <w:rFonts w:ascii="Times New Roman" w:hAnsi="Times New Roman"/>
                <w:sz w:val="20"/>
                <w:szCs w:val="20"/>
                <w:vertAlign w:val="subscript"/>
              </w:rPr>
              <w:t>2</w:t>
            </w:r>
            <w:r w:rsidRPr="004474E2">
              <w:rPr>
                <w:rFonts w:ascii="Times New Roman" w:hAnsi="Times New Roman"/>
                <w:sz w:val="20"/>
                <w:szCs w:val="20"/>
              </w:rPr>
              <w:t>H</w:t>
            </w:r>
            <w:r w:rsidRPr="004474E2">
              <w:rPr>
                <w:rFonts w:ascii="Times New Roman" w:hAnsi="Times New Roman"/>
                <w:sz w:val="20"/>
                <w:szCs w:val="20"/>
                <w:vertAlign w:val="subscript"/>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0,2 to</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în produs</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  pentru organismele acvatice, produce arsuri prin contact direct.</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 xml:space="preserve">H302;  H331; H312; H314; </w:t>
            </w:r>
            <w:r w:rsidR="00525527">
              <w:rPr>
                <w:rFonts w:ascii="Times New Roman" w:hAnsi="Times New Roman"/>
                <w:sz w:val="20"/>
                <w:szCs w:val="20"/>
              </w:rPr>
              <w:t xml:space="preserve"> </w:t>
            </w:r>
            <w:r w:rsidRPr="004474E2">
              <w:rPr>
                <w:rFonts w:ascii="Times New Roman" w:hAnsi="Times New Roman"/>
                <w:sz w:val="20"/>
                <w:szCs w:val="20"/>
              </w:rPr>
              <w:t>H 318; H317; H350; H400; H410</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rPr>
              <w:t>Bidoane de plastic de 60, 200 litri depozitate în magazia de reactivi chimici în cantităţi mai mici de 500 kg</w:t>
            </w:r>
          </w:p>
        </w:tc>
      </w:tr>
      <w:tr w:rsidR="00972D8D" w:rsidRPr="004474E2" w:rsidTr="00CD370E">
        <w:trPr>
          <w:trHeight w:val="474"/>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Apa brută</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Neutră/ H</w:t>
            </w:r>
            <w:r w:rsidRPr="004474E2">
              <w:rPr>
                <w:rFonts w:ascii="Times New Roman" w:hAnsi="Times New Roman"/>
                <w:sz w:val="20"/>
                <w:szCs w:val="20"/>
                <w:vertAlign w:val="subscript"/>
              </w:rPr>
              <w:t>2</w:t>
            </w:r>
            <w:r w:rsidRPr="004474E2">
              <w:rPr>
                <w:rFonts w:ascii="Times New Roman" w:hAnsi="Times New Roman"/>
                <w:sz w:val="20"/>
                <w:szCs w:val="20"/>
              </w:rPr>
              <w:t>O</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812.326 m</w:t>
            </w:r>
            <w:r w:rsidRPr="004474E2">
              <w:rPr>
                <w:rFonts w:ascii="Times New Roman" w:hAnsi="Times New Roman"/>
                <w:sz w:val="20"/>
                <w:szCs w:val="20"/>
                <w:vertAlign w:val="superscript"/>
              </w:rPr>
              <w:t>3</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right="-108"/>
              <w:contextualSpacing/>
              <w:jc w:val="center"/>
              <w:rPr>
                <w:rFonts w:ascii="Times New Roman" w:hAnsi="Times New Roman"/>
                <w:sz w:val="20"/>
                <w:szCs w:val="20"/>
              </w:rPr>
            </w:pPr>
            <w:r w:rsidRPr="004474E2">
              <w:rPr>
                <w:rFonts w:ascii="Times New Roman" w:hAnsi="Times New Roman"/>
                <w:sz w:val="20"/>
                <w:szCs w:val="20"/>
              </w:rPr>
              <w:t>99,76 % în canalizare</w:t>
            </w:r>
            <w:r w:rsidR="00CD370E">
              <w:rPr>
                <w:rFonts w:ascii="Times New Roman" w:hAnsi="Times New Roman"/>
                <w:sz w:val="20"/>
                <w:szCs w:val="20"/>
              </w:rPr>
              <w:t xml:space="preserve">     </w:t>
            </w:r>
            <w:r w:rsidRPr="004474E2">
              <w:rPr>
                <w:rFonts w:ascii="Times New Roman" w:hAnsi="Times New Roman"/>
                <w:sz w:val="20"/>
                <w:szCs w:val="20"/>
              </w:rPr>
              <w:t>0,24 % în produs</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p>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rPr>
              <w:t>Din reţeaua municipala a  RAJA Constanţa S.A.</w:t>
            </w:r>
          </w:p>
        </w:tc>
      </w:tr>
      <w:tr w:rsidR="00972D8D" w:rsidRPr="004474E2" w:rsidTr="00CD370E">
        <w:trPr>
          <w:trHeight w:val="459"/>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Acid sulfuric</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eastAsia="Arial" w:hAnsi="Times New Roman"/>
                <w:sz w:val="20"/>
                <w:szCs w:val="20"/>
              </w:rPr>
            </w:pPr>
            <w:r w:rsidRPr="004474E2">
              <w:rPr>
                <w:rFonts w:ascii="Times New Roman" w:hAnsi="Times New Roman"/>
                <w:sz w:val="20"/>
                <w:szCs w:val="20"/>
              </w:rPr>
              <w:t>lichid/ H</w:t>
            </w:r>
            <w:r w:rsidRPr="004474E2">
              <w:rPr>
                <w:rFonts w:ascii="Times New Roman" w:hAnsi="Times New Roman"/>
                <w:sz w:val="20"/>
                <w:szCs w:val="20"/>
                <w:vertAlign w:val="subscript"/>
              </w:rPr>
              <w:t>2</w:t>
            </w:r>
            <w:r w:rsidRPr="004474E2">
              <w:rPr>
                <w:rFonts w:ascii="Times New Roman" w:hAnsi="Times New Roman"/>
                <w:sz w:val="20"/>
                <w:szCs w:val="20"/>
              </w:rPr>
              <w:t>SO</w:t>
            </w:r>
            <w:r w:rsidRPr="004474E2">
              <w:rPr>
                <w:rFonts w:ascii="Times New Roman" w:hAnsi="Times New Roman"/>
                <w:sz w:val="20"/>
                <w:szCs w:val="20"/>
                <w:vertAlign w:val="subscript"/>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100 % în produs</w:t>
            </w:r>
            <w:r w:rsidR="00CD370E">
              <w:rPr>
                <w:rFonts w:ascii="Times New Roman" w:hAnsi="Times New Roman"/>
                <w:sz w:val="20"/>
                <w:szCs w:val="20"/>
              </w:rPr>
              <w:t xml:space="preserve"> </w:t>
            </w:r>
            <w:r w:rsidRPr="004474E2">
              <w:rPr>
                <w:rFonts w:ascii="Times New Roman" w:hAnsi="Times New Roman"/>
                <w:sz w:val="20"/>
                <w:szCs w:val="20"/>
              </w:rPr>
              <w:t>(analize chimice de lab.)</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Coroziv si iritant</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H314; H290</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Flacoane de 1-2,5 litri depozitate în magazia de reactivi</w:t>
            </w:r>
          </w:p>
        </w:tc>
      </w:tr>
      <w:tr w:rsidR="00972D8D" w:rsidRPr="004474E2" w:rsidTr="00CD370E">
        <w:trPr>
          <w:trHeight w:val="344"/>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lastRenderedPageBreak/>
              <w:t>Toluen</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100 % în produs</w:t>
            </w:r>
            <w:r w:rsidR="00CD370E">
              <w:rPr>
                <w:rFonts w:ascii="Times New Roman" w:hAnsi="Times New Roman"/>
                <w:sz w:val="20"/>
                <w:szCs w:val="20"/>
              </w:rPr>
              <w:t xml:space="preserve"> </w:t>
            </w:r>
            <w:r w:rsidRPr="004474E2">
              <w:rPr>
                <w:rFonts w:ascii="Times New Roman" w:hAnsi="Times New Roman"/>
                <w:sz w:val="20"/>
                <w:szCs w:val="20"/>
              </w:rPr>
              <w:t>(analize chimice de lab.)</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H225; H361d; H304; H373; H315; H336</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contextualSpacing/>
              <w:jc w:val="center"/>
              <w:rPr>
                <w:rFonts w:ascii="Times New Roman" w:hAnsi="Times New Roman"/>
                <w:sz w:val="20"/>
                <w:szCs w:val="20"/>
              </w:rPr>
            </w:pPr>
            <w:r w:rsidRPr="004474E2">
              <w:rPr>
                <w:rFonts w:ascii="Times New Roman" w:hAnsi="Times New Roman"/>
                <w:sz w:val="20"/>
                <w:szCs w:val="20"/>
              </w:rPr>
              <w:t>Flacoane de sticlă de 1 litri depozitate în magazia de reactivi</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Acetona</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100 % în produs</w:t>
            </w:r>
            <w:r w:rsidR="00CD370E">
              <w:rPr>
                <w:rFonts w:ascii="Times New Roman" w:hAnsi="Times New Roman"/>
                <w:sz w:val="20"/>
                <w:szCs w:val="20"/>
              </w:rPr>
              <w:t xml:space="preserve"> </w:t>
            </w:r>
            <w:r w:rsidRPr="004474E2">
              <w:rPr>
                <w:rFonts w:ascii="Times New Roman" w:hAnsi="Times New Roman"/>
                <w:sz w:val="20"/>
                <w:szCs w:val="20"/>
              </w:rPr>
              <w:t>(analize chimice de lab.)</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Inflamabil, iritant</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H225; H319; H336;</w:t>
            </w:r>
            <w:r w:rsidR="00CD370E">
              <w:rPr>
                <w:rFonts w:ascii="Times New Roman" w:hAnsi="Times New Roman"/>
                <w:sz w:val="20"/>
                <w:szCs w:val="20"/>
              </w:rPr>
              <w:t xml:space="preserve"> </w:t>
            </w:r>
            <w:r w:rsidRPr="004474E2">
              <w:rPr>
                <w:rFonts w:ascii="Times New Roman" w:hAnsi="Times New Roman"/>
                <w:sz w:val="20"/>
                <w:szCs w:val="20"/>
              </w:rPr>
              <w:t>EUH066</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contextualSpacing/>
              <w:jc w:val="center"/>
              <w:rPr>
                <w:rFonts w:ascii="Times New Roman" w:hAnsi="Times New Roman"/>
                <w:sz w:val="20"/>
                <w:szCs w:val="20"/>
              </w:rPr>
            </w:pPr>
            <w:r w:rsidRPr="004474E2">
              <w:rPr>
                <w:rFonts w:ascii="Times New Roman" w:hAnsi="Times New Roman"/>
                <w:sz w:val="20"/>
                <w:szCs w:val="20"/>
              </w:rPr>
              <w:t>Flacoane de plastic de 1litri depozitate în magazia de reactivi</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Clorura de amoniu</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100 % în produs</w:t>
            </w:r>
            <w:r w:rsidR="00CD370E">
              <w:rPr>
                <w:rFonts w:ascii="Times New Roman" w:hAnsi="Times New Roman"/>
                <w:sz w:val="20"/>
                <w:szCs w:val="20"/>
              </w:rPr>
              <w:t xml:space="preserve"> </w:t>
            </w:r>
            <w:r w:rsidRPr="004474E2">
              <w:rPr>
                <w:rFonts w:ascii="Times New Roman" w:hAnsi="Times New Roman"/>
                <w:sz w:val="20"/>
                <w:szCs w:val="20"/>
              </w:rPr>
              <w:t>(analize chimice de lab.)</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H302;</w:t>
            </w:r>
            <w:r w:rsidR="00CD370E">
              <w:rPr>
                <w:rFonts w:ascii="Times New Roman" w:hAnsi="Times New Roman"/>
                <w:sz w:val="20"/>
                <w:szCs w:val="20"/>
              </w:rPr>
              <w:t xml:space="preserve"> </w:t>
            </w:r>
            <w:r w:rsidRPr="004474E2">
              <w:rPr>
                <w:rFonts w:ascii="Times New Roman" w:hAnsi="Times New Roman"/>
                <w:sz w:val="20"/>
                <w:szCs w:val="20"/>
              </w:rPr>
              <w:t>H319</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contextualSpacing/>
              <w:jc w:val="center"/>
              <w:rPr>
                <w:rFonts w:ascii="Times New Roman" w:hAnsi="Times New Roman"/>
                <w:sz w:val="20"/>
                <w:szCs w:val="20"/>
              </w:rPr>
            </w:pPr>
            <w:r w:rsidRPr="004474E2">
              <w:rPr>
                <w:rFonts w:ascii="Times New Roman" w:hAnsi="Times New Roman"/>
                <w:sz w:val="20"/>
                <w:szCs w:val="20"/>
              </w:rPr>
              <w:t>Flacoane de plastic de 1litri depozitate în magazia de reactivi</w:t>
            </w:r>
          </w:p>
        </w:tc>
      </w:tr>
      <w:tr w:rsidR="00972D8D" w:rsidRPr="004474E2" w:rsidTr="00CD370E">
        <w:trPr>
          <w:trHeight w:val="588"/>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Alcool etilic absolut</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100 % în produs</w:t>
            </w:r>
            <w:r w:rsidR="00CD370E">
              <w:rPr>
                <w:rFonts w:ascii="Times New Roman" w:hAnsi="Times New Roman"/>
                <w:sz w:val="20"/>
                <w:szCs w:val="20"/>
              </w:rPr>
              <w:t xml:space="preserve"> </w:t>
            </w:r>
            <w:r w:rsidRPr="004474E2">
              <w:rPr>
                <w:rFonts w:ascii="Times New Roman" w:hAnsi="Times New Roman"/>
                <w:sz w:val="20"/>
                <w:szCs w:val="20"/>
              </w:rPr>
              <w:t>(analize chimice de lab.)</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H225</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contextualSpacing/>
              <w:jc w:val="center"/>
              <w:rPr>
                <w:rFonts w:ascii="Times New Roman" w:hAnsi="Times New Roman"/>
                <w:sz w:val="20"/>
                <w:szCs w:val="20"/>
              </w:rPr>
            </w:pPr>
            <w:r w:rsidRPr="004474E2">
              <w:rPr>
                <w:rFonts w:ascii="Times New Roman" w:hAnsi="Times New Roman"/>
                <w:sz w:val="20"/>
                <w:szCs w:val="20"/>
              </w:rPr>
              <w:t>Flacoane de plastic de 1 litri depozitate în magazia de reactivi</w:t>
            </w:r>
          </w:p>
        </w:tc>
      </w:tr>
      <w:tr w:rsidR="00972D8D" w:rsidRPr="004474E2" w:rsidTr="00CD370E">
        <w:trPr>
          <w:trHeight w:val="512"/>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ind w:right="-108"/>
              <w:contextualSpacing/>
              <w:rPr>
                <w:rFonts w:ascii="Times New Roman" w:hAnsi="Times New Roman"/>
                <w:sz w:val="20"/>
                <w:szCs w:val="20"/>
              </w:rPr>
            </w:pPr>
            <w:r w:rsidRPr="004474E2">
              <w:rPr>
                <w:rFonts w:ascii="Times New Roman" w:hAnsi="Times New Roman"/>
                <w:sz w:val="20"/>
                <w:szCs w:val="20"/>
              </w:rPr>
              <w:t>Alcool metilic absolut</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108" w:right="-108"/>
              <w:contextualSpacing/>
              <w:jc w:val="center"/>
              <w:rPr>
                <w:rFonts w:ascii="Times New Roman" w:hAnsi="Times New Roman"/>
                <w:sz w:val="20"/>
                <w:szCs w:val="20"/>
              </w:rPr>
            </w:pPr>
            <w:r w:rsidRPr="004474E2">
              <w:rPr>
                <w:rFonts w:ascii="Times New Roman" w:hAnsi="Times New Roman"/>
                <w:sz w:val="20"/>
                <w:szCs w:val="20"/>
              </w:rPr>
              <w:t>100 % în produs(analize chimice de lab.)</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H225; H331; H311; H301; H370</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contextualSpacing/>
              <w:jc w:val="center"/>
              <w:rPr>
                <w:rFonts w:ascii="Times New Roman" w:hAnsi="Times New Roman"/>
                <w:sz w:val="20"/>
                <w:szCs w:val="20"/>
              </w:rPr>
            </w:pPr>
            <w:r w:rsidRPr="004474E2">
              <w:rPr>
                <w:rFonts w:ascii="Times New Roman" w:hAnsi="Times New Roman"/>
                <w:sz w:val="20"/>
                <w:szCs w:val="20"/>
              </w:rPr>
              <w:t>Flacoane de plastic de 1 litri depozitate în magazia de reactivi</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CD370E" w:rsidP="00493F9B">
            <w:pPr>
              <w:spacing w:after="0" w:line="240" w:lineRule="auto"/>
              <w:ind w:right="-108"/>
              <w:contextualSpacing/>
              <w:rPr>
                <w:rFonts w:ascii="Times New Roman" w:hAnsi="Times New Roman"/>
                <w:sz w:val="20"/>
                <w:szCs w:val="20"/>
              </w:rPr>
            </w:pPr>
            <w:r>
              <w:rPr>
                <w:rFonts w:ascii="Times New Roman" w:hAnsi="Times New Roman"/>
                <w:sz w:val="20"/>
                <w:szCs w:val="20"/>
              </w:rPr>
              <w:t>Ulei de transfor</w:t>
            </w:r>
            <w:r w:rsidR="00972D8D" w:rsidRPr="004474E2">
              <w:rPr>
                <w:rFonts w:ascii="Times New Roman" w:hAnsi="Times New Roman"/>
                <w:sz w:val="20"/>
                <w:szCs w:val="20"/>
              </w:rPr>
              <w:t>ma</w:t>
            </w:r>
            <w:r>
              <w:rPr>
                <w:rFonts w:ascii="Times New Roman" w:hAnsi="Times New Roman"/>
                <w:sz w:val="20"/>
                <w:szCs w:val="20"/>
              </w:rPr>
              <w:t>-</w:t>
            </w:r>
            <w:r w:rsidR="00972D8D" w:rsidRPr="004474E2">
              <w:rPr>
                <w:rFonts w:ascii="Times New Roman" w:hAnsi="Times New Roman"/>
                <w:sz w:val="20"/>
                <w:szCs w:val="20"/>
              </w:rPr>
              <w:t>tor</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0</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right="-108"/>
              <w:contextualSpacing/>
              <w:rPr>
                <w:rFonts w:ascii="Times New Roman" w:hAnsi="Times New Roman"/>
                <w:sz w:val="20"/>
                <w:szCs w:val="20"/>
              </w:rPr>
            </w:pPr>
            <w:r w:rsidRPr="004474E2">
              <w:rPr>
                <w:rFonts w:ascii="Times New Roman" w:hAnsi="Times New Roman"/>
                <w:sz w:val="20"/>
                <w:szCs w:val="20"/>
              </w:rPr>
              <w:t>Nu afectează mediul</w:t>
            </w:r>
            <w:r w:rsidR="00CD370E">
              <w:rPr>
                <w:rFonts w:ascii="Times New Roman" w:hAnsi="Times New Roman"/>
                <w:sz w:val="20"/>
                <w:szCs w:val="20"/>
              </w:rPr>
              <w:t xml:space="preserve">                                    </w:t>
            </w:r>
            <w:r w:rsidRPr="004474E2">
              <w:rPr>
                <w:rFonts w:ascii="Times New Roman" w:hAnsi="Times New Roman"/>
                <w:sz w:val="20"/>
                <w:szCs w:val="20"/>
              </w:rPr>
              <w:t>- nu sunt pierderi;</w:t>
            </w:r>
            <w:r w:rsidR="00CD370E">
              <w:rPr>
                <w:rFonts w:ascii="Times New Roman" w:hAnsi="Times New Roman"/>
                <w:sz w:val="20"/>
                <w:szCs w:val="20"/>
              </w:rPr>
              <w:t xml:space="preserve">                                       </w:t>
            </w:r>
            <w:r w:rsidRPr="004474E2">
              <w:rPr>
                <w:rFonts w:ascii="Times New Roman" w:hAnsi="Times New Roman"/>
                <w:sz w:val="20"/>
                <w:szCs w:val="20"/>
              </w:rPr>
              <w:t>- în caz de accident, tot uleiul se reţine în cuvele de protecţie a transform.</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H304</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left="-108"/>
              <w:contextualSpacing/>
              <w:jc w:val="center"/>
              <w:rPr>
                <w:rFonts w:ascii="Times New Roman" w:hAnsi="Times New Roman"/>
                <w:sz w:val="20"/>
                <w:szCs w:val="20"/>
              </w:rPr>
            </w:pPr>
            <w:r w:rsidRPr="004474E2">
              <w:rPr>
                <w:rFonts w:ascii="Times New Roman" w:hAnsi="Times New Roman"/>
                <w:sz w:val="20"/>
                <w:szCs w:val="20"/>
              </w:rPr>
              <w:t>Nu se socheaza. Se achizitioneaza doar la necesitate</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ind w:right="-216"/>
              <w:contextualSpacing/>
              <w:rPr>
                <w:rFonts w:ascii="Times New Roman" w:hAnsi="Times New Roman"/>
                <w:sz w:val="20"/>
                <w:szCs w:val="20"/>
              </w:rPr>
            </w:pPr>
            <w:r w:rsidRPr="004474E2">
              <w:rPr>
                <w:rFonts w:ascii="Times New Roman" w:hAnsi="Times New Roman"/>
                <w:sz w:val="20"/>
                <w:szCs w:val="20"/>
              </w:rPr>
              <w:t>Ulei – diverse tipuri (auto, angrenrenaje, compresoare)</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eastAsia="Arial"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0,113 to</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în deşeuri</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H304</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lang w:val="es-ES"/>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CD370E" w:rsidRDefault="00972D8D" w:rsidP="00493F9B">
            <w:pPr>
              <w:spacing w:after="0" w:line="240" w:lineRule="auto"/>
              <w:ind w:left="-109" w:right="-108"/>
              <w:contextualSpacing/>
              <w:jc w:val="center"/>
              <w:rPr>
                <w:rFonts w:ascii="Times New Roman" w:hAnsi="Times New Roman"/>
                <w:sz w:val="20"/>
                <w:szCs w:val="20"/>
                <w:lang w:val="es-ES"/>
              </w:rPr>
            </w:pPr>
            <w:r w:rsidRPr="004474E2">
              <w:rPr>
                <w:rFonts w:ascii="Times New Roman" w:hAnsi="Times New Roman"/>
                <w:sz w:val="20"/>
                <w:szCs w:val="20"/>
                <w:lang w:val="es-ES"/>
              </w:rPr>
              <w:t>În magazia societății, în recipenti autorizati. Nu se stochează în cantități mari și se achiziționează doar la necesitate.</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Vopsea</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napToGrid w:val="0"/>
              <w:spacing w:after="0" w:line="240" w:lineRule="auto"/>
              <w:ind w:left="74"/>
              <w:contextualSpacing/>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în produs</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H224; H304; H315; H336; H340; H350 H361f; H411</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lang w:val="es-ES"/>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CD370E" w:rsidRDefault="00972D8D" w:rsidP="00493F9B">
            <w:pPr>
              <w:spacing w:after="0" w:line="240" w:lineRule="auto"/>
              <w:ind w:left="-109" w:right="-108"/>
              <w:contextualSpacing/>
              <w:jc w:val="center"/>
              <w:rPr>
                <w:rFonts w:ascii="Times New Roman" w:hAnsi="Times New Roman"/>
                <w:sz w:val="20"/>
                <w:szCs w:val="20"/>
                <w:lang w:val="es-ES"/>
              </w:rPr>
            </w:pPr>
            <w:r w:rsidRPr="004474E2">
              <w:rPr>
                <w:rFonts w:ascii="Times New Roman" w:hAnsi="Times New Roman"/>
                <w:sz w:val="20"/>
                <w:szCs w:val="20"/>
                <w:lang w:val="es-ES"/>
              </w:rPr>
              <w:t>În magazia societății, în recipienţi metalici în magazia</w:t>
            </w:r>
            <w:r w:rsidR="00CD370E">
              <w:rPr>
                <w:rFonts w:ascii="Times New Roman" w:hAnsi="Times New Roman"/>
                <w:sz w:val="20"/>
                <w:szCs w:val="20"/>
                <w:lang w:val="es-ES"/>
              </w:rPr>
              <w:t xml:space="preserve"> </w:t>
            </w:r>
            <w:r w:rsidRPr="004474E2">
              <w:rPr>
                <w:rFonts w:ascii="Times New Roman" w:hAnsi="Times New Roman"/>
                <w:sz w:val="20"/>
                <w:szCs w:val="20"/>
                <w:lang w:val="es-ES"/>
              </w:rPr>
              <w:t>de materiale a societății. Nu se stochează în cantități mari și se achiziționează doar la necesitate.</w:t>
            </w:r>
          </w:p>
        </w:tc>
      </w:tr>
      <w:tr w:rsidR="00972D8D" w:rsidRPr="004474E2" w:rsidTr="00CD370E">
        <w:trPr>
          <w:tblHeader/>
        </w:trPr>
        <w:tc>
          <w:tcPr>
            <w:tcW w:w="1242" w:type="dxa"/>
            <w:tcBorders>
              <w:top w:val="single" w:sz="4" w:space="0" w:color="000000"/>
              <w:left w:val="single" w:sz="18" w:space="0" w:color="008000"/>
              <w:bottom w:val="single" w:sz="4" w:space="0" w:color="00000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lastRenderedPageBreak/>
              <w:t>Motorină</w:t>
            </w:r>
          </w:p>
        </w:tc>
        <w:tc>
          <w:tcPr>
            <w:tcW w:w="1026"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3,607 to</w:t>
            </w:r>
          </w:p>
        </w:tc>
        <w:tc>
          <w:tcPr>
            <w:tcW w:w="2410"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 în produs</w:t>
            </w:r>
          </w:p>
        </w:tc>
        <w:tc>
          <w:tcPr>
            <w:tcW w:w="3544"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972D8D" w:rsidRPr="00CD370E" w:rsidRDefault="00972D8D" w:rsidP="00493F9B">
            <w:pPr>
              <w:spacing w:after="0" w:line="240" w:lineRule="auto"/>
              <w:contextualSpacing/>
              <w:jc w:val="center"/>
              <w:rPr>
                <w:rFonts w:ascii="Times New Roman" w:hAnsi="Times New Roman"/>
                <w:sz w:val="20"/>
                <w:szCs w:val="20"/>
                <w:lang w:val="ro-RO"/>
              </w:rPr>
            </w:pPr>
            <w:r w:rsidRPr="004474E2">
              <w:rPr>
                <w:rFonts w:ascii="Times New Roman" w:hAnsi="Times New Roman"/>
                <w:sz w:val="20"/>
                <w:szCs w:val="20"/>
                <w:lang w:val="ro-RO"/>
              </w:rPr>
              <w:t>H226; H315; H332; H304;</w:t>
            </w:r>
            <w:r w:rsidR="00CD370E">
              <w:rPr>
                <w:rFonts w:ascii="Times New Roman" w:hAnsi="Times New Roman"/>
                <w:sz w:val="20"/>
                <w:szCs w:val="20"/>
                <w:lang w:val="ro-RO"/>
              </w:rPr>
              <w:t xml:space="preserve"> </w:t>
            </w:r>
            <w:r w:rsidRPr="004474E2">
              <w:rPr>
                <w:rFonts w:ascii="Times New Roman" w:hAnsi="Times New Roman"/>
                <w:sz w:val="20"/>
                <w:szCs w:val="20"/>
                <w:lang w:val="ro-RO"/>
              </w:rPr>
              <w:t>H351; H373; H411</w:t>
            </w:r>
          </w:p>
        </w:tc>
        <w:tc>
          <w:tcPr>
            <w:tcW w:w="1877" w:type="dxa"/>
            <w:tcBorders>
              <w:top w:val="single" w:sz="4" w:space="0" w:color="000000"/>
              <w:left w:val="single" w:sz="4" w:space="0" w:color="000000"/>
              <w:bottom w:val="single" w:sz="4" w:space="0" w:color="00000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lang w:val="es-ES"/>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4" w:space="0" w:color="00000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lang w:val="es-ES"/>
              </w:rPr>
              <w:t>Nu este stocată</w:t>
            </w:r>
          </w:p>
        </w:tc>
      </w:tr>
      <w:tr w:rsidR="00972D8D" w:rsidRPr="004474E2" w:rsidTr="00CD370E">
        <w:trPr>
          <w:tblHeader/>
        </w:trPr>
        <w:tc>
          <w:tcPr>
            <w:tcW w:w="1242" w:type="dxa"/>
            <w:tcBorders>
              <w:top w:val="single" w:sz="4" w:space="0" w:color="000000"/>
              <w:left w:val="single" w:sz="18" w:space="0" w:color="008000"/>
              <w:bottom w:val="single" w:sz="18" w:space="0" w:color="00B050"/>
            </w:tcBorders>
            <w:shd w:val="clear" w:color="auto" w:fill="auto"/>
            <w:noWrap/>
            <w:vAlign w:val="center"/>
          </w:tcPr>
          <w:p w:rsidR="00972D8D" w:rsidRPr="004474E2" w:rsidRDefault="00972D8D" w:rsidP="00493F9B">
            <w:pPr>
              <w:spacing w:after="0" w:line="240" w:lineRule="auto"/>
              <w:contextualSpacing/>
              <w:rPr>
                <w:rFonts w:ascii="Times New Roman" w:hAnsi="Times New Roman"/>
                <w:sz w:val="20"/>
                <w:szCs w:val="20"/>
              </w:rPr>
            </w:pPr>
            <w:r w:rsidRPr="004474E2">
              <w:rPr>
                <w:rFonts w:ascii="Times New Roman" w:hAnsi="Times New Roman"/>
                <w:sz w:val="20"/>
                <w:szCs w:val="20"/>
              </w:rPr>
              <w:t>Benzină</w:t>
            </w:r>
          </w:p>
        </w:tc>
        <w:tc>
          <w:tcPr>
            <w:tcW w:w="1026" w:type="dxa"/>
            <w:tcBorders>
              <w:top w:val="single" w:sz="4" w:space="0" w:color="000000"/>
              <w:left w:val="single" w:sz="4" w:space="0" w:color="000000"/>
              <w:bottom w:val="single" w:sz="18" w:space="0" w:color="00B050"/>
            </w:tcBorders>
            <w:shd w:val="clear" w:color="auto" w:fill="auto"/>
            <w:noWrap/>
            <w:vAlign w:val="center"/>
          </w:tcPr>
          <w:p w:rsidR="00972D8D" w:rsidRPr="004474E2" w:rsidRDefault="00972D8D" w:rsidP="00493F9B">
            <w:pPr>
              <w:spacing w:after="0" w:line="240" w:lineRule="auto"/>
              <w:ind w:left="74"/>
              <w:contextualSpacing/>
              <w:jc w:val="center"/>
              <w:rPr>
                <w:rFonts w:ascii="Times New Roman" w:eastAsia="Arial" w:hAnsi="Times New Roman"/>
                <w:sz w:val="20"/>
                <w:szCs w:val="20"/>
              </w:rPr>
            </w:pPr>
            <w:r w:rsidRPr="004474E2">
              <w:rPr>
                <w:rFonts w:ascii="Times New Roman" w:hAnsi="Times New Roman"/>
                <w:sz w:val="20"/>
                <w:szCs w:val="20"/>
              </w:rPr>
              <w:t>lichid</w:t>
            </w:r>
          </w:p>
        </w:tc>
        <w:tc>
          <w:tcPr>
            <w:tcW w:w="1276" w:type="dxa"/>
            <w:tcBorders>
              <w:top w:val="single" w:sz="4" w:space="0" w:color="000000"/>
              <w:left w:val="single" w:sz="4" w:space="0" w:color="000000"/>
              <w:bottom w:val="single" w:sz="18" w:space="0" w:color="00B050"/>
              <w:right w:val="single" w:sz="4" w:space="0" w:color="000000"/>
            </w:tcBorders>
            <w:shd w:val="clear" w:color="auto" w:fill="auto"/>
            <w:noWrap/>
            <w:vAlign w:val="center"/>
          </w:tcPr>
          <w:p w:rsidR="00972D8D" w:rsidRPr="004474E2" w:rsidRDefault="00972D8D" w:rsidP="00493F9B">
            <w:pPr>
              <w:spacing w:after="0" w:line="240" w:lineRule="auto"/>
              <w:ind w:left="75"/>
              <w:contextualSpacing/>
              <w:jc w:val="center"/>
              <w:rPr>
                <w:rFonts w:ascii="Times New Roman" w:hAnsi="Times New Roman"/>
                <w:sz w:val="20"/>
                <w:szCs w:val="20"/>
              </w:rPr>
            </w:pPr>
            <w:r w:rsidRPr="004474E2">
              <w:rPr>
                <w:rFonts w:ascii="Times New Roman" w:hAnsi="Times New Roman"/>
                <w:sz w:val="20"/>
                <w:szCs w:val="20"/>
              </w:rPr>
              <w:t>0,313 to</w:t>
            </w:r>
          </w:p>
        </w:tc>
        <w:tc>
          <w:tcPr>
            <w:tcW w:w="2410" w:type="dxa"/>
            <w:tcBorders>
              <w:top w:val="single" w:sz="4" w:space="0" w:color="000000"/>
              <w:left w:val="single" w:sz="4" w:space="0" w:color="000000"/>
              <w:bottom w:val="single" w:sz="18" w:space="0" w:color="00B05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100 % în produs</w:t>
            </w:r>
          </w:p>
        </w:tc>
        <w:tc>
          <w:tcPr>
            <w:tcW w:w="3544" w:type="dxa"/>
            <w:tcBorders>
              <w:top w:val="single" w:sz="4" w:space="0" w:color="000000"/>
              <w:left w:val="single" w:sz="4" w:space="0" w:color="000000"/>
              <w:bottom w:val="single" w:sz="18" w:space="0" w:color="00B050"/>
            </w:tcBorders>
            <w:shd w:val="clear" w:color="auto" w:fill="auto"/>
            <w:noWrap/>
            <w:vAlign w:val="center"/>
          </w:tcPr>
          <w:p w:rsidR="00972D8D" w:rsidRPr="004474E2" w:rsidRDefault="00972D8D" w:rsidP="00493F9B">
            <w:pPr>
              <w:spacing w:after="0" w:line="240" w:lineRule="auto"/>
              <w:ind w:left="72"/>
              <w:contextualSpacing/>
              <w:jc w:val="center"/>
              <w:rPr>
                <w:rFonts w:ascii="Times New Roman" w:hAnsi="Times New Roman"/>
                <w:sz w:val="20"/>
                <w:szCs w:val="20"/>
              </w:rPr>
            </w:pPr>
            <w:r w:rsidRPr="004474E2">
              <w:rPr>
                <w:rFonts w:ascii="Times New Roman" w:hAnsi="Times New Roman"/>
                <w:sz w:val="20"/>
                <w:szCs w:val="20"/>
              </w:rPr>
              <w:t>Toxic</w:t>
            </w:r>
          </w:p>
        </w:tc>
        <w:tc>
          <w:tcPr>
            <w:tcW w:w="958" w:type="dxa"/>
            <w:tcBorders>
              <w:top w:val="single" w:sz="4" w:space="0" w:color="000000"/>
              <w:left w:val="single" w:sz="4" w:space="0" w:color="000000"/>
              <w:bottom w:val="single" w:sz="18" w:space="0" w:color="00B050"/>
              <w:right w:val="single" w:sz="4" w:space="0" w:color="000000"/>
            </w:tcBorders>
            <w:noWrap/>
            <w:vAlign w:val="center"/>
          </w:tcPr>
          <w:p w:rsidR="00972D8D" w:rsidRPr="004474E2" w:rsidRDefault="00972D8D" w:rsidP="00493F9B">
            <w:pPr>
              <w:spacing w:after="0" w:line="240" w:lineRule="auto"/>
              <w:contextualSpacing/>
              <w:jc w:val="center"/>
              <w:rPr>
                <w:rFonts w:ascii="Times New Roman" w:hAnsi="Times New Roman"/>
                <w:sz w:val="20"/>
                <w:szCs w:val="20"/>
              </w:rPr>
            </w:pPr>
            <w:r w:rsidRPr="004474E2">
              <w:rPr>
                <w:rFonts w:ascii="Times New Roman" w:hAnsi="Times New Roman"/>
                <w:sz w:val="20"/>
                <w:szCs w:val="20"/>
              </w:rPr>
              <w:t>H224; H304; H315; H336; H340; H350 H361; H411</w:t>
            </w:r>
          </w:p>
        </w:tc>
        <w:tc>
          <w:tcPr>
            <w:tcW w:w="1877" w:type="dxa"/>
            <w:tcBorders>
              <w:top w:val="single" w:sz="4" w:space="0" w:color="000000"/>
              <w:left w:val="single" w:sz="4" w:space="0" w:color="000000"/>
              <w:bottom w:val="single" w:sz="18" w:space="0" w:color="00B050"/>
            </w:tcBorders>
            <w:shd w:val="clear" w:color="auto" w:fill="auto"/>
            <w:noWrap/>
            <w:vAlign w:val="center"/>
          </w:tcPr>
          <w:p w:rsidR="00972D8D" w:rsidRPr="004474E2" w:rsidRDefault="00972D8D" w:rsidP="00493F9B">
            <w:pPr>
              <w:spacing w:after="0" w:line="240" w:lineRule="auto"/>
              <w:contextualSpacing/>
              <w:jc w:val="center"/>
              <w:rPr>
                <w:rFonts w:ascii="Times New Roman" w:hAnsi="Times New Roman"/>
                <w:sz w:val="20"/>
                <w:szCs w:val="20"/>
                <w:lang w:val="es-ES"/>
              </w:rPr>
            </w:pPr>
            <w:r w:rsidRPr="004474E2">
              <w:rPr>
                <w:rFonts w:ascii="Times New Roman" w:hAnsi="Times New Roman"/>
                <w:sz w:val="20"/>
                <w:szCs w:val="20"/>
              </w:rPr>
              <w:t>Nu</w:t>
            </w:r>
          </w:p>
        </w:tc>
        <w:tc>
          <w:tcPr>
            <w:tcW w:w="2234" w:type="dxa"/>
            <w:tcBorders>
              <w:top w:val="single" w:sz="4" w:space="0" w:color="000000"/>
              <w:left w:val="single" w:sz="4" w:space="0" w:color="000000"/>
              <w:bottom w:val="single" w:sz="18" w:space="0" w:color="00B050"/>
              <w:right w:val="single" w:sz="18" w:space="0" w:color="008000"/>
            </w:tcBorders>
            <w:shd w:val="clear" w:color="auto" w:fill="auto"/>
            <w:noWrap/>
            <w:vAlign w:val="center"/>
          </w:tcPr>
          <w:p w:rsidR="00972D8D" w:rsidRPr="004474E2" w:rsidRDefault="00972D8D" w:rsidP="00493F9B">
            <w:pPr>
              <w:spacing w:after="0" w:line="240" w:lineRule="auto"/>
              <w:ind w:right="34"/>
              <w:contextualSpacing/>
              <w:jc w:val="center"/>
              <w:rPr>
                <w:rFonts w:ascii="Times New Roman" w:hAnsi="Times New Roman"/>
                <w:sz w:val="20"/>
                <w:szCs w:val="20"/>
              </w:rPr>
            </w:pPr>
            <w:r w:rsidRPr="004474E2">
              <w:rPr>
                <w:rFonts w:ascii="Times New Roman" w:hAnsi="Times New Roman"/>
                <w:sz w:val="20"/>
                <w:szCs w:val="20"/>
                <w:lang w:val="es-ES"/>
              </w:rPr>
              <w:t>Nu este stocată</w:t>
            </w:r>
          </w:p>
        </w:tc>
      </w:tr>
    </w:tbl>
    <w:p w:rsidR="003E76F4" w:rsidRDefault="003E76F4" w:rsidP="00493F9B">
      <w:pPr>
        <w:spacing w:after="0" w:line="240" w:lineRule="auto"/>
        <w:rPr>
          <w:rFonts w:ascii="Times New Roman" w:hAnsi="Times New Roman"/>
          <w:color w:val="FF0000"/>
          <w:sz w:val="24"/>
          <w:szCs w:val="24"/>
          <w:lang w:val="ro-RO"/>
        </w:rPr>
        <w:sectPr w:rsidR="003E76F4" w:rsidSect="000518C2">
          <w:pgSz w:w="15842" w:h="12242" w:orient="landscape" w:code="1"/>
          <w:pgMar w:top="851" w:right="680" w:bottom="1418" w:left="1134" w:header="680" w:footer="680" w:gutter="0"/>
          <w:cols w:space="720"/>
          <w:docGrid w:linePitch="360"/>
        </w:sectPr>
      </w:pPr>
    </w:p>
    <w:p w:rsidR="000D2166" w:rsidRPr="00686A66" w:rsidRDefault="000D2166" w:rsidP="000D2166">
      <w:pPr>
        <w:autoSpaceDE w:val="0"/>
        <w:autoSpaceDN w:val="0"/>
        <w:spacing w:line="240" w:lineRule="auto"/>
        <w:rPr>
          <w:rFonts w:ascii="Times New Roman" w:hAnsi="Times New Roman"/>
          <w:b/>
          <w:bCs/>
          <w:sz w:val="24"/>
          <w:szCs w:val="24"/>
        </w:rPr>
      </w:pPr>
      <w:bookmarkStart w:id="41" w:name="_Toc129424605"/>
      <w:r w:rsidRPr="00686A66">
        <w:rPr>
          <w:rFonts w:ascii="Times New Roman" w:hAnsi="Times New Roman"/>
          <w:b/>
          <w:bCs/>
          <w:sz w:val="24"/>
          <w:szCs w:val="24"/>
        </w:rPr>
        <w:lastRenderedPageBreak/>
        <w:t>M</w:t>
      </w:r>
      <w:r w:rsidR="00493F9B" w:rsidRPr="00686A66">
        <w:rPr>
          <w:rFonts w:ascii="Times New Roman" w:hAnsi="Times New Roman"/>
          <w:b/>
          <w:bCs/>
          <w:sz w:val="24"/>
          <w:szCs w:val="24"/>
        </w:rPr>
        <w:t>odul de gospodărire a substanţelor şi preparatelor periculoase</w:t>
      </w:r>
    </w:p>
    <w:p w:rsidR="000D2166" w:rsidRPr="00686A66" w:rsidRDefault="000D2166" w:rsidP="000D2166">
      <w:pPr>
        <w:spacing w:line="240" w:lineRule="auto"/>
        <w:rPr>
          <w:rFonts w:ascii="Times New Roman" w:hAnsi="Times New Roman"/>
          <w:sz w:val="24"/>
          <w:szCs w:val="24"/>
        </w:rPr>
      </w:pPr>
      <w:r w:rsidRPr="00686A66">
        <w:rPr>
          <w:rFonts w:ascii="Times New Roman" w:hAnsi="Times New Roman"/>
          <w:sz w:val="24"/>
          <w:szCs w:val="24"/>
          <w:lang w:val="fr-FR"/>
        </w:rPr>
        <w:t xml:space="preserve">1. </w:t>
      </w:r>
      <w:r w:rsidRPr="00686A66">
        <w:rPr>
          <w:rFonts w:ascii="Times New Roman" w:hAnsi="Times New Roman"/>
          <w:sz w:val="24"/>
          <w:szCs w:val="24"/>
          <w:lang w:val="pt-BR"/>
        </w:rPr>
        <w:t xml:space="preserve">Substanţele şi preparatele periculoase produse sau </w:t>
      </w:r>
      <w:r w:rsidRPr="00686A66">
        <w:rPr>
          <w:rFonts w:ascii="Times New Roman" w:hAnsi="Times New Roman"/>
          <w:sz w:val="24"/>
          <w:szCs w:val="24"/>
          <w:u w:val="single"/>
          <w:lang w:val="pt-BR"/>
        </w:rPr>
        <w:t>folosite</w:t>
      </w:r>
      <w:r w:rsidRPr="00686A66">
        <w:rPr>
          <w:rFonts w:ascii="Times New Roman" w:hAnsi="Times New Roman"/>
          <w:sz w:val="24"/>
          <w:szCs w:val="24"/>
          <w:lang w:val="pt-BR"/>
        </w:rPr>
        <w:t xml:space="preserve"> ori comercializate/transportate (categorii, cantităţi)</w:t>
      </w:r>
      <w:r w:rsidRPr="00686A66">
        <w:rPr>
          <w:rFonts w:ascii="Times New Roman" w:hAnsi="Times New Roman"/>
          <w:sz w:val="24"/>
          <w:szCs w:val="24"/>
        </w:rPr>
        <w:t>:</w:t>
      </w:r>
      <w:r w:rsidRPr="00686A66">
        <w:rPr>
          <w:rFonts w:ascii="Times New Roman" w:hAnsi="Times New Roman"/>
          <w:sz w:val="24"/>
          <w:szCs w:val="24"/>
          <w:lang w:val="it-IT"/>
        </w:rPr>
        <w:t xml:space="preserve"> </w:t>
      </w:r>
      <w:r w:rsidRPr="00686A66">
        <w:rPr>
          <w:rFonts w:ascii="Times New Roman" w:hAnsi="Times New Roman"/>
          <w:sz w:val="24"/>
          <w:szCs w:val="24"/>
        </w:rPr>
        <w:t xml:space="preserve">gaz natural, din reteaua de gaze din municipiului Constanta; produse chimice. </w:t>
      </w:r>
    </w:p>
    <w:p w:rsidR="000D2166" w:rsidRPr="00686A66" w:rsidRDefault="000D2166" w:rsidP="00635DFA">
      <w:pPr>
        <w:spacing w:after="0" w:line="240" w:lineRule="auto"/>
        <w:rPr>
          <w:rFonts w:ascii="Times New Roman" w:hAnsi="Times New Roman"/>
          <w:sz w:val="24"/>
          <w:szCs w:val="24"/>
        </w:rPr>
      </w:pPr>
      <w:r w:rsidRPr="00686A66">
        <w:rPr>
          <w:rFonts w:ascii="Times New Roman" w:hAnsi="Times New Roman"/>
          <w:sz w:val="24"/>
          <w:szCs w:val="24"/>
        </w:rPr>
        <w:t>2. Modul de gospodărire:</w:t>
      </w:r>
    </w:p>
    <w:p w:rsidR="000D2166" w:rsidRPr="00686A66" w:rsidRDefault="000D2166" w:rsidP="00635DFA">
      <w:pPr>
        <w:spacing w:after="0" w:line="240" w:lineRule="auto"/>
        <w:ind w:left="284"/>
        <w:jc w:val="both"/>
        <w:rPr>
          <w:rFonts w:ascii="Times New Roman" w:hAnsi="Times New Roman"/>
          <w:sz w:val="24"/>
          <w:szCs w:val="24"/>
        </w:rPr>
      </w:pPr>
      <w:r w:rsidRPr="00686A66">
        <w:rPr>
          <w:rFonts w:ascii="Times New Roman" w:hAnsi="Times New Roman"/>
          <w:sz w:val="24"/>
          <w:szCs w:val="24"/>
        </w:rPr>
        <w:t xml:space="preserve">- </w:t>
      </w:r>
      <w:r w:rsidRPr="00686A66">
        <w:rPr>
          <w:rFonts w:ascii="Times New Roman" w:hAnsi="Times New Roman"/>
          <w:b/>
          <w:sz w:val="24"/>
          <w:szCs w:val="24"/>
          <w:u w:val="single"/>
        </w:rPr>
        <w:t>ambalare</w:t>
      </w:r>
      <w:r w:rsidRPr="00686A66">
        <w:rPr>
          <w:rFonts w:ascii="Times New Roman" w:hAnsi="Times New Roman"/>
          <w:sz w:val="24"/>
          <w:szCs w:val="24"/>
        </w:rPr>
        <w:t>: în recipiente speciale, etichetate.</w:t>
      </w:r>
    </w:p>
    <w:p w:rsidR="000D2166" w:rsidRPr="00686A66" w:rsidRDefault="000D2166" w:rsidP="00016522">
      <w:pPr>
        <w:pStyle w:val="BodyText2"/>
        <w:numPr>
          <w:ilvl w:val="0"/>
          <w:numId w:val="69"/>
        </w:numPr>
        <w:tabs>
          <w:tab w:val="clear" w:pos="720"/>
          <w:tab w:val="num" w:pos="120"/>
          <w:tab w:val="num" w:pos="284"/>
          <w:tab w:val="left" w:pos="426"/>
        </w:tabs>
        <w:autoSpaceDE w:val="0"/>
        <w:autoSpaceDN w:val="0"/>
        <w:adjustRightInd w:val="0"/>
        <w:spacing w:after="0" w:line="240" w:lineRule="auto"/>
        <w:ind w:left="284" w:firstLine="0"/>
        <w:jc w:val="both"/>
        <w:rPr>
          <w:rFonts w:ascii="Times New Roman" w:hAnsi="Times New Roman"/>
          <w:sz w:val="24"/>
          <w:szCs w:val="24"/>
        </w:rPr>
      </w:pPr>
      <w:r w:rsidRPr="00686A66">
        <w:rPr>
          <w:rFonts w:ascii="Times New Roman" w:hAnsi="Times New Roman"/>
          <w:b/>
          <w:sz w:val="24"/>
          <w:szCs w:val="24"/>
          <w:u w:val="single"/>
        </w:rPr>
        <w:t>transport</w:t>
      </w:r>
      <w:r w:rsidRPr="00686A66">
        <w:rPr>
          <w:rFonts w:ascii="Times New Roman" w:hAnsi="Times New Roman"/>
          <w:sz w:val="24"/>
          <w:szCs w:val="24"/>
        </w:rPr>
        <w:t xml:space="preserve">:  </w:t>
      </w:r>
    </w:p>
    <w:p w:rsidR="000D2166" w:rsidRPr="00686A66" w:rsidRDefault="000D2166" w:rsidP="00016522">
      <w:pPr>
        <w:pStyle w:val="BodyText2"/>
        <w:numPr>
          <w:ilvl w:val="0"/>
          <w:numId w:val="70"/>
        </w:numPr>
        <w:autoSpaceDE w:val="0"/>
        <w:autoSpaceDN w:val="0"/>
        <w:adjustRightInd w:val="0"/>
        <w:spacing w:after="0" w:line="240" w:lineRule="auto"/>
        <w:ind w:left="567" w:hanging="141"/>
        <w:jc w:val="both"/>
        <w:rPr>
          <w:rFonts w:ascii="Times New Roman" w:hAnsi="Times New Roman"/>
          <w:sz w:val="24"/>
          <w:szCs w:val="24"/>
        </w:rPr>
      </w:pPr>
      <w:r w:rsidRPr="00686A66">
        <w:rPr>
          <w:rFonts w:ascii="Times New Roman" w:hAnsi="Times New Roman"/>
          <w:i/>
          <w:sz w:val="24"/>
          <w:szCs w:val="24"/>
        </w:rPr>
        <w:t>pentru gazul natural</w:t>
      </w:r>
      <w:r w:rsidRPr="00686A66">
        <w:rPr>
          <w:rFonts w:ascii="Times New Roman" w:hAnsi="Times New Roman"/>
          <w:sz w:val="24"/>
          <w:szCs w:val="24"/>
        </w:rPr>
        <w:t xml:space="preserve"> – transportul şi alimentarea se face din reteaua</w:t>
      </w:r>
      <w:r w:rsidR="00841326">
        <w:rPr>
          <w:rFonts w:ascii="Times New Roman" w:hAnsi="Times New Roman"/>
          <w:sz w:val="24"/>
          <w:szCs w:val="24"/>
        </w:rPr>
        <w:t xml:space="preserve"> de gaze a municipiului Constanț</w:t>
      </w:r>
      <w:r w:rsidRPr="00686A66">
        <w:rPr>
          <w:rFonts w:ascii="Times New Roman" w:hAnsi="Times New Roman"/>
          <w:sz w:val="24"/>
          <w:szCs w:val="24"/>
        </w:rPr>
        <w:t xml:space="preserve">a,  ce </w:t>
      </w:r>
      <w:r w:rsidRPr="00686A66">
        <w:rPr>
          <w:rFonts w:ascii="Times New Roman" w:hAnsi="Times New Roman"/>
          <w:sz w:val="24"/>
          <w:szCs w:val="24"/>
          <w:lang w:val="es-ES"/>
        </w:rPr>
        <w:t xml:space="preserve">aparţine </w:t>
      </w:r>
      <w:r w:rsidR="00397E56">
        <w:rPr>
          <w:rFonts w:ascii="Times New Roman" w:hAnsi="Times New Roman"/>
          <w:sz w:val="24"/>
          <w:szCs w:val="24"/>
        </w:rPr>
        <w:t>Societăț</w:t>
      </w:r>
      <w:r w:rsidRPr="00686A66">
        <w:rPr>
          <w:rFonts w:ascii="Times New Roman" w:hAnsi="Times New Roman"/>
          <w:sz w:val="24"/>
          <w:szCs w:val="24"/>
        </w:rPr>
        <w:t>ii Distrigaz Sud Rețele S.R.L. București</w:t>
      </w:r>
      <w:r w:rsidRPr="00686A66">
        <w:rPr>
          <w:rFonts w:ascii="Times New Roman" w:hAnsi="Times New Roman"/>
          <w:sz w:val="24"/>
          <w:szCs w:val="24"/>
          <w:lang w:val="es-ES"/>
        </w:rPr>
        <w:t>;</w:t>
      </w:r>
    </w:p>
    <w:p w:rsidR="000D2166" w:rsidRPr="00990916" w:rsidRDefault="000D2166" w:rsidP="00016522">
      <w:pPr>
        <w:pStyle w:val="BodyText2"/>
        <w:numPr>
          <w:ilvl w:val="0"/>
          <w:numId w:val="70"/>
        </w:numPr>
        <w:autoSpaceDE w:val="0"/>
        <w:autoSpaceDN w:val="0"/>
        <w:adjustRightInd w:val="0"/>
        <w:spacing w:after="0" w:line="240" w:lineRule="auto"/>
        <w:ind w:left="567" w:hanging="141"/>
        <w:jc w:val="both"/>
        <w:rPr>
          <w:rFonts w:ascii="Times New Roman" w:hAnsi="Times New Roman"/>
          <w:i/>
          <w:sz w:val="24"/>
          <w:szCs w:val="24"/>
        </w:rPr>
      </w:pPr>
      <w:r w:rsidRPr="00686A66">
        <w:rPr>
          <w:rFonts w:ascii="Times New Roman" w:hAnsi="Times New Roman"/>
          <w:i/>
          <w:sz w:val="24"/>
          <w:szCs w:val="24"/>
        </w:rPr>
        <w:t>pentru produse chimice</w:t>
      </w:r>
      <w:r w:rsidRPr="00686A66">
        <w:rPr>
          <w:rFonts w:ascii="Times New Roman" w:hAnsi="Times New Roman"/>
          <w:sz w:val="24"/>
          <w:szCs w:val="24"/>
        </w:rPr>
        <w:t xml:space="preserve"> – </w:t>
      </w:r>
      <w:r w:rsidR="00397E56" w:rsidRPr="00686A66">
        <w:rPr>
          <w:rFonts w:ascii="Times New Roman" w:hAnsi="Times New Roman"/>
          <w:sz w:val="24"/>
          <w:szCs w:val="24"/>
        </w:rPr>
        <w:t xml:space="preserve">transportul </w:t>
      </w:r>
      <w:r w:rsidR="00397E56">
        <w:rPr>
          <w:rFonts w:ascii="Times New Roman" w:hAnsi="Times New Roman"/>
          <w:sz w:val="24"/>
          <w:szCs w:val="24"/>
        </w:rPr>
        <w:t xml:space="preserve">se face </w:t>
      </w:r>
      <w:r w:rsidRPr="00686A66">
        <w:rPr>
          <w:rFonts w:ascii="Times New Roman" w:hAnsi="Times New Roman"/>
          <w:sz w:val="24"/>
          <w:szCs w:val="24"/>
        </w:rPr>
        <w:t xml:space="preserve">cu autovehiculele operatorilor economici autorizati, conform prevederilor </w:t>
      </w:r>
      <w:r w:rsidRPr="00990916">
        <w:rPr>
          <w:rFonts w:ascii="Times New Roman" w:hAnsi="Times New Roman"/>
          <w:i/>
          <w:sz w:val="24"/>
          <w:szCs w:val="24"/>
        </w:rPr>
        <w:t>HG nr. 1175/2007 pentru aprobarea N</w:t>
      </w:r>
      <w:r w:rsidR="00990916">
        <w:rPr>
          <w:rFonts w:ascii="Times New Roman" w:hAnsi="Times New Roman"/>
          <w:i/>
          <w:sz w:val="24"/>
          <w:szCs w:val="24"/>
        </w:rPr>
        <w:t>ormelor de efectuare a activităț</w:t>
      </w:r>
      <w:r w:rsidRPr="00990916">
        <w:rPr>
          <w:rFonts w:ascii="Times New Roman" w:hAnsi="Times New Roman"/>
          <w:i/>
          <w:sz w:val="24"/>
          <w:szCs w:val="24"/>
        </w:rPr>
        <w:t>ii de transport rutie</w:t>
      </w:r>
      <w:r w:rsidR="00291653" w:rsidRPr="00990916">
        <w:rPr>
          <w:rFonts w:ascii="Times New Roman" w:hAnsi="Times New Roman"/>
          <w:i/>
          <w:sz w:val="24"/>
          <w:szCs w:val="24"/>
        </w:rPr>
        <w:t>r de marfuri periculoase în Româ</w:t>
      </w:r>
      <w:r w:rsidR="00990916">
        <w:rPr>
          <w:rFonts w:ascii="Times New Roman" w:hAnsi="Times New Roman"/>
          <w:i/>
          <w:sz w:val="24"/>
          <w:szCs w:val="24"/>
        </w:rPr>
        <w:t>nia, cu modificări și completă</w:t>
      </w:r>
      <w:r w:rsidRPr="00990916">
        <w:rPr>
          <w:rFonts w:ascii="Times New Roman" w:hAnsi="Times New Roman"/>
          <w:i/>
          <w:sz w:val="24"/>
          <w:szCs w:val="24"/>
        </w:rPr>
        <w:t>ri si HG 1326/2009 privind tran</w:t>
      </w:r>
      <w:r w:rsidR="00990916">
        <w:rPr>
          <w:rFonts w:ascii="Times New Roman" w:hAnsi="Times New Roman"/>
          <w:i/>
          <w:sz w:val="24"/>
          <w:szCs w:val="24"/>
        </w:rPr>
        <w:t>sportul marfurilor periculoase în Romania, cu modificări și completă</w:t>
      </w:r>
      <w:r w:rsidRPr="00990916">
        <w:rPr>
          <w:rFonts w:ascii="Times New Roman" w:hAnsi="Times New Roman"/>
          <w:i/>
          <w:sz w:val="24"/>
          <w:szCs w:val="24"/>
        </w:rPr>
        <w:t>ri.</w:t>
      </w:r>
    </w:p>
    <w:p w:rsidR="000D2166" w:rsidRPr="00686A66" w:rsidRDefault="000D2166" w:rsidP="00F13BBC">
      <w:pPr>
        <w:spacing w:after="0" w:line="240" w:lineRule="auto"/>
        <w:ind w:left="567" w:hanging="141"/>
        <w:jc w:val="both"/>
        <w:rPr>
          <w:rFonts w:ascii="Times New Roman" w:hAnsi="Times New Roman"/>
          <w:sz w:val="24"/>
          <w:szCs w:val="24"/>
        </w:rPr>
      </w:pPr>
      <w:r w:rsidRPr="00686A66">
        <w:rPr>
          <w:rFonts w:ascii="Times New Roman" w:hAnsi="Times New Roman"/>
          <w:sz w:val="24"/>
          <w:szCs w:val="24"/>
        </w:rPr>
        <w:t xml:space="preserve">- </w:t>
      </w:r>
      <w:r w:rsidRPr="00686A66">
        <w:rPr>
          <w:rFonts w:ascii="Times New Roman" w:hAnsi="Times New Roman"/>
          <w:b/>
          <w:sz w:val="24"/>
          <w:szCs w:val="24"/>
          <w:u w:val="single"/>
        </w:rPr>
        <w:t>depozitare</w:t>
      </w:r>
      <w:r w:rsidR="00F13BBC">
        <w:rPr>
          <w:rFonts w:ascii="Times New Roman" w:hAnsi="Times New Roman"/>
          <w:sz w:val="24"/>
          <w:szCs w:val="24"/>
        </w:rPr>
        <w:t>: temporar î</w:t>
      </w:r>
      <w:r w:rsidRPr="00686A66">
        <w:rPr>
          <w:rFonts w:ascii="Times New Roman" w:hAnsi="Times New Roman"/>
          <w:sz w:val="24"/>
          <w:szCs w:val="24"/>
        </w:rPr>
        <w:t>n m</w:t>
      </w:r>
      <w:r w:rsidR="00F13BBC">
        <w:rPr>
          <w:rFonts w:ascii="Times New Roman" w:hAnsi="Times New Roman"/>
          <w:sz w:val="24"/>
          <w:szCs w:val="24"/>
        </w:rPr>
        <w:t>agazia societăţii sau î</w:t>
      </w:r>
      <w:r w:rsidRPr="00686A66">
        <w:rPr>
          <w:rFonts w:ascii="Times New Roman" w:hAnsi="Times New Roman"/>
          <w:sz w:val="24"/>
          <w:szCs w:val="24"/>
        </w:rPr>
        <w:t>n laboratorul specializat din cadrul Secției Chimic</w:t>
      </w:r>
      <w:r w:rsidR="00F13BBC">
        <w:rPr>
          <w:rFonts w:ascii="Times New Roman" w:hAnsi="Times New Roman"/>
          <w:sz w:val="24"/>
          <w:szCs w:val="24"/>
        </w:rPr>
        <w:t>e și în rezeroarele și cisternele destinate depozitării substanț</w:t>
      </w:r>
      <w:r w:rsidRPr="00686A66">
        <w:rPr>
          <w:rFonts w:ascii="Times New Roman" w:hAnsi="Times New Roman"/>
          <w:sz w:val="24"/>
          <w:szCs w:val="24"/>
        </w:rPr>
        <w:t>elor chimice periculoase (cisterne de HCl, ci</w:t>
      </w:r>
      <w:r w:rsidR="00F13BBC">
        <w:rPr>
          <w:rFonts w:ascii="Times New Roman" w:hAnsi="Times New Roman"/>
          <w:sz w:val="24"/>
          <w:szCs w:val="24"/>
        </w:rPr>
        <w:t>sterne de NaOH, rezervoare ulei, etc.</w:t>
      </w:r>
      <w:r w:rsidRPr="00686A66">
        <w:rPr>
          <w:rFonts w:ascii="Times New Roman" w:hAnsi="Times New Roman"/>
          <w:sz w:val="24"/>
          <w:szCs w:val="24"/>
        </w:rPr>
        <w:t>)</w:t>
      </w:r>
    </w:p>
    <w:p w:rsidR="000D2166" w:rsidRPr="00686A66" w:rsidRDefault="000D2166" w:rsidP="00F13BBC">
      <w:pPr>
        <w:spacing w:after="0" w:line="240" w:lineRule="auto"/>
        <w:ind w:left="284"/>
        <w:jc w:val="both"/>
        <w:rPr>
          <w:rFonts w:ascii="Times New Roman" w:hAnsi="Times New Roman"/>
          <w:sz w:val="24"/>
          <w:szCs w:val="24"/>
        </w:rPr>
      </w:pPr>
      <w:r w:rsidRPr="00686A66">
        <w:rPr>
          <w:rFonts w:ascii="Times New Roman" w:hAnsi="Times New Roman"/>
          <w:sz w:val="24"/>
          <w:szCs w:val="24"/>
        </w:rPr>
        <w:t xml:space="preserve">- </w:t>
      </w:r>
      <w:r w:rsidRPr="00686A66">
        <w:rPr>
          <w:rFonts w:ascii="Times New Roman" w:hAnsi="Times New Roman"/>
          <w:b/>
          <w:sz w:val="24"/>
          <w:szCs w:val="24"/>
          <w:u w:val="single"/>
        </w:rPr>
        <w:t>folosire</w:t>
      </w:r>
      <w:r w:rsidRPr="00686A66">
        <w:rPr>
          <w:rFonts w:ascii="Times New Roman" w:hAnsi="Times New Roman"/>
          <w:sz w:val="24"/>
          <w:szCs w:val="24"/>
        </w:rPr>
        <w:t>/</w:t>
      </w:r>
      <w:r w:rsidRPr="00686A66">
        <w:rPr>
          <w:rFonts w:ascii="Times New Roman" w:hAnsi="Times New Roman"/>
          <w:sz w:val="24"/>
          <w:szCs w:val="24"/>
          <w:u w:val="single"/>
        </w:rPr>
        <w:t>comercializare</w:t>
      </w:r>
      <w:r w:rsidRPr="00686A66">
        <w:rPr>
          <w:rFonts w:ascii="Times New Roman" w:hAnsi="Times New Roman"/>
          <w:sz w:val="24"/>
          <w:szCs w:val="24"/>
        </w:rPr>
        <w:t xml:space="preserve">: </w:t>
      </w:r>
    </w:p>
    <w:p w:rsidR="000D2166" w:rsidRPr="00686A66" w:rsidRDefault="000D2166" w:rsidP="00016522">
      <w:pPr>
        <w:numPr>
          <w:ilvl w:val="0"/>
          <w:numId w:val="71"/>
        </w:numPr>
        <w:spacing w:after="0" w:line="240" w:lineRule="auto"/>
        <w:ind w:left="567" w:hanging="141"/>
        <w:jc w:val="both"/>
        <w:rPr>
          <w:rFonts w:ascii="Times New Roman" w:hAnsi="Times New Roman"/>
          <w:sz w:val="24"/>
          <w:szCs w:val="24"/>
        </w:rPr>
      </w:pPr>
      <w:r w:rsidRPr="00686A66">
        <w:rPr>
          <w:rFonts w:ascii="Times New Roman" w:hAnsi="Times New Roman"/>
          <w:i/>
          <w:sz w:val="24"/>
          <w:szCs w:val="24"/>
        </w:rPr>
        <w:t>pentru gazul natural</w:t>
      </w:r>
      <w:r w:rsidRPr="00686A66">
        <w:rPr>
          <w:rFonts w:ascii="Times New Roman" w:hAnsi="Times New Roman"/>
          <w:sz w:val="24"/>
          <w:szCs w:val="24"/>
        </w:rPr>
        <w:t xml:space="preserve"> – utilizare drept combustibil in instalat</w:t>
      </w:r>
      <w:r w:rsidR="00F13BBC">
        <w:rPr>
          <w:rFonts w:ascii="Times New Roman" w:hAnsi="Times New Roman"/>
          <w:sz w:val="24"/>
          <w:szCs w:val="24"/>
        </w:rPr>
        <w:t>ț</w:t>
      </w:r>
      <w:r w:rsidRPr="00686A66">
        <w:rPr>
          <w:rFonts w:ascii="Times New Roman" w:hAnsi="Times New Roman"/>
          <w:sz w:val="24"/>
          <w:szCs w:val="24"/>
        </w:rPr>
        <w:t>i</w:t>
      </w:r>
      <w:r w:rsidR="00F13BBC">
        <w:rPr>
          <w:rFonts w:ascii="Times New Roman" w:hAnsi="Times New Roman"/>
          <w:sz w:val="24"/>
          <w:szCs w:val="24"/>
        </w:rPr>
        <w:t>ile medii de ardere din centrală</w:t>
      </w:r>
      <w:r w:rsidRPr="00686A66">
        <w:rPr>
          <w:rFonts w:ascii="Times New Roman" w:hAnsi="Times New Roman"/>
          <w:sz w:val="24"/>
          <w:szCs w:val="24"/>
        </w:rPr>
        <w:t>;</w:t>
      </w:r>
    </w:p>
    <w:p w:rsidR="000D2166" w:rsidRPr="00686A66" w:rsidRDefault="000D2166" w:rsidP="00016522">
      <w:pPr>
        <w:numPr>
          <w:ilvl w:val="0"/>
          <w:numId w:val="71"/>
        </w:numPr>
        <w:spacing w:after="0" w:line="240" w:lineRule="auto"/>
        <w:ind w:left="567" w:hanging="141"/>
        <w:jc w:val="both"/>
        <w:rPr>
          <w:rFonts w:ascii="Times New Roman" w:hAnsi="Times New Roman"/>
          <w:sz w:val="24"/>
          <w:szCs w:val="24"/>
        </w:rPr>
      </w:pPr>
      <w:r w:rsidRPr="00686A66">
        <w:rPr>
          <w:rFonts w:ascii="Times New Roman" w:hAnsi="Times New Roman"/>
          <w:i/>
          <w:sz w:val="24"/>
          <w:szCs w:val="24"/>
        </w:rPr>
        <w:t>pentru produse chimice</w:t>
      </w:r>
      <w:r w:rsidRPr="00686A66">
        <w:rPr>
          <w:rFonts w:ascii="Times New Roman" w:hAnsi="Times New Roman"/>
          <w:sz w:val="24"/>
          <w:szCs w:val="24"/>
        </w:rPr>
        <w:t xml:space="preserve"> - utilizate pentru tratarea apei care este utilizata</w:t>
      </w:r>
      <w:r w:rsidR="00F13BBC">
        <w:rPr>
          <w:rFonts w:ascii="Times New Roman" w:hAnsi="Times New Roman"/>
          <w:sz w:val="24"/>
          <w:szCs w:val="24"/>
        </w:rPr>
        <w:t>ă pentru funcționarea cazanelor ce aparțin instalaț</w:t>
      </w:r>
      <w:r w:rsidRPr="00686A66">
        <w:rPr>
          <w:rFonts w:ascii="Times New Roman" w:hAnsi="Times New Roman"/>
          <w:sz w:val="24"/>
          <w:szCs w:val="24"/>
        </w:rPr>
        <w:t>iilor medii de ardere.</w:t>
      </w:r>
    </w:p>
    <w:p w:rsidR="000D2166" w:rsidRPr="00686A66" w:rsidRDefault="000D2166" w:rsidP="00FB3DC4">
      <w:pPr>
        <w:spacing w:before="120" w:line="240" w:lineRule="auto"/>
        <w:jc w:val="both"/>
        <w:rPr>
          <w:rFonts w:ascii="Times New Roman" w:hAnsi="Times New Roman"/>
          <w:sz w:val="24"/>
          <w:szCs w:val="24"/>
        </w:rPr>
      </w:pPr>
      <w:r w:rsidRPr="00686A66">
        <w:rPr>
          <w:rFonts w:ascii="Times New Roman" w:hAnsi="Times New Roman"/>
          <w:sz w:val="24"/>
          <w:szCs w:val="24"/>
        </w:rPr>
        <w:t xml:space="preserve">3. Modul de gospodărire a ambalajelor folosite sau rezultate de la substanţele şi preparatele periculoase: </w:t>
      </w:r>
      <w:r w:rsidRPr="00686A66">
        <w:rPr>
          <w:rFonts w:ascii="Times New Roman" w:hAnsi="Times New Roman"/>
          <w:sz w:val="24"/>
          <w:szCs w:val="24"/>
          <w:lang w:val="pt-BR"/>
        </w:rPr>
        <w:t xml:space="preserve">conform </w:t>
      </w:r>
      <w:r w:rsidRPr="00686A66">
        <w:rPr>
          <w:rFonts w:ascii="Times New Roman" w:hAnsi="Times New Roman"/>
          <w:sz w:val="24"/>
          <w:szCs w:val="24"/>
          <w:lang w:val="ro-RO"/>
        </w:rPr>
        <w:t>Tabelului 11.1.</w:t>
      </w:r>
    </w:p>
    <w:p w:rsidR="000D2166" w:rsidRPr="00686A66" w:rsidRDefault="000D2166" w:rsidP="008A4A89">
      <w:pPr>
        <w:spacing w:after="120" w:line="240" w:lineRule="auto"/>
        <w:jc w:val="both"/>
        <w:rPr>
          <w:rFonts w:ascii="Times New Roman" w:hAnsi="Times New Roman"/>
          <w:sz w:val="24"/>
          <w:szCs w:val="24"/>
        </w:rPr>
      </w:pPr>
      <w:r w:rsidRPr="00686A66">
        <w:rPr>
          <w:rFonts w:ascii="Times New Roman" w:hAnsi="Times New Roman"/>
          <w:sz w:val="24"/>
          <w:szCs w:val="24"/>
        </w:rPr>
        <w:t>4. Instalaţiile, amenajările, dotările şi măsurile pentru protecţia factorilor de mediu şi pentru intervenţie în caz de accident: proceduri de manipulare/gestionare/intervenţie conforme cu fişele tehnice de securitate.</w:t>
      </w:r>
    </w:p>
    <w:p w:rsidR="000D2166" w:rsidRPr="00B9024D" w:rsidRDefault="000D2166" w:rsidP="008A4A89">
      <w:pPr>
        <w:spacing w:after="0" w:line="240" w:lineRule="auto"/>
        <w:jc w:val="both"/>
        <w:rPr>
          <w:rFonts w:ascii="Times New Roman" w:hAnsi="Times New Roman"/>
          <w:i/>
          <w:sz w:val="24"/>
          <w:szCs w:val="24"/>
        </w:rPr>
      </w:pPr>
      <w:r w:rsidRPr="00686A66">
        <w:rPr>
          <w:rFonts w:ascii="Times New Roman" w:hAnsi="Times New Roman"/>
          <w:sz w:val="24"/>
          <w:szCs w:val="24"/>
        </w:rPr>
        <w:t xml:space="preserve">5. Monitorizarea gospodăririi substanţelor şi preparatelor periculoase: </w:t>
      </w:r>
      <w:r w:rsidRPr="00B9024D">
        <w:rPr>
          <w:rFonts w:ascii="Times New Roman" w:hAnsi="Times New Roman"/>
          <w:i/>
          <w:sz w:val="24"/>
          <w:szCs w:val="24"/>
        </w:rPr>
        <w:t xml:space="preserve">conform prevederilor  Legii nr. 360/2003, </w:t>
      </w:r>
      <w:r w:rsidRPr="00B9024D">
        <w:rPr>
          <w:rStyle w:val="do"/>
          <w:rFonts w:ascii="Times New Roman" w:hAnsi="Times New Roman"/>
          <w:i/>
          <w:sz w:val="24"/>
          <w:szCs w:val="24"/>
        </w:rPr>
        <w:t xml:space="preserve">privind regimul substanţelor şi preparatelor chimice periculoase, </w:t>
      </w:r>
      <w:r w:rsidRPr="00B9024D">
        <w:rPr>
          <w:rFonts w:ascii="Times New Roman" w:hAnsi="Times New Roman"/>
          <w:i/>
          <w:sz w:val="24"/>
          <w:szCs w:val="24"/>
        </w:rPr>
        <w:t>cu modificările şi completările ulterioare.</w:t>
      </w:r>
    </w:p>
    <w:p w:rsidR="004B1C45" w:rsidRDefault="004B1C45" w:rsidP="008F29B0">
      <w:pPr>
        <w:tabs>
          <w:tab w:val="left" w:pos="-240"/>
          <w:tab w:val="left" w:pos="369"/>
          <w:tab w:val="left" w:pos="480"/>
        </w:tabs>
        <w:spacing w:after="0" w:line="240" w:lineRule="auto"/>
        <w:ind w:left="39" w:hanging="45"/>
        <w:outlineLvl w:val="0"/>
        <w:rPr>
          <w:rFonts w:ascii="Times New Roman" w:hAnsi="Times New Roman"/>
          <w:b/>
          <w:caps/>
          <w:sz w:val="24"/>
          <w:szCs w:val="24"/>
          <w:lang w:val="ro-RO"/>
        </w:rPr>
      </w:pPr>
      <w:bookmarkStart w:id="42" w:name="_Toc172553768"/>
    </w:p>
    <w:p w:rsidR="00972D8D" w:rsidRPr="00972D8D" w:rsidRDefault="00972D8D" w:rsidP="008F29B0">
      <w:pPr>
        <w:tabs>
          <w:tab w:val="left" w:pos="-240"/>
          <w:tab w:val="left" w:pos="369"/>
          <w:tab w:val="left" w:pos="480"/>
        </w:tabs>
        <w:spacing w:after="0" w:line="240" w:lineRule="auto"/>
        <w:ind w:left="39" w:hanging="45"/>
        <w:outlineLvl w:val="0"/>
        <w:rPr>
          <w:rFonts w:ascii="Times New Roman" w:hAnsi="Times New Roman"/>
          <w:b/>
          <w:caps/>
          <w:sz w:val="24"/>
          <w:szCs w:val="24"/>
          <w:lang w:val="ro-RO"/>
        </w:rPr>
      </w:pPr>
      <w:r w:rsidRPr="00972D8D">
        <w:rPr>
          <w:rFonts w:ascii="Times New Roman" w:hAnsi="Times New Roman"/>
          <w:b/>
          <w:caps/>
          <w:sz w:val="24"/>
          <w:szCs w:val="24"/>
          <w:lang w:val="ro-RO"/>
        </w:rPr>
        <w:t xml:space="preserve">7. </w:t>
      </w:r>
      <w:r w:rsidRPr="00972D8D">
        <w:rPr>
          <w:rFonts w:ascii="Times New Roman" w:hAnsi="Times New Roman"/>
          <w:b/>
          <w:caps/>
          <w:sz w:val="24"/>
          <w:szCs w:val="24"/>
          <w:lang w:val="ro-RO"/>
        </w:rPr>
        <w:tab/>
        <w:t>APă, ENERGIE, Combustibili</w:t>
      </w:r>
      <w:bookmarkEnd w:id="41"/>
      <w:bookmarkEnd w:id="42"/>
    </w:p>
    <w:p w:rsidR="00972D8D" w:rsidRPr="00972D8D" w:rsidRDefault="00972D8D" w:rsidP="008F29B0">
      <w:pPr>
        <w:spacing w:after="0"/>
        <w:rPr>
          <w:rFonts w:ascii="Times New Roman" w:hAnsi="Times New Roman"/>
          <w:b/>
          <w:sz w:val="24"/>
          <w:szCs w:val="24"/>
          <w:lang w:val="ro-RO"/>
        </w:rPr>
      </w:pPr>
      <w:bookmarkStart w:id="43" w:name="_Toc129424609"/>
      <w:r w:rsidRPr="00972D8D">
        <w:rPr>
          <w:rFonts w:ascii="Times New Roman" w:hAnsi="Times New Roman"/>
          <w:b/>
          <w:sz w:val="24"/>
          <w:szCs w:val="24"/>
          <w:lang w:val="ro-RO"/>
        </w:rPr>
        <w:t>7.1  APĂ</w:t>
      </w:r>
    </w:p>
    <w:p w:rsidR="00972D8D" w:rsidRPr="00972D8D" w:rsidRDefault="00972D8D" w:rsidP="008F29B0">
      <w:pPr>
        <w:spacing w:after="0" w:line="240" w:lineRule="auto"/>
        <w:outlineLvl w:val="2"/>
        <w:rPr>
          <w:rFonts w:ascii="Times New Roman" w:hAnsi="Times New Roman"/>
          <w:b/>
          <w:sz w:val="24"/>
          <w:szCs w:val="24"/>
          <w:u w:val="single"/>
          <w:lang w:val="ro-RO"/>
        </w:rPr>
      </w:pPr>
      <w:bookmarkStart w:id="44" w:name="_Toc172553769"/>
      <w:r w:rsidRPr="00972D8D">
        <w:rPr>
          <w:rFonts w:ascii="Times New Roman" w:hAnsi="Times New Roman"/>
          <w:b/>
          <w:sz w:val="24"/>
          <w:szCs w:val="24"/>
          <w:lang w:val="ro-RO"/>
        </w:rPr>
        <w:t xml:space="preserve">7.1.1. </w:t>
      </w:r>
      <w:r w:rsidRPr="00972D8D">
        <w:rPr>
          <w:rFonts w:ascii="Times New Roman" w:hAnsi="Times New Roman"/>
          <w:b/>
          <w:sz w:val="24"/>
          <w:szCs w:val="24"/>
          <w:u w:val="single"/>
          <w:lang w:val="ro-RO"/>
        </w:rPr>
        <w:t>Alimentarea cu apă</w:t>
      </w:r>
      <w:bookmarkEnd w:id="44"/>
    </w:p>
    <w:p w:rsidR="00972D8D" w:rsidRPr="00972D8D" w:rsidRDefault="00972D8D" w:rsidP="008319FC">
      <w:pPr>
        <w:spacing w:line="240" w:lineRule="auto"/>
        <w:jc w:val="both"/>
        <w:rPr>
          <w:rFonts w:ascii="Times New Roman" w:hAnsi="Times New Roman"/>
          <w:sz w:val="24"/>
          <w:szCs w:val="24"/>
          <w:lang w:val="ro-RO"/>
        </w:rPr>
      </w:pPr>
      <w:r w:rsidRPr="00972D8D">
        <w:rPr>
          <w:rFonts w:ascii="Times New Roman" w:hAnsi="Times New Roman"/>
          <w:sz w:val="24"/>
          <w:szCs w:val="24"/>
          <w:lang w:val="ro-RO"/>
        </w:rPr>
        <w:t xml:space="preserve">Sursa: alimentarea cu apă a centralei </w:t>
      </w:r>
      <w:r w:rsidR="008319FC">
        <w:rPr>
          <w:rFonts w:ascii="Times New Roman" w:hAnsi="Times New Roman"/>
          <w:sz w:val="24"/>
          <w:szCs w:val="24"/>
          <w:lang w:val="ro-RO"/>
        </w:rPr>
        <w:t xml:space="preserve">de termoficare </w:t>
      </w:r>
      <w:r w:rsidRPr="00972D8D">
        <w:rPr>
          <w:rFonts w:ascii="Times New Roman" w:hAnsi="Times New Roman"/>
          <w:sz w:val="24"/>
          <w:szCs w:val="24"/>
          <w:lang w:val="ro-RO"/>
        </w:rPr>
        <w:t>se face din reţeaua RAJA S.A., conform contractului  nr. 69089 CT din 31.07.2023.</w:t>
      </w:r>
    </w:p>
    <w:p w:rsidR="00972D8D" w:rsidRPr="00972D8D" w:rsidRDefault="00972D8D" w:rsidP="00972D8D">
      <w:pPr>
        <w:pStyle w:val="NoSpacing"/>
        <w:jc w:val="both"/>
        <w:rPr>
          <w:rFonts w:ascii="Times New Roman" w:hAnsi="Times New Roman" w:cs="Times New Roman"/>
          <w:lang w:val="it-IT"/>
        </w:rPr>
      </w:pPr>
      <w:r w:rsidRPr="00972D8D">
        <w:rPr>
          <w:rFonts w:ascii="Times New Roman" w:hAnsi="Times New Roman" w:cs="Times New Roman"/>
          <w:lang w:val="it-IT"/>
        </w:rPr>
        <w:t>Volumele și debitele de apă potabilă utilizate conform Autorizației de Gospodărire a Apelor nr. 229/04.12.2019, transferată prin Decizia nr. 17573/13.09.2023, valabilă până la data de 30.11.2024 sunt:</w:t>
      </w:r>
    </w:p>
    <w:p w:rsidR="00972D8D" w:rsidRPr="00972D8D" w:rsidRDefault="00972D8D" w:rsidP="00972D8D">
      <w:pPr>
        <w:pStyle w:val="NoSpacing"/>
        <w:ind w:firstLine="284"/>
        <w:jc w:val="both"/>
        <w:rPr>
          <w:rFonts w:ascii="Times New Roman" w:hAnsi="Times New Roman" w:cs="Times New Roman"/>
          <w:color w:val="FF0000"/>
          <w:lang w:val="it-IT"/>
        </w:rPr>
      </w:pPr>
      <w:r w:rsidRPr="00972D8D">
        <w:rPr>
          <w:rFonts w:ascii="Times New Roman" w:hAnsi="Times New Roman" w:cs="Times New Roman"/>
          <w:lang w:val="it-IT"/>
        </w:rPr>
        <w:t>- zilnic mediu =11.468,27 m</w:t>
      </w:r>
      <w:r w:rsidRPr="00972D8D">
        <w:rPr>
          <w:rFonts w:ascii="Times New Roman" w:hAnsi="Times New Roman" w:cs="Times New Roman"/>
          <w:vertAlign w:val="superscript"/>
          <w:lang w:val="it-IT"/>
        </w:rPr>
        <w:t>3</w:t>
      </w:r>
      <w:r w:rsidRPr="00972D8D">
        <w:rPr>
          <w:rFonts w:ascii="Times New Roman" w:hAnsi="Times New Roman" w:cs="Times New Roman"/>
          <w:lang w:val="it-IT"/>
        </w:rPr>
        <w:t xml:space="preserve"> (132,73 l/s)</w:t>
      </w:r>
    </w:p>
    <w:p w:rsidR="00972D8D" w:rsidRPr="00972D8D" w:rsidRDefault="00972D8D" w:rsidP="00972D8D">
      <w:pPr>
        <w:pStyle w:val="NoSpacing"/>
        <w:ind w:firstLine="284"/>
        <w:jc w:val="both"/>
        <w:rPr>
          <w:rFonts w:ascii="Times New Roman" w:hAnsi="Times New Roman" w:cs="Times New Roman"/>
          <w:lang w:val="it-IT"/>
        </w:rPr>
      </w:pPr>
      <w:r w:rsidRPr="00972D8D">
        <w:rPr>
          <w:rFonts w:ascii="Times New Roman" w:hAnsi="Times New Roman" w:cs="Times New Roman"/>
          <w:lang w:val="it-IT"/>
        </w:rPr>
        <w:t>- zilnic maxim =18.339,34 m</w:t>
      </w:r>
      <w:r w:rsidRPr="00972D8D">
        <w:rPr>
          <w:rFonts w:ascii="Times New Roman" w:hAnsi="Times New Roman" w:cs="Times New Roman"/>
          <w:vertAlign w:val="superscript"/>
          <w:lang w:val="it-IT"/>
        </w:rPr>
        <w:t>3</w:t>
      </w:r>
      <w:r w:rsidRPr="00972D8D">
        <w:rPr>
          <w:rFonts w:ascii="Times New Roman" w:hAnsi="Times New Roman" w:cs="Times New Roman"/>
          <w:lang w:val="it-IT"/>
        </w:rPr>
        <w:t xml:space="preserve"> (212,26 l/s)</w:t>
      </w:r>
    </w:p>
    <w:p w:rsidR="00972D8D" w:rsidRPr="00972D8D" w:rsidRDefault="00972D8D" w:rsidP="00972D8D">
      <w:pPr>
        <w:pStyle w:val="NoSpacing"/>
        <w:ind w:firstLine="284"/>
        <w:jc w:val="both"/>
        <w:rPr>
          <w:rFonts w:ascii="Times New Roman" w:hAnsi="Times New Roman" w:cs="Times New Roman"/>
          <w:lang w:val="it-IT"/>
        </w:rPr>
      </w:pPr>
      <w:r w:rsidRPr="00972D8D">
        <w:rPr>
          <w:rFonts w:ascii="Times New Roman" w:hAnsi="Times New Roman" w:cs="Times New Roman"/>
          <w:lang w:val="it-IT"/>
        </w:rPr>
        <w:t>- anual = 4.185,068 mii m</w:t>
      </w:r>
      <w:r w:rsidRPr="00972D8D">
        <w:rPr>
          <w:rFonts w:ascii="Times New Roman" w:hAnsi="Times New Roman" w:cs="Times New Roman"/>
          <w:vertAlign w:val="superscript"/>
          <w:lang w:val="it-IT"/>
        </w:rPr>
        <w:t>3</w:t>
      </w:r>
      <w:r w:rsidRPr="00972D8D">
        <w:rPr>
          <w:rFonts w:ascii="Times New Roman" w:hAnsi="Times New Roman" w:cs="Times New Roman"/>
          <w:lang w:val="it-IT"/>
        </w:rPr>
        <w:t>/an</w:t>
      </w:r>
    </w:p>
    <w:p w:rsidR="00972D8D" w:rsidRPr="00972D8D" w:rsidRDefault="00972D8D" w:rsidP="00972D8D">
      <w:pPr>
        <w:pStyle w:val="NoSpacing"/>
        <w:ind w:firstLine="284"/>
        <w:jc w:val="both"/>
        <w:rPr>
          <w:rFonts w:ascii="Times New Roman" w:hAnsi="Times New Roman" w:cs="Times New Roman"/>
          <w:lang w:val="it-IT"/>
        </w:rPr>
      </w:pPr>
      <w:r w:rsidRPr="00972D8D">
        <w:rPr>
          <w:rFonts w:ascii="Times New Roman" w:hAnsi="Times New Roman" w:cs="Times New Roman"/>
          <w:lang w:val="it-IT"/>
        </w:rPr>
        <w:t>Funcționarea este permanentă, 365 zile/an și 24 ore/zi.</w:t>
      </w:r>
    </w:p>
    <w:p w:rsidR="00972D8D" w:rsidRPr="00972D8D" w:rsidRDefault="00972D8D" w:rsidP="00972D8D">
      <w:pPr>
        <w:spacing w:line="240" w:lineRule="auto"/>
        <w:rPr>
          <w:rFonts w:ascii="Times New Roman" w:hAnsi="Times New Roman"/>
          <w:color w:val="FF0000"/>
          <w:sz w:val="24"/>
          <w:szCs w:val="24"/>
        </w:rPr>
      </w:pPr>
    </w:p>
    <w:p w:rsidR="00972D8D" w:rsidRPr="00972D8D" w:rsidRDefault="00972D8D" w:rsidP="00836DE8">
      <w:pPr>
        <w:pStyle w:val="Para"/>
        <w:spacing w:line="240" w:lineRule="auto"/>
        <w:ind w:firstLine="0"/>
        <w:rPr>
          <w:rFonts w:ascii="Times New Roman" w:hAnsi="Times New Roman"/>
          <w:szCs w:val="24"/>
          <w:lang w:val="fr-FR"/>
        </w:rPr>
      </w:pPr>
      <w:r w:rsidRPr="00972D8D">
        <w:rPr>
          <w:rFonts w:ascii="Times New Roman" w:hAnsi="Times New Roman"/>
          <w:b/>
          <w:szCs w:val="24"/>
          <w:lang w:val="fr-FR"/>
        </w:rPr>
        <w:lastRenderedPageBreak/>
        <w:t xml:space="preserve">Pentru anul 2023, perioada de 5 luni (01.08.2023÷31.12.2023) </w:t>
      </w:r>
      <w:r w:rsidRPr="00972D8D">
        <w:rPr>
          <w:rFonts w:ascii="Times New Roman" w:hAnsi="Times New Roman"/>
          <w:szCs w:val="24"/>
          <w:lang w:val="fr-FR"/>
        </w:rPr>
        <w:t>de la începerea activității Termocentrale Constanța S.R.L. volumele de apă sunt departajate astfel:</w:t>
      </w:r>
    </w:p>
    <w:tbl>
      <w:tblPr>
        <w:tblW w:w="9983" w:type="dxa"/>
        <w:tblInd w:w="108" w:type="dxa"/>
        <w:tblLayout w:type="fixed"/>
        <w:tblLook w:val="0000"/>
      </w:tblPr>
      <w:tblGrid>
        <w:gridCol w:w="1778"/>
        <w:gridCol w:w="1908"/>
        <w:gridCol w:w="2693"/>
        <w:gridCol w:w="1699"/>
        <w:gridCol w:w="1905"/>
      </w:tblGrid>
      <w:tr w:rsidR="00972D8D" w:rsidRPr="00B909D2" w:rsidTr="000B1918">
        <w:trPr>
          <w:trHeight w:val="1159"/>
        </w:trPr>
        <w:tc>
          <w:tcPr>
            <w:tcW w:w="1778" w:type="dxa"/>
            <w:tcBorders>
              <w:top w:val="single" w:sz="18" w:space="0" w:color="008000"/>
              <w:left w:val="single" w:sz="18" w:space="0" w:color="008000"/>
              <w:bottom w:val="single" w:sz="18" w:space="0" w:color="008000"/>
            </w:tcBorders>
            <w:shd w:val="clear" w:color="auto" w:fill="E0E0E0"/>
            <w:vAlign w:val="center"/>
          </w:tcPr>
          <w:p w:rsidR="00972D8D" w:rsidRPr="00B909D2" w:rsidRDefault="00972D8D" w:rsidP="00836DE8">
            <w:pPr>
              <w:pStyle w:val="BodyText"/>
              <w:spacing w:after="0" w:line="240" w:lineRule="auto"/>
              <w:jc w:val="center"/>
              <w:rPr>
                <w:rFonts w:ascii="Times New Roman" w:hAnsi="Times New Roman"/>
                <w:b/>
                <w:sz w:val="20"/>
              </w:rPr>
            </w:pPr>
            <w:r w:rsidRPr="00B909D2">
              <w:rPr>
                <w:rFonts w:ascii="Times New Roman" w:hAnsi="Times New Roman"/>
                <w:b/>
                <w:sz w:val="20"/>
              </w:rPr>
              <w:t xml:space="preserve">Sursa de alimentare </w:t>
            </w:r>
          </w:p>
          <w:p w:rsidR="00972D8D" w:rsidRPr="00B909D2" w:rsidRDefault="00972D8D" w:rsidP="00836DE8">
            <w:pPr>
              <w:pStyle w:val="BodyText"/>
              <w:spacing w:after="0" w:line="240" w:lineRule="auto"/>
              <w:jc w:val="center"/>
              <w:rPr>
                <w:rFonts w:ascii="Times New Roman" w:hAnsi="Times New Roman"/>
                <w:b/>
                <w:sz w:val="20"/>
              </w:rPr>
            </w:pPr>
            <w:r w:rsidRPr="00B909D2">
              <w:rPr>
                <w:rFonts w:ascii="Times New Roman" w:hAnsi="Times New Roman"/>
                <w:b/>
                <w:sz w:val="20"/>
              </w:rPr>
              <w:t>(ex. râu, apa subterană, reţea urbană)</w:t>
            </w:r>
          </w:p>
        </w:tc>
        <w:tc>
          <w:tcPr>
            <w:tcW w:w="1908" w:type="dxa"/>
            <w:tcBorders>
              <w:top w:val="single" w:sz="18" w:space="0" w:color="008000"/>
              <w:left w:val="single" w:sz="4" w:space="0" w:color="000000"/>
              <w:bottom w:val="single" w:sz="18" w:space="0" w:color="008000"/>
            </w:tcBorders>
            <w:shd w:val="clear" w:color="auto" w:fill="E0E0E0"/>
            <w:vAlign w:val="center"/>
          </w:tcPr>
          <w:p w:rsidR="00972D8D" w:rsidRPr="00B909D2" w:rsidRDefault="00972D8D" w:rsidP="00836DE8">
            <w:pPr>
              <w:pStyle w:val="BodyText"/>
              <w:spacing w:after="0" w:line="240" w:lineRule="auto"/>
              <w:jc w:val="center"/>
              <w:rPr>
                <w:rFonts w:ascii="Times New Roman" w:hAnsi="Times New Roman"/>
                <w:b/>
                <w:sz w:val="20"/>
              </w:rPr>
            </w:pPr>
            <w:r w:rsidRPr="00B909D2">
              <w:rPr>
                <w:rFonts w:ascii="Times New Roman" w:hAnsi="Times New Roman"/>
                <w:b/>
                <w:sz w:val="20"/>
              </w:rPr>
              <w:t>Volum de apă utilizat (m</w:t>
            </w:r>
            <w:r w:rsidRPr="00B909D2">
              <w:rPr>
                <w:rFonts w:ascii="Times New Roman" w:hAnsi="Times New Roman"/>
                <w:b/>
                <w:sz w:val="20"/>
                <w:vertAlign w:val="superscript"/>
              </w:rPr>
              <w:t>3</w:t>
            </w:r>
            <w:r w:rsidRPr="00B909D2">
              <w:rPr>
                <w:rFonts w:ascii="Times New Roman" w:hAnsi="Times New Roman"/>
                <w:b/>
                <w:sz w:val="20"/>
              </w:rPr>
              <w:t>/</w:t>
            </w:r>
          </w:p>
          <w:p w:rsidR="00972D8D" w:rsidRPr="00B909D2" w:rsidRDefault="00972D8D" w:rsidP="00836DE8">
            <w:pPr>
              <w:pStyle w:val="BodyText"/>
              <w:spacing w:after="0" w:line="240" w:lineRule="auto"/>
              <w:jc w:val="center"/>
              <w:rPr>
                <w:rFonts w:ascii="Times New Roman" w:hAnsi="Times New Roman"/>
                <w:b/>
                <w:sz w:val="20"/>
              </w:rPr>
            </w:pPr>
            <w:r w:rsidRPr="00B909D2">
              <w:rPr>
                <w:rFonts w:ascii="Times New Roman" w:hAnsi="Times New Roman"/>
                <w:b/>
                <w:sz w:val="20"/>
              </w:rPr>
              <w:t>5 luni 2023)</w:t>
            </w:r>
          </w:p>
        </w:tc>
        <w:tc>
          <w:tcPr>
            <w:tcW w:w="2693" w:type="dxa"/>
            <w:tcBorders>
              <w:top w:val="single" w:sz="18" w:space="0" w:color="008000"/>
              <w:left w:val="single" w:sz="4" w:space="0" w:color="000000"/>
              <w:bottom w:val="single" w:sz="18" w:space="0" w:color="008000"/>
            </w:tcBorders>
            <w:shd w:val="clear" w:color="auto" w:fill="E0E0E0"/>
            <w:vAlign w:val="center"/>
          </w:tcPr>
          <w:p w:rsidR="00972D8D" w:rsidRPr="00B909D2" w:rsidRDefault="00972D8D" w:rsidP="00836DE8">
            <w:pPr>
              <w:pStyle w:val="BodyText"/>
              <w:spacing w:after="0" w:line="240" w:lineRule="auto"/>
              <w:jc w:val="center"/>
              <w:rPr>
                <w:rFonts w:ascii="Times New Roman" w:hAnsi="Times New Roman"/>
                <w:b/>
                <w:sz w:val="20"/>
              </w:rPr>
            </w:pPr>
            <w:r w:rsidRPr="00B909D2">
              <w:rPr>
                <w:rFonts w:ascii="Times New Roman" w:hAnsi="Times New Roman"/>
                <w:b/>
                <w:sz w:val="20"/>
              </w:rPr>
              <w:t>Utilizări pe faze ale procesului</w:t>
            </w:r>
          </w:p>
        </w:tc>
        <w:tc>
          <w:tcPr>
            <w:tcW w:w="1699" w:type="dxa"/>
            <w:tcBorders>
              <w:top w:val="single" w:sz="18" w:space="0" w:color="008000"/>
              <w:left w:val="single" w:sz="4" w:space="0" w:color="000000"/>
              <w:bottom w:val="single" w:sz="18" w:space="0" w:color="008000"/>
            </w:tcBorders>
            <w:shd w:val="clear" w:color="auto" w:fill="E0E0E0"/>
            <w:vAlign w:val="center"/>
          </w:tcPr>
          <w:p w:rsidR="00972D8D" w:rsidRPr="00B909D2" w:rsidRDefault="00972D8D" w:rsidP="00836DE8">
            <w:pPr>
              <w:pStyle w:val="BodyText"/>
              <w:spacing w:after="0" w:line="240" w:lineRule="auto"/>
              <w:jc w:val="center"/>
              <w:rPr>
                <w:rFonts w:ascii="Times New Roman" w:hAnsi="Times New Roman"/>
                <w:b/>
                <w:sz w:val="20"/>
              </w:rPr>
            </w:pPr>
            <w:r w:rsidRPr="00B909D2">
              <w:rPr>
                <w:rFonts w:ascii="Times New Roman" w:hAnsi="Times New Roman"/>
                <w:b/>
                <w:sz w:val="20"/>
              </w:rPr>
              <w:t>% de recircularea apei pe faze ale procesului</w:t>
            </w:r>
          </w:p>
        </w:tc>
        <w:tc>
          <w:tcPr>
            <w:tcW w:w="1905" w:type="dxa"/>
            <w:tcBorders>
              <w:top w:val="single" w:sz="18" w:space="0" w:color="008000"/>
              <w:left w:val="single" w:sz="4" w:space="0" w:color="000000"/>
              <w:bottom w:val="single" w:sz="18" w:space="0" w:color="008000"/>
              <w:right w:val="single" w:sz="18" w:space="0" w:color="008000"/>
            </w:tcBorders>
            <w:shd w:val="clear" w:color="auto" w:fill="E0E0E0"/>
            <w:vAlign w:val="center"/>
          </w:tcPr>
          <w:p w:rsidR="00972D8D" w:rsidRPr="00B909D2" w:rsidRDefault="00972D8D" w:rsidP="00836DE8">
            <w:pPr>
              <w:pStyle w:val="BodyText"/>
              <w:spacing w:after="0" w:line="240" w:lineRule="auto"/>
              <w:jc w:val="center"/>
              <w:rPr>
                <w:rFonts w:ascii="Times New Roman" w:hAnsi="Times New Roman"/>
                <w:sz w:val="20"/>
              </w:rPr>
            </w:pPr>
            <w:r w:rsidRPr="00B909D2">
              <w:rPr>
                <w:rFonts w:ascii="Times New Roman" w:hAnsi="Times New Roman"/>
                <w:b/>
                <w:sz w:val="20"/>
              </w:rPr>
              <w:t>% apa reintrodusă de la staţia de epurare în  proces pentru faza respectivă</w:t>
            </w:r>
          </w:p>
        </w:tc>
      </w:tr>
      <w:tr w:rsidR="00972D8D" w:rsidRPr="00B909D2" w:rsidTr="000B1918">
        <w:trPr>
          <w:trHeight w:val="370"/>
        </w:trPr>
        <w:tc>
          <w:tcPr>
            <w:tcW w:w="1778" w:type="dxa"/>
            <w:vMerge w:val="restart"/>
            <w:tcBorders>
              <w:top w:val="single" w:sz="18" w:space="0" w:color="008000"/>
              <w:left w:val="single" w:sz="18" w:space="0" w:color="008000"/>
              <w:bottom w:val="single" w:sz="4" w:space="0" w:color="000000"/>
            </w:tcBorders>
            <w:shd w:val="clear" w:color="auto" w:fill="auto"/>
            <w:vAlign w:val="center"/>
          </w:tcPr>
          <w:p w:rsidR="00972D8D" w:rsidRPr="00B909D2" w:rsidRDefault="00972D8D" w:rsidP="00836DE8">
            <w:pPr>
              <w:spacing w:after="0" w:line="240" w:lineRule="auto"/>
              <w:jc w:val="center"/>
              <w:rPr>
                <w:rFonts w:ascii="Times New Roman" w:hAnsi="Times New Roman"/>
                <w:sz w:val="20"/>
                <w:szCs w:val="20"/>
              </w:rPr>
            </w:pPr>
            <w:r w:rsidRPr="00B909D2">
              <w:rPr>
                <w:rFonts w:ascii="Times New Roman" w:hAnsi="Times New Roman"/>
                <w:sz w:val="20"/>
                <w:szCs w:val="20"/>
              </w:rPr>
              <w:t>Reţeaua de apă potabilă a RAJA Constanţa</w:t>
            </w:r>
          </w:p>
        </w:tc>
        <w:tc>
          <w:tcPr>
            <w:tcW w:w="1908" w:type="dxa"/>
            <w:vMerge w:val="restart"/>
            <w:tcBorders>
              <w:top w:val="single" w:sz="18" w:space="0" w:color="008000"/>
              <w:left w:val="single" w:sz="4" w:space="0" w:color="000000"/>
              <w:bottom w:val="single" w:sz="4" w:space="0" w:color="000000"/>
            </w:tcBorders>
            <w:shd w:val="clear" w:color="auto" w:fill="auto"/>
            <w:vAlign w:val="center"/>
          </w:tcPr>
          <w:p w:rsidR="00972D8D" w:rsidRPr="00B909D2" w:rsidRDefault="00972D8D" w:rsidP="00836DE8">
            <w:pPr>
              <w:spacing w:after="0" w:line="240" w:lineRule="auto"/>
              <w:ind w:left="38"/>
              <w:jc w:val="center"/>
              <w:rPr>
                <w:rFonts w:ascii="Times New Roman" w:hAnsi="Times New Roman"/>
                <w:sz w:val="20"/>
                <w:szCs w:val="20"/>
              </w:rPr>
            </w:pPr>
            <w:r w:rsidRPr="00B909D2">
              <w:rPr>
                <w:rFonts w:ascii="Times New Roman" w:hAnsi="Times New Roman"/>
                <w:sz w:val="20"/>
                <w:szCs w:val="20"/>
              </w:rPr>
              <w:t>819.326 m</w:t>
            </w:r>
            <w:r w:rsidRPr="00B909D2">
              <w:rPr>
                <w:rFonts w:ascii="Times New Roman" w:hAnsi="Times New Roman"/>
                <w:sz w:val="20"/>
                <w:szCs w:val="20"/>
                <w:vertAlign w:val="superscript"/>
              </w:rPr>
              <w:t>3</w:t>
            </w:r>
          </w:p>
        </w:tc>
        <w:tc>
          <w:tcPr>
            <w:tcW w:w="2693" w:type="dxa"/>
            <w:tcBorders>
              <w:top w:val="single" w:sz="18" w:space="0" w:color="008000"/>
              <w:left w:val="single" w:sz="4" w:space="0" w:color="000000"/>
              <w:bottom w:val="single" w:sz="4" w:space="0" w:color="000000"/>
            </w:tcBorders>
            <w:shd w:val="clear" w:color="auto" w:fill="auto"/>
            <w:vAlign w:val="center"/>
          </w:tcPr>
          <w:p w:rsidR="00972D8D" w:rsidRPr="00B909D2" w:rsidRDefault="00972D8D" w:rsidP="00836DE8">
            <w:pPr>
              <w:spacing w:after="0" w:line="240" w:lineRule="auto"/>
              <w:jc w:val="center"/>
              <w:rPr>
                <w:rFonts w:ascii="Times New Roman" w:hAnsi="Times New Roman"/>
                <w:sz w:val="20"/>
                <w:szCs w:val="20"/>
              </w:rPr>
            </w:pPr>
            <w:r w:rsidRPr="00B909D2">
              <w:rPr>
                <w:rFonts w:ascii="Times New Roman" w:hAnsi="Times New Roman"/>
                <w:sz w:val="20"/>
                <w:szCs w:val="20"/>
              </w:rPr>
              <w:t>0,54 % consum menajer</w:t>
            </w:r>
          </w:p>
        </w:tc>
        <w:tc>
          <w:tcPr>
            <w:tcW w:w="1699" w:type="dxa"/>
            <w:tcBorders>
              <w:top w:val="single" w:sz="18" w:space="0" w:color="008000"/>
              <w:left w:val="single" w:sz="4" w:space="0" w:color="000000"/>
              <w:bottom w:val="single" w:sz="4" w:space="0" w:color="000000"/>
            </w:tcBorders>
            <w:shd w:val="clear" w:color="auto" w:fill="auto"/>
            <w:vAlign w:val="center"/>
          </w:tcPr>
          <w:p w:rsidR="00972D8D" w:rsidRPr="00B909D2" w:rsidRDefault="00972D8D" w:rsidP="00836DE8">
            <w:pPr>
              <w:spacing w:after="0" w:line="240" w:lineRule="auto"/>
              <w:jc w:val="center"/>
              <w:rPr>
                <w:rFonts w:ascii="Times New Roman" w:hAnsi="Times New Roman"/>
                <w:sz w:val="20"/>
                <w:szCs w:val="20"/>
              </w:rPr>
            </w:pPr>
            <w:r w:rsidRPr="00B909D2">
              <w:rPr>
                <w:rFonts w:ascii="Times New Roman" w:hAnsi="Times New Roman"/>
                <w:sz w:val="20"/>
                <w:szCs w:val="20"/>
              </w:rPr>
              <w:t>0 %</w:t>
            </w:r>
          </w:p>
        </w:tc>
        <w:tc>
          <w:tcPr>
            <w:tcW w:w="1905" w:type="dxa"/>
            <w:vMerge w:val="restart"/>
            <w:tcBorders>
              <w:top w:val="single" w:sz="18" w:space="0" w:color="008000"/>
              <w:left w:val="single" w:sz="4" w:space="0" w:color="000000"/>
              <w:bottom w:val="single" w:sz="4" w:space="0" w:color="000000"/>
              <w:right w:val="single" w:sz="18" w:space="0" w:color="008000"/>
            </w:tcBorders>
            <w:shd w:val="clear" w:color="auto" w:fill="auto"/>
            <w:vAlign w:val="center"/>
          </w:tcPr>
          <w:p w:rsidR="00972D8D" w:rsidRPr="00B909D2" w:rsidRDefault="00972D8D" w:rsidP="00836DE8">
            <w:pPr>
              <w:spacing w:after="0" w:line="240" w:lineRule="auto"/>
              <w:jc w:val="center"/>
              <w:rPr>
                <w:rFonts w:ascii="Times New Roman" w:hAnsi="Times New Roman"/>
                <w:sz w:val="20"/>
                <w:szCs w:val="20"/>
              </w:rPr>
            </w:pPr>
            <w:r w:rsidRPr="00B909D2">
              <w:rPr>
                <w:rFonts w:ascii="Times New Roman" w:hAnsi="Times New Roman"/>
                <w:sz w:val="20"/>
                <w:szCs w:val="20"/>
              </w:rPr>
              <w:t>0</w:t>
            </w:r>
          </w:p>
        </w:tc>
      </w:tr>
      <w:tr w:rsidR="00972D8D" w:rsidRPr="00B909D2" w:rsidTr="000B1918">
        <w:trPr>
          <w:trHeight w:val="370"/>
        </w:trPr>
        <w:tc>
          <w:tcPr>
            <w:tcW w:w="1778" w:type="dxa"/>
            <w:vMerge/>
            <w:tcBorders>
              <w:top w:val="single" w:sz="4" w:space="0" w:color="000000"/>
              <w:left w:val="single" w:sz="18" w:space="0" w:color="008000"/>
              <w:bottom w:val="single" w:sz="4" w:space="0" w:color="000000"/>
            </w:tcBorders>
            <w:shd w:val="clear" w:color="auto" w:fill="auto"/>
            <w:vAlign w:val="center"/>
          </w:tcPr>
          <w:p w:rsidR="00972D8D" w:rsidRPr="00B909D2" w:rsidRDefault="00972D8D" w:rsidP="000B1918">
            <w:pPr>
              <w:snapToGrid w:val="0"/>
              <w:spacing w:line="240" w:lineRule="auto"/>
              <w:jc w:val="center"/>
              <w:rPr>
                <w:rFonts w:ascii="Times New Roman" w:hAnsi="Times New Roman"/>
                <w:color w:val="FF0000"/>
                <w:sz w:val="20"/>
                <w:szCs w:val="20"/>
              </w:rPr>
            </w:pPr>
          </w:p>
        </w:tc>
        <w:tc>
          <w:tcPr>
            <w:tcW w:w="1908" w:type="dxa"/>
            <w:vMerge/>
            <w:tcBorders>
              <w:top w:val="single" w:sz="4" w:space="0" w:color="000000"/>
              <w:left w:val="single" w:sz="4" w:space="0" w:color="000000"/>
              <w:bottom w:val="single" w:sz="4" w:space="0" w:color="000000"/>
            </w:tcBorders>
            <w:shd w:val="clear" w:color="auto" w:fill="auto"/>
            <w:vAlign w:val="center"/>
          </w:tcPr>
          <w:p w:rsidR="00972D8D" w:rsidRPr="00B909D2" w:rsidRDefault="00972D8D" w:rsidP="000B1918">
            <w:pPr>
              <w:snapToGrid w:val="0"/>
              <w:spacing w:line="240" w:lineRule="auto"/>
              <w:ind w:left="38"/>
              <w:jc w:val="center"/>
              <w:rPr>
                <w:rFonts w:ascii="Times New Roman" w:hAnsi="Times New Roman"/>
                <w:color w:val="FF0000"/>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rsidR="00972D8D" w:rsidRPr="00B909D2" w:rsidRDefault="00972D8D" w:rsidP="000B1918">
            <w:pPr>
              <w:spacing w:line="240" w:lineRule="auto"/>
              <w:jc w:val="center"/>
              <w:rPr>
                <w:rFonts w:ascii="Times New Roman" w:hAnsi="Times New Roman"/>
                <w:sz w:val="20"/>
                <w:szCs w:val="20"/>
              </w:rPr>
            </w:pPr>
            <w:r w:rsidRPr="00B909D2">
              <w:rPr>
                <w:rFonts w:ascii="Times New Roman" w:hAnsi="Times New Roman"/>
                <w:sz w:val="20"/>
                <w:szCs w:val="20"/>
              </w:rPr>
              <w:t>3,89 % apa demineralizată</w:t>
            </w:r>
          </w:p>
        </w:tc>
        <w:tc>
          <w:tcPr>
            <w:tcW w:w="1699" w:type="dxa"/>
            <w:tcBorders>
              <w:top w:val="single" w:sz="4" w:space="0" w:color="000000"/>
              <w:left w:val="single" w:sz="4" w:space="0" w:color="000000"/>
              <w:bottom w:val="single" w:sz="4" w:space="0" w:color="000000"/>
            </w:tcBorders>
            <w:shd w:val="clear" w:color="auto" w:fill="auto"/>
            <w:vAlign w:val="center"/>
          </w:tcPr>
          <w:p w:rsidR="00972D8D" w:rsidRPr="00B909D2" w:rsidRDefault="00972D8D" w:rsidP="000B1918">
            <w:pPr>
              <w:spacing w:line="240" w:lineRule="auto"/>
              <w:jc w:val="center"/>
              <w:rPr>
                <w:rFonts w:ascii="Times New Roman" w:hAnsi="Times New Roman"/>
                <w:sz w:val="20"/>
                <w:szCs w:val="20"/>
              </w:rPr>
            </w:pPr>
            <w:r w:rsidRPr="00B909D2">
              <w:rPr>
                <w:rFonts w:ascii="Times New Roman" w:hAnsi="Times New Roman"/>
                <w:sz w:val="20"/>
                <w:szCs w:val="20"/>
              </w:rPr>
              <w:t>0,38 %</w:t>
            </w:r>
          </w:p>
        </w:tc>
        <w:tc>
          <w:tcPr>
            <w:tcW w:w="1905" w:type="dxa"/>
            <w:vMerge/>
            <w:tcBorders>
              <w:top w:val="single" w:sz="4" w:space="0" w:color="000000"/>
              <w:left w:val="single" w:sz="4" w:space="0" w:color="000000"/>
              <w:bottom w:val="single" w:sz="4" w:space="0" w:color="000000"/>
              <w:right w:val="single" w:sz="18" w:space="0" w:color="008000"/>
            </w:tcBorders>
            <w:shd w:val="clear" w:color="auto" w:fill="auto"/>
            <w:vAlign w:val="center"/>
          </w:tcPr>
          <w:p w:rsidR="00972D8D" w:rsidRPr="00B909D2" w:rsidRDefault="00972D8D" w:rsidP="000B1918">
            <w:pPr>
              <w:snapToGrid w:val="0"/>
              <w:spacing w:line="240" w:lineRule="auto"/>
              <w:rPr>
                <w:rFonts w:ascii="Times New Roman" w:hAnsi="Times New Roman"/>
                <w:color w:val="FF0000"/>
                <w:sz w:val="20"/>
                <w:szCs w:val="20"/>
              </w:rPr>
            </w:pPr>
          </w:p>
        </w:tc>
      </w:tr>
      <w:tr w:rsidR="00972D8D" w:rsidRPr="00B909D2" w:rsidTr="000B1918">
        <w:trPr>
          <w:trHeight w:val="370"/>
        </w:trPr>
        <w:tc>
          <w:tcPr>
            <w:tcW w:w="1778" w:type="dxa"/>
            <w:vMerge/>
            <w:tcBorders>
              <w:top w:val="single" w:sz="4" w:space="0" w:color="000000"/>
              <w:left w:val="single" w:sz="18" w:space="0" w:color="008000"/>
              <w:bottom w:val="single" w:sz="12" w:space="0" w:color="008000"/>
            </w:tcBorders>
            <w:shd w:val="clear" w:color="auto" w:fill="auto"/>
            <w:vAlign w:val="center"/>
          </w:tcPr>
          <w:p w:rsidR="00972D8D" w:rsidRPr="00B909D2" w:rsidRDefault="00972D8D" w:rsidP="000B1918">
            <w:pPr>
              <w:snapToGrid w:val="0"/>
              <w:spacing w:line="240" w:lineRule="auto"/>
              <w:jc w:val="center"/>
              <w:rPr>
                <w:rFonts w:ascii="Times New Roman" w:hAnsi="Times New Roman"/>
                <w:color w:val="FF0000"/>
                <w:sz w:val="20"/>
                <w:szCs w:val="20"/>
              </w:rPr>
            </w:pPr>
          </w:p>
        </w:tc>
        <w:tc>
          <w:tcPr>
            <w:tcW w:w="1908" w:type="dxa"/>
            <w:vMerge/>
            <w:tcBorders>
              <w:top w:val="single" w:sz="4" w:space="0" w:color="000000"/>
              <w:left w:val="single" w:sz="4" w:space="0" w:color="000000"/>
              <w:bottom w:val="single" w:sz="12" w:space="0" w:color="008000"/>
            </w:tcBorders>
            <w:shd w:val="clear" w:color="auto" w:fill="auto"/>
            <w:vAlign w:val="center"/>
          </w:tcPr>
          <w:p w:rsidR="00972D8D" w:rsidRPr="00B909D2" w:rsidRDefault="00972D8D" w:rsidP="000B1918">
            <w:pPr>
              <w:snapToGrid w:val="0"/>
              <w:spacing w:line="240" w:lineRule="auto"/>
              <w:ind w:left="38"/>
              <w:jc w:val="center"/>
              <w:rPr>
                <w:rFonts w:ascii="Times New Roman" w:hAnsi="Times New Roman"/>
                <w:color w:val="FF0000"/>
                <w:sz w:val="20"/>
                <w:szCs w:val="20"/>
              </w:rPr>
            </w:pPr>
          </w:p>
        </w:tc>
        <w:tc>
          <w:tcPr>
            <w:tcW w:w="2693" w:type="dxa"/>
            <w:tcBorders>
              <w:top w:val="single" w:sz="4" w:space="0" w:color="000000"/>
              <w:left w:val="single" w:sz="4" w:space="0" w:color="000000"/>
              <w:bottom w:val="single" w:sz="12" w:space="0" w:color="008000"/>
            </w:tcBorders>
            <w:shd w:val="clear" w:color="auto" w:fill="auto"/>
            <w:vAlign w:val="center"/>
          </w:tcPr>
          <w:p w:rsidR="00972D8D" w:rsidRPr="00B909D2" w:rsidRDefault="00972D8D" w:rsidP="000B1918">
            <w:pPr>
              <w:spacing w:line="240" w:lineRule="auto"/>
              <w:jc w:val="center"/>
              <w:rPr>
                <w:rFonts w:ascii="Times New Roman" w:hAnsi="Times New Roman"/>
                <w:sz w:val="20"/>
                <w:szCs w:val="20"/>
              </w:rPr>
            </w:pPr>
            <w:r w:rsidRPr="00B909D2">
              <w:rPr>
                <w:rFonts w:ascii="Times New Roman" w:hAnsi="Times New Roman"/>
                <w:sz w:val="20"/>
                <w:szCs w:val="20"/>
              </w:rPr>
              <w:t>97,69 % apa dedurizată</w:t>
            </w:r>
          </w:p>
        </w:tc>
        <w:tc>
          <w:tcPr>
            <w:tcW w:w="1699" w:type="dxa"/>
            <w:tcBorders>
              <w:top w:val="single" w:sz="4" w:space="0" w:color="000000"/>
              <w:left w:val="single" w:sz="4" w:space="0" w:color="000000"/>
              <w:bottom w:val="single" w:sz="12" w:space="0" w:color="008000"/>
            </w:tcBorders>
            <w:shd w:val="clear" w:color="auto" w:fill="auto"/>
            <w:vAlign w:val="center"/>
          </w:tcPr>
          <w:p w:rsidR="00972D8D" w:rsidRPr="00B909D2" w:rsidRDefault="00972D8D" w:rsidP="000B1918">
            <w:pPr>
              <w:spacing w:line="240" w:lineRule="auto"/>
              <w:jc w:val="center"/>
              <w:rPr>
                <w:rFonts w:ascii="Times New Roman" w:hAnsi="Times New Roman"/>
                <w:sz w:val="20"/>
                <w:szCs w:val="20"/>
              </w:rPr>
            </w:pPr>
            <w:r w:rsidRPr="00B909D2">
              <w:rPr>
                <w:rFonts w:ascii="Times New Roman" w:hAnsi="Times New Roman"/>
                <w:sz w:val="20"/>
                <w:szCs w:val="20"/>
              </w:rPr>
              <w:t>99,62 %</w:t>
            </w:r>
          </w:p>
        </w:tc>
        <w:tc>
          <w:tcPr>
            <w:tcW w:w="1905" w:type="dxa"/>
            <w:vMerge/>
            <w:tcBorders>
              <w:top w:val="single" w:sz="4" w:space="0" w:color="000000"/>
              <w:left w:val="single" w:sz="4" w:space="0" w:color="000000"/>
              <w:bottom w:val="single" w:sz="12" w:space="0" w:color="008000"/>
              <w:right w:val="single" w:sz="18" w:space="0" w:color="008000"/>
            </w:tcBorders>
            <w:shd w:val="clear" w:color="auto" w:fill="auto"/>
            <w:vAlign w:val="center"/>
          </w:tcPr>
          <w:p w:rsidR="00972D8D" w:rsidRPr="00B909D2" w:rsidRDefault="00972D8D" w:rsidP="000B1918">
            <w:pPr>
              <w:snapToGrid w:val="0"/>
              <w:spacing w:line="240" w:lineRule="auto"/>
              <w:rPr>
                <w:rFonts w:ascii="Times New Roman" w:hAnsi="Times New Roman"/>
                <w:color w:val="FF0000"/>
                <w:sz w:val="20"/>
                <w:szCs w:val="20"/>
              </w:rPr>
            </w:pPr>
          </w:p>
        </w:tc>
      </w:tr>
    </w:tbl>
    <w:p w:rsidR="004C3006" w:rsidRDefault="004C3006" w:rsidP="004C3006">
      <w:pPr>
        <w:spacing w:after="0" w:line="240" w:lineRule="auto"/>
        <w:ind w:left="23" w:hanging="23"/>
        <w:rPr>
          <w:rFonts w:ascii="Times New Roman" w:hAnsi="Times New Roman"/>
          <w:b/>
          <w:sz w:val="24"/>
          <w:szCs w:val="24"/>
          <w:lang w:val="ro-RO"/>
        </w:rPr>
      </w:pPr>
    </w:p>
    <w:p w:rsidR="00972D8D" w:rsidRPr="00972D8D" w:rsidRDefault="00972D8D" w:rsidP="008F23C1">
      <w:pPr>
        <w:spacing w:after="0" w:line="240" w:lineRule="auto"/>
        <w:ind w:left="23" w:hanging="23"/>
        <w:jc w:val="both"/>
        <w:rPr>
          <w:rFonts w:ascii="Times New Roman" w:hAnsi="Times New Roman"/>
          <w:b/>
          <w:sz w:val="24"/>
          <w:szCs w:val="24"/>
          <w:lang w:val="ro-RO"/>
        </w:rPr>
      </w:pPr>
      <w:r w:rsidRPr="00972D8D">
        <w:rPr>
          <w:rFonts w:ascii="Times New Roman" w:hAnsi="Times New Roman"/>
          <w:b/>
          <w:sz w:val="24"/>
          <w:szCs w:val="24"/>
          <w:lang w:val="ro-RO"/>
        </w:rPr>
        <w:t xml:space="preserve">Instalaţii de captare: </w:t>
      </w:r>
    </w:p>
    <w:p w:rsidR="00972D8D" w:rsidRPr="00972D8D" w:rsidRDefault="00972D8D" w:rsidP="008F23C1">
      <w:pPr>
        <w:spacing w:after="120" w:line="240" w:lineRule="auto"/>
        <w:ind w:left="23" w:hanging="23"/>
        <w:jc w:val="both"/>
        <w:rPr>
          <w:rFonts w:ascii="Times New Roman" w:hAnsi="Times New Roman"/>
          <w:sz w:val="24"/>
          <w:szCs w:val="24"/>
          <w:lang w:val="ro-RO"/>
        </w:rPr>
      </w:pPr>
      <w:r w:rsidRPr="00972D8D">
        <w:rPr>
          <w:rFonts w:ascii="Times New Roman" w:hAnsi="Times New Roman"/>
          <w:sz w:val="24"/>
          <w:szCs w:val="24"/>
          <w:lang w:val="ro-RO"/>
        </w:rPr>
        <w:t>Apă este preluată din reţeaua RAJA S.A. prin intermediul a 2 conducte cu diametrul de 400 mm dotate cu debitmetre.</w:t>
      </w:r>
    </w:p>
    <w:p w:rsidR="00972D8D" w:rsidRPr="00972D8D" w:rsidRDefault="00972D8D" w:rsidP="008F23C1">
      <w:pPr>
        <w:spacing w:after="0" w:line="240" w:lineRule="auto"/>
        <w:ind w:left="23" w:hanging="23"/>
        <w:jc w:val="both"/>
        <w:rPr>
          <w:rFonts w:ascii="Times New Roman" w:hAnsi="Times New Roman"/>
          <w:b/>
          <w:sz w:val="24"/>
          <w:szCs w:val="24"/>
          <w:lang w:val="ro-RO"/>
        </w:rPr>
      </w:pPr>
      <w:r w:rsidRPr="00972D8D">
        <w:rPr>
          <w:rFonts w:ascii="Times New Roman" w:hAnsi="Times New Roman"/>
          <w:b/>
          <w:sz w:val="24"/>
          <w:szCs w:val="24"/>
          <w:lang w:val="ro-RO"/>
        </w:rPr>
        <w:t>Instalaţii de tratare:</w:t>
      </w:r>
    </w:p>
    <w:p w:rsidR="00972D8D" w:rsidRPr="00972D8D" w:rsidRDefault="00972D8D" w:rsidP="008F23C1">
      <w:pPr>
        <w:spacing w:after="120" w:line="240" w:lineRule="auto"/>
        <w:ind w:left="23" w:hanging="23"/>
        <w:jc w:val="both"/>
        <w:rPr>
          <w:rFonts w:ascii="Times New Roman" w:hAnsi="Times New Roman"/>
          <w:sz w:val="24"/>
          <w:szCs w:val="24"/>
          <w:lang w:val="ro-RO"/>
        </w:rPr>
      </w:pPr>
      <w:r w:rsidRPr="00972D8D">
        <w:rPr>
          <w:rFonts w:ascii="Times New Roman" w:hAnsi="Times New Roman"/>
          <w:sz w:val="24"/>
          <w:szCs w:val="24"/>
          <w:lang w:val="ro-RO"/>
        </w:rPr>
        <w:t>Instalațiile de tratare din centrala sunt descrise la Capitolul „Categoria de act</w:t>
      </w:r>
      <w:r w:rsidR="00220F87">
        <w:rPr>
          <w:rFonts w:ascii="Times New Roman" w:hAnsi="Times New Roman"/>
          <w:sz w:val="24"/>
          <w:szCs w:val="24"/>
          <w:lang w:val="ro-RO"/>
        </w:rPr>
        <w:t>ivitate - Principalele utilaje și instalaț</w:t>
      </w:r>
      <w:r w:rsidRPr="00972D8D">
        <w:rPr>
          <w:rFonts w:ascii="Times New Roman" w:hAnsi="Times New Roman"/>
          <w:sz w:val="24"/>
          <w:szCs w:val="24"/>
          <w:lang w:val="ro-RO"/>
        </w:rPr>
        <w:t>ii funcționale di</w:t>
      </w:r>
      <w:r w:rsidR="008F23C1">
        <w:rPr>
          <w:rFonts w:ascii="Times New Roman" w:hAnsi="Times New Roman"/>
          <w:sz w:val="24"/>
          <w:szCs w:val="24"/>
          <w:lang w:val="ro-RO"/>
        </w:rPr>
        <w:t>n fluxurile de fabricaţie – Staț</w:t>
      </w:r>
      <w:r w:rsidRPr="00972D8D">
        <w:rPr>
          <w:rFonts w:ascii="Times New Roman" w:hAnsi="Times New Roman"/>
          <w:sz w:val="24"/>
          <w:szCs w:val="24"/>
          <w:lang w:val="ro-RO"/>
        </w:rPr>
        <w:t>ia tratare ch</w:t>
      </w:r>
      <w:r w:rsidR="008F23C1">
        <w:rPr>
          <w:rFonts w:ascii="Times New Roman" w:hAnsi="Times New Roman"/>
          <w:sz w:val="24"/>
          <w:szCs w:val="24"/>
          <w:lang w:val="ro-RO"/>
        </w:rPr>
        <w:t>imică apă</w:t>
      </w:r>
      <w:r w:rsidRPr="00972D8D">
        <w:rPr>
          <w:rFonts w:ascii="Times New Roman" w:hAnsi="Times New Roman"/>
          <w:sz w:val="24"/>
          <w:szCs w:val="24"/>
          <w:lang w:val="ro-RO"/>
        </w:rPr>
        <w:t>”.</w:t>
      </w:r>
    </w:p>
    <w:p w:rsidR="00972D8D" w:rsidRPr="00972D8D" w:rsidRDefault="00972D8D" w:rsidP="008F23C1">
      <w:pPr>
        <w:spacing w:after="0" w:line="240" w:lineRule="auto"/>
        <w:ind w:left="23" w:hanging="23"/>
        <w:jc w:val="both"/>
        <w:rPr>
          <w:rFonts w:ascii="Times New Roman" w:hAnsi="Times New Roman"/>
          <w:sz w:val="24"/>
          <w:szCs w:val="24"/>
          <w:u w:val="single"/>
          <w:lang w:val="ro-RO"/>
        </w:rPr>
      </w:pPr>
      <w:r w:rsidRPr="00972D8D">
        <w:rPr>
          <w:rFonts w:ascii="Times New Roman" w:hAnsi="Times New Roman"/>
          <w:b/>
          <w:sz w:val="24"/>
          <w:szCs w:val="24"/>
          <w:lang w:val="ro-RO"/>
        </w:rPr>
        <w:t>Reţeaua de distribuţie a apei potabile:</w:t>
      </w:r>
    </w:p>
    <w:p w:rsidR="00972D8D" w:rsidRPr="00972D8D" w:rsidRDefault="00972D8D" w:rsidP="00220F87">
      <w:pPr>
        <w:spacing w:after="120" w:line="240" w:lineRule="auto"/>
        <w:jc w:val="both"/>
        <w:rPr>
          <w:rFonts w:ascii="Times New Roman" w:hAnsi="Times New Roman"/>
          <w:sz w:val="24"/>
          <w:szCs w:val="24"/>
          <w:lang w:val="ro-RO"/>
        </w:rPr>
      </w:pPr>
      <w:r w:rsidRPr="00972D8D">
        <w:rPr>
          <w:rFonts w:ascii="Times New Roman" w:hAnsi="Times New Roman"/>
          <w:sz w:val="24"/>
          <w:szCs w:val="24"/>
          <w:lang w:val="ro-RO"/>
        </w:rPr>
        <w:t>Reţeaua interioară de distribuţie a apei este realizată din conducte OLT 35 cu diametrul de 60 mm, iar cea exterioară din conducte OLT 35 cu diametrul de 108 x 4,5 mm.</w:t>
      </w:r>
    </w:p>
    <w:p w:rsidR="00972D8D" w:rsidRPr="00972D8D" w:rsidRDefault="00972D8D" w:rsidP="001766D9">
      <w:pPr>
        <w:spacing w:after="0" w:line="240" w:lineRule="auto"/>
        <w:ind w:left="23" w:hanging="23"/>
        <w:rPr>
          <w:rFonts w:ascii="Times New Roman" w:hAnsi="Times New Roman"/>
          <w:b/>
          <w:sz w:val="24"/>
          <w:szCs w:val="24"/>
          <w:lang w:val="ro-RO"/>
        </w:rPr>
      </w:pPr>
      <w:r w:rsidRPr="00972D8D">
        <w:rPr>
          <w:rFonts w:ascii="Times New Roman" w:hAnsi="Times New Roman"/>
          <w:b/>
          <w:sz w:val="24"/>
          <w:szCs w:val="24"/>
          <w:lang w:val="ro-RO"/>
        </w:rPr>
        <w:t xml:space="preserve">7.1.2. </w:t>
      </w:r>
      <w:r w:rsidRPr="00972D8D">
        <w:rPr>
          <w:rFonts w:ascii="Times New Roman" w:hAnsi="Times New Roman"/>
          <w:b/>
          <w:sz w:val="24"/>
          <w:szCs w:val="24"/>
          <w:u w:val="single"/>
          <w:lang w:val="ro-RO"/>
        </w:rPr>
        <w:t>Alimentare cu apă pentru stingerea incendiilor</w:t>
      </w:r>
    </w:p>
    <w:p w:rsidR="00972D8D" w:rsidRPr="00972D8D" w:rsidRDefault="00972D8D" w:rsidP="001766D9">
      <w:pPr>
        <w:pStyle w:val="NoSpacing"/>
        <w:spacing w:after="120"/>
        <w:jc w:val="both"/>
        <w:rPr>
          <w:rFonts w:ascii="Times New Roman" w:hAnsi="Times New Roman" w:cs="Times New Roman"/>
          <w:bCs/>
          <w:lang w:val="pt-BR"/>
        </w:rPr>
      </w:pPr>
      <w:r w:rsidRPr="00972D8D">
        <w:rPr>
          <w:rFonts w:ascii="Times New Roman" w:hAnsi="Times New Roman" w:cs="Times New Roman"/>
          <w:bCs/>
          <w:lang w:val="pt-BR"/>
        </w:rPr>
        <w:t>Apa pentru stingerea incendiilor este asigurată din rețeaua de apă potabilă a RAJA S.A. Constanța. Rezerva intangibilă pentru stingerea unui incendiu este asigurată de rezervorul de apă de 5.000 m</w:t>
      </w:r>
      <w:r w:rsidRPr="00972D8D">
        <w:rPr>
          <w:rFonts w:ascii="Times New Roman" w:hAnsi="Times New Roman" w:cs="Times New Roman"/>
          <w:bCs/>
          <w:vertAlign w:val="superscript"/>
          <w:lang w:val="pt-BR"/>
        </w:rPr>
        <w:t>3</w:t>
      </w:r>
      <w:r w:rsidRPr="00972D8D">
        <w:rPr>
          <w:rFonts w:ascii="Times New Roman" w:hAnsi="Times New Roman" w:cs="Times New Roman"/>
          <w:bCs/>
          <w:lang w:val="pt-BR"/>
        </w:rPr>
        <w:t>. Pe rețeaua de distribuție a apei sunt montați 38 hidranți de incendiu, din care 15 hidranți exteriori și 23 hidranți interiori.</w:t>
      </w:r>
    </w:p>
    <w:p w:rsidR="00972D8D" w:rsidRPr="00972D8D" w:rsidRDefault="00972D8D" w:rsidP="00972D8D">
      <w:pPr>
        <w:spacing w:line="240" w:lineRule="auto"/>
        <w:rPr>
          <w:rFonts w:ascii="Times New Roman" w:hAnsi="Times New Roman"/>
          <w:sz w:val="24"/>
          <w:szCs w:val="24"/>
          <w:lang w:val="ro-RO"/>
        </w:rPr>
      </w:pPr>
      <w:r w:rsidRPr="00972D8D">
        <w:rPr>
          <w:rFonts w:ascii="Times New Roman" w:hAnsi="Times New Roman"/>
          <w:b/>
          <w:sz w:val="24"/>
          <w:szCs w:val="24"/>
          <w:lang w:val="ro-RO"/>
        </w:rPr>
        <w:t xml:space="preserve">7.1.3.  </w:t>
      </w:r>
      <w:r w:rsidRPr="00972D8D">
        <w:rPr>
          <w:rFonts w:ascii="Times New Roman" w:hAnsi="Times New Roman"/>
          <w:b/>
          <w:sz w:val="24"/>
          <w:szCs w:val="24"/>
          <w:u w:val="single"/>
          <w:lang w:val="ro-RO"/>
        </w:rPr>
        <w:t>Modul de folosire a apei</w:t>
      </w:r>
      <w:r w:rsidRPr="00972D8D">
        <w:rPr>
          <w:rFonts w:ascii="Times New Roman" w:hAnsi="Times New Roman"/>
          <w:sz w:val="24"/>
          <w:szCs w:val="24"/>
          <w:lang w:val="ro-RO"/>
        </w:rPr>
        <w:t>:</w:t>
      </w:r>
    </w:p>
    <w:p w:rsidR="00972D8D" w:rsidRPr="00972D8D" w:rsidRDefault="00972D8D" w:rsidP="001766D9">
      <w:pPr>
        <w:pStyle w:val="NoSpacing"/>
        <w:jc w:val="both"/>
        <w:rPr>
          <w:rFonts w:ascii="Times New Roman" w:hAnsi="Times New Roman" w:cs="Times New Roman"/>
          <w:bCs/>
          <w:lang w:val="pt-BR"/>
        </w:rPr>
      </w:pPr>
      <w:r w:rsidRPr="00972D8D">
        <w:rPr>
          <w:rFonts w:ascii="Times New Roman" w:hAnsi="Times New Roman" w:cs="Times New Roman"/>
          <w:bCs/>
          <w:lang w:val="pt-BR"/>
        </w:rPr>
        <w:t xml:space="preserve">Necesarul și cerința de apă sunt stabilite conform </w:t>
      </w:r>
      <w:r w:rsidRPr="001766D9">
        <w:rPr>
          <w:rFonts w:ascii="Times New Roman" w:hAnsi="Times New Roman" w:cs="Times New Roman"/>
          <w:bCs/>
          <w:i/>
          <w:lang w:val="pt-BR"/>
        </w:rPr>
        <w:t>STAS 1343/1991</w:t>
      </w:r>
      <w:r w:rsidRPr="00972D8D">
        <w:rPr>
          <w:rFonts w:ascii="Times New Roman" w:hAnsi="Times New Roman" w:cs="Times New Roman"/>
          <w:bCs/>
          <w:lang w:val="pt-BR"/>
        </w:rPr>
        <w:t>, pentru capacitatea maximă de producție:</w:t>
      </w:r>
    </w:p>
    <w:p w:rsidR="00972D8D" w:rsidRPr="00972D8D" w:rsidRDefault="00972D8D" w:rsidP="00972D8D">
      <w:pPr>
        <w:pStyle w:val="NoSpacing"/>
        <w:rPr>
          <w:rFonts w:ascii="Times New Roman" w:hAnsi="Times New Roman" w:cs="Times New Roman"/>
          <w:bCs/>
          <w:lang w:val="pt-BR"/>
        </w:rPr>
      </w:pPr>
      <w:r w:rsidRPr="00972D8D">
        <w:rPr>
          <w:rFonts w:ascii="Times New Roman" w:hAnsi="Times New Roman" w:cs="Times New Roman"/>
          <w:bCs/>
          <w:lang w:val="pt-BR"/>
        </w:rPr>
        <w:tab/>
        <w:t>Necesarul total de apă (m</w:t>
      </w:r>
      <w:r w:rsidRPr="00972D8D">
        <w:rPr>
          <w:rFonts w:ascii="Times New Roman" w:hAnsi="Times New Roman" w:cs="Times New Roman"/>
          <w:bCs/>
          <w:vertAlign w:val="superscript"/>
          <w:lang w:val="pt-BR"/>
        </w:rPr>
        <w:t>3</w:t>
      </w:r>
      <w:r w:rsidRPr="00972D8D">
        <w:rPr>
          <w:rFonts w:ascii="Times New Roman" w:hAnsi="Times New Roman" w:cs="Times New Roman"/>
          <w:bCs/>
          <w:lang w:val="pt-BR"/>
        </w:rPr>
        <w:t xml:space="preserve">/zi): </w:t>
      </w:r>
      <w:r w:rsidR="001766D9">
        <w:rPr>
          <w:rFonts w:ascii="Times New Roman" w:hAnsi="Times New Roman" w:cs="Times New Roman"/>
          <w:bCs/>
          <w:lang w:val="pt-BR"/>
        </w:rPr>
        <w:t>-</w:t>
      </w:r>
      <w:r w:rsidRPr="00972D8D">
        <w:rPr>
          <w:rFonts w:ascii="Times New Roman" w:hAnsi="Times New Roman" w:cs="Times New Roman"/>
          <w:bCs/>
          <w:lang w:val="pt-BR"/>
        </w:rPr>
        <w:t xml:space="preserve"> zilnic mediu = 109.725</w:t>
      </w:r>
      <w:r w:rsidR="001766D9">
        <w:rPr>
          <w:rFonts w:ascii="Times New Roman" w:hAnsi="Times New Roman" w:cs="Times New Roman"/>
          <w:bCs/>
          <w:lang w:val="pt-BR"/>
        </w:rPr>
        <w:t xml:space="preserve">; </w:t>
      </w:r>
      <w:r w:rsidRPr="00972D8D">
        <w:rPr>
          <w:rFonts w:ascii="Times New Roman" w:hAnsi="Times New Roman" w:cs="Times New Roman"/>
          <w:bCs/>
          <w:lang w:val="pt-BR"/>
        </w:rPr>
        <w:t>- maxim = 175.551,5</w:t>
      </w:r>
    </w:p>
    <w:p w:rsidR="00972D8D" w:rsidRDefault="00972D8D" w:rsidP="00972D8D">
      <w:pPr>
        <w:pStyle w:val="NoSpacing"/>
        <w:ind w:firstLine="720"/>
        <w:rPr>
          <w:rFonts w:ascii="Times New Roman" w:hAnsi="Times New Roman" w:cs="Times New Roman"/>
          <w:bCs/>
          <w:lang w:val="pt-BR"/>
        </w:rPr>
      </w:pPr>
      <w:r w:rsidRPr="00972D8D">
        <w:rPr>
          <w:rFonts w:ascii="Times New Roman" w:hAnsi="Times New Roman" w:cs="Times New Roman"/>
          <w:bCs/>
          <w:lang w:val="pt-BR"/>
        </w:rPr>
        <w:t>Cerința totală de apă (m</w:t>
      </w:r>
      <w:r w:rsidRPr="00972D8D">
        <w:rPr>
          <w:rFonts w:ascii="Times New Roman" w:hAnsi="Times New Roman" w:cs="Times New Roman"/>
          <w:bCs/>
          <w:vertAlign w:val="superscript"/>
          <w:lang w:val="pt-BR"/>
        </w:rPr>
        <w:t>3</w:t>
      </w:r>
      <w:r w:rsidRPr="00972D8D">
        <w:rPr>
          <w:rFonts w:ascii="Times New Roman" w:hAnsi="Times New Roman" w:cs="Times New Roman"/>
          <w:bCs/>
          <w:lang w:val="pt-BR"/>
        </w:rPr>
        <w:t>/zi)</w:t>
      </w:r>
      <w:r w:rsidR="001766D9">
        <w:rPr>
          <w:rFonts w:ascii="Times New Roman" w:hAnsi="Times New Roman" w:cs="Times New Roman"/>
          <w:bCs/>
          <w:lang w:val="pt-BR"/>
        </w:rPr>
        <w:t xml:space="preserve">: </w:t>
      </w:r>
      <w:r w:rsidRPr="00972D8D">
        <w:rPr>
          <w:rFonts w:ascii="Times New Roman" w:hAnsi="Times New Roman" w:cs="Times New Roman"/>
          <w:bCs/>
          <w:lang w:val="pt-BR"/>
        </w:rPr>
        <w:t>- medie = 11.468,27</w:t>
      </w:r>
      <w:r w:rsidR="001766D9">
        <w:rPr>
          <w:rFonts w:ascii="Times New Roman" w:hAnsi="Times New Roman" w:cs="Times New Roman"/>
          <w:bCs/>
          <w:lang w:val="pt-BR"/>
        </w:rPr>
        <w:t xml:space="preserve">; </w:t>
      </w:r>
      <w:r w:rsidRPr="00972D8D">
        <w:rPr>
          <w:rFonts w:ascii="Times New Roman" w:hAnsi="Times New Roman" w:cs="Times New Roman"/>
          <w:bCs/>
          <w:lang w:val="pt-BR"/>
        </w:rPr>
        <w:t>- maximă = 18.339,34</w:t>
      </w:r>
    </w:p>
    <w:p w:rsidR="00972D8D" w:rsidRPr="00972D8D" w:rsidRDefault="00972D8D" w:rsidP="001766D9">
      <w:pPr>
        <w:pStyle w:val="NoSpacing"/>
        <w:spacing w:after="120"/>
        <w:ind w:firstLine="720"/>
        <w:rPr>
          <w:rFonts w:ascii="Times New Roman" w:hAnsi="Times New Roman" w:cs="Times New Roman"/>
          <w:bCs/>
          <w:lang w:val="pt-BR"/>
        </w:rPr>
      </w:pPr>
      <w:r w:rsidRPr="00972D8D">
        <w:rPr>
          <w:rFonts w:ascii="Times New Roman" w:hAnsi="Times New Roman" w:cs="Times New Roman"/>
          <w:bCs/>
          <w:lang w:val="pt-BR"/>
        </w:rPr>
        <w:t>Gradul de recirculare = 89,57 %</w:t>
      </w:r>
    </w:p>
    <w:p w:rsidR="00972D8D" w:rsidRPr="00972D8D" w:rsidRDefault="00972D8D" w:rsidP="001766D9">
      <w:pPr>
        <w:spacing w:after="0" w:line="240" w:lineRule="auto"/>
        <w:rPr>
          <w:rFonts w:ascii="Times New Roman" w:hAnsi="Times New Roman"/>
          <w:sz w:val="24"/>
          <w:szCs w:val="24"/>
          <w:lang w:val="ro-RO"/>
        </w:rPr>
      </w:pPr>
      <w:r w:rsidRPr="00972D8D">
        <w:rPr>
          <w:rFonts w:ascii="Times New Roman" w:hAnsi="Times New Roman"/>
          <w:b/>
          <w:sz w:val="24"/>
          <w:szCs w:val="24"/>
          <w:lang w:val="ro-RO"/>
        </w:rPr>
        <w:t xml:space="preserve">7.1.4.  </w:t>
      </w:r>
      <w:r w:rsidRPr="00972D8D">
        <w:rPr>
          <w:rFonts w:ascii="Times New Roman" w:hAnsi="Times New Roman"/>
          <w:b/>
          <w:sz w:val="24"/>
          <w:szCs w:val="24"/>
          <w:u w:val="single"/>
          <w:lang w:val="ro-RO"/>
        </w:rPr>
        <w:t>Evacuarea apelor uzate</w:t>
      </w:r>
    </w:p>
    <w:p w:rsidR="00972D8D" w:rsidRPr="00972D8D" w:rsidRDefault="00972D8D" w:rsidP="00E315C2">
      <w:pPr>
        <w:spacing w:after="0" w:line="240" w:lineRule="auto"/>
        <w:jc w:val="both"/>
        <w:rPr>
          <w:rFonts w:ascii="Times New Roman" w:hAnsi="Times New Roman"/>
          <w:sz w:val="24"/>
          <w:szCs w:val="24"/>
        </w:rPr>
      </w:pPr>
      <w:r w:rsidRPr="00972D8D">
        <w:rPr>
          <w:rFonts w:ascii="Times New Roman" w:hAnsi="Times New Roman"/>
          <w:sz w:val="24"/>
          <w:szCs w:val="24"/>
        </w:rPr>
        <w:t xml:space="preserve">Apele tehnologice și menajere uzate sunt omogenizate și neutralizate, în stația de tratare chimică a apei, care aparține Termocentrale Constanţa S.R.L., după care, sunt evacuate prin intermediul căminului general, în rețeaua de canalizare a municipiului Constanța care aparține RAJA S.A. Constanța. </w:t>
      </w:r>
    </w:p>
    <w:p w:rsidR="00972D8D" w:rsidRPr="00972D8D" w:rsidRDefault="00972D8D" w:rsidP="00417A78">
      <w:pPr>
        <w:spacing w:after="0" w:line="240" w:lineRule="auto"/>
        <w:ind w:left="567"/>
        <w:rPr>
          <w:rFonts w:ascii="Times New Roman" w:hAnsi="Times New Roman"/>
          <w:sz w:val="24"/>
          <w:szCs w:val="24"/>
          <w:lang w:val="ro-RO"/>
        </w:rPr>
      </w:pPr>
      <w:r w:rsidRPr="00972D8D">
        <w:rPr>
          <w:rFonts w:ascii="Times New Roman" w:hAnsi="Times New Roman"/>
          <w:sz w:val="24"/>
          <w:szCs w:val="24"/>
          <w:lang w:val="ro-RO"/>
        </w:rPr>
        <w:t>Reţeaua de canalizare este realizata din:</w:t>
      </w:r>
    </w:p>
    <w:p w:rsidR="00972D8D" w:rsidRPr="00972D8D" w:rsidRDefault="00972D8D" w:rsidP="00016522">
      <w:pPr>
        <w:widowControl w:val="0"/>
        <w:numPr>
          <w:ilvl w:val="0"/>
          <w:numId w:val="46"/>
        </w:numPr>
        <w:tabs>
          <w:tab w:val="left" w:pos="993"/>
        </w:tabs>
        <w:adjustRightInd w:val="0"/>
        <w:spacing w:after="0" w:line="240" w:lineRule="auto"/>
        <w:ind w:hanging="71"/>
        <w:jc w:val="both"/>
        <w:textAlignment w:val="baseline"/>
        <w:rPr>
          <w:rFonts w:ascii="Times New Roman" w:hAnsi="Times New Roman"/>
          <w:sz w:val="24"/>
          <w:szCs w:val="24"/>
          <w:lang w:val="ro-RO"/>
        </w:rPr>
      </w:pPr>
      <w:r w:rsidRPr="00972D8D">
        <w:rPr>
          <w:rFonts w:ascii="Times New Roman" w:hAnsi="Times New Roman"/>
          <w:sz w:val="24"/>
          <w:szCs w:val="24"/>
          <w:lang w:val="ro-RO"/>
        </w:rPr>
        <w:t>conducte PREMO, Dn = 1000 mm, L = 50 m și Dn = 500 mm, L = 500 m;</w:t>
      </w:r>
    </w:p>
    <w:p w:rsidR="00972D8D" w:rsidRPr="00972D8D" w:rsidRDefault="00972D8D" w:rsidP="00016522">
      <w:pPr>
        <w:widowControl w:val="0"/>
        <w:numPr>
          <w:ilvl w:val="0"/>
          <w:numId w:val="46"/>
        </w:numPr>
        <w:tabs>
          <w:tab w:val="left" w:pos="993"/>
        </w:tabs>
        <w:adjustRightInd w:val="0"/>
        <w:spacing w:after="0" w:line="240" w:lineRule="auto"/>
        <w:ind w:hanging="71"/>
        <w:jc w:val="both"/>
        <w:textAlignment w:val="baseline"/>
        <w:rPr>
          <w:rFonts w:ascii="Times New Roman" w:hAnsi="Times New Roman"/>
          <w:sz w:val="24"/>
          <w:szCs w:val="24"/>
          <w:lang w:val="ro-RO"/>
        </w:rPr>
      </w:pPr>
      <w:r w:rsidRPr="00972D8D">
        <w:rPr>
          <w:rFonts w:ascii="Times New Roman" w:hAnsi="Times New Roman"/>
          <w:sz w:val="24"/>
          <w:szCs w:val="24"/>
          <w:lang w:val="ro-RO"/>
        </w:rPr>
        <w:t>tuburi de beton Dn = 800 mm, L = 150 m și Dn = 200 mm, L = 200 m;</w:t>
      </w:r>
    </w:p>
    <w:p w:rsidR="00972D8D" w:rsidRPr="00972D8D" w:rsidRDefault="00972D8D" w:rsidP="00016522">
      <w:pPr>
        <w:widowControl w:val="0"/>
        <w:numPr>
          <w:ilvl w:val="0"/>
          <w:numId w:val="46"/>
        </w:numPr>
        <w:tabs>
          <w:tab w:val="left" w:pos="993"/>
        </w:tabs>
        <w:adjustRightInd w:val="0"/>
        <w:spacing w:after="0" w:line="240" w:lineRule="auto"/>
        <w:ind w:hanging="71"/>
        <w:jc w:val="both"/>
        <w:textAlignment w:val="baseline"/>
        <w:rPr>
          <w:rFonts w:ascii="Times New Roman" w:hAnsi="Times New Roman"/>
          <w:sz w:val="24"/>
          <w:szCs w:val="24"/>
          <w:lang w:val="ro-RO"/>
        </w:rPr>
      </w:pPr>
      <w:r w:rsidRPr="00972D8D">
        <w:rPr>
          <w:rFonts w:ascii="Times New Roman" w:hAnsi="Times New Roman"/>
          <w:sz w:val="24"/>
          <w:szCs w:val="24"/>
          <w:lang w:val="ro-RO"/>
        </w:rPr>
        <w:t>tuburi azbociment Dn = 500 mm, L = 650 m;</w:t>
      </w:r>
    </w:p>
    <w:p w:rsidR="00972D8D" w:rsidRPr="00972D8D" w:rsidRDefault="00972D8D" w:rsidP="00016522">
      <w:pPr>
        <w:widowControl w:val="0"/>
        <w:numPr>
          <w:ilvl w:val="0"/>
          <w:numId w:val="46"/>
        </w:numPr>
        <w:tabs>
          <w:tab w:val="left" w:pos="993"/>
        </w:tabs>
        <w:adjustRightInd w:val="0"/>
        <w:spacing w:after="0" w:line="240" w:lineRule="auto"/>
        <w:ind w:hanging="71"/>
        <w:jc w:val="both"/>
        <w:textAlignment w:val="baseline"/>
        <w:rPr>
          <w:rFonts w:ascii="Times New Roman" w:hAnsi="Times New Roman"/>
          <w:b/>
          <w:sz w:val="24"/>
          <w:szCs w:val="24"/>
          <w:lang w:val="ro-RO"/>
        </w:rPr>
      </w:pPr>
      <w:r w:rsidRPr="00972D8D">
        <w:rPr>
          <w:rFonts w:ascii="Times New Roman" w:hAnsi="Times New Roman"/>
          <w:sz w:val="24"/>
          <w:szCs w:val="24"/>
          <w:lang w:val="ro-RO"/>
        </w:rPr>
        <w:t>conducte din fonta Dn = 100 mm, L = 200 m.</w:t>
      </w:r>
    </w:p>
    <w:p w:rsidR="00972D8D" w:rsidRPr="00972D8D" w:rsidRDefault="00972D8D" w:rsidP="00972D8D">
      <w:pPr>
        <w:tabs>
          <w:tab w:val="left" w:pos="993"/>
        </w:tabs>
        <w:spacing w:line="240" w:lineRule="auto"/>
        <w:ind w:left="780"/>
        <w:rPr>
          <w:rFonts w:ascii="Times New Roman" w:hAnsi="Times New Roman"/>
          <w:b/>
          <w:sz w:val="24"/>
          <w:szCs w:val="24"/>
          <w:lang w:val="ro-RO"/>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060"/>
        <w:gridCol w:w="3960"/>
      </w:tblGrid>
      <w:tr w:rsidR="00972D8D" w:rsidRPr="00972D8D" w:rsidTr="000B1918">
        <w:trPr>
          <w:trHeight w:val="492"/>
        </w:trPr>
        <w:tc>
          <w:tcPr>
            <w:tcW w:w="2520" w:type="dxa"/>
            <w:tcBorders>
              <w:top w:val="single" w:sz="18" w:space="0" w:color="008000"/>
              <w:left w:val="single" w:sz="18" w:space="0" w:color="008000"/>
              <w:bottom w:val="single" w:sz="6" w:space="0" w:color="auto"/>
              <w:right w:val="single" w:sz="6" w:space="0" w:color="auto"/>
            </w:tcBorders>
            <w:shd w:val="pct15" w:color="auto" w:fill="auto"/>
            <w:vAlign w:val="center"/>
          </w:tcPr>
          <w:p w:rsidR="00972D8D" w:rsidRPr="00972D8D" w:rsidRDefault="00972D8D" w:rsidP="000B1918">
            <w:pPr>
              <w:pStyle w:val="bullett1indent"/>
              <w:numPr>
                <w:ilvl w:val="0"/>
                <w:numId w:val="0"/>
              </w:numPr>
              <w:spacing w:before="0" w:line="240" w:lineRule="auto"/>
              <w:jc w:val="center"/>
              <w:rPr>
                <w:rFonts w:ascii="Times New Roman" w:hAnsi="Times New Roman"/>
                <w:b/>
                <w:sz w:val="24"/>
                <w:szCs w:val="24"/>
                <w:lang w:val="ro-RO"/>
              </w:rPr>
            </w:pPr>
            <w:r w:rsidRPr="00972D8D">
              <w:rPr>
                <w:rFonts w:ascii="Times New Roman" w:hAnsi="Times New Roman"/>
                <w:b/>
                <w:sz w:val="24"/>
                <w:szCs w:val="24"/>
                <w:lang w:val="ro-RO"/>
              </w:rPr>
              <w:lastRenderedPageBreak/>
              <w:t>Categoria apei</w:t>
            </w:r>
          </w:p>
        </w:tc>
        <w:tc>
          <w:tcPr>
            <w:tcW w:w="3060" w:type="dxa"/>
            <w:tcBorders>
              <w:top w:val="single" w:sz="18" w:space="0" w:color="008000"/>
              <w:left w:val="single" w:sz="6" w:space="0" w:color="auto"/>
              <w:bottom w:val="single" w:sz="6" w:space="0" w:color="auto"/>
              <w:right w:val="single" w:sz="6" w:space="0" w:color="auto"/>
            </w:tcBorders>
            <w:shd w:val="pct15" w:color="auto" w:fill="auto"/>
            <w:vAlign w:val="center"/>
          </w:tcPr>
          <w:p w:rsidR="00972D8D" w:rsidRPr="00972D8D" w:rsidRDefault="00972D8D" w:rsidP="000B1918">
            <w:pPr>
              <w:pStyle w:val="bullett1indent"/>
              <w:numPr>
                <w:ilvl w:val="0"/>
                <w:numId w:val="0"/>
              </w:numPr>
              <w:spacing w:before="0" w:line="240" w:lineRule="auto"/>
              <w:jc w:val="center"/>
              <w:rPr>
                <w:rFonts w:ascii="Times New Roman" w:hAnsi="Times New Roman"/>
                <w:b/>
                <w:sz w:val="24"/>
                <w:szCs w:val="24"/>
                <w:lang w:val="ro-RO"/>
              </w:rPr>
            </w:pPr>
            <w:r w:rsidRPr="00972D8D">
              <w:rPr>
                <w:rFonts w:ascii="Times New Roman" w:hAnsi="Times New Roman"/>
                <w:b/>
                <w:sz w:val="24"/>
                <w:szCs w:val="24"/>
                <w:lang w:val="ro-RO"/>
              </w:rPr>
              <w:t>Receptor</w:t>
            </w:r>
          </w:p>
        </w:tc>
        <w:tc>
          <w:tcPr>
            <w:tcW w:w="3960" w:type="dxa"/>
            <w:tcBorders>
              <w:top w:val="single" w:sz="18" w:space="0" w:color="008000"/>
              <w:left w:val="single" w:sz="6" w:space="0" w:color="auto"/>
              <w:right w:val="single" w:sz="18" w:space="0" w:color="008000"/>
            </w:tcBorders>
            <w:shd w:val="pct15" w:color="auto" w:fill="auto"/>
            <w:vAlign w:val="center"/>
          </w:tcPr>
          <w:p w:rsidR="00972D8D" w:rsidRPr="00972D8D" w:rsidRDefault="00972D8D" w:rsidP="000B1918">
            <w:pPr>
              <w:pStyle w:val="bullett1indent"/>
              <w:numPr>
                <w:ilvl w:val="0"/>
                <w:numId w:val="0"/>
              </w:numPr>
              <w:spacing w:before="0" w:line="240" w:lineRule="auto"/>
              <w:jc w:val="center"/>
              <w:rPr>
                <w:rFonts w:ascii="Times New Roman" w:hAnsi="Times New Roman"/>
                <w:b/>
                <w:sz w:val="24"/>
                <w:szCs w:val="24"/>
                <w:lang w:val="ro-RO"/>
              </w:rPr>
            </w:pPr>
            <w:r w:rsidRPr="00972D8D">
              <w:rPr>
                <w:rFonts w:ascii="Times New Roman" w:hAnsi="Times New Roman"/>
                <w:b/>
                <w:sz w:val="24"/>
                <w:szCs w:val="24"/>
                <w:lang w:val="ro-RO"/>
              </w:rPr>
              <w:t>Volume evacuate (mc)</w:t>
            </w:r>
          </w:p>
          <w:p w:rsidR="00972D8D" w:rsidRPr="00972D8D" w:rsidRDefault="00972D8D" w:rsidP="000B1918">
            <w:pPr>
              <w:pStyle w:val="bullett1indent"/>
              <w:spacing w:line="240" w:lineRule="auto"/>
              <w:ind w:left="0"/>
              <w:jc w:val="center"/>
              <w:rPr>
                <w:rFonts w:ascii="Times New Roman" w:hAnsi="Times New Roman"/>
                <w:b/>
                <w:sz w:val="24"/>
                <w:szCs w:val="24"/>
                <w:lang w:val="ro-RO"/>
              </w:rPr>
            </w:pPr>
            <w:r w:rsidRPr="00972D8D">
              <w:rPr>
                <w:rFonts w:ascii="Times New Roman" w:hAnsi="Times New Roman"/>
                <w:sz w:val="24"/>
                <w:szCs w:val="24"/>
                <w:lang w:val="ro-RO"/>
              </w:rPr>
              <w:t xml:space="preserve"> (5 luni -01.08.204-31.12.2024)</w:t>
            </w:r>
          </w:p>
        </w:tc>
      </w:tr>
      <w:tr w:rsidR="00972D8D" w:rsidRPr="00972D8D" w:rsidTr="000B1918">
        <w:tc>
          <w:tcPr>
            <w:tcW w:w="2520" w:type="dxa"/>
            <w:tcBorders>
              <w:top w:val="single" w:sz="18" w:space="0" w:color="008000"/>
              <w:left w:val="single" w:sz="18" w:space="0" w:color="008000"/>
              <w:bottom w:val="single" w:sz="18" w:space="0" w:color="008000"/>
            </w:tcBorders>
            <w:shd w:val="clear" w:color="auto" w:fill="auto"/>
            <w:vAlign w:val="center"/>
          </w:tcPr>
          <w:p w:rsidR="00972D8D" w:rsidRPr="00972D8D" w:rsidRDefault="00972D8D" w:rsidP="000B1918">
            <w:pPr>
              <w:pStyle w:val="bullett1indent"/>
              <w:numPr>
                <w:ilvl w:val="0"/>
                <w:numId w:val="0"/>
              </w:numPr>
              <w:spacing w:before="0" w:line="240" w:lineRule="auto"/>
              <w:jc w:val="center"/>
              <w:rPr>
                <w:rFonts w:ascii="Times New Roman" w:hAnsi="Times New Roman"/>
                <w:sz w:val="24"/>
                <w:szCs w:val="24"/>
                <w:lang w:val="ro-RO"/>
              </w:rPr>
            </w:pPr>
            <w:r w:rsidRPr="00972D8D">
              <w:rPr>
                <w:rFonts w:ascii="Times New Roman" w:hAnsi="Times New Roman"/>
                <w:sz w:val="24"/>
                <w:szCs w:val="24"/>
                <w:lang w:val="ro-RO"/>
              </w:rPr>
              <w:t xml:space="preserve">Ape uzate tehnologice  </w:t>
            </w:r>
          </w:p>
        </w:tc>
        <w:tc>
          <w:tcPr>
            <w:tcW w:w="3060" w:type="dxa"/>
            <w:tcBorders>
              <w:top w:val="single" w:sz="18" w:space="0" w:color="008000"/>
              <w:bottom w:val="single" w:sz="18" w:space="0" w:color="008000"/>
            </w:tcBorders>
            <w:shd w:val="clear" w:color="auto" w:fill="auto"/>
            <w:vAlign w:val="center"/>
          </w:tcPr>
          <w:p w:rsidR="00972D8D" w:rsidRPr="00972D8D" w:rsidRDefault="00972D8D" w:rsidP="000B1918">
            <w:pPr>
              <w:pStyle w:val="bullett1indent"/>
              <w:numPr>
                <w:ilvl w:val="0"/>
                <w:numId w:val="0"/>
              </w:numPr>
              <w:spacing w:before="0" w:line="240" w:lineRule="auto"/>
              <w:jc w:val="center"/>
              <w:rPr>
                <w:rFonts w:ascii="Times New Roman" w:hAnsi="Times New Roman"/>
                <w:sz w:val="24"/>
                <w:szCs w:val="24"/>
                <w:lang w:val="ro-RO"/>
              </w:rPr>
            </w:pPr>
            <w:r w:rsidRPr="00972D8D">
              <w:rPr>
                <w:rFonts w:ascii="Times New Roman" w:hAnsi="Times New Roman"/>
                <w:sz w:val="24"/>
                <w:szCs w:val="24"/>
                <w:lang w:val="ro-RO"/>
              </w:rPr>
              <w:t xml:space="preserve">Reţeaua de canalizare </w:t>
            </w:r>
          </w:p>
          <w:p w:rsidR="00972D8D" w:rsidRPr="00972D8D" w:rsidRDefault="00972D8D" w:rsidP="000B1918">
            <w:pPr>
              <w:pStyle w:val="bullett1indent"/>
              <w:numPr>
                <w:ilvl w:val="0"/>
                <w:numId w:val="0"/>
              </w:numPr>
              <w:spacing w:before="0" w:line="240" w:lineRule="auto"/>
              <w:jc w:val="center"/>
              <w:rPr>
                <w:rFonts w:ascii="Times New Roman" w:hAnsi="Times New Roman"/>
                <w:sz w:val="24"/>
                <w:szCs w:val="24"/>
                <w:lang w:val="ro-RO"/>
              </w:rPr>
            </w:pPr>
            <w:r w:rsidRPr="00972D8D">
              <w:rPr>
                <w:rFonts w:ascii="Times New Roman" w:hAnsi="Times New Roman"/>
                <w:sz w:val="24"/>
                <w:szCs w:val="24"/>
                <w:lang w:val="ro-RO"/>
              </w:rPr>
              <w:t>RAJA S.A. Constanța</w:t>
            </w:r>
          </w:p>
        </w:tc>
        <w:tc>
          <w:tcPr>
            <w:tcW w:w="3960" w:type="dxa"/>
            <w:tcBorders>
              <w:top w:val="single" w:sz="18" w:space="0" w:color="008000"/>
              <w:bottom w:val="single" w:sz="18" w:space="0" w:color="008000"/>
              <w:right w:val="single" w:sz="18" w:space="0" w:color="008000"/>
            </w:tcBorders>
            <w:shd w:val="clear" w:color="auto" w:fill="auto"/>
            <w:vAlign w:val="center"/>
          </w:tcPr>
          <w:p w:rsidR="00972D8D" w:rsidRPr="00972D8D" w:rsidRDefault="00972D8D" w:rsidP="000B1918">
            <w:pPr>
              <w:pStyle w:val="bullett1indent"/>
              <w:numPr>
                <w:ilvl w:val="0"/>
                <w:numId w:val="0"/>
              </w:numPr>
              <w:spacing w:before="0" w:line="240" w:lineRule="auto"/>
              <w:jc w:val="center"/>
              <w:rPr>
                <w:rFonts w:ascii="Times New Roman" w:hAnsi="Times New Roman"/>
                <w:sz w:val="24"/>
                <w:szCs w:val="24"/>
                <w:lang w:val="ro-RO"/>
              </w:rPr>
            </w:pPr>
            <w:r w:rsidRPr="00972D8D">
              <w:rPr>
                <w:rFonts w:ascii="Times New Roman" w:hAnsi="Times New Roman"/>
                <w:sz w:val="24"/>
                <w:szCs w:val="24"/>
                <w:lang w:val="ro-RO"/>
              </w:rPr>
              <w:t>395.999,73</w:t>
            </w:r>
          </w:p>
        </w:tc>
      </w:tr>
    </w:tbl>
    <w:p w:rsidR="00972D8D" w:rsidRPr="00972D8D" w:rsidRDefault="00972D8D" w:rsidP="00972D8D">
      <w:pPr>
        <w:tabs>
          <w:tab w:val="left" w:pos="993"/>
        </w:tabs>
        <w:spacing w:line="240" w:lineRule="auto"/>
        <w:rPr>
          <w:rFonts w:ascii="Times New Roman" w:hAnsi="Times New Roman"/>
          <w:b/>
          <w:sz w:val="24"/>
          <w:szCs w:val="24"/>
          <w:lang w:val="ro-RO"/>
        </w:rPr>
      </w:pPr>
    </w:p>
    <w:p w:rsidR="00972D8D" w:rsidRPr="00972D8D" w:rsidRDefault="00972D8D" w:rsidP="00E315C2">
      <w:pPr>
        <w:spacing w:after="0" w:line="240" w:lineRule="auto"/>
        <w:rPr>
          <w:rFonts w:ascii="Times New Roman" w:hAnsi="Times New Roman"/>
          <w:sz w:val="24"/>
          <w:szCs w:val="24"/>
          <w:lang w:val="ro-RO"/>
        </w:rPr>
      </w:pPr>
      <w:r w:rsidRPr="00972D8D">
        <w:rPr>
          <w:rFonts w:ascii="Times New Roman" w:hAnsi="Times New Roman"/>
          <w:b/>
          <w:sz w:val="24"/>
          <w:szCs w:val="24"/>
          <w:lang w:val="ro-RO"/>
        </w:rPr>
        <w:t xml:space="preserve">7.1.5.  </w:t>
      </w:r>
      <w:r w:rsidRPr="00972D8D">
        <w:rPr>
          <w:rFonts w:ascii="Times New Roman" w:hAnsi="Times New Roman"/>
          <w:b/>
          <w:sz w:val="24"/>
          <w:szCs w:val="24"/>
          <w:u w:val="single"/>
          <w:lang w:val="ro-RO"/>
        </w:rPr>
        <w:t>Instalaţii de măsură a debitelor și volumelor de apă</w:t>
      </w:r>
    </w:p>
    <w:p w:rsidR="00972D8D" w:rsidRPr="00972D8D" w:rsidRDefault="00972D8D" w:rsidP="00016522">
      <w:pPr>
        <w:widowControl w:val="0"/>
        <w:numPr>
          <w:ilvl w:val="0"/>
          <w:numId w:val="47"/>
        </w:numPr>
        <w:tabs>
          <w:tab w:val="clear" w:pos="6996"/>
          <w:tab w:val="num" w:pos="540"/>
        </w:tabs>
        <w:adjustRightInd w:val="0"/>
        <w:spacing w:after="0" w:line="240" w:lineRule="auto"/>
        <w:ind w:left="540" w:hanging="256"/>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pe captare: </w:t>
      </w:r>
      <w:r w:rsidRPr="00972D8D">
        <w:rPr>
          <w:rFonts w:ascii="Times New Roman" w:hAnsi="Times New Roman"/>
          <w:sz w:val="24"/>
          <w:szCs w:val="24"/>
          <w:lang w:val="it-IT"/>
        </w:rPr>
        <w:t xml:space="preserve">pentru determinarea volumelor de apă prelevate din rețeaua publică de distribuție a apei potabile apartinând </w:t>
      </w:r>
      <w:r w:rsidRPr="00972D8D">
        <w:rPr>
          <w:rFonts w:ascii="Times New Roman" w:hAnsi="Times New Roman"/>
          <w:sz w:val="24"/>
          <w:szCs w:val="24"/>
          <w:lang w:val="ro-RO"/>
        </w:rPr>
        <w:t>RAJA S.A. Constanța,</w:t>
      </w:r>
      <w:r w:rsidRPr="00972D8D">
        <w:rPr>
          <w:rFonts w:ascii="Times New Roman" w:hAnsi="Times New Roman"/>
          <w:sz w:val="24"/>
          <w:szCs w:val="24"/>
          <w:lang w:val="it-IT"/>
        </w:rPr>
        <w:t xml:space="preserve"> sunt montate 6 debitmetre, câte 3 pe fiecare conductă Dn 400 mm. </w:t>
      </w:r>
    </w:p>
    <w:p w:rsidR="00972D8D" w:rsidRPr="00972D8D" w:rsidRDefault="00972D8D" w:rsidP="00016522">
      <w:pPr>
        <w:widowControl w:val="0"/>
        <w:numPr>
          <w:ilvl w:val="0"/>
          <w:numId w:val="47"/>
        </w:numPr>
        <w:tabs>
          <w:tab w:val="clear" w:pos="6996"/>
          <w:tab w:val="num" w:pos="540"/>
        </w:tabs>
        <w:adjustRightInd w:val="0"/>
        <w:spacing w:after="0" w:line="240" w:lineRule="auto"/>
        <w:ind w:left="540" w:hanging="256"/>
        <w:jc w:val="both"/>
        <w:textAlignment w:val="baseline"/>
        <w:rPr>
          <w:rFonts w:ascii="Times New Roman" w:hAnsi="Times New Roman"/>
          <w:sz w:val="24"/>
          <w:szCs w:val="24"/>
          <w:lang w:val="ro-RO"/>
        </w:rPr>
      </w:pPr>
      <w:r w:rsidRPr="00972D8D">
        <w:rPr>
          <w:rFonts w:ascii="Times New Roman" w:hAnsi="Times New Roman"/>
          <w:sz w:val="24"/>
          <w:szCs w:val="24"/>
          <w:lang w:val="ro-RO"/>
        </w:rPr>
        <w:t>pe evacuare: cantitatea de apă uzată se stabileste prin calcul, iar calitatea apei evacuate este monitorizată zilnic prin laborator propriu și anual cu laborator autorizat.</w:t>
      </w:r>
    </w:p>
    <w:p w:rsidR="00972D8D" w:rsidRPr="00972D8D" w:rsidRDefault="00972D8D" w:rsidP="00E315C2">
      <w:pPr>
        <w:spacing w:after="0" w:line="240" w:lineRule="auto"/>
        <w:ind w:left="540"/>
        <w:rPr>
          <w:rFonts w:ascii="Times New Roman" w:hAnsi="Times New Roman"/>
          <w:sz w:val="24"/>
          <w:szCs w:val="24"/>
          <w:lang w:val="ro-RO"/>
        </w:rPr>
      </w:pPr>
    </w:p>
    <w:p w:rsidR="00972D8D" w:rsidRPr="00972D8D" w:rsidRDefault="00972D8D" w:rsidP="002E4688">
      <w:pPr>
        <w:tabs>
          <w:tab w:val="left" w:pos="360"/>
        </w:tabs>
        <w:spacing w:after="0" w:line="240" w:lineRule="auto"/>
        <w:outlineLvl w:val="1"/>
        <w:rPr>
          <w:rFonts w:ascii="Times New Roman" w:hAnsi="Times New Roman"/>
          <w:b/>
          <w:sz w:val="24"/>
          <w:szCs w:val="24"/>
          <w:lang w:val="ro-RO"/>
        </w:rPr>
      </w:pPr>
      <w:bookmarkStart w:id="45" w:name="_Toc172553770"/>
      <w:r w:rsidRPr="00972D8D">
        <w:rPr>
          <w:rFonts w:ascii="Times New Roman" w:hAnsi="Times New Roman"/>
          <w:b/>
          <w:sz w:val="24"/>
          <w:szCs w:val="24"/>
          <w:lang w:val="ro-RO"/>
        </w:rPr>
        <w:t>7.2. EFICIENŢA  ENERGETIC</w:t>
      </w:r>
      <w:bookmarkEnd w:id="43"/>
      <w:r w:rsidRPr="00972D8D">
        <w:rPr>
          <w:rFonts w:ascii="Times New Roman" w:hAnsi="Times New Roman"/>
          <w:b/>
          <w:sz w:val="24"/>
          <w:szCs w:val="24"/>
          <w:lang w:val="ro-RO"/>
        </w:rPr>
        <w:t>Ă</w:t>
      </w:r>
      <w:bookmarkEnd w:id="45"/>
    </w:p>
    <w:p w:rsidR="00972D8D" w:rsidRPr="00972D8D" w:rsidRDefault="00972D8D" w:rsidP="002E4688">
      <w:pPr>
        <w:spacing w:after="0" w:line="240" w:lineRule="auto"/>
        <w:ind w:firstLine="567"/>
        <w:jc w:val="both"/>
        <w:rPr>
          <w:rFonts w:ascii="Times New Roman" w:hAnsi="Times New Roman"/>
          <w:bCs/>
          <w:sz w:val="24"/>
          <w:szCs w:val="24"/>
          <w:lang w:val="fr-FR"/>
        </w:rPr>
      </w:pPr>
      <w:r w:rsidRPr="00972D8D">
        <w:rPr>
          <w:rFonts w:ascii="Times New Roman" w:hAnsi="Times New Roman"/>
          <w:bCs/>
          <w:sz w:val="24"/>
          <w:szCs w:val="24"/>
          <w:lang w:val="fr-FR"/>
        </w:rPr>
        <w:t>Pentru Termocentrale Constanța S.R.L., alimentarea cu energie electrică este reglementată prin contracte cu societăți autorizate. Consumul de energie electrică este contorizat.</w:t>
      </w:r>
    </w:p>
    <w:p w:rsidR="00972D8D" w:rsidRPr="00972D8D" w:rsidRDefault="00972D8D" w:rsidP="002E4688">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 xml:space="preserve">Energia termică pentru consum propriu este produsă în Termocentrale Constanța S.R.L. </w:t>
      </w:r>
    </w:p>
    <w:p w:rsidR="00972D8D" w:rsidRPr="00972D8D" w:rsidRDefault="00972D8D" w:rsidP="002E4688">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Echipamentele electrice aflate pe amplasament nu conţin uleiuri cu compuşi bifenilpolicloruraţi (PCB).</w:t>
      </w:r>
    </w:p>
    <w:p w:rsidR="00972D8D" w:rsidRPr="00972D8D" w:rsidRDefault="00972D8D" w:rsidP="002E4688">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Remedierea oricăror defecţiuni, verificări periodice a instalaţiilor electrice, precum şi schimbul de ulei sunt asigurate de personal autorizat.</w:t>
      </w:r>
    </w:p>
    <w:p w:rsidR="00972D8D" w:rsidRPr="00972D8D" w:rsidRDefault="00972D8D" w:rsidP="002E4688">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Pentru respectarea recomandărilor BAT privind utilizarea eficientă a energiei, se au în vedere următoarele:</w:t>
      </w:r>
    </w:p>
    <w:p w:rsidR="00972D8D" w:rsidRPr="00972D8D" w:rsidRDefault="00972D8D" w:rsidP="00016522">
      <w:pPr>
        <w:widowControl w:val="0"/>
        <w:numPr>
          <w:ilvl w:val="0"/>
          <w:numId w:val="14"/>
        </w:numPr>
        <w:tabs>
          <w:tab w:val="clear" w:pos="1440"/>
          <w:tab w:val="num" w:pos="900"/>
        </w:tabs>
        <w:adjustRightInd w:val="0"/>
        <w:spacing w:after="0" w:line="240" w:lineRule="auto"/>
        <w:ind w:left="900" w:hanging="191"/>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cantitatea de energie consumată va fi urmărită periodic şi contorizată; </w:t>
      </w:r>
    </w:p>
    <w:p w:rsidR="00972D8D" w:rsidRPr="00972D8D" w:rsidRDefault="00972D8D" w:rsidP="00016522">
      <w:pPr>
        <w:widowControl w:val="0"/>
        <w:numPr>
          <w:ilvl w:val="0"/>
          <w:numId w:val="14"/>
        </w:numPr>
        <w:tabs>
          <w:tab w:val="clear" w:pos="1440"/>
          <w:tab w:val="num" w:pos="900"/>
        </w:tabs>
        <w:adjustRightInd w:val="0"/>
        <w:spacing w:after="0" w:line="240" w:lineRule="auto"/>
        <w:ind w:left="900" w:hanging="191"/>
        <w:jc w:val="both"/>
        <w:textAlignment w:val="baseline"/>
        <w:rPr>
          <w:rFonts w:ascii="Times New Roman" w:hAnsi="Times New Roman"/>
          <w:sz w:val="24"/>
          <w:szCs w:val="24"/>
          <w:lang w:val="ro-RO"/>
        </w:rPr>
      </w:pPr>
      <w:r w:rsidRPr="00972D8D">
        <w:rPr>
          <w:rFonts w:ascii="Times New Roman" w:hAnsi="Times New Roman"/>
          <w:sz w:val="24"/>
          <w:szCs w:val="24"/>
          <w:lang w:val="ro-RO"/>
        </w:rPr>
        <w:t>utilizarea agentului termic recuperat din diferite părţi ale instalaţiei;</w:t>
      </w:r>
    </w:p>
    <w:p w:rsidR="00972D8D" w:rsidRPr="00972D8D" w:rsidRDefault="00972D8D" w:rsidP="00016522">
      <w:pPr>
        <w:widowControl w:val="0"/>
        <w:numPr>
          <w:ilvl w:val="0"/>
          <w:numId w:val="14"/>
        </w:numPr>
        <w:tabs>
          <w:tab w:val="clear" w:pos="1440"/>
          <w:tab w:val="num" w:pos="900"/>
        </w:tabs>
        <w:adjustRightInd w:val="0"/>
        <w:spacing w:after="0" w:line="240" w:lineRule="auto"/>
        <w:ind w:left="900" w:hanging="191"/>
        <w:jc w:val="both"/>
        <w:textAlignment w:val="baseline"/>
        <w:rPr>
          <w:rFonts w:ascii="Times New Roman" w:hAnsi="Times New Roman"/>
          <w:sz w:val="24"/>
          <w:szCs w:val="24"/>
          <w:lang w:val="ro-RO"/>
        </w:rPr>
      </w:pPr>
      <w:r w:rsidRPr="00972D8D">
        <w:rPr>
          <w:rFonts w:ascii="Times New Roman" w:hAnsi="Times New Roman"/>
          <w:sz w:val="24"/>
          <w:szCs w:val="24"/>
          <w:lang w:val="ro-RO"/>
        </w:rPr>
        <w:t>minimalizarea consumului de apă şi închiderea sistemului de circulaţie a apei;</w:t>
      </w:r>
    </w:p>
    <w:p w:rsidR="00972D8D" w:rsidRPr="00972D8D" w:rsidRDefault="00972D8D" w:rsidP="00016522">
      <w:pPr>
        <w:widowControl w:val="0"/>
        <w:numPr>
          <w:ilvl w:val="0"/>
          <w:numId w:val="14"/>
        </w:numPr>
        <w:tabs>
          <w:tab w:val="clear" w:pos="1440"/>
          <w:tab w:val="num" w:pos="900"/>
        </w:tabs>
        <w:adjustRightInd w:val="0"/>
        <w:spacing w:after="0" w:line="240" w:lineRule="auto"/>
        <w:ind w:left="900" w:hanging="191"/>
        <w:jc w:val="both"/>
        <w:textAlignment w:val="baseline"/>
        <w:rPr>
          <w:rFonts w:ascii="Times New Roman" w:hAnsi="Times New Roman"/>
          <w:sz w:val="24"/>
          <w:szCs w:val="24"/>
          <w:lang w:val="ro-RO"/>
        </w:rPr>
      </w:pPr>
      <w:r w:rsidRPr="00972D8D">
        <w:rPr>
          <w:rFonts w:ascii="Times New Roman" w:hAnsi="Times New Roman"/>
          <w:sz w:val="24"/>
          <w:szCs w:val="24"/>
          <w:lang w:val="ro-RO"/>
        </w:rPr>
        <w:t>izolarea termică a conductelor de transport fluide energetice pentru evitarea pierderilor de căldură;</w:t>
      </w:r>
    </w:p>
    <w:p w:rsidR="00972D8D" w:rsidRPr="00972D8D" w:rsidRDefault="00972D8D" w:rsidP="00016522">
      <w:pPr>
        <w:widowControl w:val="0"/>
        <w:numPr>
          <w:ilvl w:val="0"/>
          <w:numId w:val="14"/>
        </w:numPr>
        <w:tabs>
          <w:tab w:val="clear" w:pos="1440"/>
          <w:tab w:val="num" w:pos="900"/>
        </w:tabs>
        <w:adjustRightInd w:val="0"/>
        <w:spacing w:after="0" w:line="240" w:lineRule="auto"/>
        <w:ind w:left="900" w:hanging="191"/>
        <w:jc w:val="both"/>
        <w:textAlignment w:val="baseline"/>
        <w:rPr>
          <w:rFonts w:ascii="Times New Roman" w:hAnsi="Times New Roman"/>
          <w:sz w:val="24"/>
          <w:szCs w:val="24"/>
          <w:lang w:val="ro-RO"/>
        </w:rPr>
      </w:pPr>
      <w:r w:rsidRPr="00972D8D">
        <w:rPr>
          <w:rFonts w:ascii="Times New Roman" w:hAnsi="Times New Roman"/>
          <w:sz w:val="24"/>
          <w:szCs w:val="24"/>
          <w:lang w:val="ro-RO"/>
        </w:rPr>
        <w:t>evitarea funcţionarii în gol a utilajelor tehnologice;</w:t>
      </w:r>
    </w:p>
    <w:p w:rsidR="00972D8D" w:rsidRPr="00972D8D" w:rsidRDefault="00972D8D" w:rsidP="00016522">
      <w:pPr>
        <w:widowControl w:val="0"/>
        <w:numPr>
          <w:ilvl w:val="0"/>
          <w:numId w:val="14"/>
        </w:numPr>
        <w:tabs>
          <w:tab w:val="clear" w:pos="1440"/>
          <w:tab w:val="num" w:pos="900"/>
        </w:tabs>
        <w:adjustRightInd w:val="0"/>
        <w:spacing w:after="0" w:line="240" w:lineRule="auto"/>
        <w:ind w:left="900" w:hanging="191"/>
        <w:jc w:val="both"/>
        <w:textAlignment w:val="baseline"/>
        <w:rPr>
          <w:rFonts w:ascii="Times New Roman" w:hAnsi="Times New Roman"/>
          <w:sz w:val="24"/>
          <w:szCs w:val="24"/>
          <w:lang w:val="ro-RO"/>
        </w:rPr>
      </w:pPr>
      <w:r w:rsidRPr="00972D8D">
        <w:rPr>
          <w:rFonts w:ascii="Times New Roman" w:hAnsi="Times New Roman"/>
          <w:sz w:val="24"/>
          <w:szCs w:val="24"/>
          <w:lang w:val="ro-RO"/>
        </w:rPr>
        <w:t>iluminarea spaţiilor de lucru cu sisteme ce asigură consum mic de energie.</w:t>
      </w:r>
    </w:p>
    <w:p w:rsidR="00972D8D" w:rsidRPr="00972D8D" w:rsidRDefault="00972D8D" w:rsidP="002E4688">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Anual operatorul va întocmi un raport privind consumul de energie, va identifica şi aplica măsurile de utilizare eficientă a energiei. Acest raport va fi inclus în RAM.</w:t>
      </w:r>
    </w:p>
    <w:p w:rsidR="00972D8D" w:rsidRDefault="00972D8D" w:rsidP="00672626">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 xml:space="preserve">Corespunzător volumului de activitate, în perioada 01.08.2023 ÷ 31.12.2023, consumul de energie electrică a fost de </w:t>
      </w:r>
      <w:r w:rsidRPr="00972D8D">
        <w:rPr>
          <w:rFonts w:ascii="Times New Roman" w:hAnsi="Times New Roman"/>
          <w:sz w:val="24"/>
          <w:szCs w:val="24"/>
        </w:rPr>
        <w:t xml:space="preserve">5.463,63 </w:t>
      </w:r>
      <w:r w:rsidRPr="00972D8D">
        <w:rPr>
          <w:rFonts w:ascii="Times New Roman" w:hAnsi="Times New Roman"/>
          <w:sz w:val="24"/>
          <w:szCs w:val="24"/>
          <w:lang w:val="ro-RO"/>
        </w:rPr>
        <w:t>MWh.</w:t>
      </w:r>
    </w:p>
    <w:p w:rsidR="00672626" w:rsidRPr="00972D8D" w:rsidRDefault="00672626" w:rsidP="00672626">
      <w:pPr>
        <w:spacing w:after="0" w:line="240" w:lineRule="auto"/>
        <w:ind w:firstLine="567"/>
        <w:jc w:val="both"/>
        <w:rPr>
          <w:rFonts w:ascii="Times New Roman" w:hAnsi="Times New Roman"/>
          <w:sz w:val="24"/>
          <w:szCs w:val="24"/>
          <w:lang w:val="ro-RO"/>
        </w:rPr>
      </w:pPr>
    </w:p>
    <w:p w:rsidR="00972D8D" w:rsidRPr="00972D8D" w:rsidRDefault="00972D8D" w:rsidP="005063ED">
      <w:pPr>
        <w:tabs>
          <w:tab w:val="left" w:pos="0"/>
          <w:tab w:val="left" w:pos="480"/>
        </w:tabs>
        <w:spacing w:after="0" w:line="240" w:lineRule="auto"/>
        <w:outlineLvl w:val="1"/>
        <w:rPr>
          <w:rFonts w:ascii="Times New Roman" w:hAnsi="Times New Roman"/>
          <w:b/>
          <w:caps/>
          <w:sz w:val="24"/>
          <w:szCs w:val="24"/>
          <w:lang w:val="ro-RO"/>
        </w:rPr>
      </w:pPr>
      <w:bookmarkStart w:id="46" w:name="_Toc129424610"/>
      <w:bookmarkStart w:id="47" w:name="_Toc172553771"/>
      <w:r w:rsidRPr="00972D8D">
        <w:rPr>
          <w:rFonts w:ascii="Times New Roman" w:hAnsi="Times New Roman"/>
          <w:b/>
          <w:sz w:val="24"/>
          <w:szCs w:val="24"/>
          <w:lang w:val="ro-RO"/>
        </w:rPr>
        <w:t xml:space="preserve">7.3. </w:t>
      </w:r>
      <w:bookmarkEnd w:id="46"/>
      <w:r w:rsidRPr="00972D8D">
        <w:rPr>
          <w:rFonts w:ascii="Times New Roman" w:hAnsi="Times New Roman"/>
          <w:b/>
          <w:caps/>
          <w:sz w:val="24"/>
          <w:szCs w:val="24"/>
          <w:lang w:val="ro-RO"/>
        </w:rPr>
        <w:t>Combustibili</w:t>
      </w:r>
      <w:bookmarkEnd w:id="47"/>
    </w:p>
    <w:p w:rsidR="00972D8D" w:rsidRPr="00972D8D" w:rsidRDefault="00972D8D" w:rsidP="005063ED">
      <w:pPr>
        <w:spacing w:after="0" w:line="240" w:lineRule="auto"/>
        <w:ind w:firstLine="567"/>
        <w:jc w:val="both"/>
        <w:rPr>
          <w:rFonts w:ascii="Times New Roman" w:hAnsi="Times New Roman"/>
          <w:sz w:val="24"/>
          <w:szCs w:val="24"/>
          <w:lang w:val="ro-RO"/>
        </w:rPr>
      </w:pPr>
      <w:bookmarkStart w:id="48" w:name="_Toc129424611"/>
      <w:r w:rsidRPr="00972D8D">
        <w:rPr>
          <w:rFonts w:ascii="Times New Roman" w:hAnsi="Times New Roman"/>
          <w:sz w:val="24"/>
          <w:szCs w:val="24"/>
          <w:lang w:val="ro-RO"/>
        </w:rPr>
        <w:t xml:space="preserve">Pentru obţinerea energiei termice Termocentrale Constanța S.R.L. foloseşte drept combustibil </w:t>
      </w:r>
      <w:r w:rsidRPr="00972D8D">
        <w:rPr>
          <w:rFonts w:ascii="Times New Roman" w:hAnsi="Times New Roman"/>
          <w:b/>
          <w:sz w:val="24"/>
          <w:szCs w:val="24"/>
          <w:lang w:val="ro-RO"/>
        </w:rPr>
        <w:t>gazul natural.</w:t>
      </w:r>
      <w:r w:rsidRPr="00972D8D">
        <w:rPr>
          <w:rFonts w:ascii="Times New Roman" w:hAnsi="Times New Roman"/>
          <w:bCs/>
          <w:sz w:val="24"/>
          <w:szCs w:val="24"/>
          <w:lang w:val="ro-RO"/>
        </w:rPr>
        <w:t xml:space="preserve"> </w:t>
      </w:r>
      <w:r w:rsidRPr="00972D8D">
        <w:rPr>
          <w:rFonts w:ascii="Times New Roman" w:hAnsi="Times New Roman"/>
          <w:sz w:val="24"/>
          <w:szCs w:val="24"/>
          <w:lang w:val="ro-RO"/>
        </w:rPr>
        <w:t xml:space="preserve">Acesta este achiziţionat în conformitate cu prevederile legale în vigoare. Alimentarea cu gaz natural se face din conducta de presiune medie cu Dn = 600 mm din reţeaua </w:t>
      </w:r>
      <w:r w:rsidRPr="00972D8D">
        <w:rPr>
          <w:rFonts w:ascii="Times New Roman" w:hAnsi="Times New Roman"/>
          <w:sz w:val="24"/>
          <w:szCs w:val="24"/>
          <w:lang w:val="fr-FR"/>
        </w:rPr>
        <w:t>Societatii Distrigaz Sud Rețele S.R.L. București</w:t>
      </w:r>
      <w:r w:rsidRPr="00972D8D">
        <w:rPr>
          <w:rFonts w:ascii="Times New Roman" w:hAnsi="Times New Roman"/>
          <w:sz w:val="24"/>
          <w:szCs w:val="24"/>
          <w:lang w:val="es-ES"/>
        </w:rPr>
        <w:t xml:space="preserve">. </w:t>
      </w:r>
      <w:r w:rsidRPr="00972D8D">
        <w:rPr>
          <w:rFonts w:ascii="Times New Roman" w:hAnsi="Times New Roman"/>
          <w:sz w:val="24"/>
          <w:szCs w:val="24"/>
          <w:lang w:val="ro-RO"/>
        </w:rPr>
        <w:t>La intrarea în centrală conducta se ramifică pe doua tronsoane de 350 mm pe care sunt montate dispozitive de măsură conectate la un calculator de monitorizare a debitului de gaz natural. După punctul de măsura cele două ramuri se unesc într-o conductă cu Dn = 500mm, montată aerian, până la cele două staţii de reducere a presiunii. Racordul centralei la reţeaua de alimentare cu gaze naturale este dimensionat pentru un debit maxim de 73.000 Nm</w:t>
      </w:r>
      <w:r w:rsidRPr="00972D8D">
        <w:rPr>
          <w:rFonts w:ascii="Times New Roman" w:hAnsi="Times New Roman"/>
          <w:sz w:val="24"/>
          <w:szCs w:val="24"/>
          <w:vertAlign w:val="superscript"/>
          <w:lang w:val="ro-RO"/>
        </w:rPr>
        <w:t>3</w:t>
      </w:r>
      <w:r w:rsidRPr="00972D8D">
        <w:rPr>
          <w:rFonts w:ascii="Times New Roman" w:hAnsi="Times New Roman"/>
          <w:sz w:val="24"/>
          <w:szCs w:val="24"/>
          <w:lang w:val="ro-RO"/>
        </w:rPr>
        <w:t xml:space="preserve">/h. </w:t>
      </w:r>
    </w:p>
    <w:p w:rsidR="00972D8D" w:rsidRPr="00972D8D" w:rsidRDefault="00972D8D" w:rsidP="00972D8D">
      <w:pPr>
        <w:spacing w:line="240" w:lineRule="auto"/>
        <w:ind w:firstLine="567"/>
        <w:rPr>
          <w:rFonts w:ascii="Times New Roman" w:hAnsi="Times New Roman"/>
          <w:sz w:val="24"/>
          <w:szCs w:val="24"/>
          <w:lang w:val="ro-RO"/>
        </w:rPr>
      </w:pPr>
    </w:p>
    <w:p w:rsidR="00972D8D" w:rsidRPr="00972D8D" w:rsidRDefault="00972D8D" w:rsidP="005063ED">
      <w:pPr>
        <w:spacing w:after="0" w:line="240" w:lineRule="auto"/>
        <w:ind w:firstLine="567"/>
        <w:jc w:val="both"/>
        <w:rPr>
          <w:rFonts w:ascii="Times New Roman" w:hAnsi="Times New Roman"/>
          <w:sz w:val="24"/>
          <w:szCs w:val="24"/>
          <w:lang w:val="pt-BR"/>
        </w:rPr>
      </w:pPr>
      <w:r w:rsidRPr="00972D8D">
        <w:rPr>
          <w:rFonts w:ascii="Times New Roman" w:hAnsi="Times New Roman"/>
          <w:sz w:val="24"/>
          <w:szCs w:val="24"/>
          <w:lang w:val="pt-BR"/>
        </w:rPr>
        <w:lastRenderedPageBreak/>
        <w:t>Alimentarea  cazanelor de apă fierbinte CAF (2 buc) se face din PR2 la presiune redusa (</w:t>
      </w:r>
      <w:r w:rsidRPr="00972D8D">
        <w:rPr>
          <w:rFonts w:ascii="Times New Roman" w:hAnsi="Times New Roman"/>
          <w:sz w:val="24"/>
          <w:szCs w:val="24"/>
        </w:rPr>
        <w:sym w:font="Symbol" w:char="F0BB"/>
      </w:r>
      <w:r w:rsidRPr="00972D8D">
        <w:rPr>
          <w:rFonts w:ascii="Times New Roman" w:hAnsi="Times New Roman"/>
          <w:sz w:val="24"/>
          <w:szCs w:val="24"/>
          <w:lang w:val="pt-BR"/>
        </w:rPr>
        <w:t xml:space="preserve"> 0,5 bar). Posturile de reglare gaze (PR1 si PR2) s-au prevazut pentru reducerea presiunii de la presiune medie la presiune redusă, pentru debitele ce trebuie asigurate consumatorilor pe care îi deservesc.</w:t>
      </w:r>
    </w:p>
    <w:p w:rsidR="00972D8D" w:rsidRPr="00972D8D" w:rsidRDefault="00972D8D" w:rsidP="005063ED">
      <w:pPr>
        <w:tabs>
          <w:tab w:val="left" w:pos="0"/>
        </w:tabs>
        <w:spacing w:after="0" w:line="240" w:lineRule="auto"/>
        <w:jc w:val="both"/>
        <w:outlineLvl w:val="0"/>
        <w:rPr>
          <w:rFonts w:ascii="Times New Roman" w:hAnsi="Times New Roman"/>
          <w:b/>
          <w:sz w:val="24"/>
          <w:szCs w:val="24"/>
          <w:lang w:val="ro-RO"/>
        </w:rPr>
      </w:pPr>
      <w:bookmarkStart w:id="49" w:name="_Toc172553772"/>
      <w:r w:rsidRPr="00972D8D">
        <w:rPr>
          <w:rFonts w:ascii="Times New Roman" w:hAnsi="Times New Roman"/>
          <w:sz w:val="24"/>
          <w:szCs w:val="24"/>
          <w:lang w:val="ro-RO"/>
        </w:rPr>
        <w:t>Toate conductele sunt montate aparent pe estacadele existente prin intermediul suporților ficși și mobili.</w:t>
      </w:r>
      <w:bookmarkEnd w:id="49"/>
    </w:p>
    <w:p w:rsidR="00972D8D" w:rsidRDefault="00972D8D" w:rsidP="005063ED">
      <w:pPr>
        <w:tabs>
          <w:tab w:val="left" w:pos="0"/>
        </w:tabs>
        <w:spacing w:after="0" w:line="240" w:lineRule="auto"/>
        <w:ind w:firstLine="567"/>
        <w:jc w:val="both"/>
        <w:outlineLvl w:val="0"/>
        <w:rPr>
          <w:rFonts w:ascii="Times New Roman" w:hAnsi="Times New Roman"/>
          <w:sz w:val="24"/>
          <w:szCs w:val="24"/>
          <w:lang w:val="ro-RO"/>
        </w:rPr>
      </w:pPr>
      <w:bookmarkStart w:id="50" w:name="_Toc172553773"/>
      <w:r w:rsidRPr="00972D8D">
        <w:rPr>
          <w:rFonts w:ascii="Times New Roman" w:hAnsi="Times New Roman"/>
          <w:sz w:val="24"/>
          <w:szCs w:val="24"/>
          <w:lang w:val="ro-RO"/>
        </w:rPr>
        <w:t xml:space="preserve">Corespunzător volumului de activitate, în perioada 01.08.2023 ÷ 31.12.2023, consumul de gaz natural a fost de </w:t>
      </w:r>
      <w:r w:rsidRPr="00972D8D">
        <w:rPr>
          <w:rFonts w:ascii="Times New Roman" w:hAnsi="Times New Roman"/>
          <w:bCs/>
          <w:sz w:val="24"/>
          <w:szCs w:val="24"/>
          <w:lang w:val="fr-FR"/>
        </w:rPr>
        <w:t xml:space="preserve">17.551.670 </w:t>
      </w:r>
      <w:r w:rsidRPr="00972D8D">
        <w:rPr>
          <w:rFonts w:ascii="Times New Roman" w:hAnsi="Times New Roman"/>
          <w:sz w:val="24"/>
          <w:szCs w:val="24"/>
          <w:lang w:val="ro-RO"/>
        </w:rPr>
        <w:t>mc.</w:t>
      </w:r>
      <w:bookmarkEnd w:id="50"/>
    </w:p>
    <w:p w:rsidR="005063ED" w:rsidRPr="00972D8D" w:rsidRDefault="005063ED" w:rsidP="005063ED">
      <w:pPr>
        <w:tabs>
          <w:tab w:val="left" w:pos="0"/>
        </w:tabs>
        <w:spacing w:after="0" w:line="240" w:lineRule="auto"/>
        <w:ind w:firstLine="567"/>
        <w:jc w:val="both"/>
        <w:outlineLvl w:val="0"/>
        <w:rPr>
          <w:rFonts w:ascii="Times New Roman" w:hAnsi="Times New Roman"/>
          <w:sz w:val="24"/>
          <w:szCs w:val="24"/>
          <w:lang w:val="ro-RO"/>
        </w:rPr>
      </w:pPr>
    </w:p>
    <w:p w:rsidR="00972D8D" w:rsidRPr="00972D8D" w:rsidRDefault="00972D8D" w:rsidP="00DF317A">
      <w:pPr>
        <w:tabs>
          <w:tab w:val="left" w:pos="426"/>
        </w:tabs>
        <w:spacing w:after="0" w:line="240" w:lineRule="auto"/>
        <w:ind w:left="357" w:hanging="357"/>
        <w:outlineLvl w:val="0"/>
        <w:rPr>
          <w:rFonts w:ascii="Times New Roman" w:hAnsi="Times New Roman"/>
          <w:b/>
          <w:sz w:val="24"/>
          <w:szCs w:val="24"/>
          <w:lang w:val="ro-RO"/>
        </w:rPr>
      </w:pPr>
      <w:bookmarkStart w:id="51" w:name="_Toc172553774"/>
      <w:r w:rsidRPr="00972D8D">
        <w:rPr>
          <w:rFonts w:ascii="Times New Roman" w:hAnsi="Times New Roman"/>
          <w:b/>
          <w:sz w:val="24"/>
          <w:szCs w:val="24"/>
          <w:lang w:val="ro-RO"/>
        </w:rPr>
        <w:t>8. DESCRIEREA ACTIVITĂŢII ŞI A FLUXURILOR TEHNOLOGICE EXISTENTE PE AMPLASAMENT</w:t>
      </w:r>
      <w:bookmarkEnd w:id="48"/>
      <w:bookmarkEnd w:id="51"/>
      <w:r w:rsidRPr="00972D8D">
        <w:rPr>
          <w:rFonts w:ascii="Times New Roman" w:hAnsi="Times New Roman"/>
          <w:b/>
          <w:sz w:val="24"/>
          <w:szCs w:val="24"/>
          <w:lang w:val="ro-RO"/>
        </w:rPr>
        <w:t xml:space="preserve"> </w:t>
      </w:r>
    </w:p>
    <w:p w:rsidR="00972D8D" w:rsidRPr="00972D8D" w:rsidRDefault="00972D8D" w:rsidP="007215DD">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Termocentrale Constanța S.R.L. este amplasată în zona sud – vestică a municipiului Constanța (zona industrială) și are următoarele vecinătăţi</w:t>
      </w:r>
      <w:r w:rsidRPr="00972D8D">
        <w:rPr>
          <w:rFonts w:ascii="Times New Roman" w:hAnsi="Times New Roman"/>
          <w:b/>
          <w:sz w:val="24"/>
          <w:szCs w:val="24"/>
          <w:lang w:val="ro-RO"/>
        </w:rPr>
        <w:t>:</w:t>
      </w:r>
    </w:p>
    <w:p w:rsidR="00972D8D" w:rsidRPr="00972D8D" w:rsidRDefault="00972D8D" w:rsidP="00016522">
      <w:pPr>
        <w:widowControl w:val="0"/>
        <w:numPr>
          <w:ilvl w:val="0"/>
          <w:numId w:val="38"/>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Nord – zona industrială;</w:t>
      </w:r>
    </w:p>
    <w:p w:rsidR="00972D8D" w:rsidRPr="00972D8D" w:rsidRDefault="00972D8D" w:rsidP="00016522">
      <w:pPr>
        <w:widowControl w:val="0"/>
        <w:numPr>
          <w:ilvl w:val="0"/>
          <w:numId w:val="38"/>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Est    – zona rezidenţială;</w:t>
      </w:r>
    </w:p>
    <w:p w:rsidR="00972D8D" w:rsidRPr="00972D8D" w:rsidRDefault="00972D8D" w:rsidP="00016522">
      <w:pPr>
        <w:widowControl w:val="0"/>
        <w:numPr>
          <w:ilvl w:val="0"/>
          <w:numId w:val="38"/>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Sud   – zona rezidenţială;</w:t>
      </w:r>
    </w:p>
    <w:p w:rsidR="00972D8D" w:rsidRPr="00972D8D" w:rsidRDefault="00972D8D" w:rsidP="00016522">
      <w:pPr>
        <w:widowControl w:val="0"/>
        <w:numPr>
          <w:ilvl w:val="0"/>
          <w:numId w:val="38"/>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Vest  – zona industrială (IMM- prestari servicii)</w:t>
      </w:r>
    </w:p>
    <w:p w:rsidR="00972D8D" w:rsidRPr="00972D8D" w:rsidRDefault="00972D8D" w:rsidP="007215DD">
      <w:pPr>
        <w:tabs>
          <w:tab w:val="left" w:pos="360"/>
        </w:tabs>
        <w:spacing w:after="0" w:line="240" w:lineRule="auto"/>
        <w:jc w:val="both"/>
        <w:outlineLvl w:val="0"/>
        <w:rPr>
          <w:rFonts w:ascii="Times New Roman" w:hAnsi="Times New Roman"/>
          <w:color w:val="FF0000"/>
          <w:sz w:val="24"/>
          <w:szCs w:val="24"/>
          <w:lang w:val="ro-RO"/>
        </w:rPr>
      </w:pPr>
    </w:p>
    <w:p w:rsidR="00972D8D" w:rsidRPr="00972D8D" w:rsidRDefault="00972D8D" w:rsidP="007215DD">
      <w:pPr>
        <w:tabs>
          <w:tab w:val="left" w:pos="0"/>
        </w:tabs>
        <w:spacing w:after="0" w:line="240" w:lineRule="auto"/>
        <w:ind w:firstLine="567"/>
        <w:jc w:val="both"/>
        <w:outlineLvl w:val="0"/>
        <w:rPr>
          <w:rFonts w:ascii="Times New Roman" w:hAnsi="Times New Roman"/>
          <w:sz w:val="24"/>
          <w:szCs w:val="24"/>
          <w:lang w:val="ro-RO"/>
        </w:rPr>
      </w:pPr>
      <w:bookmarkStart w:id="52" w:name="_Toc172553775"/>
      <w:r w:rsidRPr="00972D8D">
        <w:rPr>
          <w:rFonts w:ascii="Times New Roman" w:hAnsi="Times New Roman"/>
          <w:sz w:val="24"/>
          <w:szCs w:val="24"/>
          <w:lang w:val="ro-RO"/>
        </w:rPr>
        <w:t>Termocentrale Constanța S.R.L. produce energie termică pe baza conversiei energiei chimice a combustibililor (gaze naturale). Energia termică produsă este furnizată sub formă apă fierbinte către distribuitorul municipal de energie termică Termoficare Constanța S.R.L.,  prin intermediul reţelelor de termoficare ce aparțin Primariei Municipiului Constanța</w:t>
      </w:r>
      <w:r w:rsidRPr="00972D8D">
        <w:rPr>
          <w:rFonts w:ascii="Times New Roman" w:hAnsi="Times New Roman"/>
          <w:sz w:val="24"/>
          <w:szCs w:val="24"/>
          <w:lang w:val="pt-BR"/>
        </w:rPr>
        <w:t xml:space="preserve"> </w:t>
      </w:r>
      <w:r w:rsidRPr="00972D8D">
        <w:rPr>
          <w:rFonts w:ascii="Times New Roman" w:hAnsi="Times New Roman"/>
          <w:sz w:val="24"/>
          <w:szCs w:val="24"/>
          <w:lang w:val="ro-RO"/>
        </w:rPr>
        <w:t>și administrate de Termoficare Constanța S.R.L.</w:t>
      </w:r>
      <w:bookmarkEnd w:id="52"/>
    </w:p>
    <w:p w:rsidR="00972D8D" w:rsidRPr="00972D8D" w:rsidRDefault="00972D8D" w:rsidP="007215DD">
      <w:pPr>
        <w:spacing w:after="0" w:line="240" w:lineRule="auto"/>
        <w:ind w:firstLine="539"/>
        <w:jc w:val="both"/>
        <w:rPr>
          <w:rFonts w:ascii="Times New Roman" w:hAnsi="Times New Roman"/>
          <w:sz w:val="24"/>
          <w:szCs w:val="24"/>
        </w:rPr>
      </w:pPr>
      <w:r w:rsidRPr="00972D8D">
        <w:rPr>
          <w:rFonts w:ascii="Times New Roman" w:hAnsi="Times New Roman"/>
          <w:sz w:val="24"/>
          <w:szCs w:val="24"/>
        </w:rPr>
        <w:t xml:space="preserve">Centrala termică ce aparține Termocentrale Constanța S.R.L. funcţionează în regim continuu (3 schimburi de 8 ore zilnic), pentru a asigura necesarul local de energie termică. </w:t>
      </w:r>
    </w:p>
    <w:p w:rsidR="00972D8D" w:rsidRPr="00972D8D" w:rsidRDefault="00972D8D" w:rsidP="007215DD">
      <w:pPr>
        <w:spacing w:after="0" w:line="240" w:lineRule="auto"/>
        <w:ind w:firstLine="567"/>
        <w:jc w:val="both"/>
        <w:rPr>
          <w:rFonts w:ascii="Times New Roman" w:hAnsi="Times New Roman"/>
          <w:sz w:val="24"/>
          <w:szCs w:val="24"/>
          <w:lang w:val="es-ES"/>
        </w:rPr>
      </w:pPr>
      <w:r w:rsidRPr="00972D8D">
        <w:rPr>
          <w:rFonts w:ascii="Times New Roman" w:hAnsi="Times New Roman"/>
          <w:sz w:val="24"/>
          <w:szCs w:val="24"/>
          <w:lang w:val="es-ES"/>
        </w:rPr>
        <w:t>Activităţile cu impact asupra mediului care se desfăşoară pe amplasament, sunt:</w:t>
      </w:r>
    </w:p>
    <w:p w:rsidR="00972D8D" w:rsidRPr="00972D8D" w:rsidRDefault="00972D8D" w:rsidP="00016522">
      <w:pPr>
        <w:numPr>
          <w:ilvl w:val="0"/>
          <w:numId w:val="64"/>
        </w:numPr>
        <w:tabs>
          <w:tab w:val="left" w:pos="851"/>
        </w:tabs>
        <w:suppressAutoHyphens/>
        <w:spacing w:after="0" w:line="240" w:lineRule="auto"/>
        <w:ind w:left="851" w:hanging="284"/>
        <w:jc w:val="both"/>
        <w:rPr>
          <w:rFonts w:ascii="Times New Roman" w:hAnsi="Times New Roman"/>
          <w:sz w:val="24"/>
          <w:szCs w:val="24"/>
          <w:lang w:val="es-ES"/>
        </w:rPr>
      </w:pPr>
      <w:r w:rsidRPr="00972D8D">
        <w:rPr>
          <w:rFonts w:ascii="Times New Roman" w:hAnsi="Times New Roman"/>
          <w:sz w:val="24"/>
          <w:szCs w:val="24"/>
          <w:lang w:val="es-ES"/>
        </w:rPr>
        <w:t>producere de energie termică, folosind drept combustibil gazele naturale;</w:t>
      </w:r>
    </w:p>
    <w:p w:rsidR="00972D8D" w:rsidRPr="00972D8D" w:rsidRDefault="00972D8D" w:rsidP="00016522">
      <w:pPr>
        <w:numPr>
          <w:ilvl w:val="0"/>
          <w:numId w:val="64"/>
        </w:numPr>
        <w:tabs>
          <w:tab w:val="left" w:pos="851"/>
        </w:tabs>
        <w:suppressAutoHyphens/>
        <w:spacing w:after="0" w:line="240" w:lineRule="auto"/>
        <w:ind w:left="851" w:hanging="284"/>
        <w:jc w:val="both"/>
        <w:rPr>
          <w:rFonts w:ascii="Times New Roman" w:hAnsi="Times New Roman"/>
          <w:sz w:val="24"/>
          <w:szCs w:val="24"/>
          <w:lang w:val="es-ES"/>
        </w:rPr>
      </w:pPr>
      <w:r w:rsidRPr="00972D8D">
        <w:rPr>
          <w:rFonts w:ascii="Times New Roman" w:hAnsi="Times New Roman"/>
          <w:sz w:val="24"/>
          <w:szCs w:val="24"/>
          <w:lang w:val="es-ES"/>
        </w:rPr>
        <w:t>stocare și utilizare de substanţe chimice anorganice (acid clorhidric, hidroxid de sodiu, amoniac, hidrazină, uleiuri, etc.) pentru uz propriu;</w:t>
      </w:r>
    </w:p>
    <w:p w:rsidR="00972D8D" w:rsidRPr="00972D8D" w:rsidRDefault="00972D8D" w:rsidP="00016522">
      <w:pPr>
        <w:numPr>
          <w:ilvl w:val="0"/>
          <w:numId w:val="64"/>
        </w:numPr>
        <w:tabs>
          <w:tab w:val="left" w:pos="851"/>
        </w:tabs>
        <w:suppressAutoHyphens/>
        <w:spacing w:after="0" w:line="240" w:lineRule="auto"/>
        <w:ind w:left="851" w:hanging="284"/>
        <w:jc w:val="both"/>
        <w:rPr>
          <w:rFonts w:ascii="Times New Roman" w:hAnsi="Times New Roman"/>
          <w:sz w:val="24"/>
          <w:szCs w:val="24"/>
          <w:lang w:val="es-ES"/>
        </w:rPr>
      </w:pPr>
      <w:r w:rsidRPr="00972D8D">
        <w:rPr>
          <w:rFonts w:ascii="Times New Roman" w:hAnsi="Times New Roman"/>
          <w:sz w:val="24"/>
          <w:szCs w:val="24"/>
          <w:lang w:val="es-ES"/>
        </w:rPr>
        <w:t>tratarea apei brute, utilizată pentru producerea apei dedurizate şi a celei demineralizate;</w:t>
      </w:r>
    </w:p>
    <w:p w:rsidR="00972D8D" w:rsidRPr="00427E0C" w:rsidRDefault="00972D8D" w:rsidP="00016522">
      <w:pPr>
        <w:numPr>
          <w:ilvl w:val="0"/>
          <w:numId w:val="64"/>
        </w:numPr>
        <w:tabs>
          <w:tab w:val="left" w:pos="851"/>
        </w:tabs>
        <w:suppressAutoHyphens/>
        <w:spacing w:after="0" w:line="240" w:lineRule="auto"/>
        <w:ind w:left="851" w:hanging="284"/>
        <w:jc w:val="both"/>
        <w:rPr>
          <w:rFonts w:ascii="Times New Roman" w:hAnsi="Times New Roman"/>
          <w:sz w:val="24"/>
          <w:szCs w:val="24"/>
          <w:lang w:val="es-ES"/>
        </w:rPr>
      </w:pPr>
      <w:r w:rsidRPr="00972D8D">
        <w:rPr>
          <w:rFonts w:ascii="Times New Roman" w:hAnsi="Times New Roman"/>
          <w:sz w:val="24"/>
          <w:szCs w:val="24"/>
          <w:lang w:val="it-IT"/>
        </w:rPr>
        <w:t>stocarea temporară a deşeurilor proprii.</w:t>
      </w:r>
    </w:p>
    <w:p w:rsidR="00427E0C" w:rsidRPr="00972D8D" w:rsidRDefault="00427E0C" w:rsidP="00427E0C">
      <w:pPr>
        <w:tabs>
          <w:tab w:val="left" w:pos="851"/>
        </w:tabs>
        <w:suppressAutoHyphens/>
        <w:spacing w:after="0" w:line="240" w:lineRule="auto"/>
        <w:ind w:left="851"/>
        <w:jc w:val="both"/>
        <w:rPr>
          <w:rFonts w:ascii="Times New Roman" w:hAnsi="Times New Roman"/>
          <w:sz w:val="24"/>
          <w:szCs w:val="24"/>
          <w:lang w:val="es-ES"/>
        </w:rPr>
      </w:pPr>
    </w:p>
    <w:p w:rsidR="00972D8D" w:rsidRPr="00427E0C" w:rsidRDefault="00972D8D" w:rsidP="00427E0C">
      <w:pPr>
        <w:spacing w:after="0" w:line="240" w:lineRule="auto"/>
        <w:rPr>
          <w:rFonts w:ascii="Times New Roman" w:hAnsi="Times New Roman"/>
          <w:b/>
          <w:sz w:val="24"/>
          <w:szCs w:val="24"/>
          <w:lang w:val="ro-RO"/>
        </w:rPr>
      </w:pPr>
      <w:r w:rsidRPr="00427E0C">
        <w:rPr>
          <w:rFonts w:ascii="Times New Roman" w:hAnsi="Times New Roman"/>
          <w:b/>
          <w:sz w:val="24"/>
          <w:szCs w:val="24"/>
          <w:lang w:val="ro-RO"/>
        </w:rPr>
        <w:t xml:space="preserve">Principalele utilaje din fluxurile de </w:t>
      </w:r>
      <w:r w:rsidR="00427E0C">
        <w:rPr>
          <w:rFonts w:ascii="Times New Roman" w:hAnsi="Times New Roman"/>
          <w:b/>
          <w:sz w:val="24"/>
          <w:szCs w:val="24"/>
          <w:lang w:val="ro-RO"/>
        </w:rPr>
        <w:t>producție</w:t>
      </w:r>
      <w:r w:rsidRPr="00427E0C">
        <w:rPr>
          <w:rFonts w:ascii="Times New Roman" w:hAnsi="Times New Roman"/>
          <w:b/>
          <w:sz w:val="24"/>
          <w:szCs w:val="24"/>
          <w:lang w:val="ro-RO"/>
        </w:rPr>
        <w:t xml:space="preserve"> sunt următoarele:</w:t>
      </w:r>
    </w:p>
    <w:p w:rsidR="00972D8D" w:rsidRPr="00972D8D" w:rsidRDefault="00972D8D" w:rsidP="00016522">
      <w:pPr>
        <w:widowControl w:val="0"/>
        <w:numPr>
          <w:ilvl w:val="2"/>
          <w:numId w:val="36"/>
        </w:numPr>
        <w:tabs>
          <w:tab w:val="clear" w:pos="2340"/>
          <w:tab w:val="num" w:pos="360"/>
        </w:tabs>
        <w:adjustRightInd w:val="0"/>
        <w:spacing w:after="0" w:line="360" w:lineRule="atLeast"/>
        <w:ind w:left="360"/>
        <w:jc w:val="both"/>
        <w:textAlignment w:val="baseline"/>
        <w:rPr>
          <w:rFonts w:ascii="Times New Roman" w:hAnsi="Times New Roman"/>
          <w:b/>
          <w:sz w:val="24"/>
          <w:szCs w:val="24"/>
          <w:lang w:val="ro-RO"/>
        </w:rPr>
      </w:pPr>
      <w:r w:rsidRPr="00972D8D">
        <w:rPr>
          <w:rFonts w:ascii="Times New Roman" w:hAnsi="Times New Roman"/>
          <w:b/>
          <w:sz w:val="24"/>
          <w:szCs w:val="24"/>
          <w:lang w:val="ro-RO"/>
        </w:rPr>
        <w:t>CAZANE:</w:t>
      </w:r>
    </w:p>
    <w:p w:rsidR="00972D8D" w:rsidRPr="00972D8D" w:rsidRDefault="00972D8D" w:rsidP="007215DD">
      <w:pPr>
        <w:spacing w:after="0"/>
        <w:ind w:left="360"/>
        <w:rPr>
          <w:rFonts w:ascii="Times New Roman" w:hAnsi="Times New Roman"/>
          <w:b/>
          <w:sz w:val="24"/>
          <w:szCs w:val="24"/>
          <w:lang w:val="ro-RO"/>
        </w:rPr>
      </w:pPr>
      <w:r w:rsidRPr="00972D8D">
        <w:rPr>
          <w:rFonts w:ascii="Times New Roman" w:hAnsi="Times New Roman"/>
          <w:b/>
          <w:sz w:val="24"/>
          <w:szCs w:val="24"/>
          <w:lang w:val="ro-RO"/>
        </w:rPr>
        <w:t xml:space="preserve">1.1  </w:t>
      </w:r>
      <w:r w:rsidR="00DC5431" w:rsidRPr="00972D8D">
        <w:rPr>
          <w:rFonts w:ascii="Times New Roman" w:hAnsi="Times New Roman"/>
          <w:b/>
          <w:sz w:val="24"/>
          <w:szCs w:val="24"/>
          <w:lang w:val="ro-RO"/>
        </w:rPr>
        <w:t xml:space="preserve">CAZANE </w:t>
      </w:r>
      <w:r w:rsidRPr="00972D8D">
        <w:rPr>
          <w:rFonts w:ascii="Times New Roman" w:hAnsi="Times New Roman"/>
          <w:b/>
          <w:sz w:val="24"/>
          <w:szCs w:val="24"/>
          <w:lang w:val="ro-RO"/>
        </w:rPr>
        <w:t>ÎN FUNCȚIUNE:</w:t>
      </w:r>
    </w:p>
    <w:p w:rsidR="00972D8D" w:rsidRPr="00972D8D" w:rsidRDefault="00972D8D" w:rsidP="00016522">
      <w:pPr>
        <w:widowControl w:val="0"/>
        <w:numPr>
          <w:ilvl w:val="2"/>
          <w:numId w:val="9"/>
        </w:numPr>
        <w:tabs>
          <w:tab w:val="clear" w:pos="2679"/>
          <w:tab w:val="num" w:pos="993"/>
        </w:tabs>
        <w:adjustRightInd w:val="0"/>
        <w:spacing w:after="0" w:line="240" w:lineRule="auto"/>
        <w:ind w:left="993" w:hanging="284"/>
        <w:jc w:val="both"/>
        <w:textAlignment w:val="baseline"/>
        <w:rPr>
          <w:rFonts w:ascii="Times New Roman" w:hAnsi="Times New Roman"/>
          <w:sz w:val="24"/>
          <w:szCs w:val="24"/>
          <w:lang w:val="ro-RO"/>
        </w:rPr>
      </w:pPr>
      <w:r w:rsidRPr="00972D8D">
        <w:rPr>
          <w:rFonts w:ascii="Times New Roman" w:hAnsi="Times New Roman"/>
          <w:b/>
          <w:sz w:val="24"/>
          <w:szCs w:val="24"/>
          <w:lang w:val="ro-RO"/>
        </w:rPr>
        <w:t>2 cazane de apă fierbinte (CAF 2 și CAF3)</w:t>
      </w:r>
      <w:r w:rsidRPr="00972D8D">
        <w:rPr>
          <w:rFonts w:ascii="Times New Roman" w:hAnsi="Times New Roman"/>
          <w:sz w:val="24"/>
          <w:szCs w:val="24"/>
          <w:lang w:val="ro-RO"/>
        </w:rPr>
        <w:t xml:space="preserve"> cu următoarele caracteristici:</w:t>
      </w:r>
    </w:p>
    <w:p w:rsidR="00972D8D" w:rsidRPr="00972D8D" w:rsidRDefault="00972D8D" w:rsidP="007215DD">
      <w:pPr>
        <w:pStyle w:val="linie0"/>
        <w:tabs>
          <w:tab w:val="left" w:pos="5103"/>
        </w:tabs>
        <w:overflowPunct w:val="0"/>
        <w:autoSpaceDE w:val="0"/>
        <w:spacing w:line="240" w:lineRule="auto"/>
        <w:ind w:left="0" w:firstLine="1106"/>
        <w:textAlignment w:val="baseline"/>
        <w:rPr>
          <w:rFonts w:ascii="Times New Roman" w:hAnsi="Times New Roman" w:cs="Times New Roman"/>
          <w:szCs w:val="24"/>
          <w:lang w:val="pt-BR"/>
        </w:rPr>
      </w:pPr>
      <w:r w:rsidRPr="00972D8D">
        <w:rPr>
          <w:rFonts w:ascii="Times New Roman" w:hAnsi="Times New Roman" w:cs="Times New Roman"/>
          <w:szCs w:val="24"/>
          <w:lang w:val="pt-BR"/>
        </w:rPr>
        <w:t>- putere termică:</w:t>
      </w:r>
      <w:r w:rsidRPr="00972D8D">
        <w:rPr>
          <w:rFonts w:ascii="Times New Roman" w:hAnsi="Times New Roman" w:cs="Times New Roman"/>
          <w:szCs w:val="24"/>
          <w:lang w:val="pt-BR"/>
        </w:rPr>
        <w:tab/>
        <w:t>49,5 MW</w:t>
      </w:r>
      <w:r w:rsidRPr="00972D8D">
        <w:rPr>
          <w:rFonts w:ascii="Times New Roman" w:hAnsi="Times New Roman" w:cs="Times New Roman"/>
          <w:szCs w:val="24"/>
          <w:vertAlign w:val="subscript"/>
          <w:lang w:val="pt-BR"/>
        </w:rPr>
        <w:t>t</w:t>
      </w:r>
      <w:r w:rsidRPr="00972D8D">
        <w:rPr>
          <w:rFonts w:ascii="Times New Roman" w:hAnsi="Times New Roman" w:cs="Times New Roman"/>
          <w:szCs w:val="24"/>
          <w:lang w:val="pt-BR"/>
        </w:rPr>
        <w:t xml:space="preserve"> fiecare</w:t>
      </w:r>
      <w:r w:rsidRPr="00972D8D">
        <w:rPr>
          <w:rFonts w:ascii="Times New Roman" w:hAnsi="Times New Roman" w:cs="Times New Roman"/>
          <w:szCs w:val="24"/>
          <w:lang w:val="pt-BR"/>
        </w:rPr>
        <w:tab/>
      </w:r>
    </w:p>
    <w:p w:rsidR="00972D8D" w:rsidRPr="00972D8D" w:rsidRDefault="00972D8D" w:rsidP="007215DD">
      <w:pPr>
        <w:pStyle w:val="linie0"/>
        <w:tabs>
          <w:tab w:val="left" w:pos="5103"/>
        </w:tabs>
        <w:overflowPunct w:val="0"/>
        <w:autoSpaceDE w:val="0"/>
        <w:spacing w:line="240" w:lineRule="auto"/>
        <w:ind w:left="0" w:firstLine="1106"/>
        <w:textAlignment w:val="baseline"/>
        <w:rPr>
          <w:rFonts w:ascii="Times New Roman" w:hAnsi="Times New Roman" w:cs="Times New Roman"/>
          <w:szCs w:val="24"/>
          <w:lang w:val="it-IT"/>
        </w:rPr>
      </w:pPr>
      <w:r w:rsidRPr="00972D8D">
        <w:rPr>
          <w:rFonts w:ascii="Times New Roman" w:hAnsi="Times New Roman" w:cs="Times New Roman"/>
          <w:szCs w:val="24"/>
          <w:lang w:val="pt-BR"/>
        </w:rPr>
        <w:t>- producţia nominală de energie termică: 42,56 Gcal/h fiecare</w:t>
      </w:r>
    </w:p>
    <w:p w:rsidR="00972D8D" w:rsidRPr="00972D8D" w:rsidRDefault="00972D8D" w:rsidP="007215DD">
      <w:pPr>
        <w:pStyle w:val="linie0"/>
        <w:tabs>
          <w:tab w:val="left" w:pos="5103"/>
        </w:tabs>
        <w:overflowPunct w:val="0"/>
        <w:autoSpaceDE w:val="0"/>
        <w:spacing w:line="240" w:lineRule="auto"/>
        <w:ind w:left="0" w:firstLine="1106"/>
        <w:textAlignment w:val="baseline"/>
        <w:rPr>
          <w:rFonts w:ascii="Times New Roman" w:hAnsi="Times New Roman" w:cs="Times New Roman"/>
          <w:szCs w:val="24"/>
          <w:lang w:val="pt-BR"/>
        </w:rPr>
      </w:pPr>
      <w:r w:rsidRPr="00972D8D">
        <w:rPr>
          <w:rFonts w:ascii="Times New Roman" w:hAnsi="Times New Roman" w:cs="Times New Roman"/>
          <w:szCs w:val="24"/>
          <w:lang w:val="it-IT"/>
        </w:rPr>
        <w:t xml:space="preserve">- temperatura apei fierbinţi produse: </w:t>
      </w:r>
      <w:r w:rsidRPr="00972D8D">
        <w:rPr>
          <w:rFonts w:ascii="Times New Roman" w:hAnsi="Times New Roman" w:cs="Times New Roman"/>
          <w:szCs w:val="24"/>
          <w:lang w:val="it-IT"/>
        </w:rPr>
        <w:tab/>
        <w:t>70-150ºC;</w:t>
      </w:r>
    </w:p>
    <w:p w:rsidR="00972D8D" w:rsidRPr="00972D8D" w:rsidRDefault="00972D8D" w:rsidP="007215DD">
      <w:pPr>
        <w:spacing w:after="0" w:line="240" w:lineRule="auto"/>
        <w:rPr>
          <w:rFonts w:ascii="Times New Roman" w:hAnsi="Times New Roman"/>
          <w:color w:val="FF0000"/>
          <w:sz w:val="24"/>
          <w:szCs w:val="24"/>
          <w:lang w:val="ro-RO"/>
        </w:rPr>
      </w:pPr>
    </w:p>
    <w:p w:rsidR="00972D8D" w:rsidRPr="00972D8D" w:rsidRDefault="00972D8D" w:rsidP="00016522">
      <w:pPr>
        <w:widowControl w:val="0"/>
        <w:numPr>
          <w:ilvl w:val="2"/>
          <w:numId w:val="9"/>
        </w:numPr>
        <w:tabs>
          <w:tab w:val="clear" w:pos="2679"/>
          <w:tab w:val="num" w:pos="993"/>
        </w:tabs>
        <w:adjustRightInd w:val="0"/>
        <w:spacing w:after="0" w:line="240" w:lineRule="auto"/>
        <w:ind w:left="900" w:hanging="191"/>
        <w:jc w:val="both"/>
        <w:textAlignment w:val="baseline"/>
        <w:rPr>
          <w:rFonts w:ascii="Times New Roman" w:hAnsi="Times New Roman"/>
          <w:sz w:val="24"/>
          <w:szCs w:val="24"/>
          <w:lang w:val="ro-RO"/>
        </w:rPr>
      </w:pPr>
      <w:r w:rsidRPr="00972D8D">
        <w:rPr>
          <w:rFonts w:ascii="Times New Roman" w:hAnsi="Times New Roman"/>
          <w:b/>
          <w:sz w:val="24"/>
          <w:szCs w:val="24"/>
          <w:lang w:val="ro-RO"/>
        </w:rPr>
        <w:t>1 cazan de abur industrial (CAI 3)</w:t>
      </w:r>
      <w:r w:rsidRPr="00972D8D">
        <w:rPr>
          <w:rFonts w:ascii="Times New Roman" w:hAnsi="Times New Roman"/>
          <w:sz w:val="24"/>
          <w:szCs w:val="24"/>
          <w:lang w:val="ro-RO"/>
        </w:rPr>
        <w:t xml:space="preserve"> cu următoarele caracteristici:</w:t>
      </w:r>
    </w:p>
    <w:p w:rsidR="00972D8D" w:rsidRPr="00972D8D" w:rsidRDefault="00972D8D" w:rsidP="007215DD">
      <w:pPr>
        <w:pStyle w:val="linie0"/>
        <w:tabs>
          <w:tab w:val="left" w:pos="5103"/>
        </w:tabs>
        <w:overflowPunct w:val="0"/>
        <w:autoSpaceDE w:val="0"/>
        <w:spacing w:line="240" w:lineRule="auto"/>
        <w:ind w:left="1134" w:firstLine="0"/>
        <w:textAlignment w:val="baseline"/>
        <w:rPr>
          <w:rFonts w:ascii="Times New Roman" w:hAnsi="Times New Roman" w:cs="Times New Roman"/>
          <w:szCs w:val="24"/>
          <w:lang w:val="pt-BR"/>
        </w:rPr>
      </w:pPr>
      <w:r w:rsidRPr="00972D8D">
        <w:rPr>
          <w:rFonts w:ascii="Times New Roman" w:hAnsi="Times New Roman" w:cs="Times New Roman"/>
          <w:szCs w:val="24"/>
          <w:lang w:val="pt-BR"/>
        </w:rPr>
        <w:t>- putere termică:</w:t>
      </w:r>
      <w:r w:rsidRPr="00972D8D">
        <w:rPr>
          <w:rFonts w:ascii="Times New Roman" w:hAnsi="Times New Roman" w:cs="Times New Roman"/>
          <w:szCs w:val="24"/>
          <w:lang w:val="pt-BR"/>
        </w:rPr>
        <w:tab/>
        <w:t>49,2 MW</w:t>
      </w:r>
      <w:r w:rsidRPr="00972D8D">
        <w:rPr>
          <w:rFonts w:ascii="Times New Roman" w:hAnsi="Times New Roman" w:cs="Times New Roman"/>
          <w:szCs w:val="24"/>
          <w:vertAlign w:val="subscript"/>
          <w:lang w:val="pt-BR"/>
        </w:rPr>
        <w:t>t</w:t>
      </w:r>
      <w:r w:rsidRPr="00972D8D">
        <w:rPr>
          <w:rFonts w:ascii="Times New Roman" w:hAnsi="Times New Roman" w:cs="Times New Roman"/>
          <w:szCs w:val="24"/>
          <w:lang w:val="pt-BR"/>
        </w:rPr>
        <w:tab/>
      </w:r>
    </w:p>
    <w:p w:rsidR="00972D8D" w:rsidRPr="00972D8D" w:rsidRDefault="00972D8D" w:rsidP="007215DD">
      <w:pPr>
        <w:pStyle w:val="linie0"/>
        <w:tabs>
          <w:tab w:val="left" w:pos="5103"/>
        </w:tabs>
        <w:overflowPunct w:val="0"/>
        <w:autoSpaceDE w:val="0"/>
        <w:spacing w:line="240" w:lineRule="auto"/>
        <w:ind w:left="1134" w:firstLine="0"/>
        <w:textAlignment w:val="baseline"/>
        <w:rPr>
          <w:rFonts w:ascii="Times New Roman" w:hAnsi="Times New Roman" w:cs="Times New Roman"/>
          <w:szCs w:val="24"/>
          <w:lang w:val="pt-BR"/>
        </w:rPr>
      </w:pPr>
      <w:r w:rsidRPr="00972D8D">
        <w:rPr>
          <w:rFonts w:ascii="Times New Roman" w:hAnsi="Times New Roman" w:cs="Times New Roman"/>
          <w:szCs w:val="24"/>
          <w:lang w:val="pt-BR"/>
        </w:rPr>
        <w:t xml:space="preserve">- debitul nominal de abur produs: </w:t>
      </w:r>
      <w:r w:rsidRPr="00972D8D">
        <w:rPr>
          <w:rFonts w:ascii="Times New Roman" w:hAnsi="Times New Roman" w:cs="Times New Roman"/>
          <w:szCs w:val="24"/>
          <w:lang w:val="pt-BR"/>
        </w:rPr>
        <w:tab/>
        <w:t>68 t/h;</w:t>
      </w:r>
    </w:p>
    <w:p w:rsidR="00972D8D" w:rsidRPr="00972D8D" w:rsidRDefault="00972D8D" w:rsidP="007215DD">
      <w:pPr>
        <w:pStyle w:val="linie0"/>
        <w:tabs>
          <w:tab w:val="left" w:pos="5103"/>
        </w:tabs>
        <w:overflowPunct w:val="0"/>
        <w:autoSpaceDE w:val="0"/>
        <w:spacing w:line="240" w:lineRule="auto"/>
        <w:ind w:left="1134" w:firstLine="0"/>
        <w:textAlignment w:val="baseline"/>
        <w:rPr>
          <w:rFonts w:ascii="Times New Roman" w:hAnsi="Times New Roman" w:cs="Times New Roman"/>
          <w:szCs w:val="24"/>
          <w:lang w:val="pt-BR"/>
        </w:rPr>
      </w:pPr>
      <w:r w:rsidRPr="00972D8D">
        <w:rPr>
          <w:rFonts w:ascii="Times New Roman" w:hAnsi="Times New Roman" w:cs="Times New Roman"/>
          <w:szCs w:val="24"/>
          <w:lang w:val="pt-BR"/>
        </w:rPr>
        <w:t>- presiunea nominală a aburului produs:</w:t>
      </w:r>
      <w:r w:rsidRPr="00972D8D">
        <w:rPr>
          <w:rFonts w:ascii="Times New Roman" w:hAnsi="Times New Roman" w:cs="Times New Roman"/>
          <w:szCs w:val="24"/>
          <w:lang w:val="pt-BR"/>
        </w:rPr>
        <w:tab/>
        <w:t>17 ata;</w:t>
      </w:r>
    </w:p>
    <w:p w:rsidR="00972D8D" w:rsidRPr="00972D8D" w:rsidRDefault="00972D8D" w:rsidP="007215DD">
      <w:pPr>
        <w:pStyle w:val="linie0"/>
        <w:tabs>
          <w:tab w:val="left" w:pos="5103"/>
        </w:tabs>
        <w:overflowPunct w:val="0"/>
        <w:autoSpaceDE w:val="0"/>
        <w:spacing w:line="240" w:lineRule="auto"/>
        <w:ind w:left="1134" w:firstLine="0"/>
        <w:textAlignment w:val="baseline"/>
        <w:rPr>
          <w:rFonts w:ascii="Times New Roman" w:hAnsi="Times New Roman" w:cs="Times New Roman"/>
          <w:szCs w:val="24"/>
          <w:lang w:val="pt-BR"/>
        </w:rPr>
      </w:pPr>
      <w:r w:rsidRPr="00972D8D">
        <w:rPr>
          <w:rFonts w:ascii="Times New Roman" w:hAnsi="Times New Roman" w:cs="Times New Roman"/>
          <w:szCs w:val="24"/>
          <w:lang w:val="pt-BR"/>
        </w:rPr>
        <w:t xml:space="preserve">- temperatura aburului produs: </w:t>
      </w:r>
      <w:r w:rsidRPr="00972D8D">
        <w:rPr>
          <w:rFonts w:ascii="Times New Roman" w:hAnsi="Times New Roman" w:cs="Times New Roman"/>
          <w:szCs w:val="24"/>
          <w:lang w:val="pt-BR"/>
        </w:rPr>
        <w:tab/>
        <w:t>250 ºC;</w:t>
      </w:r>
    </w:p>
    <w:p w:rsidR="00972D8D" w:rsidRPr="00972D8D" w:rsidRDefault="00972D8D" w:rsidP="00DC5431">
      <w:pPr>
        <w:spacing w:line="240" w:lineRule="auto"/>
        <w:ind w:left="284"/>
        <w:rPr>
          <w:rFonts w:ascii="Times New Roman" w:hAnsi="Times New Roman"/>
          <w:b/>
          <w:sz w:val="24"/>
          <w:szCs w:val="24"/>
          <w:lang w:val="ro-RO"/>
        </w:rPr>
      </w:pPr>
      <w:r w:rsidRPr="00972D8D">
        <w:rPr>
          <w:rFonts w:ascii="Times New Roman" w:hAnsi="Times New Roman"/>
          <w:b/>
          <w:sz w:val="24"/>
          <w:szCs w:val="24"/>
          <w:lang w:val="ro-RO"/>
        </w:rPr>
        <w:lastRenderedPageBreak/>
        <w:t xml:space="preserve">1.2. </w:t>
      </w:r>
      <w:r w:rsidR="00DC5431" w:rsidRPr="00972D8D">
        <w:rPr>
          <w:rFonts w:ascii="Times New Roman" w:hAnsi="Times New Roman"/>
          <w:b/>
          <w:sz w:val="24"/>
          <w:szCs w:val="24"/>
          <w:lang w:val="ro-RO"/>
        </w:rPr>
        <w:t xml:space="preserve">CAZANE </w:t>
      </w:r>
      <w:r w:rsidRPr="00972D8D">
        <w:rPr>
          <w:rFonts w:ascii="Times New Roman" w:hAnsi="Times New Roman"/>
          <w:b/>
          <w:sz w:val="24"/>
          <w:szCs w:val="24"/>
          <w:lang w:val="ro-RO"/>
        </w:rPr>
        <w:t>NEFUNCȚIONALE /în conservare.</w:t>
      </w:r>
    </w:p>
    <w:p w:rsidR="00972D8D" w:rsidRPr="00972D8D" w:rsidRDefault="00972D8D" w:rsidP="00972D8D">
      <w:pPr>
        <w:pStyle w:val="ListParagraph"/>
        <w:autoSpaceDE w:val="0"/>
        <w:autoSpaceDN w:val="0"/>
        <w:adjustRightInd w:val="0"/>
        <w:ind w:left="567"/>
        <w:jc w:val="both"/>
        <w:rPr>
          <w:rFonts w:ascii="Times New Roman" w:hAnsi="Times New Roman" w:cs="Times New Roman"/>
        </w:rPr>
      </w:pPr>
      <w:r w:rsidRPr="00972D8D">
        <w:rPr>
          <w:rFonts w:ascii="Times New Roman" w:hAnsi="Times New Roman" w:cs="Times New Roman"/>
          <w:b/>
          <w:bCs/>
        </w:rPr>
        <w:t>1 cazan de apă fierbinte (CAF 5)</w:t>
      </w:r>
      <w:r w:rsidRPr="00972D8D">
        <w:rPr>
          <w:rFonts w:ascii="Times New Roman" w:hAnsi="Times New Roman" w:cs="Times New Roman"/>
        </w:rPr>
        <w:t xml:space="preserve"> de 116 MW</w:t>
      </w:r>
      <w:r w:rsidRPr="00972D8D">
        <w:rPr>
          <w:rFonts w:ascii="Times New Roman" w:hAnsi="Times New Roman" w:cs="Times New Roman"/>
          <w:vertAlign w:val="subscript"/>
        </w:rPr>
        <w:t>t</w:t>
      </w:r>
      <w:r w:rsidRPr="00972D8D">
        <w:rPr>
          <w:rFonts w:ascii="Times New Roman" w:hAnsi="Times New Roman" w:cs="Times New Roman"/>
        </w:rPr>
        <w:t xml:space="preserve"> ce a aparținut instalației mari de ardere IMA 7, scos din exploatare conform procesului-verbal nr. 9168/22.12.2022, cazan preluat de la Electrocentrale Constanța S.A. prin procesul verbal de predare-preluare a bunurilor ce compun activul funcțional CET Palas.</w:t>
      </w:r>
    </w:p>
    <w:p w:rsidR="00B9740D" w:rsidRDefault="00B9740D" w:rsidP="00B9740D">
      <w:pPr>
        <w:spacing w:after="0"/>
        <w:rPr>
          <w:rFonts w:ascii="Times New Roman" w:hAnsi="Times New Roman"/>
          <w:b/>
          <w:sz w:val="24"/>
          <w:szCs w:val="24"/>
          <w:u w:val="single"/>
          <w:lang w:val="ro-RO"/>
        </w:rPr>
      </w:pPr>
    </w:p>
    <w:p w:rsidR="00B9740D" w:rsidRPr="00972D8D" w:rsidRDefault="00B9740D" w:rsidP="00B9740D">
      <w:pPr>
        <w:spacing w:after="0"/>
        <w:rPr>
          <w:rFonts w:ascii="Times New Roman" w:hAnsi="Times New Roman"/>
          <w:b/>
          <w:sz w:val="24"/>
          <w:szCs w:val="24"/>
          <w:u w:val="single"/>
          <w:lang w:val="ro-RO"/>
        </w:rPr>
      </w:pPr>
      <w:r w:rsidRPr="00972D8D">
        <w:rPr>
          <w:rFonts w:ascii="Times New Roman" w:hAnsi="Times New Roman"/>
          <w:b/>
          <w:sz w:val="24"/>
          <w:szCs w:val="24"/>
          <w:u w:val="single"/>
          <w:lang w:val="ro-RO"/>
        </w:rPr>
        <w:t>Descrierea fluxului tehnologic</w:t>
      </w:r>
    </w:p>
    <w:p w:rsidR="00B9740D" w:rsidRDefault="00B9740D" w:rsidP="00B9740D">
      <w:pPr>
        <w:pStyle w:val="western"/>
        <w:spacing w:before="0"/>
        <w:ind w:firstLine="567"/>
        <w:jc w:val="both"/>
        <w:rPr>
          <w:color w:val="auto"/>
          <w:sz w:val="24"/>
          <w:szCs w:val="24"/>
        </w:rPr>
      </w:pPr>
      <w:r w:rsidRPr="00972D8D">
        <w:rPr>
          <w:color w:val="auto"/>
          <w:sz w:val="24"/>
          <w:szCs w:val="24"/>
        </w:rPr>
        <w:t xml:space="preserve">Termocentrale Constanța S.R.L. produce energie termică pentru consumatorii </w:t>
      </w:r>
      <w:r w:rsidRPr="00972D8D">
        <w:rPr>
          <w:rFonts w:eastAsia="Times New Roman"/>
          <w:color w:val="auto"/>
          <w:sz w:val="24"/>
          <w:szCs w:val="24"/>
          <w:lang w:val="fr-FR"/>
        </w:rPr>
        <w:t xml:space="preserve">racordați la sistemul de termoficare al </w:t>
      </w:r>
      <w:r w:rsidRPr="00972D8D">
        <w:rPr>
          <w:color w:val="auto"/>
          <w:sz w:val="24"/>
          <w:szCs w:val="24"/>
        </w:rPr>
        <w:t xml:space="preserve">Municipiul Constanța. Instalaţiile energetice sunt proiectate să funcţioneze cu parametrii ridicaţi ai aburului (140 ata si </w:t>
      </w:r>
      <w:smartTag w:uri="urn:schemas-microsoft-com:office:smarttags" w:element="metricconverter">
        <w:smartTagPr>
          <w:attr w:name="ProductID" w:val="5400C"/>
        </w:smartTagPr>
        <w:r w:rsidRPr="00972D8D">
          <w:rPr>
            <w:color w:val="auto"/>
            <w:sz w:val="24"/>
            <w:szCs w:val="24"/>
          </w:rPr>
          <w:t>540</w:t>
        </w:r>
        <w:r w:rsidRPr="00972D8D">
          <w:rPr>
            <w:color w:val="auto"/>
            <w:sz w:val="24"/>
            <w:szCs w:val="24"/>
            <w:vertAlign w:val="superscript"/>
          </w:rPr>
          <w:t>0</w:t>
        </w:r>
        <w:r w:rsidRPr="00972D8D">
          <w:rPr>
            <w:color w:val="auto"/>
            <w:sz w:val="24"/>
            <w:szCs w:val="24"/>
          </w:rPr>
          <w:t>C</w:t>
        </w:r>
      </w:smartTag>
      <w:r w:rsidRPr="00972D8D">
        <w:rPr>
          <w:color w:val="auto"/>
          <w:sz w:val="24"/>
          <w:szCs w:val="24"/>
        </w:rPr>
        <w:t>) și au circuit de preîncălzire regenerativ al apei de alimentare a cazanelor, fapt ce permite obţinerea unor randamente ridicate ale ciclului termic (η = 0,39 – 0,42).</w:t>
      </w:r>
    </w:p>
    <w:p w:rsidR="00042337" w:rsidRDefault="00042337" w:rsidP="00B9740D">
      <w:pPr>
        <w:pStyle w:val="western"/>
        <w:spacing w:before="0"/>
        <w:ind w:firstLine="567"/>
        <w:jc w:val="both"/>
        <w:rPr>
          <w:color w:val="auto"/>
          <w:sz w:val="24"/>
          <w:szCs w:val="24"/>
        </w:rPr>
      </w:pPr>
    </w:p>
    <w:p w:rsidR="00B9740D" w:rsidRDefault="00B9740D" w:rsidP="00767E37">
      <w:pPr>
        <w:spacing w:after="0" w:line="240" w:lineRule="auto"/>
        <w:jc w:val="center"/>
        <w:rPr>
          <w:rFonts w:ascii="Times New Roman" w:hAnsi="Times New Roman"/>
          <w:b/>
          <w:sz w:val="24"/>
          <w:szCs w:val="24"/>
          <w:lang w:val="pt-BR"/>
        </w:rPr>
      </w:pPr>
    </w:p>
    <w:p w:rsidR="00972D8D" w:rsidRPr="00972D8D" w:rsidRDefault="00972D8D" w:rsidP="00767E37">
      <w:pPr>
        <w:spacing w:after="0" w:line="240" w:lineRule="auto"/>
        <w:jc w:val="center"/>
        <w:rPr>
          <w:rFonts w:ascii="Times New Roman" w:hAnsi="Times New Roman"/>
          <w:b/>
          <w:sz w:val="24"/>
          <w:szCs w:val="24"/>
          <w:lang w:val="pt-BR"/>
        </w:rPr>
      </w:pPr>
      <w:r w:rsidRPr="00972D8D">
        <w:rPr>
          <w:rFonts w:ascii="Times New Roman" w:hAnsi="Times New Roman"/>
          <w:b/>
          <w:sz w:val="24"/>
          <w:szCs w:val="24"/>
          <w:lang w:val="pt-BR"/>
        </w:rPr>
        <w:t xml:space="preserve">SCHEMA FLUXURILOR DE ALIMENTARE CU GAZ NATURAL ȘI DE </w:t>
      </w:r>
    </w:p>
    <w:p w:rsidR="00972D8D" w:rsidRPr="00972D8D" w:rsidRDefault="00972D8D" w:rsidP="00767E37">
      <w:pPr>
        <w:spacing w:after="0" w:line="240" w:lineRule="auto"/>
        <w:jc w:val="center"/>
        <w:rPr>
          <w:rFonts w:ascii="Times New Roman" w:hAnsi="Times New Roman"/>
          <w:b/>
          <w:color w:val="FF0000"/>
          <w:sz w:val="24"/>
          <w:szCs w:val="24"/>
          <w:lang w:val="fr-FR"/>
        </w:rPr>
      </w:pPr>
      <w:r w:rsidRPr="00972D8D">
        <w:rPr>
          <w:rFonts w:ascii="Times New Roman" w:hAnsi="Times New Roman"/>
          <w:b/>
          <w:sz w:val="24"/>
          <w:szCs w:val="24"/>
          <w:lang w:val="pt-BR"/>
        </w:rPr>
        <w:t>PRODUCERE A ENERGIEI TERMICE</w:t>
      </w:r>
    </w:p>
    <w:p w:rsidR="00972D8D" w:rsidRPr="00972D8D" w:rsidRDefault="00BD713C" w:rsidP="00972D8D">
      <w:pPr>
        <w:rPr>
          <w:rFonts w:ascii="Times New Roman" w:hAnsi="Times New Roman"/>
          <w:color w:val="FF0000"/>
          <w:sz w:val="24"/>
          <w:szCs w:val="24"/>
          <w:lang w:val="fr-FR"/>
        </w:rPr>
      </w:pPr>
      <w:r w:rsidRPr="00BD713C">
        <w:rPr>
          <w:rFonts w:ascii="Times New Roman" w:hAnsi="Times New Roman"/>
          <w:noProof/>
          <w:color w:val="FF0000"/>
          <w:sz w:val="24"/>
          <w:szCs w:val="24"/>
        </w:rPr>
        <w:pict>
          <v:group id="_x0000_s1026" editas="canvas" style="position:absolute;margin-left:35.15pt;margin-top:17.7pt;width:420.35pt;height:215.1pt;z-index:-1" coordorigin="1971,2928" coordsize="8407,43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71;top:2928;width:8407;height:4302" o:preferrelative="f">
              <v:fill o:detectmouseclick="t"/>
              <v:path o:extrusionok="t" o:connecttype="none"/>
              <o:lock v:ext="edit" text="t"/>
            </v:shape>
            <v:rect id="_x0000_s1028" style="position:absolute;left:2150;top:3726;width:901;height:540" stroked="f">
              <v:textbox style="mso-next-textbox:#_x0000_s1028">
                <w:txbxContent>
                  <w:p w:rsidR="00F537B6" w:rsidRPr="001D5C02" w:rsidRDefault="00F537B6" w:rsidP="00972D8D">
                    <w:pPr>
                      <w:rPr>
                        <w:b/>
                        <w:sz w:val="36"/>
                        <w:szCs w:val="36"/>
                      </w:rPr>
                    </w:pPr>
                    <w:r w:rsidRPr="001D5C02">
                      <w:rPr>
                        <w:b/>
                        <w:sz w:val="36"/>
                        <w:szCs w:val="36"/>
                      </w:rPr>
                      <w:t>F1</w:t>
                    </w:r>
                  </w:p>
                </w:txbxContent>
              </v:textbox>
            </v:rect>
            <v:rect id="_x0000_s1029" style="position:absolute;left:9179;top:3780;width:901;height:540" stroked="f">
              <v:textbox style="mso-next-textbox:#_x0000_s1029">
                <w:txbxContent>
                  <w:p w:rsidR="00F537B6" w:rsidRPr="001D5C02" w:rsidRDefault="00F537B6" w:rsidP="00972D8D">
                    <w:pPr>
                      <w:rPr>
                        <w:b/>
                        <w:sz w:val="36"/>
                        <w:szCs w:val="36"/>
                      </w:rPr>
                    </w:pPr>
                    <w:r>
                      <w:rPr>
                        <w:b/>
                        <w:sz w:val="36"/>
                        <w:szCs w:val="36"/>
                      </w:rPr>
                      <w:t>F2</w:t>
                    </w:r>
                  </w:p>
                </w:txbxContent>
              </v:textbox>
            </v:rect>
            <v:rect id="_x0000_s1030" style="position:absolute;left:3033;top:3186;width:3987;height:2214" strokeweight="2.25pt">
              <v:textbox style="mso-next-textbox:#_x0000_s1030">
                <w:txbxContent>
                  <w:p w:rsidR="00F537B6" w:rsidRPr="00767E37" w:rsidRDefault="00F537B6" w:rsidP="00972D8D">
                    <w:pPr>
                      <w:jc w:val="center"/>
                      <w:rPr>
                        <w:b/>
                        <w:sz w:val="20"/>
                        <w:szCs w:val="20"/>
                        <w:lang w:val="fr-FR"/>
                      </w:rPr>
                    </w:pPr>
                  </w:p>
                  <w:p w:rsidR="00F537B6" w:rsidRPr="00767E37" w:rsidRDefault="00F537B6" w:rsidP="00767E37">
                    <w:pPr>
                      <w:spacing w:after="0"/>
                      <w:jc w:val="center"/>
                      <w:rPr>
                        <w:rFonts w:ascii="Times New Roman" w:hAnsi="Times New Roman"/>
                        <w:b/>
                        <w:sz w:val="32"/>
                        <w:szCs w:val="32"/>
                        <w:lang w:val="fr-FR"/>
                      </w:rPr>
                    </w:pPr>
                    <w:r w:rsidRPr="00767E37">
                      <w:rPr>
                        <w:rFonts w:ascii="Times New Roman" w:hAnsi="Times New Roman"/>
                        <w:b/>
                        <w:sz w:val="32"/>
                        <w:szCs w:val="32"/>
                        <w:lang w:val="fr-FR"/>
                      </w:rPr>
                      <w:t>TERMOCENTRALE CONSTANȚA S.R.L.</w:t>
                    </w:r>
                  </w:p>
                </w:txbxContent>
              </v:textbox>
            </v:rect>
            <v:line id="_x0000_s1031" style="position:absolute" from="2133,4500" to="3033,4501" strokecolor="blue" strokeweight="3pt">
              <v:stroke endarrow="block"/>
            </v:line>
            <v:rect id="_x0000_s1032" style="position:absolute;left:3195;top:6408;width:4753;height:642" strokeweight="2.25pt">
              <v:textbox style="mso-next-textbox:#_x0000_s1032">
                <w:txbxContent>
                  <w:p w:rsidR="00F537B6" w:rsidRPr="00767E37" w:rsidRDefault="00F537B6" w:rsidP="00DF36E7">
                    <w:pPr>
                      <w:jc w:val="center"/>
                      <w:rPr>
                        <w:rFonts w:ascii="Times New Roman" w:hAnsi="Times New Roman"/>
                        <w:sz w:val="28"/>
                        <w:szCs w:val="28"/>
                        <w:lang w:val="ro-RO"/>
                      </w:rPr>
                    </w:pPr>
                    <w:r w:rsidRPr="00767E37">
                      <w:rPr>
                        <w:rFonts w:ascii="Times New Roman" w:hAnsi="Times New Roman"/>
                        <w:sz w:val="28"/>
                        <w:szCs w:val="28"/>
                        <w:lang w:val="ro-RO"/>
                      </w:rPr>
                      <w:t xml:space="preserve">Distrigaz Sud Rețele </w:t>
                    </w:r>
                    <w:r w:rsidRPr="00767E37">
                      <w:rPr>
                        <w:rFonts w:ascii="Times New Roman" w:hAnsi="Times New Roman"/>
                        <w:sz w:val="28"/>
                        <w:szCs w:val="28"/>
                        <w:lang w:val="fr-FR"/>
                      </w:rPr>
                      <w:t>S.R.L. București</w:t>
                    </w:r>
                  </w:p>
                </w:txbxContent>
              </v:textbox>
            </v:rect>
            <v:line id="_x0000_s1033" style="position:absolute;flip:y" from="5579,5400" to="5580,6408" strokecolor="yellow" strokeweight="3pt">
              <v:stroke endarrow="block"/>
            </v:line>
            <v:line id="_x0000_s1034" style="position:absolute" from="2637,4320" to="2638,4680" strokeweight="1pt"/>
            <v:rect id="_x0000_s1035" style="position:absolute;left:8460;top:5580;width:1620;height:720" strokeweight="2.25pt">
              <v:textbox style="mso-next-textbox:#_x0000_s1035">
                <w:txbxContent>
                  <w:p w:rsidR="00F537B6" w:rsidRPr="00ED7A3E" w:rsidRDefault="00F537B6" w:rsidP="00972D8D">
                    <w:pPr>
                      <w:jc w:val="center"/>
                      <w:rPr>
                        <w:b/>
                        <w:sz w:val="36"/>
                        <w:szCs w:val="36"/>
                      </w:rPr>
                    </w:pPr>
                    <w:r w:rsidRPr="00ED7A3E">
                      <w:rPr>
                        <w:b/>
                        <w:sz w:val="36"/>
                        <w:szCs w:val="36"/>
                      </w:rPr>
                      <w:t>P.T.</w:t>
                    </w:r>
                  </w:p>
                </w:txbxContent>
              </v:textbox>
            </v:rect>
            <v:line id="_x0000_s1036" style="position:absolute" from="7020,4319" to="9900,4320" strokecolor="blue" strokeweight="3pt"/>
            <v:line id="_x0000_s1037" style="position:absolute" from="9900,4320" to="9901,5580" strokecolor="blue" strokeweight="3pt">
              <v:stroke endarrow="block"/>
            </v:line>
            <v:line id="_x0000_s1038" style="position:absolute;flip:y" from="8640,5040" to="8640,5580" strokecolor="blue" strokeweight="3pt"/>
            <v:line id="_x0000_s1039" style="position:absolute;flip:x" from="7020,5040" to="8640,5040" strokecolor="blue" strokeweight="3pt">
              <v:stroke endarrow="block"/>
            </v:line>
            <v:line id="_x0000_s1040" style="position:absolute" from="7200,4140" to="7200,4500"/>
            <v:line id="_x0000_s1041" style="position:absolute" from="7200,4860" to="7201,5220"/>
            <v:line id="_x0000_s1042" style="position:absolute" from="8460,5400" to="8820,5400" strokeweight="1pt"/>
            <v:line id="_x0000_s1043" style="position:absolute" from="9720,5220" to="10080,5221" strokeweight="1pt"/>
            <v:line id="_x0000_s1044" style="position:absolute" from="5400,5760" to="5760,5761" strokeweight="1pt"/>
            <v:rect id="_x0000_s1045" style="position:absolute;left:1971;top:4534;width:1260;height:540" filled="f" stroked="f">
              <v:textbox style="mso-next-textbox:#_x0000_s1045">
                <w:txbxContent>
                  <w:p w:rsidR="00F537B6" w:rsidRPr="0000306B" w:rsidRDefault="00F537B6" w:rsidP="00972D8D">
                    <w:pPr>
                      <w:ind w:left="-180" w:right="-312"/>
                      <w:rPr>
                        <w:b/>
                      </w:rPr>
                    </w:pPr>
                    <w:r>
                      <w:t xml:space="preserve">  </w:t>
                    </w:r>
                    <w:r w:rsidRPr="0000306B">
                      <w:rPr>
                        <w:b/>
                      </w:rPr>
                      <w:t>Apă brută</w:t>
                    </w:r>
                  </w:p>
                </w:txbxContent>
              </v:textbox>
            </v:rect>
            <v:rect id="_x0000_s1046" style="position:absolute;left:5760;top:5770;width:1440;height:470" stroked="f">
              <v:textbox style="mso-next-textbox:#_x0000_s1046">
                <w:txbxContent>
                  <w:p w:rsidR="00F537B6" w:rsidRPr="00D77FB8" w:rsidRDefault="00F537B6" w:rsidP="00972D8D">
                    <w:pPr>
                      <w:ind w:left="-180"/>
                      <w:jc w:val="center"/>
                      <w:rPr>
                        <w:b/>
                        <w:lang w:val="ro-RO"/>
                      </w:rPr>
                    </w:pPr>
                    <w:r w:rsidRPr="00D77FB8">
                      <w:rPr>
                        <w:b/>
                        <w:lang w:val="ro-RO"/>
                      </w:rPr>
                      <w:t>Gaze naturale</w:t>
                    </w:r>
                  </w:p>
                </w:txbxContent>
              </v:textbox>
            </v:rect>
            <v:rect id="_x0000_s1047" style="position:absolute;left:7200;top:3702;width:1620;height:540" stroked="f">
              <v:textbox style="mso-next-textbox:#_x0000_s1047">
                <w:txbxContent>
                  <w:p w:rsidR="00F537B6" w:rsidRPr="000F6D1C" w:rsidRDefault="00F537B6" w:rsidP="00972D8D">
                    <w:pPr>
                      <w:ind w:left="-187" w:right="-302"/>
                      <w:rPr>
                        <w:b/>
                      </w:rPr>
                    </w:pPr>
                    <w:r>
                      <w:rPr>
                        <w:b/>
                      </w:rPr>
                      <w:t xml:space="preserve"> </w:t>
                    </w:r>
                    <w:r w:rsidRPr="000F6D1C">
                      <w:rPr>
                        <w:b/>
                      </w:rPr>
                      <w:t>Ap</w:t>
                    </w:r>
                    <w:r w:rsidRPr="000F6D1C">
                      <w:rPr>
                        <w:b/>
                        <w:lang w:val="ro-RO"/>
                      </w:rPr>
                      <w:t>ă</w:t>
                    </w:r>
                    <w:r w:rsidRPr="000F6D1C">
                      <w:rPr>
                        <w:b/>
                      </w:rPr>
                      <w:t xml:space="preserve"> fierbinte</w:t>
                    </w:r>
                    <w:r>
                      <w:rPr>
                        <w:b/>
                      </w:rPr>
                      <w:t xml:space="preserve"> tur</w:t>
                    </w:r>
                  </w:p>
                </w:txbxContent>
              </v:textbox>
            </v:rect>
            <v:rect id="_x0000_s1048" style="position:absolute;left:4679;top:5760;width:721;height:540" stroked="f">
              <v:textbox style="mso-next-textbox:#_x0000_s1048">
                <w:txbxContent>
                  <w:p w:rsidR="00F537B6" w:rsidRPr="001D5C02" w:rsidRDefault="00F537B6" w:rsidP="00972D8D">
                    <w:pPr>
                      <w:rPr>
                        <w:b/>
                        <w:sz w:val="36"/>
                        <w:szCs w:val="36"/>
                      </w:rPr>
                    </w:pPr>
                    <w:r>
                      <w:rPr>
                        <w:b/>
                        <w:sz w:val="36"/>
                        <w:szCs w:val="36"/>
                      </w:rPr>
                      <w:t>F3</w:t>
                    </w:r>
                  </w:p>
                </w:txbxContent>
              </v:textbox>
            </v:rect>
            <v:rect id="_x0000_s1049" style="position:absolute;left:7200;top:4422;width:1800;height:540" stroked="f">
              <v:textbox style="mso-next-textbox:#_x0000_s1049">
                <w:txbxContent>
                  <w:p w:rsidR="00F537B6" w:rsidRPr="000F6D1C" w:rsidRDefault="00F537B6" w:rsidP="00972D8D">
                    <w:pPr>
                      <w:ind w:left="-187" w:right="-302"/>
                      <w:rPr>
                        <w:b/>
                      </w:rPr>
                    </w:pPr>
                    <w:r>
                      <w:rPr>
                        <w:b/>
                      </w:rPr>
                      <w:t xml:space="preserve"> </w:t>
                    </w:r>
                    <w:r w:rsidRPr="000F6D1C">
                      <w:rPr>
                        <w:b/>
                      </w:rPr>
                      <w:t>Ap</w:t>
                    </w:r>
                    <w:r w:rsidRPr="000F6D1C">
                      <w:rPr>
                        <w:b/>
                        <w:lang w:val="ro-RO"/>
                      </w:rPr>
                      <w:t>ă</w:t>
                    </w:r>
                    <w:r w:rsidRPr="000F6D1C">
                      <w:rPr>
                        <w:b/>
                      </w:rPr>
                      <w:t xml:space="preserve"> fierbinte</w:t>
                    </w:r>
                    <w:r>
                      <w:rPr>
                        <w:b/>
                      </w:rPr>
                      <w:t xml:space="preserve"> retur</w:t>
                    </w:r>
                  </w:p>
                </w:txbxContent>
              </v:textbox>
            </v:rect>
          </v:group>
        </w:pict>
      </w: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p>
    <w:p w:rsidR="00972D8D" w:rsidRPr="00972D8D" w:rsidRDefault="00BD713C" w:rsidP="00972D8D">
      <w:pPr>
        <w:rPr>
          <w:rFonts w:ascii="Times New Roman" w:hAnsi="Times New Roman"/>
          <w:color w:val="FF0000"/>
          <w:sz w:val="24"/>
          <w:szCs w:val="24"/>
          <w:lang w:val="fr-FR"/>
        </w:rPr>
      </w:pPr>
      <w:r w:rsidRPr="00BD713C">
        <w:rPr>
          <w:rFonts w:ascii="Times New Roman" w:hAnsi="Times New Roman"/>
          <w:color w:val="FF0000"/>
          <w:sz w:val="24"/>
          <w:szCs w:val="24"/>
        </w:rPr>
        <w:pict>
          <v:rect id="_x0000_s1050" style="position:absolute;margin-left:19.1pt;margin-top:24.8pt;width:314.9pt;height:62.9pt;z-index:1" wrapcoords="-64 0 -64 21494 21600 21494 21600 0 -64 0" stroked="f">
            <v:textbox style="mso-next-textbox:#_x0000_s1050">
              <w:txbxContent>
                <w:p w:rsidR="00F537B6" w:rsidRPr="00F85B91" w:rsidRDefault="00F537B6" w:rsidP="00F85B91">
                  <w:pPr>
                    <w:spacing w:after="0" w:line="240" w:lineRule="auto"/>
                    <w:rPr>
                      <w:rFonts w:ascii="Times New Roman" w:hAnsi="Times New Roman"/>
                      <w:b/>
                      <w:sz w:val="24"/>
                      <w:szCs w:val="24"/>
                      <w:lang w:val="fr-FR"/>
                    </w:rPr>
                  </w:pPr>
                  <w:r w:rsidRPr="00F85B91">
                    <w:rPr>
                      <w:rFonts w:ascii="Times New Roman" w:hAnsi="Times New Roman"/>
                      <w:b/>
                      <w:sz w:val="24"/>
                      <w:szCs w:val="24"/>
                      <w:lang w:val="ro-RO"/>
                    </w:rPr>
                    <w:t>LEGENDA</w:t>
                  </w:r>
                  <w:r w:rsidRPr="00F85B91">
                    <w:rPr>
                      <w:rFonts w:ascii="Times New Roman" w:hAnsi="Times New Roman"/>
                      <w:b/>
                      <w:sz w:val="24"/>
                      <w:szCs w:val="24"/>
                      <w:lang w:val="fr-FR"/>
                    </w:rPr>
                    <w:t>:</w:t>
                  </w:r>
                </w:p>
                <w:p w:rsidR="00F537B6" w:rsidRPr="00F85B91" w:rsidRDefault="00F537B6" w:rsidP="00F85B91">
                  <w:pPr>
                    <w:spacing w:after="0" w:line="240" w:lineRule="auto"/>
                    <w:rPr>
                      <w:rFonts w:ascii="Times New Roman" w:hAnsi="Times New Roman"/>
                      <w:sz w:val="24"/>
                      <w:szCs w:val="24"/>
                      <w:lang w:val="fr-FR"/>
                    </w:rPr>
                  </w:pPr>
                  <w:r w:rsidRPr="00F85B91">
                    <w:rPr>
                      <w:rFonts w:ascii="Times New Roman" w:hAnsi="Times New Roman"/>
                      <w:sz w:val="24"/>
                      <w:szCs w:val="24"/>
                      <w:lang w:val="fr-FR"/>
                    </w:rPr>
                    <w:t>- R.A.J.A. –Regia Autonomă Județeană de Apă</w:t>
                  </w:r>
                </w:p>
                <w:p w:rsidR="00F537B6" w:rsidRPr="00F85B91" w:rsidRDefault="00F537B6" w:rsidP="00F85B91">
                  <w:pPr>
                    <w:spacing w:after="0" w:line="240" w:lineRule="auto"/>
                    <w:rPr>
                      <w:rFonts w:ascii="Times New Roman" w:hAnsi="Times New Roman"/>
                      <w:b/>
                      <w:sz w:val="24"/>
                      <w:szCs w:val="24"/>
                    </w:rPr>
                  </w:pPr>
                  <w:r w:rsidRPr="00F85B91">
                    <w:rPr>
                      <w:rFonts w:ascii="Times New Roman" w:hAnsi="Times New Roman"/>
                      <w:sz w:val="24"/>
                      <w:szCs w:val="24"/>
                    </w:rPr>
                    <w:t xml:space="preserve">- PT </w:t>
                  </w:r>
                  <w:r w:rsidRPr="00F85B91">
                    <w:rPr>
                      <w:rFonts w:ascii="Times New Roman" w:hAnsi="Times New Roman"/>
                      <w:b/>
                      <w:sz w:val="24"/>
                      <w:szCs w:val="24"/>
                    </w:rPr>
                    <w:t xml:space="preserve">– </w:t>
                  </w:r>
                  <w:r w:rsidRPr="00F85B91">
                    <w:rPr>
                      <w:rFonts w:ascii="Times New Roman" w:hAnsi="Times New Roman"/>
                      <w:sz w:val="24"/>
                      <w:szCs w:val="24"/>
                    </w:rPr>
                    <w:t>punct termic</w:t>
                  </w:r>
                  <w:r w:rsidRPr="00F85B91">
                    <w:rPr>
                      <w:rFonts w:ascii="Times New Roman" w:hAnsi="Times New Roman"/>
                      <w:b/>
                      <w:sz w:val="24"/>
                      <w:szCs w:val="24"/>
                    </w:rPr>
                    <w:t xml:space="preserve"> </w:t>
                  </w:r>
                  <w:r w:rsidRPr="00F85B91">
                    <w:rPr>
                      <w:rFonts w:ascii="Times New Roman" w:hAnsi="Times New Roman"/>
                      <w:sz w:val="24"/>
                      <w:szCs w:val="24"/>
                    </w:rPr>
                    <w:t>Termoficare Constanța S.R.L.</w:t>
                  </w:r>
                </w:p>
                <w:p w:rsidR="00F537B6" w:rsidRPr="00F85B91" w:rsidRDefault="00F537B6" w:rsidP="00F85B91">
                  <w:pPr>
                    <w:spacing w:after="0" w:line="240" w:lineRule="auto"/>
                    <w:rPr>
                      <w:rFonts w:ascii="Times New Roman" w:hAnsi="Times New Roman"/>
                      <w:sz w:val="24"/>
                      <w:szCs w:val="24"/>
                      <w:lang w:val="fr-FR"/>
                    </w:rPr>
                  </w:pPr>
                  <w:r w:rsidRPr="00F85B91">
                    <w:rPr>
                      <w:rFonts w:ascii="Times New Roman" w:hAnsi="Times New Roman"/>
                      <w:sz w:val="24"/>
                      <w:szCs w:val="24"/>
                      <w:lang w:val="fr-FR"/>
                    </w:rPr>
                    <w:t>- F – fluxuri de energie și materii prime</w:t>
                  </w:r>
                </w:p>
                <w:p w:rsidR="00F537B6" w:rsidRPr="00EF5CA6" w:rsidRDefault="00F537B6" w:rsidP="00972D8D">
                  <w:pPr>
                    <w:rPr>
                      <w:lang w:val="fr-FR"/>
                    </w:rPr>
                  </w:pPr>
                </w:p>
              </w:txbxContent>
            </v:textbox>
            <w10:wrap type="tight"/>
          </v:rect>
        </w:pict>
      </w:r>
    </w:p>
    <w:p w:rsidR="00972D8D" w:rsidRPr="00972D8D" w:rsidRDefault="00972D8D" w:rsidP="00972D8D">
      <w:pPr>
        <w:rPr>
          <w:rFonts w:ascii="Times New Roman" w:hAnsi="Times New Roman"/>
          <w:color w:val="FF0000"/>
          <w:sz w:val="24"/>
          <w:szCs w:val="24"/>
          <w:lang w:val="fr-FR"/>
        </w:rPr>
      </w:pPr>
    </w:p>
    <w:p w:rsidR="00972D8D" w:rsidRPr="00972D8D" w:rsidRDefault="00972D8D" w:rsidP="00972D8D">
      <w:pPr>
        <w:rPr>
          <w:rFonts w:ascii="Times New Roman" w:hAnsi="Times New Roman"/>
          <w:color w:val="FF0000"/>
          <w:sz w:val="24"/>
          <w:szCs w:val="24"/>
          <w:lang w:val="fr-FR"/>
        </w:rPr>
      </w:pPr>
      <w:r w:rsidRPr="00972D8D">
        <w:rPr>
          <w:rFonts w:ascii="Times New Roman" w:hAnsi="Times New Roman"/>
          <w:color w:val="FF0000"/>
          <w:sz w:val="24"/>
          <w:szCs w:val="24"/>
          <w:lang w:val="fr-FR"/>
        </w:rPr>
        <w:t xml:space="preserve">                            </w:t>
      </w:r>
    </w:p>
    <w:p w:rsidR="00B9740D" w:rsidRDefault="00B9740D" w:rsidP="00B9740D">
      <w:pPr>
        <w:pStyle w:val="western"/>
        <w:spacing w:before="0"/>
        <w:ind w:firstLine="567"/>
        <w:jc w:val="both"/>
        <w:rPr>
          <w:color w:val="auto"/>
          <w:sz w:val="24"/>
          <w:szCs w:val="24"/>
        </w:rPr>
      </w:pPr>
    </w:p>
    <w:p w:rsidR="00B9740D" w:rsidRDefault="00B9740D" w:rsidP="00B9740D">
      <w:pPr>
        <w:pStyle w:val="western"/>
        <w:spacing w:before="0"/>
        <w:ind w:firstLine="567"/>
        <w:jc w:val="both"/>
        <w:rPr>
          <w:color w:val="auto"/>
          <w:sz w:val="24"/>
          <w:szCs w:val="24"/>
        </w:rPr>
      </w:pPr>
    </w:p>
    <w:p w:rsidR="00B9740D" w:rsidRDefault="00B9740D" w:rsidP="00B9740D">
      <w:pPr>
        <w:pStyle w:val="western"/>
        <w:spacing w:before="0"/>
        <w:ind w:firstLine="567"/>
        <w:jc w:val="both"/>
        <w:rPr>
          <w:color w:val="auto"/>
          <w:sz w:val="24"/>
          <w:szCs w:val="24"/>
        </w:rPr>
      </w:pPr>
    </w:p>
    <w:p w:rsidR="00B9740D" w:rsidRDefault="00B9740D" w:rsidP="00B9740D">
      <w:pPr>
        <w:pStyle w:val="western"/>
        <w:spacing w:before="0"/>
        <w:ind w:firstLine="567"/>
        <w:jc w:val="both"/>
        <w:rPr>
          <w:color w:val="auto"/>
          <w:sz w:val="24"/>
          <w:szCs w:val="24"/>
        </w:rPr>
      </w:pPr>
    </w:p>
    <w:p w:rsidR="00B9740D" w:rsidRDefault="00B9740D" w:rsidP="00B9740D">
      <w:pPr>
        <w:pStyle w:val="western"/>
        <w:spacing w:before="0"/>
        <w:ind w:firstLine="567"/>
        <w:jc w:val="both"/>
        <w:rPr>
          <w:color w:val="auto"/>
          <w:sz w:val="24"/>
          <w:szCs w:val="24"/>
        </w:rPr>
      </w:pPr>
    </w:p>
    <w:p w:rsidR="00B9740D" w:rsidRDefault="00B9740D" w:rsidP="00B9740D">
      <w:pPr>
        <w:pStyle w:val="western"/>
        <w:spacing w:before="0"/>
        <w:ind w:firstLine="567"/>
        <w:jc w:val="both"/>
        <w:rPr>
          <w:color w:val="auto"/>
          <w:sz w:val="24"/>
          <w:szCs w:val="24"/>
        </w:rPr>
      </w:pPr>
    </w:p>
    <w:p w:rsidR="00972D8D" w:rsidRDefault="00972D8D" w:rsidP="00B9740D">
      <w:pPr>
        <w:pStyle w:val="Para"/>
        <w:ind w:firstLine="540"/>
        <w:rPr>
          <w:rFonts w:ascii="Times New Roman" w:hAnsi="Times New Roman"/>
          <w:szCs w:val="24"/>
          <w:lang w:val="ro-RO"/>
        </w:rPr>
      </w:pPr>
      <w:r w:rsidRPr="00972D8D">
        <w:rPr>
          <w:rFonts w:ascii="Times New Roman" w:hAnsi="Times New Roman"/>
          <w:szCs w:val="24"/>
          <w:lang w:val="ro-RO"/>
        </w:rPr>
        <w:lastRenderedPageBreak/>
        <w:t>Schema de funcționare a centralei este prezentată mai jos:</w:t>
      </w:r>
    </w:p>
    <w:p w:rsidR="007A01EF" w:rsidRDefault="007A01EF" w:rsidP="00B9740D">
      <w:pPr>
        <w:pStyle w:val="Para"/>
        <w:ind w:firstLine="540"/>
        <w:rPr>
          <w:rFonts w:ascii="Times New Roman" w:hAnsi="Times New Roman"/>
          <w:szCs w:val="24"/>
          <w:lang w:val="ro-RO"/>
        </w:rPr>
      </w:pPr>
      <w:r w:rsidRPr="007A01EF">
        <w:rPr>
          <w:rFonts w:ascii="Times New Roman" w:hAnsi="Times New Roman"/>
          <w:szCs w:val="24"/>
          <w:lang w:val="ro-RO"/>
        </w:rPr>
        <w:pict>
          <v:shape id="_x0000_i1027" type="#_x0000_t75" style="width:427.85pt;height:265.55pt">
            <v:imagedata r:id="rId14" o:title=""/>
          </v:shape>
        </w:pict>
      </w:r>
    </w:p>
    <w:p w:rsidR="0058785B" w:rsidRDefault="0058785B" w:rsidP="00972D8D">
      <w:pPr>
        <w:pStyle w:val="Footer"/>
        <w:rPr>
          <w:rFonts w:ascii="Times New Roman" w:hAnsi="Times New Roman"/>
          <w:b/>
          <w:sz w:val="24"/>
          <w:szCs w:val="24"/>
          <w:lang w:val="ro-RO"/>
        </w:rPr>
      </w:pPr>
    </w:p>
    <w:p w:rsidR="00430B21" w:rsidRPr="00972D8D" w:rsidRDefault="00430B21" w:rsidP="00430B21">
      <w:pPr>
        <w:pStyle w:val="Footer"/>
        <w:rPr>
          <w:rFonts w:ascii="Times New Roman" w:hAnsi="Times New Roman"/>
          <w:b/>
          <w:sz w:val="24"/>
          <w:szCs w:val="24"/>
          <w:lang w:val="ro-RO"/>
        </w:rPr>
      </w:pPr>
      <w:r w:rsidRPr="00972D8D">
        <w:rPr>
          <w:rFonts w:ascii="Times New Roman" w:hAnsi="Times New Roman"/>
          <w:b/>
          <w:sz w:val="24"/>
          <w:szCs w:val="24"/>
          <w:lang w:val="ro-RO"/>
        </w:rPr>
        <w:t>8.1. Secția Chimică</w:t>
      </w:r>
      <w:r w:rsidR="00411C1E">
        <w:rPr>
          <w:rFonts w:ascii="Times New Roman" w:hAnsi="Times New Roman"/>
          <w:b/>
          <w:sz w:val="24"/>
          <w:szCs w:val="24"/>
          <w:lang w:val="ro-RO"/>
        </w:rPr>
        <w:t xml:space="preserve"> – Tratare apă</w:t>
      </w:r>
      <w:r>
        <w:rPr>
          <w:rFonts w:ascii="Times New Roman" w:hAnsi="Times New Roman"/>
          <w:b/>
          <w:sz w:val="24"/>
          <w:szCs w:val="24"/>
          <w:lang w:val="ro-RO"/>
        </w:rPr>
        <w:t xml:space="preserve"> </w:t>
      </w:r>
    </w:p>
    <w:p w:rsidR="00430B21" w:rsidRPr="00972D8D" w:rsidRDefault="00430B21" w:rsidP="00430B21">
      <w:pPr>
        <w:pStyle w:val="Footer"/>
        <w:rPr>
          <w:rFonts w:ascii="Times New Roman" w:hAnsi="Times New Roman"/>
          <w:sz w:val="24"/>
          <w:szCs w:val="24"/>
          <w:u w:val="single"/>
          <w:lang w:val="ro-RO"/>
        </w:rPr>
      </w:pPr>
      <w:r w:rsidRPr="00972D8D">
        <w:rPr>
          <w:rFonts w:ascii="Times New Roman" w:hAnsi="Times New Roman"/>
          <w:sz w:val="24"/>
          <w:szCs w:val="24"/>
          <w:u w:val="single"/>
          <w:lang w:val="ro-RO"/>
        </w:rPr>
        <w:t>Obţinerea apei brute în instalaţia de pretratare</w:t>
      </w:r>
    </w:p>
    <w:p w:rsidR="00430B21" w:rsidRPr="00972D8D" w:rsidRDefault="00430B21" w:rsidP="00430B2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 xml:space="preserve">Apa potabilă preluată din reţeaua de apă potabila a municipiului Constanţa, este trecută prin 7 filtre mecanice orizontale cu cărbune activ şi cu nisip cuarţos, pentru reţinerea clorului liber din apa potabilă şi a suspensiilor, obţinându-se apa brută. </w:t>
      </w:r>
    </w:p>
    <w:p w:rsidR="00430B21" w:rsidRDefault="00430B21" w:rsidP="00430B2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Apa brută este stocată în 2 rezervoare de apă brută de 100 m</w:t>
      </w:r>
      <w:r w:rsidRPr="00972D8D">
        <w:rPr>
          <w:rFonts w:ascii="Times New Roman" w:hAnsi="Times New Roman"/>
          <w:szCs w:val="24"/>
          <w:vertAlign w:val="superscript"/>
          <w:lang w:val="pt-BR"/>
        </w:rPr>
        <w:t>3</w:t>
      </w:r>
      <w:r w:rsidRPr="00972D8D">
        <w:rPr>
          <w:rFonts w:ascii="Times New Roman" w:hAnsi="Times New Roman"/>
          <w:szCs w:val="24"/>
          <w:lang w:val="pt-BR"/>
        </w:rPr>
        <w:t xml:space="preserve"> şi un rezervor de 5000 m</w:t>
      </w:r>
      <w:r w:rsidRPr="00972D8D">
        <w:rPr>
          <w:rFonts w:ascii="Times New Roman" w:hAnsi="Times New Roman"/>
          <w:szCs w:val="24"/>
          <w:vertAlign w:val="superscript"/>
          <w:lang w:val="pt-BR"/>
        </w:rPr>
        <w:t>3</w:t>
      </w:r>
      <w:r w:rsidRPr="00972D8D">
        <w:rPr>
          <w:rFonts w:ascii="Times New Roman" w:hAnsi="Times New Roman"/>
          <w:szCs w:val="24"/>
          <w:lang w:val="pt-BR"/>
        </w:rPr>
        <w:t>. Pentru evitarea colmatării filtrelor, o dată la 15 zile (de funcţionare) filtrele se spală prin circulaţie în contracurent.</w:t>
      </w:r>
    </w:p>
    <w:p w:rsidR="001F5CD1" w:rsidRPr="00972D8D" w:rsidRDefault="001F5CD1" w:rsidP="00430B21">
      <w:pPr>
        <w:pStyle w:val="Para"/>
        <w:spacing w:line="240" w:lineRule="auto"/>
        <w:ind w:firstLine="567"/>
        <w:rPr>
          <w:rFonts w:ascii="Times New Roman" w:hAnsi="Times New Roman"/>
          <w:szCs w:val="24"/>
          <w:lang w:val="pt-BR"/>
        </w:rPr>
      </w:pPr>
    </w:p>
    <w:p w:rsidR="00430B21" w:rsidRPr="00972D8D" w:rsidRDefault="00430B21" w:rsidP="001F5CD1">
      <w:pPr>
        <w:spacing w:after="0"/>
        <w:rPr>
          <w:rFonts w:ascii="Times New Roman" w:hAnsi="Times New Roman"/>
          <w:sz w:val="24"/>
          <w:szCs w:val="24"/>
          <w:u w:val="single"/>
          <w:lang w:val="ro-RO"/>
        </w:rPr>
      </w:pPr>
      <w:r w:rsidRPr="00972D8D">
        <w:rPr>
          <w:rFonts w:ascii="Times New Roman" w:hAnsi="Times New Roman"/>
          <w:sz w:val="24"/>
          <w:szCs w:val="24"/>
          <w:u w:val="single"/>
          <w:lang w:val="ro-RO"/>
        </w:rPr>
        <w:t>Obţinerea apei demineralizate</w:t>
      </w:r>
    </w:p>
    <w:p w:rsidR="00430B21" w:rsidRPr="00972D8D" w:rsidRDefault="00430B21" w:rsidP="001F5CD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 xml:space="preserve">Apa utilizată la alimentarea cazanului pentru producerea aburului industrial este apă demineralizată obţinută, din apă pretratată (brută), în instalaţia de demineralizare. </w:t>
      </w:r>
    </w:p>
    <w:p w:rsidR="00430B21" w:rsidRPr="00972D8D" w:rsidRDefault="00430B21" w:rsidP="001F5CD1">
      <w:pPr>
        <w:pStyle w:val="Para"/>
        <w:spacing w:line="240" w:lineRule="auto"/>
        <w:ind w:firstLine="567"/>
        <w:rPr>
          <w:rFonts w:ascii="Times New Roman" w:hAnsi="Times New Roman"/>
          <w:szCs w:val="24"/>
          <w:lang w:val="it-IT"/>
        </w:rPr>
      </w:pPr>
      <w:r w:rsidRPr="00972D8D">
        <w:rPr>
          <w:rFonts w:ascii="Times New Roman" w:hAnsi="Times New Roman"/>
          <w:szCs w:val="24"/>
          <w:lang w:val="pt-BR"/>
        </w:rPr>
        <w:t xml:space="preserve">Staţia de demineralizare cuprinde şapte linii de demineralizare şi este compusă din filtre cationice, filtre anionice şi filtre cu pat mixt. </w:t>
      </w:r>
      <w:r w:rsidRPr="00972D8D">
        <w:rPr>
          <w:rFonts w:ascii="Times New Roman" w:hAnsi="Times New Roman"/>
          <w:szCs w:val="24"/>
          <w:lang w:val="it-IT"/>
        </w:rPr>
        <w:t>O linie de demineralizare are în componenţă două filtre cationice, un degazor de</w:t>
      </w:r>
      <w:r w:rsidRPr="00972D8D">
        <w:rPr>
          <w:rFonts w:ascii="Times New Roman" w:hAnsi="Times New Roman"/>
          <w:color w:val="000000"/>
          <w:szCs w:val="24"/>
          <w:lang w:val="it-IT"/>
        </w:rPr>
        <w:t xml:space="preserve"> CO</w:t>
      </w:r>
      <w:r w:rsidRPr="00972D8D">
        <w:rPr>
          <w:rFonts w:ascii="Times New Roman" w:hAnsi="Times New Roman"/>
          <w:color w:val="000000"/>
          <w:szCs w:val="24"/>
          <w:vertAlign w:val="subscript"/>
          <w:lang w:val="it-IT"/>
        </w:rPr>
        <w:t>2</w:t>
      </w:r>
      <w:r w:rsidRPr="00972D8D">
        <w:rPr>
          <w:rFonts w:ascii="Times New Roman" w:hAnsi="Times New Roman"/>
          <w:color w:val="000000"/>
          <w:szCs w:val="24"/>
          <w:lang w:val="it-IT"/>
        </w:rPr>
        <w:t>,</w:t>
      </w:r>
      <w:r w:rsidRPr="00972D8D">
        <w:rPr>
          <w:rFonts w:ascii="Times New Roman" w:hAnsi="Times New Roman"/>
          <w:szCs w:val="24"/>
          <w:lang w:val="it-IT"/>
        </w:rPr>
        <w:t xml:space="preserve"> două filtre anionice şi un filtru cu pat mixt. </w:t>
      </w:r>
    </w:p>
    <w:p w:rsidR="00430B21" w:rsidRPr="00972D8D" w:rsidRDefault="00430B21" w:rsidP="001F5CD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Apa limpezită este trecută prin filtrele cationice echipate cu cationit puternic acid în forma H, unde se realizează reţinerea tuturor cationilor existenţi în apa, proces numit decationizare. Apa decationizată, cu un puternic caracter acid este trecută în treapta anionica a instalaţiei, formată dintr-un filtru cu anionit slab bazic şi un filtru cu anionit puternic bazic, unde sunt reţinuţi anionii acizilor tari şi acizilor slabi. Apa obţinută este apa demineralizată nefinisată care este stocată în doua rezervoare de 160 m</w:t>
      </w:r>
      <w:r w:rsidRPr="00972D8D">
        <w:rPr>
          <w:rFonts w:ascii="Times New Roman" w:hAnsi="Times New Roman"/>
          <w:szCs w:val="24"/>
          <w:vertAlign w:val="superscript"/>
          <w:lang w:val="pt-BR"/>
        </w:rPr>
        <w:t>3</w:t>
      </w:r>
      <w:r w:rsidRPr="00972D8D">
        <w:rPr>
          <w:rFonts w:ascii="Times New Roman" w:hAnsi="Times New Roman"/>
          <w:szCs w:val="24"/>
          <w:lang w:val="pt-BR"/>
        </w:rPr>
        <w:t xml:space="preserve"> fiecare şi două rezervoare de 1000 m</w:t>
      </w:r>
      <w:r w:rsidRPr="00972D8D">
        <w:rPr>
          <w:rFonts w:ascii="Times New Roman" w:hAnsi="Times New Roman"/>
          <w:szCs w:val="24"/>
          <w:vertAlign w:val="superscript"/>
          <w:lang w:val="pt-BR"/>
        </w:rPr>
        <w:t>3</w:t>
      </w:r>
      <w:r w:rsidRPr="00972D8D">
        <w:rPr>
          <w:rFonts w:ascii="Times New Roman" w:hAnsi="Times New Roman"/>
          <w:szCs w:val="24"/>
          <w:lang w:val="pt-BR"/>
        </w:rPr>
        <w:t xml:space="preserve"> fiecare.</w:t>
      </w:r>
    </w:p>
    <w:p w:rsidR="00430B21" w:rsidRPr="00972D8D" w:rsidRDefault="00430B21" w:rsidP="001F5CD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 xml:space="preserve">Din rezervoarele de stocare, apa demineralizată nefinisată este pompată cu ajutorul a 5 pompe prin instalaţia de finisare, formată din şapte filtre cu pat mixt (echipate cu cationit puternic acid şi cu </w:t>
      </w:r>
      <w:r w:rsidRPr="00972D8D">
        <w:rPr>
          <w:rFonts w:ascii="Times New Roman" w:hAnsi="Times New Roman"/>
          <w:szCs w:val="24"/>
          <w:lang w:val="pt-BR"/>
        </w:rPr>
        <w:lastRenderedPageBreak/>
        <w:t>anionit puternic bazic, amestecate intim). Rezultă apă demineralizată finisată, care este trimisă ca apa de adaos în cazanele generatoare de abur.</w:t>
      </w:r>
    </w:p>
    <w:p w:rsidR="00430B21" w:rsidRPr="00972D8D" w:rsidRDefault="00430B21" w:rsidP="001F5CD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 xml:space="preserve"> Pentru regenerarea maselor ionice din filtrele cationice se foloseşte o soluţie de HCl 7%, după ce se afânează cu apă masa cationică. După regenerare se efectuează o spălare a masei ionice, pentru îndepărtarea excesului de acid.</w:t>
      </w:r>
    </w:p>
    <w:p w:rsidR="00430B21" w:rsidRPr="00972D8D" w:rsidRDefault="00430B21" w:rsidP="001F5CD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Regenerarea maselor ionice din filtrele anionice se face cu o soluţie de NaOH 4%, după care se afânează cu apă masa ionică. După regenerare se efectuează o spălare a masei ionice, pentru îndepărtarea excesului de hidroxid de sodiu.</w:t>
      </w:r>
    </w:p>
    <w:p w:rsidR="00430B21" w:rsidRPr="00972D8D" w:rsidRDefault="00430B21" w:rsidP="001F5CD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Regenerarea maselor ionice din filtrele cu pat mixt se face cu o soluţie de HCl 7% şi  cu o soluţie de NaOH 4%.</w:t>
      </w:r>
    </w:p>
    <w:p w:rsidR="00430B21" w:rsidRPr="00972D8D" w:rsidRDefault="00430B21" w:rsidP="001F5CD1">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Apele uzate provenite de la regenerările maselor ionice din filtrele instalaţiei de demineralizare sunt evacuate în instalaţia de neutralizare, unde se ajustează pH-ul pentru a se obţine valorile impuse la evacuare.</w:t>
      </w:r>
    </w:p>
    <w:p w:rsidR="00430B21" w:rsidRPr="00972D8D" w:rsidRDefault="00430B21" w:rsidP="005078D6">
      <w:pPr>
        <w:spacing w:after="0" w:line="240" w:lineRule="auto"/>
        <w:ind w:firstLine="567"/>
        <w:rPr>
          <w:rFonts w:ascii="Times New Roman" w:hAnsi="Times New Roman"/>
          <w:sz w:val="24"/>
          <w:szCs w:val="24"/>
          <w:lang w:val="ro-RO"/>
        </w:rPr>
      </w:pPr>
      <w:r w:rsidRPr="00972D8D">
        <w:rPr>
          <w:rFonts w:ascii="Times New Roman" w:hAnsi="Times New Roman"/>
          <w:sz w:val="24"/>
          <w:szCs w:val="24"/>
          <w:lang w:val="ro-RO"/>
        </w:rPr>
        <w:t>Schema de demineralizare este următoarea:</w:t>
      </w:r>
    </w:p>
    <w:p w:rsidR="00430B21" w:rsidRPr="00972D8D" w:rsidRDefault="00430B21" w:rsidP="005078D6">
      <w:pPr>
        <w:pStyle w:val="Para"/>
        <w:spacing w:line="240" w:lineRule="auto"/>
        <w:rPr>
          <w:rFonts w:ascii="Times New Roman" w:hAnsi="Times New Roman"/>
          <w:i/>
          <w:szCs w:val="24"/>
          <w:lang w:val="pt-BR"/>
        </w:rPr>
      </w:pPr>
      <w:r w:rsidRPr="00972D8D">
        <w:rPr>
          <w:rFonts w:ascii="Times New Roman" w:hAnsi="Times New Roman"/>
          <w:i/>
          <w:szCs w:val="24"/>
          <w:lang w:val="pt-BR"/>
        </w:rPr>
        <w:t xml:space="preserve">apă pretratată </w:t>
      </w:r>
      <w:r w:rsidRPr="00972D8D">
        <w:rPr>
          <w:rFonts w:ascii="Times New Roman" w:hAnsi="Times New Roman"/>
          <w:i/>
          <w:szCs w:val="24"/>
        </w:rPr>
        <w:sym w:font="Symbol" w:char="F0AE"/>
      </w:r>
      <w:r w:rsidRPr="00972D8D">
        <w:rPr>
          <w:rFonts w:ascii="Times New Roman" w:hAnsi="Times New Roman"/>
          <w:i/>
          <w:szCs w:val="24"/>
          <w:lang w:val="pt-BR"/>
        </w:rPr>
        <w:t xml:space="preserve"> H</w:t>
      </w:r>
      <w:r w:rsidRPr="00972D8D">
        <w:rPr>
          <w:rFonts w:ascii="Times New Roman" w:hAnsi="Times New Roman"/>
          <w:i/>
          <w:szCs w:val="24"/>
          <w:vertAlign w:val="subscript"/>
          <w:lang w:val="pt-BR"/>
        </w:rPr>
        <w:t>0</w:t>
      </w:r>
      <w:r w:rsidRPr="00972D8D">
        <w:rPr>
          <w:rFonts w:ascii="Times New Roman" w:hAnsi="Times New Roman"/>
          <w:i/>
          <w:szCs w:val="24"/>
          <w:lang w:val="pt-BR"/>
        </w:rPr>
        <w:t xml:space="preserve"> </w:t>
      </w:r>
      <w:r w:rsidRPr="00972D8D">
        <w:rPr>
          <w:rFonts w:ascii="Times New Roman" w:hAnsi="Times New Roman"/>
          <w:i/>
          <w:szCs w:val="24"/>
        </w:rPr>
        <w:sym w:font="Symbol" w:char="F0AE"/>
      </w:r>
      <w:r w:rsidRPr="00972D8D">
        <w:rPr>
          <w:rFonts w:ascii="Times New Roman" w:hAnsi="Times New Roman"/>
          <w:i/>
          <w:szCs w:val="24"/>
          <w:lang w:val="pt-BR"/>
        </w:rPr>
        <w:t xml:space="preserve"> H</w:t>
      </w:r>
      <w:r w:rsidRPr="00972D8D">
        <w:rPr>
          <w:rFonts w:ascii="Times New Roman" w:hAnsi="Times New Roman"/>
          <w:i/>
          <w:szCs w:val="24"/>
          <w:vertAlign w:val="subscript"/>
          <w:lang w:val="pt-BR"/>
        </w:rPr>
        <w:t>1</w:t>
      </w:r>
      <w:r w:rsidRPr="00972D8D">
        <w:rPr>
          <w:rFonts w:ascii="Times New Roman" w:hAnsi="Times New Roman"/>
          <w:i/>
          <w:szCs w:val="24"/>
          <w:lang w:val="pt-BR"/>
        </w:rPr>
        <w:t xml:space="preserve"> </w:t>
      </w:r>
      <w:r w:rsidRPr="00972D8D">
        <w:rPr>
          <w:rFonts w:ascii="Times New Roman" w:hAnsi="Times New Roman"/>
          <w:i/>
          <w:szCs w:val="24"/>
        </w:rPr>
        <w:sym w:font="Symbol" w:char="F0AE"/>
      </w:r>
      <w:r w:rsidRPr="00972D8D">
        <w:rPr>
          <w:rFonts w:ascii="Times New Roman" w:hAnsi="Times New Roman"/>
          <w:i/>
          <w:szCs w:val="24"/>
          <w:lang w:val="pt-BR"/>
        </w:rPr>
        <w:t xml:space="preserve">  Deg </w:t>
      </w:r>
      <w:r w:rsidRPr="00972D8D">
        <w:rPr>
          <w:rFonts w:ascii="Times New Roman" w:hAnsi="Times New Roman"/>
          <w:i/>
          <w:szCs w:val="24"/>
        </w:rPr>
        <w:sym w:font="Symbol" w:char="F0AE"/>
      </w:r>
      <w:r w:rsidRPr="00972D8D">
        <w:rPr>
          <w:rFonts w:ascii="Times New Roman" w:hAnsi="Times New Roman"/>
          <w:i/>
          <w:szCs w:val="24"/>
          <w:lang w:val="pt-BR"/>
        </w:rPr>
        <w:t xml:space="preserve"> OH</w:t>
      </w:r>
      <w:r w:rsidRPr="00972D8D">
        <w:rPr>
          <w:rFonts w:ascii="Times New Roman" w:hAnsi="Times New Roman"/>
          <w:i/>
          <w:szCs w:val="24"/>
          <w:vertAlign w:val="subscript"/>
          <w:lang w:val="pt-BR"/>
        </w:rPr>
        <w:t>1</w:t>
      </w:r>
      <w:r w:rsidRPr="00972D8D">
        <w:rPr>
          <w:rFonts w:ascii="Times New Roman" w:hAnsi="Times New Roman"/>
          <w:i/>
          <w:szCs w:val="24"/>
          <w:lang w:val="pt-BR"/>
        </w:rPr>
        <w:t xml:space="preserve"> </w:t>
      </w:r>
      <w:r w:rsidRPr="00972D8D">
        <w:rPr>
          <w:rFonts w:ascii="Times New Roman" w:hAnsi="Times New Roman"/>
          <w:i/>
          <w:szCs w:val="24"/>
        </w:rPr>
        <w:sym w:font="Symbol" w:char="F0AE"/>
      </w:r>
      <w:r w:rsidRPr="00972D8D">
        <w:rPr>
          <w:rFonts w:ascii="Times New Roman" w:hAnsi="Times New Roman"/>
          <w:i/>
          <w:szCs w:val="24"/>
          <w:lang w:val="pt-BR"/>
        </w:rPr>
        <w:t xml:space="preserve"> OH</w:t>
      </w:r>
      <w:r w:rsidRPr="00972D8D">
        <w:rPr>
          <w:rFonts w:ascii="Times New Roman" w:hAnsi="Times New Roman"/>
          <w:i/>
          <w:szCs w:val="24"/>
          <w:vertAlign w:val="subscript"/>
          <w:lang w:val="pt-BR"/>
        </w:rPr>
        <w:t>2</w:t>
      </w:r>
      <w:r w:rsidRPr="00972D8D">
        <w:rPr>
          <w:rFonts w:ascii="Times New Roman" w:hAnsi="Times New Roman"/>
          <w:i/>
          <w:szCs w:val="24"/>
          <w:lang w:val="pt-BR"/>
        </w:rPr>
        <w:t xml:space="preserve"> </w:t>
      </w:r>
      <w:r w:rsidRPr="00972D8D">
        <w:rPr>
          <w:rFonts w:ascii="Times New Roman" w:hAnsi="Times New Roman"/>
          <w:i/>
          <w:szCs w:val="24"/>
        </w:rPr>
        <w:sym w:font="Symbol" w:char="F0AE"/>
      </w:r>
      <w:r w:rsidRPr="00972D8D">
        <w:rPr>
          <w:rFonts w:ascii="Times New Roman" w:hAnsi="Times New Roman"/>
          <w:i/>
          <w:szCs w:val="24"/>
          <w:lang w:val="pt-BR"/>
        </w:rPr>
        <w:t xml:space="preserve"> FPM </w:t>
      </w:r>
      <w:r w:rsidRPr="00972D8D">
        <w:rPr>
          <w:rFonts w:ascii="Times New Roman" w:hAnsi="Times New Roman"/>
          <w:i/>
          <w:szCs w:val="24"/>
        </w:rPr>
        <w:sym w:font="Symbol" w:char="F0AE"/>
      </w:r>
      <w:r w:rsidRPr="00972D8D">
        <w:rPr>
          <w:rFonts w:ascii="Times New Roman" w:hAnsi="Times New Roman"/>
          <w:i/>
          <w:szCs w:val="24"/>
          <w:lang w:val="pt-BR"/>
        </w:rPr>
        <w:t xml:space="preserve"> apă demineralizată</w:t>
      </w:r>
    </w:p>
    <w:p w:rsidR="00430B21" w:rsidRPr="00972D8D" w:rsidRDefault="00430B21" w:rsidP="005078D6">
      <w:pPr>
        <w:pStyle w:val="Para"/>
        <w:spacing w:line="240" w:lineRule="auto"/>
        <w:rPr>
          <w:rFonts w:ascii="Times New Roman" w:hAnsi="Times New Roman"/>
          <w:szCs w:val="24"/>
          <w:lang w:val="pt-BR"/>
        </w:rPr>
      </w:pPr>
      <w:r w:rsidRPr="00972D8D">
        <w:rPr>
          <w:rFonts w:ascii="Times New Roman" w:hAnsi="Times New Roman"/>
          <w:szCs w:val="24"/>
          <w:lang w:val="pt-BR"/>
        </w:rPr>
        <w:t>unde:</w:t>
      </w:r>
    </w:p>
    <w:p w:rsidR="00430B21" w:rsidRDefault="00430B21" w:rsidP="005078D6">
      <w:pPr>
        <w:pStyle w:val="Para"/>
        <w:tabs>
          <w:tab w:val="left" w:pos="1276"/>
        </w:tabs>
        <w:spacing w:line="240" w:lineRule="auto"/>
        <w:ind w:left="1418" w:hanging="709"/>
        <w:rPr>
          <w:rFonts w:ascii="Times New Roman" w:hAnsi="Times New Roman"/>
          <w:szCs w:val="24"/>
          <w:lang w:val="pt-BR"/>
        </w:rPr>
      </w:pPr>
      <w:r w:rsidRPr="00972D8D">
        <w:rPr>
          <w:rFonts w:ascii="Times New Roman" w:hAnsi="Times New Roman"/>
          <w:i/>
          <w:szCs w:val="24"/>
          <w:lang w:val="pt-BR"/>
        </w:rPr>
        <w:t>H</w:t>
      </w:r>
      <w:r w:rsidRPr="00972D8D">
        <w:rPr>
          <w:rFonts w:ascii="Times New Roman" w:hAnsi="Times New Roman"/>
          <w:i/>
          <w:szCs w:val="24"/>
          <w:vertAlign w:val="subscript"/>
          <w:lang w:val="pt-BR"/>
        </w:rPr>
        <w:t>0</w:t>
      </w:r>
      <w:r w:rsidRPr="00972D8D">
        <w:rPr>
          <w:rFonts w:ascii="Times New Roman" w:hAnsi="Times New Roman"/>
          <w:i/>
          <w:szCs w:val="24"/>
          <w:lang w:val="pt-BR"/>
        </w:rPr>
        <w:tab/>
      </w:r>
      <w:r w:rsidRPr="00972D8D">
        <w:rPr>
          <w:rFonts w:ascii="Times New Roman" w:hAnsi="Times New Roman"/>
          <w:szCs w:val="24"/>
          <w:lang w:val="pt-BR"/>
        </w:rPr>
        <w:t>- treaptă tratare slab acidă, în filtre umplute cu masă ionică Purolite C-105, se reţin cationii Ca</w:t>
      </w:r>
      <w:r w:rsidRPr="00972D8D">
        <w:rPr>
          <w:rFonts w:ascii="Times New Roman" w:hAnsi="Times New Roman"/>
          <w:szCs w:val="24"/>
          <w:vertAlign w:val="superscript"/>
          <w:lang w:val="pt-BR"/>
        </w:rPr>
        <w:t>+2</w:t>
      </w:r>
      <w:r w:rsidRPr="00972D8D">
        <w:rPr>
          <w:rFonts w:ascii="Times New Roman" w:hAnsi="Times New Roman"/>
          <w:szCs w:val="24"/>
          <w:lang w:val="pt-BR"/>
        </w:rPr>
        <w:t>, Mg</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asociaţi bicarbonaţilor;</w:t>
      </w:r>
    </w:p>
    <w:p w:rsidR="00430B21" w:rsidRPr="00972D8D" w:rsidRDefault="00430B21" w:rsidP="005078D6">
      <w:pPr>
        <w:pStyle w:val="Para"/>
        <w:tabs>
          <w:tab w:val="left" w:pos="1276"/>
        </w:tabs>
        <w:spacing w:line="240" w:lineRule="auto"/>
        <w:ind w:left="1418" w:hanging="709"/>
        <w:rPr>
          <w:rFonts w:ascii="Times New Roman" w:hAnsi="Times New Roman"/>
          <w:szCs w:val="24"/>
          <w:lang w:val="pt-BR"/>
        </w:rPr>
      </w:pPr>
      <w:r w:rsidRPr="00972D8D">
        <w:rPr>
          <w:rFonts w:ascii="Times New Roman" w:hAnsi="Times New Roman"/>
          <w:i/>
          <w:szCs w:val="24"/>
          <w:lang w:val="pt-BR"/>
        </w:rPr>
        <w:t>H</w:t>
      </w:r>
      <w:r w:rsidRPr="00972D8D">
        <w:rPr>
          <w:rFonts w:ascii="Times New Roman" w:hAnsi="Times New Roman"/>
          <w:i/>
          <w:szCs w:val="24"/>
          <w:vertAlign w:val="subscript"/>
          <w:lang w:val="pt-BR"/>
        </w:rPr>
        <w:t>1</w:t>
      </w:r>
      <w:r w:rsidRPr="00972D8D">
        <w:rPr>
          <w:rFonts w:ascii="Times New Roman" w:hAnsi="Times New Roman"/>
          <w:szCs w:val="24"/>
          <w:vertAlign w:val="subscript"/>
          <w:lang w:val="pt-BR"/>
        </w:rPr>
        <w:tab/>
      </w:r>
      <w:r w:rsidRPr="00972D8D">
        <w:rPr>
          <w:rFonts w:ascii="Times New Roman" w:hAnsi="Times New Roman"/>
          <w:szCs w:val="24"/>
          <w:lang w:val="pt-BR"/>
        </w:rPr>
        <w:t>- treaptă tratare puternic acidă, în filtre umplute cu masă ionică Purolite C-100 H, se reţin cationii Ca</w:t>
      </w:r>
      <w:r w:rsidRPr="00972D8D">
        <w:rPr>
          <w:rFonts w:ascii="Times New Roman" w:hAnsi="Times New Roman"/>
          <w:szCs w:val="24"/>
          <w:vertAlign w:val="superscript"/>
          <w:lang w:val="pt-BR"/>
        </w:rPr>
        <w:t>+2</w:t>
      </w:r>
      <w:r w:rsidRPr="00972D8D">
        <w:rPr>
          <w:rFonts w:ascii="Times New Roman" w:hAnsi="Times New Roman"/>
          <w:szCs w:val="24"/>
          <w:lang w:val="pt-BR"/>
        </w:rPr>
        <w:t>, Mg</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asociaţi carbonaţilor, clorurilor, sulfaţilor şi azotaţilor şi cationii Na</w:t>
      </w:r>
      <w:r w:rsidRPr="00972D8D">
        <w:rPr>
          <w:rFonts w:ascii="Times New Roman" w:hAnsi="Times New Roman"/>
          <w:szCs w:val="24"/>
          <w:vertAlign w:val="superscript"/>
          <w:lang w:val="pt-BR"/>
        </w:rPr>
        <w:t>+</w:t>
      </w:r>
      <w:r w:rsidRPr="00972D8D">
        <w:rPr>
          <w:rFonts w:ascii="Times New Roman" w:hAnsi="Times New Roman"/>
          <w:szCs w:val="24"/>
          <w:lang w:val="pt-BR"/>
        </w:rPr>
        <w:t>, K</w:t>
      </w:r>
      <w:r w:rsidRPr="00972D8D">
        <w:rPr>
          <w:rFonts w:ascii="Times New Roman" w:hAnsi="Times New Roman"/>
          <w:szCs w:val="24"/>
          <w:vertAlign w:val="superscript"/>
          <w:lang w:val="pt-BR"/>
        </w:rPr>
        <w:t>+</w:t>
      </w:r>
      <w:r w:rsidRPr="00972D8D">
        <w:rPr>
          <w:rFonts w:ascii="Times New Roman" w:hAnsi="Times New Roman"/>
          <w:szCs w:val="24"/>
          <w:lang w:val="pt-BR"/>
        </w:rPr>
        <w:t>, Fe</w:t>
      </w:r>
      <w:r w:rsidRPr="00972D8D">
        <w:rPr>
          <w:rFonts w:ascii="Times New Roman" w:hAnsi="Times New Roman"/>
          <w:szCs w:val="24"/>
          <w:vertAlign w:val="superscript"/>
          <w:lang w:val="pt-BR"/>
        </w:rPr>
        <w:t>+2</w:t>
      </w:r>
      <w:r w:rsidRPr="00972D8D">
        <w:rPr>
          <w:rFonts w:ascii="Times New Roman" w:hAnsi="Times New Roman"/>
          <w:szCs w:val="24"/>
          <w:lang w:val="pt-BR"/>
        </w:rPr>
        <w:t>, Fe</w:t>
      </w:r>
      <w:r w:rsidRPr="00972D8D">
        <w:rPr>
          <w:rFonts w:ascii="Times New Roman" w:hAnsi="Times New Roman"/>
          <w:szCs w:val="24"/>
          <w:vertAlign w:val="superscript"/>
          <w:lang w:val="pt-BR"/>
        </w:rPr>
        <w:t>+3</w:t>
      </w:r>
      <w:r w:rsidRPr="00972D8D">
        <w:rPr>
          <w:rFonts w:ascii="Times New Roman" w:hAnsi="Times New Roman"/>
          <w:szCs w:val="24"/>
          <w:lang w:val="pt-BR"/>
        </w:rPr>
        <w:t>, Al</w:t>
      </w:r>
      <w:r w:rsidRPr="00972D8D">
        <w:rPr>
          <w:rFonts w:ascii="Times New Roman" w:hAnsi="Times New Roman"/>
          <w:szCs w:val="24"/>
          <w:vertAlign w:val="superscript"/>
          <w:lang w:val="pt-BR"/>
        </w:rPr>
        <w:t>+3</w:t>
      </w:r>
      <w:r w:rsidRPr="00972D8D">
        <w:rPr>
          <w:rFonts w:ascii="Times New Roman" w:hAnsi="Times New Roman"/>
          <w:szCs w:val="24"/>
          <w:lang w:val="pt-BR"/>
        </w:rPr>
        <w:t xml:space="preserve"> asociaţi carbonaţilor, clorurilor, sulfaţilor şi azotaţilor;</w:t>
      </w:r>
    </w:p>
    <w:p w:rsidR="00430B21" w:rsidRPr="00972D8D" w:rsidRDefault="00430B21" w:rsidP="005078D6">
      <w:pPr>
        <w:pStyle w:val="Para"/>
        <w:tabs>
          <w:tab w:val="left" w:pos="1276"/>
        </w:tabs>
        <w:spacing w:line="240" w:lineRule="auto"/>
        <w:ind w:left="1418" w:hanging="709"/>
        <w:rPr>
          <w:rFonts w:ascii="Times New Roman" w:hAnsi="Times New Roman"/>
          <w:szCs w:val="24"/>
          <w:lang w:val="pt-BR"/>
        </w:rPr>
      </w:pPr>
      <w:r w:rsidRPr="00972D8D">
        <w:rPr>
          <w:rFonts w:ascii="Times New Roman" w:hAnsi="Times New Roman"/>
          <w:i/>
          <w:szCs w:val="24"/>
          <w:lang w:val="pt-BR"/>
        </w:rPr>
        <w:t>Deg</w:t>
      </w:r>
      <w:r w:rsidRPr="00972D8D">
        <w:rPr>
          <w:rFonts w:ascii="Times New Roman" w:hAnsi="Times New Roman"/>
          <w:szCs w:val="24"/>
          <w:lang w:val="pt-BR"/>
        </w:rPr>
        <w:tab/>
        <w:t>- degazor de CO</w:t>
      </w:r>
      <w:r w:rsidRPr="00972D8D">
        <w:rPr>
          <w:rFonts w:ascii="Times New Roman" w:hAnsi="Times New Roman"/>
          <w:szCs w:val="24"/>
          <w:vertAlign w:val="subscript"/>
          <w:lang w:val="pt-BR"/>
        </w:rPr>
        <w:t>2</w:t>
      </w:r>
      <w:r w:rsidRPr="00972D8D">
        <w:rPr>
          <w:rFonts w:ascii="Times New Roman" w:hAnsi="Times New Roman"/>
          <w:szCs w:val="24"/>
          <w:lang w:val="pt-BR"/>
        </w:rPr>
        <w:t>;</w:t>
      </w:r>
    </w:p>
    <w:p w:rsidR="00430B21" w:rsidRPr="00972D8D" w:rsidRDefault="00430B21" w:rsidP="005078D6">
      <w:pPr>
        <w:pStyle w:val="Para"/>
        <w:tabs>
          <w:tab w:val="left" w:pos="1276"/>
        </w:tabs>
        <w:spacing w:line="240" w:lineRule="auto"/>
        <w:ind w:left="1418" w:hanging="709"/>
        <w:rPr>
          <w:rFonts w:ascii="Times New Roman" w:hAnsi="Times New Roman"/>
          <w:szCs w:val="24"/>
          <w:lang w:val="pt-BR"/>
        </w:rPr>
      </w:pPr>
      <w:r w:rsidRPr="00972D8D">
        <w:rPr>
          <w:rFonts w:ascii="Times New Roman" w:hAnsi="Times New Roman"/>
          <w:i/>
          <w:szCs w:val="24"/>
          <w:lang w:val="pt-BR"/>
        </w:rPr>
        <w:t>OH</w:t>
      </w:r>
      <w:r w:rsidRPr="00972D8D">
        <w:rPr>
          <w:rFonts w:ascii="Times New Roman" w:hAnsi="Times New Roman"/>
          <w:i/>
          <w:szCs w:val="24"/>
          <w:vertAlign w:val="subscript"/>
          <w:lang w:val="pt-BR"/>
        </w:rPr>
        <w:t>1</w:t>
      </w:r>
      <w:r w:rsidRPr="00972D8D">
        <w:rPr>
          <w:rFonts w:ascii="Times New Roman" w:hAnsi="Times New Roman"/>
          <w:i/>
          <w:szCs w:val="24"/>
          <w:lang w:val="pt-BR"/>
        </w:rPr>
        <w:tab/>
      </w:r>
      <w:r w:rsidRPr="00972D8D">
        <w:rPr>
          <w:rFonts w:ascii="Times New Roman" w:hAnsi="Times New Roman"/>
          <w:szCs w:val="24"/>
          <w:lang w:val="pt-BR"/>
        </w:rPr>
        <w:t>- treaptă tratare slab bazică, în filtre umplute cu masă ionică Purolite A100, se reţin anionii acizilor tari SO</w:t>
      </w:r>
      <w:r w:rsidRPr="00972D8D">
        <w:rPr>
          <w:rFonts w:ascii="Times New Roman" w:hAnsi="Times New Roman"/>
          <w:szCs w:val="24"/>
          <w:vertAlign w:val="subscript"/>
          <w:lang w:val="pt-BR"/>
        </w:rPr>
        <w:t>4</w:t>
      </w:r>
      <w:r w:rsidRPr="00972D8D">
        <w:rPr>
          <w:rFonts w:ascii="Times New Roman" w:hAnsi="Times New Roman"/>
          <w:szCs w:val="24"/>
          <w:vertAlign w:val="superscript"/>
          <w:lang w:val="pt-BR"/>
        </w:rPr>
        <w:t>-2</w:t>
      </w:r>
      <w:r w:rsidRPr="00972D8D">
        <w:rPr>
          <w:rFonts w:ascii="Times New Roman" w:hAnsi="Times New Roman"/>
          <w:szCs w:val="24"/>
          <w:lang w:val="pt-BR"/>
        </w:rPr>
        <w:t>, Cl</w:t>
      </w:r>
      <w:r w:rsidRPr="00972D8D">
        <w:rPr>
          <w:rFonts w:ascii="Times New Roman" w:hAnsi="Times New Roman"/>
          <w:szCs w:val="24"/>
          <w:vertAlign w:val="superscript"/>
          <w:lang w:val="pt-BR"/>
        </w:rPr>
        <w:t>-</w:t>
      </w:r>
      <w:r w:rsidRPr="00972D8D">
        <w:rPr>
          <w:rFonts w:ascii="Times New Roman" w:hAnsi="Times New Roman"/>
          <w:szCs w:val="24"/>
          <w:lang w:val="pt-BR"/>
        </w:rPr>
        <w:t>, NO</w:t>
      </w:r>
      <w:r w:rsidRPr="00972D8D">
        <w:rPr>
          <w:rFonts w:ascii="Times New Roman" w:hAnsi="Times New Roman"/>
          <w:szCs w:val="24"/>
          <w:vertAlign w:val="subscript"/>
          <w:lang w:val="pt-BR"/>
        </w:rPr>
        <w:t>3</w:t>
      </w:r>
      <w:r w:rsidRPr="00972D8D">
        <w:rPr>
          <w:rFonts w:ascii="Times New Roman" w:hAnsi="Times New Roman"/>
          <w:szCs w:val="24"/>
          <w:vertAlign w:val="superscript"/>
          <w:lang w:val="pt-BR"/>
        </w:rPr>
        <w:t>-</w:t>
      </w:r>
      <w:r w:rsidRPr="00972D8D">
        <w:rPr>
          <w:rFonts w:ascii="Times New Roman" w:hAnsi="Times New Roman"/>
          <w:szCs w:val="24"/>
          <w:lang w:val="pt-BR"/>
        </w:rPr>
        <w:t>;</w:t>
      </w:r>
    </w:p>
    <w:p w:rsidR="00430B21" w:rsidRPr="00972D8D" w:rsidRDefault="00430B21" w:rsidP="005078D6">
      <w:pPr>
        <w:pStyle w:val="Para"/>
        <w:tabs>
          <w:tab w:val="left" w:pos="1276"/>
        </w:tabs>
        <w:spacing w:line="240" w:lineRule="auto"/>
        <w:ind w:left="1418" w:hanging="709"/>
        <w:rPr>
          <w:rFonts w:ascii="Times New Roman" w:hAnsi="Times New Roman"/>
          <w:szCs w:val="24"/>
          <w:lang w:val="pt-BR"/>
        </w:rPr>
      </w:pPr>
      <w:r w:rsidRPr="00972D8D">
        <w:rPr>
          <w:rFonts w:ascii="Times New Roman" w:hAnsi="Times New Roman"/>
          <w:i/>
          <w:szCs w:val="24"/>
          <w:lang w:val="pt-BR"/>
        </w:rPr>
        <w:t>OH</w:t>
      </w:r>
      <w:r w:rsidRPr="00972D8D">
        <w:rPr>
          <w:rFonts w:ascii="Times New Roman" w:hAnsi="Times New Roman"/>
          <w:i/>
          <w:szCs w:val="24"/>
          <w:vertAlign w:val="subscript"/>
          <w:lang w:val="pt-BR"/>
        </w:rPr>
        <w:t>2</w:t>
      </w:r>
      <w:r w:rsidRPr="00972D8D">
        <w:rPr>
          <w:rFonts w:ascii="Times New Roman" w:hAnsi="Times New Roman"/>
          <w:szCs w:val="24"/>
          <w:lang w:val="pt-BR"/>
        </w:rPr>
        <w:tab/>
        <w:t>- treaptă tratare puternic bazică, în filtre umplute cu masă ionică Purolite A400, se reţion anionii acizilor tari SO</w:t>
      </w:r>
      <w:r w:rsidRPr="00972D8D">
        <w:rPr>
          <w:rFonts w:ascii="Times New Roman" w:hAnsi="Times New Roman"/>
          <w:szCs w:val="24"/>
          <w:vertAlign w:val="subscript"/>
          <w:lang w:val="pt-BR"/>
        </w:rPr>
        <w:t>4</w:t>
      </w:r>
      <w:r w:rsidRPr="00972D8D">
        <w:rPr>
          <w:rFonts w:ascii="Times New Roman" w:hAnsi="Times New Roman"/>
          <w:szCs w:val="24"/>
          <w:vertAlign w:val="superscript"/>
          <w:lang w:val="pt-BR"/>
        </w:rPr>
        <w:t>-2</w:t>
      </w:r>
      <w:r w:rsidRPr="00972D8D">
        <w:rPr>
          <w:rFonts w:ascii="Times New Roman" w:hAnsi="Times New Roman"/>
          <w:szCs w:val="24"/>
          <w:lang w:val="pt-BR"/>
        </w:rPr>
        <w:t>, Cl</w:t>
      </w:r>
      <w:r w:rsidRPr="00972D8D">
        <w:rPr>
          <w:rFonts w:ascii="Times New Roman" w:hAnsi="Times New Roman"/>
          <w:szCs w:val="24"/>
          <w:vertAlign w:val="superscript"/>
          <w:lang w:val="pt-BR"/>
        </w:rPr>
        <w:t>-</w:t>
      </w:r>
      <w:r w:rsidRPr="00972D8D">
        <w:rPr>
          <w:rFonts w:ascii="Times New Roman" w:hAnsi="Times New Roman"/>
          <w:szCs w:val="24"/>
          <w:lang w:val="pt-BR"/>
        </w:rPr>
        <w:t>, NO</w:t>
      </w:r>
      <w:r w:rsidRPr="00972D8D">
        <w:rPr>
          <w:rFonts w:ascii="Times New Roman" w:hAnsi="Times New Roman"/>
          <w:szCs w:val="24"/>
          <w:vertAlign w:val="subscript"/>
          <w:lang w:val="pt-BR"/>
        </w:rPr>
        <w:t>3</w:t>
      </w:r>
      <w:r w:rsidRPr="00972D8D">
        <w:rPr>
          <w:rFonts w:ascii="Times New Roman" w:hAnsi="Times New Roman"/>
          <w:szCs w:val="24"/>
          <w:vertAlign w:val="superscript"/>
          <w:lang w:val="pt-BR"/>
        </w:rPr>
        <w:t>-</w:t>
      </w:r>
      <w:r w:rsidRPr="00972D8D">
        <w:rPr>
          <w:rFonts w:ascii="Times New Roman" w:hAnsi="Times New Roman"/>
          <w:szCs w:val="24"/>
          <w:lang w:val="pt-BR"/>
        </w:rPr>
        <w:t xml:space="preserve"> , anionii acizilor slabi CO</w:t>
      </w:r>
      <w:r w:rsidRPr="00972D8D">
        <w:rPr>
          <w:rFonts w:ascii="Times New Roman" w:hAnsi="Times New Roman"/>
          <w:szCs w:val="24"/>
          <w:vertAlign w:val="subscript"/>
          <w:lang w:val="pt-BR"/>
        </w:rPr>
        <w:t>3</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şi SiO</w:t>
      </w:r>
      <w:r w:rsidRPr="00972D8D">
        <w:rPr>
          <w:rFonts w:ascii="Times New Roman" w:hAnsi="Times New Roman"/>
          <w:szCs w:val="24"/>
          <w:vertAlign w:val="subscript"/>
          <w:lang w:val="pt-BR"/>
        </w:rPr>
        <w:t>2</w:t>
      </w:r>
      <w:r w:rsidRPr="00972D8D">
        <w:rPr>
          <w:rFonts w:ascii="Times New Roman" w:hAnsi="Times New Roman"/>
          <w:szCs w:val="24"/>
          <w:lang w:val="pt-BR"/>
        </w:rPr>
        <w:t>;</w:t>
      </w:r>
    </w:p>
    <w:p w:rsidR="00430B21" w:rsidRPr="00972D8D" w:rsidRDefault="00430B21" w:rsidP="005078D6">
      <w:pPr>
        <w:pStyle w:val="Para"/>
        <w:tabs>
          <w:tab w:val="left" w:pos="1276"/>
        </w:tabs>
        <w:spacing w:line="240" w:lineRule="auto"/>
        <w:ind w:left="1418" w:hanging="709"/>
        <w:rPr>
          <w:rFonts w:ascii="Times New Roman" w:hAnsi="Times New Roman"/>
          <w:szCs w:val="24"/>
          <w:lang w:val="pt-BR"/>
        </w:rPr>
      </w:pPr>
      <w:r w:rsidRPr="00972D8D">
        <w:rPr>
          <w:rFonts w:ascii="Times New Roman" w:hAnsi="Times New Roman"/>
          <w:i/>
          <w:szCs w:val="24"/>
          <w:lang w:val="pt-BR"/>
        </w:rPr>
        <w:t>FPM</w:t>
      </w:r>
      <w:r w:rsidRPr="00972D8D">
        <w:rPr>
          <w:rFonts w:ascii="Times New Roman" w:hAnsi="Times New Roman"/>
          <w:i/>
          <w:szCs w:val="24"/>
          <w:lang w:val="pt-BR"/>
        </w:rPr>
        <w:tab/>
      </w:r>
      <w:r w:rsidRPr="00972D8D">
        <w:rPr>
          <w:rFonts w:ascii="Times New Roman" w:hAnsi="Times New Roman"/>
          <w:szCs w:val="24"/>
          <w:lang w:val="pt-BR"/>
        </w:rPr>
        <w:t xml:space="preserve">- finisare în filtre cu pat mixt umplute cu masă anionică şi cationică Purolite A400 MB C100 MB, se reţin scăpările de ioni (cationi şi anioni) după procesul de demineralizare..  </w:t>
      </w:r>
    </w:p>
    <w:p w:rsidR="005D5101" w:rsidRDefault="005D5101" w:rsidP="00430B21">
      <w:pPr>
        <w:pStyle w:val="Footer"/>
        <w:rPr>
          <w:rFonts w:ascii="Times New Roman" w:hAnsi="Times New Roman"/>
          <w:sz w:val="24"/>
          <w:szCs w:val="24"/>
          <w:u w:val="single"/>
          <w:lang w:val="ro-RO"/>
        </w:rPr>
      </w:pPr>
    </w:p>
    <w:p w:rsidR="00430B21" w:rsidRPr="00972D8D" w:rsidRDefault="00430B21" w:rsidP="00430B21">
      <w:pPr>
        <w:pStyle w:val="Footer"/>
        <w:rPr>
          <w:rFonts w:ascii="Times New Roman" w:hAnsi="Times New Roman"/>
          <w:sz w:val="24"/>
          <w:szCs w:val="24"/>
          <w:u w:val="single"/>
          <w:lang w:val="ro-RO"/>
        </w:rPr>
      </w:pPr>
      <w:r w:rsidRPr="00972D8D">
        <w:rPr>
          <w:rFonts w:ascii="Times New Roman" w:hAnsi="Times New Roman"/>
          <w:sz w:val="24"/>
          <w:szCs w:val="24"/>
          <w:u w:val="single"/>
          <w:lang w:val="ro-RO"/>
        </w:rPr>
        <w:t>Obţinerea apei dedurizate</w:t>
      </w:r>
    </w:p>
    <w:p w:rsidR="00430B21" w:rsidRPr="00972D8D" w:rsidRDefault="00430B21" w:rsidP="00AE7050">
      <w:pPr>
        <w:spacing w:after="0" w:line="240" w:lineRule="auto"/>
        <w:ind w:firstLine="567"/>
        <w:rPr>
          <w:rFonts w:ascii="Times New Roman" w:hAnsi="Times New Roman"/>
          <w:sz w:val="24"/>
          <w:szCs w:val="24"/>
          <w:lang w:val="ro-RO"/>
        </w:rPr>
      </w:pPr>
      <w:r w:rsidRPr="00972D8D">
        <w:rPr>
          <w:rFonts w:ascii="Times New Roman" w:hAnsi="Times New Roman"/>
          <w:sz w:val="24"/>
          <w:szCs w:val="24"/>
          <w:lang w:val="ro-RO"/>
        </w:rPr>
        <w:t>Instalaţia de dedurizare produce apă dedurizată utilizată pentru completarea pierderilor de agent termic din circuitul primar de termoficare urbană (centrală – puncte termice) și din circuitul de răcire.</w:t>
      </w:r>
    </w:p>
    <w:p w:rsidR="00430B21" w:rsidRPr="00972D8D" w:rsidRDefault="00430B21" w:rsidP="00AE7050">
      <w:pPr>
        <w:spacing w:after="0" w:line="240" w:lineRule="auto"/>
        <w:ind w:firstLine="567"/>
        <w:rPr>
          <w:rFonts w:ascii="Times New Roman" w:hAnsi="Times New Roman"/>
          <w:sz w:val="24"/>
          <w:szCs w:val="24"/>
          <w:lang w:val="pt-BR"/>
        </w:rPr>
      </w:pPr>
      <w:r w:rsidRPr="00972D8D">
        <w:rPr>
          <w:rFonts w:ascii="Times New Roman" w:hAnsi="Times New Roman"/>
          <w:sz w:val="24"/>
          <w:szCs w:val="24"/>
          <w:lang w:val="pt-BR"/>
        </w:rPr>
        <w:t xml:space="preserve">Instalaţia de dedurizare este formată din două staţii de tratare cu un total de 12 filtre  încărcate cu masă cationică, grupate astfel: </w:t>
      </w:r>
    </w:p>
    <w:p w:rsidR="00430B21" w:rsidRPr="00972D8D" w:rsidRDefault="00430B21" w:rsidP="00430B21">
      <w:pPr>
        <w:pStyle w:val="Para"/>
        <w:spacing w:line="240" w:lineRule="auto"/>
        <w:ind w:firstLine="567"/>
        <w:rPr>
          <w:rFonts w:ascii="Times New Roman" w:hAnsi="Times New Roman"/>
          <w:bCs/>
          <w:szCs w:val="24"/>
          <w:lang w:val="pt-BR"/>
        </w:rPr>
      </w:pPr>
      <w:r w:rsidRPr="00972D8D">
        <w:rPr>
          <w:rFonts w:ascii="Times New Roman" w:hAnsi="Times New Roman"/>
          <w:szCs w:val="24"/>
          <w:lang w:val="pt-BR"/>
        </w:rPr>
        <w:t>1.  Staţia nr. 1</w:t>
      </w:r>
      <w:r w:rsidRPr="00972D8D">
        <w:rPr>
          <w:rFonts w:ascii="Times New Roman" w:hAnsi="Times New Roman"/>
          <w:b/>
          <w:szCs w:val="24"/>
          <w:lang w:val="pt-BR"/>
        </w:rPr>
        <w:t xml:space="preserve"> </w:t>
      </w:r>
      <w:r w:rsidRPr="00972D8D">
        <w:rPr>
          <w:rFonts w:ascii="Times New Roman" w:hAnsi="Times New Roman"/>
          <w:bCs/>
          <w:szCs w:val="24"/>
          <w:lang w:val="pt-BR"/>
        </w:rPr>
        <w:t>formată din:</w:t>
      </w:r>
    </w:p>
    <w:p w:rsidR="00430B21" w:rsidRPr="00972D8D" w:rsidRDefault="00430B21" w:rsidP="00016522">
      <w:pPr>
        <w:pStyle w:val="Para"/>
        <w:numPr>
          <w:ilvl w:val="0"/>
          <w:numId w:val="65"/>
        </w:numPr>
        <w:tabs>
          <w:tab w:val="left" w:pos="993"/>
        </w:tabs>
        <w:spacing w:line="240" w:lineRule="auto"/>
        <w:ind w:left="993" w:hanging="142"/>
        <w:rPr>
          <w:rFonts w:ascii="Times New Roman" w:hAnsi="Times New Roman"/>
          <w:szCs w:val="24"/>
          <w:lang w:val="pt-BR"/>
        </w:rPr>
      </w:pPr>
      <w:r w:rsidRPr="00972D8D">
        <w:rPr>
          <w:rFonts w:ascii="Times New Roman" w:hAnsi="Times New Roman"/>
          <w:szCs w:val="24"/>
          <w:lang w:val="pt-BR"/>
        </w:rPr>
        <w:t>4 filtre cu regim de debit de 100 - 140 t/h,  cu masă Na</w:t>
      </w:r>
      <w:r w:rsidRPr="00972D8D">
        <w:rPr>
          <w:rFonts w:ascii="Times New Roman" w:hAnsi="Times New Roman"/>
          <w:szCs w:val="24"/>
          <w:vertAlign w:val="superscript"/>
          <w:lang w:val="pt-BR"/>
        </w:rPr>
        <w:t>+</w:t>
      </w:r>
      <w:r w:rsidRPr="00972D8D">
        <w:rPr>
          <w:rFonts w:ascii="Times New Roman" w:hAnsi="Times New Roman"/>
          <w:szCs w:val="24"/>
          <w:lang w:val="pt-BR"/>
        </w:rPr>
        <w:t>-cationică Purolite şi volum de masă ionică 14 m</w:t>
      </w:r>
      <w:r w:rsidRPr="00972D8D">
        <w:rPr>
          <w:rFonts w:ascii="Times New Roman" w:hAnsi="Times New Roman"/>
          <w:szCs w:val="24"/>
          <w:vertAlign w:val="superscript"/>
          <w:lang w:val="pt-BR"/>
        </w:rPr>
        <w:t>3</w:t>
      </w:r>
      <w:r w:rsidRPr="00972D8D">
        <w:rPr>
          <w:rFonts w:ascii="Times New Roman" w:hAnsi="Times New Roman"/>
          <w:szCs w:val="24"/>
          <w:lang w:val="pt-BR"/>
        </w:rPr>
        <w:t>, unde se reţin ionii de Ca</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şi Mg</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w:t>
      </w:r>
    </w:p>
    <w:p w:rsidR="00430B21" w:rsidRPr="00972D8D" w:rsidRDefault="00430B21" w:rsidP="00016522">
      <w:pPr>
        <w:pStyle w:val="Para"/>
        <w:numPr>
          <w:ilvl w:val="0"/>
          <w:numId w:val="65"/>
        </w:numPr>
        <w:tabs>
          <w:tab w:val="left" w:pos="993"/>
        </w:tabs>
        <w:spacing w:line="240" w:lineRule="auto"/>
        <w:ind w:left="993" w:hanging="142"/>
        <w:rPr>
          <w:rFonts w:ascii="Times New Roman" w:hAnsi="Times New Roman"/>
          <w:szCs w:val="24"/>
          <w:lang w:val="pt-BR"/>
        </w:rPr>
      </w:pPr>
      <w:r w:rsidRPr="00972D8D">
        <w:rPr>
          <w:rFonts w:ascii="Times New Roman" w:hAnsi="Times New Roman"/>
          <w:szCs w:val="24"/>
          <w:lang w:val="pt-BR"/>
        </w:rPr>
        <w:t>4 filtre cu regim de debit de 80 -100 t/h, cu masă Na</w:t>
      </w:r>
      <w:r w:rsidRPr="00972D8D">
        <w:rPr>
          <w:rFonts w:ascii="Times New Roman" w:hAnsi="Times New Roman"/>
          <w:szCs w:val="24"/>
          <w:vertAlign w:val="superscript"/>
          <w:lang w:val="pt-BR"/>
        </w:rPr>
        <w:t>+</w:t>
      </w:r>
      <w:r w:rsidRPr="00972D8D">
        <w:rPr>
          <w:rFonts w:ascii="Times New Roman" w:hAnsi="Times New Roman"/>
          <w:szCs w:val="24"/>
          <w:lang w:val="pt-BR"/>
        </w:rPr>
        <w:t>-cationică Purolite şi volum de masă ionică 8 m</w:t>
      </w:r>
      <w:r w:rsidRPr="00972D8D">
        <w:rPr>
          <w:rFonts w:ascii="Times New Roman" w:hAnsi="Times New Roman"/>
          <w:szCs w:val="24"/>
          <w:vertAlign w:val="superscript"/>
          <w:lang w:val="pt-BR"/>
        </w:rPr>
        <w:t>3</w:t>
      </w:r>
      <w:r w:rsidRPr="00972D8D">
        <w:rPr>
          <w:rFonts w:ascii="Times New Roman" w:hAnsi="Times New Roman"/>
          <w:szCs w:val="24"/>
          <w:lang w:val="pt-BR"/>
        </w:rPr>
        <w:t>, unde se reţin ionii de Ca</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şi Mg</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w:t>
      </w:r>
    </w:p>
    <w:p w:rsidR="00430B21" w:rsidRPr="00972D8D" w:rsidRDefault="00430B21" w:rsidP="00430B21">
      <w:pPr>
        <w:pStyle w:val="Para"/>
        <w:spacing w:line="240" w:lineRule="auto"/>
        <w:ind w:left="567" w:firstLine="0"/>
        <w:rPr>
          <w:rFonts w:ascii="Times New Roman" w:hAnsi="Times New Roman"/>
          <w:bCs/>
          <w:szCs w:val="24"/>
          <w:lang w:val="pt-BR"/>
        </w:rPr>
      </w:pPr>
      <w:r w:rsidRPr="00972D8D">
        <w:rPr>
          <w:rFonts w:ascii="Times New Roman" w:hAnsi="Times New Roman"/>
          <w:szCs w:val="24"/>
          <w:lang w:val="pt-BR"/>
        </w:rPr>
        <w:t>2. Staţia nr. 2</w:t>
      </w:r>
      <w:r w:rsidRPr="00972D8D">
        <w:rPr>
          <w:rFonts w:ascii="Times New Roman" w:hAnsi="Times New Roman"/>
          <w:b/>
          <w:szCs w:val="24"/>
          <w:lang w:val="pt-BR"/>
        </w:rPr>
        <w:t xml:space="preserve"> </w:t>
      </w:r>
      <w:r w:rsidRPr="00972D8D">
        <w:rPr>
          <w:rFonts w:ascii="Times New Roman" w:hAnsi="Times New Roman"/>
          <w:bCs/>
          <w:szCs w:val="24"/>
          <w:lang w:val="pt-BR"/>
        </w:rPr>
        <w:t xml:space="preserve">formată din: </w:t>
      </w:r>
      <w:r w:rsidRPr="00972D8D">
        <w:rPr>
          <w:rFonts w:ascii="Times New Roman" w:hAnsi="Times New Roman"/>
          <w:szCs w:val="24"/>
          <w:lang w:val="pt-BR"/>
        </w:rPr>
        <w:t>4 filtre cu regim de debit de100 - 140 t/h,  cu masă Na</w:t>
      </w:r>
      <w:r w:rsidRPr="00972D8D">
        <w:rPr>
          <w:rFonts w:ascii="Times New Roman" w:hAnsi="Times New Roman"/>
          <w:szCs w:val="24"/>
          <w:vertAlign w:val="superscript"/>
          <w:lang w:val="pt-BR"/>
        </w:rPr>
        <w:t>+</w:t>
      </w:r>
      <w:r w:rsidRPr="00972D8D">
        <w:rPr>
          <w:rFonts w:ascii="Times New Roman" w:hAnsi="Times New Roman"/>
          <w:szCs w:val="24"/>
          <w:lang w:val="pt-BR"/>
        </w:rPr>
        <w:t xml:space="preserve"> cationică Purolite şi  volum masă ionică 14 m</w:t>
      </w:r>
      <w:r w:rsidRPr="00972D8D">
        <w:rPr>
          <w:rFonts w:ascii="Times New Roman" w:hAnsi="Times New Roman"/>
          <w:szCs w:val="24"/>
          <w:vertAlign w:val="superscript"/>
          <w:lang w:val="pt-BR"/>
        </w:rPr>
        <w:t>3</w:t>
      </w:r>
      <w:r w:rsidRPr="00972D8D">
        <w:rPr>
          <w:rFonts w:ascii="Times New Roman" w:hAnsi="Times New Roman"/>
          <w:szCs w:val="24"/>
          <w:lang w:val="pt-BR"/>
        </w:rPr>
        <w:t>, unde se reţin ionii de Ca</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şi Mg</w:t>
      </w:r>
      <w:r w:rsidRPr="00972D8D">
        <w:rPr>
          <w:rFonts w:ascii="Times New Roman" w:hAnsi="Times New Roman"/>
          <w:szCs w:val="24"/>
          <w:vertAlign w:val="superscript"/>
          <w:lang w:val="pt-BR"/>
        </w:rPr>
        <w:t>+2</w:t>
      </w:r>
      <w:r w:rsidRPr="00972D8D">
        <w:rPr>
          <w:rFonts w:ascii="Times New Roman" w:hAnsi="Times New Roman"/>
          <w:szCs w:val="24"/>
          <w:lang w:val="pt-BR"/>
        </w:rPr>
        <w:t xml:space="preserve"> . </w:t>
      </w:r>
    </w:p>
    <w:p w:rsidR="00430B21" w:rsidRPr="00972D8D" w:rsidRDefault="00430B21" w:rsidP="00430B21">
      <w:pPr>
        <w:pStyle w:val="Para"/>
        <w:spacing w:line="240" w:lineRule="auto"/>
        <w:ind w:left="567" w:firstLine="0"/>
        <w:rPr>
          <w:rFonts w:ascii="Times New Roman" w:hAnsi="Times New Roman"/>
          <w:szCs w:val="24"/>
          <w:lang w:val="pt-BR"/>
        </w:rPr>
      </w:pPr>
      <w:r w:rsidRPr="00972D8D">
        <w:rPr>
          <w:rFonts w:ascii="Times New Roman" w:hAnsi="Times New Roman"/>
          <w:szCs w:val="24"/>
          <w:lang w:val="pt-BR"/>
        </w:rPr>
        <w:t>Din punct de vedere funcţional staţia nr. 2 este o rezervă rece a staţiei nr. 1. La momentul actual stația nr. 2 este scoasă din exploatare.</w:t>
      </w:r>
    </w:p>
    <w:p w:rsidR="00430B21" w:rsidRPr="00972D8D" w:rsidRDefault="00430B21" w:rsidP="00844F04">
      <w:pPr>
        <w:pStyle w:val="Para"/>
        <w:spacing w:line="240" w:lineRule="auto"/>
        <w:ind w:firstLine="567"/>
        <w:rPr>
          <w:rFonts w:ascii="Times New Roman" w:hAnsi="Times New Roman"/>
          <w:szCs w:val="24"/>
          <w:lang w:val="pt-BR"/>
        </w:rPr>
      </w:pPr>
      <w:r w:rsidRPr="00972D8D">
        <w:rPr>
          <w:rFonts w:ascii="Times New Roman" w:hAnsi="Times New Roman"/>
          <w:szCs w:val="24"/>
          <w:lang w:val="pt-BR"/>
        </w:rPr>
        <w:t xml:space="preserve">Produsul final obţinut îl constituie apa dedurizată utilizată pentru adaos în circuitele termice. Apa dedurizată obţinută în </w:t>
      </w:r>
      <w:r w:rsidRPr="00972D8D">
        <w:rPr>
          <w:rFonts w:ascii="Times New Roman" w:hAnsi="Times New Roman"/>
          <w:iCs/>
          <w:szCs w:val="24"/>
          <w:lang w:val="pt-BR"/>
        </w:rPr>
        <w:t>staţia nr. 1</w:t>
      </w:r>
      <w:r w:rsidRPr="00972D8D">
        <w:rPr>
          <w:rFonts w:ascii="Times New Roman" w:hAnsi="Times New Roman"/>
          <w:szCs w:val="24"/>
          <w:lang w:val="pt-BR"/>
        </w:rPr>
        <w:t xml:space="preserve"> este stocată în </w:t>
      </w:r>
      <w:r w:rsidRPr="00972D8D">
        <w:rPr>
          <w:rFonts w:ascii="Times New Roman" w:hAnsi="Times New Roman"/>
          <w:color w:val="000000"/>
          <w:szCs w:val="24"/>
          <w:lang w:val="pt-BR"/>
        </w:rPr>
        <w:t xml:space="preserve">6 </w:t>
      </w:r>
      <w:r w:rsidRPr="00972D8D">
        <w:rPr>
          <w:rFonts w:ascii="Times New Roman" w:hAnsi="Times New Roman"/>
          <w:szCs w:val="24"/>
          <w:lang w:val="pt-BR"/>
        </w:rPr>
        <w:t>rezervoare de apă dedurizată de 100 m</w:t>
      </w:r>
      <w:r w:rsidRPr="00972D8D">
        <w:rPr>
          <w:rFonts w:ascii="Times New Roman" w:hAnsi="Times New Roman"/>
          <w:szCs w:val="24"/>
          <w:vertAlign w:val="superscript"/>
          <w:lang w:val="pt-BR"/>
        </w:rPr>
        <w:t>3</w:t>
      </w:r>
      <w:r w:rsidRPr="00972D8D">
        <w:rPr>
          <w:rFonts w:ascii="Times New Roman" w:hAnsi="Times New Roman"/>
          <w:szCs w:val="24"/>
          <w:lang w:val="pt-BR"/>
        </w:rPr>
        <w:t xml:space="preserve">. Apa </w:t>
      </w:r>
      <w:r w:rsidRPr="00972D8D">
        <w:rPr>
          <w:rFonts w:ascii="Times New Roman" w:hAnsi="Times New Roman"/>
          <w:szCs w:val="24"/>
          <w:lang w:val="pt-BR"/>
        </w:rPr>
        <w:lastRenderedPageBreak/>
        <w:t>dedurizată obţinută în staţia nr. 2 este stocată în 2 rezervoare de apă dedurizată de 250 m</w:t>
      </w:r>
      <w:r w:rsidRPr="00972D8D">
        <w:rPr>
          <w:rFonts w:ascii="Times New Roman" w:hAnsi="Times New Roman"/>
          <w:szCs w:val="24"/>
          <w:vertAlign w:val="superscript"/>
          <w:lang w:val="pt-BR"/>
        </w:rPr>
        <w:t>3</w:t>
      </w:r>
      <w:r w:rsidRPr="00972D8D">
        <w:rPr>
          <w:rFonts w:ascii="Times New Roman" w:hAnsi="Times New Roman"/>
          <w:szCs w:val="24"/>
          <w:lang w:val="pt-BR"/>
        </w:rPr>
        <w:t>. Staţia nr. 2 este scoasă din exploatare.</w:t>
      </w:r>
    </w:p>
    <w:p w:rsidR="00430B21" w:rsidRPr="00972D8D" w:rsidRDefault="00430B21" w:rsidP="00844F04">
      <w:pPr>
        <w:pStyle w:val="Para"/>
        <w:spacing w:line="240" w:lineRule="auto"/>
        <w:rPr>
          <w:rFonts w:ascii="Times New Roman" w:hAnsi="Times New Roman"/>
          <w:szCs w:val="24"/>
          <w:lang w:val="pt-BR"/>
        </w:rPr>
      </w:pPr>
      <w:r w:rsidRPr="00972D8D">
        <w:rPr>
          <w:rFonts w:ascii="Times New Roman" w:hAnsi="Times New Roman"/>
          <w:szCs w:val="24"/>
          <w:lang w:val="pt-BR"/>
        </w:rPr>
        <w:t>Regenerarea masei ionice se face cu soluţie de NaCl 10%, preparată în gospodăria de sare.</w:t>
      </w:r>
    </w:p>
    <w:p w:rsidR="00844F04" w:rsidRDefault="00844F04" w:rsidP="00844F04">
      <w:pPr>
        <w:spacing w:after="0" w:line="240" w:lineRule="auto"/>
        <w:rPr>
          <w:rFonts w:ascii="Times New Roman" w:hAnsi="Times New Roman"/>
          <w:sz w:val="24"/>
          <w:szCs w:val="24"/>
          <w:u w:val="single"/>
          <w:lang w:val="ro-RO"/>
        </w:rPr>
      </w:pPr>
    </w:p>
    <w:p w:rsidR="00430B21" w:rsidRPr="00972D8D" w:rsidRDefault="00430B21" w:rsidP="00844F04">
      <w:pPr>
        <w:spacing w:after="0" w:line="240" w:lineRule="auto"/>
        <w:jc w:val="both"/>
        <w:rPr>
          <w:rFonts w:ascii="Times New Roman" w:hAnsi="Times New Roman"/>
          <w:sz w:val="24"/>
          <w:szCs w:val="24"/>
          <w:u w:val="single"/>
          <w:lang w:val="ro-RO"/>
        </w:rPr>
      </w:pPr>
      <w:r w:rsidRPr="00972D8D">
        <w:rPr>
          <w:rFonts w:ascii="Times New Roman" w:hAnsi="Times New Roman"/>
          <w:sz w:val="24"/>
          <w:szCs w:val="24"/>
          <w:u w:val="single"/>
          <w:lang w:val="ro-RO"/>
        </w:rPr>
        <w:t>Instalaţia de tratare a agentului termic returnat prin reţeaua de termoficare</w:t>
      </w:r>
    </w:p>
    <w:p w:rsidR="00430B21" w:rsidRPr="00972D8D" w:rsidRDefault="00430B21" w:rsidP="00844F04">
      <w:pPr>
        <w:spacing w:after="0" w:line="240" w:lineRule="auto"/>
        <w:ind w:firstLine="567"/>
        <w:jc w:val="both"/>
        <w:rPr>
          <w:rFonts w:ascii="Times New Roman" w:hAnsi="Times New Roman"/>
          <w:sz w:val="24"/>
          <w:szCs w:val="24"/>
          <w:lang w:val="it-IT"/>
        </w:rPr>
      </w:pPr>
      <w:r w:rsidRPr="00972D8D">
        <w:rPr>
          <w:rFonts w:ascii="Times New Roman" w:hAnsi="Times New Roman"/>
          <w:sz w:val="24"/>
          <w:szCs w:val="24"/>
          <w:lang w:val="it-IT"/>
        </w:rPr>
        <w:t>Instalaţia de retratare a apei returnate prin reţeaua de termoficare este amplasată în incinta staţiei nr. 1 de dedurizare și este utilizată pentru refacerea indicatorilor de calitate ai apei utilizate ca agent termic. Aceasta este formată din 2 filtre cu regim de debit de 60 - 80 t/h, cu masă Na</w:t>
      </w:r>
      <w:r w:rsidRPr="00972D8D">
        <w:rPr>
          <w:rFonts w:ascii="Times New Roman" w:hAnsi="Times New Roman"/>
          <w:position w:val="6"/>
          <w:sz w:val="24"/>
          <w:szCs w:val="24"/>
          <w:vertAlign w:val="superscript"/>
          <w:lang w:val="it-IT"/>
        </w:rPr>
        <w:t>+</w:t>
      </w:r>
      <w:r w:rsidRPr="00972D8D">
        <w:rPr>
          <w:rFonts w:ascii="Times New Roman" w:hAnsi="Times New Roman"/>
          <w:sz w:val="24"/>
          <w:szCs w:val="24"/>
          <w:lang w:val="it-IT"/>
        </w:rPr>
        <w:t xml:space="preserve">- cationică Purolite şi  volum de masă ionică de </w:t>
      </w:r>
      <w:smartTag w:uri="urn:schemas-microsoft-com:office:smarttags" w:element="metricconverter">
        <w:smartTagPr>
          <w:attr w:name="ProductID" w:val="6 m3"/>
        </w:smartTagPr>
        <w:r w:rsidRPr="00972D8D">
          <w:rPr>
            <w:rFonts w:ascii="Times New Roman" w:hAnsi="Times New Roman"/>
            <w:sz w:val="24"/>
            <w:szCs w:val="24"/>
            <w:lang w:val="it-IT"/>
          </w:rPr>
          <w:t>6 m</w:t>
        </w:r>
        <w:r w:rsidRPr="00972D8D">
          <w:rPr>
            <w:rFonts w:ascii="Times New Roman" w:hAnsi="Times New Roman"/>
            <w:sz w:val="24"/>
            <w:szCs w:val="24"/>
            <w:vertAlign w:val="superscript"/>
            <w:lang w:val="it-IT"/>
          </w:rPr>
          <w:t>3</w:t>
        </w:r>
      </w:smartTag>
      <w:r w:rsidRPr="00972D8D">
        <w:rPr>
          <w:rFonts w:ascii="Times New Roman" w:hAnsi="Times New Roman"/>
          <w:sz w:val="24"/>
          <w:szCs w:val="24"/>
          <w:lang w:val="it-IT"/>
        </w:rPr>
        <w:t>, unde sunt reţinuţi ionii de Ca</w:t>
      </w:r>
      <w:r w:rsidRPr="00972D8D">
        <w:rPr>
          <w:rFonts w:ascii="Times New Roman" w:hAnsi="Times New Roman"/>
          <w:sz w:val="24"/>
          <w:szCs w:val="24"/>
          <w:vertAlign w:val="superscript"/>
          <w:lang w:val="it-IT"/>
        </w:rPr>
        <w:t>+2</w:t>
      </w:r>
      <w:r w:rsidRPr="00972D8D">
        <w:rPr>
          <w:rFonts w:ascii="Times New Roman" w:hAnsi="Times New Roman"/>
          <w:sz w:val="24"/>
          <w:szCs w:val="24"/>
          <w:lang w:val="it-IT"/>
        </w:rPr>
        <w:t xml:space="preserve"> şi Mg</w:t>
      </w:r>
      <w:r w:rsidRPr="00972D8D">
        <w:rPr>
          <w:rFonts w:ascii="Times New Roman" w:hAnsi="Times New Roman"/>
          <w:sz w:val="24"/>
          <w:szCs w:val="24"/>
          <w:vertAlign w:val="superscript"/>
          <w:lang w:val="it-IT"/>
        </w:rPr>
        <w:t>+2</w:t>
      </w:r>
      <w:r w:rsidRPr="00972D8D">
        <w:rPr>
          <w:rFonts w:ascii="Times New Roman" w:hAnsi="Times New Roman"/>
          <w:sz w:val="24"/>
          <w:szCs w:val="24"/>
          <w:lang w:val="it-IT"/>
        </w:rPr>
        <w:t>.</w:t>
      </w:r>
    </w:p>
    <w:p w:rsidR="00430B21" w:rsidRPr="00972D8D" w:rsidRDefault="00430B21" w:rsidP="00844F04">
      <w:pPr>
        <w:spacing w:after="0" w:line="240" w:lineRule="auto"/>
        <w:jc w:val="both"/>
        <w:rPr>
          <w:rFonts w:ascii="Times New Roman" w:hAnsi="Times New Roman"/>
          <w:sz w:val="24"/>
          <w:szCs w:val="24"/>
          <w:lang w:val="it-IT"/>
        </w:rPr>
      </w:pPr>
      <w:r w:rsidRPr="00972D8D">
        <w:rPr>
          <w:rFonts w:ascii="Times New Roman" w:hAnsi="Times New Roman"/>
          <w:sz w:val="24"/>
          <w:szCs w:val="24"/>
          <w:lang w:val="it-IT"/>
        </w:rPr>
        <w:t>Regenerarea masei ionice se face cu soluţie de Na Cl 10%,  preparată în gospodăria de sare.</w:t>
      </w:r>
    </w:p>
    <w:p w:rsidR="008721D1" w:rsidRDefault="008721D1" w:rsidP="006609D4">
      <w:pPr>
        <w:spacing w:after="0" w:line="240" w:lineRule="auto"/>
        <w:rPr>
          <w:rFonts w:ascii="Times New Roman" w:hAnsi="Times New Roman"/>
          <w:bCs/>
          <w:iCs/>
          <w:sz w:val="24"/>
          <w:szCs w:val="24"/>
        </w:rPr>
      </w:pPr>
    </w:p>
    <w:p w:rsidR="00430B21" w:rsidRPr="00972D8D" w:rsidRDefault="00430B21" w:rsidP="00430B21">
      <w:pPr>
        <w:spacing w:line="240" w:lineRule="auto"/>
        <w:rPr>
          <w:rFonts w:ascii="Times New Roman" w:hAnsi="Times New Roman"/>
          <w:sz w:val="24"/>
          <w:szCs w:val="24"/>
          <w:lang w:val="it-IT"/>
        </w:rPr>
      </w:pPr>
      <w:r w:rsidRPr="00972D8D">
        <w:rPr>
          <w:rFonts w:ascii="Times New Roman" w:hAnsi="Times New Roman"/>
          <w:bCs/>
          <w:iCs/>
          <w:sz w:val="24"/>
          <w:szCs w:val="24"/>
        </w:rPr>
        <w:t xml:space="preserve">În schema de mai jos este prezentat </w:t>
      </w:r>
      <w:bookmarkStart w:id="53" w:name="_Hlk156208435"/>
      <w:r w:rsidRPr="00972D8D">
        <w:rPr>
          <w:rFonts w:ascii="Times New Roman" w:hAnsi="Times New Roman"/>
          <w:bCs/>
          <w:iCs/>
          <w:sz w:val="24"/>
          <w:szCs w:val="24"/>
        </w:rPr>
        <w:t>fluxul F1– Tratare apă brută și apă uzat</w:t>
      </w:r>
      <w:r w:rsidRPr="00972D8D">
        <w:rPr>
          <w:rFonts w:ascii="Times New Roman" w:hAnsi="Times New Roman"/>
          <w:bCs/>
          <w:iCs/>
          <w:sz w:val="24"/>
          <w:szCs w:val="24"/>
          <w:lang w:val="ro-RO"/>
        </w:rPr>
        <w:t>ă</w:t>
      </w:r>
      <w:bookmarkEnd w:id="53"/>
      <w:r w:rsidRPr="00972D8D">
        <w:rPr>
          <w:rFonts w:ascii="Times New Roman" w:hAnsi="Times New Roman"/>
          <w:bCs/>
          <w:iCs/>
          <w:sz w:val="24"/>
          <w:szCs w:val="24"/>
          <w:lang w:val="ro-RO"/>
        </w:rPr>
        <w:t>:</w:t>
      </w:r>
    </w:p>
    <w:p w:rsidR="00430B21" w:rsidRPr="00972D8D" w:rsidRDefault="008721D1" w:rsidP="00430B21">
      <w:pPr>
        <w:spacing w:line="240" w:lineRule="auto"/>
        <w:jc w:val="center"/>
        <w:rPr>
          <w:rFonts w:ascii="Times New Roman" w:hAnsi="Times New Roman"/>
          <w:sz w:val="24"/>
          <w:szCs w:val="24"/>
          <w:lang w:val="it-IT"/>
        </w:rPr>
      </w:pPr>
      <w:r w:rsidRPr="008721D1">
        <w:rPr>
          <w:rFonts w:ascii="Times New Roman" w:hAnsi="Times New Roman"/>
          <w:sz w:val="24"/>
          <w:szCs w:val="24"/>
          <w:lang w:val="it-IT"/>
        </w:rPr>
        <w:pict>
          <v:shape id="_x0000_i1028" type="#_x0000_t75" style="width:393.7pt;height:233.05pt">
            <v:imagedata r:id="rId15" o:title=""/>
          </v:shape>
        </w:pict>
      </w:r>
    </w:p>
    <w:p w:rsidR="00430B21" w:rsidRPr="00972D8D" w:rsidRDefault="00430B21" w:rsidP="00311006">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 xml:space="preserve">În cadrul </w:t>
      </w:r>
      <w:r w:rsidRPr="00972D8D">
        <w:rPr>
          <w:rFonts w:ascii="Times New Roman" w:hAnsi="Times New Roman"/>
          <w:bCs/>
          <w:iCs/>
          <w:sz w:val="24"/>
          <w:szCs w:val="24"/>
        </w:rPr>
        <w:t xml:space="preserve">Secției Chimice </w:t>
      </w:r>
      <w:r w:rsidRPr="00972D8D">
        <w:rPr>
          <w:rFonts w:ascii="Times New Roman" w:hAnsi="Times New Roman"/>
          <w:sz w:val="24"/>
          <w:szCs w:val="24"/>
          <w:lang w:val="ro-RO"/>
        </w:rPr>
        <w:t>funcţionează laboratoare care au ca obiect de activitate controlul chimic al circuitului apa-abur, al combustibilului utilizat, uleiuri (electroizolante și de motor), gaze de ardere, atmosferă de lucru și puritate hidrogen.</w:t>
      </w:r>
    </w:p>
    <w:p w:rsidR="00311006" w:rsidRDefault="00311006" w:rsidP="00972D8D">
      <w:pPr>
        <w:pStyle w:val="Footer"/>
        <w:rPr>
          <w:rFonts w:ascii="Times New Roman" w:hAnsi="Times New Roman"/>
          <w:b/>
          <w:sz w:val="24"/>
          <w:szCs w:val="24"/>
          <w:lang w:val="ro-RO"/>
        </w:rPr>
      </w:pPr>
    </w:p>
    <w:p w:rsidR="00972D8D" w:rsidRPr="00972D8D" w:rsidRDefault="0058785B" w:rsidP="00972D8D">
      <w:pPr>
        <w:pStyle w:val="Footer"/>
        <w:rPr>
          <w:rFonts w:ascii="Times New Roman" w:hAnsi="Times New Roman"/>
          <w:b/>
          <w:sz w:val="24"/>
          <w:szCs w:val="24"/>
          <w:lang w:val="ro-RO"/>
        </w:rPr>
      </w:pPr>
      <w:r>
        <w:rPr>
          <w:rFonts w:ascii="Times New Roman" w:hAnsi="Times New Roman"/>
          <w:b/>
          <w:sz w:val="24"/>
          <w:szCs w:val="24"/>
          <w:lang w:val="ro-RO"/>
        </w:rPr>
        <w:t>8.</w:t>
      </w:r>
      <w:r w:rsidR="00311006">
        <w:rPr>
          <w:rFonts w:ascii="Times New Roman" w:hAnsi="Times New Roman"/>
          <w:b/>
          <w:sz w:val="24"/>
          <w:szCs w:val="24"/>
          <w:lang w:val="ro-RO"/>
        </w:rPr>
        <w:t>2</w:t>
      </w:r>
      <w:r>
        <w:rPr>
          <w:rFonts w:ascii="Times New Roman" w:hAnsi="Times New Roman"/>
          <w:b/>
          <w:sz w:val="24"/>
          <w:szCs w:val="24"/>
          <w:lang w:val="ro-RO"/>
        </w:rPr>
        <w:t>. Secția Termomecanică</w:t>
      </w:r>
      <w:r w:rsidR="00972D8D" w:rsidRPr="00972D8D">
        <w:rPr>
          <w:rFonts w:ascii="Times New Roman" w:hAnsi="Times New Roman"/>
          <w:b/>
          <w:sz w:val="24"/>
          <w:szCs w:val="24"/>
          <w:lang w:val="ro-RO"/>
        </w:rPr>
        <w:t xml:space="preserve"> – </w:t>
      </w:r>
      <w:r w:rsidR="00972D8D" w:rsidRPr="00972D8D">
        <w:rPr>
          <w:rFonts w:ascii="Times New Roman" w:hAnsi="Times New Roman"/>
          <w:b/>
          <w:iCs/>
          <w:sz w:val="24"/>
          <w:szCs w:val="24"/>
        </w:rPr>
        <w:t>Producerea energiei termice</w:t>
      </w:r>
    </w:p>
    <w:p w:rsidR="00972D8D" w:rsidRPr="00972D8D" w:rsidRDefault="00972D8D" w:rsidP="00430B21">
      <w:pPr>
        <w:pStyle w:val="Footer"/>
        <w:ind w:firstLine="567"/>
        <w:jc w:val="both"/>
        <w:rPr>
          <w:rFonts w:ascii="Times New Roman" w:hAnsi="Times New Roman"/>
          <w:sz w:val="24"/>
          <w:szCs w:val="24"/>
          <w:lang w:val="ro-RO"/>
        </w:rPr>
      </w:pPr>
      <w:r w:rsidRPr="00972D8D">
        <w:rPr>
          <w:rFonts w:ascii="Times New Roman" w:hAnsi="Times New Roman"/>
          <w:sz w:val="24"/>
          <w:szCs w:val="24"/>
          <w:lang w:val="ro-RO"/>
        </w:rPr>
        <w:t>Apa demineralizată produsă în staţia proprie de tratare este introdusă în cazane, unde este introdus şi combustibilul prin arzătoarele de gaz natural. Prin arderea combustibilului (în amestec cu aer) apa se transformă în abur supraîncălzit cu presiunea de 140 ata şi temperatura de 550°C.  Deasemenea, aburul extras din priza de termoficare încalzeste prin intermediul unui schimbător de căldură apa fierbinte care este folosită la încălzirea urbană în sistemul de termoficare.</w:t>
      </w:r>
    </w:p>
    <w:p w:rsidR="00972D8D" w:rsidRDefault="00972D8D" w:rsidP="00430B21">
      <w:pPr>
        <w:pStyle w:val="ListParagraph"/>
        <w:tabs>
          <w:tab w:val="num" w:pos="1134"/>
        </w:tabs>
        <w:autoSpaceDE w:val="0"/>
        <w:autoSpaceDN w:val="0"/>
        <w:adjustRightInd w:val="0"/>
        <w:ind w:left="0" w:firstLine="567"/>
        <w:jc w:val="both"/>
        <w:rPr>
          <w:rFonts w:ascii="Times New Roman" w:hAnsi="Times New Roman" w:cs="Times New Roman"/>
          <w:bCs/>
          <w:iCs/>
        </w:rPr>
      </w:pPr>
      <w:r w:rsidRPr="00972D8D">
        <w:rPr>
          <w:rFonts w:ascii="Times New Roman" w:hAnsi="Times New Roman" w:cs="Times New Roman"/>
          <w:b/>
          <w:iCs/>
        </w:rPr>
        <w:t>Alimentarea cu gaz natural</w:t>
      </w:r>
      <w:r w:rsidRPr="00972D8D">
        <w:rPr>
          <w:rFonts w:ascii="Times New Roman" w:hAnsi="Times New Roman" w:cs="Times New Roman"/>
          <w:bCs/>
          <w:iCs/>
        </w:rPr>
        <w:t xml:space="preserve"> se face din rețeaua ce aparține Societăţii Distrigaz Sud Reţele S.R.L. Bucureşti, prin stația de reducere a presiunii. Din staţie gazul natural se transportă la fiecare cazan, care este prevăzut cu vane de acţionare electrică (de izolare), vana de închidere rapidă acţionată pneumatic, armătura de reglare a debitului şi de distribuţie la arzătoare. </w:t>
      </w:r>
    </w:p>
    <w:p w:rsidR="006609D4" w:rsidRPr="00972D8D" w:rsidRDefault="006609D4" w:rsidP="00430B21">
      <w:pPr>
        <w:pStyle w:val="ListParagraph"/>
        <w:tabs>
          <w:tab w:val="num" w:pos="1134"/>
        </w:tabs>
        <w:autoSpaceDE w:val="0"/>
        <w:autoSpaceDN w:val="0"/>
        <w:adjustRightInd w:val="0"/>
        <w:ind w:left="0" w:firstLine="567"/>
        <w:jc w:val="both"/>
        <w:rPr>
          <w:rFonts w:ascii="Times New Roman" w:hAnsi="Times New Roman" w:cs="Times New Roman"/>
          <w:bCs/>
          <w:iCs/>
        </w:rPr>
      </w:pPr>
    </w:p>
    <w:p w:rsidR="00972D8D" w:rsidRDefault="00972D8D" w:rsidP="0058785B">
      <w:pPr>
        <w:spacing w:after="0" w:line="240" w:lineRule="auto"/>
        <w:ind w:firstLine="567"/>
        <w:rPr>
          <w:rFonts w:ascii="Times New Roman" w:hAnsi="Times New Roman"/>
          <w:bCs/>
          <w:iCs/>
          <w:sz w:val="24"/>
          <w:szCs w:val="24"/>
        </w:rPr>
      </w:pPr>
      <w:r w:rsidRPr="00972D8D">
        <w:rPr>
          <w:rFonts w:ascii="Times New Roman" w:hAnsi="Times New Roman"/>
          <w:bCs/>
          <w:iCs/>
          <w:sz w:val="24"/>
          <w:szCs w:val="24"/>
        </w:rPr>
        <w:lastRenderedPageBreak/>
        <w:t>În schema de mai jos este prezentat fluxul F2– Producere energie termică in surse de vârf:</w:t>
      </w:r>
    </w:p>
    <w:p w:rsidR="009E7E30" w:rsidRPr="00972D8D" w:rsidRDefault="009E7E30" w:rsidP="0058785B">
      <w:pPr>
        <w:spacing w:after="0" w:line="240" w:lineRule="auto"/>
        <w:ind w:firstLine="567"/>
        <w:rPr>
          <w:rFonts w:ascii="Times New Roman" w:hAnsi="Times New Roman"/>
          <w:sz w:val="24"/>
          <w:szCs w:val="24"/>
          <w:lang w:val="it-IT"/>
        </w:rPr>
      </w:pPr>
    </w:p>
    <w:p w:rsidR="00972D8D" w:rsidRPr="00972D8D" w:rsidRDefault="009E7E30" w:rsidP="00972D8D">
      <w:pPr>
        <w:spacing w:line="240" w:lineRule="auto"/>
        <w:jc w:val="center"/>
        <w:rPr>
          <w:rFonts w:ascii="Times New Roman" w:hAnsi="Times New Roman"/>
          <w:b/>
          <w:color w:val="FF0000"/>
          <w:sz w:val="24"/>
          <w:szCs w:val="24"/>
          <w:lang w:val="ro-RO"/>
        </w:rPr>
      </w:pPr>
      <w:r w:rsidRPr="009E7E30">
        <w:rPr>
          <w:rFonts w:ascii="Times New Roman" w:hAnsi="Times New Roman"/>
          <w:b/>
          <w:color w:val="FF0000"/>
          <w:sz w:val="24"/>
          <w:szCs w:val="24"/>
          <w:lang w:val="ro-RO"/>
        </w:rPr>
        <w:pict>
          <v:shape id="_x0000_i1029" type="#_x0000_t75" style="width:412pt;height:260.95pt">
            <v:imagedata r:id="rId16" o:title=""/>
          </v:shape>
        </w:pict>
      </w:r>
    </w:p>
    <w:p w:rsidR="009E7E30" w:rsidRDefault="009E7E30" w:rsidP="00972D8D">
      <w:pPr>
        <w:pStyle w:val="ListParagraph"/>
        <w:tabs>
          <w:tab w:val="num" w:pos="0"/>
        </w:tabs>
        <w:autoSpaceDE w:val="0"/>
        <w:autoSpaceDN w:val="0"/>
        <w:adjustRightInd w:val="0"/>
        <w:ind w:left="0" w:firstLine="567"/>
        <w:jc w:val="both"/>
        <w:rPr>
          <w:rFonts w:ascii="Times New Roman" w:hAnsi="Times New Roman" w:cs="Times New Roman"/>
          <w:bCs/>
          <w:iCs/>
        </w:rPr>
      </w:pPr>
    </w:p>
    <w:p w:rsidR="00972D8D" w:rsidRPr="00972D8D" w:rsidRDefault="00972D8D" w:rsidP="00972D8D">
      <w:pPr>
        <w:pStyle w:val="ListParagraph"/>
        <w:tabs>
          <w:tab w:val="num" w:pos="0"/>
        </w:tabs>
        <w:autoSpaceDE w:val="0"/>
        <w:autoSpaceDN w:val="0"/>
        <w:adjustRightInd w:val="0"/>
        <w:ind w:left="0" w:firstLine="567"/>
        <w:jc w:val="both"/>
        <w:rPr>
          <w:rFonts w:ascii="Times New Roman" w:hAnsi="Times New Roman" w:cs="Times New Roman"/>
          <w:bCs/>
          <w:iCs/>
        </w:rPr>
      </w:pPr>
      <w:r w:rsidRPr="00972D8D">
        <w:rPr>
          <w:rFonts w:ascii="Times New Roman" w:hAnsi="Times New Roman" w:cs="Times New Roman"/>
          <w:bCs/>
          <w:iCs/>
        </w:rPr>
        <w:t>Cazanul de abur industrial nr. 3 (CAI 3) are 6 arzătoare amplasate câte 3 pe 2 niveluri adaptate pentru presiune gaz 0,5 bar.</w:t>
      </w:r>
    </w:p>
    <w:p w:rsidR="00972D8D" w:rsidRPr="00972D8D" w:rsidRDefault="00972D8D" w:rsidP="00972D8D">
      <w:pPr>
        <w:pStyle w:val="ListParagraph"/>
        <w:tabs>
          <w:tab w:val="num" w:pos="0"/>
        </w:tabs>
        <w:autoSpaceDE w:val="0"/>
        <w:autoSpaceDN w:val="0"/>
        <w:adjustRightInd w:val="0"/>
        <w:ind w:left="0" w:firstLine="567"/>
        <w:jc w:val="both"/>
        <w:rPr>
          <w:rFonts w:ascii="Times New Roman" w:hAnsi="Times New Roman" w:cs="Times New Roman"/>
          <w:bCs/>
          <w:iCs/>
        </w:rPr>
      </w:pPr>
      <w:r w:rsidRPr="00972D8D">
        <w:rPr>
          <w:rFonts w:ascii="Times New Roman" w:hAnsi="Times New Roman" w:cs="Times New Roman"/>
          <w:bCs/>
          <w:iCs/>
        </w:rPr>
        <w:t>Cazanele de apă fierbinte tip 4 (CAF 2 și CAF 3) au 7 arzătoare amplasate pe 2 niveluri.</w:t>
      </w:r>
    </w:p>
    <w:p w:rsidR="00972D8D" w:rsidRPr="00972D8D" w:rsidRDefault="00972D8D" w:rsidP="00972D8D">
      <w:pPr>
        <w:pStyle w:val="Para"/>
        <w:numPr>
          <w:ilvl w:val="12"/>
          <w:numId w:val="0"/>
        </w:numPr>
        <w:spacing w:line="240" w:lineRule="auto"/>
        <w:ind w:firstLine="567"/>
        <w:rPr>
          <w:rFonts w:ascii="Times New Roman" w:hAnsi="Times New Roman"/>
          <w:b/>
          <w:szCs w:val="24"/>
          <w:lang w:val="ro-RO"/>
        </w:rPr>
      </w:pPr>
    </w:p>
    <w:p w:rsidR="00972D8D" w:rsidRPr="00972D8D" w:rsidRDefault="00972D8D" w:rsidP="00972D8D">
      <w:pPr>
        <w:pStyle w:val="Para"/>
        <w:numPr>
          <w:ilvl w:val="12"/>
          <w:numId w:val="0"/>
        </w:numPr>
        <w:spacing w:line="240" w:lineRule="auto"/>
        <w:ind w:firstLine="567"/>
        <w:rPr>
          <w:rFonts w:ascii="Times New Roman" w:hAnsi="Times New Roman"/>
          <w:szCs w:val="24"/>
          <w:lang w:val="fr-FR"/>
        </w:rPr>
      </w:pPr>
      <w:r w:rsidRPr="00972D8D">
        <w:rPr>
          <w:rFonts w:ascii="Times New Roman" w:hAnsi="Times New Roman"/>
          <w:b/>
          <w:szCs w:val="24"/>
          <w:lang w:val="ro-RO"/>
        </w:rPr>
        <w:t>Aerul necesar arderii</w:t>
      </w:r>
      <w:r w:rsidRPr="00972D8D">
        <w:rPr>
          <w:rFonts w:ascii="Times New Roman" w:hAnsi="Times New Roman"/>
          <w:szCs w:val="24"/>
          <w:lang w:val="ro-RO"/>
        </w:rPr>
        <w:t xml:space="preserve"> este preluat de ventilatoarele de aer din atmosferă, preîncălzit în schimbătoare de căldură și este introdus în arzătoarele cazanului odată cu combustibilul. </w:t>
      </w:r>
      <w:r w:rsidRPr="00972D8D">
        <w:rPr>
          <w:rFonts w:ascii="Times New Roman" w:hAnsi="Times New Roman"/>
          <w:szCs w:val="24"/>
          <w:lang w:val="pt-BR"/>
        </w:rPr>
        <w:t>Din calorifere aerul trece prin preîncălzitoarele de aer rotative, unde preiau o parte din căldura gazelor de ardere ajungând la o temperatură de cca. 320</w:t>
      </w:r>
      <w:r w:rsidRPr="00972D8D">
        <w:rPr>
          <w:rFonts w:ascii="Times New Roman" w:hAnsi="Times New Roman"/>
          <w:position w:val="6"/>
          <w:szCs w:val="24"/>
          <w:lang w:val="pt-BR"/>
        </w:rPr>
        <w:t>o</w:t>
      </w:r>
      <w:r w:rsidRPr="00972D8D">
        <w:rPr>
          <w:rFonts w:ascii="Times New Roman" w:hAnsi="Times New Roman"/>
          <w:szCs w:val="24"/>
          <w:lang w:val="pt-BR"/>
        </w:rPr>
        <w:t xml:space="preserve">C. </w:t>
      </w:r>
      <w:r w:rsidRPr="00972D8D">
        <w:rPr>
          <w:rFonts w:ascii="Times New Roman" w:hAnsi="Times New Roman"/>
          <w:szCs w:val="24"/>
          <w:lang w:val="it-IT"/>
        </w:rPr>
        <w:t>Aerul preîncălzit este distribuit prin canale metalice prevăzute cu organe de reglare la arzătoarele cazanelor.</w:t>
      </w:r>
    </w:p>
    <w:p w:rsidR="00972D8D" w:rsidRPr="00972D8D" w:rsidRDefault="00972D8D" w:rsidP="00972D8D">
      <w:pPr>
        <w:pStyle w:val="Para"/>
        <w:numPr>
          <w:ilvl w:val="12"/>
          <w:numId w:val="0"/>
        </w:numPr>
        <w:spacing w:line="240" w:lineRule="auto"/>
        <w:rPr>
          <w:rFonts w:ascii="Times New Roman" w:hAnsi="Times New Roman"/>
          <w:b/>
          <w:szCs w:val="24"/>
          <w:lang w:val="it-IT"/>
        </w:rPr>
      </w:pPr>
    </w:p>
    <w:p w:rsidR="00972D8D" w:rsidRPr="00972D8D" w:rsidRDefault="00972D8D" w:rsidP="00972D8D">
      <w:pPr>
        <w:pStyle w:val="Para"/>
        <w:numPr>
          <w:ilvl w:val="12"/>
          <w:numId w:val="0"/>
        </w:numPr>
        <w:spacing w:line="240" w:lineRule="auto"/>
        <w:ind w:firstLine="567"/>
        <w:rPr>
          <w:rFonts w:ascii="Times New Roman" w:hAnsi="Times New Roman"/>
          <w:szCs w:val="24"/>
          <w:lang w:val="it-IT"/>
        </w:rPr>
      </w:pPr>
      <w:r w:rsidRPr="00972D8D">
        <w:rPr>
          <w:rFonts w:ascii="Times New Roman" w:hAnsi="Times New Roman"/>
          <w:b/>
          <w:szCs w:val="24"/>
          <w:lang w:val="pt-BR"/>
        </w:rPr>
        <w:t>Fluxul de apă de răcire</w:t>
      </w:r>
      <w:r w:rsidRPr="00972D8D">
        <w:rPr>
          <w:rFonts w:ascii="Times New Roman" w:hAnsi="Times New Roman"/>
          <w:szCs w:val="24"/>
          <w:lang w:val="pt-BR"/>
        </w:rPr>
        <w:t xml:space="preserve"> asigură răcirea unor echipamente energetice sau a unor fluide de lucru utilizate în procesele tehnologice de producere a eneriei termice (generatoare electrice, ulei, etc.). </w:t>
      </w:r>
    </w:p>
    <w:p w:rsidR="00972D8D" w:rsidRPr="00972D8D" w:rsidRDefault="00972D8D" w:rsidP="00972D8D">
      <w:pPr>
        <w:pStyle w:val="Para"/>
        <w:numPr>
          <w:ilvl w:val="12"/>
          <w:numId w:val="0"/>
        </w:numPr>
        <w:spacing w:line="240" w:lineRule="auto"/>
        <w:rPr>
          <w:rFonts w:ascii="Times New Roman" w:hAnsi="Times New Roman"/>
          <w:szCs w:val="24"/>
          <w:lang w:val="it-IT"/>
        </w:rPr>
      </w:pPr>
      <w:r w:rsidRPr="00972D8D">
        <w:rPr>
          <w:rFonts w:ascii="Times New Roman" w:hAnsi="Times New Roman"/>
          <w:szCs w:val="24"/>
          <w:lang w:val="it-IT"/>
        </w:rPr>
        <w:t>Funcţionarea în condiţii optime a instalaţiilor energetice este condiţionată de răcirea unor echipamente sau a unor fluide de lucru utilizate în procesele tehnologice de producere a energiei electrice şi termice (generatoarele electrice, uleiul de turbină, etc.). Răcirea acestora se realizează cu apă din circuitul de răcire al centralei, în schimbătoare de căldură prin suprafaţă.</w:t>
      </w:r>
    </w:p>
    <w:p w:rsidR="00972D8D" w:rsidRPr="00972D8D" w:rsidRDefault="00972D8D" w:rsidP="00972D8D">
      <w:pPr>
        <w:pStyle w:val="Para"/>
        <w:numPr>
          <w:ilvl w:val="12"/>
          <w:numId w:val="0"/>
        </w:numPr>
        <w:spacing w:line="240" w:lineRule="auto"/>
        <w:ind w:firstLine="567"/>
        <w:rPr>
          <w:rFonts w:ascii="Times New Roman" w:hAnsi="Times New Roman"/>
          <w:szCs w:val="24"/>
          <w:lang w:val="it-IT"/>
        </w:rPr>
      </w:pPr>
      <w:r w:rsidRPr="00972D8D">
        <w:rPr>
          <w:rFonts w:ascii="Times New Roman" w:hAnsi="Times New Roman"/>
          <w:szCs w:val="24"/>
          <w:lang w:val="it-IT"/>
        </w:rPr>
        <w:t>Circuitul apei de răcire este de tip închis, apa fiind recirculată între schimbătoarele de căldură unde se preia căldura în exces şi turnurile de răcire unde se cedează această căldură aerului atmosferic, prin contact direct.</w:t>
      </w:r>
    </w:p>
    <w:p w:rsidR="00972D8D" w:rsidRPr="00972D8D" w:rsidRDefault="00972D8D" w:rsidP="00972D8D">
      <w:pPr>
        <w:spacing w:line="240" w:lineRule="auto"/>
        <w:ind w:firstLine="567"/>
        <w:rPr>
          <w:rFonts w:ascii="Times New Roman" w:hAnsi="Times New Roman"/>
          <w:bCs/>
          <w:iCs/>
          <w:sz w:val="24"/>
          <w:szCs w:val="24"/>
        </w:rPr>
      </w:pPr>
      <w:r w:rsidRPr="00972D8D">
        <w:rPr>
          <w:rFonts w:ascii="Times New Roman" w:hAnsi="Times New Roman"/>
          <w:bCs/>
          <w:iCs/>
          <w:sz w:val="24"/>
          <w:szCs w:val="24"/>
        </w:rPr>
        <w:t>În schema de mai jos este prezentat fluxul F3 – Combustibil</w:t>
      </w:r>
    </w:p>
    <w:p w:rsidR="00972D8D" w:rsidRPr="00972D8D" w:rsidRDefault="00972D8D" w:rsidP="00972D8D">
      <w:pPr>
        <w:spacing w:line="240" w:lineRule="auto"/>
        <w:ind w:firstLine="567"/>
        <w:rPr>
          <w:rFonts w:ascii="Times New Roman" w:hAnsi="Times New Roman"/>
          <w:bCs/>
          <w:iCs/>
          <w:sz w:val="24"/>
          <w:szCs w:val="24"/>
        </w:rPr>
      </w:pPr>
    </w:p>
    <w:p w:rsidR="00972D8D" w:rsidRPr="00972D8D" w:rsidRDefault="000260B5" w:rsidP="00972D8D">
      <w:pPr>
        <w:spacing w:line="240" w:lineRule="auto"/>
        <w:ind w:firstLine="567"/>
        <w:rPr>
          <w:rFonts w:ascii="Times New Roman" w:hAnsi="Times New Roman"/>
          <w:bCs/>
          <w:iCs/>
          <w:sz w:val="24"/>
          <w:szCs w:val="24"/>
        </w:rPr>
      </w:pPr>
      <w:r w:rsidRPr="00BD713C">
        <w:rPr>
          <w:rFonts w:ascii="Times New Roman" w:hAnsi="Times New Roman"/>
          <w:sz w:val="24"/>
          <w:szCs w:val="24"/>
        </w:rPr>
        <w:lastRenderedPageBreak/>
        <w:pict>
          <v:shape id="_x0000_i1025" type="#_x0000_t75" style="width:386.65pt;height:168.15pt">
            <v:imagedata r:id="rId17" o:title=""/>
          </v:shape>
        </w:pict>
      </w:r>
    </w:p>
    <w:p w:rsidR="006609D4" w:rsidRDefault="006609D4" w:rsidP="00972D8D">
      <w:pPr>
        <w:pStyle w:val="Footer"/>
        <w:rPr>
          <w:rFonts w:ascii="Times New Roman" w:hAnsi="Times New Roman"/>
          <w:b/>
          <w:sz w:val="24"/>
          <w:szCs w:val="24"/>
          <w:lang w:val="ro-RO"/>
        </w:rPr>
      </w:pPr>
    </w:p>
    <w:p w:rsidR="00972D8D" w:rsidRPr="00972D8D" w:rsidRDefault="00EB42A3" w:rsidP="006609D4">
      <w:pPr>
        <w:pStyle w:val="Footer"/>
        <w:jc w:val="both"/>
        <w:rPr>
          <w:rFonts w:ascii="Times New Roman" w:hAnsi="Times New Roman"/>
          <w:b/>
          <w:sz w:val="24"/>
          <w:szCs w:val="24"/>
          <w:lang w:val="ro-RO"/>
        </w:rPr>
      </w:pPr>
      <w:r>
        <w:rPr>
          <w:rFonts w:ascii="Times New Roman" w:hAnsi="Times New Roman"/>
          <w:b/>
          <w:sz w:val="24"/>
          <w:szCs w:val="24"/>
          <w:lang w:val="ro-RO"/>
        </w:rPr>
        <w:t>8.3</w:t>
      </w:r>
      <w:r w:rsidR="00972D8D" w:rsidRPr="00972D8D">
        <w:rPr>
          <w:rFonts w:ascii="Times New Roman" w:hAnsi="Times New Roman"/>
          <w:b/>
          <w:sz w:val="24"/>
          <w:szCs w:val="24"/>
          <w:lang w:val="ro-RO"/>
        </w:rPr>
        <w:t xml:space="preserve">. </w:t>
      </w:r>
      <w:r>
        <w:rPr>
          <w:rFonts w:ascii="Times New Roman" w:hAnsi="Times New Roman"/>
          <w:b/>
          <w:iCs/>
          <w:sz w:val="24"/>
          <w:szCs w:val="24"/>
        </w:rPr>
        <w:t>Secția Electrică – F</w:t>
      </w:r>
      <w:r w:rsidR="006609D4">
        <w:rPr>
          <w:rFonts w:ascii="Times New Roman" w:hAnsi="Times New Roman"/>
          <w:b/>
          <w:iCs/>
          <w:sz w:val="24"/>
          <w:szCs w:val="24"/>
        </w:rPr>
        <w:t>lux</w:t>
      </w:r>
      <w:r w:rsidR="00972D8D" w:rsidRPr="00972D8D">
        <w:rPr>
          <w:rFonts w:ascii="Times New Roman" w:hAnsi="Times New Roman"/>
          <w:b/>
          <w:iCs/>
          <w:sz w:val="24"/>
          <w:szCs w:val="24"/>
        </w:rPr>
        <w:t xml:space="preserve"> de energie electrică</w:t>
      </w:r>
    </w:p>
    <w:p w:rsidR="00972D8D" w:rsidRPr="00972D8D" w:rsidRDefault="00972D8D" w:rsidP="006609D4">
      <w:pPr>
        <w:pStyle w:val="BodyText"/>
        <w:spacing w:after="0" w:line="240" w:lineRule="auto"/>
        <w:ind w:firstLine="567"/>
        <w:jc w:val="both"/>
        <w:rPr>
          <w:rFonts w:ascii="Times New Roman" w:hAnsi="Times New Roman"/>
          <w:iCs/>
          <w:sz w:val="24"/>
          <w:szCs w:val="24"/>
        </w:rPr>
      </w:pPr>
      <w:r w:rsidRPr="00972D8D">
        <w:rPr>
          <w:rFonts w:ascii="Times New Roman" w:hAnsi="Times New Roman"/>
          <w:iCs/>
          <w:sz w:val="24"/>
          <w:szCs w:val="24"/>
          <w:lang w:val="it-IT"/>
        </w:rPr>
        <w:t xml:space="preserve">În cadrul Secției Electrice, Termocentrale Constanţa S.A. deține o  Staţie de 110 kV cu ajutorul careia prestează pentru distribuitorul </w:t>
      </w:r>
      <w:r w:rsidRPr="00972D8D">
        <w:rPr>
          <w:rFonts w:ascii="Times New Roman" w:hAnsi="Times New Roman"/>
          <w:iCs/>
          <w:sz w:val="24"/>
          <w:szCs w:val="24"/>
        </w:rPr>
        <w:t>S.C. ENEL Distribuţie Dobrogea S.A., s</w:t>
      </w:r>
      <w:r w:rsidRPr="00972D8D">
        <w:rPr>
          <w:rFonts w:ascii="Times New Roman" w:hAnsi="Times New Roman"/>
          <w:iCs/>
          <w:sz w:val="24"/>
          <w:szCs w:val="24"/>
          <w:lang w:val="it-IT"/>
        </w:rPr>
        <w:t xml:space="preserve">erviciul de conexiune </w:t>
      </w:r>
      <w:r w:rsidRPr="00972D8D">
        <w:rPr>
          <w:rFonts w:ascii="Times New Roman" w:hAnsi="Times New Roman"/>
          <w:iCs/>
          <w:sz w:val="24"/>
          <w:szCs w:val="24"/>
        </w:rPr>
        <w:t>prin intermediul instalaţiei de racordare existentă care alimentează staţia interioară a centralei care include mai multe celule.</w:t>
      </w:r>
    </w:p>
    <w:p w:rsidR="00972D8D" w:rsidRPr="00972D8D" w:rsidRDefault="00972D8D" w:rsidP="006609D4">
      <w:pPr>
        <w:pStyle w:val="BodyText"/>
        <w:spacing w:after="0" w:line="240" w:lineRule="auto"/>
        <w:ind w:firstLine="567"/>
        <w:jc w:val="both"/>
        <w:rPr>
          <w:rFonts w:ascii="Times New Roman" w:hAnsi="Times New Roman"/>
          <w:iCs/>
          <w:sz w:val="24"/>
          <w:szCs w:val="24"/>
        </w:rPr>
      </w:pPr>
      <w:r w:rsidRPr="00972D8D">
        <w:rPr>
          <w:rFonts w:ascii="Times New Roman" w:hAnsi="Times New Roman"/>
          <w:iCs/>
          <w:sz w:val="24"/>
          <w:szCs w:val="24"/>
        </w:rPr>
        <w:t>Evacuarea puterii în sistemul energetic se face printr-un transformator ridicător de putere de la 10,5 la 110 KV, în stația electrică de 110 KV. Legătura dintre transformator și stația de 110 KV se face prin cablul electric de 110 KV, iar pe partea de 10,5 KV trensferul se face prin bare colectoare capsulate.</w:t>
      </w:r>
    </w:p>
    <w:p w:rsidR="00972D8D" w:rsidRPr="00972D8D" w:rsidRDefault="00972D8D" w:rsidP="006D6F52">
      <w:pPr>
        <w:pStyle w:val="BodyText"/>
        <w:spacing w:line="240" w:lineRule="auto"/>
        <w:ind w:firstLine="567"/>
        <w:jc w:val="both"/>
        <w:rPr>
          <w:rFonts w:ascii="Times New Roman" w:hAnsi="Times New Roman"/>
          <w:iCs/>
          <w:sz w:val="24"/>
          <w:szCs w:val="24"/>
        </w:rPr>
      </w:pPr>
      <w:r w:rsidRPr="00972D8D">
        <w:rPr>
          <w:rFonts w:ascii="Times New Roman" w:hAnsi="Times New Roman"/>
          <w:iCs/>
          <w:sz w:val="24"/>
          <w:szCs w:val="24"/>
        </w:rPr>
        <w:t>Pentru asigurarea serviciilor interne ale centralei, la transformatorul ridicător este conectat un transformator coborâtor de tensiune de la 10,5 KV la 6 KV pentru distribuția energiei electrice în stațiile de 6 KV ce alimentează consumatorii proprii ai centralei.</w:t>
      </w:r>
    </w:p>
    <w:p w:rsidR="00972D8D" w:rsidRPr="00972D8D" w:rsidRDefault="00972D8D" w:rsidP="006609D4">
      <w:pPr>
        <w:pStyle w:val="BodyText"/>
        <w:spacing w:after="0" w:line="240" w:lineRule="auto"/>
        <w:jc w:val="both"/>
        <w:rPr>
          <w:rFonts w:ascii="Times New Roman" w:hAnsi="Times New Roman"/>
          <w:sz w:val="24"/>
          <w:szCs w:val="24"/>
        </w:rPr>
      </w:pPr>
      <w:r w:rsidRPr="00972D8D">
        <w:rPr>
          <w:rFonts w:ascii="Times New Roman" w:hAnsi="Times New Roman"/>
          <w:b/>
          <w:sz w:val="24"/>
          <w:szCs w:val="24"/>
        </w:rPr>
        <w:t>Alimentarea cu energie electrică a centralei</w:t>
      </w:r>
      <w:r w:rsidRPr="00972D8D">
        <w:rPr>
          <w:rFonts w:ascii="Times New Roman" w:hAnsi="Times New Roman"/>
          <w:sz w:val="24"/>
          <w:szCs w:val="24"/>
        </w:rPr>
        <w:t xml:space="preserve"> este realizată astfel:</w:t>
      </w:r>
    </w:p>
    <w:p w:rsidR="00972D8D" w:rsidRPr="00972D8D" w:rsidRDefault="00972D8D" w:rsidP="006609D4">
      <w:pPr>
        <w:pStyle w:val="BodyText"/>
        <w:spacing w:after="0" w:line="240" w:lineRule="auto"/>
        <w:ind w:left="284"/>
        <w:jc w:val="both"/>
        <w:rPr>
          <w:rFonts w:ascii="Times New Roman" w:hAnsi="Times New Roman"/>
          <w:b/>
          <w:bCs/>
          <w:sz w:val="24"/>
          <w:szCs w:val="24"/>
        </w:rPr>
      </w:pPr>
      <w:r w:rsidRPr="00972D8D">
        <w:rPr>
          <w:rFonts w:ascii="Times New Roman" w:hAnsi="Times New Roman"/>
          <w:b/>
          <w:bCs/>
          <w:sz w:val="24"/>
          <w:szCs w:val="24"/>
        </w:rPr>
        <w:t>1. Zona Înaltă Tensiune</w:t>
      </w:r>
    </w:p>
    <w:p w:rsidR="00972D8D" w:rsidRPr="00972D8D" w:rsidRDefault="00972D8D" w:rsidP="006609D4">
      <w:pPr>
        <w:pStyle w:val="BodyText"/>
        <w:spacing w:after="0" w:line="240" w:lineRule="auto"/>
        <w:ind w:left="567"/>
        <w:jc w:val="both"/>
        <w:rPr>
          <w:rFonts w:ascii="Times New Roman" w:hAnsi="Times New Roman"/>
          <w:sz w:val="24"/>
          <w:szCs w:val="24"/>
        </w:rPr>
      </w:pPr>
      <w:r w:rsidRPr="00972D8D">
        <w:rPr>
          <w:rFonts w:ascii="Times New Roman" w:hAnsi="Times New Roman"/>
          <w:sz w:val="24"/>
          <w:szCs w:val="24"/>
        </w:rPr>
        <w:t>Punctul de alimentare este Staţia 110kV. La bara de 110kV (4 sisteme de bare) sunt conectate toate elementele de înaltă tensiune: 9 linii 110kV (7 LEA+2 LES conexiune cu sistemul energetic), 4 celule cupla, 4 celule de măsură, 4 celule trafo. Cele 4 celule trafo sunt:</w:t>
      </w:r>
    </w:p>
    <w:p w:rsidR="00972D8D" w:rsidRPr="00972D8D" w:rsidRDefault="00972D8D" w:rsidP="00016522">
      <w:pPr>
        <w:pStyle w:val="BodyText"/>
        <w:numPr>
          <w:ilvl w:val="0"/>
          <w:numId w:val="66"/>
        </w:numPr>
        <w:tabs>
          <w:tab w:val="left" w:pos="864"/>
        </w:tabs>
        <w:suppressAutoHyphens/>
        <w:spacing w:after="0" w:line="240" w:lineRule="auto"/>
        <w:ind w:left="908" w:hanging="284"/>
        <w:jc w:val="both"/>
        <w:rPr>
          <w:rFonts w:ascii="Times New Roman" w:hAnsi="Times New Roman"/>
          <w:sz w:val="24"/>
          <w:szCs w:val="24"/>
        </w:rPr>
      </w:pPr>
      <w:r w:rsidRPr="00972D8D">
        <w:rPr>
          <w:rFonts w:ascii="Times New Roman" w:hAnsi="Times New Roman"/>
          <w:sz w:val="24"/>
          <w:szCs w:val="24"/>
        </w:rPr>
        <w:t>2 celule T1, T2 sunt pentru evacuarea puterii din centrală (energia produsă de cele 2 turbogeneratoare de 50MW); - scoase din funcțiune datorita nefuncționarii grupurilor energetice formate din cazan energetic și turbina de abur ;</w:t>
      </w:r>
    </w:p>
    <w:p w:rsidR="00972D8D" w:rsidRPr="00972D8D" w:rsidRDefault="00972D8D" w:rsidP="00016522">
      <w:pPr>
        <w:pStyle w:val="BodyText"/>
        <w:numPr>
          <w:ilvl w:val="0"/>
          <w:numId w:val="66"/>
        </w:numPr>
        <w:tabs>
          <w:tab w:val="left" w:pos="864"/>
        </w:tabs>
        <w:suppressAutoHyphens/>
        <w:spacing w:after="0" w:line="240" w:lineRule="auto"/>
        <w:ind w:left="908" w:hanging="284"/>
        <w:jc w:val="both"/>
        <w:rPr>
          <w:rFonts w:ascii="Times New Roman" w:hAnsi="Times New Roman"/>
          <w:sz w:val="24"/>
          <w:szCs w:val="24"/>
        </w:rPr>
      </w:pPr>
      <w:r w:rsidRPr="00972D8D">
        <w:rPr>
          <w:rFonts w:ascii="Times New Roman" w:hAnsi="Times New Roman"/>
          <w:sz w:val="24"/>
          <w:szCs w:val="24"/>
        </w:rPr>
        <w:t>2 celule TGA, TGB sunt pentru alimentarea centralei din bara de 110kV prin cele 2 trafo de 110/6kV 25MVA.</w:t>
      </w:r>
    </w:p>
    <w:p w:rsidR="00972D8D" w:rsidRPr="00972D8D" w:rsidRDefault="00972D8D" w:rsidP="006609D4">
      <w:pPr>
        <w:pStyle w:val="BodyText"/>
        <w:tabs>
          <w:tab w:val="left" w:pos="864"/>
        </w:tabs>
        <w:suppressAutoHyphens/>
        <w:spacing w:after="0" w:line="240" w:lineRule="auto"/>
        <w:ind w:left="908"/>
        <w:jc w:val="both"/>
        <w:rPr>
          <w:rFonts w:ascii="Times New Roman" w:hAnsi="Times New Roman"/>
          <w:sz w:val="24"/>
          <w:szCs w:val="24"/>
        </w:rPr>
      </w:pPr>
    </w:p>
    <w:p w:rsidR="00972D8D" w:rsidRPr="00972D8D" w:rsidRDefault="00972D8D" w:rsidP="006609D4">
      <w:pPr>
        <w:pStyle w:val="BodyText"/>
        <w:spacing w:after="0" w:line="240" w:lineRule="auto"/>
        <w:ind w:left="284"/>
        <w:jc w:val="both"/>
        <w:rPr>
          <w:rFonts w:ascii="Times New Roman" w:hAnsi="Times New Roman"/>
          <w:b/>
          <w:bCs/>
          <w:sz w:val="24"/>
          <w:szCs w:val="24"/>
        </w:rPr>
      </w:pPr>
      <w:r w:rsidRPr="00972D8D">
        <w:rPr>
          <w:rFonts w:ascii="Times New Roman" w:hAnsi="Times New Roman"/>
          <w:b/>
          <w:bCs/>
          <w:sz w:val="24"/>
          <w:szCs w:val="24"/>
        </w:rPr>
        <w:t>2. Zona Medie Tensiune</w:t>
      </w:r>
    </w:p>
    <w:p w:rsidR="00972D8D" w:rsidRPr="00972D8D" w:rsidRDefault="00972D8D" w:rsidP="006609D4">
      <w:pPr>
        <w:pStyle w:val="BodyText"/>
        <w:spacing w:after="0" w:line="240" w:lineRule="auto"/>
        <w:jc w:val="both"/>
        <w:rPr>
          <w:rFonts w:ascii="Times New Roman" w:hAnsi="Times New Roman"/>
          <w:sz w:val="24"/>
          <w:szCs w:val="24"/>
        </w:rPr>
      </w:pPr>
      <w:r w:rsidRPr="00972D8D">
        <w:rPr>
          <w:rFonts w:ascii="Times New Roman" w:hAnsi="Times New Roman"/>
          <w:sz w:val="24"/>
          <w:szCs w:val="24"/>
        </w:rPr>
        <w:t xml:space="preserve">        Bara de medie tensiune este formată astfel:</w:t>
      </w:r>
    </w:p>
    <w:p w:rsidR="00972D8D" w:rsidRPr="00972D8D" w:rsidRDefault="00972D8D" w:rsidP="00016522">
      <w:pPr>
        <w:pStyle w:val="BodyText"/>
        <w:numPr>
          <w:ilvl w:val="0"/>
          <w:numId w:val="50"/>
        </w:numPr>
        <w:tabs>
          <w:tab w:val="clear" w:pos="1371"/>
          <w:tab w:val="num" w:pos="851"/>
        </w:tabs>
        <w:suppressAutoHyphens/>
        <w:spacing w:after="0" w:line="240" w:lineRule="auto"/>
        <w:ind w:left="851" w:hanging="284"/>
        <w:jc w:val="both"/>
        <w:rPr>
          <w:rFonts w:ascii="Times New Roman" w:hAnsi="Times New Roman"/>
          <w:sz w:val="24"/>
          <w:szCs w:val="24"/>
        </w:rPr>
      </w:pPr>
      <w:r w:rsidRPr="00972D8D">
        <w:rPr>
          <w:rFonts w:ascii="Times New Roman" w:hAnsi="Times New Roman"/>
          <w:sz w:val="24"/>
          <w:szCs w:val="24"/>
        </w:rPr>
        <w:t>din secundar trafo de servicii generale (TGA si TGB 110/6kV 25MVA) – energia preluată din bara de 110kV;</w:t>
      </w:r>
    </w:p>
    <w:p w:rsidR="00972D8D" w:rsidRPr="00972D8D" w:rsidRDefault="00972D8D" w:rsidP="00016522">
      <w:pPr>
        <w:pStyle w:val="BodyText"/>
        <w:numPr>
          <w:ilvl w:val="0"/>
          <w:numId w:val="50"/>
        </w:numPr>
        <w:tabs>
          <w:tab w:val="clear" w:pos="1371"/>
          <w:tab w:val="num" w:pos="851"/>
        </w:tabs>
        <w:suppressAutoHyphens/>
        <w:spacing w:after="0" w:line="240" w:lineRule="auto"/>
        <w:ind w:left="851" w:hanging="284"/>
        <w:jc w:val="both"/>
        <w:rPr>
          <w:rFonts w:ascii="Times New Roman" w:hAnsi="Times New Roman"/>
          <w:sz w:val="24"/>
          <w:szCs w:val="24"/>
        </w:rPr>
      </w:pPr>
      <w:r w:rsidRPr="00972D8D">
        <w:rPr>
          <w:rFonts w:ascii="Times New Roman" w:hAnsi="Times New Roman"/>
          <w:sz w:val="24"/>
          <w:szCs w:val="24"/>
        </w:rPr>
        <w:t>sosirile de 6kV ale trafo ajung în staţiile de 6kV ale centralei care sunt amplasate în funcţie de nevoile tehnologice;</w:t>
      </w:r>
    </w:p>
    <w:p w:rsidR="00972D8D" w:rsidRPr="00972D8D" w:rsidRDefault="00972D8D" w:rsidP="00016522">
      <w:pPr>
        <w:pStyle w:val="BodyText"/>
        <w:numPr>
          <w:ilvl w:val="0"/>
          <w:numId w:val="50"/>
        </w:numPr>
        <w:tabs>
          <w:tab w:val="clear" w:pos="1371"/>
          <w:tab w:val="num" w:pos="851"/>
        </w:tabs>
        <w:suppressAutoHyphens/>
        <w:spacing w:after="0" w:line="240" w:lineRule="auto"/>
        <w:ind w:left="851" w:hanging="284"/>
        <w:jc w:val="both"/>
        <w:rPr>
          <w:rFonts w:ascii="Times New Roman" w:hAnsi="Times New Roman"/>
          <w:sz w:val="24"/>
          <w:szCs w:val="24"/>
        </w:rPr>
      </w:pPr>
      <w:r w:rsidRPr="00972D8D">
        <w:rPr>
          <w:rFonts w:ascii="Times New Roman" w:hAnsi="Times New Roman"/>
          <w:sz w:val="24"/>
          <w:szCs w:val="24"/>
        </w:rPr>
        <w:t>din staţiile de 6 kV sunt alimentaţi consumatorii de medie tensiune ai centralei cu puteri mai mari de 250kW (motoare şi transformatoare de 6/0,4kV).</w:t>
      </w:r>
    </w:p>
    <w:p w:rsidR="00972D8D" w:rsidRPr="00972D8D" w:rsidRDefault="00972D8D" w:rsidP="006609D4">
      <w:pPr>
        <w:pStyle w:val="BodyText"/>
        <w:spacing w:after="0" w:line="240" w:lineRule="auto"/>
        <w:ind w:left="284"/>
        <w:jc w:val="both"/>
        <w:rPr>
          <w:rFonts w:ascii="Times New Roman" w:hAnsi="Times New Roman"/>
          <w:b/>
          <w:bCs/>
          <w:sz w:val="24"/>
          <w:szCs w:val="24"/>
        </w:rPr>
      </w:pPr>
      <w:r w:rsidRPr="00972D8D">
        <w:rPr>
          <w:rFonts w:ascii="Times New Roman" w:hAnsi="Times New Roman"/>
          <w:b/>
          <w:bCs/>
          <w:sz w:val="24"/>
          <w:szCs w:val="24"/>
        </w:rPr>
        <w:lastRenderedPageBreak/>
        <w:t>3. Zona Joasă Tensiune</w:t>
      </w:r>
    </w:p>
    <w:p w:rsidR="00972D8D" w:rsidRPr="00972D8D" w:rsidRDefault="00972D8D" w:rsidP="006609D4">
      <w:pPr>
        <w:pStyle w:val="BodyText"/>
        <w:spacing w:after="0" w:line="240" w:lineRule="auto"/>
        <w:ind w:left="426"/>
        <w:jc w:val="both"/>
        <w:rPr>
          <w:rFonts w:ascii="Times New Roman" w:hAnsi="Times New Roman"/>
          <w:sz w:val="24"/>
          <w:szCs w:val="24"/>
        </w:rPr>
      </w:pPr>
      <w:r w:rsidRPr="00972D8D">
        <w:rPr>
          <w:rFonts w:ascii="Times New Roman" w:hAnsi="Times New Roman"/>
          <w:sz w:val="24"/>
          <w:szCs w:val="24"/>
        </w:rPr>
        <w:t>În centrală nu exista rețea de 0,4kV, alimentarea se face în sistem închis, punctual (local pe zone inchise, determinate, fără legătura cu exteriorul sau alte zone de 0,4kV din centrala), din transformatoare de 6/0,4kV.</w:t>
      </w:r>
    </w:p>
    <w:p w:rsidR="00972D8D" w:rsidRPr="00972D8D" w:rsidRDefault="00972D8D" w:rsidP="006609D4">
      <w:pPr>
        <w:pStyle w:val="BodyText"/>
        <w:spacing w:after="0" w:line="240" w:lineRule="auto"/>
        <w:ind w:left="426"/>
        <w:jc w:val="both"/>
        <w:rPr>
          <w:rFonts w:ascii="Times New Roman" w:hAnsi="Times New Roman"/>
          <w:sz w:val="24"/>
          <w:szCs w:val="24"/>
        </w:rPr>
      </w:pPr>
      <w:r w:rsidRPr="00972D8D">
        <w:rPr>
          <w:rFonts w:ascii="Times New Roman" w:hAnsi="Times New Roman"/>
          <w:sz w:val="24"/>
          <w:szCs w:val="24"/>
        </w:rPr>
        <w:t>Punctele de alimentare de joasă tensiune alcătuiesc un sistem de distribuţie închis astfel:</w:t>
      </w:r>
    </w:p>
    <w:p w:rsidR="00972D8D" w:rsidRPr="00972D8D" w:rsidRDefault="00972D8D" w:rsidP="00016522">
      <w:pPr>
        <w:pStyle w:val="BodyText"/>
        <w:numPr>
          <w:ilvl w:val="0"/>
          <w:numId w:val="67"/>
        </w:numPr>
        <w:tabs>
          <w:tab w:val="left" w:pos="851"/>
        </w:tabs>
        <w:suppressAutoHyphens/>
        <w:spacing w:after="0" w:line="240" w:lineRule="auto"/>
        <w:ind w:left="851" w:hanging="284"/>
        <w:jc w:val="both"/>
        <w:rPr>
          <w:rFonts w:ascii="Times New Roman" w:hAnsi="Times New Roman"/>
          <w:sz w:val="24"/>
          <w:szCs w:val="24"/>
        </w:rPr>
      </w:pPr>
      <w:r w:rsidRPr="00972D8D">
        <w:rPr>
          <w:rFonts w:ascii="Times New Roman" w:hAnsi="Times New Roman"/>
          <w:sz w:val="24"/>
          <w:szCs w:val="24"/>
        </w:rPr>
        <w:t>transformatoarele de 6/0,4kV sunt amplasate în teren funcţie de necesităţile tehnologice ale centralei;</w:t>
      </w:r>
    </w:p>
    <w:p w:rsidR="00972D8D" w:rsidRPr="00972D8D" w:rsidRDefault="00972D8D" w:rsidP="00016522">
      <w:pPr>
        <w:pStyle w:val="BodyText"/>
        <w:numPr>
          <w:ilvl w:val="0"/>
          <w:numId w:val="67"/>
        </w:numPr>
        <w:tabs>
          <w:tab w:val="left" w:pos="851"/>
        </w:tabs>
        <w:suppressAutoHyphens/>
        <w:spacing w:after="0" w:line="240" w:lineRule="auto"/>
        <w:ind w:left="851" w:hanging="284"/>
        <w:jc w:val="both"/>
        <w:rPr>
          <w:rFonts w:ascii="Times New Roman" w:hAnsi="Times New Roman"/>
          <w:sz w:val="24"/>
          <w:szCs w:val="24"/>
        </w:rPr>
      </w:pPr>
      <w:r w:rsidRPr="00972D8D">
        <w:rPr>
          <w:rFonts w:ascii="Times New Roman" w:hAnsi="Times New Roman"/>
          <w:sz w:val="24"/>
          <w:szCs w:val="24"/>
        </w:rPr>
        <w:t>sosirile de 0,4kV ale trafo 6/0,4kV ajung în tablouri principale de 0,4kV în zonele tehnologice unde există consumatori individuali specifici proceselor tehnologice cu puteri mai mici de 250kW ;</w:t>
      </w:r>
    </w:p>
    <w:p w:rsidR="00972D8D" w:rsidRPr="00972D8D" w:rsidRDefault="00972D8D" w:rsidP="00016522">
      <w:pPr>
        <w:pStyle w:val="BodyText"/>
        <w:numPr>
          <w:ilvl w:val="0"/>
          <w:numId w:val="67"/>
        </w:numPr>
        <w:tabs>
          <w:tab w:val="left" w:pos="851"/>
        </w:tabs>
        <w:suppressAutoHyphens/>
        <w:spacing w:after="0" w:line="240" w:lineRule="auto"/>
        <w:ind w:left="851" w:hanging="284"/>
        <w:jc w:val="both"/>
        <w:rPr>
          <w:rFonts w:ascii="Times New Roman" w:hAnsi="Times New Roman"/>
          <w:sz w:val="24"/>
          <w:szCs w:val="24"/>
        </w:rPr>
      </w:pPr>
      <w:r w:rsidRPr="00972D8D">
        <w:rPr>
          <w:rFonts w:ascii="Times New Roman" w:hAnsi="Times New Roman"/>
          <w:sz w:val="24"/>
          <w:szCs w:val="24"/>
        </w:rPr>
        <w:t>tablourile de 0,4 kV sunt alimentate separat, individual din trafo propriu, amplasate în diferite zone ale centralei, fiecare deservind numai o anumită zonă punctual, fără posibilitate de punere în paralel.</w:t>
      </w:r>
    </w:p>
    <w:p w:rsidR="00972D8D" w:rsidRPr="00972D8D" w:rsidRDefault="00972D8D" w:rsidP="006609D4">
      <w:pPr>
        <w:spacing w:after="0" w:line="240" w:lineRule="auto"/>
        <w:ind w:firstLine="567"/>
        <w:jc w:val="both"/>
        <w:rPr>
          <w:rFonts w:ascii="Times New Roman" w:hAnsi="Times New Roman"/>
          <w:sz w:val="24"/>
          <w:szCs w:val="24"/>
        </w:rPr>
      </w:pPr>
    </w:p>
    <w:p w:rsidR="00972D8D" w:rsidRPr="00972D8D" w:rsidRDefault="00972D8D" w:rsidP="006609D4">
      <w:pPr>
        <w:spacing w:after="0" w:line="240" w:lineRule="auto"/>
        <w:ind w:firstLine="567"/>
        <w:jc w:val="both"/>
        <w:rPr>
          <w:rFonts w:ascii="Times New Roman" w:hAnsi="Times New Roman"/>
          <w:sz w:val="24"/>
          <w:szCs w:val="24"/>
        </w:rPr>
      </w:pPr>
      <w:r w:rsidRPr="00972D8D">
        <w:rPr>
          <w:rFonts w:ascii="Times New Roman" w:hAnsi="Times New Roman"/>
          <w:sz w:val="24"/>
          <w:szCs w:val="24"/>
        </w:rPr>
        <w:t xml:space="preserve">Transformatoarele (25 buc) sunt </w:t>
      </w:r>
      <w:r w:rsidRPr="00972D8D">
        <w:rPr>
          <w:rFonts w:ascii="Times New Roman" w:hAnsi="Times New Roman"/>
          <w:iCs/>
          <w:sz w:val="24"/>
          <w:szCs w:val="24"/>
        </w:rPr>
        <w:t>în ulei, cu circulatie forţată şi/ sau natural a uleiului şi suflaj de aer pentru răcirea acestora, precum şi cu rol de mediu electroizolant.</w:t>
      </w:r>
    </w:p>
    <w:p w:rsidR="00972D8D" w:rsidRPr="00972D8D" w:rsidRDefault="00972D8D" w:rsidP="006609D4">
      <w:pPr>
        <w:spacing w:after="0" w:line="240" w:lineRule="auto"/>
        <w:ind w:firstLine="567"/>
        <w:jc w:val="both"/>
        <w:rPr>
          <w:rFonts w:ascii="Times New Roman" w:hAnsi="Times New Roman"/>
          <w:bCs/>
          <w:iCs/>
          <w:sz w:val="24"/>
          <w:szCs w:val="24"/>
        </w:rPr>
      </w:pPr>
      <w:r w:rsidRPr="00972D8D">
        <w:rPr>
          <w:rFonts w:ascii="Times New Roman" w:hAnsi="Times New Roman"/>
          <w:bCs/>
          <w:iCs/>
          <w:sz w:val="24"/>
          <w:szCs w:val="24"/>
        </w:rPr>
        <w:t>Uleiul de transformator nu este stocat și este achiziționat în funcție de necesități.</w:t>
      </w:r>
    </w:p>
    <w:p w:rsidR="00972D8D" w:rsidRPr="00972D8D" w:rsidRDefault="00972D8D" w:rsidP="00972D8D">
      <w:pPr>
        <w:pStyle w:val="Footer"/>
        <w:rPr>
          <w:rFonts w:ascii="Times New Roman" w:hAnsi="Times New Roman"/>
          <w:color w:val="FF0000"/>
          <w:sz w:val="24"/>
          <w:szCs w:val="24"/>
          <w:lang w:val="ro-RO"/>
        </w:rPr>
      </w:pPr>
    </w:p>
    <w:p w:rsidR="00972D8D" w:rsidRPr="00972D8D" w:rsidRDefault="006D6F52" w:rsidP="00972D8D">
      <w:pPr>
        <w:pStyle w:val="Footer"/>
        <w:rPr>
          <w:rFonts w:ascii="Times New Roman" w:hAnsi="Times New Roman"/>
          <w:sz w:val="24"/>
          <w:szCs w:val="24"/>
          <w:lang w:val="ro-RO"/>
        </w:rPr>
      </w:pPr>
      <w:r>
        <w:rPr>
          <w:rFonts w:ascii="Times New Roman" w:hAnsi="Times New Roman"/>
          <w:b/>
          <w:sz w:val="24"/>
          <w:szCs w:val="24"/>
          <w:lang w:val="ro-RO"/>
        </w:rPr>
        <w:t>8.4</w:t>
      </w:r>
      <w:r w:rsidR="00972D8D" w:rsidRPr="00972D8D">
        <w:rPr>
          <w:rFonts w:ascii="Times New Roman" w:hAnsi="Times New Roman"/>
          <w:b/>
          <w:sz w:val="24"/>
          <w:szCs w:val="24"/>
          <w:lang w:val="ro-RO"/>
        </w:rPr>
        <w:t xml:space="preserve">. </w:t>
      </w:r>
      <w:r w:rsidR="00972D8D" w:rsidRPr="00972D8D">
        <w:rPr>
          <w:rFonts w:ascii="Times New Roman" w:hAnsi="Times New Roman"/>
          <w:b/>
          <w:iCs/>
          <w:sz w:val="24"/>
          <w:szCs w:val="24"/>
        </w:rPr>
        <w:t>Secția Reparații – Formaţia reparaţii termomecanice, Metrologie</w:t>
      </w:r>
    </w:p>
    <w:p w:rsidR="00972D8D" w:rsidRPr="00972D8D" w:rsidRDefault="00972D8D" w:rsidP="00972D8D">
      <w:pPr>
        <w:pStyle w:val="ListParagraph"/>
        <w:autoSpaceDE w:val="0"/>
        <w:autoSpaceDN w:val="0"/>
        <w:adjustRightInd w:val="0"/>
        <w:ind w:left="0" w:firstLine="567"/>
        <w:jc w:val="both"/>
        <w:rPr>
          <w:rFonts w:ascii="Times New Roman" w:hAnsi="Times New Roman" w:cs="Times New Roman"/>
          <w:bCs/>
          <w:iCs/>
        </w:rPr>
      </w:pPr>
      <w:r w:rsidRPr="00972D8D">
        <w:rPr>
          <w:rFonts w:ascii="Times New Roman" w:hAnsi="Times New Roman" w:cs="Times New Roman"/>
          <w:bCs/>
          <w:iCs/>
        </w:rPr>
        <w:t xml:space="preserve">Formaţia reparaţii termomecanice, metrologie are ca obiect de activitate întreţinerea mecanică a instalaţiilor si echipamentelor aferente sectoarelor de producţie şi auxiliare și urmărirea verificărilor metrologice a echipamentelor din centrală în conformitate cu legislația în vigoare. </w:t>
      </w:r>
    </w:p>
    <w:p w:rsidR="00972D8D" w:rsidRPr="00972D8D" w:rsidRDefault="00972D8D" w:rsidP="00972D8D">
      <w:pPr>
        <w:pStyle w:val="ListParagraph"/>
        <w:autoSpaceDE w:val="0"/>
        <w:autoSpaceDN w:val="0"/>
        <w:adjustRightInd w:val="0"/>
        <w:ind w:left="0" w:firstLine="567"/>
        <w:jc w:val="both"/>
        <w:rPr>
          <w:rFonts w:ascii="Times New Roman" w:hAnsi="Times New Roman" w:cs="Times New Roman"/>
          <w:bCs/>
          <w:iCs/>
        </w:rPr>
      </w:pPr>
      <w:r w:rsidRPr="00972D8D">
        <w:rPr>
          <w:rFonts w:ascii="Times New Roman" w:hAnsi="Times New Roman" w:cs="Times New Roman"/>
          <w:bCs/>
          <w:iCs/>
        </w:rPr>
        <w:t>Activitatea de reparații se desfășoară într-o zonă din hala cu o suprafață de 730 mp</w:t>
      </w:r>
      <w:r w:rsidRPr="00972D8D">
        <w:rPr>
          <w:rFonts w:ascii="Times New Roman" w:hAnsi="Times New Roman" w:cs="Times New Roman"/>
          <w:bCs/>
          <w:iCs/>
          <w:vertAlign w:val="superscript"/>
        </w:rPr>
        <w:t xml:space="preserve"> </w:t>
      </w:r>
      <w:r w:rsidRPr="00972D8D">
        <w:rPr>
          <w:rFonts w:ascii="Times New Roman" w:hAnsi="Times New Roman" w:cs="Times New Roman"/>
          <w:bCs/>
          <w:iCs/>
        </w:rPr>
        <w:t xml:space="preserve">, hală care are și rol de garaj pentru utilajele auto (autoincărcător Fadroma, automacara Telemac 12,5 tone). Atelierul mecanic este dotat cu maşini unelte de prelucrări mecanice, stand verificare supape şi armături. Birourile, vestiarele şi grupurile sanitare aferente activității se regasesc în </w:t>
      </w:r>
      <w:r w:rsidRPr="00972D8D">
        <w:rPr>
          <w:rFonts w:ascii="Times New Roman" w:hAnsi="Times New Roman" w:cs="Times New Roman"/>
        </w:rPr>
        <w:t xml:space="preserve">clădirea corp comandă electric și administrativă. </w:t>
      </w:r>
    </w:p>
    <w:p w:rsidR="00972D8D" w:rsidRPr="00972D8D" w:rsidRDefault="00972D8D" w:rsidP="00972D8D">
      <w:pPr>
        <w:pStyle w:val="ListParagraph"/>
        <w:autoSpaceDE w:val="0"/>
        <w:autoSpaceDN w:val="0"/>
        <w:adjustRightInd w:val="0"/>
        <w:ind w:left="0" w:firstLine="567"/>
        <w:jc w:val="both"/>
        <w:rPr>
          <w:rFonts w:ascii="Times New Roman" w:hAnsi="Times New Roman" w:cs="Times New Roman"/>
          <w:bCs/>
          <w:iCs/>
        </w:rPr>
      </w:pPr>
      <w:r w:rsidRPr="00972D8D">
        <w:rPr>
          <w:rFonts w:ascii="Times New Roman" w:hAnsi="Times New Roman" w:cs="Times New Roman"/>
          <w:bCs/>
          <w:iCs/>
        </w:rPr>
        <w:t>Principalele faze ale activității de reparații sunt:</w:t>
      </w:r>
    </w:p>
    <w:p w:rsidR="00972D8D" w:rsidRPr="00972D8D" w:rsidRDefault="00972D8D" w:rsidP="00016522">
      <w:pPr>
        <w:pStyle w:val="ListParagraph"/>
        <w:numPr>
          <w:ilvl w:val="0"/>
          <w:numId w:val="68"/>
        </w:numPr>
        <w:suppressAutoHyphens w:val="0"/>
        <w:autoSpaceDE w:val="0"/>
        <w:autoSpaceDN w:val="0"/>
        <w:adjustRightInd w:val="0"/>
        <w:contextualSpacing/>
        <w:jc w:val="both"/>
        <w:rPr>
          <w:rFonts w:ascii="Times New Roman" w:hAnsi="Times New Roman" w:cs="Times New Roman"/>
          <w:bCs/>
          <w:iCs/>
        </w:rPr>
      </w:pPr>
      <w:r w:rsidRPr="00972D8D">
        <w:rPr>
          <w:rFonts w:ascii="Times New Roman" w:hAnsi="Times New Roman" w:cs="Times New Roman"/>
          <w:bCs/>
          <w:iCs/>
        </w:rPr>
        <w:t>aprovizionarea cu materii prime, materiale, piese de schimb;</w:t>
      </w:r>
    </w:p>
    <w:p w:rsidR="00972D8D" w:rsidRPr="00972D8D" w:rsidRDefault="00972D8D" w:rsidP="00016522">
      <w:pPr>
        <w:pStyle w:val="ListParagraph"/>
        <w:numPr>
          <w:ilvl w:val="0"/>
          <w:numId w:val="68"/>
        </w:numPr>
        <w:suppressAutoHyphens w:val="0"/>
        <w:autoSpaceDE w:val="0"/>
        <w:autoSpaceDN w:val="0"/>
        <w:adjustRightInd w:val="0"/>
        <w:contextualSpacing/>
        <w:jc w:val="both"/>
        <w:rPr>
          <w:rFonts w:ascii="Times New Roman" w:hAnsi="Times New Roman" w:cs="Times New Roman"/>
          <w:bCs/>
          <w:iCs/>
        </w:rPr>
      </w:pPr>
      <w:r w:rsidRPr="00972D8D">
        <w:rPr>
          <w:rFonts w:ascii="Times New Roman" w:hAnsi="Times New Roman" w:cs="Times New Roman"/>
          <w:bCs/>
          <w:iCs/>
        </w:rPr>
        <w:t>realizarea pieselor după proiect (desen comandă);</w:t>
      </w:r>
    </w:p>
    <w:p w:rsidR="00972D8D" w:rsidRPr="00972D8D" w:rsidRDefault="00972D8D" w:rsidP="00016522">
      <w:pPr>
        <w:pStyle w:val="ListParagraph"/>
        <w:numPr>
          <w:ilvl w:val="0"/>
          <w:numId w:val="68"/>
        </w:numPr>
        <w:suppressAutoHyphens w:val="0"/>
        <w:autoSpaceDE w:val="0"/>
        <w:autoSpaceDN w:val="0"/>
        <w:adjustRightInd w:val="0"/>
        <w:contextualSpacing/>
        <w:jc w:val="both"/>
        <w:rPr>
          <w:rFonts w:ascii="Times New Roman" w:hAnsi="Times New Roman" w:cs="Times New Roman"/>
          <w:bCs/>
          <w:iCs/>
        </w:rPr>
      </w:pPr>
      <w:r w:rsidRPr="00972D8D">
        <w:rPr>
          <w:rFonts w:ascii="Times New Roman" w:hAnsi="Times New Roman" w:cs="Times New Roman"/>
          <w:bCs/>
          <w:iCs/>
        </w:rPr>
        <w:t>depozitarea pieselor în spaţiile din atelier sau/şi predarea către beneficiar (montare în instalațiile energetice).</w:t>
      </w:r>
    </w:p>
    <w:p w:rsidR="000622C3" w:rsidRDefault="000622C3" w:rsidP="00972D8D">
      <w:pPr>
        <w:pStyle w:val="Footer"/>
        <w:tabs>
          <w:tab w:val="left" w:pos="2490"/>
        </w:tabs>
        <w:rPr>
          <w:rFonts w:ascii="Times New Roman" w:hAnsi="Times New Roman"/>
          <w:b/>
          <w:sz w:val="24"/>
          <w:szCs w:val="24"/>
          <w:lang w:val="ro-RO"/>
        </w:rPr>
      </w:pPr>
    </w:p>
    <w:p w:rsidR="00972D8D" w:rsidRPr="00972D8D" w:rsidRDefault="000622C3" w:rsidP="00972D8D">
      <w:pPr>
        <w:pStyle w:val="Footer"/>
        <w:tabs>
          <w:tab w:val="left" w:pos="2490"/>
        </w:tabs>
        <w:rPr>
          <w:rFonts w:ascii="Times New Roman" w:hAnsi="Times New Roman"/>
          <w:b/>
          <w:sz w:val="24"/>
          <w:szCs w:val="24"/>
          <w:lang w:val="ro-RO"/>
        </w:rPr>
      </w:pPr>
      <w:r>
        <w:rPr>
          <w:rFonts w:ascii="Times New Roman" w:hAnsi="Times New Roman"/>
          <w:b/>
          <w:sz w:val="24"/>
          <w:szCs w:val="24"/>
          <w:lang w:val="ro-RO"/>
        </w:rPr>
        <w:t>8.5</w:t>
      </w:r>
      <w:r w:rsidR="00972D8D" w:rsidRPr="00972D8D">
        <w:rPr>
          <w:rFonts w:ascii="Times New Roman" w:hAnsi="Times New Roman"/>
          <w:b/>
          <w:sz w:val="24"/>
          <w:szCs w:val="24"/>
          <w:lang w:val="ro-RO"/>
        </w:rPr>
        <w:t xml:space="preserve">. </w:t>
      </w:r>
      <w:bookmarkStart w:id="54" w:name="_Toc129424612"/>
      <w:r w:rsidR="00972D8D" w:rsidRPr="00972D8D">
        <w:rPr>
          <w:rFonts w:ascii="Times New Roman" w:hAnsi="Times New Roman"/>
          <w:b/>
          <w:iCs/>
          <w:sz w:val="24"/>
          <w:szCs w:val="24"/>
        </w:rPr>
        <w:t>Mijloace de transport</w:t>
      </w:r>
    </w:p>
    <w:p w:rsidR="00972D8D" w:rsidRPr="00972D8D" w:rsidRDefault="00972D8D" w:rsidP="001F41A9">
      <w:pPr>
        <w:autoSpaceDE w:val="0"/>
        <w:autoSpaceDN w:val="0"/>
        <w:spacing w:after="0" w:line="240" w:lineRule="auto"/>
        <w:ind w:firstLine="567"/>
        <w:jc w:val="both"/>
        <w:rPr>
          <w:rFonts w:ascii="Times New Roman" w:hAnsi="Times New Roman"/>
          <w:bCs/>
          <w:iCs/>
          <w:sz w:val="24"/>
          <w:szCs w:val="24"/>
        </w:rPr>
      </w:pPr>
      <w:r w:rsidRPr="00972D8D">
        <w:rPr>
          <w:rFonts w:ascii="Times New Roman" w:hAnsi="Times New Roman"/>
          <w:bCs/>
          <w:iCs/>
          <w:sz w:val="24"/>
          <w:szCs w:val="24"/>
        </w:rPr>
        <w:t>Activitatea de transporturi asigură transportul intern şi extern al materialelor, echipamentelor şi al personalului în caz de intervenţie.</w:t>
      </w:r>
    </w:p>
    <w:p w:rsidR="00972D8D" w:rsidRPr="00972D8D" w:rsidRDefault="00972D8D" w:rsidP="001F41A9">
      <w:pPr>
        <w:autoSpaceDE w:val="0"/>
        <w:autoSpaceDN w:val="0"/>
        <w:spacing w:after="0" w:line="240" w:lineRule="auto"/>
        <w:ind w:firstLine="567"/>
        <w:jc w:val="both"/>
        <w:rPr>
          <w:rFonts w:ascii="Times New Roman" w:hAnsi="Times New Roman"/>
          <w:bCs/>
          <w:iCs/>
          <w:sz w:val="24"/>
          <w:szCs w:val="24"/>
        </w:rPr>
      </w:pPr>
      <w:r w:rsidRPr="00972D8D">
        <w:rPr>
          <w:rFonts w:ascii="Times New Roman" w:hAnsi="Times New Roman"/>
          <w:bCs/>
          <w:iCs/>
          <w:sz w:val="24"/>
          <w:szCs w:val="24"/>
        </w:rPr>
        <w:t>Mijloacele de transport în perioada de inactivitate sunt garate în spaţii alocate (garaje auto) cu suprafaţe de S=610 mp și 730 mp.</w:t>
      </w:r>
    </w:p>
    <w:p w:rsidR="00972D8D" w:rsidRPr="00972D8D" w:rsidRDefault="00972D8D" w:rsidP="001F41A9">
      <w:pPr>
        <w:autoSpaceDE w:val="0"/>
        <w:autoSpaceDN w:val="0"/>
        <w:spacing w:after="0" w:line="240" w:lineRule="auto"/>
        <w:ind w:firstLine="567"/>
        <w:jc w:val="both"/>
        <w:rPr>
          <w:rFonts w:ascii="Times New Roman" w:hAnsi="Times New Roman"/>
          <w:bCs/>
          <w:iCs/>
          <w:sz w:val="24"/>
          <w:szCs w:val="24"/>
        </w:rPr>
      </w:pPr>
      <w:r w:rsidRPr="00972D8D">
        <w:rPr>
          <w:rFonts w:ascii="Times New Roman" w:hAnsi="Times New Roman"/>
          <w:bCs/>
          <w:iCs/>
          <w:sz w:val="24"/>
          <w:szCs w:val="24"/>
        </w:rPr>
        <w:t>Mijloacele de transport și utilajele din dotarea societaţii sunt: 4 autoturisme, 3 autoutilitare, 1 motostivuitor, 1 Electrocar, 1 autoincărcător Fadroma, 1 automacara Telemac 12,5 tone, 1 autobasculantă, 1 autospecială stins incendiu.</w:t>
      </w:r>
    </w:p>
    <w:p w:rsidR="00972D8D" w:rsidRPr="00972D8D" w:rsidRDefault="00972D8D" w:rsidP="001F41A9">
      <w:pPr>
        <w:pStyle w:val="Footer"/>
        <w:jc w:val="both"/>
        <w:rPr>
          <w:rFonts w:ascii="Times New Roman" w:hAnsi="Times New Roman"/>
          <w:b/>
          <w:color w:val="FF0000"/>
          <w:sz w:val="24"/>
          <w:szCs w:val="24"/>
          <w:lang w:val="ro-RO"/>
        </w:rPr>
      </w:pPr>
    </w:p>
    <w:p w:rsidR="00972D8D" w:rsidRPr="00972D8D" w:rsidRDefault="001F41A9" w:rsidP="001F41A9">
      <w:pPr>
        <w:pStyle w:val="Footer"/>
        <w:jc w:val="both"/>
        <w:rPr>
          <w:rFonts w:ascii="Times New Roman" w:hAnsi="Times New Roman"/>
          <w:b/>
          <w:sz w:val="24"/>
          <w:szCs w:val="24"/>
          <w:lang w:val="ro-RO"/>
        </w:rPr>
      </w:pPr>
      <w:r>
        <w:rPr>
          <w:rFonts w:ascii="Times New Roman" w:hAnsi="Times New Roman"/>
          <w:b/>
          <w:sz w:val="24"/>
          <w:szCs w:val="24"/>
          <w:lang w:val="ro-RO"/>
        </w:rPr>
        <w:t>8.6</w:t>
      </w:r>
      <w:r w:rsidR="00972D8D" w:rsidRPr="00972D8D">
        <w:rPr>
          <w:rFonts w:ascii="Times New Roman" w:hAnsi="Times New Roman"/>
          <w:b/>
          <w:sz w:val="24"/>
          <w:szCs w:val="24"/>
          <w:lang w:val="ro-RO"/>
        </w:rPr>
        <w:t>. Servicii Funcţionale</w:t>
      </w:r>
    </w:p>
    <w:p w:rsidR="00972D8D" w:rsidRPr="00972D8D" w:rsidRDefault="00972D8D" w:rsidP="001F41A9">
      <w:pPr>
        <w:spacing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Aceste servicii sunt amplasate în clădirea administrativă și asigura activitatea operaţională a Termocentrale Constanța S.R.L.</w:t>
      </w:r>
    </w:p>
    <w:p w:rsidR="00972D8D" w:rsidRPr="00972D8D" w:rsidRDefault="00972D8D" w:rsidP="00AE2DCB">
      <w:pPr>
        <w:tabs>
          <w:tab w:val="left" w:pos="284"/>
        </w:tabs>
        <w:spacing w:after="0" w:line="240" w:lineRule="auto"/>
        <w:ind w:left="284" w:hanging="284"/>
        <w:outlineLvl w:val="0"/>
        <w:rPr>
          <w:rFonts w:ascii="Times New Roman" w:hAnsi="Times New Roman"/>
          <w:b/>
          <w:sz w:val="24"/>
          <w:szCs w:val="24"/>
          <w:lang w:val="ro-RO"/>
        </w:rPr>
      </w:pPr>
      <w:bookmarkStart w:id="55" w:name="_Toc172553776"/>
      <w:r w:rsidRPr="00972D8D">
        <w:rPr>
          <w:rFonts w:ascii="Times New Roman" w:hAnsi="Times New Roman"/>
          <w:b/>
          <w:sz w:val="24"/>
          <w:szCs w:val="24"/>
          <w:lang w:val="ro-RO"/>
        </w:rPr>
        <w:lastRenderedPageBreak/>
        <w:t>9.</w:t>
      </w:r>
      <w:r w:rsidRPr="00972D8D">
        <w:rPr>
          <w:rFonts w:ascii="Times New Roman" w:hAnsi="Times New Roman"/>
          <w:b/>
          <w:sz w:val="24"/>
          <w:szCs w:val="24"/>
          <w:lang w:val="ro-RO"/>
        </w:rPr>
        <w:tab/>
        <w:t>INSTALAŢII PENTRU REŢINEREA, EVACUAREA ŞI DISPERSIA POLUANŢILOR ÎN MEDIU</w:t>
      </w:r>
      <w:bookmarkEnd w:id="54"/>
      <w:bookmarkEnd w:id="55"/>
      <w:r w:rsidRPr="00972D8D">
        <w:rPr>
          <w:rFonts w:ascii="Times New Roman" w:hAnsi="Times New Roman"/>
          <w:b/>
          <w:sz w:val="24"/>
          <w:szCs w:val="24"/>
          <w:lang w:val="ro-RO"/>
        </w:rPr>
        <w:t xml:space="preserve"> </w:t>
      </w:r>
    </w:p>
    <w:p w:rsidR="00972D8D" w:rsidRDefault="00972D8D" w:rsidP="00AE2DCB">
      <w:pPr>
        <w:tabs>
          <w:tab w:val="left" w:pos="480"/>
        </w:tabs>
        <w:spacing w:after="0"/>
        <w:outlineLvl w:val="1"/>
        <w:rPr>
          <w:rFonts w:ascii="Times New Roman" w:hAnsi="Times New Roman"/>
          <w:b/>
          <w:sz w:val="24"/>
          <w:szCs w:val="24"/>
          <w:u w:val="single"/>
          <w:lang w:val="ro-RO"/>
        </w:rPr>
      </w:pPr>
      <w:bookmarkStart w:id="56" w:name="_Toc129424613"/>
      <w:bookmarkStart w:id="57" w:name="_Toc172553777"/>
      <w:r w:rsidRPr="00E1050D">
        <w:rPr>
          <w:rFonts w:ascii="Times New Roman" w:hAnsi="Times New Roman"/>
          <w:b/>
          <w:sz w:val="24"/>
          <w:szCs w:val="24"/>
          <w:u w:val="single"/>
          <w:lang w:val="ro-RO"/>
        </w:rPr>
        <w:t>9.1. AER</w:t>
      </w:r>
      <w:bookmarkEnd w:id="56"/>
      <w:bookmarkEnd w:id="57"/>
    </w:p>
    <w:p w:rsidR="007E7B29" w:rsidRPr="007E7B29" w:rsidRDefault="007E7B29" w:rsidP="00AE2DCB">
      <w:pPr>
        <w:spacing w:after="0" w:line="240" w:lineRule="auto"/>
        <w:jc w:val="both"/>
        <w:rPr>
          <w:rFonts w:ascii="Times New Roman" w:hAnsi="Times New Roman"/>
          <w:sz w:val="24"/>
          <w:szCs w:val="24"/>
          <w:lang w:val="ro-RO"/>
        </w:rPr>
      </w:pPr>
      <w:r>
        <w:rPr>
          <w:rFonts w:ascii="Times New Roman" w:hAnsi="Times New Roman"/>
          <w:sz w:val="24"/>
          <w:szCs w:val="24"/>
          <w:lang w:val="ro-RO"/>
        </w:rPr>
        <w:t>I</w:t>
      </w:r>
      <w:r w:rsidRPr="007E7B29">
        <w:rPr>
          <w:rFonts w:ascii="Times New Roman" w:hAnsi="Times New Roman"/>
          <w:sz w:val="24"/>
          <w:szCs w:val="24"/>
          <w:lang w:val="ro-RO"/>
        </w:rPr>
        <w:t xml:space="preserve">nstalaţiile pentru evacuarea şi dispersia poluanţilor în mediu </w:t>
      </w:r>
      <w:r>
        <w:rPr>
          <w:rFonts w:ascii="Times New Roman" w:hAnsi="Times New Roman"/>
          <w:sz w:val="24"/>
          <w:szCs w:val="24"/>
          <w:lang w:val="ro-RO"/>
        </w:rPr>
        <w:t>a</w:t>
      </w:r>
      <w:r w:rsidRPr="007E7B29">
        <w:rPr>
          <w:rFonts w:ascii="Times New Roman" w:hAnsi="Times New Roman"/>
          <w:sz w:val="24"/>
          <w:szCs w:val="24"/>
          <w:lang w:val="ro-RO"/>
        </w:rPr>
        <w:t>ferent</w:t>
      </w:r>
      <w:r>
        <w:rPr>
          <w:rFonts w:ascii="Times New Roman" w:hAnsi="Times New Roman"/>
          <w:sz w:val="24"/>
          <w:szCs w:val="24"/>
          <w:lang w:val="ro-RO"/>
        </w:rPr>
        <w:t>e</w:t>
      </w:r>
      <w:r w:rsidRPr="007E7B29">
        <w:rPr>
          <w:rFonts w:ascii="Times New Roman" w:hAnsi="Times New Roman"/>
          <w:sz w:val="24"/>
          <w:szCs w:val="24"/>
          <w:lang w:val="ro-RO"/>
        </w:rPr>
        <w:t xml:space="preserve"> instalațiilor de ardere din centrală, se regasesc în Tabelul 9.1.</w:t>
      </w:r>
    </w:p>
    <w:p w:rsidR="003D24E9" w:rsidRDefault="003D24E9" w:rsidP="00AE2DCB">
      <w:pPr>
        <w:spacing w:after="0" w:line="240" w:lineRule="auto"/>
        <w:rPr>
          <w:rFonts w:ascii="Times New Roman" w:hAnsi="Times New Roman"/>
          <w:b/>
          <w:sz w:val="24"/>
          <w:szCs w:val="24"/>
          <w:lang w:val="ro-RO"/>
        </w:rPr>
      </w:pPr>
    </w:p>
    <w:p w:rsidR="006703B6" w:rsidRPr="00972D8D" w:rsidRDefault="006703B6" w:rsidP="00AE2DCB">
      <w:pPr>
        <w:spacing w:after="0" w:line="240" w:lineRule="auto"/>
        <w:rPr>
          <w:rFonts w:ascii="Times New Roman" w:hAnsi="Times New Roman"/>
          <w:b/>
          <w:sz w:val="24"/>
          <w:szCs w:val="24"/>
          <w:lang w:val="ro-RO"/>
        </w:rPr>
      </w:pPr>
      <w:r>
        <w:rPr>
          <w:rFonts w:ascii="Times New Roman" w:hAnsi="Times New Roman"/>
          <w:b/>
          <w:sz w:val="24"/>
          <w:szCs w:val="24"/>
          <w:lang w:val="ro-RO"/>
        </w:rPr>
        <w:t>Tabelul nr. 9.1.</w:t>
      </w:r>
    </w:p>
    <w:tbl>
      <w:tblPr>
        <w:tblpPr w:leftFromText="180" w:rightFromText="180" w:vertAnchor="text" w:horzAnchor="margin" w:tblpY="187"/>
        <w:tblW w:w="10428" w:type="dxa"/>
        <w:tblLayout w:type="fixed"/>
        <w:tblLook w:val="0000"/>
      </w:tblPr>
      <w:tblGrid>
        <w:gridCol w:w="2802"/>
        <w:gridCol w:w="4819"/>
        <w:gridCol w:w="1417"/>
        <w:gridCol w:w="1390"/>
      </w:tblGrid>
      <w:tr w:rsidR="00972D8D" w:rsidRPr="00972D8D" w:rsidTr="00C121EA">
        <w:trPr>
          <w:trHeight w:val="528"/>
        </w:trPr>
        <w:tc>
          <w:tcPr>
            <w:tcW w:w="2802" w:type="dxa"/>
            <w:tcBorders>
              <w:top w:val="single" w:sz="18" w:space="0" w:color="008000"/>
              <w:left w:val="single" w:sz="18" w:space="0" w:color="008000"/>
              <w:bottom w:val="single" w:sz="18" w:space="0" w:color="008000"/>
              <w:right w:val="single" w:sz="4" w:space="0" w:color="auto"/>
            </w:tcBorders>
            <w:shd w:val="pct10" w:color="auto" w:fill="auto"/>
            <w:vAlign w:val="center"/>
          </w:tcPr>
          <w:p w:rsidR="00972D8D" w:rsidRPr="00972D8D" w:rsidRDefault="00972D8D" w:rsidP="007E7B29">
            <w:pPr>
              <w:tabs>
                <w:tab w:val="left" w:pos="-566"/>
                <w:tab w:val="left" w:pos="0"/>
              </w:tabs>
              <w:suppressAutoHyphens/>
              <w:spacing w:after="0" w:line="240" w:lineRule="auto"/>
              <w:jc w:val="center"/>
              <w:rPr>
                <w:rFonts w:ascii="Times New Roman" w:hAnsi="Times New Roman"/>
                <w:b/>
                <w:sz w:val="24"/>
                <w:szCs w:val="24"/>
                <w:lang w:val="ro-RO"/>
              </w:rPr>
            </w:pPr>
            <w:bookmarkStart w:id="58" w:name="_Toc129424614"/>
            <w:r w:rsidRPr="00972D8D">
              <w:rPr>
                <w:rFonts w:ascii="Times New Roman" w:hAnsi="Times New Roman"/>
                <w:b/>
                <w:sz w:val="24"/>
                <w:szCs w:val="24"/>
                <w:lang w:val="ro-RO"/>
              </w:rPr>
              <w:t>Faza de proces</w:t>
            </w:r>
          </w:p>
        </w:tc>
        <w:tc>
          <w:tcPr>
            <w:tcW w:w="4819" w:type="dxa"/>
            <w:tcBorders>
              <w:top w:val="single" w:sz="18" w:space="0" w:color="008000"/>
              <w:left w:val="single" w:sz="4" w:space="0" w:color="auto"/>
              <w:bottom w:val="single" w:sz="18" w:space="0" w:color="008000"/>
              <w:right w:val="single" w:sz="2" w:space="0" w:color="auto"/>
            </w:tcBorders>
            <w:shd w:val="pct10" w:color="auto" w:fill="auto"/>
            <w:vAlign w:val="center"/>
          </w:tcPr>
          <w:p w:rsidR="00972D8D" w:rsidRPr="00972D8D" w:rsidRDefault="00972D8D" w:rsidP="007E7B29">
            <w:pPr>
              <w:tabs>
                <w:tab w:val="left" w:pos="-566"/>
                <w:tab w:val="left" w:pos="0"/>
              </w:tabs>
              <w:suppressAutoHyphens/>
              <w:spacing w:after="0" w:line="240" w:lineRule="auto"/>
              <w:jc w:val="center"/>
              <w:rPr>
                <w:rFonts w:ascii="Times New Roman" w:hAnsi="Times New Roman"/>
                <w:b/>
                <w:sz w:val="24"/>
                <w:szCs w:val="24"/>
                <w:lang w:val="ro-RO"/>
              </w:rPr>
            </w:pPr>
            <w:r w:rsidRPr="00972D8D">
              <w:rPr>
                <w:rFonts w:ascii="Times New Roman" w:hAnsi="Times New Roman"/>
                <w:b/>
                <w:sz w:val="24"/>
                <w:szCs w:val="24"/>
                <w:lang w:val="ro-RO"/>
              </w:rPr>
              <w:t>Punctul de emisie</w:t>
            </w:r>
          </w:p>
        </w:tc>
        <w:tc>
          <w:tcPr>
            <w:tcW w:w="1417" w:type="dxa"/>
            <w:tcBorders>
              <w:top w:val="single" w:sz="18" w:space="0" w:color="008000"/>
              <w:left w:val="single" w:sz="2" w:space="0" w:color="auto"/>
              <w:bottom w:val="single" w:sz="18" w:space="0" w:color="008000"/>
              <w:right w:val="single" w:sz="2" w:space="0" w:color="auto"/>
            </w:tcBorders>
            <w:shd w:val="pct10" w:color="auto" w:fill="auto"/>
            <w:vAlign w:val="center"/>
          </w:tcPr>
          <w:p w:rsidR="00972D8D" w:rsidRPr="00972D8D" w:rsidRDefault="00972D8D" w:rsidP="007E7B29">
            <w:pPr>
              <w:tabs>
                <w:tab w:val="left" w:pos="-566"/>
                <w:tab w:val="left" w:pos="0"/>
              </w:tabs>
              <w:suppressAutoHyphens/>
              <w:spacing w:after="0" w:line="240" w:lineRule="auto"/>
              <w:ind w:left="27"/>
              <w:jc w:val="center"/>
              <w:rPr>
                <w:rFonts w:ascii="Times New Roman" w:hAnsi="Times New Roman"/>
                <w:b/>
                <w:sz w:val="24"/>
                <w:szCs w:val="24"/>
                <w:lang w:val="ro-RO"/>
              </w:rPr>
            </w:pPr>
            <w:r w:rsidRPr="00972D8D">
              <w:rPr>
                <w:rFonts w:ascii="Times New Roman" w:hAnsi="Times New Roman"/>
                <w:b/>
                <w:sz w:val="24"/>
                <w:szCs w:val="24"/>
                <w:lang w:val="ro-RO"/>
              </w:rPr>
              <w:t>Poluant</w:t>
            </w:r>
          </w:p>
        </w:tc>
        <w:tc>
          <w:tcPr>
            <w:tcW w:w="1390" w:type="dxa"/>
            <w:tcBorders>
              <w:top w:val="single" w:sz="18" w:space="0" w:color="008000"/>
              <w:left w:val="single" w:sz="2" w:space="0" w:color="auto"/>
              <w:bottom w:val="single" w:sz="18" w:space="0" w:color="008000"/>
              <w:right w:val="single" w:sz="18" w:space="0" w:color="008000"/>
            </w:tcBorders>
            <w:shd w:val="pct10" w:color="auto" w:fill="auto"/>
            <w:vAlign w:val="center"/>
          </w:tcPr>
          <w:p w:rsidR="00972D8D" w:rsidRPr="00972D8D" w:rsidRDefault="00972D8D" w:rsidP="007E7B29">
            <w:pPr>
              <w:tabs>
                <w:tab w:val="left" w:pos="-135"/>
              </w:tabs>
              <w:suppressAutoHyphens/>
              <w:spacing w:after="0" w:line="240" w:lineRule="auto"/>
              <w:ind w:left="-135" w:right="-108"/>
              <w:jc w:val="center"/>
              <w:rPr>
                <w:rFonts w:ascii="Times New Roman" w:hAnsi="Times New Roman"/>
                <w:b/>
                <w:sz w:val="24"/>
                <w:szCs w:val="24"/>
                <w:lang w:val="ro-RO"/>
              </w:rPr>
            </w:pPr>
            <w:bookmarkStart w:id="59" w:name="_Hlt526582572"/>
            <w:r w:rsidRPr="00972D8D">
              <w:rPr>
                <w:rFonts w:ascii="Times New Roman" w:hAnsi="Times New Roman"/>
                <w:b/>
                <w:sz w:val="24"/>
                <w:szCs w:val="24"/>
                <w:lang w:val="ro-RO"/>
              </w:rPr>
              <w:t xml:space="preserve">Echipament de depoluare </w:t>
            </w:r>
            <w:bookmarkEnd w:id="59"/>
          </w:p>
        </w:tc>
      </w:tr>
      <w:tr w:rsidR="00972D8D" w:rsidRPr="00972D8D" w:rsidTr="00C121EA">
        <w:tc>
          <w:tcPr>
            <w:tcW w:w="2802" w:type="dxa"/>
            <w:tcBorders>
              <w:top w:val="single" w:sz="4" w:space="0" w:color="auto"/>
              <w:left w:val="single" w:sz="18" w:space="0" w:color="008000"/>
              <w:bottom w:val="single" w:sz="4" w:space="0" w:color="auto"/>
              <w:right w:val="single" w:sz="4" w:space="0" w:color="auto"/>
            </w:tcBorders>
            <w:vAlign w:val="center"/>
          </w:tcPr>
          <w:p w:rsidR="00972D8D" w:rsidRPr="00972D8D" w:rsidRDefault="00972D8D" w:rsidP="007E7B29">
            <w:pPr>
              <w:pStyle w:val="table"/>
              <w:spacing w:after="0" w:line="240" w:lineRule="auto"/>
              <w:jc w:val="left"/>
              <w:rPr>
                <w:sz w:val="24"/>
                <w:szCs w:val="24"/>
                <w:lang w:val="ro-RO"/>
              </w:rPr>
            </w:pPr>
            <w:r w:rsidRPr="00972D8D">
              <w:rPr>
                <w:sz w:val="24"/>
                <w:szCs w:val="24"/>
                <w:lang w:val="ro-RO"/>
              </w:rPr>
              <w:t>Cazan apa fierbinte CAF2</w:t>
            </w:r>
          </w:p>
        </w:tc>
        <w:tc>
          <w:tcPr>
            <w:tcW w:w="4819" w:type="dxa"/>
            <w:tcBorders>
              <w:top w:val="single" w:sz="6" w:space="0" w:color="auto"/>
              <w:left w:val="single" w:sz="4" w:space="0" w:color="auto"/>
              <w:bottom w:val="single" w:sz="4" w:space="0" w:color="auto"/>
              <w:right w:val="single" w:sz="4" w:space="0" w:color="auto"/>
            </w:tcBorders>
            <w:shd w:val="clear" w:color="auto" w:fill="auto"/>
            <w:vAlign w:val="center"/>
          </w:tcPr>
          <w:p w:rsidR="00C121EA" w:rsidRDefault="00972D8D" w:rsidP="007E7B29">
            <w:pPr>
              <w:pStyle w:val="table"/>
              <w:spacing w:after="0" w:line="240" w:lineRule="auto"/>
              <w:jc w:val="left"/>
              <w:rPr>
                <w:sz w:val="24"/>
                <w:szCs w:val="24"/>
                <w:lang w:val="ro-RO"/>
              </w:rPr>
            </w:pPr>
            <w:r w:rsidRPr="00972D8D">
              <w:rPr>
                <w:sz w:val="24"/>
                <w:szCs w:val="24"/>
                <w:lang w:val="ro-RO"/>
              </w:rPr>
              <w:t>Coş dispersie</w:t>
            </w:r>
            <w:r w:rsidR="009D4129">
              <w:rPr>
                <w:sz w:val="24"/>
                <w:szCs w:val="24"/>
                <w:lang w:val="ro-RO"/>
              </w:rPr>
              <w:t xml:space="preserve"> metalic</w:t>
            </w:r>
            <w:r w:rsidRPr="00972D8D">
              <w:rPr>
                <w:sz w:val="24"/>
                <w:szCs w:val="24"/>
                <w:lang w:val="ro-RO"/>
              </w:rPr>
              <w:t xml:space="preserve"> (C2) cu dimensiunile:</w:t>
            </w:r>
            <w:r w:rsidR="00AF1154">
              <w:rPr>
                <w:sz w:val="24"/>
                <w:szCs w:val="24"/>
                <w:lang w:val="ro-RO"/>
              </w:rPr>
              <w:t xml:space="preserve"> </w:t>
            </w:r>
          </w:p>
          <w:p w:rsidR="00972D8D" w:rsidRPr="00972D8D" w:rsidRDefault="00972D8D" w:rsidP="007E7B29">
            <w:pPr>
              <w:pStyle w:val="table"/>
              <w:spacing w:after="0" w:line="240" w:lineRule="auto"/>
              <w:jc w:val="left"/>
              <w:rPr>
                <w:sz w:val="24"/>
                <w:szCs w:val="24"/>
                <w:lang w:val="ro-RO"/>
              </w:rPr>
            </w:pPr>
            <w:r w:rsidRPr="00972D8D">
              <w:rPr>
                <w:sz w:val="24"/>
                <w:szCs w:val="24"/>
                <w:lang w:val="ro-RO"/>
              </w:rPr>
              <w:t xml:space="preserve">H = </w:t>
            </w:r>
            <w:smartTag w:uri="urn:schemas-microsoft-com:office:smarttags" w:element="metricconverter">
              <w:smartTagPr>
                <w:attr w:name="ProductID" w:val="50 m"/>
              </w:smartTagPr>
              <w:r w:rsidRPr="00972D8D">
                <w:rPr>
                  <w:sz w:val="24"/>
                  <w:szCs w:val="24"/>
                  <w:lang w:val="ro-RO"/>
                </w:rPr>
                <w:t>50 m</w:t>
              </w:r>
            </w:smartTag>
            <w:r w:rsidRPr="00972D8D">
              <w:rPr>
                <w:sz w:val="24"/>
                <w:szCs w:val="24"/>
                <w:lang w:val="ro-RO"/>
              </w:rPr>
              <w:t>, D</w:t>
            </w:r>
            <w:r w:rsidRPr="00972D8D">
              <w:rPr>
                <w:sz w:val="24"/>
                <w:szCs w:val="24"/>
                <w:vertAlign w:val="subscript"/>
                <w:lang w:val="ro-RO"/>
              </w:rPr>
              <w:t>int vârf</w:t>
            </w:r>
            <w:r w:rsidRPr="00972D8D">
              <w:rPr>
                <w:sz w:val="24"/>
                <w:szCs w:val="24"/>
                <w:lang w:val="ro-RO"/>
              </w:rPr>
              <w:t xml:space="preserve"> = </w:t>
            </w:r>
            <w:smartTag w:uri="urn:schemas-microsoft-com:office:smarttags" w:element="metricconverter">
              <w:smartTagPr>
                <w:attr w:name="ProductID" w:val="3,2 m"/>
              </w:smartTagPr>
              <w:r w:rsidRPr="00972D8D">
                <w:rPr>
                  <w:sz w:val="24"/>
                  <w:szCs w:val="24"/>
                  <w:lang w:val="ro-RO"/>
                </w:rPr>
                <w:t>3,2 m</w:t>
              </w:r>
            </w:smartTag>
          </w:p>
        </w:tc>
        <w:tc>
          <w:tcPr>
            <w:tcW w:w="1417" w:type="dxa"/>
            <w:tcBorders>
              <w:top w:val="single" w:sz="6" w:space="0" w:color="auto"/>
              <w:left w:val="single" w:sz="4" w:space="0" w:color="auto"/>
              <w:bottom w:val="single" w:sz="4" w:space="0" w:color="auto"/>
              <w:right w:val="single" w:sz="4" w:space="0" w:color="auto"/>
            </w:tcBorders>
            <w:shd w:val="clear" w:color="auto" w:fill="auto"/>
            <w:vAlign w:val="center"/>
          </w:tcPr>
          <w:p w:rsidR="00972D8D" w:rsidRPr="00972D8D" w:rsidRDefault="00972D8D" w:rsidP="007E7B29">
            <w:pPr>
              <w:pStyle w:val="table"/>
              <w:spacing w:after="0" w:line="240" w:lineRule="auto"/>
              <w:jc w:val="center"/>
              <w:rPr>
                <w:sz w:val="24"/>
                <w:szCs w:val="24"/>
                <w:lang w:val="ro-RO"/>
              </w:rPr>
            </w:pPr>
            <w:r w:rsidRPr="00972D8D">
              <w:rPr>
                <w:sz w:val="24"/>
                <w:szCs w:val="24"/>
                <w:lang w:val="ro-RO"/>
              </w:rPr>
              <w:t>NO</w:t>
            </w:r>
            <w:r w:rsidRPr="00972D8D">
              <w:rPr>
                <w:sz w:val="24"/>
                <w:szCs w:val="24"/>
                <w:vertAlign w:val="subscript"/>
                <w:lang w:val="ro-RO"/>
              </w:rPr>
              <w:t>x</w:t>
            </w:r>
            <w:r w:rsidRPr="00972D8D">
              <w:rPr>
                <w:sz w:val="24"/>
                <w:szCs w:val="24"/>
                <w:lang w:val="ro-RO"/>
              </w:rPr>
              <w:t>, SO</w:t>
            </w:r>
            <w:r w:rsidRPr="00972D8D">
              <w:rPr>
                <w:sz w:val="24"/>
                <w:szCs w:val="24"/>
                <w:vertAlign w:val="subscript"/>
                <w:lang w:val="ro-RO"/>
              </w:rPr>
              <w:t>x</w:t>
            </w:r>
            <w:r w:rsidRPr="00972D8D">
              <w:rPr>
                <w:sz w:val="24"/>
                <w:szCs w:val="24"/>
                <w:lang w:val="ro-RO"/>
              </w:rPr>
              <w:t>, CO, pulberi</w:t>
            </w:r>
          </w:p>
        </w:tc>
        <w:tc>
          <w:tcPr>
            <w:tcW w:w="1390" w:type="dxa"/>
            <w:tcBorders>
              <w:top w:val="single" w:sz="6" w:space="0" w:color="auto"/>
              <w:left w:val="single" w:sz="4" w:space="0" w:color="auto"/>
              <w:bottom w:val="single" w:sz="4" w:space="0" w:color="auto"/>
              <w:right w:val="single" w:sz="18" w:space="0" w:color="008000"/>
            </w:tcBorders>
            <w:vAlign w:val="center"/>
          </w:tcPr>
          <w:p w:rsidR="00972D8D" w:rsidRPr="00972D8D" w:rsidRDefault="00972D8D" w:rsidP="007E7B29">
            <w:pPr>
              <w:pStyle w:val="table"/>
              <w:spacing w:after="0" w:line="240" w:lineRule="auto"/>
              <w:jc w:val="center"/>
              <w:rPr>
                <w:sz w:val="24"/>
                <w:szCs w:val="24"/>
                <w:lang w:val="ro-RO"/>
              </w:rPr>
            </w:pPr>
            <w:r w:rsidRPr="00972D8D">
              <w:rPr>
                <w:sz w:val="24"/>
                <w:szCs w:val="24"/>
                <w:lang w:val="ro-RO"/>
              </w:rPr>
              <w:t>-</w:t>
            </w:r>
          </w:p>
        </w:tc>
      </w:tr>
      <w:tr w:rsidR="00972D8D" w:rsidRPr="00972D8D" w:rsidTr="00C121EA">
        <w:tc>
          <w:tcPr>
            <w:tcW w:w="2802" w:type="dxa"/>
            <w:tcBorders>
              <w:top w:val="single" w:sz="4" w:space="0" w:color="auto"/>
              <w:left w:val="single" w:sz="18" w:space="0" w:color="008000"/>
              <w:bottom w:val="single" w:sz="4" w:space="0" w:color="auto"/>
              <w:right w:val="single" w:sz="4" w:space="0" w:color="auto"/>
            </w:tcBorders>
            <w:vAlign w:val="center"/>
          </w:tcPr>
          <w:p w:rsidR="00972D8D" w:rsidRPr="00972D8D" w:rsidRDefault="00972D8D" w:rsidP="007E7B29">
            <w:pPr>
              <w:pStyle w:val="table"/>
              <w:spacing w:after="0" w:line="240" w:lineRule="auto"/>
              <w:jc w:val="left"/>
              <w:rPr>
                <w:sz w:val="24"/>
                <w:szCs w:val="24"/>
                <w:lang w:val="ro-RO"/>
              </w:rPr>
            </w:pPr>
            <w:r w:rsidRPr="00972D8D">
              <w:rPr>
                <w:sz w:val="24"/>
                <w:szCs w:val="24"/>
                <w:lang w:val="ro-RO"/>
              </w:rPr>
              <w:t>Cazan apa fierbinte CAF3</w:t>
            </w:r>
          </w:p>
        </w:tc>
        <w:tc>
          <w:tcPr>
            <w:tcW w:w="4819" w:type="dxa"/>
            <w:tcBorders>
              <w:top w:val="single" w:sz="6" w:space="0" w:color="auto"/>
              <w:left w:val="single" w:sz="4" w:space="0" w:color="auto"/>
              <w:bottom w:val="single" w:sz="4" w:space="0" w:color="auto"/>
              <w:right w:val="single" w:sz="4" w:space="0" w:color="auto"/>
            </w:tcBorders>
            <w:shd w:val="clear" w:color="auto" w:fill="auto"/>
            <w:vAlign w:val="center"/>
          </w:tcPr>
          <w:p w:rsidR="00C121EA" w:rsidRDefault="00972D8D" w:rsidP="007E7B29">
            <w:pPr>
              <w:pStyle w:val="table"/>
              <w:spacing w:after="0" w:line="240" w:lineRule="auto"/>
              <w:jc w:val="left"/>
              <w:rPr>
                <w:sz w:val="24"/>
                <w:szCs w:val="24"/>
                <w:lang w:val="ro-RO"/>
              </w:rPr>
            </w:pPr>
            <w:r w:rsidRPr="00972D8D">
              <w:rPr>
                <w:sz w:val="24"/>
                <w:szCs w:val="24"/>
                <w:lang w:val="ro-RO"/>
              </w:rPr>
              <w:t xml:space="preserve">Coş dispersie </w:t>
            </w:r>
            <w:r w:rsidR="009D4129">
              <w:rPr>
                <w:sz w:val="24"/>
                <w:szCs w:val="24"/>
                <w:lang w:val="ro-RO"/>
              </w:rPr>
              <w:t xml:space="preserve">metalic </w:t>
            </w:r>
            <w:r w:rsidRPr="00972D8D">
              <w:rPr>
                <w:sz w:val="24"/>
                <w:szCs w:val="24"/>
                <w:lang w:val="ro-RO"/>
              </w:rPr>
              <w:t>(C3) cu dimensiunile:</w:t>
            </w:r>
            <w:r w:rsidR="00AF1154">
              <w:rPr>
                <w:sz w:val="24"/>
                <w:szCs w:val="24"/>
                <w:lang w:val="ro-RO"/>
              </w:rPr>
              <w:t xml:space="preserve"> </w:t>
            </w:r>
          </w:p>
          <w:p w:rsidR="00972D8D" w:rsidRPr="00972D8D" w:rsidRDefault="00972D8D" w:rsidP="007E7B29">
            <w:pPr>
              <w:pStyle w:val="table"/>
              <w:spacing w:after="0" w:line="240" w:lineRule="auto"/>
              <w:jc w:val="left"/>
              <w:rPr>
                <w:sz w:val="24"/>
                <w:szCs w:val="24"/>
                <w:lang w:val="ro-RO"/>
              </w:rPr>
            </w:pPr>
            <w:r w:rsidRPr="00972D8D">
              <w:rPr>
                <w:sz w:val="24"/>
                <w:szCs w:val="24"/>
                <w:lang w:val="ro-RO"/>
              </w:rPr>
              <w:t xml:space="preserve">H = </w:t>
            </w:r>
            <w:smartTag w:uri="urn:schemas-microsoft-com:office:smarttags" w:element="metricconverter">
              <w:smartTagPr>
                <w:attr w:name="ProductID" w:val="50 m"/>
              </w:smartTagPr>
              <w:r w:rsidRPr="00972D8D">
                <w:rPr>
                  <w:sz w:val="24"/>
                  <w:szCs w:val="24"/>
                  <w:lang w:val="ro-RO"/>
                </w:rPr>
                <w:t>50 m</w:t>
              </w:r>
            </w:smartTag>
            <w:r w:rsidRPr="00972D8D">
              <w:rPr>
                <w:sz w:val="24"/>
                <w:szCs w:val="24"/>
                <w:lang w:val="ro-RO"/>
              </w:rPr>
              <w:t>, D</w:t>
            </w:r>
            <w:r w:rsidRPr="00972D8D">
              <w:rPr>
                <w:sz w:val="24"/>
                <w:szCs w:val="24"/>
                <w:vertAlign w:val="subscript"/>
                <w:lang w:val="ro-RO"/>
              </w:rPr>
              <w:t>int vârf</w:t>
            </w:r>
            <w:r w:rsidRPr="00972D8D">
              <w:rPr>
                <w:sz w:val="24"/>
                <w:szCs w:val="24"/>
                <w:lang w:val="ro-RO"/>
              </w:rPr>
              <w:t xml:space="preserve"> = </w:t>
            </w:r>
            <w:smartTag w:uri="urn:schemas-microsoft-com:office:smarttags" w:element="metricconverter">
              <w:smartTagPr>
                <w:attr w:name="ProductID" w:val="3,2 m"/>
              </w:smartTagPr>
              <w:r w:rsidRPr="00972D8D">
                <w:rPr>
                  <w:sz w:val="24"/>
                  <w:szCs w:val="24"/>
                  <w:lang w:val="ro-RO"/>
                </w:rPr>
                <w:t>3,2 m</w:t>
              </w:r>
            </w:smartTag>
          </w:p>
        </w:tc>
        <w:tc>
          <w:tcPr>
            <w:tcW w:w="1417" w:type="dxa"/>
            <w:tcBorders>
              <w:top w:val="single" w:sz="6" w:space="0" w:color="auto"/>
              <w:left w:val="single" w:sz="4" w:space="0" w:color="auto"/>
              <w:bottom w:val="single" w:sz="4" w:space="0" w:color="auto"/>
              <w:right w:val="single" w:sz="4" w:space="0" w:color="auto"/>
            </w:tcBorders>
            <w:shd w:val="clear" w:color="auto" w:fill="auto"/>
            <w:vAlign w:val="center"/>
          </w:tcPr>
          <w:p w:rsidR="00972D8D" w:rsidRPr="00972D8D" w:rsidRDefault="00972D8D" w:rsidP="007E7B29">
            <w:pPr>
              <w:pStyle w:val="table"/>
              <w:spacing w:after="0" w:line="240" w:lineRule="auto"/>
              <w:jc w:val="center"/>
              <w:rPr>
                <w:sz w:val="24"/>
                <w:szCs w:val="24"/>
                <w:lang w:val="ro-RO"/>
              </w:rPr>
            </w:pPr>
            <w:r w:rsidRPr="00972D8D">
              <w:rPr>
                <w:sz w:val="24"/>
                <w:szCs w:val="24"/>
                <w:lang w:val="ro-RO"/>
              </w:rPr>
              <w:t>NO</w:t>
            </w:r>
            <w:r w:rsidRPr="00972D8D">
              <w:rPr>
                <w:sz w:val="24"/>
                <w:szCs w:val="24"/>
                <w:vertAlign w:val="subscript"/>
                <w:lang w:val="ro-RO"/>
              </w:rPr>
              <w:t>x</w:t>
            </w:r>
            <w:r w:rsidRPr="00972D8D">
              <w:rPr>
                <w:sz w:val="24"/>
                <w:szCs w:val="24"/>
                <w:lang w:val="ro-RO"/>
              </w:rPr>
              <w:t>, SO</w:t>
            </w:r>
            <w:r w:rsidRPr="00972D8D">
              <w:rPr>
                <w:sz w:val="24"/>
                <w:szCs w:val="24"/>
                <w:vertAlign w:val="subscript"/>
                <w:lang w:val="ro-RO"/>
              </w:rPr>
              <w:t>x</w:t>
            </w:r>
            <w:r w:rsidRPr="00972D8D">
              <w:rPr>
                <w:sz w:val="24"/>
                <w:szCs w:val="24"/>
                <w:lang w:val="ro-RO"/>
              </w:rPr>
              <w:t>, CO, pulberi</w:t>
            </w:r>
          </w:p>
        </w:tc>
        <w:tc>
          <w:tcPr>
            <w:tcW w:w="1390" w:type="dxa"/>
            <w:tcBorders>
              <w:top w:val="single" w:sz="6" w:space="0" w:color="auto"/>
              <w:left w:val="single" w:sz="4" w:space="0" w:color="auto"/>
              <w:bottom w:val="single" w:sz="4" w:space="0" w:color="auto"/>
              <w:right w:val="single" w:sz="18" w:space="0" w:color="008000"/>
            </w:tcBorders>
            <w:vAlign w:val="center"/>
          </w:tcPr>
          <w:p w:rsidR="00972D8D" w:rsidRPr="00972D8D" w:rsidRDefault="00972D8D" w:rsidP="007E7B29">
            <w:pPr>
              <w:pStyle w:val="table"/>
              <w:spacing w:after="0" w:line="240" w:lineRule="auto"/>
              <w:jc w:val="center"/>
              <w:rPr>
                <w:sz w:val="24"/>
                <w:szCs w:val="24"/>
                <w:lang w:val="ro-RO"/>
              </w:rPr>
            </w:pPr>
            <w:r w:rsidRPr="00972D8D">
              <w:rPr>
                <w:sz w:val="24"/>
                <w:szCs w:val="24"/>
                <w:lang w:val="ro-RO"/>
              </w:rPr>
              <w:t>-</w:t>
            </w:r>
          </w:p>
        </w:tc>
      </w:tr>
      <w:tr w:rsidR="00972D8D" w:rsidRPr="00972D8D" w:rsidTr="00C121EA">
        <w:tc>
          <w:tcPr>
            <w:tcW w:w="2802" w:type="dxa"/>
            <w:tcBorders>
              <w:top w:val="single" w:sz="4" w:space="0" w:color="auto"/>
              <w:left w:val="single" w:sz="18" w:space="0" w:color="008000"/>
              <w:bottom w:val="single" w:sz="18" w:space="0" w:color="008000"/>
              <w:right w:val="single" w:sz="4" w:space="0" w:color="auto"/>
            </w:tcBorders>
            <w:vAlign w:val="center"/>
          </w:tcPr>
          <w:p w:rsidR="00972D8D" w:rsidRPr="00972D8D" w:rsidRDefault="00972D8D" w:rsidP="007E7B29">
            <w:pPr>
              <w:pStyle w:val="table"/>
              <w:spacing w:after="0" w:line="240" w:lineRule="auto"/>
              <w:jc w:val="left"/>
              <w:rPr>
                <w:sz w:val="24"/>
                <w:szCs w:val="24"/>
                <w:lang w:val="ro-RO"/>
              </w:rPr>
            </w:pPr>
            <w:r w:rsidRPr="00972D8D">
              <w:rPr>
                <w:sz w:val="24"/>
                <w:szCs w:val="24"/>
                <w:lang w:val="ro-RO"/>
              </w:rPr>
              <w:t>Cazan abur industrial CAI3</w:t>
            </w:r>
          </w:p>
        </w:tc>
        <w:tc>
          <w:tcPr>
            <w:tcW w:w="4819" w:type="dxa"/>
            <w:tcBorders>
              <w:top w:val="single" w:sz="4" w:space="0" w:color="auto"/>
              <w:left w:val="single" w:sz="4" w:space="0" w:color="auto"/>
              <w:bottom w:val="single" w:sz="18" w:space="0" w:color="008000"/>
              <w:right w:val="single" w:sz="4" w:space="0" w:color="auto"/>
            </w:tcBorders>
            <w:shd w:val="clear" w:color="auto" w:fill="auto"/>
            <w:vAlign w:val="center"/>
          </w:tcPr>
          <w:p w:rsidR="00972D8D" w:rsidRPr="00972D8D" w:rsidRDefault="00972D8D" w:rsidP="007E7B29">
            <w:pPr>
              <w:pStyle w:val="table"/>
              <w:spacing w:after="0" w:line="240" w:lineRule="auto"/>
              <w:jc w:val="left"/>
              <w:rPr>
                <w:sz w:val="24"/>
                <w:szCs w:val="24"/>
                <w:lang w:val="ro-RO"/>
              </w:rPr>
            </w:pPr>
            <w:r w:rsidRPr="00972D8D">
              <w:rPr>
                <w:sz w:val="24"/>
                <w:szCs w:val="24"/>
                <w:lang w:val="ro-RO"/>
              </w:rPr>
              <w:t>Coş dispersie</w:t>
            </w:r>
            <w:r w:rsidR="009D4129">
              <w:rPr>
                <w:sz w:val="24"/>
                <w:szCs w:val="24"/>
                <w:lang w:val="ro-RO"/>
              </w:rPr>
              <w:t xml:space="preserve"> din zidarie</w:t>
            </w:r>
            <w:r w:rsidRPr="00972D8D">
              <w:rPr>
                <w:sz w:val="24"/>
                <w:szCs w:val="24"/>
                <w:lang w:val="ro-RO"/>
              </w:rPr>
              <w:t xml:space="preserve"> (C4) cu dimensiunile:</w:t>
            </w:r>
            <w:r w:rsidR="00AF1154">
              <w:rPr>
                <w:sz w:val="24"/>
                <w:szCs w:val="24"/>
                <w:lang w:val="ro-RO"/>
              </w:rPr>
              <w:t xml:space="preserve"> </w:t>
            </w:r>
            <w:r w:rsidRPr="00972D8D">
              <w:rPr>
                <w:sz w:val="24"/>
                <w:szCs w:val="24"/>
                <w:lang w:val="ro-RO"/>
              </w:rPr>
              <w:t xml:space="preserve">H = </w:t>
            </w:r>
            <w:smartTag w:uri="urn:schemas-microsoft-com:office:smarttags" w:element="metricconverter">
              <w:smartTagPr>
                <w:attr w:name="ProductID" w:val="100 m"/>
              </w:smartTagPr>
              <w:r w:rsidRPr="00972D8D">
                <w:rPr>
                  <w:sz w:val="24"/>
                  <w:szCs w:val="24"/>
                  <w:lang w:val="ro-RO"/>
                </w:rPr>
                <w:t>100 m</w:t>
              </w:r>
            </w:smartTag>
            <w:r w:rsidRPr="00972D8D">
              <w:rPr>
                <w:sz w:val="24"/>
                <w:szCs w:val="24"/>
                <w:lang w:val="ro-RO"/>
              </w:rPr>
              <w:t>, D</w:t>
            </w:r>
            <w:r w:rsidRPr="00972D8D">
              <w:rPr>
                <w:sz w:val="24"/>
                <w:szCs w:val="24"/>
                <w:vertAlign w:val="subscript"/>
                <w:lang w:val="ro-RO"/>
              </w:rPr>
              <w:t>int vârf</w:t>
            </w:r>
            <w:r w:rsidRPr="00972D8D">
              <w:rPr>
                <w:sz w:val="24"/>
                <w:szCs w:val="24"/>
                <w:lang w:val="ro-RO"/>
              </w:rPr>
              <w:t xml:space="preserve"> = 5,8m</w:t>
            </w:r>
          </w:p>
        </w:tc>
        <w:tc>
          <w:tcPr>
            <w:tcW w:w="1417" w:type="dxa"/>
            <w:tcBorders>
              <w:top w:val="single" w:sz="4" w:space="0" w:color="auto"/>
              <w:left w:val="single" w:sz="4" w:space="0" w:color="auto"/>
              <w:bottom w:val="single" w:sz="18" w:space="0" w:color="008000"/>
              <w:right w:val="single" w:sz="4" w:space="0" w:color="auto"/>
            </w:tcBorders>
            <w:shd w:val="clear" w:color="auto" w:fill="auto"/>
            <w:vAlign w:val="center"/>
          </w:tcPr>
          <w:p w:rsidR="00972D8D" w:rsidRPr="00972D8D" w:rsidRDefault="00972D8D" w:rsidP="007E7B29">
            <w:pPr>
              <w:pStyle w:val="table"/>
              <w:spacing w:after="0" w:line="240" w:lineRule="auto"/>
              <w:jc w:val="center"/>
              <w:rPr>
                <w:sz w:val="24"/>
                <w:szCs w:val="24"/>
                <w:lang w:val="ro-RO"/>
              </w:rPr>
            </w:pPr>
            <w:r w:rsidRPr="00972D8D">
              <w:rPr>
                <w:sz w:val="24"/>
                <w:szCs w:val="24"/>
                <w:lang w:val="ro-RO"/>
              </w:rPr>
              <w:t>NO</w:t>
            </w:r>
            <w:r w:rsidRPr="00972D8D">
              <w:rPr>
                <w:sz w:val="24"/>
                <w:szCs w:val="24"/>
                <w:vertAlign w:val="subscript"/>
                <w:lang w:val="ro-RO"/>
              </w:rPr>
              <w:t>x</w:t>
            </w:r>
            <w:r w:rsidRPr="00972D8D">
              <w:rPr>
                <w:sz w:val="24"/>
                <w:szCs w:val="24"/>
                <w:lang w:val="ro-RO"/>
              </w:rPr>
              <w:t>, SO</w:t>
            </w:r>
            <w:r w:rsidRPr="00972D8D">
              <w:rPr>
                <w:sz w:val="24"/>
                <w:szCs w:val="24"/>
                <w:vertAlign w:val="subscript"/>
                <w:lang w:val="ro-RO"/>
              </w:rPr>
              <w:t>x</w:t>
            </w:r>
            <w:r w:rsidRPr="00972D8D">
              <w:rPr>
                <w:sz w:val="24"/>
                <w:szCs w:val="24"/>
                <w:lang w:val="ro-RO"/>
              </w:rPr>
              <w:t>, CO, pulberi</w:t>
            </w:r>
          </w:p>
        </w:tc>
        <w:tc>
          <w:tcPr>
            <w:tcW w:w="1390" w:type="dxa"/>
            <w:tcBorders>
              <w:top w:val="single" w:sz="4" w:space="0" w:color="auto"/>
              <w:left w:val="single" w:sz="4" w:space="0" w:color="auto"/>
              <w:bottom w:val="single" w:sz="18" w:space="0" w:color="008000"/>
              <w:right w:val="single" w:sz="18" w:space="0" w:color="008000"/>
            </w:tcBorders>
            <w:vAlign w:val="center"/>
          </w:tcPr>
          <w:p w:rsidR="00972D8D" w:rsidRPr="00972D8D" w:rsidRDefault="00972D8D" w:rsidP="007E7B29">
            <w:pPr>
              <w:pStyle w:val="table"/>
              <w:spacing w:after="0" w:line="240" w:lineRule="auto"/>
              <w:jc w:val="center"/>
              <w:rPr>
                <w:sz w:val="24"/>
                <w:szCs w:val="24"/>
                <w:lang w:val="ro-RO"/>
              </w:rPr>
            </w:pPr>
            <w:r w:rsidRPr="00972D8D">
              <w:rPr>
                <w:sz w:val="24"/>
                <w:szCs w:val="24"/>
                <w:lang w:val="ro-RO"/>
              </w:rPr>
              <w:t>-</w:t>
            </w:r>
          </w:p>
        </w:tc>
      </w:tr>
    </w:tbl>
    <w:p w:rsidR="00B26277" w:rsidRDefault="00B26277" w:rsidP="00B26277">
      <w:pPr>
        <w:tabs>
          <w:tab w:val="left" w:pos="369"/>
          <w:tab w:val="left" w:pos="480"/>
        </w:tabs>
        <w:spacing w:after="0" w:line="240" w:lineRule="auto"/>
        <w:outlineLvl w:val="1"/>
        <w:rPr>
          <w:rFonts w:ascii="Times New Roman" w:hAnsi="Times New Roman"/>
          <w:b/>
          <w:sz w:val="24"/>
          <w:szCs w:val="24"/>
          <w:u w:val="single"/>
          <w:lang w:val="ro-RO"/>
        </w:rPr>
      </w:pPr>
      <w:bookmarkStart w:id="60" w:name="_Toc172553778"/>
    </w:p>
    <w:p w:rsidR="00972D8D" w:rsidRPr="00B26277" w:rsidRDefault="00972D8D" w:rsidP="0084736D">
      <w:pPr>
        <w:tabs>
          <w:tab w:val="left" w:pos="369"/>
          <w:tab w:val="left" w:pos="480"/>
        </w:tabs>
        <w:spacing w:after="120" w:line="240" w:lineRule="auto"/>
        <w:outlineLvl w:val="1"/>
        <w:rPr>
          <w:rFonts w:ascii="Times New Roman" w:hAnsi="Times New Roman"/>
          <w:b/>
          <w:sz w:val="24"/>
          <w:szCs w:val="24"/>
          <w:u w:val="single"/>
          <w:lang w:val="ro-RO"/>
        </w:rPr>
      </w:pPr>
      <w:r w:rsidRPr="00B26277">
        <w:rPr>
          <w:rFonts w:ascii="Times New Roman" w:hAnsi="Times New Roman"/>
          <w:b/>
          <w:sz w:val="24"/>
          <w:szCs w:val="24"/>
          <w:u w:val="single"/>
          <w:lang w:val="ro-RO"/>
        </w:rPr>
        <w:t>9.2. AP</w:t>
      </w:r>
      <w:bookmarkEnd w:id="58"/>
      <w:r w:rsidRPr="00B26277">
        <w:rPr>
          <w:rFonts w:ascii="Times New Roman" w:hAnsi="Times New Roman"/>
          <w:b/>
          <w:sz w:val="24"/>
          <w:szCs w:val="24"/>
          <w:u w:val="single"/>
          <w:lang w:val="ro-RO"/>
        </w:rPr>
        <w:t>Ă</w:t>
      </w:r>
      <w:bookmarkEnd w:id="60"/>
    </w:p>
    <w:p w:rsidR="00972D8D" w:rsidRPr="00972D8D" w:rsidRDefault="00972D8D" w:rsidP="00AE2DCB">
      <w:pPr>
        <w:spacing w:after="0" w:line="240" w:lineRule="auto"/>
        <w:ind w:firstLine="567"/>
        <w:rPr>
          <w:rFonts w:ascii="Times New Roman" w:hAnsi="Times New Roman"/>
          <w:sz w:val="24"/>
          <w:szCs w:val="24"/>
          <w:lang w:val="ro-RO"/>
        </w:rPr>
      </w:pPr>
      <w:bookmarkStart w:id="61" w:name="_Toc129424615"/>
      <w:r w:rsidRPr="00972D8D">
        <w:rPr>
          <w:rFonts w:ascii="Times New Roman" w:hAnsi="Times New Roman"/>
          <w:b/>
          <w:sz w:val="24"/>
          <w:szCs w:val="24"/>
          <w:lang w:val="ro-RO"/>
        </w:rPr>
        <w:t xml:space="preserve">În instalaţia de neutralizare, </w:t>
      </w:r>
      <w:r w:rsidRPr="00972D8D">
        <w:rPr>
          <w:rFonts w:ascii="Times New Roman" w:hAnsi="Times New Roman"/>
          <w:sz w:val="24"/>
          <w:szCs w:val="24"/>
          <w:lang w:val="ro-RO"/>
        </w:rPr>
        <w:t>apele reziduale rezultate din procesele de regenerare a schimbătorilor de ioni din instalaţia de demineralizare au fie caracter acid, fie unul alcalin având un conţinut ridicat de anioni sau cationi. Concentraţiile acestor compuşi in apele reziduale variază funcţie de:</w:t>
      </w:r>
    </w:p>
    <w:p w:rsidR="00972D8D" w:rsidRPr="00972D8D" w:rsidRDefault="00972D8D" w:rsidP="00016522">
      <w:pPr>
        <w:widowControl w:val="0"/>
        <w:numPr>
          <w:ilvl w:val="0"/>
          <w:numId w:val="44"/>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Volumul apelor de afânare si spălare;</w:t>
      </w:r>
    </w:p>
    <w:p w:rsidR="00972D8D" w:rsidRPr="00972D8D" w:rsidRDefault="00972D8D" w:rsidP="00016522">
      <w:pPr>
        <w:widowControl w:val="0"/>
        <w:numPr>
          <w:ilvl w:val="0"/>
          <w:numId w:val="44"/>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Numărul de regenerări;</w:t>
      </w:r>
    </w:p>
    <w:p w:rsidR="00972D8D" w:rsidRPr="00972D8D" w:rsidRDefault="00972D8D" w:rsidP="00016522">
      <w:pPr>
        <w:widowControl w:val="0"/>
        <w:numPr>
          <w:ilvl w:val="0"/>
          <w:numId w:val="44"/>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Natura regenerărilor</w:t>
      </w:r>
    </w:p>
    <w:p w:rsidR="00972D8D" w:rsidRPr="00972D8D" w:rsidRDefault="00972D8D" w:rsidP="00AE2DCB">
      <w:pPr>
        <w:spacing w:after="0" w:line="240" w:lineRule="auto"/>
        <w:ind w:firstLine="567"/>
        <w:rPr>
          <w:rFonts w:ascii="Times New Roman" w:hAnsi="Times New Roman"/>
          <w:sz w:val="24"/>
          <w:szCs w:val="24"/>
          <w:lang w:val="ro-RO"/>
        </w:rPr>
      </w:pPr>
      <w:r w:rsidRPr="00972D8D">
        <w:rPr>
          <w:rFonts w:ascii="Times New Roman" w:hAnsi="Times New Roman"/>
          <w:sz w:val="24"/>
          <w:szCs w:val="24"/>
          <w:lang w:val="ro-RO"/>
        </w:rPr>
        <w:t>In exploatarea instalaţiei de neutralizare sunt parcurse următoarele etape:</w:t>
      </w:r>
    </w:p>
    <w:p w:rsidR="00972D8D" w:rsidRPr="00972D8D" w:rsidRDefault="00972D8D" w:rsidP="00016522">
      <w:pPr>
        <w:widowControl w:val="0"/>
        <w:numPr>
          <w:ilvl w:val="0"/>
          <w:numId w:val="45"/>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Recepţia apelor reziduale la bazinele de recepţie (2 x 250 mc);</w:t>
      </w:r>
    </w:p>
    <w:p w:rsidR="00972D8D" w:rsidRPr="00972D8D" w:rsidRDefault="00972D8D" w:rsidP="00016522">
      <w:pPr>
        <w:widowControl w:val="0"/>
        <w:numPr>
          <w:ilvl w:val="0"/>
          <w:numId w:val="45"/>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Omogenizarea apelor in bazinele de recepţie;</w:t>
      </w:r>
    </w:p>
    <w:p w:rsidR="00972D8D" w:rsidRPr="00972D8D" w:rsidRDefault="00972D8D" w:rsidP="00016522">
      <w:pPr>
        <w:widowControl w:val="0"/>
        <w:numPr>
          <w:ilvl w:val="0"/>
          <w:numId w:val="45"/>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Transvazarea apelor in rezervoarele de ape reziduale (3 x 500 mc);</w:t>
      </w:r>
    </w:p>
    <w:p w:rsidR="00972D8D" w:rsidRPr="00972D8D" w:rsidRDefault="00972D8D" w:rsidP="00016522">
      <w:pPr>
        <w:widowControl w:val="0"/>
        <w:numPr>
          <w:ilvl w:val="0"/>
          <w:numId w:val="45"/>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Neutralizarea apelor uzate industriale;</w:t>
      </w:r>
    </w:p>
    <w:p w:rsidR="00972D8D" w:rsidRPr="00972D8D" w:rsidRDefault="00972D8D" w:rsidP="00016522">
      <w:pPr>
        <w:widowControl w:val="0"/>
        <w:numPr>
          <w:ilvl w:val="0"/>
          <w:numId w:val="45"/>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Controlul si înregistrarea parametrilor fizico – chimici;</w:t>
      </w:r>
    </w:p>
    <w:p w:rsidR="00972D8D" w:rsidRPr="00972D8D" w:rsidRDefault="00972D8D" w:rsidP="00016522">
      <w:pPr>
        <w:widowControl w:val="0"/>
        <w:numPr>
          <w:ilvl w:val="0"/>
          <w:numId w:val="45"/>
        </w:numPr>
        <w:adjustRightInd w:val="0"/>
        <w:spacing w:after="0" w:line="240" w:lineRule="auto"/>
        <w:jc w:val="both"/>
        <w:textAlignment w:val="baseline"/>
        <w:rPr>
          <w:rFonts w:ascii="Times New Roman" w:hAnsi="Times New Roman"/>
          <w:sz w:val="24"/>
          <w:szCs w:val="24"/>
          <w:lang w:val="ro-RO"/>
        </w:rPr>
      </w:pPr>
      <w:r w:rsidRPr="00972D8D">
        <w:rPr>
          <w:rFonts w:ascii="Times New Roman" w:hAnsi="Times New Roman"/>
          <w:sz w:val="24"/>
          <w:szCs w:val="24"/>
          <w:lang w:val="ro-RO"/>
        </w:rPr>
        <w:t>Evacuarea apelor reziduale neutralizate.</w:t>
      </w:r>
    </w:p>
    <w:p w:rsidR="00972D8D" w:rsidRPr="00972D8D" w:rsidRDefault="00972D8D" w:rsidP="00AE2DCB">
      <w:pPr>
        <w:pStyle w:val="Para"/>
        <w:spacing w:line="240" w:lineRule="auto"/>
        <w:ind w:firstLine="567"/>
        <w:rPr>
          <w:rFonts w:ascii="Times New Roman" w:hAnsi="Times New Roman"/>
          <w:szCs w:val="24"/>
          <w:lang w:val="ro-RO"/>
        </w:rPr>
      </w:pPr>
      <w:bookmarkStart w:id="62" w:name="_Toc129424616"/>
      <w:bookmarkEnd w:id="61"/>
      <w:r w:rsidRPr="00972D8D">
        <w:rPr>
          <w:rFonts w:ascii="Times New Roman" w:hAnsi="Times New Roman"/>
          <w:i/>
          <w:szCs w:val="24"/>
          <w:lang w:val="ro-RO"/>
        </w:rPr>
        <w:t>Apele reziduale</w:t>
      </w:r>
      <w:r w:rsidRPr="00972D8D">
        <w:rPr>
          <w:rFonts w:ascii="Times New Roman" w:hAnsi="Times New Roman"/>
          <w:szCs w:val="24"/>
          <w:lang w:val="ro-RO"/>
        </w:rPr>
        <w:t>, rezultate de la regenerările filtrelor ionice, curg liber prin cele două conducte de aducţiune, spre bazinele de recepţie subterane, cauciucate la interior. Fiecare din cele două bazine de recepţie (cu un volum de 260 m</w:t>
      </w:r>
      <w:r w:rsidRPr="00972D8D">
        <w:rPr>
          <w:rFonts w:ascii="Times New Roman" w:hAnsi="Times New Roman"/>
          <w:szCs w:val="24"/>
          <w:vertAlign w:val="superscript"/>
          <w:lang w:val="ro-RO"/>
        </w:rPr>
        <w:t>3</w:t>
      </w:r>
      <w:r w:rsidRPr="00972D8D">
        <w:rPr>
          <w:rFonts w:ascii="Times New Roman" w:hAnsi="Times New Roman"/>
          <w:szCs w:val="24"/>
          <w:lang w:val="ro-RO"/>
        </w:rPr>
        <w:t>) poate prelua în totalitate cantitatea de ape reziduale rezultată în procesele de regenerare a filtrelor din instalaţia de demineralizare şi poate asigura desfăşurarea în condiţii normale a activităţii de neutralizare. Apele reziduale rezultate în urma spălării pardoselii filtrelor şi de la scurgerile accidentale din instalaţia de demineralizare sunt colectate într-un canal placat cu gresie şi sunt dirijate către bazinele de recepţie. Apele reziduale recepţionate în bazinele de recepţie au o compoziţie chimică variabilă. Debitul apelor reziduale variaza între 5 - 200 m</w:t>
      </w:r>
      <w:r w:rsidRPr="00972D8D">
        <w:rPr>
          <w:rFonts w:ascii="Times New Roman" w:hAnsi="Times New Roman"/>
          <w:szCs w:val="24"/>
          <w:vertAlign w:val="superscript"/>
          <w:lang w:val="ro-RO"/>
        </w:rPr>
        <w:t>3</w:t>
      </w:r>
      <w:r w:rsidRPr="00972D8D">
        <w:rPr>
          <w:rFonts w:ascii="Times New Roman" w:hAnsi="Times New Roman"/>
          <w:szCs w:val="24"/>
          <w:lang w:val="ro-RO"/>
        </w:rPr>
        <w:t>/h, în funcţie de operaţiile ce se desfăşoară în instalaţie.</w:t>
      </w:r>
    </w:p>
    <w:p w:rsidR="00AE2DCB" w:rsidRDefault="00972D8D" w:rsidP="00AE2DCB">
      <w:pPr>
        <w:pStyle w:val="Para"/>
        <w:spacing w:line="240" w:lineRule="auto"/>
        <w:ind w:firstLine="567"/>
        <w:rPr>
          <w:rFonts w:ascii="Times New Roman" w:hAnsi="Times New Roman"/>
          <w:szCs w:val="24"/>
          <w:lang w:val="ro-RO"/>
        </w:rPr>
      </w:pPr>
      <w:r w:rsidRPr="00972D8D">
        <w:rPr>
          <w:rFonts w:ascii="Times New Roman" w:hAnsi="Times New Roman"/>
          <w:szCs w:val="24"/>
          <w:lang w:val="ro-RO"/>
        </w:rPr>
        <w:t xml:space="preserve">În bazinele de recepţie, </w:t>
      </w:r>
      <w:r w:rsidRPr="00972D8D">
        <w:rPr>
          <w:rFonts w:ascii="Times New Roman" w:hAnsi="Times New Roman"/>
          <w:i/>
          <w:szCs w:val="24"/>
          <w:lang w:val="ro-RO"/>
        </w:rPr>
        <w:t>apele reziduale</w:t>
      </w:r>
      <w:r w:rsidRPr="00972D8D">
        <w:rPr>
          <w:rFonts w:ascii="Times New Roman" w:hAnsi="Times New Roman"/>
          <w:szCs w:val="24"/>
          <w:lang w:val="ro-RO"/>
        </w:rPr>
        <w:t xml:space="preserve"> sunt omogenizate prin agitare continuă, cu ajutorul a 4 agitatoare electrice (2 pentru fiecare bazin). Nivelul maxim al apelor reziduale în bazine este de 80 %.</w:t>
      </w:r>
    </w:p>
    <w:p w:rsidR="00AE2DCB" w:rsidRDefault="00AE2DCB" w:rsidP="00AE2DCB">
      <w:pPr>
        <w:pStyle w:val="Para"/>
        <w:spacing w:line="240" w:lineRule="auto"/>
        <w:ind w:firstLine="567"/>
        <w:rPr>
          <w:rFonts w:ascii="Times New Roman" w:hAnsi="Times New Roman"/>
          <w:szCs w:val="24"/>
          <w:lang w:val="ro-RO"/>
        </w:rPr>
      </w:pPr>
    </w:p>
    <w:p w:rsidR="00972D8D" w:rsidRPr="00972D8D" w:rsidRDefault="00972D8D" w:rsidP="00AE2DCB">
      <w:pPr>
        <w:pStyle w:val="Para"/>
        <w:spacing w:line="240" w:lineRule="auto"/>
        <w:ind w:firstLine="567"/>
        <w:rPr>
          <w:rFonts w:ascii="Times New Roman" w:hAnsi="Times New Roman"/>
          <w:szCs w:val="24"/>
          <w:lang w:val="ro-RO"/>
        </w:rPr>
      </w:pPr>
      <w:r w:rsidRPr="00972D8D">
        <w:rPr>
          <w:rFonts w:ascii="Times New Roman" w:hAnsi="Times New Roman"/>
          <w:szCs w:val="24"/>
          <w:lang w:val="ro-RO"/>
        </w:rPr>
        <w:lastRenderedPageBreak/>
        <w:t>După umplerea bazinelor la 75 - 80 % din capacitatea lor, se opreşte transvazarea şi se trece la operaţia de recirculare şi neutralizare</w:t>
      </w:r>
    </w:p>
    <w:p w:rsidR="00972D8D" w:rsidRPr="00972D8D" w:rsidRDefault="00972D8D" w:rsidP="00AE2DCB">
      <w:pPr>
        <w:pStyle w:val="Para"/>
        <w:spacing w:line="240" w:lineRule="auto"/>
        <w:ind w:firstLine="567"/>
        <w:rPr>
          <w:rFonts w:ascii="Times New Roman" w:hAnsi="Times New Roman"/>
          <w:szCs w:val="24"/>
          <w:lang w:val="it-IT"/>
        </w:rPr>
      </w:pPr>
      <w:r w:rsidRPr="00972D8D">
        <w:rPr>
          <w:rFonts w:ascii="Times New Roman" w:hAnsi="Times New Roman"/>
          <w:szCs w:val="24"/>
          <w:lang w:val="ro-RO"/>
        </w:rPr>
        <w:t xml:space="preserve">Dacă apele au un pH acid (sub 6) sau un pH alcalin (peste 9), acestea  sunt dirijate cu ajutorul pompelor spre cele 3 rzervoare de stocare, de unde vor fi utililizate ca ape de neutralizare pentru apele acide sau alcaline, după caz. </w:t>
      </w:r>
    </w:p>
    <w:p w:rsidR="00972D8D" w:rsidRPr="00972D8D" w:rsidRDefault="00972D8D" w:rsidP="00AE2DCB">
      <w:pPr>
        <w:pStyle w:val="Para"/>
        <w:spacing w:line="240" w:lineRule="auto"/>
        <w:ind w:firstLine="567"/>
        <w:rPr>
          <w:rFonts w:ascii="Times New Roman" w:hAnsi="Times New Roman"/>
          <w:szCs w:val="24"/>
          <w:lang w:val="it-IT"/>
        </w:rPr>
      </w:pPr>
      <w:r w:rsidRPr="00972D8D">
        <w:rPr>
          <w:rFonts w:ascii="Times New Roman" w:hAnsi="Times New Roman"/>
          <w:szCs w:val="24"/>
          <w:lang w:val="it-IT"/>
        </w:rPr>
        <w:t>Dacă  valoarea pH-ului este cuprinsă între 6,5 – 8,5, se consideră ca apele sunt neutralizate şi pot fi evacuate în sistemul de canalizare.</w:t>
      </w:r>
    </w:p>
    <w:p w:rsidR="00972D8D" w:rsidRPr="00972D8D" w:rsidRDefault="00972D8D" w:rsidP="00AE2DCB">
      <w:pPr>
        <w:pStyle w:val="Para"/>
        <w:spacing w:line="240" w:lineRule="auto"/>
        <w:ind w:firstLine="567"/>
        <w:rPr>
          <w:rFonts w:ascii="Times New Roman" w:hAnsi="Times New Roman"/>
          <w:szCs w:val="24"/>
          <w:lang w:val="it-IT"/>
        </w:rPr>
      </w:pPr>
      <w:r w:rsidRPr="00972D8D">
        <w:rPr>
          <w:rFonts w:ascii="Times New Roman" w:hAnsi="Times New Roman"/>
          <w:szCs w:val="24"/>
          <w:lang w:val="it-IT"/>
        </w:rPr>
        <w:t>Evacuarea apelor reziduale în sistemul de canalizare urbană se face în conformitate cu prescrip</w:t>
      </w:r>
      <w:r w:rsidRPr="00972D8D">
        <w:rPr>
          <w:rFonts w:ascii="Times New Roman" w:hAnsi="Times New Roman"/>
          <w:szCs w:val="24"/>
          <w:lang w:val="it-IT"/>
        </w:rPr>
        <w:softHyphen/>
        <w:t>ţiile legale (NTPA 002/2002).</w:t>
      </w:r>
    </w:p>
    <w:p w:rsidR="00972D8D" w:rsidRPr="00972D8D" w:rsidRDefault="00972D8D" w:rsidP="00972D8D">
      <w:pPr>
        <w:spacing w:line="240" w:lineRule="auto"/>
        <w:ind w:left="480" w:hanging="480"/>
        <w:rPr>
          <w:rFonts w:ascii="Times New Roman" w:hAnsi="Times New Roman"/>
          <w:b/>
          <w:color w:val="FF0000"/>
          <w:sz w:val="24"/>
          <w:szCs w:val="24"/>
          <w:lang w:val="ro-RO"/>
        </w:rPr>
      </w:pPr>
    </w:p>
    <w:p w:rsidR="00972D8D" w:rsidRPr="00972D8D" w:rsidRDefault="00972D8D" w:rsidP="00653821">
      <w:pPr>
        <w:spacing w:after="0" w:line="240" w:lineRule="auto"/>
        <w:ind w:left="540" w:hanging="480"/>
        <w:jc w:val="both"/>
        <w:rPr>
          <w:rFonts w:ascii="Times New Roman" w:hAnsi="Times New Roman"/>
          <w:b/>
          <w:sz w:val="24"/>
          <w:szCs w:val="24"/>
          <w:lang w:val="ro-RO"/>
        </w:rPr>
      </w:pPr>
      <w:r w:rsidRPr="00972D8D">
        <w:rPr>
          <w:rFonts w:ascii="Times New Roman" w:hAnsi="Times New Roman"/>
          <w:b/>
          <w:sz w:val="24"/>
          <w:szCs w:val="24"/>
          <w:lang w:val="ro-RO"/>
        </w:rPr>
        <w:t>10. CONCENTRAŢII DE POLUANŢI ADMIŞI LA EVACUAREA ÎN MEDIUL ÎNCONJURĂTOR, NIVEL DE ZGOMOT</w:t>
      </w:r>
      <w:bookmarkEnd w:id="62"/>
    </w:p>
    <w:p w:rsidR="00972D8D" w:rsidRPr="003334C4" w:rsidRDefault="00972D8D" w:rsidP="00653821">
      <w:pPr>
        <w:pStyle w:val="Heading2"/>
        <w:jc w:val="left"/>
        <w:rPr>
          <w:rFonts w:ascii="Times New Roman" w:hAnsi="Times New Roman"/>
          <w:i w:val="0"/>
          <w:sz w:val="24"/>
          <w:szCs w:val="24"/>
          <w:lang w:val="ro-RO"/>
        </w:rPr>
      </w:pPr>
      <w:bookmarkStart w:id="63" w:name="_Toc129424617"/>
      <w:bookmarkStart w:id="64" w:name="_Toc172553779"/>
      <w:r w:rsidRPr="003334C4">
        <w:rPr>
          <w:rFonts w:ascii="Times New Roman" w:hAnsi="Times New Roman"/>
          <w:i w:val="0"/>
          <w:sz w:val="24"/>
          <w:szCs w:val="24"/>
          <w:lang w:val="ro-RO"/>
        </w:rPr>
        <w:t>10.1. AER</w:t>
      </w:r>
      <w:bookmarkEnd w:id="63"/>
      <w:bookmarkEnd w:id="64"/>
      <w:r w:rsidRPr="003334C4">
        <w:rPr>
          <w:rFonts w:ascii="Times New Roman" w:hAnsi="Times New Roman"/>
          <w:i w:val="0"/>
          <w:sz w:val="24"/>
          <w:szCs w:val="24"/>
          <w:lang w:val="ro-RO"/>
        </w:rPr>
        <w:t xml:space="preserve"> </w:t>
      </w:r>
    </w:p>
    <w:p w:rsidR="00972D8D" w:rsidRPr="00972D8D" w:rsidRDefault="00972D8D" w:rsidP="00653821">
      <w:pPr>
        <w:tabs>
          <w:tab w:val="left" w:pos="0"/>
        </w:tabs>
        <w:spacing w:after="0"/>
        <w:outlineLvl w:val="2"/>
        <w:rPr>
          <w:rFonts w:ascii="Times New Roman" w:hAnsi="Times New Roman"/>
          <w:b/>
          <w:sz w:val="24"/>
          <w:szCs w:val="24"/>
          <w:lang w:val="ro-RO"/>
        </w:rPr>
      </w:pPr>
      <w:bookmarkStart w:id="65" w:name="_Toc129424618"/>
      <w:bookmarkStart w:id="66" w:name="_Toc172553780"/>
      <w:r w:rsidRPr="00972D8D">
        <w:rPr>
          <w:rFonts w:ascii="Times New Roman" w:hAnsi="Times New Roman"/>
          <w:b/>
          <w:sz w:val="24"/>
          <w:szCs w:val="24"/>
          <w:lang w:val="ro-RO"/>
        </w:rPr>
        <w:t>10.1.1. Emisii în aer şi mirosuri</w:t>
      </w:r>
      <w:bookmarkEnd w:id="65"/>
      <w:bookmarkEnd w:id="66"/>
    </w:p>
    <w:p w:rsidR="00972D8D" w:rsidRPr="00357E59" w:rsidRDefault="00972D8D" w:rsidP="00016522">
      <w:pPr>
        <w:numPr>
          <w:ilvl w:val="0"/>
          <w:numId w:val="58"/>
        </w:numPr>
        <w:spacing w:after="0" w:line="240" w:lineRule="auto"/>
        <w:ind w:left="284" w:hanging="284"/>
        <w:jc w:val="both"/>
        <w:rPr>
          <w:rFonts w:ascii="Times New Roman" w:hAnsi="Times New Roman"/>
          <w:sz w:val="24"/>
          <w:szCs w:val="24"/>
        </w:rPr>
      </w:pPr>
      <w:bookmarkStart w:id="67" w:name="_Toc129424622"/>
      <w:r w:rsidRPr="00357E59">
        <w:rPr>
          <w:rFonts w:ascii="Times New Roman" w:hAnsi="Times New Roman"/>
          <w:sz w:val="24"/>
          <w:szCs w:val="24"/>
        </w:rPr>
        <w:t>În conformitate cu</w:t>
      </w:r>
      <w:r w:rsidRPr="00357E59">
        <w:rPr>
          <w:rFonts w:ascii="Times New Roman" w:hAnsi="Times New Roman"/>
          <w:i/>
          <w:sz w:val="24"/>
          <w:szCs w:val="24"/>
        </w:rPr>
        <w:t xml:space="preserve"> Legea nr. 188/2018 privind limitarea emisiilor în aer ale anumitor poluanţi proveniţi de la instalaţii medii de ardere, </w:t>
      </w:r>
      <w:r w:rsidRPr="00357E59">
        <w:rPr>
          <w:rFonts w:ascii="Times New Roman" w:hAnsi="Times New Roman"/>
          <w:sz w:val="24"/>
          <w:szCs w:val="24"/>
        </w:rPr>
        <w:t>aveti următoarele obligații:</w:t>
      </w:r>
    </w:p>
    <w:p w:rsidR="007C4BC2" w:rsidRDefault="007C4BC2" w:rsidP="00930AC7">
      <w:pPr>
        <w:autoSpaceDE w:val="0"/>
        <w:autoSpaceDN w:val="0"/>
        <w:spacing w:after="0" w:line="240" w:lineRule="auto"/>
        <w:jc w:val="both"/>
        <w:rPr>
          <w:rFonts w:ascii="Times New Roman" w:hAnsi="Times New Roman"/>
          <w:sz w:val="24"/>
          <w:szCs w:val="24"/>
        </w:rPr>
      </w:pPr>
    </w:p>
    <w:p w:rsidR="00972D8D" w:rsidRPr="00357E59" w:rsidRDefault="00972D8D" w:rsidP="00930AC7">
      <w:pPr>
        <w:autoSpaceDE w:val="0"/>
        <w:autoSpaceDN w:val="0"/>
        <w:spacing w:after="0" w:line="240" w:lineRule="auto"/>
        <w:jc w:val="both"/>
        <w:rPr>
          <w:rFonts w:ascii="Times New Roman" w:hAnsi="Times New Roman"/>
          <w:sz w:val="24"/>
          <w:szCs w:val="24"/>
        </w:rPr>
      </w:pPr>
      <w:r w:rsidRPr="00357E59">
        <w:rPr>
          <w:rFonts w:ascii="Times New Roman" w:hAnsi="Times New Roman"/>
          <w:sz w:val="24"/>
          <w:szCs w:val="24"/>
        </w:rPr>
        <w:t>ART. 11</w:t>
      </w:r>
    </w:p>
    <w:p w:rsidR="00972D8D" w:rsidRPr="00357E59" w:rsidRDefault="00972D8D" w:rsidP="00930AC7">
      <w:pPr>
        <w:autoSpaceDE w:val="0"/>
        <w:autoSpaceDN w:val="0"/>
        <w:spacing w:after="0" w:line="240" w:lineRule="auto"/>
        <w:jc w:val="both"/>
        <w:rPr>
          <w:rFonts w:ascii="Times New Roman" w:hAnsi="Times New Roman"/>
          <w:sz w:val="24"/>
          <w:szCs w:val="24"/>
        </w:rPr>
      </w:pPr>
      <w:r w:rsidRPr="00357E59">
        <w:rPr>
          <w:rFonts w:ascii="Times New Roman" w:hAnsi="Times New Roman"/>
          <w:sz w:val="24"/>
          <w:szCs w:val="24"/>
        </w:rPr>
        <w:t xml:space="preserve">(1) Operatorii instalaţiilor medii de ardere au obligaţia de a monitoriza emisiile de poluanţi în aer în conformitate cu prevederile din partea 1 a </w:t>
      </w:r>
      <w:r w:rsidRPr="00357E59">
        <w:rPr>
          <w:rFonts w:ascii="Times New Roman" w:hAnsi="Times New Roman"/>
          <w:sz w:val="24"/>
          <w:szCs w:val="24"/>
          <w:u w:val="single"/>
        </w:rPr>
        <w:t>anexei nr. 3</w:t>
      </w:r>
      <w:r w:rsidRPr="00357E59">
        <w:rPr>
          <w:rFonts w:ascii="Times New Roman" w:hAnsi="Times New Roman"/>
          <w:sz w:val="24"/>
          <w:szCs w:val="24"/>
        </w:rPr>
        <w:t xml:space="preserve">, în condiţiile stabilite de către autoritatea publică teritorială pentru protecţia mediului în a cărei rază de competenţă se află operatorul în cauză şi incluse în autorizaţia de mediu emisă pentru activitatea desfăşurată de operator în baza legislaţiei naţionale privind procedura de emitere a autorizaţiei de mediu sau în documentul de confirmare a înregistrării instalaţiei medii de ardere emis potrivit </w:t>
      </w:r>
      <w:r w:rsidRPr="00357E59">
        <w:rPr>
          <w:rFonts w:ascii="Times New Roman" w:hAnsi="Times New Roman"/>
          <w:sz w:val="24"/>
          <w:szCs w:val="24"/>
          <w:u w:val="single"/>
        </w:rPr>
        <w:t>art. 6</w:t>
      </w:r>
      <w:r w:rsidRPr="00357E59">
        <w:rPr>
          <w:rFonts w:ascii="Times New Roman" w:hAnsi="Times New Roman"/>
          <w:sz w:val="24"/>
          <w:szCs w:val="24"/>
        </w:rPr>
        <w:t xml:space="preserve"> alin. (1) din </w:t>
      </w:r>
      <w:r w:rsidRPr="00357E59">
        <w:rPr>
          <w:rFonts w:ascii="Times New Roman" w:hAnsi="Times New Roman"/>
          <w:sz w:val="24"/>
          <w:szCs w:val="24"/>
          <w:u w:val="single"/>
        </w:rPr>
        <w:t>secţiunea A</w:t>
      </w:r>
      <w:r w:rsidRPr="00357E59">
        <w:rPr>
          <w:rFonts w:ascii="Times New Roman" w:hAnsi="Times New Roman"/>
          <w:sz w:val="24"/>
          <w:szCs w:val="24"/>
        </w:rPr>
        <w:t xml:space="preserve"> a </w:t>
      </w:r>
      <w:r w:rsidRPr="00357E59">
        <w:rPr>
          <w:rFonts w:ascii="Times New Roman" w:hAnsi="Times New Roman"/>
          <w:sz w:val="24"/>
          <w:szCs w:val="24"/>
          <w:u w:val="single"/>
        </w:rPr>
        <w:t>anexei nr. 4</w:t>
      </w:r>
      <w:r w:rsidRPr="00357E59">
        <w:rPr>
          <w:rFonts w:ascii="Times New Roman" w:hAnsi="Times New Roman"/>
          <w:sz w:val="24"/>
          <w:szCs w:val="24"/>
        </w:rPr>
        <w:t>.</w:t>
      </w:r>
    </w:p>
    <w:p w:rsidR="00972D8D" w:rsidRPr="00357E59" w:rsidRDefault="00972D8D" w:rsidP="00930AC7">
      <w:pPr>
        <w:autoSpaceDE w:val="0"/>
        <w:autoSpaceDN w:val="0"/>
        <w:spacing w:after="0" w:line="240" w:lineRule="auto"/>
        <w:jc w:val="both"/>
        <w:rPr>
          <w:rFonts w:ascii="Times New Roman" w:hAnsi="Times New Roman"/>
          <w:sz w:val="24"/>
          <w:szCs w:val="24"/>
        </w:rPr>
      </w:pPr>
      <w:r w:rsidRPr="00357E59">
        <w:rPr>
          <w:rFonts w:ascii="Times New Roman" w:hAnsi="Times New Roman"/>
          <w:sz w:val="24"/>
          <w:szCs w:val="24"/>
        </w:rPr>
        <w:t xml:space="preserve">(3) Operatorul este obligat să ţină o evidenţă a rezultatelor monitorizării emisiilor şi să prelucreze aceste rezultate în scopul verificării respectării valorilor-limită de emisie în conformitate cu normele stabilite în partea a 2-a din </w:t>
      </w:r>
      <w:r w:rsidRPr="00357E59">
        <w:rPr>
          <w:rFonts w:ascii="Times New Roman" w:hAnsi="Times New Roman"/>
          <w:sz w:val="24"/>
          <w:szCs w:val="24"/>
          <w:u w:val="single"/>
        </w:rPr>
        <w:t>anexa nr. 3</w:t>
      </w:r>
      <w:r w:rsidRPr="00357E59">
        <w:rPr>
          <w:rFonts w:ascii="Times New Roman" w:hAnsi="Times New Roman"/>
          <w:sz w:val="24"/>
          <w:szCs w:val="24"/>
        </w:rPr>
        <w:t>.</w:t>
      </w:r>
    </w:p>
    <w:p w:rsidR="00972D8D" w:rsidRPr="00357E59" w:rsidRDefault="00972D8D" w:rsidP="00930AC7">
      <w:pPr>
        <w:autoSpaceDE w:val="0"/>
        <w:autoSpaceDN w:val="0"/>
        <w:spacing w:after="0" w:line="240" w:lineRule="auto"/>
        <w:jc w:val="both"/>
        <w:rPr>
          <w:rFonts w:ascii="Times New Roman" w:hAnsi="Times New Roman"/>
          <w:sz w:val="24"/>
          <w:szCs w:val="24"/>
        </w:rPr>
      </w:pPr>
      <w:r w:rsidRPr="00357E59">
        <w:rPr>
          <w:rFonts w:ascii="Times New Roman" w:hAnsi="Times New Roman"/>
          <w:sz w:val="24"/>
          <w:szCs w:val="24"/>
        </w:rPr>
        <w:t>(4) Pentru instalaţiile medii de ardere care utilizează echipamente secundare de reducere a emisiilor în vederea respectării valorilor-limită de emisie, operatorul trebuie să păstreze o evidenţă a înregistrărilor sau a informaţiilor care atestă funcţionarea efectivă continuă a acestor echipamente.</w:t>
      </w:r>
    </w:p>
    <w:p w:rsidR="00972D8D" w:rsidRPr="00357E59" w:rsidRDefault="00972D8D" w:rsidP="00930AC7">
      <w:pPr>
        <w:autoSpaceDE w:val="0"/>
        <w:autoSpaceDN w:val="0"/>
        <w:spacing w:after="0" w:line="240" w:lineRule="auto"/>
        <w:jc w:val="both"/>
        <w:rPr>
          <w:rFonts w:ascii="Times New Roman" w:hAnsi="Times New Roman"/>
          <w:sz w:val="24"/>
          <w:szCs w:val="24"/>
        </w:rPr>
      </w:pPr>
      <w:r w:rsidRPr="00357E59">
        <w:rPr>
          <w:rFonts w:ascii="Times New Roman" w:hAnsi="Times New Roman"/>
          <w:sz w:val="24"/>
          <w:szCs w:val="24"/>
        </w:rPr>
        <w:t>(5) Operatorul unei instalaţii medii de ardere trebuie să deţină următoarele documente:</w:t>
      </w:r>
    </w:p>
    <w:p w:rsidR="00972D8D" w:rsidRPr="00357E59" w:rsidRDefault="00972D8D" w:rsidP="00930AC7">
      <w:pPr>
        <w:autoSpaceDE w:val="0"/>
        <w:autoSpaceDN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a) autorizaţia de mediu sau documentul de confirmare a înregistrării instalaţiei medii de ardere şi, după caz, versiunile actualizate şi informaţiile conexe;</w:t>
      </w:r>
    </w:p>
    <w:p w:rsidR="00972D8D" w:rsidRPr="00357E59" w:rsidRDefault="00972D8D" w:rsidP="00930AC7">
      <w:pPr>
        <w:autoSpaceDE w:val="0"/>
        <w:autoSpaceDN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b) rezultatele monitorizării şi informaţiile prevăzute la alin. (3) şi (4);</w:t>
      </w:r>
    </w:p>
    <w:p w:rsidR="00972D8D" w:rsidRPr="00357E59" w:rsidRDefault="00972D8D" w:rsidP="00930AC7">
      <w:pPr>
        <w:autoSpaceDE w:val="0"/>
        <w:autoSpaceDN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 xml:space="preserve">c) o evidenţă a orelor de funcţionare anuală a instalaţiei în cazul aplicării prevederilor </w:t>
      </w:r>
      <w:r w:rsidRPr="00357E59">
        <w:rPr>
          <w:rFonts w:ascii="Times New Roman" w:hAnsi="Times New Roman"/>
          <w:sz w:val="24"/>
          <w:szCs w:val="24"/>
          <w:u w:val="single"/>
        </w:rPr>
        <w:t>art. 20</w:t>
      </w:r>
      <w:r w:rsidRPr="00357E59">
        <w:rPr>
          <w:rFonts w:ascii="Times New Roman" w:hAnsi="Times New Roman"/>
          <w:sz w:val="24"/>
          <w:szCs w:val="24"/>
        </w:rPr>
        <w:t xml:space="preserve"> sau </w:t>
      </w:r>
      <w:r w:rsidRPr="00357E59">
        <w:rPr>
          <w:rFonts w:ascii="Times New Roman" w:hAnsi="Times New Roman"/>
          <w:sz w:val="24"/>
          <w:szCs w:val="24"/>
          <w:u w:val="single"/>
        </w:rPr>
        <w:t>art. 27</w:t>
      </w:r>
      <w:r w:rsidRPr="00357E59">
        <w:rPr>
          <w:rFonts w:ascii="Times New Roman" w:hAnsi="Times New Roman"/>
          <w:sz w:val="24"/>
          <w:szCs w:val="24"/>
        </w:rPr>
        <w:t>;</w:t>
      </w:r>
    </w:p>
    <w:p w:rsidR="00972D8D" w:rsidRPr="00357E59" w:rsidRDefault="00972D8D" w:rsidP="00930AC7">
      <w:pPr>
        <w:autoSpaceDE w:val="0"/>
        <w:autoSpaceDN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d) o evidenţă a tipului şi a cantităţilor de combustibili utilizaţi în cadrul instalaţiei, precum şi a oricărei funcţionări defectuoase sau defecţiuni a echipamentului secundar de reducere a emisiilor;</w:t>
      </w:r>
    </w:p>
    <w:p w:rsidR="00972D8D" w:rsidRPr="00357E59" w:rsidRDefault="00972D8D" w:rsidP="00930AC7">
      <w:pPr>
        <w:autoSpaceDE w:val="0"/>
        <w:autoSpaceDN w:val="0"/>
        <w:spacing w:after="0" w:line="240" w:lineRule="auto"/>
        <w:ind w:left="709" w:hanging="284"/>
        <w:jc w:val="both"/>
        <w:rPr>
          <w:rFonts w:ascii="Times New Roman" w:hAnsi="Times New Roman"/>
          <w:sz w:val="24"/>
          <w:szCs w:val="24"/>
        </w:rPr>
      </w:pPr>
      <w:r w:rsidRPr="00357E59">
        <w:rPr>
          <w:rFonts w:ascii="Times New Roman" w:hAnsi="Times New Roman"/>
          <w:sz w:val="24"/>
          <w:szCs w:val="24"/>
        </w:rPr>
        <w:t xml:space="preserve">e) o evidenţă a evenimentelor de neconformare şi a măsurilor luate, prevăzute la </w:t>
      </w:r>
      <w:r w:rsidRPr="00357E59">
        <w:rPr>
          <w:rFonts w:ascii="Times New Roman" w:hAnsi="Times New Roman"/>
          <w:sz w:val="24"/>
          <w:szCs w:val="24"/>
          <w:u w:val="single"/>
        </w:rPr>
        <w:t>art. 13</w:t>
      </w:r>
      <w:r w:rsidRPr="00357E59">
        <w:rPr>
          <w:rFonts w:ascii="Times New Roman" w:hAnsi="Times New Roman"/>
          <w:sz w:val="24"/>
          <w:szCs w:val="24"/>
        </w:rPr>
        <w:t xml:space="preserve"> alin. (2).</w:t>
      </w:r>
    </w:p>
    <w:p w:rsidR="00972D8D" w:rsidRPr="00357E59" w:rsidRDefault="00972D8D" w:rsidP="007C4BC2">
      <w:pPr>
        <w:autoSpaceDE w:val="0"/>
        <w:autoSpaceDN w:val="0"/>
        <w:spacing w:after="120" w:line="240" w:lineRule="auto"/>
        <w:jc w:val="both"/>
        <w:rPr>
          <w:rFonts w:ascii="Times New Roman" w:hAnsi="Times New Roman"/>
          <w:sz w:val="24"/>
          <w:szCs w:val="24"/>
        </w:rPr>
      </w:pPr>
      <w:r w:rsidRPr="00357E59">
        <w:rPr>
          <w:rFonts w:ascii="Times New Roman" w:hAnsi="Times New Roman"/>
          <w:sz w:val="24"/>
          <w:szCs w:val="24"/>
        </w:rPr>
        <w:t>(6) Datele şi informaţiile prevăzute la alin. (5) lit. b) - e) se păstrează de către operator pe o perioadă de cel puţin 6 ani.</w:t>
      </w:r>
    </w:p>
    <w:p w:rsidR="00972D8D" w:rsidRPr="00357E59" w:rsidRDefault="00972D8D" w:rsidP="007C4BC2">
      <w:pPr>
        <w:autoSpaceDE w:val="0"/>
        <w:autoSpaceDN w:val="0"/>
        <w:spacing w:after="120" w:line="240" w:lineRule="auto"/>
        <w:jc w:val="both"/>
        <w:rPr>
          <w:rFonts w:ascii="Times New Roman" w:hAnsi="Times New Roman"/>
          <w:sz w:val="24"/>
          <w:szCs w:val="24"/>
        </w:rPr>
      </w:pPr>
      <w:r w:rsidRPr="00357E59">
        <w:rPr>
          <w:rFonts w:ascii="Times New Roman" w:hAnsi="Times New Roman"/>
          <w:sz w:val="24"/>
          <w:szCs w:val="24"/>
        </w:rPr>
        <w:t>ART. 15  - Operatorii sunt obligaţi să ia măsurile necesare ca operaţiunile de pornire şi oprire a instalaţiilor medii de ardere să se desfăşoare într-un interval de timp cât mai scurt.</w:t>
      </w:r>
    </w:p>
    <w:p w:rsidR="00972D8D" w:rsidRPr="00357E59" w:rsidRDefault="00972D8D" w:rsidP="00930AC7">
      <w:pPr>
        <w:autoSpaceDE w:val="0"/>
        <w:autoSpaceDN w:val="0"/>
        <w:spacing w:after="0" w:line="240" w:lineRule="auto"/>
        <w:jc w:val="both"/>
        <w:rPr>
          <w:rFonts w:ascii="Times New Roman" w:hAnsi="Times New Roman"/>
          <w:b/>
          <w:sz w:val="24"/>
          <w:szCs w:val="24"/>
        </w:rPr>
      </w:pPr>
      <w:r w:rsidRPr="00357E59">
        <w:rPr>
          <w:rFonts w:ascii="Times New Roman" w:hAnsi="Times New Roman"/>
          <w:b/>
          <w:sz w:val="24"/>
          <w:szCs w:val="24"/>
        </w:rPr>
        <w:lastRenderedPageBreak/>
        <w:t>ART. 22</w:t>
      </w:r>
    </w:p>
    <w:p w:rsidR="00972D8D" w:rsidRPr="00357E59" w:rsidRDefault="00972D8D" w:rsidP="00930AC7">
      <w:pPr>
        <w:autoSpaceDE w:val="0"/>
        <w:autoSpaceDN w:val="0"/>
        <w:spacing w:after="0" w:line="240" w:lineRule="auto"/>
        <w:jc w:val="both"/>
        <w:rPr>
          <w:rFonts w:ascii="Times New Roman" w:hAnsi="Times New Roman"/>
          <w:b/>
          <w:sz w:val="24"/>
          <w:szCs w:val="24"/>
        </w:rPr>
      </w:pPr>
      <w:r w:rsidRPr="00357E59">
        <w:rPr>
          <w:rFonts w:ascii="Times New Roman" w:hAnsi="Times New Roman"/>
          <w:b/>
          <w:sz w:val="24"/>
          <w:szCs w:val="24"/>
        </w:rPr>
        <w:t xml:space="preserve">(1) Până la data de 1 ianuarie 2030, instalaţiile medii de ardere existente cu o putere termică nominală mai mare de 5 MW sunt exceptate de la obligaţia de a respecta valorile-limită de emisie prevăzute în </w:t>
      </w:r>
      <w:r w:rsidRPr="00357E59">
        <w:rPr>
          <w:rFonts w:ascii="Times New Roman" w:hAnsi="Times New Roman"/>
          <w:b/>
          <w:sz w:val="24"/>
          <w:szCs w:val="24"/>
          <w:u w:val="single"/>
        </w:rPr>
        <w:t>anexa nr. 2</w:t>
      </w:r>
      <w:r w:rsidRPr="00357E59">
        <w:rPr>
          <w:rFonts w:ascii="Times New Roman" w:hAnsi="Times New Roman"/>
          <w:b/>
          <w:sz w:val="24"/>
          <w:szCs w:val="24"/>
        </w:rPr>
        <w:t>, cu condiţia ca cel puţin 50% din producţia de energie termică utilă a instalaţiei, ca medie mobilă pe o perioadă de 5 ani, să fie distribuită sub formă de aburi sau apă caldă unei reţele publice de termoficare.</w:t>
      </w:r>
    </w:p>
    <w:p w:rsidR="00972D8D" w:rsidRPr="007C4BC2" w:rsidRDefault="00972D8D" w:rsidP="007C4BC2">
      <w:pPr>
        <w:autoSpaceDE w:val="0"/>
        <w:autoSpaceDN w:val="0"/>
        <w:spacing w:after="120" w:line="240" w:lineRule="auto"/>
        <w:jc w:val="both"/>
        <w:rPr>
          <w:rFonts w:ascii="Times New Roman" w:hAnsi="Times New Roman"/>
          <w:b/>
          <w:sz w:val="24"/>
          <w:szCs w:val="24"/>
        </w:rPr>
      </w:pPr>
      <w:r w:rsidRPr="007C4BC2">
        <w:rPr>
          <w:rFonts w:ascii="Times New Roman" w:hAnsi="Times New Roman"/>
          <w:b/>
          <w:sz w:val="24"/>
          <w:szCs w:val="24"/>
        </w:rPr>
        <w:t>(2) În situaţia aplicării exceptării prevăzute la alin. (1), valorile-limită de emisie stabilite de autoritatea publică teritorială pentru protecţia mediului în a cărei rază de competenţă se află operatorul în cauză nu depăşesc 1.100 mg/Nm</w:t>
      </w:r>
      <w:r w:rsidRPr="007C4BC2">
        <w:rPr>
          <w:rFonts w:ascii="Times New Roman" w:hAnsi="Times New Roman"/>
          <w:b/>
          <w:sz w:val="24"/>
          <w:szCs w:val="24"/>
          <w:vertAlign w:val="superscript"/>
        </w:rPr>
        <w:t>3</w:t>
      </w:r>
      <w:r w:rsidRPr="007C4BC2">
        <w:rPr>
          <w:rFonts w:ascii="Times New Roman" w:hAnsi="Times New Roman"/>
          <w:b/>
          <w:sz w:val="24"/>
          <w:szCs w:val="24"/>
        </w:rPr>
        <w:t xml:space="preserve"> pentru SO</w:t>
      </w:r>
      <w:r w:rsidRPr="007C4BC2">
        <w:rPr>
          <w:rFonts w:ascii="Times New Roman" w:hAnsi="Times New Roman"/>
          <w:b/>
          <w:sz w:val="24"/>
          <w:szCs w:val="24"/>
          <w:vertAlign w:val="subscript"/>
        </w:rPr>
        <w:t>2</w:t>
      </w:r>
      <w:r w:rsidRPr="007C4BC2">
        <w:rPr>
          <w:rFonts w:ascii="Times New Roman" w:hAnsi="Times New Roman"/>
          <w:b/>
          <w:sz w:val="24"/>
          <w:szCs w:val="24"/>
        </w:rPr>
        <w:t xml:space="preserve"> şi 150 mg/Nm</w:t>
      </w:r>
      <w:r w:rsidRPr="007C4BC2">
        <w:rPr>
          <w:rFonts w:ascii="Times New Roman" w:hAnsi="Times New Roman"/>
          <w:b/>
          <w:sz w:val="24"/>
          <w:szCs w:val="24"/>
          <w:vertAlign w:val="superscript"/>
        </w:rPr>
        <w:t>3</w:t>
      </w:r>
      <w:r w:rsidRPr="007C4BC2">
        <w:rPr>
          <w:rFonts w:ascii="Times New Roman" w:hAnsi="Times New Roman"/>
          <w:b/>
          <w:sz w:val="24"/>
          <w:szCs w:val="24"/>
        </w:rPr>
        <w:t xml:space="preserve"> pentru pulberi.</w:t>
      </w:r>
    </w:p>
    <w:p w:rsidR="00972D8D" w:rsidRPr="00357E59" w:rsidRDefault="00972D8D" w:rsidP="00930AC7">
      <w:pPr>
        <w:autoSpaceDE w:val="0"/>
        <w:autoSpaceDN w:val="0"/>
        <w:spacing w:after="0" w:line="240" w:lineRule="auto"/>
        <w:jc w:val="both"/>
        <w:rPr>
          <w:rFonts w:ascii="Times New Roman" w:hAnsi="Times New Roman"/>
          <w:sz w:val="24"/>
          <w:szCs w:val="24"/>
        </w:rPr>
      </w:pPr>
      <w:r w:rsidRPr="00357E59">
        <w:rPr>
          <w:rFonts w:ascii="Times New Roman" w:hAnsi="Times New Roman"/>
          <w:sz w:val="24"/>
          <w:szCs w:val="24"/>
        </w:rPr>
        <w:t>ART. 33</w:t>
      </w:r>
    </w:p>
    <w:p w:rsidR="00972D8D" w:rsidRPr="00357E59" w:rsidRDefault="00972D8D" w:rsidP="00930AC7">
      <w:pPr>
        <w:autoSpaceDE w:val="0"/>
        <w:autoSpaceDN w:val="0"/>
        <w:spacing w:after="0" w:line="240" w:lineRule="auto"/>
        <w:jc w:val="both"/>
        <w:rPr>
          <w:rFonts w:ascii="Times New Roman" w:hAnsi="Times New Roman"/>
          <w:sz w:val="24"/>
          <w:szCs w:val="24"/>
        </w:rPr>
      </w:pPr>
      <w:r w:rsidRPr="00357E59">
        <w:rPr>
          <w:rFonts w:ascii="Times New Roman" w:hAnsi="Times New Roman"/>
          <w:sz w:val="24"/>
          <w:szCs w:val="24"/>
        </w:rPr>
        <w:t xml:space="preserve">(1) Operatorii sunt obligaţi să informeze, fără întârziere, autoritatea publică teritorială pentru protecţia mediului în a cărei rază de competenţă se află cu privire la orice modificări planificate la instalaţiile medii de ardere care ar afecta valorile-limită de emisie stabilite în documentul de confirmare a înregistrării potrivit prevederilor </w:t>
      </w:r>
      <w:r w:rsidRPr="00357E59">
        <w:rPr>
          <w:rFonts w:ascii="Times New Roman" w:hAnsi="Times New Roman"/>
          <w:sz w:val="24"/>
          <w:szCs w:val="24"/>
          <w:u w:val="single"/>
        </w:rPr>
        <w:t>anexei nr. 4</w:t>
      </w:r>
      <w:r w:rsidRPr="00357E59">
        <w:rPr>
          <w:rFonts w:ascii="Times New Roman" w:hAnsi="Times New Roman"/>
          <w:sz w:val="24"/>
          <w:szCs w:val="24"/>
        </w:rPr>
        <w:t xml:space="preserve"> sau în autorizaţia de mediu.</w:t>
      </w:r>
    </w:p>
    <w:p w:rsidR="00972D8D" w:rsidRPr="00357E59"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Se vor lua măsuri corespunzătoare pentru asigurarea permanentă a curăţeniei atât în incinta cât şi în jurul obiectivului.</w:t>
      </w:r>
    </w:p>
    <w:p w:rsidR="00972D8D" w:rsidRPr="00357E59"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Deşeurile menajere se colecteaza si  se depozitează în spaţiu special amenajat .</w:t>
      </w:r>
    </w:p>
    <w:p w:rsidR="00972D8D" w:rsidRPr="00357E59"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Livrarea deşeurilor colectate se va face periodic astfel încât să se evite depozitarea necontrolată a acestora.</w:t>
      </w:r>
    </w:p>
    <w:p w:rsidR="00972D8D" w:rsidRPr="00357E59"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Recepţia deşeurilor se va realiza de către personal competent desemnat de către conducerea societăţii.</w:t>
      </w:r>
    </w:p>
    <w:p w:rsidR="00972D8D" w:rsidRPr="00357E59"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Este interzisă desfăşurarea activităţii pe alte suprafeţe adiacente celor menţionate în prezentul act de reglementare.</w:t>
      </w:r>
    </w:p>
    <w:p w:rsidR="00972D8D" w:rsidRPr="00357E59" w:rsidRDefault="00972D8D" w:rsidP="00016522">
      <w:pPr>
        <w:numPr>
          <w:ilvl w:val="0"/>
          <w:numId w:val="54"/>
        </w:numPr>
        <w:tabs>
          <w:tab w:val="clear" w:pos="960"/>
          <w:tab w:val="num" w:pos="709"/>
        </w:tabs>
        <w:autoSpaceDE w:val="0"/>
        <w:autoSpaceDN w:val="0"/>
        <w:adjustRightInd w:val="0"/>
        <w:spacing w:after="0" w:line="240" w:lineRule="auto"/>
        <w:ind w:left="709" w:hanging="283"/>
        <w:jc w:val="both"/>
        <w:rPr>
          <w:rFonts w:ascii="Times New Roman" w:hAnsi="Times New Roman"/>
          <w:sz w:val="24"/>
          <w:szCs w:val="24"/>
        </w:rPr>
      </w:pPr>
      <w:r w:rsidRPr="00357E59">
        <w:rPr>
          <w:rFonts w:ascii="Times New Roman" w:hAnsi="Times New Roman"/>
          <w:sz w:val="24"/>
          <w:szCs w:val="24"/>
        </w:rPr>
        <w:t>Stocarea temporara deşeurilor, se va realiza cu respectarea normelor de protecţie a sănătăţii populaţiei şi a mediului înconjurător.</w:t>
      </w:r>
    </w:p>
    <w:p w:rsidR="00972D8D" w:rsidRPr="00357E59" w:rsidRDefault="00972D8D" w:rsidP="00016522">
      <w:pPr>
        <w:numPr>
          <w:ilvl w:val="0"/>
          <w:numId w:val="54"/>
        </w:numPr>
        <w:tabs>
          <w:tab w:val="clear" w:pos="960"/>
          <w:tab w:val="num" w:pos="709"/>
        </w:tabs>
        <w:autoSpaceDE w:val="0"/>
        <w:autoSpaceDN w:val="0"/>
        <w:adjustRightInd w:val="0"/>
        <w:spacing w:after="120" w:line="240" w:lineRule="auto"/>
        <w:ind w:left="709" w:hanging="284"/>
        <w:jc w:val="both"/>
        <w:rPr>
          <w:rFonts w:ascii="Times New Roman" w:hAnsi="Times New Roman"/>
          <w:sz w:val="24"/>
          <w:szCs w:val="24"/>
        </w:rPr>
      </w:pPr>
      <w:r w:rsidRPr="00357E59">
        <w:rPr>
          <w:rStyle w:val="tpt1"/>
          <w:rFonts w:ascii="Times New Roman" w:hAnsi="Times New Roman"/>
          <w:sz w:val="24"/>
          <w:szCs w:val="24"/>
        </w:rPr>
        <w:t>Verificarea periodică a integrității reze</w:t>
      </w:r>
      <w:r w:rsidR="007C4BC2">
        <w:rPr>
          <w:rStyle w:val="tpt1"/>
          <w:rFonts w:ascii="Times New Roman" w:hAnsi="Times New Roman"/>
          <w:sz w:val="24"/>
          <w:szCs w:val="24"/>
        </w:rPr>
        <w:t>rvoarelor de substanțe chimice</w:t>
      </w:r>
      <w:r w:rsidRPr="00357E59">
        <w:rPr>
          <w:rStyle w:val="tpt1"/>
          <w:rFonts w:ascii="Times New Roman" w:hAnsi="Times New Roman"/>
          <w:sz w:val="24"/>
          <w:szCs w:val="24"/>
        </w:rPr>
        <w:t>.</w:t>
      </w:r>
    </w:p>
    <w:p w:rsidR="00972D8D" w:rsidRPr="00972D8D" w:rsidRDefault="00972D8D" w:rsidP="00016522">
      <w:pPr>
        <w:widowControl w:val="0"/>
        <w:numPr>
          <w:ilvl w:val="2"/>
          <w:numId w:val="22"/>
        </w:numPr>
        <w:tabs>
          <w:tab w:val="left" w:pos="0"/>
        </w:tabs>
        <w:adjustRightInd w:val="0"/>
        <w:spacing w:after="0" w:line="240" w:lineRule="auto"/>
        <w:ind w:hanging="900"/>
        <w:jc w:val="both"/>
        <w:textAlignment w:val="baseline"/>
        <w:outlineLvl w:val="3"/>
        <w:rPr>
          <w:rFonts w:ascii="Times New Roman" w:hAnsi="Times New Roman"/>
          <w:b/>
          <w:sz w:val="24"/>
          <w:szCs w:val="24"/>
          <w:lang w:val="ro-RO"/>
        </w:rPr>
      </w:pPr>
      <w:r w:rsidRPr="00972D8D">
        <w:rPr>
          <w:rFonts w:ascii="Times New Roman" w:hAnsi="Times New Roman"/>
          <w:b/>
          <w:sz w:val="24"/>
          <w:szCs w:val="24"/>
          <w:lang w:val="ro-RO"/>
        </w:rPr>
        <w:t>Emisii atmosferice rezultate din activitate</w:t>
      </w:r>
      <w:bookmarkEnd w:id="67"/>
    </w:p>
    <w:p w:rsidR="00972D8D" w:rsidRPr="00972D8D" w:rsidRDefault="00972D8D" w:rsidP="00764DF1">
      <w:pPr>
        <w:spacing w:line="240" w:lineRule="auto"/>
        <w:ind w:firstLine="567"/>
        <w:rPr>
          <w:rFonts w:ascii="Times New Roman" w:hAnsi="Times New Roman"/>
          <w:sz w:val="24"/>
          <w:szCs w:val="24"/>
          <w:lang w:val="ro-RO"/>
        </w:rPr>
      </w:pPr>
      <w:r w:rsidRPr="00972D8D">
        <w:rPr>
          <w:rFonts w:ascii="Times New Roman" w:hAnsi="Times New Roman"/>
          <w:sz w:val="24"/>
          <w:szCs w:val="24"/>
          <w:lang w:val="ro-RO"/>
        </w:rPr>
        <w:t xml:space="preserve">Sursele de emisie aferente activității desfăşurate în Termocentrale Constanța S.R.L., care evacueaza în atmosferă, sunt prezentate în Tabelul </w:t>
      </w:r>
      <w:r w:rsidR="00AE2DCB">
        <w:rPr>
          <w:rFonts w:ascii="Times New Roman" w:hAnsi="Times New Roman"/>
          <w:sz w:val="24"/>
          <w:szCs w:val="24"/>
          <w:lang w:val="ro-RO"/>
        </w:rPr>
        <w:t>9.1.</w:t>
      </w:r>
    </w:p>
    <w:p w:rsidR="00972D8D" w:rsidRPr="00482565" w:rsidRDefault="00972D8D" w:rsidP="00972D8D">
      <w:pPr>
        <w:spacing w:line="240" w:lineRule="auto"/>
        <w:outlineLvl w:val="3"/>
        <w:rPr>
          <w:rFonts w:ascii="Times New Roman" w:hAnsi="Times New Roman"/>
          <w:b/>
          <w:sz w:val="24"/>
          <w:szCs w:val="24"/>
          <w:highlight w:val="lightGray"/>
          <w:lang w:val="ro-RO"/>
        </w:rPr>
      </w:pPr>
      <w:bookmarkStart w:id="68" w:name="_Toc129424623"/>
      <w:r w:rsidRPr="00482565">
        <w:rPr>
          <w:rFonts w:ascii="Times New Roman" w:hAnsi="Times New Roman"/>
          <w:b/>
          <w:sz w:val="24"/>
          <w:szCs w:val="24"/>
          <w:highlight w:val="lightGray"/>
          <w:lang w:val="ro-RO"/>
        </w:rPr>
        <w:t>10.1.3. Valori limită de emisie</w:t>
      </w:r>
      <w:bookmarkEnd w:id="68"/>
    </w:p>
    <w:p w:rsidR="00972D8D" w:rsidRPr="00482565" w:rsidRDefault="00972D8D" w:rsidP="00764DF1">
      <w:pPr>
        <w:spacing w:line="240" w:lineRule="auto"/>
        <w:ind w:firstLine="567"/>
        <w:jc w:val="both"/>
        <w:rPr>
          <w:rFonts w:ascii="Times New Roman" w:hAnsi="Times New Roman"/>
          <w:sz w:val="24"/>
          <w:szCs w:val="24"/>
          <w:highlight w:val="lightGray"/>
          <w:lang w:val="fr-FR"/>
        </w:rPr>
      </w:pPr>
      <w:r w:rsidRPr="00482565">
        <w:rPr>
          <w:rFonts w:ascii="Times New Roman" w:hAnsi="Times New Roman"/>
          <w:sz w:val="24"/>
          <w:szCs w:val="24"/>
          <w:highlight w:val="lightGray"/>
          <w:lang w:val="ro-RO"/>
        </w:rPr>
        <w:t xml:space="preserve">Pentru instalațiile medii din centrală, concentrațiile de poluanți vor respecta cerințele art. 22 din </w:t>
      </w:r>
      <w:r w:rsidRPr="00764DF1">
        <w:rPr>
          <w:rFonts w:ascii="Times New Roman" w:hAnsi="Times New Roman"/>
          <w:i/>
          <w:sz w:val="24"/>
          <w:szCs w:val="24"/>
          <w:highlight w:val="lightGray"/>
          <w:lang w:val="pt-BR"/>
        </w:rPr>
        <w:t>Legea nr. 188/2018 privind limitarea emisiilor in aer ale anumitor poluanti proveniti de la instalatii medii de ardere</w:t>
      </w:r>
      <w:r w:rsidRPr="00764DF1">
        <w:rPr>
          <w:rFonts w:ascii="Times New Roman" w:hAnsi="Times New Roman"/>
          <w:i/>
          <w:sz w:val="24"/>
          <w:szCs w:val="24"/>
          <w:highlight w:val="lightGray"/>
          <w:lang w:val="fr-FR"/>
        </w:rPr>
        <w:t>,</w:t>
      </w:r>
      <w:r w:rsidRPr="00482565">
        <w:rPr>
          <w:rFonts w:ascii="Times New Roman" w:hAnsi="Times New Roman"/>
          <w:sz w:val="24"/>
          <w:szCs w:val="24"/>
          <w:highlight w:val="lightGray"/>
          <w:lang w:val="fr-FR"/>
        </w:rPr>
        <w:t xml:space="preserve"> pentru focarele alimentate cu </w:t>
      </w:r>
      <w:r w:rsidRPr="00482565">
        <w:rPr>
          <w:rFonts w:ascii="Times New Roman" w:hAnsi="Times New Roman"/>
          <w:sz w:val="24"/>
          <w:szCs w:val="24"/>
          <w:highlight w:val="lightGray"/>
          <w:u w:val="single"/>
          <w:lang w:val="fr-FR"/>
        </w:rPr>
        <w:t>combustibil gazos</w:t>
      </w:r>
      <w:r w:rsidRPr="00482565">
        <w:rPr>
          <w:rFonts w:ascii="Times New Roman" w:hAnsi="Times New Roman"/>
          <w:sz w:val="24"/>
          <w:szCs w:val="24"/>
          <w:highlight w:val="lightGray"/>
          <w:lang w:val="fr-FR"/>
        </w:rPr>
        <w:t xml:space="preserve">, astfel:  </w:t>
      </w:r>
    </w:p>
    <w:p w:rsidR="00972D8D" w:rsidRPr="00482565" w:rsidRDefault="00972D8D" w:rsidP="00764DF1">
      <w:pPr>
        <w:autoSpaceDE w:val="0"/>
        <w:autoSpaceDN w:val="0"/>
        <w:spacing w:after="0" w:line="240" w:lineRule="auto"/>
        <w:jc w:val="both"/>
        <w:rPr>
          <w:rFonts w:ascii="Times New Roman" w:hAnsi="Times New Roman"/>
          <w:b/>
          <w:i/>
          <w:sz w:val="24"/>
          <w:szCs w:val="24"/>
          <w:highlight w:val="lightGray"/>
        </w:rPr>
      </w:pPr>
      <w:r w:rsidRPr="00482565">
        <w:rPr>
          <w:rFonts w:ascii="Times New Roman" w:hAnsi="Times New Roman"/>
          <w:i/>
          <w:sz w:val="24"/>
          <w:szCs w:val="24"/>
          <w:highlight w:val="lightGray"/>
        </w:rPr>
        <w:t xml:space="preserve">    </w:t>
      </w:r>
      <w:r w:rsidRPr="00482565">
        <w:rPr>
          <w:rFonts w:ascii="Times New Roman" w:hAnsi="Times New Roman"/>
          <w:b/>
          <w:i/>
          <w:sz w:val="24"/>
          <w:szCs w:val="24"/>
          <w:highlight w:val="lightGray"/>
        </w:rPr>
        <w:t>ART. 22</w:t>
      </w:r>
    </w:p>
    <w:p w:rsidR="00972D8D" w:rsidRPr="00482565" w:rsidRDefault="00972D8D" w:rsidP="00764DF1">
      <w:pPr>
        <w:autoSpaceDE w:val="0"/>
        <w:autoSpaceDN w:val="0"/>
        <w:spacing w:after="0" w:line="240" w:lineRule="auto"/>
        <w:jc w:val="both"/>
        <w:rPr>
          <w:rFonts w:ascii="Times New Roman" w:hAnsi="Times New Roman"/>
          <w:b/>
          <w:i/>
          <w:sz w:val="24"/>
          <w:szCs w:val="24"/>
        </w:rPr>
      </w:pPr>
      <w:r w:rsidRPr="00482565">
        <w:rPr>
          <w:rFonts w:ascii="Times New Roman" w:hAnsi="Times New Roman"/>
          <w:b/>
          <w:i/>
          <w:sz w:val="24"/>
          <w:szCs w:val="24"/>
          <w:highlight w:val="lightGray"/>
        </w:rPr>
        <w:t xml:space="preserve">    (1) Până la data de 1 ianuarie 2030, instalaţiile medii de ardere existente cu o putere termică nominală mai mare de 5 MW sunt exceptate de la obligaţia de a respecta valorile-limită de emisie prevăzute în </w:t>
      </w:r>
      <w:r w:rsidRPr="00482565">
        <w:rPr>
          <w:rFonts w:ascii="Times New Roman" w:hAnsi="Times New Roman"/>
          <w:b/>
          <w:i/>
          <w:sz w:val="24"/>
          <w:szCs w:val="24"/>
          <w:highlight w:val="lightGray"/>
          <w:u w:val="single"/>
        </w:rPr>
        <w:t>anexa nr. 2</w:t>
      </w:r>
      <w:r w:rsidRPr="00482565">
        <w:rPr>
          <w:rFonts w:ascii="Times New Roman" w:hAnsi="Times New Roman"/>
          <w:b/>
          <w:i/>
          <w:sz w:val="24"/>
          <w:szCs w:val="24"/>
          <w:highlight w:val="lightGray"/>
        </w:rPr>
        <w:t>, cu condiţia ca cel puţin 50% din producţia de energie termică utilă a instalaţiei, ca medie mobilă pe o perioadă de 5 ani, să fie distribuită sub formă de aburi sau apă caldă unei reţele publice de termoficare.</w:t>
      </w:r>
    </w:p>
    <w:p w:rsidR="00972D8D" w:rsidRPr="00482565" w:rsidRDefault="00972D8D" w:rsidP="006258E4">
      <w:pPr>
        <w:autoSpaceDE w:val="0"/>
        <w:autoSpaceDN w:val="0"/>
        <w:spacing w:line="240" w:lineRule="auto"/>
        <w:jc w:val="both"/>
        <w:rPr>
          <w:rFonts w:ascii="Times New Roman" w:hAnsi="Times New Roman"/>
          <w:i/>
          <w:sz w:val="24"/>
          <w:szCs w:val="24"/>
        </w:rPr>
      </w:pPr>
      <w:r w:rsidRPr="00482565">
        <w:rPr>
          <w:rFonts w:ascii="Times New Roman" w:hAnsi="Times New Roman"/>
          <w:i/>
          <w:sz w:val="24"/>
          <w:szCs w:val="24"/>
        </w:rPr>
        <w:t xml:space="preserve">    </w:t>
      </w:r>
      <w:r w:rsidRPr="00482565">
        <w:rPr>
          <w:rFonts w:ascii="Times New Roman" w:hAnsi="Times New Roman"/>
          <w:i/>
          <w:sz w:val="24"/>
          <w:szCs w:val="24"/>
          <w:highlight w:val="lightGray"/>
        </w:rPr>
        <w:t>(2) În situaţia aplicării exceptării prevăzute la alin. (1), valorile-limită de emisie stabilite de autoritatea publică teritorială pentru protecţia mediului în a cărei rază de competenţă se află operatorul în cauză nu depăşesc 1.100 mg/Nm</w:t>
      </w:r>
      <w:r w:rsidRPr="00482565">
        <w:rPr>
          <w:rFonts w:ascii="Times New Roman" w:hAnsi="Times New Roman"/>
          <w:i/>
          <w:sz w:val="24"/>
          <w:szCs w:val="24"/>
          <w:highlight w:val="lightGray"/>
          <w:vertAlign w:val="superscript"/>
        </w:rPr>
        <w:t>3</w:t>
      </w:r>
      <w:r w:rsidRPr="00482565">
        <w:rPr>
          <w:rFonts w:ascii="Times New Roman" w:hAnsi="Times New Roman"/>
          <w:i/>
          <w:sz w:val="24"/>
          <w:szCs w:val="24"/>
          <w:highlight w:val="lightGray"/>
        </w:rPr>
        <w:t xml:space="preserve"> pentru SO</w:t>
      </w:r>
      <w:r w:rsidRPr="00482565">
        <w:rPr>
          <w:rFonts w:ascii="Times New Roman" w:hAnsi="Times New Roman"/>
          <w:i/>
          <w:sz w:val="24"/>
          <w:szCs w:val="24"/>
          <w:highlight w:val="lightGray"/>
          <w:vertAlign w:val="subscript"/>
        </w:rPr>
        <w:t>2</w:t>
      </w:r>
      <w:r w:rsidRPr="00482565">
        <w:rPr>
          <w:rFonts w:ascii="Times New Roman" w:hAnsi="Times New Roman"/>
          <w:i/>
          <w:sz w:val="24"/>
          <w:szCs w:val="24"/>
          <w:highlight w:val="lightGray"/>
        </w:rPr>
        <w:t xml:space="preserve"> şi 150 mg/Nm</w:t>
      </w:r>
      <w:r w:rsidRPr="00482565">
        <w:rPr>
          <w:rFonts w:ascii="Times New Roman" w:hAnsi="Times New Roman"/>
          <w:i/>
          <w:sz w:val="24"/>
          <w:szCs w:val="24"/>
          <w:highlight w:val="lightGray"/>
          <w:vertAlign w:val="superscript"/>
        </w:rPr>
        <w:t>3</w:t>
      </w:r>
      <w:r w:rsidRPr="00482565">
        <w:rPr>
          <w:rFonts w:ascii="Times New Roman" w:hAnsi="Times New Roman"/>
          <w:i/>
          <w:sz w:val="24"/>
          <w:szCs w:val="24"/>
          <w:highlight w:val="lightGray"/>
        </w:rPr>
        <w:t xml:space="preserve"> pentru pulberi.</w:t>
      </w:r>
    </w:p>
    <w:p w:rsidR="00972D8D" w:rsidRPr="00972D8D" w:rsidRDefault="00972D8D" w:rsidP="00972D8D">
      <w:pPr>
        <w:spacing w:line="240" w:lineRule="auto"/>
        <w:rPr>
          <w:rFonts w:ascii="Times New Roman" w:hAnsi="Times New Roman"/>
          <w:sz w:val="24"/>
          <w:szCs w:val="24"/>
          <w:lang w:val="it-IT"/>
        </w:rPr>
      </w:pPr>
      <w:r w:rsidRPr="00972D8D">
        <w:rPr>
          <w:rFonts w:ascii="Times New Roman" w:hAnsi="Times New Roman"/>
          <w:sz w:val="24"/>
          <w:szCs w:val="24"/>
          <w:lang w:val="ro-RO"/>
        </w:rPr>
        <w:lastRenderedPageBreak/>
        <w:t xml:space="preserve"> Tabelul 10.1.3.</w:t>
      </w:r>
    </w:p>
    <w:tbl>
      <w:tblPr>
        <w:tblW w:w="9936" w:type="dxa"/>
        <w:tblInd w:w="108"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tblPr>
      <w:tblGrid>
        <w:gridCol w:w="567"/>
        <w:gridCol w:w="2694"/>
        <w:gridCol w:w="1491"/>
        <w:gridCol w:w="1692"/>
        <w:gridCol w:w="1476"/>
        <w:gridCol w:w="2016"/>
      </w:tblGrid>
      <w:tr w:rsidR="00972D8D" w:rsidRPr="00972D8D" w:rsidTr="007B1793">
        <w:trPr>
          <w:cantSplit/>
          <w:trHeight w:val="782"/>
        </w:trPr>
        <w:tc>
          <w:tcPr>
            <w:tcW w:w="567" w:type="dxa"/>
            <w:tcBorders>
              <w:top w:val="single" w:sz="18" w:space="0" w:color="008000"/>
              <w:bottom w:val="single" w:sz="18" w:space="0" w:color="008000"/>
            </w:tcBorders>
            <w:shd w:val="pct10" w:color="auto" w:fill="auto"/>
            <w:vAlign w:val="center"/>
          </w:tcPr>
          <w:p w:rsidR="00972D8D" w:rsidRPr="00972D8D" w:rsidRDefault="00972D8D" w:rsidP="007B1793">
            <w:pPr>
              <w:pStyle w:val="Para"/>
              <w:numPr>
                <w:ilvl w:val="12"/>
                <w:numId w:val="0"/>
              </w:numPr>
              <w:spacing w:line="240" w:lineRule="auto"/>
              <w:ind w:right="-108"/>
              <w:jc w:val="center"/>
              <w:rPr>
                <w:rFonts w:ascii="Times New Roman" w:hAnsi="Times New Roman"/>
                <w:b/>
                <w:noProof w:val="0"/>
                <w:szCs w:val="24"/>
                <w:lang w:val="ro-RO"/>
              </w:rPr>
            </w:pPr>
            <w:r w:rsidRPr="00972D8D">
              <w:rPr>
                <w:rFonts w:ascii="Times New Roman" w:hAnsi="Times New Roman"/>
                <w:b/>
                <w:noProof w:val="0"/>
                <w:szCs w:val="24"/>
                <w:lang w:val="ro-RO"/>
              </w:rPr>
              <w:t>Nr. crt.</w:t>
            </w:r>
          </w:p>
        </w:tc>
        <w:tc>
          <w:tcPr>
            <w:tcW w:w="2694" w:type="dxa"/>
            <w:tcBorders>
              <w:top w:val="single" w:sz="18" w:space="0" w:color="008000"/>
              <w:bottom w:val="single" w:sz="18" w:space="0" w:color="008000"/>
            </w:tcBorders>
            <w:shd w:val="pct10"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b/>
                <w:noProof w:val="0"/>
                <w:szCs w:val="24"/>
                <w:lang w:val="ro-RO"/>
              </w:rPr>
            </w:pPr>
            <w:r w:rsidRPr="00972D8D">
              <w:rPr>
                <w:rFonts w:ascii="Times New Roman" w:hAnsi="Times New Roman"/>
                <w:b/>
                <w:noProof w:val="0"/>
                <w:szCs w:val="24"/>
                <w:lang w:val="ro-RO"/>
              </w:rPr>
              <w:t>Sursa</w:t>
            </w:r>
          </w:p>
        </w:tc>
        <w:tc>
          <w:tcPr>
            <w:tcW w:w="1491" w:type="dxa"/>
            <w:tcBorders>
              <w:top w:val="single" w:sz="18" w:space="0" w:color="008000"/>
              <w:bottom w:val="single" w:sz="18" w:space="0" w:color="008000"/>
            </w:tcBorders>
            <w:shd w:val="pct10" w:color="auto" w:fill="auto"/>
            <w:vAlign w:val="center"/>
          </w:tcPr>
          <w:p w:rsidR="00972D8D" w:rsidRPr="00972D8D" w:rsidRDefault="00972D8D" w:rsidP="000B1918">
            <w:pPr>
              <w:pStyle w:val="Para"/>
              <w:numPr>
                <w:ilvl w:val="12"/>
                <w:numId w:val="0"/>
              </w:numPr>
              <w:spacing w:line="240" w:lineRule="auto"/>
              <w:jc w:val="center"/>
              <w:rPr>
                <w:rFonts w:ascii="Times New Roman" w:hAnsi="Times New Roman"/>
                <w:b/>
                <w:noProof w:val="0"/>
                <w:szCs w:val="24"/>
                <w:lang w:val="ro-RO"/>
              </w:rPr>
            </w:pPr>
            <w:r w:rsidRPr="00972D8D">
              <w:rPr>
                <w:rFonts w:ascii="Times New Roman" w:hAnsi="Times New Roman"/>
                <w:b/>
                <w:noProof w:val="0"/>
                <w:szCs w:val="24"/>
                <w:lang w:val="ro-RO"/>
              </w:rPr>
              <w:t>Tip combustibil</w:t>
            </w:r>
          </w:p>
        </w:tc>
        <w:tc>
          <w:tcPr>
            <w:tcW w:w="1692" w:type="dxa"/>
            <w:tcBorders>
              <w:top w:val="single" w:sz="18" w:space="0" w:color="008000"/>
              <w:bottom w:val="single" w:sz="18" w:space="0" w:color="008000"/>
            </w:tcBorders>
            <w:shd w:val="pct10" w:color="auto" w:fill="auto"/>
            <w:vAlign w:val="center"/>
          </w:tcPr>
          <w:p w:rsidR="00972D8D" w:rsidRPr="00972D8D" w:rsidRDefault="00972D8D" w:rsidP="000B1918">
            <w:pPr>
              <w:pStyle w:val="Para"/>
              <w:numPr>
                <w:ilvl w:val="12"/>
                <w:numId w:val="0"/>
              </w:numPr>
              <w:spacing w:line="240" w:lineRule="auto"/>
              <w:jc w:val="center"/>
              <w:rPr>
                <w:rFonts w:ascii="Times New Roman" w:hAnsi="Times New Roman"/>
                <w:b/>
                <w:noProof w:val="0"/>
                <w:szCs w:val="24"/>
                <w:lang w:val="ro-RO"/>
              </w:rPr>
            </w:pPr>
            <w:r w:rsidRPr="00972D8D">
              <w:rPr>
                <w:rFonts w:ascii="Times New Roman" w:hAnsi="Times New Roman"/>
                <w:b/>
                <w:noProof w:val="0"/>
                <w:szCs w:val="24"/>
                <w:lang w:val="ro-RO"/>
              </w:rPr>
              <w:t>Poluant</w:t>
            </w:r>
          </w:p>
        </w:tc>
        <w:tc>
          <w:tcPr>
            <w:tcW w:w="1476" w:type="dxa"/>
            <w:tcBorders>
              <w:top w:val="single" w:sz="18" w:space="0" w:color="008000"/>
              <w:bottom w:val="single" w:sz="18" w:space="0" w:color="008000"/>
            </w:tcBorders>
            <w:shd w:val="pct10" w:color="auto" w:fill="auto"/>
            <w:vAlign w:val="center"/>
          </w:tcPr>
          <w:p w:rsidR="00972D8D" w:rsidRPr="00972D8D" w:rsidRDefault="00972D8D" w:rsidP="000B1918">
            <w:pPr>
              <w:pStyle w:val="Para"/>
              <w:numPr>
                <w:ilvl w:val="12"/>
                <w:numId w:val="0"/>
              </w:numPr>
              <w:spacing w:line="240" w:lineRule="auto"/>
              <w:jc w:val="center"/>
              <w:rPr>
                <w:rFonts w:ascii="Times New Roman" w:hAnsi="Times New Roman"/>
                <w:b/>
                <w:noProof w:val="0"/>
                <w:szCs w:val="24"/>
                <w:lang w:val="ro-RO"/>
              </w:rPr>
            </w:pPr>
            <w:r w:rsidRPr="00972D8D">
              <w:rPr>
                <w:rFonts w:ascii="Times New Roman" w:hAnsi="Times New Roman"/>
                <w:b/>
                <w:noProof w:val="0"/>
                <w:szCs w:val="24"/>
                <w:lang w:val="ro-RO"/>
              </w:rPr>
              <w:t>VLE</w:t>
            </w:r>
          </w:p>
          <w:p w:rsidR="00972D8D" w:rsidRPr="00972D8D" w:rsidRDefault="00972D8D" w:rsidP="000B1918">
            <w:pPr>
              <w:pStyle w:val="Para"/>
              <w:numPr>
                <w:ilvl w:val="12"/>
                <w:numId w:val="0"/>
              </w:numPr>
              <w:spacing w:line="240" w:lineRule="auto"/>
              <w:jc w:val="center"/>
              <w:rPr>
                <w:rFonts w:ascii="Times New Roman" w:hAnsi="Times New Roman"/>
                <w:b/>
                <w:noProof w:val="0"/>
                <w:szCs w:val="24"/>
                <w:lang w:val="ro-RO"/>
              </w:rPr>
            </w:pPr>
            <w:r w:rsidRPr="00972D8D">
              <w:rPr>
                <w:rFonts w:ascii="Times New Roman" w:hAnsi="Times New Roman"/>
                <w:b/>
                <w:noProof w:val="0"/>
                <w:szCs w:val="24"/>
                <w:lang w:val="ro-RO"/>
              </w:rPr>
              <w:t>(mg/Nm</w:t>
            </w:r>
            <w:r w:rsidRPr="00972D8D">
              <w:rPr>
                <w:rFonts w:ascii="Times New Roman" w:hAnsi="Times New Roman"/>
                <w:b/>
                <w:noProof w:val="0"/>
                <w:szCs w:val="24"/>
                <w:vertAlign w:val="superscript"/>
                <w:lang w:val="ro-RO"/>
              </w:rPr>
              <w:t>3</w:t>
            </w:r>
            <w:r w:rsidRPr="00972D8D">
              <w:rPr>
                <w:rFonts w:ascii="Times New Roman" w:hAnsi="Times New Roman"/>
                <w:b/>
                <w:noProof w:val="0"/>
                <w:szCs w:val="24"/>
                <w:lang w:val="ro-RO"/>
              </w:rPr>
              <w:t xml:space="preserve"> )</w:t>
            </w:r>
          </w:p>
        </w:tc>
        <w:tc>
          <w:tcPr>
            <w:tcW w:w="2016" w:type="dxa"/>
            <w:tcBorders>
              <w:top w:val="single" w:sz="18" w:space="0" w:color="008000"/>
              <w:bottom w:val="single" w:sz="18" w:space="0" w:color="008000"/>
            </w:tcBorders>
            <w:shd w:val="pct10" w:color="auto" w:fill="auto"/>
            <w:vAlign w:val="center"/>
          </w:tcPr>
          <w:p w:rsidR="00972D8D" w:rsidRPr="00972D8D" w:rsidRDefault="00972D8D" w:rsidP="000B1918">
            <w:pPr>
              <w:pStyle w:val="Para"/>
              <w:numPr>
                <w:ilvl w:val="12"/>
                <w:numId w:val="0"/>
              </w:numPr>
              <w:spacing w:line="240" w:lineRule="auto"/>
              <w:jc w:val="center"/>
              <w:rPr>
                <w:rFonts w:ascii="Times New Roman" w:hAnsi="Times New Roman"/>
                <w:b/>
                <w:noProof w:val="0"/>
                <w:szCs w:val="24"/>
                <w:lang w:val="ro-RO"/>
              </w:rPr>
            </w:pPr>
            <w:r w:rsidRPr="00972D8D">
              <w:rPr>
                <w:rFonts w:ascii="Times New Roman" w:hAnsi="Times New Roman"/>
                <w:b/>
                <w:noProof w:val="0"/>
                <w:szCs w:val="24"/>
                <w:lang w:val="ro-RO"/>
              </w:rPr>
              <w:t>Observaţii</w:t>
            </w:r>
          </w:p>
        </w:tc>
      </w:tr>
      <w:tr w:rsidR="00972D8D" w:rsidRPr="00972D8D" w:rsidTr="007B1793">
        <w:trPr>
          <w:cantSplit/>
        </w:trPr>
        <w:tc>
          <w:tcPr>
            <w:tcW w:w="567" w:type="dxa"/>
            <w:vMerge w:val="restart"/>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r w:rsidRPr="00972D8D">
              <w:rPr>
                <w:rFonts w:ascii="Times New Roman" w:hAnsi="Times New Roman"/>
                <w:noProof w:val="0"/>
                <w:szCs w:val="24"/>
                <w:lang w:val="ro-RO"/>
              </w:rPr>
              <w:t>1.</w:t>
            </w:r>
          </w:p>
        </w:tc>
        <w:tc>
          <w:tcPr>
            <w:tcW w:w="2694" w:type="dxa"/>
            <w:vMerge w:val="restart"/>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r w:rsidRPr="00972D8D">
              <w:rPr>
                <w:rFonts w:ascii="Times New Roman" w:hAnsi="Times New Roman"/>
                <w:szCs w:val="24"/>
                <w:lang w:val="ro-RO"/>
              </w:rPr>
              <w:t>Cazan apa fierbinte nr. 2 -  CAF2 (</w:t>
            </w:r>
            <w:r w:rsidRPr="00972D8D">
              <w:rPr>
                <w:rFonts w:ascii="Times New Roman" w:hAnsi="Times New Roman"/>
                <w:szCs w:val="24"/>
                <w:lang w:val="pt-BR"/>
              </w:rPr>
              <w:t>49,5</w:t>
            </w:r>
            <w:r w:rsidRPr="00972D8D">
              <w:rPr>
                <w:rFonts w:ascii="Times New Roman" w:hAnsi="Times New Roman"/>
                <w:noProof w:val="0"/>
                <w:szCs w:val="24"/>
                <w:lang w:val="ro-RO"/>
              </w:rPr>
              <w:t xml:space="preserve"> MW</w:t>
            </w:r>
            <w:r w:rsidRPr="00972D8D">
              <w:rPr>
                <w:rFonts w:ascii="Times New Roman" w:hAnsi="Times New Roman"/>
                <w:noProof w:val="0"/>
                <w:szCs w:val="24"/>
                <w:vertAlign w:val="subscript"/>
                <w:lang w:val="ro-RO"/>
              </w:rPr>
              <w:t>t</w:t>
            </w:r>
            <w:r w:rsidRPr="00972D8D">
              <w:rPr>
                <w:rFonts w:ascii="Times New Roman" w:hAnsi="Times New Roman"/>
                <w:noProof w:val="0"/>
                <w:szCs w:val="24"/>
                <w:lang w:val="ro-RO"/>
              </w:rPr>
              <w:t>)</w:t>
            </w:r>
          </w:p>
        </w:tc>
        <w:tc>
          <w:tcPr>
            <w:tcW w:w="1491" w:type="dxa"/>
            <w:vMerge w:val="restart"/>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Gaz natural</w:t>
            </w: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SO</w:t>
            </w:r>
            <w:r w:rsidRPr="00972D8D">
              <w:rPr>
                <w:rFonts w:ascii="Times New Roman" w:hAnsi="Times New Roman"/>
                <w:noProof w:val="0"/>
                <w:szCs w:val="24"/>
                <w:vertAlign w:val="subscript"/>
                <w:lang w:val="ro-RO"/>
              </w:rPr>
              <w:t>2</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1.100</w:t>
            </w:r>
          </w:p>
        </w:tc>
        <w:tc>
          <w:tcPr>
            <w:tcW w:w="2016" w:type="dxa"/>
            <w:vMerge w:val="restart"/>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szCs w:val="24"/>
                <w:lang w:val="ro-RO"/>
              </w:rPr>
              <w:t xml:space="preserve">Concentrațiile de poluanți vor respecta cerințele art. 22 din </w:t>
            </w:r>
            <w:r w:rsidRPr="00972D8D">
              <w:rPr>
                <w:rFonts w:ascii="Times New Roman" w:hAnsi="Times New Roman"/>
                <w:szCs w:val="24"/>
                <w:lang w:val="pt-BR"/>
              </w:rPr>
              <w:t>Legea nr. 188/2018 privind limitarea emisiilor in aer ale anumitor poluanti proveniti de la instalatii medii de ardere</w:t>
            </w:r>
            <w:r w:rsidRPr="00972D8D">
              <w:rPr>
                <w:rFonts w:ascii="Times New Roman" w:hAnsi="Times New Roman"/>
                <w:szCs w:val="24"/>
                <w:lang w:val="fr-FR"/>
              </w:rPr>
              <w:t>, pentru focarele alimentate cu combustibil gazos</w:t>
            </w:r>
          </w:p>
        </w:tc>
      </w:tr>
      <w:tr w:rsidR="00972D8D" w:rsidRPr="00972D8D" w:rsidTr="007B1793">
        <w:trPr>
          <w:cantSplit/>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482565">
              <w:rPr>
                <w:rFonts w:ascii="Times New Roman" w:hAnsi="Times New Roman"/>
                <w:noProof w:val="0"/>
                <w:szCs w:val="24"/>
                <w:highlight w:val="lightGray"/>
                <w:lang w:val="ro-RO"/>
              </w:rPr>
              <w:t>NO</w:t>
            </w:r>
            <w:r w:rsidRPr="00482565">
              <w:rPr>
                <w:rFonts w:ascii="Times New Roman" w:hAnsi="Times New Roman"/>
                <w:noProof w:val="0"/>
                <w:szCs w:val="24"/>
                <w:highlight w:val="lightGray"/>
                <w:vertAlign w:val="subscript"/>
                <w:lang w:val="ro-RO"/>
              </w:rPr>
              <w:t>x</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Pulberi</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150</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Height w:val="293"/>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CO</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Pr>
        <w:tc>
          <w:tcPr>
            <w:tcW w:w="567" w:type="dxa"/>
            <w:vMerge w:val="restart"/>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r w:rsidRPr="00972D8D">
              <w:rPr>
                <w:rFonts w:ascii="Times New Roman" w:hAnsi="Times New Roman"/>
                <w:noProof w:val="0"/>
                <w:szCs w:val="24"/>
                <w:lang w:val="ro-RO"/>
              </w:rPr>
              <w:t>2.</w:t>
            </w:r>
          </w:p>
        </w:tc>
        <w:tc>
          <w:tcPr>
            <w:tcW w:w="2694" w:type="dxa"/>
            <w:vMerge w:val="restart"/>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r w:rsidRPr="00972D8D">
              <w:rPr>
                <w:rFonts w:ascii="Times New Roman" w:hAnsi="Times New Roman"/>
                <w:szCs w:val="24"/>
                <w:lang w:val="ro-RO"/>
              </w:rPr>
              <w:t>Cazan apa fierbinte nr. 3 -   CAF3 (</w:t>
            </w:r>
            <w:r w:rsidRPr="00972D8D">
              <w:rPr>
                <w:rFonts w:ascii="Times New Roman" w:hAnsi="Times New Roman"/>
                <w:szCs w:val="24"/>
                <w:lang w:val="pt-BR"/>
              </w:rPr>
              <w:t>49,5</w:t>
            </w:r>
            <w:r w:rsidRPr="00972D8D">
              <w:rPr>
                <w:rFonts w:ascii="Times New Roman" w:hAnsi="Times New Roman"/>
                <w:noProof w:val="0"/>
                <w:szCs w:val="24"/>
                <w:lang w:val="ro-RO"/>
              </w:rPr>
              <w:t xml:space="preserve"> MW</w:t>
            </w:r>
            <w:r w:rsidRPr="00972D8D">
              <w:rPr>
                <w:rFonts w:ascii="Times New Roman" w:hAnsi="Times New Roman"/>
                <w:noProof w:val="0"/>
                <w:szCs w:val="24"/>
                <w:vertAlign w:val="subscript"/>
                <w:lang w:val="ro-RO"/>
              </w:rPr>
              <w:t>t</w:t>
            </w:r>
            <w:r w:rsidRPr="00972D8D">
              <w:rPr>
                <w:rFonts w:ascii="Times New Roman" w:hAnsi="Times New Roman"/>
                <w:noProof w:val="0"/>
                <w:szCs w:val="24"/>
                <w:lang w:val="ro-RO"/>
              </w:rPr>
              <w:t>)</w:t>
            </w:r>
          </w:p>
        </w:tc>
        <w:tc>
          <w:tcPr>
            <w:tcW w:w="1491" w:type="dxa"/>
            <w:vMerge w:val="restart"/>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Gaz natural</w:t>
            </w: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SO</w:t>
            </w:r>
            <w:r w:rsidRPr="00972D8D">
              <w:rPr>
                <w:rFonts w:ascii="Times New Roman" w:hAnsi="Times New Roman"/>
                <w:noProof w:val="0"/>
                <w:szCs w:val="24"/>
                <w:vertAlign w:val="subscript"/>
                <w:lang w:val="ro-RO"/>
              </w:rPr>
              <w:t>2</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1.100</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b/>
                <w:noProof w:val="0"/>
                <w:szCs w:val="24"/>
                <w:lang w:val="ro-RO"/>
              </w:rPr>
            </w:pPr>
            <w:r w:rsidRPr="00482565">
              <w:rPr>
                <w:rFonts w:ascii="Times New Roman" w:hAnsi="Times New Roman"/>
                <w:noProof w:val="0"/>
                <w:szCs w:val="24"/>
                <w:highlight w:val="lightGray"/>
                <w:lang w:val="ro-RO"/>
              </w:rPr>
              <w:t>NO</w:t>
            </w:r>
            <w:r w:rsidRPr="00482565">
              <w:rPr>
                <w:rFonts w:ascii="Times New Roman" w:hAnsi="Times New Roman"/>
                <w:noProof w:val="0"/>
                <w:szCs w:val="24"/>
                <w:highlight w:val="lightGray"/>
                <w:vertAlign w:val="subscript"/>
                <w:lang w:val="ro-RO"/>
              </w:rPr>
              <w:t>x</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Pulberi</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150</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Height w:val="293"/>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CO</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Height w:val="70"/>
        </w:trPr>
        <w:tc>
          <w:tcPr>
            <w:tcW w:w="567" w:type="dxa"/>
            <w:vMerge w:val="restart"/>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r w:rsidRPr="00972D8D">
              <w:rPr>
                <w:rFonts w:ascii="Times New Roman" w:hAnsi="Times New Roman"/>
                <w:noProof w:val="0"/>
                <w:szCs w:val="24"/>
                <w:lang w:val="ro-RO"/>
              </w:rPr>
              <w:t>3.</w:t>
            </w:r>
          </w:p>
        </w:tc>
        <w:tc>
          <w:tcPr>
            <w:tcW w:w="2694" w:type="dxa"/>
            <w:vMerge w:val="restart"/>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r w:rsidRPr="00972D8D">
              <w:rPr>
                <w:rFonts w:ascii="Times New Roman" w:hAnsi="Times New Roman"/>
                <w:szCs w:val="24"/>
                <w:lang w:val="fr-FR"/>
              </w:rPr>
              <w:t xml:space="preserve">Cazan abur industrial nr. 3 - CAI 3 </w:t>
            </w:r>
            <w:r w:rsidRPr="00972D8D">
              <w:rPr>
                <w:rFonts w:ascii="Times New Roman" w:hAnsi="Times New Roman"/>
                <w:szCs w:val="24"/>
                <w:lang w:val="ro-RO"/>
              </w:rPr>
              <w:t>(</w:t>
            </w:r>
            <w:r w:rsidRPr="00972D8D">
              <w:rPr>
                <w:rFonts w:ascii="Times New Roman" w:hAnsi="Times New Roman"/>
                <w:szCs w:val="24"/>
                <w:lang w:val="pt-BR"/>
              </w:rPr>
              <w:t>49,2</w:t>
            </w:r>
            <w:r w:rsidRPr="00972D8D">
              <w:rPr>
                <w:rFonts w:ascii="Times New Roman" w:hAnsi="Times New Roman"/>
                <w:noProof w:val="0"/>
                <w:szCs w:val="24"/>
                <w:lang w:val="ro-RO"/>
              </w:rPr>
              <w:t xml:space="preserve"> MW</w:t>
            </w:r>
            <w:r w:rsidRPr="00972D8D">
              <w:rPr>
                <w:rFonts w:ascii="Times New Roman" w:hAnsi="Times New Roman"/>
                <w:noProof w:val="0"/>
                <w:szCs w:val="24"/>
                <w:vertAlign w:val="subscript"/>
                <w:lang w:val="ro-RO"/>
              </w:rPr>
              <w:t>t</w:t>
            </w:r>
            <w:r w:rsidRPr="00972D8D">
              <w:rPr>
                <w:rFonts w:ascii="Times New Roman" w:hAnsi="Times New Roman"/>
                <w:noProof w:val="0"/>
                <w:szCs w:val="24"/>
                <w:lang w:val="ro-RO"/>
              </w:rPr>
              <w:t>)</w:t>
            </w:r>
          </w:p>
        </w:tc>
        <w:tc>
          <w:tcPr>
            <w:tcW w:w="1491" w:type="dxa"/>
            <w:vMerge w:val="restart"/>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Gaz natural</w:t>
            </w: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SO</w:t>
            </w:r>
            <w:r w:rsidRPr="00972D8D">
              <w:rPr>
                <w:rFonts w:ascii="Times New Roman" w:hAnsi="Times New Roman"/>
                <w:noProof w:val="0"/>
                <w:szCs w:val="24"/>
                <w:vertAlign w:val="subscript"/>
                <w:lang w:val="ro-RO"/>
              </w:rPr>
              <w:t>2</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1.100</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b/>
                <w:noProof w:val="0"/>
                <w:szCs w:val="24"/>
                <w:lang w:val="ro-RO"/>
              </w:rPr>
            </w:pPr>
            <w:r w:rsidRPr="00482565">
              <w:rPr>
                <w:rFonts w:ascii="Times New Roman" w:hAnsi="Times New Roman"/>
                <w:noProof w:val="0"/>
                <w:szCs w:val="24"/>
                <w:highlight w:val="lightGray"/>
                <w:lang w:val="ro-RO"/>
              </w:rPr>
              <w:t>NO</w:t>
            </w:r>
            <w:r w:rsidRPr="00482565">
              <w:rPr>
                <w:rFonts w:ascii="Times New Roman" w:hAnsi="Times New Roman"/>
                <w:noProof w:val="0"/>
                <w:szCs w:val="24"/>
                <w:highlight w:val="lightGray"/>
                <w:vertAlign w:val="subscript"/>
                <w:lang w:val="ro-RO"/>
              </w:rPr>
              <w:t>x</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Pulberi</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150</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r w:rsidR="00972D8D" w:rsidRPr="00972D8D" w:rsidTr="007B1793">
        <w:trPr>
          <w:cantSplit/>
          <w:trHeight w:val="241"/>
        </w:trPr>
        <w:tc>
          <w:tcPr>
            <w:tcW w:w="567" w:type="dxa"/>
            <w:vMerge/>
            <w:vAlign w:val="center"/>
          </w:tcPr>
          <w:p w:rsidR="00972D8D" w:rsidRPr="00972D8D" w:rsidRDefault="00972D8D" w:rsidP="000B1918">
            <w:pPr>
              <w:pStyle w:val="Para"/>
              <w:numPr>
                <w:ilvl w:val="12"/>
                <w:numId w:val="0"/>
              </w:numPr>
              <w:jc w:val="center"/>
              <w:rPr>
                <w:rFonts w:ascii="Times New Roman" w:hAnsi="Times New Roman"/>
                <w:noProof w:val="0"/>
                <w:szCs w:val="24"/>
                <w:lang w:val="ro-RO"/>
              </w:rPr>
            </w:pPr>
          </w:p>
        </w:tc>
        <w:tc>
          <w:tcPr>
            <w:tcW w:w="2694" w:type="dxa"/>
            <w:vMerge/>
            <w:shd w:val="clear" w:color="auto" w:fill="auto"/>
            <w:vAlign w:val="center"/>
          </w:tcPr>
          <w:p w:rsidR="00972D8D" w:rsidRPr="00972D8D" w:rsidRDefault="00972D8D" w:rsidP="000B1918">
            <w:pPr>
              <w:pStyle w:val="Para"/>
              <w:numPr>
                <w:ilvl w:val="12"/>
                <w:numId w:val="0"/>
              </w:numPr>
              <w:spacing w:line="240" w:lineRule="auto"/>
              <w:ind w:left="-97" w:right="-108"/>
              <w:jc w:val="center"/>
              <w:rPr>
                <w:rFonts w:ascii="Times New Roman" w:hAnsi="Times New Roman"/>
                <w:noProof w:val="0"/>
                <w:szCs w:val="24"/>
                <w:lang w:val="ro-RO"/>
              </w:rPr>
            </w:pPr>
          </w:p>
        </w:tc>
        <w:tc>
          <w:tcPr>
            <w:tcW w:w="1491"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c>
          <w:tcPr>
            <w:tcW w:w="1692" w:type="dxa"/>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CO</w:t>
            </w:r>
          </w:p>
        </w:tc>
        <w:tc>
          <w:tcPr>
            <w:tcW w:w="1476" w:type="dxa"/>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r w:rsidRPr="00972D8D">
              <w:rPr>
                <w:rFonts w:ascii="Times New Roman" w:hAnsi="Times New Roman"/>
                <w:noProof w:val="0"/>
                <w:szCs w:val="24"/>
                <w:lang w:val="ro-RO"/>
              </w:rPr>
              <w:t>-</w:t>
            </w:r>
          </w:p>
        </w:tc>
        <w:tc>
          <w:tcPr>
            <w:tcW w:w="2016" w:type="dxa"/>
            <w:vMerge/>
            <w:vAlign w:val="center"/>
          </w:tcPr>
          <w:p w:rsidR="00972D8D" w:rsidRPr="00972D8D" w:rsidRDefault="00972D8D" w:rsidP="000B1918">
            <w:pPr>
              <w:pStyle w:val="Para"/>
              <w:numPr>
                <w:ilvl w:val="12"/>
                <w:numId w:val="0"/>
              </w:numPr>
              <w:spacing w:line="240" w:lineRule="auto"/>
              <w:jc w:val="center"/>
              <w:rPr>
                <w:rFonts w:ascii="Times New Roman" w:hAnsi="Times New Roman"/>
                <w:noProof w:val="0"/>
                <w:szCs w:val="24"/>
                <w:lang w:val="ro-RO"/>
              </w:rPr>
            </w:pPr>
          </w:p>
        </w:tc>
      </w:tr>
    </w:tbl>
    <w:p w:rsidR="00972D8D" w:rsidRPr="00972D8D" w:rsidRDefault="00972D8D" w:rsidP="00972D8D">
      <w:pPr>
        <w:spacing w:line="240" w:lineRule="auto"/>
        <w:rPr>
          <w:rStyle w:val="tpa1"/>
          <w:rFonts w:ascii="Times New Roman" w:hAnsi="Times New Roman"/>
          <w:sz w:val="24"/>
          <w:szCs w:val="24"/>
          <w:lang w:val="fr-FR"/>
        </w:rPr>
      </w:pPr>
      <w:r w:rsidRPr="00972D8D">
        <w:rPr>
          <w:rStyle w:val="tpa1"/>
          <w:rFonts w:ascii="Times New Roman" w:hAnsi="Times New Roman"/>
          <w:sz w:val="24"/>
          <w:szCs w:val="24"/>
          <w:lang w:val="fr-FR"/>
        </w:rPr>
        <w:t>*) la o valoare  a O</w:t>
      </w:r>
      <w:r w:rsidRPr="00972D8D">
        <w:rPr>
          <w:rStyle w:val="tpa1"/>
          <w:rFonts w:ascii="Times New Roman" w:hAnsi="Times New Roman"/>
          <w:sz w:val="24"/>
          <w:szCs w:val="24"/>
          <w:vertAlign w:val="subscript"/>
          <w:lang w:val="fr-FR"/>
        </w:rPr>
        <w:t>2</w:t>
      </w:r>
      <w:r w:rsidRPr="00972D8D">
        <w:rPr>
          <w:rStyle w:val="tpa1"/>
          <w:rFonts w:ascii="Times New Roman" w:hAnsi="Times New Roman"/>
          <w:sz w:val="24"/>
          <w:szCs w:val="24"/>
          <w:lang w:val="fr-FR"/>
        </w:rPr>
        <w:t xml:space="preserve"> de referinta de 3% vol.</w:t>
      </w:r>
    </w:p>
    <w:p w:rsidR="00972D8D" w:rsidRPr="00972D8D" w:rsidRDefault="00972D8D" w:rsidP="00972D8D">
      <w:pPr>
        <w:spacing w:line="240" w:lineRule="auto"/>
        <w:rPr>
          <w:rFonts w:ascii="Times New Roman" w:hAnsi="Times New Roman"/>
          <w:b/>
          <w:sz w:val="24"/>
          <w:szCs w:val="24"/>
          <w:lang w:val="fr-FR"/>
        </w:rPr>
      </w:pPr>
      <w:r w:rsidRPr="00972D8D">
        <w:rPr>
          <w:rFonts w:ascii="Times New Roman" w:hAnsi="Times New Roman"/>
          <w:b/>
          <w:sz w:val="24"/>
          <w:szCs w:val="24"/>
          <w:lang w:val="fr-FR"/>
        </w:rPr>
        <w:t>Un raport care rezumă emisiile in aer se depune la APM Constanța ca parte a RAM.</w:t>
      </w:r>
    </w:p>
    <w:p w:rsidR="00972D8D" w:rsidRPr="00972D8D" w:rsidRDefault="00972D8D" w:rsidP="00D62E10">
      <w:pPr>
        <w:spacing w:after="0"/>
        <w:outlineLvl w:val="1"/>
        <w:rPr>
          <w:rFonts w:ascii="Times New Roman" w:hAnsi="Times New Roman"/>
          <w:b/>
          <w:sz w:val="24"/>
          <w:szCs w:val="24"/>
          <w:lang w:val="ro-RO"/>
        </w:rPr>
      </w:pPr>
      <w:bookmarkStart w:id="69" w:name="_Toc129424624"/>
      <w:bookmarkStart w:id="70" w:name="_Toc172553781"/>
      <w:r w:rsidRPr="00972D8D">
        <w:rPr>
          <w:rFonts w:ascii="Times New Roman" w:hAnsi="Times New Roman"/>
          <w:b/>
          <w:sz w:val="24"/>
          <w:szCs w:val="24"/>
          <w:lang w:val="ro-RO"/>
        </w:rPr>
        <w:t>10.2.</w:t>
      </w:r>
      <w:r w:rsidRPr="00972D8D">
        <w:rPr>
          <w:rFonts w:ascii="Times New Roman" w:hAnsi="Times New Roman"/>
          <w:sz w:val="24"/>
          <w:szCs w:val="24"/>
          <w:lang w:val="ro-RO"/>
        </w:rPr>
        <w:t xml:space="preserve"> </w:t>
      </w:r>
      <w:r w:rsidRPr="00972D8D">
        <w:rPr>
          <w:rFonts w:ascii="Times New Roman" w:hAnsi="Times New Roman"/>
          <w:b/>
          <w:sz w:val="24"/>
          <w:szCs w:val="24"/>
          <w:lang w:val="ro-RO"/>
        </w:rPr>
        <w:t>EMISII ÎN AP</w:t>
      </w:r>
      <w:bookmarkEnd w:id="69"/>
      <w:r w:rsidRPr="00972D8D">
        <w:rPr>
          <w:rFonts w:ascii="Times New Roman" w:hAnsi="Times New Roman"/>
          <w:b/>
          <w:sz w:val="24"/>
          <w:szCs w:val="24"/>
          <w:lang w:val="ro-RO"/>
        </w:rPr>
        <w:t>Ă</w:t>
      </w:r>
      <w:bookmarkEnd w:id="70"/>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bookmarkStart w:id="71" w:name="_Toc129424626"/>
      <w:r w:rsidRPr="00972D8D">
        <w:rPr>
          <w:rFonts w:ascii="Times New Roman" w:hAnsi="Times New Roman"/>
          <w:sz w:val="24"/>
          <w:szCs w:val="24"/>
          <w:lang w:val="ro-RO"/>
        </w:rPr>
        <w:t>Emisiile în apă nu trebuie să depăşească valorile limită de emisie menţionate în Tabelul 10.2.2.;</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Valorile limită sunt stabilite in conformitate cu prevederile Autorizaţiei de Gospodărire a Apelor. </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Titularul/operatorul activităţii are obligaţia să exploateze construcţiile şi instalaţiile de utilizare, evacuare şi epurare a apelor uzate, pentru asigurarea randamentelor maxime, conform regulamentelor de exploatare;</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Titularul/operatorul de activitate trebuie să ia toate măsurile necesare pentru prevenirea sau minimalizarea emisiilor de poluanţi în apă. Se interzic deversările neautorizate şi accidentale a oricăror substanţe poluante pe sol, în apele de suprafaţă sau freatice.</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Pentru toate instalaţiile în care se manipulează substanţe cu risc pentru apă, se vor prevedea măsuri de întreţinere curentă.</w:t>
      </w:r>
      <w:r w:rsidRPr="00972D8D">
        <w:rPr>
          <w:rFonts w:ascii="Times New Roman" w:hAnsi="Times New Roman"/>
          <w:sz w:val="24"/>
          <w:szCs w:val="24"/>
          <w:lang w:val="ro-RO"/>
        </w:rPr>
        <w:tab/>
        <w:t xml:space="preserve"> </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b/>
          <w:sz w:val="24"/>
          <w:szCs w:val="24"/>
          <w:lang w:val="ro-RO"/>
        </w:rPr>
      </w:pPr>
      <w:r w:rsidRPr="00972D8D">
        <w:rPr>
          <w:rFonts w:ascii="Times New Roman" w:hAnsi="Times New Roman"/>
          <w:sz w:val="24"/>
          <w:szCs w:val="24"/>
          <w:lang w:val="ro-RO"/>
        </w:rPr>
        <w:t xml:space="preserve">Titularul/operatorul de activitate are obligaţia să deţină planul de amplasament în care sunt prevăzute toate construcţiile şi conductele subterane. </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Titularul/operatorul de activitate are obligaţia de a verifica şi întreţine starea instalaţiilor de evacuare a apelor uzate.</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Planul de prevenire şi combatere a poluărilor accidentale va conţine reglementări pentru un eventual incident, prin care să se garanteze punerea în siguranţă a instalaţiei. </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În punctele în care pot rezulta substanţe periculoase pentru apa (pompe, armături, puncte de umplere şi transvazare) se vor prevedea dispozitive de captare. </w:t>
      </w:r>
    </w:p>
    <w:p w:rsidR="00972D8D" w:rsidRPr="00972D8D" w:rsidRDefault="00972D8D" w:rsidP="00016522">
      <w:pPr>
        <w:widowControl w:val="0"/>
        <w:numPr>
          <w:ilvl w:val="0"/>
          <w:numId w:val="23"/>
        </w:numPr>
        <w:adjustRightInd w:val="0"/>
        <w:spacing w:after="0" w:line="240" w:lineRule="auto"/>
        <w:ind w:left="357"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Se vor păstra la îndemâna şi în cantităţi suficiente substanţe de neutralizare/tratare, în apropierea instalaţiilor de manipulare a substanţelor cu risc pentru apă.</w:t>
      </w:r>
    </w:p>
    <w:p w:rsidR="00357E59" w:rsidRPr="00357E59" w:rsidRDefault="00972D8D" w:rsidP="00016522">
      <w:pPr>
        <w:pStyle w:val="Heading2"/>
        <w:keepNext w:val="0"/>
        <w:widowControl w:val="0"/>
        <w:numPr>
          <w:ilvl w:val="0"/>
          <w:numId w:val="23"/>
        </w:numPr>
        <w:adjustRightInd w:val="0"/>
        <w:ind w:left="357" w:hanging="357"/>
        <w:jc w:val="both"/>
        <w:textAlignment w:val="baseline"/>
        <w:rPr>
          <w:rFonts w:ascii="Times New Roman" w:hAnsi="Times New Roman"/>
          <w:b w:val="0"/>
          <w:color w:val="FF0000"/>
          <w:sz w:val="24"/>
          <w:szCs w:val="24"/>
          <w:lang w:val="ro-RO"/>
        </w:rPr>
      </w:pPr>
      <w:bookmarkStart w:id="72" w:name="_Toc172553782"/>
      <w:r w:rsidRPr="00357E59">
        <w:rPr>
          <w:rFonts w:ascii="Times New Roman" w:hAnsi="Times New Roman"/>
          <w:sz w:val="24"/>
          <w:szCs w:val="24"/>
          <w:lang w:val="ro-RO"/>
        </w:rPr>
        <w:t>Monitorizarea şi analizele fiecărei emisii</w:t>
      </w:r>
      <w:r w:rsidR="00357E59" w:rsidRPr="00357E59">
        <w:rPr>
          <w:rFonts w:ascii="Times New Roman" w:hAnsi="Times New Roman"/>
          <w:sz w:val="24"/>
          <w:szCs w:val="24"/>
          <w:lang w:val="ro-RO"/>
        </w:rPr>
        <w:t xml:space="preserve"> se va realiza conform cerințelor</w:t>
      </w:r>
      <w:r w:rsidRPr="00357E59">
        <w:rPr>
          <w:rFonts w:ascii="Times New Roman" w:hAnsi="Times New Roman"/>
          <w:sz w:val="24"/>
          <w:szCs w:val="24"/>
          <w:lang w:val="ro-RO"/>
        </w:rPr>
        <w:t xml:space="preserve"> </w:t>
      </w:r>
      <w:r w:rsidR="00357E59" w:rsidRPr="00357E59">
        <w:rPr>
          <w:rFonts w:ascii="Times New Roman" w:hAnsi="Times New Roman"/>
          <w:sz w:val="24"/>
          <w:szCs w:val="24"/>
          <w:lang w:val="ro-RO"/>
        </w:rPr>
        <w:t>din Autorizația de Gospodarire a Apelor în termen de valabilitate.</w:t>
      </w:r>
      <w:bookmarkEnd w:id="72"/>
    </w:p>
    <w:p w:rsidR="00972D8D" w:rsidRPr="00972D8D" w:rsidRDefault="00972D8D" w:rsidP="00984D6B">
      <w:pPr>
        <w:spacing w:after="120" w:line="240" w:lineRule="auto"/>
        <w:outlineLvl w:val="2"/>
        <w:rPr>
          <w:rFonts w:ascii="Times New Roman" w:hAnsi="Times New Roman"/>
          <w:b/>
          <w:sz w:val="24"/>
          <w:szCs w:val="24"/>
          <w:lang w:val="ro-RO"/>
        </w:rPr>
      </w:pPr>
      <w:bookmarkStart w:id="73" w:name="_Toc172553783"/>
      <w:r w:rsidRPr="00972D8D">
        <w:rPr>
          <w:rFonts w:ascii="Times New Roman" w:hAnsi="Times New Roman"/>
          <w:b/>
          <w:sz w:val="24"/>
          <w:szCs w:val="24"/>
          <w:lang w:val="ro-RO"/>
        </w:rPr>
        <w:lastRenderedPageBreak/>
        <w:t xml:space="preserve">10.2.1.Tipuri de ape uzate şi poluanţii </w:t>
      </w:r>
      <w:bookmarkEnd w:id="71"/>
      <w:r w:rsidRPr="00972D8D">
        <w:rPr>
          <w:rFonts w:ascii="Times New Roman" w:hAnsi="Times New Roman"/>
          <w:b/>
          <w:sz w:val="24"/>
          <w:szCs w:val="24"/>
          <w:lang w:val="ro-RO"/>
        </w:rPr>
        <w:t>emişi</w:t>
      </w:r>
      <w:bookmarkEnd w:id="73"/>
    </w:p>
    <w:p w:rsidR="00972D8D" w:rsidRPr="00972D8D" w:rsidRDefault="00972D8D" w:rsidP="00753B5B">
      <w:pPr>
        <w:spacing w:after="120" w:line="240" w:lineRule="auto"/>
        <w:jc w:val="both"/>
        <w:rPr>
          <w:rFonts w:ascii="Times New Roman" w:hAnsi="Times New Roman"/>
          <w:b/>
          <w:sz w:val="24"/>
          <w:szCs w:val="24"/>
          <w:lang w:val="ro-RO"/>
        </w:rPr>
      </w:pPr>
      <w:r w:rsidRPr="00972D8D">
        <w:rPr>
          <w:rFonts w:ascii="Times New Roman" w:hAnsi="Times New Roman"/>
          <w:sz w:val="24"/>
          <w:szCs w:val="24"/>
          <w:lang w:val="ro-RO"/>
        </w:rPr>
        <w:t>Sursele generatoare de ape uzate şi poluanţii generaţi de activitate în apele uzate sunt prezentate în Tabelul 10.2</w:t>
      </w:r>
      <w:r w:rsidRPr="00972D8D">
        <w:rPr>
          <w:rFonts w:ascii="Times New Roman" w:hAnsi="Times New Roman"/>
          <w:b/>
          <w:sz w:val="24"/>
          <w:szCs w:val="24"/>
          <w:lang w:val="ro-RO"/>
        </w:rPr>
        <w:t>.</w:t>
      </w:r>
      <w:r w:rsidRPr="00972D8D">
        <w:rPr>
          <w:rFonts w:ascii="Times New Roman" w:hAnsi="Times New Roman"/>
          <w:sz w:val="24"/>
          <w:szCs w:val="24"/>
          <w:lang w:val="ro-RO"/>
        </w:rPr>
        <w:t>1</w:t>
      </w:r>
      <w:r w:rsidRPr="00972D8D">
        <w:rPr>
          <w:rFonts w:ascii="Times New Roman" w:hAnsi="Times New Roman"/>
          <w:b/>
          <w:sz w:val="24"/>
          <w:szCs w:val="24"/>
          <w:lang w:val="ro-RO"/>
        </w:rPr>
        <w:t xml:space="preserve">. </w:t>
      </w:r>
    </w:p>
    <w:p w:rsidR="00972D8D" w:rsidRPr="00972D8D" w:rsidRDefault="00972D8D" w:rsidP="007B1793">
      <w:pPr>
        <w:spacing w:after="0" w:line="240" w:lineRule="auto"/>
        <w:rPr>
          <w:rFonts w:ascii="Times New Roman" w:hAnsi="Times New Roman"/>
          <w:b/>
          <w:sz w:val="24"/>
          <w:szCs w:val="24"/>
          <w:lang w:val="ro-RO"/>
        </w:rPr>
      </w:pPr>
      <w:r w:rsidRPr="00972D8D">
        <w:rPr>
          <w:rFonts w:ascii="Times New Roman" w:hAnsi="Times New Roman"/>
          <w:b/>
          <w:sz w:val="24"/>
          <w:szCs w:val="24"/>
          <w:lang w:val="ro-RO"/>
        </w:rPr>
        <w:t>Tabelul 10.2.1.</w:t>
      </w:r>
    </w:p>
    <w:tbl>
      <w:tblPr>
        <w:tblW w:w="0" w:type="auto"/>
        <w:jc w:val="center"/>
        <w:tblBorders>
          <w:top w:val="single" w:sz="18" w:space="0" w:color="008000"/>
          <w:left w:val="single" w:sz="18" w:space="0" w:color="008000"/>
          <w:bottom w:val="single" w:sz="18" w:space="0" w:color="008000"/>
          <w:right w:val="single" w:sz="18" w:space="0" w:color="008000"/>
        </w:tblBorders>
        <w:tblLook w:val="01E0"/>
      </w:tblPr>
      <w:tblGrid>
        <w:gridCol w:w="2982"/>
        <w:gridCol w:w="1991"/>
        <w:gridCol w:w="2202"/>
        <w:gridCol w:w="2814"/>
      </w:tblGrid>
      <w:tr w:rsidR="00972D8D" w:rsidRPr="002075BA" w:rsidTr="002075BA">
        <w:trPr>
          <w:trHeight w:val="542"/>
          <w:jc w:val="center"/>
        </w:trPr>
        <w:tc>
          <w:tcPr>
            <w:tcW w:w="2982" w:type="dxa"/>
            <w:tcBorders>
              <w:top w:val="single" w:sz="18" w:space="0" w:color="008000"/>
              <w:bottom w:val="single" w:sz="18" w:space="0" w:color="008000"/>
              <w:right w:val="single" w:sz="18" w:space="0" w:color="008000"/>
            </w:tcBorders>
            <w:shd w:val="pct10" w:color="auto" w:fill="auto"/>
            <w:vAlign w:val="center"/>
          </w:tcPr>
          <w:p w:rsidR="00972D8D" w:rsidRPr="002075BA" w:rsidRDefault="00972D8D" w:rsidP="007B1793">
            <w:pPr>
              <w:spacing w:after="0" w:line="240" w:lineRule="auto"/>
              <w:jc w:val="center"/>
              <w:rPr>
                <w:rFonts w:ascii="Times New Roman" w:hAnsi="Times New Roman"/>
                <w:b/>
                <w:lang w:val="ro-RO"/>
              </w:rPr>
            </w:pPr>
            <w:r w:rsidRPr="002075BA">
              <w:rPr>
                <w:rFonts w:ascii="Times New Roman" w:hAnsi="Times New Roman"/>
                <w:b/>
                <w:lang w:val="ro-RO"/>
              </w:rPr>
              <w:t>Sursa generatoare</w:t>
            </w:r>
          </w:p>
        </w:tc>
        <w:tc>
          <w:tcPr>
            <w:tcW w:w="1991"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075BA" w:rsidRDefault="00972D8D" w:rsidP="007B1793">
            <w:pPr>
              <w:spacing w:after="0" w:line="240" w:lineRule="auto"/>
              <w:jc w:val="center"/>
              <w:rPr>
                <w:rFonts w:ascii="Times New Roman" w:hAnsi="Times New Roman"/>
                <w:b/>
                <w:lang w:val="ro-RO"/>
              </w:rPr>
            </w:pPr>
            <w:r w:rsidRPr="002075BA">
              <w:rPr>
                <w:rFonts w:ascii="Times New Roman" w:hAnsi="Times New Roman"/>
                <w:b/>
                <w:lang w:val="ro-RO"/>
              </w:rPr>
              <w:t>Natura apei</w:t>
            </w:r>
          </w:p>
        </w:tc>
        <w:tc>
          <w:tcPr>
            <w:tcW w:w="2202"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075BA" w:rsidRDefault="00972D8D" w:rsidP="007B1793">
            <w:pPr>
              <w:spacing w:after="0" w:line="240" w:lineRule="auto"/>
              <w:jc w:val="center"/>
              <w:rPr>
                <w:rFonts w:ascii="Times New Roman" w:hAnsi="Times New Roman"/>
                <w:b/>
                <w:lang w:val="ro-RO"/>
              </w:rPr>
            </w:pPr>
            <w:r w:rsidRPr="002075BA">
              <w:rPr>
                <w:rFonts w:ascii="Times New Roman" w:hAnsi="Times New Roman"/>
                <w:b/>
                <w:lang w:val="ro-RO"/>
              </w:rPr>
              <w:t>Poluanţi existenţi în apa uzată</w:t>
            </w:r>
          </w:p>
        </w:tc>
        <w:tc>
          <w:tcPr>
            <w:tcW w:w="2814" w:type="dxa"/>
            <w:tcBorders>
              <w:top w:val="single" w:sz="18" w:space="0" w:color="008000"/>
              <w:left w:val="single" w:sz="18" w:space="0" w:color="008000"/>
              <w:bottom w:val="single" w:sz="18" w:space="0" w:color="008000"/>
            </w:tcBorders>
            <w:shd w:val="pct10" w:color="auto" w:fill="auto"/>
            <w:vAlign w:val="center"/>
          </w:tcPr>
          <w:p w:rsidR="00972D8D" w:rsidRPr="002075BA" w:rsidRDefault="00972D8D" w:rsidP="007B1793">
            <w:pPr>
              <w:spacing w:after="0" w:line="240" w:lineRule="auto"/>
              <w:jc w:val="center"/>
              <w:rPr>
                <w:rFonts w:ascii="Times New Roman" w:hAnsi="Times New Roman"/>
                <w:b/>
                <w:lang w:val="ro-RO"/>
              </w:rPr>
            </w:pPr>
            <w:r w:rsidRPr="002075BA">
              <w:rPr>
                <w:rFonts w:ascii="Times New Roman" w:hAnsi="Times New Roman"/>
                <w:b/>
                <w:lang w:val="ro-RO"/>
              </w:rPr>
              <w:t xml:space="preserve">Mod de evacuare </w:t>
            </w:r>
          </w:p>
        </w:tc>
      </w:tr>
      <w:tr w:rsidR="00972D8D" w:rsidRPr="002075BA" w:rsidTr="002075BA">
        <w:trPr>
          <w:trHeight w:val="968"/>
          <w:jc w:val="center"/>
        </w:trPr>
        <w:tc>
          <w:tcPr>
            <w:tcW w:w="2982" w:type="dxa"/>
            <w:tcBorders>
              <w:top w:val="single" w:sz="18" w:space="0" w:color="008000"/>
              <w:left w:val="single" w:sz="18" w:space="0" w:color="008000"/>
              <w:bottom w:val="single" w:sz="2" w:space="0" w:color="auto"/>
              <w:right w:val="single" w:sz="2" w:space="0" w:color="auto"/>
            </w:tcBorders>
            <w:vAlign w:val="center"/>
          </w:tcPr>
          <w:p w:rsidR="00972D8D" w:rsidRPr="002075BA" w:rsidRDefault="00972D8D" w:rsidP="007B1793">
            <w:pPr>
              <w:spacing w:after="0" w:line="240" w:lineRule="auto"/>
              <w:jc w:val="center"/>
              <w:rPr>
                <w:rFonts w:ascii="Times New Roman" w:hAnsi="Times New Roman"/>
                <w:lang w:val="ro-RO"/>
              </w:rPr>
            </w:pPr>
            <w:r w:rsidRPr="002075BA">
              <w:rPr>
                <w:rFonts w:ascii="Times New Roman" w:hAnsi="Times New Roman"/>
                <w:lang w:val="ro-RO"/>
              </w:rPr>
              <w:t>Instalaţia de neutralizare a apei</w:t>
            </w:r>
          </w:p>
        </w:tc>
        <w:tc>
          <w:tcPr>
            <w:tcW w:w="1991" w:type="dxa"/>
            <w:tcBorders>
              <w:top w:val="single" w:sz="18" w:space="0" w:color="008000"/>
              <w:left w:val="single" w:sz="2" w:space="0" w:color="auto"/>
              <w:bottom w:val="single" w:sz="2" w:space="0" w:color="auto"/>
              <w:right w:val="single" w:sz="2" w:space="0" w:color="auto"/>
            </w:tcBorders>
            <w:vAlign w:val="center"/>
          </w:tcPr>
          <w:p w:rsidR="00972D8D" w:rsidRPr="002075BA" w:rsidRDefault="00972D8D" w:rsidP="007B1793">
            <w:pPr>
              <w:spacing w:after="0" w:line="240" w:lineRule="auto"/>
              <w:jc w:val="center"/>
              <w:rPr>
                <w:rFonts w:ascii="Times New Roman" w:hAnsi="Times New Roman"/>
                <w:lang w:val="ro-RO"/>
              </w:rPr>
            </w:pPr>
            <w:r w:rsidRPr="002075BA">
              <w:rPr>
                <w:rFonts w:ascii="Times New Roman" w:hAnsi="Times New Roman"/>
                <w:lang w:val="ro-RO"/>
              </w:rPr>
              <w:t>Ape uzate</w:t>
            </w:r>
            <w:r w:rsidR="002075BA">
              <w:rPr>
                <w:rFonts w:ascii="Times New Roman" w:hAnsi="Times New Roman"/>
                <w:lang w:val="ro-RO"/>
              </w:rPr>
              <w:t xml:space="preserve"> </w:t>
            </w:r>
            <w:r w:rsidRPr="002075BA">
              <w:rPr>
                <w:rFonts w:ascii="Times New Roman" w:hAnsi="Times New Roman"/>
                <w:lang w:val="ro-RO"/>
              </w:rPr>
              <w:t>tehnologice</w:t>
            </w:r>
          </w:p>
        </w:tc>
        <w:tc>
          <w:tcPr>
            <w:tcW w:w="2202" w:type="dxa"/>
            <w:vMerge w:val="restart"/>
            <w:tcBorders>
              <w:top w:val="single" w:sz="18" w:space="0" w:color="008000"/>
              <w:left w:val="single" w:sz="2" w:space="0" w:color="auto"/>
              <w:right w:val="single" w:sz="2" w:space="0" w:color="auto"/>
            </w:tcBorders>
          </w:tcPr>
          <w:p w:rsidR="000518C2" w:rsidRPr="002075BA" w:rsidRDefault="00972D8D" w:rsidP="007B1793">
            <w:pPr>
              <w:pStyle w:val="BodyText"/>
              <w:spacing w:after="0" w:line="240" w:lineRule="auto"/>
              <w:rPr>
                <w:rFonts w:ascii="Times New Roman" w:hAnsi="Times New Roman"/>
                <w:szCs w:val="22"/>
                <w:lang w:val="ro-RO"/>
              </w:rPr>
            </w:pPr>
            <w:r w:rsidRPr="002075BA">
              <w:rPr>
                <w:rFonts w:ascii="Times New Roman" w:hAnsi="Times New Roman"/>
                <w:szCs w:val="22"/>
                <w:lang w:val="ro-RO"/>
              </w:rPr>
              <w:t xml:space="preserve">pH </w:t>
            </w:r>
            <w:r w:rsidR="000518C2" w:rsidRPr="002075BA">
              <w:rPr>
                <w:rFonts w:ascii="Times New Roman" w:hAnsi="Times New Roman"/>
                <w:szCs w:val="22"/>
                <w:lang w:val="ro-RO"/>
              </w:rPr>
              <w:t xml:space="preserve">         </w:t>
            </w:r>
            <w:r w:rsidR="002075BA">
              <w:rPr>
                <w:rFonts w:ascii="Times New Roman" w:hAnsi="Times New Roman"/>
                <w:szCs w:val="22"/>
                <w:lang w:val="ro-RO"/>
              </w:rPr>
              <w:t xml:space="preserve">    </w:t>
            </w:r>
            <w:r w:rsidR="000518C2" w:rsidRPr="002075BA">
              <w:rPr>
                <w:rFonts w:ascii="Times New Roman" w:hAnsi="Times New Roman"/>
                <w:szCs w:val="22"/>
                <w:lang w:val="ro-RO"/>
              </w:rPr>
              <w:t xml:space="preserve">  </w:t>
            </w:r>
            <w:r w:rsidRPr="002075BA">
              <w:rPr>
                <w:rFonts w:ascii="Times New Roman" w:hAnsi="Times New Roman"/>
                <w:szCs w:val="22"/>
                <w:lang w:val="ro-RO"/>
              </w:rPr>
              <w:t>temperatura</w:t>
            </w:r>
            <w:r w:rsidR="000518C2" w:rsidRPr="002075BA">
              <w:rPr>
                <w:rFonts w:ascii="Times New Roman" w:hAnsi="Times New Roman"/>
                <w:szCs w:val="22"/>
                <w:lang w:val="ro-RO"/>
              </w:rPr>
              <w:t xml:space="preserve">  </w:t>
            </w:r>
            <w:r w:rsidR="002075BA">
              <w:rPr>
                <w:rFonts w:ascii="Times New Roman" w:hAnsi="Times New Roman"/>
                <w:szCs w:val="22"/>
                <w:lang w:val="ro-RO"/>
              </w:rPr>
              <w:t xml:space="preserve">   </w:t>
            </w:r>
            <w:r w:rsidR="000518C2" w:rsidRPr="002075BA">
              <w:rPr>
                <w:rFonts w:ascii="Times New Roman" w:hAnsi="Times New Roman"/>
                <w:szCs w:val="22"/>
                <w:lang w:val="ro-RO"/>
              </w:rPr>
              <w:t xml:space="preserve">        </w:t>
            </w:r>
            <w:r w:rsidRPr="002075BA">
              <w:rPr>
                <w:rFonts w:ascii="Times New Roman" w:hAnsi="Times New Roman"/>
                <w:szCs w:val="22"/>
                <w:lang w:val="ro-RO"/>
              </w:rPr>
              <w:t xml:space="preserve">suspensii </w:t>
            </w:r>
            <w:r w:rsidR="000518C2" w:rsidRPr="002075BA">
              <w:rPr>
                <w:rFonts w:ascii="Times New Roman" w:hAnsi="Times New Roman"/>
                <w:szCs w:val="22"/>
                <w:lang w:val="ro-RO"/>
              </w:rPr>
              <w:t xml:space="preserve">   </w:t>
            </w:r>
            <w:r w:rsidR="002075BA">
              <w:rPr>
                <w:rFonts w:ascii="Times New Roman" w:hAnsi="Times New Roman"/>
                <w:szCs w:val="22"/>
                <w:lang w:val="ro-RO"/>
              </w:rPr>
              <w:t xml:space="preserve"> </w:t>
            </w:r>
            <w:r w:rsidR="000518C2" w:rsidRPr="002075BA">
              <w:rPr>
                <w:rFonts w:ascii="Times New Roman" w:hAnsi="Times New Roman"/>
                <w:szCs w:val="22"/>
                <w:lang w:val="ro-RO"/>
              </w:rPr>
              <w:t xml:space="preserve">               </w:t>
            </w:r>
            <w:r w:rsidRPr="002075BA">
              <w:rPr>
                <w:rFonts w:ascii="Times New Roman" w:hAnsi="Times New Roman"/>
                <w:szCs w:val="22"/>
                <w:lang w:val="ro-RO"/>
              </w:rPr>
              <w:t>Sulfaţi</w:t>
            </w:r>
            <w:r w:rsidR="000518C2" w:rsidRPr="002075BA">
              <w:rPr>
                <w:rFonts w:ascii="Times New Roman" w:hAnsi="Times New Roman"/>
                <w:szCs w:val="22"/>
                <w:lang w:val="ro-RO"/>
              </w:rPr>
              <w:t xml:space="preserve">        </w:t>
            </w:r>
            <w:r w:rsidR="002075BA">
              <w:rPr>
                <w:rFonts w:ascii="Times New Roman" w:hAnsi="Times New Roman"/>
                <w:szCs w:val="22"/>
                <w:lang w:val="ro-RO"/>
              </w:rPr>
              <w:t xml:space="preserve"> </w:t>
            </w:r>
            <w:r w:rsidR="000518C2" w:rsidRPr="002075BA">
              <w:rPr>
                <w:rFonts w:ascii="Times New Roman" w:hAnsi="Times New Roman"/>
                <w:szCs w:val="22"/>
                <w:lang w:val="ro-RO"/>
              </w:rPr>
              <w:t xml:space="preserve">          </w:t>
            </w:r>
            <w:r w:rsidRPr="002075BA">
              <w:rPr>
                <w:rFonts w:ascii="Times New Roman" w:hAnsi="Times New Roman"/>
                <w:szCs w:val="22"/>
                <w:lang w:val="ro-RO"/>
              </w:rPr>
              <w:t>CCO-Cr</w:t>
            </w:r>
            <w:r w:rsidR="000518C2" w:rsidRPr="002075BA">
              <w:rPr>
                <w:rFonts w:ascii="Times New Roman" w:hAnsi="Times New Roman"/>
                <w:szCs w:val="22"/>
                <w:lang w:val="ro-RO"/>
              </w:rPr>
              <w:t xml:space="preserve">                  </w:t>
            </w:r>
            <w:r w:rsidRPr="002075BA">
              <w:rPr>
                <w:rFonts w:ascii="Times New Roman" w:hAnsi="Times New Roman"/>
                <w:szCs w:val="22"/>
                <w:lang w:val="ro-RO"/>
              </w:rPr>
              <w:t>CBO5</w:t>
            </w:r>
            <w:r w:rsidR="000518C2" w:rsidRPr="002075BA">
              <w:rPr>
                <w:rFonts w:ascii="Times New Roman" w:hAnsi="Times New Roman"/>
                <w:szCs w:val="22"/>
                <w:lang w:val="ro-RO"/>
              </w:rPr>
              <w:t xml:space="preserve">          </w:t>
            </w:r>
            <w:r w:rsidR="002075BA">
              <w:rPr>
                <w:rFonts w:ascii="Times New Roman" w:hAnsi="Times New Roman"/>
                <w:szCs w:val="22"/>
                <w:lang w:val="ro-RO"/>
              </w:rPr>
              <w:t xml:space="preserve">    </w:t>
            </w:r>
            <w:r w:rsidRPr="002075BA">
              <w:rPr>
                <w:rFonts w:ascii="Times New Roman" w:hAnsi="Times New Roman"/>
                <w:szCs w:val="22"/>
                <w:lang w:val="ro-RO"/>
              </w:rPr>
              <w:t>Substanţe extractibile</w:t>
            </w:r>
            <w:r w:rsidR="000518C2" w:rsidRPr="002075BA">
              <w:rPr>
                <w:rFonts w:ascii="Times New Roman" w:hAnsi="Times New Roman"/>
                <w:szCs w:val="22"/>
                <w:lang w:val="ro-RO"/>
              </w:rPr>
              <w:t xml:space="preserve"> </w:t>
            </w:r>
            <w:r w:rsidRPr="002075BA">
              <w:rPr>
                <w:rFonts w:ascii="Times New Roman" w:hAnsi="Times New Roman"/>
                <w:szCs w:val="22"/>
                <w:lang w:val="ro-RO"/>
              </w:rPr>
              <w:t>Azot amoniacal</w:t>
            </w:r>
            <w:r w:rsidR="002075BA">
              <w:rPr>
                <w:rFonts w:ascii="Times New Roman" w:hAnsi="Times New Roman"/>
                <w:szCs w:val="22"/>
                <w:lang w:val="ro-RO"/>
              </w:rPr>
              <w:t xml:space="preserve">   </w:t>
            </w:r>
            <w:r w:rsidR="000518C2" w:rsidRPr="002075BA">
              <w:rPr>
                <w:rFonts w:ascii="Times New Roman" w:hAnsi="Times New Roman"/>
                <w:szCs w:val="22"/>
                <w:lang w:val="ro-RO"/>
              </w:rPr>
              <w:t xml:space="preserve"> </w:t>
            </w:r>
            <w:r w:rsidRPr="002075BA">
              <w:rPr>
                <w:rFonts w:ascii="Times New Roman" w:hAnsi="Times New Roman"/>
                <w:szCs w:val="22"/>
                <w:lang w:val="ro-RO"/>
              </w:rPr>
              <w:t>Plumb</w:t>
            </w:r>
          </w:p>
        </w:tc>
        <w:tc>
          <w:tcPr>
            <w:tcW w:w="2814" w:type="dxa"/>
            <w:vMerge w:val="restart"/>
            <w:tcBorders>
              <w:top w:val="single" w:sz="18" w:space="0" w:color="008000"/>
              <w:left w:val="single" w:sz="2" w:space="0" w:color="auto"/>
              <w:right w:val="single" w:sz="18" w:space="0" w:color="008000"/>
            </w:tcBorders>
            <w:shd w:val="clear" w:color="auto" w:fill="auto"/>
            <w:vAlign w:val="center"/>
          </w:tcPr>
          <w:p w:rsidR="005D1727" w:rsidRPr="005D1727" w:rsidRDefault="00972D8D" w:rsidP="007B1793">
            <w:pPr>
              <w:spacing w:after="0" w:line="240" w:lineRule="auto"/>
              <w:jc w:val="center"/>
              <w:rPr>
                <w:rFonts w:ascii="Times New Roman" w:hAnsi="Times New Roman"/>
                <w:lang w:val="ro-RO"/>
              </w:rPr>
            </w:pPr>
            <w:r w:rsidRPr="005D1727">
              <w:rPr>
                <w:rFonts w:ascii="Times New Roman" w:hAnsi="Times New Roman"/>
                <w:lang w:val="ro-RO"/>
              </w:rPr>
              <w:t xml:space="preserve">Sunt evacuate </w:t>
            </w:r>
            <w:r w:rsidR="005D1727" w:rsidRPr="005D1727">
              <w:rPr>
                <w:rFonts w:ascii="Times New Roman" w:hAnsi="Times New Roman"/>
                <w:lang w:val="ro-RO"/>
              </w:rPr>
              <w:t>în reteaua de canalizare a municipiului Constanța ce aparține RAJA S.A. Constanța</w:t>
            </w:r>
          </w:p>
        </w:tc>
      </w:tr>
      <w:tr w:rsidR="00972D8D" w:rsidRPr="002075BA" w:rsidTr="002075BA">
        <w:trPr>
          <w:trHeight w:val="1075"/>
          <w:jc w:val="center"/>
        </w:trPr>
        <w:tc>
          <w:tcPr>
            <w:tcW w:w="2982" w:type="dxa"/>
            <w:tcBorders>
              <w:top w:val="single" w:sz="2" w:space="0" w:color="auto"/>
              <w:left w:val="single" w:sz="18" w:space="0" w:color="008000"/>
              <w:bottom w:val="single" w:sz="18" w:space="0" w:color="008000"/>
              <w:right w:val="single" w:sz="2" w:space="0" w:color="auto"/>
            </w:tcBorders>
            <w:vAlign w:val="center"/>
          </w:tcPr>
          <w:p w:rsidR="00972D8D" w:rsidRPr="002075BA" w:rsidRDefault="00972D8D" w:rsidP="007B1793">
            <w:pPr>
              <w:spacing w:after="0" w:line="240" w:lineRule="auto"/>
              <w:jc w:val="center"/>
              <w:rPr>
                <w:rFonts w:ascii="Times New Roman" w:hAnsi="Times New Roman"/>
                <w:lang w:val="ro-RO"/>
              </w:rPr>
            </w:pPr>
            <w:r w:rsidRPr="002075BA">
              <w:rPr>
                <w:rFonts w:ascii="Times New Roman" w:hAnsi="Times New Roman"/>
                <w:lang w:val="ro-RO"/>
              </w:rPr>
              <w:t>Activitatea administrativă</w:t>
            </w:r>
          </w:p>
        </w:tc>
        <w:tc>
          <w:tcPr>
            <w:tcW w:w="1991" w:type="dxa"/>
            <w:tcBorders>
              <w:top w:val="single" w:sz="2" w:space="0" w:color="auto"/>
              <w:left w:val="single" w:sz="2" w:space="0" w:color="auto"/>
              <w:bottom w:val="single" w:sz="18" w:space="0" w:color="008000"/>
              <w:right w:val="single" w:sz="2" w:space="0" w:color="auto"/>
            </w:tcBorders>
            <w:vAlign w:val="center"/>
          </w:tcPr>
          <w:p w:rsidR="00972D8D" w:rsidRPr="002075BA" w:rsidRDefault="00972D8D" w:rsidP="007B1793">
            <w:pPr>
              <w:spacing w:after="0" w:line="240" w:lineRule="auto"/>
              <w:jc w:val="center"/>
              <w:rPr>
                <w:rFonts w:ascii="Times New Roman" w:hAnsi="Times New Roman"/>
                <w:lang w:val="ro-RO"/>
              </w:rPr>
            </w:pPr>
            <w:r w:rsidRPr="002075BA">
              <w:rPr>
                <w:rFonts w:ascii="Times New Roman" w:hAnsi="Times New Roman"/>
                <w:lang w:val="ro-RO"/>
              </w:rPr>
              <w:t>Ape uzate menajere</w:t>
            </w:r>
          </w:p>
        </w:tc>
        <w:tc>
          <w:tcPr>
            <w:tcW w:w="2202" w:type="dxa"/>
            <w:vMerge/>
            <w:tcBorders>
              <w:left w:val="single" w:sz="2" w:space="0" w:color="auto"/>
              <w:bottom w:val="single" w:sz="18" w:space="0" w:color="008000"/>
              <w:right w:val="single" w:sz="2" w:space="0" w:color="auto"/>
            </w:tcBorders>
          </w:tcPr>
          <w:p w:rsidR="00972D8D" w:rsidRPr="002075BA" w:rsidRDefault="00972D8D" w:rsidP="007B1793">
            <w:pPr>
              <w:spacing w:after="0" w:line="240" w:lineRule="auto"/>
              <w:rPr>
                <w:rFonts w:ascii="Times New Roman" w:hAnsi="Times New Roman"/>
                <w:lang w:val="ro-RO"/>
              </w:rPr>
            </w:pPr>
          </w:p>
        </w:tc>
        <w:tc>
          <w:tcPr>
            <w:tcW w:w="2814" w:type="dxa"/>
            <w:vMerge/>
            <w:tcBorders>
              <w:left w:val="single" w:sz="2" w:space="0" w:color="auto"/>
              <w:bottom w:val="single" w:sz="18" w:space="0" w:color="008000"/>
              <w:right w:val="single" w:sz="18" w:space="0" w:color="008000"/>
            </w:tcBorders>
            <w:shd w:val="clear" w:color="auto" w:fill="auto"/>
            <w:vAlign w:val="center"/>
          </w:tcPr>
          <w:p w:rsidR="00972D8D" w:rsidRPr="002075BA" w:rsidRDefault="00972D8D" w:rsidP="007B1793">
            <w:pPr>
              <w:spacing w:after="0" w:line="240" w:lineRule="auto"/>
              <w:rPr>
                <w:rFonts w:ascii="Times New Roman" w:hAnsi="Times New Roman"/>
                <w:lang w:val="ro-RO"/>
              </w:rPr>
            </w:pPr>
          </w:p>
        </w:tc>
      </w:tr>
    </w:tbl>
    <w:p w:rsidR="005D1727" w:rsidRDefault="00972D8D" w:rsidP="005D1727">
      <w:pPr>
        <w:spacing w:line="240" w:lineRule="auto"/>
        <w:ind w:left="23" w:hanging="23"/>
        <w:rPr>
          <w:rFonts w:ascii="Times New Roman" w:hAnsi="Times New Roman"/>
          <w:color w:val="FF0000"/>
          <w:sz w:val="24"/>
          <w:szCs w:val="24"/>
          <w:lang w:val="ro-RO"/>
        </w:rPr>
      </w:pPr>
      <w:r w:rsidRPr="00972D8D">
        <w:rPr>
          <w:rFonts w:ascii="Times New Roman" w:hAnsi="Times New Roman"/>
          <w:color w:val="FF0000"/>
          <w:sz w:val="24"/>
          <w:szCs w:val="24"/>
          <w:lang w:val="ro-RO"/>
        </w:rPr>
        <w:t>.</w:t>
      </w:r>
      <w:bookmarkStart w:id="74" w:name="_Toc129424627"/>
      <w:bookmarkStart w:id="75" w:name="_Toc172553784"/>
    </w:p>
    <w:p w:rsidR="00972D8D" w:rsidRPr="00972D8D" w:rsidRDefault="00972D8D" w:rsidP="005D1727">
      <w:pPr>
        <w:spacing w:line="240" w:lineRule="auto"/>
        <w:ind w:left="23" w:hanging="23"/>
        <w:rPr>
          <w:rFonts w:ascii="Times New Roman" w:hAnsi="Times New Roman"/>
          <w:b/>
          <w:sz w:val="24"/>
          <w:szCs w:val="24"/>
          <w:lang w:val="ro-RO"/>
        </w:rPr>
      </w:pPr>
      <w:r w:rsidRPr="00972D8D">
        <w:rPr>
          <w:rFonts w:ascii="Times New Roman" w:hAnsi="Times New Roman"/>
          <w:b/>
          <w:sz w:val="24"/>
          <w:szCs w:val="24"/>
          <w:lang w:val="ro-RO"/>
        </w:rPr>
        <w:t>10.2.2. Mod de stocare, epurare, valorile limită admise la evacuare</w:t>
      </w:r>
      <w:bookmarkEnd w:id="74"/>
      <w:bookmarkEnd w:id="75"/>
    </w:p>
    <w:p w:rsidR="00972D8D" w:rsidRPr="00972D8D" w:rsidRDefault="00972D8D" w:rsidP="00972D8D">
      <w:pPr>
        <w:spacing w:line="240" w:lineRule="auto"/>
        <w:rPr>
          <w:rFonts w:ascii="Times New Roman" w:hAnsi="Times New Roman"/>
          <w:sz w:val="24"/>
          <w:szCs w:val="24"/>
          <w:lang w:val="ro-RO"/>
        </w:rPr>
      </w:pPr>
      <w:r w:rsidRPr="00972D8D">
        <w:rPr>
          <w:rFonts w:ascii="Times New Roman" w:hAnsi="Times New Roman"/>
          <w:sz w:val="24"/>
          <w:szCs w:val="24"/>
          <w:lang w:val="ro-RO"/>
        </w:rPr>
        <w:t xml:space="preserve">Modul de stocare a apelor uzate, modul de epurare a acestora, precum şi valorile limită admise la evacuare sunt prezentate în tabelul 10.2.2           </w:t>
      </w:r>
      <w:r w:rsidRPr="00972D8D">
        <w:rPr>
          <w:rFonts w:ascii="Times New Roman" w:hAnsi="Times New Roman"/>
          <w:b/>
          <w:i/>
          <w:sz w:val="24"/>
          <w:szCs w:val="24"/>
          <w:lang w:val="ro-RO"/>
        </w:rPr>
        <w:t xml:space="preserve">  </w:t>
      </w:r>
    </w:p>
    <w:p w:rsidR="00972D8D" w:rsidRPr="00972D8D" w:rsidRDefault="00972D8D" w:rsidP="007B1793">
      <w:pPr>
        <w:spacing w:after="0" w:line="240" w:lineRule="auto"/>
        <w:rPr>
          <w:rFonts w:ascii="Times New Roman" w:hAnsi="Times New Roman"/>
          <w:b/>
          <w:i/>
          <w:sz w:val="24"/>
          <w:szCs w:val="24"/>
          <w:lang w:val="ro-RO"/>
        </w:rPr>
      </w:pPr>
      <w:r w:rsidRPr="00972D8D">
        <w:rPr>
          <w:rFonts w:ascii="Times New Roman" w:hAnsi="Times New Roman"/>
          <w:b/>
          <w:sz w:val="24"/>
          <w:szCs w:val="24"/>
          <w:lang w:val="ro-RO"/>
        </w:rPr>
        <w:t>Tabelul 10.2.2</w:t>
      </w:r>
      <w:r w:rsidRPr="00972D8D">
        <w:rPr>
          <w:rFonts w:ascii="Times New Roman" w:hAnsi="Times New Roman"/>
          <w:b/>
          <w:i/>
          <w:sz w:val="24"/>
          <w:szCs w:val="24"/>
          <w:lang w:val="ro-RO"/>
        </w:rPr>
        <w:t xml:space="preserve">.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2155"/>
        <w:gridCol w:w="2643"/>
        <w:gridCol w:w="2340"/>
      </w:tblGrid>
      <w:tr w:rsidR="00972D8D" w:rsidRPr="007B03A9" w:rsidTr="000B1918">
        <w:trPr>
          <w:cantSplit/>
          <w:trHeight w:val="851"/>
          <w:jc w:val="center"/>
        </w:trPr>
        <w:tc>
          <w:tcPr>
            <w:tcW w:w="2445" w:type="dxa"/>
            <w:tcBorders>
              <w:top w:val="single" w:sz="18" w:space="0" w:color="008000"/>
              <w:left w:val="single" w:sz="18" w:space="0" w:color="008000"/>
              <w:bottom w:val="single" w:sz="2" w:space="0" w:color="008000"/>
              <w:right w:val="single" w:sz="2" w:space="0" w:color="008000"/>
            </w:tcBorders>
            <w:shd w:val="pct10" w:color="auto" w:fill="auto"/>
            <w:vAlign w:val="center"/>
          </w:tcPr>
          <w:p w:rsidR="00972D8D" w:rsidRPr="007B03A9" w:rsidRDefault="00972D8D" w:rsidP="007B1793">
            <w:pPr>
              <w:spacing w:after="0" w:line="240" w:lineRule="auto"/>
              <w:jc w:val="center"/>
              <w:rPr>
                <w:rFonts w:ascii="Times New Roman" w:hAnsi="Times New Roman"/>
                <w:b/>
                <w:lang w:val="ro-RO"/>
              </w:rPr>
            </w:pPr>
            <w:r w:rsidRPr="007B03A9">
              <w:rPr>
                <w:rFonts w:ascii="Times New Roman" w:hAnsi="Times New Roman"/>
                <w:b/>
                <w:lang w:val="ro-RO"/>
              </w:rPr>
              <w:t>Tipul apei uzate</w:t>
            </w:r>
          </w:p>
        </w:tc>
        <w:tc>
          <w:tcPr>
            <w:tcW w:w="2155" w:type="dxa"/>
            <w:tcBorders>
              <w:top w:val="single" w:sz="18" w:space="0" w:color="008000"/>
              <w:left w:val="single" w:sz="2" w:space="0" w:color="008000"/>
              <w:bottom w:val="single" w:sz="2" w:space="0" w:color="008000"/>
              <w:right w:val="single" w:sz="2" w:space="0" w:color="008000"/>
            </w:tcBorders>
            <w:shd w:val="pct10" w:color="auto" w:fill="auto"/>
            <w:vAlign w:val="center"/>
          </w:tcPr>
          <w:p w:rsidR="00972D8D" w:rsidRPr="007B03A9" w:rsidRDefault="00972D8D" w:rsidP="007B1793">
            <w:pPr>
              <w:spacing w:after="0" w:line="240" w:lineRule="auto"/>
              <w:jc w:val="center"/>
              <w:rPr>
                <w:rFonts w:ascii="Times New Roman" w:hAnsi="Times New Roman"/>
                <w:b/>
                <w:lang w:val="ro-RO"/>
              </w:rPr>
            </w:pPr>
            <w:r w:rsidRPr="007B03A9">
              <w:rPr>
                <w:rFonts w:ascii="Times New Roman" w:hAnsi="Times New Roman"/>
                <w:b/>
                <w:lang w:val="ro-RO"/>
              </w:rPr>
              <w:t>Caracteristici de calitate normate</w:t>
            </w:r>
          </w:p>
        </w:tc>
        <w:tc>
          <w:tcPr>
            <w:tcW w:w="2643" w:type="dxa"/>
            <w:tcBorders>
              <w:top w:val="single" w:sz="18" w:space="0" w:color="008000"/>
              <w:left w:val="single" w:sz="2" w:space="0" w:color="008000"/>
              <w:right w:val="single" w:sz="4" w:space="0" w:color="auto"/>
            </w:tcBorders>
            <w:shd w:val="pct10" w:color="auto" w:fill="auto"/>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b/>
                <w:lang w:val="ro-RO"/>
              </w:rPr>
              <w:t>V.L.E.</w:t>
            </w:r>
            <w:r w:rsidR="007B1793" w:rsidRPr="007B03A9">
              <w:rPr>
                <w:rFonts w:ascii="Times New Roman" w:hAnsi="Times New Roman"/>
                <w:b/>
                <w:lang w:val="ro-RO"/>
              </w:rPr>
              <w:t xml:space="preserve">                    </w:t>
            </w:r>
            <w:r w:rsidRPr="007B03A9">
              <w:rPr>
                <w:rFonts w:ascii="Times New Roman" w:hAnsi="Times New Roman"/>
                <w:lang w:val="ro-RO"/>
              </w:rPr>
              <w:t xml:space="preserve">(mg/l) </w:t>
            </w:r>
          </w:p>
        </w:tc>
        <w:tc>
          <w:tcPr>
            <w:tcW w:w="2340" w:type="dxa"/>
            <w:tcBorders>
              <w:top w:val="single" w:sz="18" w:space="0" w:color="008000"/>
              <w:left w:val="single" w:sz="4" w:space="0" w:color="auto"/>
              <w:right w:val="single" w:sz="18" w:space="0" w:color="008000"/>
            </w:tcBorders>
            <w:shd w:val="pct10" w:color="auto" w:fill="auto"/>
            <w:vAlign w:val="center"/>
          </w:tcPr>
          <w:p w:rsidR="00972D8D" w:rsidRPr="007B03A9" w:rsidRDefault="00972D8D" w:rsidP="007B1793">
            <w:pPr>
              <w:spacing w:after="0" w:line="240" w:lineRule="auto"/>
              <w:jc w:val="center"/>
              <w:rPr>
                <w:rFonts w:ascii="Times New Roman" w:hAnsi="Times New Roman"/>
                <w:b/>
                <w:lang w:val="ro-RO"/>
              </w:rPr>
            </w:pPr>
            <w:r w:rsidRPr="007B03A9">
              <w:rPr>
                <w:rFonts w:ascii="Times New Roman" w:hAnsi="Times New Roman"/>
                <w:b/>
                <w:lang w:val="ro-RO"/>
              </w:rPr>
              <w:t>Observaţii</w:t>
            </w:r>
          </w:p>
        </w:tc>
      </w:tr>
      <w:tr w:rsidR="00972D8D" w:rsidRPr="007B03A9" w:rsidTr="000B1918">
        <w:trPr>
          <w:cantSplit/>
          <w:trHeight w:val="306"/>
          <w:jc w:val="center"/>
        </w:trPr>
        <w:tc>
          <w:tcPr>
            <w:tcW w:w="2445" w:type="dxa"/>
            <w:vMerge w:val="restart"/>
            <w:tcBorders>
              <w:top w:val="single" w:sz="18" w:space="0" w:color="008000"/>
              <w:lef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Ape uzate tehnologice si menajere evacuate în reteaua de canalizare a municipiului Constanța ce aparține RAJA S.A. Constanța</w:t>
            </w:r>
          </w:p>
        </w:tc>
        <w:tc>
          <w:tcPr>
            <w:tcW w:w="2155" w:type="dxa"/>
            <w:tcBorders>
              <w:top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pH</w:t>
            </w:r>
          </w:p>
        </w:tc>
        <w:tc>
          <w:tcPr>
            <w:tcW w:w="2643" w:type="dxa"/>
            <w:tcBorders>
              <w:top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6,5 – 8,5</w:t>
            </w:r>
          </w:p>
        </w:tc>
        <w:tc>
          <w:tcPr>
            <w:tcW w:w="2340" w:type="dxa"/>
            <w:vMerge w:val="restart"/>
            <w:tcBorders>
              <w:top w:val="single" w:sz="18" w:space="0" w:color="008000"/>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Conform Autorizatiei de Gospodarire a Apelor</w:t>
            </w:r>
          </w:p>
        </w:tc>
      </w:tr>
      <w:tr w:rsidR="00972D8D" w:rsidRPr="007B03A9" w:rsidTr="000B1918">
        <w:trPr>
          <w:cantSplit/>
          <w:trHeight w:val="355"/>
          <w:jc w:val="center"/>
        </w:trPr>
        <w:tc>
          <w:tcPr>
            <w:tcW w:w="2445" w:type="dxa"/>
            <w:vMerge/>
            <w:tcBorders>
              <w:left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temperatura</w:t>
            </w:r>
          </w:p>
        </w:tc>
        <w:tc>
          <w:tcPr>
            <w:tcW w:w="2643"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40</w:t>
            </w:r>
          </w:p>
        </w:tc>
        <w:tc>
          <w:tcPr>
            <w:tcW w:w="2340" w:type="dxa"/>
            <w:vMerge/>
            <w:tcBorders>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r w:rsidR="00972D8D" w:rsidRPr="007B03A9" w:rsidTr="000B1918">
        <w:trPr>
          <w:cantSplit/>
          <w:trHeight w:val="355"/>
          <w:jc w:val="center"/>
        </w:trPr>
        <w:tc>
          <w:tcPr>
            <w:tcW w:w="2445" w:type="dxa"/>
            <w:vMerge/>
            <w:tcBorders>
              <w:left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Suspensii</w:t>
            </w:r>
          </w:p>
        </w:tc>
        <w:tc>
          <w:tcPr>
            <w:tcW w:w="2643"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350</w:t>
            </w:r>
          </w:p>
        </w:tc>
        <w:tc>
          <w:tcPr>
            <w:tcW w:w="2340" w:type="dxa"/>
            <w:vMerge/>
            <w:tcBorders>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r w:rsidR="00972D8D" w:rsidRPr="007B03A9" w:rsidTr="000B1918">
        <w:trPr>
          <w:cantSplit/>
          <w:trHeight w:val="355"/>
          <w:jc w:val="center"/>
        </w:trPr>
        <w:tc>
          <w:tcPr>
            <w:tcW w:w="2445" w:type="dxa"/>
            <w:vMerge/>
            <w:tcBorders>
              <w:left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Sulfaţi</w:t>
            </w:r>
          </w:p>
        </w:tc>
        <w:tc>
          <w:tcPr>
            <w:tcW w:w="2643"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600</w:t>
            </w:r>
          </w:p>
        </w:tc>
        <w:tc>
          <w:tcPr>
            <w:tcW w:w="2340" w:type="dxa"/>
            <w:vMerge/>
            <w:tcBorders>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r w:rsidR="00972D8D" w:rsidRPr="007B03A9" w:rsidTr="000B1918">
        <w:trPr>
          <w:cantSplit/>
          <w:trHeight w:val="355"/>
          <w:jc w:val="center"/>
        </w:trPr>
        <w:tc>
          <w:tcPr>
            <w:tcW w:w="2445" w:type="dxa"/>
            <w:vMerge/>
            <w:tcBorders>
              <w:left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CCOCr</w:t>
            </w:r>
          </w:p>
        </w:tc>
        <w:tc>
          <w:tcPr>
            <w:tcW w:w="2643"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500</w:t>
            </w:r>
          </w:p>
        </w:tc>
        <w:tc>
          <w:tcPr>
            <w:tcW w:w="2340" w:type="dxa"/>
            <w:vMerge/>
            <w:tcBorders>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r w:rsidR="00972D8D" w:rsidRPr="007B03A9" w:rsidTr="000B1918">
        <w:trPr>
          <w:cantSplit/>
          <w:trHeight w:val="355"/>
          <w:jc w:val="center"/>
        </w:trPr>
        <w:tc>
          <w:tcPr>
            <w:tcW w:w="2445" w:type="dxa"/>
            <w:vMerge/>
            <w:tcBorders>
              <w:left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CBO5</w:t>
            </w:r>
          </w:p>
        </w:tc>
        <w:tc>
          <w:tcPr>
            <w:tcW w:w="2643"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300</w:t>
            </w:r>
          </w:p>
        </w:tc>
        <w:tc>
          <w:tcPr>
            <w:tcW w:w="2340" w:type="dxa"/>
            <w:vMerge/>
            <w:tcBorders>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r w:rsidR="00972D8D" w:rsidRPr="007B03A9" w:rsidTr="000B1918">
        <w:trPr>
          <w:cantSplit/>
          <w:trHeight w:val="355"/>
          <w:jc w:val="center"/>
        </w:trPr>
        <w:tc>
          <w:tcPr>
            <w:tcW w:w="2445" w:type="dxa"/>
            <w:vMerge/>
            <w:tcBorders>
              <w:left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Substanţe extractibile</w:t>
            </w:r>
          </w:p>
        </w:tc>
        <w:tc>
          <w:tcPr>
            <w:tcW w:w="2643"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30</w:t>
            </w:r>
          </w:p>
        </w:tc>
        <w:tc>
          <w:tcPr>
            <w:tcW w:w="2340" w:type="dxa"/>
            <w:vMerge/>
            <w:tcBorders>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r w:rsidR="00972D8D" w:rsidRPr="007B03A9" w:rsidTr="000B1918">
        <w:trPr>
          <w:cantSplit/>
          <w:trHeight w:val="355"/>
          <w:jc w:val="center"/>
        </w:trPr>
        <w:tc>
          <w:tcPr>
            <w:tcW w:w="2445" w:type="dxa"/>
            <w:vMerge/>
            <w:tcBorders>
              <w:left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Azot amoniacal (NH</w:t>
            </w:r>
            <w:r w:rsidRPr="007B03A9">
              <w:rPr>
                <w:rFonts w:ascii="Times New Roman" w:hAnsi="Times New Roman"/>
                <w:vertAlign w:val="subscript"/>
                <w:lang w:val="ro-RO"/>
              </w:rPr>
              <w:t>4</w:t>
            </w:r>
            <w:r w:rsidRPr="007B03A9">
              <w:rPr>
                <w:rFonts w:ascii="Times New Roman" w:hAnsi="Times New Roman"/>
                <w:vertAlign w:val="superscript"/>
                <w:lang w:val="ro-RO"/>
              </w:rPr>
              <w:t>+</w:t>
            </w:r>
            <w:r w:rsidRPr="007B03A9">
              <w:rPr>
                <w:rFonts w:ascii="Times New Roman" w:hAnsi="Times New Roman"/>
                <w:lang w:val="ro-RO"/>
              </w:rPr>
              <w:t>)</w:t>
            </w:r>
          </w:p>
        </w:tc>
        <w:tc>
          <w:tcPr>
            <w:tcW w:w="2643" w:type="dxa"/>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30</w:t>
            </w:r>
          </w:p>
        </w:tc>
        <w:tc>
          <w:tcPr>
            <w:tcW w:w="2340" w:type="dxa"/>
            <w:vMerge/>
            <w:tcBorders>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r w:rsidR="00972D8D" w:rsidRPr="007B03A9" w:rsidTr="000B1918">
        <w:trPr>
          <w:cantSplit/>
          <w:trHeight w:val="355"/>
          <w:jc w:val="center"/>
        </w:trPr>
        <w:tc>
          <w:tcPr>
            <w:tcW w:w="2445" w:type="dxa"/>
            <w:vMerge/>
            <w:tcBorders>
              <w:left w:val="single" w:sz="18" w:space="0" w:color="008000"/>
              <w:bottom w:val="single" w:sz="18" w:space="0" w:color="008000"/>
            </w:tcBorders>
          </w:tcPr>
          <w:p w:rsidR="00972D8D" w:rsidRPr="007B03A9" w:rsidRDefault="00972D8D" w:rsidP="007B1793">
            <w:pPr>
              <w:spacing w:after="0" w:line="240" w:lineRule="auto"/>
              <w:jc w:val="center"/>
              <w:rPr>
                <w:rFonts w:ascii="Times New Roman" w:hAnsi="Times New Roman"/>
                <w:lang w:val="ro-RO"/>
              </w:rPr>
            </w:pPr>
          </w:p>
        </w:tc>
        <w:tc>
          <w:tcPr>
            <w:tcW w:w="2155" w:type="dxa"/>
            <w:tcBorders>
              <w:bottom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Plumb</w:t>
            </w:r>
          </w:p>
        </w:tc>
        <w:tc>
          <w:tcPr>
            <w:tcW w:w="2643" w:type="dxa"/>
            <w:tcBorders>
              <w:bottom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r w:rsidRPr="007B03A9">
              <w:rPr>
                <w:rFonts w:ascii="Times New Roman" w:hAnsi="Times New Roman"/>
                <w:lang w:val="ro-RO"/>
              </w:rPr>
              <w:t>0,5</w:t>
            </w:r>
          </w:p>
        </w:tc>
        <w:tc>
          <w:tcPr>
            <w:tcW w:w="2340" w:type="dxa"/>
            <w:vMerge/>
            <w:tcBorders>
              <w:bottom w:val="single" w:sz="18" w:space="0" w:color="008000"/>
              <w:right w:val="single" w:sz="18" w:space="0" w:color="008000"/>
            </w:tcBorders>
            <w:vAlign w:val="center"/>
          </w:tcPr>
          <w:p w:rsidR="00972D8D" w:rsidRPr="007B03A9" w:rsidRDefault="00972D8D" w:rsidP="007B1793">
            <w:pPr>
              <w:spacing w:after="0" w:line="240" w:lineRule="auto"/>
              <w:jc w:val="center"/>
              <w:rPr>
                <w:rFonts w:ascii="Times New Roman" w:hAnsi="Times New Roman"/>
                <w:lang w:val="ro-RO"/>
              </w:rPr>
            </w:pPr>
          </w:p>
        </w:tc>
      </w:tr>
    </w:tbl>
    <w:p w:rsidR="00972D8D" w:rsidRPr="00972D8D" w:rsidRDefault="00972D8D" w:rsidP="007B03A9">
      <w:pPr>
        <w:spacing w:after="0"/>
        <w:rPr>
          <w:rFonts w:ascii="Times New Roman" w:hAnsi="Times New Roman"/>
          <w:sz w:val="24"/>
          <w:szCs w:val="24"/>
          <w:lang w:val="ro-RO"/>
        </w:rPr>
      </w:pPr>
      <w:r w:rsidRPr="00972D8D">
        <w:rPr>
          <w:rFonts w:ascii="Times New Roman" w:hAnsi="Times New Roman"/>
          <w:b/>
          <w:sz w:val="24"/>
          <w:szCs w:val="24"/>
          <w:lang w:val="ro-RO"/>
        </w:rPr>
        <w:t>Notă:</w:t>
      </w:r>
      <w:r w:rsidRPr="00972D8D">
        <w:rPr>
          <w:rFonts w:ascii="Times New Roman" w:hAnsi="Times New Roman"/>
          <w:sz w:val="24"/>
          <w:szCs w:val="24"/>
          <w:lang w:val="ro-RO"/>
        </w:rPr>
        <w:t xml:space="preserve"> </w:t>
      </w:r>
    </w:p>
    <w:p w:rsidR="00972D8D" w:rsidRPr="00972D8D" w:rsidRDefault="00972D8D" w:rsidP="00016522">
      <w:pPr>
        <w:widowControl w:val="0"/>
        <w:numPr>
          <w:ilvl w:val="0"/>
          <w:numId w:val="24"/>
        </w:numPr>
        <w:tabs>
          <w:tab w:val="clear" w:pos="1797"/>
          <w:tab w:val="num" w:pos="567"/>
        </w:tabs>
        <w:adjustRightInd w:val="0"/>
        <w:spacing w:after="0" w:line="240" w:lineRule="auto"/>
        <w:ind w:left="567"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Conform Autorizaţiei de Gospodărire a Apelor, indicatorii de calitate a apelor pentru care nu s-au propus valori limita de autorizare, nu vor depăşi limitele impuse de HG 352/2005 </w:t>
      </w:r>
      <w:r w:rsidRPr="00972D8D">
        <w:rPr>
          <w:rStyle w:val="do"/>
          <w:rFonts w:ascii="Times New Roman" w:hAnsi="Times New Roman"/>
          <w:sz w:val="24"/>
          <w:szCs w:val="24"/>
          <w:lang w:val="ro-RO"/>
        </w:rPr>
        <w:t xml:space="preserve">privind modificarea şi completarea Hotărârii Guvernului nr. </w:t>
      </w:r>
      <w:hyperlink r:id="rId18" w:history="1">
        <w:r w:rsidRPr="00E1296C">
          <w:rPr>
            <w:rStyle w:val="Hyperlink"/>
            <w:rFonts w:ascii="Times New Roman" w:hAnsi="Times New Roman"/>
            <w:color w:val="auto"/>
            <w:sz w:val="24"/>
            <w:szCs w:val="24"/>
            <w:u w:val="none"/>
            <w:lang w:val="ro-RO"/>
          </w:rPr>
          <w:t>188/2002</w:t>
        </w:r>
      </w:hyperlink>
      <w:r w:rsidRPr="00972D8D">
        <w:rPr>
          <w:rStyle w:val="do"/>
          <w:rFonts w:ascii="Times New Roman" w:hAnsi="Times New Roman"/>
          <w:sz w:val="24"/>
          <w:szCs w:val="24"/>
          <w:lang w:val="ro-RO"/>
        </w:rPr>
        <w:t xml:space="preserve"> pentru aprobarea unor norme privind condiţiile de descărcare în mediul acvatic a apelor uzate.</w:t>
      </w:r>
    </w:p>
    <w:p w:rsidR="00972D8D" w:rsidRPr="00972D8D" w:rsidRDefault="00972D8D" w:rsidP="00016522">
      <w:pPr>
        <w:widowControl w:val="0"/>
        <w:numPr>
          <w:ilvl w:val="0"/>
          <w:numId w:val="24"/>
        </w:numPr>
        <w:tabs>
          <w:tab w:val="clear" w:pos="1797"/>
          <w:tab w:val="num" w:pos="567"/>
        </w:tabs>
        <w:adjustRightInd w:val="0"/>
        <w:spacing w:after="0" w:line="240" w:lineRule="auto"/>
        <w:ind w:left="567"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Este interzisă deversarea oricărei substanţe care poluează apa de suprafaţă sau apa din canalele de scurgere a apei pluviale.</w:t>
      </w:r>
    </w:p>
    <w:p w:rsidR="00972D8D" w:rsidRPr="00972D8D" w:rsidRDefault="00972D8D" w:rsidP="00016522">
      <w:pPr>
        <w:widowControl w:val="0"/>
        <w:numPr>
          <w:ilvl w:val="0"/>
          <w:numId w:val="24"/>
        </w:numPr>
        <w:tabs>
          <w:tab w:val="clear" w:pos="1797"/>
          <w:tab w:val="num" w:pos="567"/>
        </w:tabs>
        <w:adjustRightInd w:val="0"/>
        <w:spacing w:after="0" w:line="240" w:lineRule="auto"/>
        <w:ind w:left="567"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lastRenderedPageBreak/>
        <w:t>În situaţia în care orice analize sau observaţii privind calitatea sau apariţia unor scurgeri în apa pluvială ar putea indica faptul că a avut loc contaminarea, titularul autorizaţiei trebuie să:</w:t>
      </w:r>
    </w:p>
    <w:p w:rsidR="00972D8D" w:rsidRPr="00972D8D" w:rsidRDefault="00972D8D" w:rsidP="00016522">
      <w:pPr>
        <w:widowControl w:val="0"/>
        <w:numPr>
          <w:ilvl w:val="0"/>
          <w:numId w:val="13"/>
        </w:numPr>
        <w:tabs>
          <w:tab w:val="clear" w:pos="768"/>
          <w:tab w:val="num" w:pos="1440"/>
        </w:tabs>
        <w:adjustRightInd w:val="0"/>
        <w:spacing w:after="0" w:line="240" w:lineRule="auto"/>
        <w:ind w:left="1440"/>
        <w:jc w:val="both"/>
        <w:textAlignment w:val="baseline"/>
        <w:rPr>
          <w:rFonts w:ascii="Times New Roman" w:hAnsi="Times New Roman"/>
          <w:sz w:val="24"/>
          <w:szCs w:val="24"/>
          <w:lang w:val="ro-RO"/>
        </w:rPr>
      </w:pPr>
      <w:r w:rsidRPr="00972D8D">
        <w:rPr>
          <w:rFonts w:ascii="Times New Roman" w:hAnsi="Times New Roman"/>
          <w:sz w:val="24"/>
          <w:szCs w:val="24"/>
          <w:lang w:val="ro-RO"/>
        </w:rPr>
        <w:t>realizeze imediat o investigaţie pentru a identifica şi izola sursa de contaminare;</w:t>
      </w:r>
    </w:p>
    <w:p w:rsidR="00972D8D" w:rsidRPr="00972D8D" w:rsidRDefault="00972D8D" w:rsidP="00016522">
      <w:pPr>
        <w:widowControl w:val="0"/>
        <w:numPr>
          <w:ilvl w:val="0"/>
          <w:numId w:val="13"/>
        </w:numPr>
        <w:tabs>
          <w:tab w:val="clear" w:pos="768"/>
          <w:tab w:val="num" w:pos="1440"/>
        </w:tabs>
        <w:adjustRightInd w:val="0"/>
        <w:spacing w:after="0" w:line="240" w:lineRule="auto"/>
        <w:ind w:left="1440"/>
        <w:jc w:val="both"/>
        <w:textAlignment w:val="baseline"/>
        <w:rPr>
          <w:rFonts w:ascii="Times New Roman" w:hAnsi="Times New Roman"/>
          <w:sz w:val="24"/>
          <w:szCs w:val="24"/>
          <w:lang w:val="ro-RO"/>
        </w:rPr>
      </w:pPr>
      <w:r w:rsidRPr="00972D8D">
        <w:rPr>
          <w:rFonts w:ascii="Times New Roman" w:hAnsi="Times New Roman"/>
          <w:sz w:val="24"/>
          <w:szCs w:val="24"/>
          <w:lang w:val="ro-RO"/>
        </w:rPr>
        <w:t>ia măsuri pentru prevenirea extinderii contaminării şi minimizarea efectelor de contaminare a mediului;</w:t>
      </w:r>
    </w:p>
    <w:p w:rsidR="00972D8D" w:rsidRPr="00972D8D" w:rsidRDefault="00972D8D" w:rsidP="00016522">
      <w:pPr>
        <w:widowControl w:val="0"/>
        <w:numPr>
          <w:ilvl w:val="0"/>
          <w:numId w:val="13"/>
        </w:numPr>
        <w:tabs>
          <w:tab w:val="clear" w:pos="768"/>
          <w:tab w:val="num" w:pos="1440"/>
        </w:tabs>
        <w:adjustRightInd w:val="0"/>
        <w:spacing w:after="0" w:line="240" w:lineRule="auto"/>
        <w:ind w:left="1440"/>
        <w:jc w:val="both"/>
        <w:textAlignment w:val="baseline"/>
        <w:rPr>
          <w:rFonts w:ascii="Times New Roman" w:hAnsi="Times New Roman"/>
          <w:sz w:val="24"/>
          <w:szCs w:val="24"/>
          <w:lang w:val="ro-RO"/>
        </w:rPr>
      </w:pPr>
      <w:r w:rsidRPr="00972D8D">
        <w:rPr>
          <w:rFonts w:ascii="Times New Roman" w:hAnsi="Times New Roman"/>
          <w:sz w:val="24"/>
          <w:szCs w:val="24"/>
          <w:lang w:val="ro-RO"/>
        </w:rPr>
        <w:t>notifice incidentul la A.P.M. Constanța în termen de 24 ore.</w:t>
      </w:r>
    </w:p>
    <w:p w:rsidR="00972D8D" w:rsidRPr="00972D8D" w:rsidRDefault="00972D8D" w:rsidP="00972D8D">
      <w:pPr>
        <w:pStyle w:val="Heading2"/>
        <w:rPr>
          <w:rFonts w:ascii="Times New Roman" w:hAnsi="Times New Roman"/>
          <w:color w:val="FF0000"/>
          <w:sz w:val="24"/>
          <w:szCs w:val="24"/>
          <w:lang w:val="ro-RO"/>
        </w:rPr>
      </w:pPr>
      <w:bookmarkStart w:id="76" w:name="_Toc129424628"/>
    </w:p>
    <w:p w:rsidR="00972D8D" w:rsidRPr="005A569E" w:rsidRDefault="00972D8D" w:rsidP="00E1296C">
      <w:pPr>
        <w:pStyle w:val="Heading2"/>
        <w:jc w:val="left"/>
        <w:rPr>
          <w:rFonts w:ascii="Times New Roman" w:hAnsi="Times New Roman"/>
          <w:i w:val="0"/>
          <w:sz w:val="24"/>
          <w:szCs w:val="24"/>
          <w:lang w:val="ro-RO"/>
        </w:rPr>
      </w:pPr>
      <w:bookmarkStart w:id="77" w:name="_Toc172553785"/>
      <w:r w:rsidRPr="005A569E">
        <w:rPr>
          <w:rFonts w:ascii="Times New Roman" w:hAnsi="Times New Roman"/>
          <w:i w:val="0"/>
          <w:sz w:val="24"/>
          <w:szCs w:val="24"/>
          <w:lang w:val="ro-RO"/>
        </w:rPr>
        <w:t>10.3. SOL</w:t>
      </w:r>
      <w:bookmarkEnd w:id="76"/>
      <w:r w:rsidRPr="005A569E">
        <w:rPr>
          <w:rFonts w:ascii="Times New Roman" w:hAnsi="Times New Roman"/>
          <w:i w:val="0"/>
          <w:sz w:val="24"/>
          <w:szCs w:val="24"/>
          <w:lang w:val="ro-RO"/>
        </w:rPr>
        <w:t xml:space="preserve"> ŞI APĂ SUBTERANĂ</w:t>
      </w:r>
      <w:bookmarkEnd w:id="77"/>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78" w:name="_Toc172553786"/>
      <w:r w:rsidRPr="004A5B06">
        <w:rPr>
          <w:rFonts w:ascii="Times New Roman" w:hAnsi="Times New Roman"/>
          <w:b w:val="0"/>
          <w:i w:val="0"/>
          <w:sz w:val="24"/>
          <w:szCs w:val="24"/>
          <w:lang w:val="ro-RO"/>
        </w:rPr>
        <w:t>Încărcările şi descărcările de materiale trebuie să aibă loc în zone special amenajate, pe platforme betonate pentru a preveni scurgerile/infiltraţiile în sol.</w:t>
      </w:r>
      <w:bookmarkEnd w:id="78"/>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79" w:name="_Toc172553787"/>
      <w:r w:rsidRPr="004A5B06">
        <w:rPr>
          <w:rFonts w:ascii="Times New Roman" w:hAnsi="Times New Roman"/>
          <w:b w:val="0"/>
          <w:i w:val="0"/>
          <w:sz w:val="24"/>
          <w:szCs w:val="24"/>
          <w:lang w:val="ro-RO"/>
        </w:rPr>
        <w:t xml:space="preserve">Indicatorii de calitate ai probelor de sol prelevate şi menţionate în Raportul de Amplasament trebuie să se conformeze cu prevederile </w:t>
      </w:r>
      <w:r w:rsidRPr="00B1395A">
        <w:rPr>
          <w:rFonts w:ascii="Times New Roman" w:hAnsi="Times New Roman"/>
          <w:b w:val="0"/>
          <w:sz w:val="24"/>
          <w:szCs w:val="24"/>
          <w:lang w:val="ro-RO"/>
        </w:rPr>
        <w:t>Ordinului MAPPM 756/1997 aprobarea Reglementarii privind evaluarea poluării mediului, cu modificările și completările ulterioare</w:t>
      </w:r>
      <w:r w:rsidRPr="004A5B06">
        <w:rPr>
          <w:rFonts w:ascii="Times New Roman" w:hAnsi="Times New Roman"/>
          <w:b w:val="0"/>
          <w:i w:val="0"/>
          <w:sz w:val="24"/>
          <w:szCs w:val="24"/>
          <w:lang w:val="ro-RO"/>
        </w:rPr>
        <w:t>, din probele prelevate la suprafață (5 cm), respectiv la adâncime (30 cm), conform Tabelului 10.3.1.</w:t>
      </w:r>
      <w:bookmarkEnd w:id="79"/>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0" w:name="_Toc172553788"/>
      <w:r w:rsidRPr="004A5B06">
        <w:rPr>
          <w:rFonts w:ascii="Times New Roman" w:hAnsi="Times New Roman"/>
          <w:b w:val="0"/>
          <w:i w:val="0"/>
          <w:sz w:val="24"/>
          <w:szCs w:val="24"/>
          <w:lang w:val="ro-RO"/>
        </w:rPr>
        <w:t>Titularul autorizaţiei trebuie să iniţieze un program de testare şi verificare a tuturor rezervoarelor şi conductelor subterane, cel puţin o dată la doi ani. Un raport privind aceste teste trebuie inclus în R.A.M.</w:t>
      </w:r>
      <w:bookmarkEnd w:id="80"/>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1" w:name="_Toc172553789"/>
      <w:r w:rsidRPr="004A5B06">
        <w:rPr>
          <w:rFonts w:ascii="Times New Roman" w:hAnsi="Times New Roman"/>
          <w:b w:val="0"/>
          <w:i w:val="0"/>
          <w:sz w:val="24"/>
          <w:szCs w:val="24"/>
          <w:lang w:val="ro-RO"/>
        </w:rPr>
        <w:t>Toate flanşele şi valvele de pe conductele de suprafaţă folosite pentru transportul de substanţe, altele decât apa necontaminată, caz pentru care nu este stipulată nici o prevedere permanentă privind siguranţa scurgerilor, trebuie să facă subiectul verificărilor vizuale ori de câte ori este necesar sau al altor modalităţi de monitorizare a scurgerilor. Toate aceste verificări trebuie înregistrate într-un registru care trebuie să fie disponibil pentru inspecţiile personalului cu drept de control conform legislaţiei in vigoare.</w:t>
      </w:r>
      <w:bookmarkEnd w:id="81"/>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2" w:name="_Toc172553790"/>
      <w:r w:rsidRPr="004A5B06">
        <w:rPr>
          <w:rFonts w:ascii="Times New Roman" w:hAnsi="Times New Roman"/>
          <w:b w:val="0"/>
          <w:i w:val="0"/>
          <w:sz w:val="24"/>
          <w:szCs w:val="24"/>
          <w:lang w:val="ro-RO"/>
        </w:rPr>
        <w:t>Sunt interzise deversările accidentale de produse care pot polua solul şi implicit apa. În cazul apariţiei unei deversări accidentale se va proceda la eliminarea acestora şi se vor restabili condiţiile anterioare producerii deversărilor.</w:t>
      </w:r>
      <w:bookmarkEnd w:id="82"/>
      <w:r w:rsidRPr="004A5B06">
        <w:rPr>
          <w:rFonts w:ascii="Times New Roman" w:hAnsi="Times New Roman"/>
          <w:b w:val="0"/>
          <w:i w:val="0"/>
          <w:sz w:val="24"/>
          <w:szCs w:val="24"/>
          <w:lang w:val="ro-RO"/>
        </w:rPr>
        <w:t xml:space="preserve"> </w:t>
      </w:r>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3" w:name="_Toc172553791"/>
      <w:r w:rsidRPr="004A5B06">
        <w:rPr>
          <w:rFonts w:ascii="Times New Roman" w:hAnsi="Times New Roman"/>
          <w:b w:val="0"/>
          <w:i w:val="0"/>
          <w:sz w:val="24"/>
          <w:szCs w:val="24"/>
          <w:lang w:val="ro-RO"/>
        </w:rPr>
        <w:t>Încărcările şi descărcările de materiale trebuie să aibă loc în zone stabilite, protejate împotriva pierderilor de lichide sau dispersii de pulberi şi gaze.</w:t>
      </w:r>
      <w:bookmarkEnd w:id="83"/>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4" w:name="_Toc172553792"/>
      <w:r w:rsidRPr="004A5B06">
        <w:rPr>
          <w:rFonts w:ascii="Times New Roman" w:hAnsi="Times New Roman"/>
          <w:b w:val="0"/>
          <w:i w:val="0"/>
          <w:sz w:val="24"/>
          <w:szCs w:val="24"/>
          <w:lang w:val="ro-RO"/>
        </w:rPr>
        <w:t>Stocările temporare de materiale şi deşeuri se vor realiza cu asigurarea protecţiei solului şi  apei subterane.</w:t>
      </w:r>
      <w:bookmarkEnd w:id="84"/>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5" w:name="_Toc172553793"/>
      <w:r w:rsidRPr="004A5B06">
        <w:rPr>
          <w:rFonts w:ascii="Times New Roman" w:hAnsi="Times New Roman"/>
          <w:b w:val="0"/>
          <w:i w:val="0"/>
          <w:sz w:val="24"/>
          <w:szCs w:val="24"/>
          <w:lang w:val="ro-RO"/>
        </w:rPr>
        <w:t>Toate bazinele trebuie etanşate şi izolate, după caz, pentru a preveni contaminarea solului.</w:t>
      </w:r>
      <w:bookmarkEnd w:id="85"/>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6" w:name="_Toc172553794"/>
      <w:r w:rsidRPr="004A5B06">
        <w:rPr>
          <w:rFonts w:ascii="Times New Roman" w:hAnsi="Times New Roman"/>
          <w:b w:val="0"/>
          <w:i w:val="0"/>
          <w:sz w:val="24"/>
          <w:szCs w:val="24"/>
          <w:lang w:val="ro-RO"/>
        </w:rPr>
        <w:t>Titularul de activitate trebuie să planifice şi să realizeze o dată la 2 ani, activităţi de revizii şi reparaţii (unde este cazul) la elementele de construcţii subterane, respectiv conducte, bazine, cămine şi guri de vizitare</w:t>
      </w:r>
      <w:bookmarkEnd w:id="86"/>
      <w:r w:rsidRPr="004A5B06">
        <w:rPr>
          <w:rFonts w:ascii="Times New Roman" w:hAnsi="Times New Roman"/>
          <w:b w:val="0"/>
          <w:i w:val="0"/>
          <w:sz w:val="24"/>
          <w:szCs w:val="24"/>
          <w:lang w:val="ro-RO"/>
        </w:rPr>
        <w:t xml:space="preserve"> </w:t>
      </w:r>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7" w:name="_Toc172553795"/>
      <w:r w:rsidRPr="004A5B06">
        <w:rPr>
          <w:rFonts w:ascii="Times New Roman" w:hAnsi="Times New Roman"/>
          <w:b w:val="0"/>
          <w:i w:val="0"/>
          <w:sz w:val="24"/>
          <w:szCs w:val="24"/>
          <w:lang w:val="ro-RO"/>
        </w:rPr>
        <w:t>Toate puţurile de monitorizare a apelor subterane (5 puţuri de observaţie) trebuie să fie verificate periodic, pentru a preveni contaminarea de la suprafaţă.</w:t>
      </w:r>
      <w:bookmarkEnd w:id="87"/>
    </w:p>
    <w:p w:rsidR="00972D8D" w:rsidRPr="004A5B06" w:rsidRDefault="00972D8D" w:rsidP="00D9712D">
      <w:pPr>
        <w:tabs>
          <w:tab w:val="left" w:pos="567"/>
        </w:tabs>
        <w:spacing w:after="0" w:line="240" w:lineRule="auto"/>
        <w:ind w:left="567"/>
        <w:rPr>
          <w:rFonts w:ascii="Times New Roman" w:hAnsi="Times New Roman"/>
          <w:sz w:val="24"/>
          <w:szCs w:val="24"/>
          <w:lang w:val="ro-RO"/>
        </w:rPr>
      </w:pPr>
      <w:r w:rsidRPr="004A5B06">
        <w:rPr>
          <w:rFonts w:ascii="Times New Roman" w:hAnsi="Times New Roman"/>
          <w:sz w:val="24"/>
          <w:szCs w:val="24"/>
          <w:lang w:val="ro-RO"/>
        </w:rPr>
        <w:t>Monitorizarea calităţii apei subterane se va realiza prin analiza calităţii apei prelevate din puţurile de observaţie freatic, urmărindu-se evoluţia calităţii apei subterane în timp şi influenţa activităţii desfăşurate asupra acestora.</w:t>
      </w:r>
    </w:p>
    <w:p w:rsidR="00972D8D" w:rsidRPr="004A5B06" w:rsidRDefault="00972D8D" w:rsidP="00016522">
      <w:pPr>
        <w:pStyle w:val="Heading2"/>
        <w:keepNext w:val="0"/>
        <w:widowControl w:val="0"/>
        <w:numPr>
          <w:ilvl w:val="0"/>
          <w:numId w:val="25"/>
        </w:numPr>
        <w:tabs>
          <w:tab w:val="clear" w:pos="1797"/>
          <w:tab w:val="left" w:pos="567"/>
        </w:tabs>
        <w:adjustRightInd w:val="0"/>
        <w:ind w:left="567" w:hanging="283"/>
        <w:jc w:val="both"/>
        <w:textAlignment w:val="baseline"/>
        <w:rPr>
          <w:rFonts w:ascii="Times New Roman" w:hAnsi="Times New Roman"/>
          <w:b w:val="0"/>
          <w:i w:val="0"/>
          <w:sz w:val="24"/>
          <w:szCs w:val="24"/>
          <w:lang w:val="ro-RO"/>
        </w:rPr>
      </w:pPr>
      <w:bookmarkStart w:id="88" w:name="_Toc172553796"/>
      <w:r w:rsidRPr="004A5B06">
        <w:rPr>
          <w:rFonts w:ascii="Times New Roman" w:hAnsi="Times New Roman"/>
          <w:b w:val="0"/>
          <w:i w:val="0"/>
          <w:sz w:val="24"/>
          <w:szCs w:val="24"/>
          <w:lang w:val="ro-RO"/>
        </w:rPr>
        <w:t>Titularul de activitate trebuie să aibă în depozit o cantitate corespunzătoare de substanţe de absorbţie, precum şi un număr adecvat de echipamente, pentru eliminarea efectelor oricărui  poluant pe sol.</w:t>
      </w:r>
      <w:bookmarkEnd w:id="88"/>
    </w:p>
    <w:p w:rsidR="00972D8D" w:rsidRPr="00972D8D" w:rsidRDefault="00972D8D" w:rsidP="004A5B06">
      <w:pPr>
        <w:tabs>
          <w:tab w:val="left" w:pos="567"/>
        </w:tabs>
        <w:spacing w:line="240" w:lineRule="auto"/>
        <w:ind w:left="567" w:hanging="283"/>
        <w:rPr>
          <w:rFonts w:ascii="Times New Roman" w:hAnsi="Times New Roman"/>
          <w:b/>
          <w:color w:val="FF0000"/>
          <w:sz w:val="24"/>
          <w:szCs w:val="24"/>
          <w:lang w:val="ro-RO"/>
        </w:rPr>
      </w:pPr>
      <w:bookmarkStart w:id="89" w:name="_Toc129414197"/>
      <w:bookmarkStart w:id="90" w:name="_Toc129424297"/>
      <w:bookmarkStart w:id="91" w:name="_Toc129424643"/>
    </w:p>
    <w:p w:rsidR="00972D8D" w:rsidRPr="00972D8D" w:rsidRDefault="00972D8D" w:rsidP="00212E34">
      <w:pPr>
        <w:spacing w:after="0" w:line="240" w:lineRule="auto"/>
        <w:rPr>
          <w:rFonts w:ascii="Times New Roman" w:hAnsi="Times New Roman"/>
          <w:b/>
          <w:sz w:val="24"/>
          <w:szCs w:val="24"/>
          <w:lang w:val="ro-RO"/>
        </w:rPr>
      </w:pPr>
      <w:r w:rsidRPr="00972D8D">
        <w:rPr>
          <w:rFonts w:ascii="Times New Roman" w:hAnsi="Times New Roman"/>
          <w:b/>
          <w:sz w:val="24"/>
          <w:szCs w:val="24"/>
          <w:lang w:val="ro-RO"/>
        </w:rPr>
        <w:lastRenderedPageBreak/>
        <w:t>Tabel 10.3.1 – Valorile de referinţa pentru urmele de elemente chimice din sol - maxim prag de alerta</w:t>
      </w:r>
    </w:p>
    <w:tbl>
      <w:tblPr>
        <w:tblW w:w="97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1280"/>
        <w:gridCol w:w="2680"/>
        <w:gridCol w:w="1921"/>
      </w:tblGrid>
      <w:tr w:rsidR="00972D8D" w:rsidRPr="00212E34" w:rsidTr="000B1918">
        <w:tc>
          <w:tcPr>
            <w:tcW w:w="64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12E34" w:rsidRDefault="00972D8D" w:rsidP="00212E34">
            <w:pPr>
              <w:spacing w:after="0" w:line="240" w:lineRule="auto"/>
              <w:jc w:val="center"/>
              <w:rPr>
                <w:rFonts w:ascii="Times New Roman" w:hAnsi="Times New Roman"/>
                <w:b/>
                <w:lang w:val="ro-RO"/>
              </w:rPr>
            </w:pPr>
            <w:r w:rsidRPr="00212E34">
              <w:rPr>
                <w:rFonts w:ascii="Times New Roman" w:hAnsi="Times New Roman"/>
                <w:b/>
                <w:lang w:val="ro-RO"/>
              </w:rPr>
              <w:t>Nr. crt.</w:t>
            </w:r>
          </w:p>
        </w:tc>
        <w:tc>
          <w:tcPr>
            <w:tcW w:w="324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12E34" w:rsidRDefault="00972D8D" w:rsidP="00212E34">
            <w:pPr>
              <w:spacing w:after="0" w:line="240" w:lineRule="auto"/>
              <w:rPr>
                <w:rFonts w:ascii="Times New Roman" w:hAnsi="Times New Roman"/>
                <w:b/>
                <w:lang w:val="ro-RO"/>
              </w:rPr>
            </w:pPr>
            <w:r w:rsidRPr="00212E34">
              <w:rPr>
                <w:rFonts w:ascii="Times New Roman" w:hAnsi="Times New Roman"/>
                <w:b/>
                <w:lang w:val="ro-RO"/>
              </w:rPr>
              <w:t>Locul de prelevare:</w:t>
            </w:r>
          </w:p>
          <w:p w:rsidR="00972D8D" w:rsidRPr="00212E34" w:rsidRDefault="00972D8D" w:rsidP="00016522">
            <w:pPr>
              <w:widowControl w:val="0"/>
              <w:numPr>
                <w:ilvl w:val="0"/>
                <w:numId w:val="13"/>
              </w:numPr>
              <w:tabs>
                <w:tab w:val="clear" w:pos="768"/>
                <w:tab w:val="num" w:pos="432"/>
              </w:tabs>
              <w:adjustRightInd w:val="0"/>
              <w:spacing w:after="0" w:line="240" w:lineRule="auto"/>
              <w:ind w:left="432" w:hanging="432"/>
              <w:jc w:val="both"/>
              <w:textAlignment w:val="baseline"/>
              <w:rPr>
                <w:rFonts w:ascii="Times New Roman" w:hAnsi="Times New Roman"/>
                <w:b/>
                <w:lang w:val="ro-RO"/>
              </w:rPr>
            </w:pPr>
            <w:r w:rsidRPr="00212E34">
              <w:rPr>
                <w:rFonts w:ascii="Times New Roman" w:hAnsi="Times New Roman"/>
                <w:b/>
                <w:lang w:val="ro-RO"/>
              </w:rPr>
              <w:t>in adâncime la 5 cm</w:t>
            </w:r>
          </w:p>
          <w:p w:rsidR="00972D8D" w:rsidRPr="00212E34" w:rsidRDefault="00972D8D" w:rsidP="00016522">
            <w:pPr>
              <w:widowControl w:val="0"/>
              <w:numPr>
                <w:ilvl w:val="0"/>
                <w:numId w:val="13"/>
              </w:numPr>
              <w:tabs>
                <w:tab w:val="clear" w:pos="768"/>
                <w:tab w:val="num" w:pos="432"/>
              </w:tabs>
              <w:adjustRightInd w:val="0"/>
              <w:spacing w:after="0" w:line="240" w:lineRule="auto"/>
              <w:ind w:left="432" w:hanging="432"/>
              <w:jc w:val="both"/>
              <w:textAlignment w:val="baseline"/>
              <w:rPr>
                <w:rFonts w:ascii="Times New Roman" w:hAnsi="Times New Roman"/>
                <w:b/>
                <w:lang w:val="ro-RO"/>
              </w:rPr>
            </w:pPr>
            <w:r w:rsidRPr="00212E34">
              <w:rPr>
                <w:rFonts w:ascii="Times New Roman" w:hAnsi="Times New Roman"/>
                <w:b/>
                <w:lang w:val="ro-RO"/>
              </w:rPr>
              <w:t xml:space="preserve">in adâncime la </w:t>
            </w:r>
            <w:smartTag w:uri="urn:schemas-microsoft-com:office:smarttags" w:element="metricconverter">
              <w:smartTagPr>
                <w:attr w:name="ProductID" w:val="30 cm"/>
              </w:smartTagPr>
              <w:r w:rsidRPr="00212E34">
                <w:rPr>
                  <w:rFonts w:ascii="Times New Roman" w:hAnsi="Times New Roman"/>
                  <w:b/>
                  <w:lang w:val="ro-RO"/>
                </w:rPr>
                <w:t>30 cm</w:t>
              </w:r>
            </w:smartTag>
          </w:p>
        </w:tc>
        <w:tc>
          <w:tcPr>
            <w:tcW w:w="128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12E34" w:rsidRDefault="00972D8D" w:rsidP="00212E34">
            <w:pPr>
              <w:spacing w:after="0" w:line="240" w:lineRule="auto"/>
              <w:jc w:val="center"/>
              <w:rPr>
                <w:rFonts w:ascii="Times New Roman" w:hAnsi="Times New Roman"/>
                <w:b/>
                <w:lang w:val="ro-RO"/>
              </w:rPr>
            </w:pPr>
            <w:r w:rsidRPr="00212E34">
              <w:rPr>
                <w:rFonts w:ascii="Times New Roman" w:hAnsi="Times New Roman"/>
                <w:b/>
                <w:lang w:val="ro-RO"/>
              </w:rPr>
              <w:t>Indicatorul analizat</w:t>
            </w:r>
          </w:p>
        </w:tc>
        <w:tc>
          <w:tcPr>
            <w:tcW w:w="268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12E34" w:rsidRDefault="00972D8D" w:rsidP="00212E34">
            <w:pPr>
              <w:spacing w:after="0" w:line="240" w:lineRule="auto"/>
              <w:jc w:val="center"/>
              <w:rPr>
                <w:rFonts w:ascii="Times New Roman" w:hAnsi="Times New Roman"/>
                <w:b/>
                <w:lang w:val="ro-RO"/>
              </w:rPr>
            </w:pPr>
            <w:r w:rsidRPr="00212E34">
              <w:rPr>
                <w:rFonts w:ascii="Times New Roman" w:hAnsi="Times New Roman"/>
                <w:b/>
                <w:lang w:val="ro-RO"/>
              </w:rPr>
              <w:t>Valori limita folosinţe mai puţin sensibile - maxim prag de alerta</w:t>
            </w:r>
          </w:p>
          <w:p w:rsidR="00972D8D" w:rsidRPr="00212E34" w:rsidRDefault="00972D8D" w:rsidP="00212E34">
            <w:pPr>
              <w:spacing w:after="0" w:line="240" w:lineRule="auto"/>
              <w:jc w:val="center"/>
              <w:rPr>
                <w:rFonts w:ascii="Times New Roman" w:hAnsi="Times New Roman"/>
                <w:b/>
                <w:lang w:val="ro-RO"/>
              </w:rPr>
            </w:pPr>
            <w:r w:rsidRPr="00212E34">
              <w:rPr>
                <w:rFonts w:ascii="Times New Roman" w:hAnsi="Times New Roman"/>
                <w:b/>
                <w:lang w:val="ro-RO"/>
              </w:rPr>
              <w:t>(mg/ kg substanţa uscata)</w:t>
            </w:r>
          </w:p>
        </w:tc>
        <w:tc>
          <w:tcPr>
            <w:tcW w:w="1921"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12E34" w:rsidRDefault="00972D8D" w:rsidP="00212E34">
            <w:pPr>
              <w:spacing w:after="0" w:line="240" w:lineRule="auto"/>
              <w:jc w:val="center"/>
              <w:rPr>
                <w:rFonts w:ascii="Times New Roman" w:hAnsi="Times New Roman"/>
                <w:b/>
                <w:lang w:val="ro-RO"/>
              </w:rPr>
            </w:pPr>
            <w:r w:rsidRPr="00212E34">
              <w:rPr>
                <w:rFonts w:ascii="Times New Roman" w:hAnsi="Times New Roman"/>
                <w:b/>
                <w:lang w:val="ro-RO"/>
              </w:rPr>
              <w:t>Temeiul legal</w:t>
            </w:r>
          </w:p>
        </w:tc>
      </w:tr>
      <w:tr w:rsidR="00972D8D" w:rsidRPr="00212E34" w:rsidTr="000B1918">
        <w:tc>
          <w:tcPr>
            <w:tcW w:w="648" w:type="dxa"/>
            <w:vMerge w:val="restart"/>
            <w:tcBorders>
              <w:top w:val="single" w:sz="18" w:space="0" w:color="008000"/>
              <w:left w:val="single" w:sz="18" w:space="0" w:color="008000"/>
            </w:tcBorders>
            <w:shd w:val="clear" w:color="auto" w:fill="auto"/>
          </w:tcPr>
          <w:p w:rsidR="00972D8D" w:rsidRPr="00212E34" w:rsidRDefault="00972D8D" w:rsidP="00212E34">
            <w:pPr>
              <w:spacing w:after="0" w:line="240" w:lineRule="auto"/>
              <w:rPr>
                <w:rFonts w:ascii="Times New Roman" w:hAnsi="Times New Roman"/>
                <w:lang w:val="ro-RO"/>
              </w:rPr>
            </w:pPr>
            <w:r w:rsidRPr="00212E34">
              <w:rPr>
                <w:rFonts w:ascii="Times New Roman" w:hAnsi="Times New Roman"/>
                <w:lang w:val="ro-RO"/>
              </w:rPr>
              <w:t>1.</w:t>
            </w:r>
          </w:p>
        </w:tc>
        <w:tc>
          <w:tcPr>
            <w:tcW w:w="3240" w:type="dxa"/>
            <w:vMerge w:val="restart"/>
            <w:tcBorders>
              <w:top w:val="single" w:sz="18" w:space="0" w:color="008000"/>
            </w:tcBorders>
            <w:shd w:val="clear" w:color="auto" w:fill="auto"/>
          </w:tcPr>
          <w:p w:rsidR="00972D8D" w:rsidRPr="00212E34" w:rsidRDefault="00972D8D" w:rsidP="00016522">
            <w:pPr>
              <w:widowControl w:val="0"/>
              <w:numPr>
                <w:ilvl w:val="0"/>
                <w:numId w:val="33"/>
              </w:numPr>
              <w:tabs>
                <w:tab w:val="clear" w:pos="768"/>
                <w:tab w:val="num" w:pos="205"/>
              </w:tabs>
              <w:adjustRightInd w:val="0"/>
              <w:spacing w:after="0" w:line="240" w:lineRule="auto"/>
              <w:ind w:left="205" w:hanging="180"/>
              <w:textAlignment w:val="baseline"/>
              <w:rPr>
                <w:rFonts w:ascii="Times New Roman" w:hAnsi="Times New Roman"/>
                <w:lang w:val="ro-RO"/>
              </w:rPr>
            </w:pPr>
            <w:r w:rsidRPr="00212E34">
              <w:rPr>
                <w:rFonts w:ascii="Times New Roman" w:hAnsi="Times New Roman"/>
                <w:lang w:val="ro-RO"/>
              </w:rPr>
              <w:t>Zona staţiei electrice</w:t>
            </w:r>
          </w:p>
          <w:p w:rsidR="007267A3" w:rsidRPr="00212E34" w:rsidRDefault="0041364F" w:rsidP="00016522">
            <w:pPr>
              <w:widowControl w:val="0"/>
              <w:numPr>
                <w:ilvl w:val="0"/>
                <w:numId w:val="33"/>
              </w:numPr>
              <w:tabs>
                <w:tab w:val="clear" w:pos="768"/>
                <w:tab w:val="num" w:pos="205"/>
              </w:tabs>
              <w:adjustRightInd w:val="0"/>
              <w:spacing w:after="0" w:line="240" w:lineRule="auto"/>
              <w:ind w:left="205" w:hanging="180"/>
              <w:textAlignment w:val="baseline"/>
              <w:rPr>
                <w:rFonts w:ascii="Times New Roman" w:hAnsi="Times New Roman"/>
                <w:lang w:val="ro-RO"/>
              </w:rPr>
            </w:pPr>
            <w:r w:rsidRPr="00212E34">
              <w:rPr>
                <w:rFonts w:ascii="Times New Roman" w:hAnsi="Times New Roman"/>
                <w:lang w:val="ro-RO"/>
              </w:rPr>
              <w:t>Zona s</w:t>
            </w:r>
            <w:r w:rsidR="007267A3" w:rsidRPr="00212E34">
              <w:rPr>
                <w:rFonts w:ascii="Times New Roman" w:hAnsi="Times New Roman"/>
                <w:lang w:val="ro-RO"/>
              </w:rPr>
              <w:t>e</w:t>
            </w:r>
            <w:r w:rsidRPr="00212E34">
              <w:rPr>
                <w:rFonts w:ascii="Times New Roman" w:hAnsi="Times New Roman"/>
                <w:lang w:val="ro-RO"/>
              </w:rPr>
              <w:t>cției c</w:t>
            </w:r>
            <w:r w:rsidR="007267A3" w:rsidRPr="00212E34">
              <w:rPr>
                <w:rFonts w:ascii="Times New Roman" w:hAnsi="Times New Roman"/>
                <w:lang w:val="ro-RO"/>
              </w:rPr>
              <w:t>himice</w:t>
            </w:r>
          </w:p>
          <w:p w:rsidR="00972D8D" w:rsidRPr="00212E34" w:rsidRDefault="0041364F" w:rsidP="00016522">
            <w:pPr>
              <w:widowControl w:val="0"/>
              <w:numPr>
                <w:ilvl w:val="0"/>
                <w:numId w:val="33"/>
              </w:numPr>
              <w:tabs>
                <w:tab w:val="clear" w:pos="768"/>
                <w:tab w:val="num" w:pos="205"/>
              </w:tabs>
              <w:adjustRightInd w:val="0"/>
              <w:spacing w:after="0" w:line="240" w:lineRule="auto"/>
              <w:ind w:left="204" w:hanging="181"/>
              <w:textAlignment w:val="baseline"/>
              <w:rPr>
                <w:rFonts w:ascii="Times New Roman" w:hAnsi="Times New Roman"/>
                <w:lang w:val="ro-RO"/>
              </w:rPr>
            </w:pPr>
            <w:r w:rsidRPr="00212E34">
              <w:rPr>
                <w:rFonts w:ascii="Times New Roman" w:hAnsi="Times New Roman"/>
                <w:lang w:val="ro-RO"/>
              </w:rPr>
              <w:t>Zona atelier</w:t>
            </w:r>
            <w:r w:rsidR="00972D8D" w:rsidRPr="00212E34">
              <w:rPr>
                <w:rFonts w:ascii="Times New Roman" w:hAnsi="Times New Roman"/>
                <w:lang w:val="ro-RO"/>
              </w:rPr>
              <w:t xml:space="preserve"> mecanic</w:t>
            </w:r>
          </w:p>
          <w:p w:rsidR="00972D8D" w:rsidRPr="00212E34" w:rsidRDefault="00972D8D" w:rsidP="00212E34">
            <w:pPr>
              <w:spacing w:after="0" w:line="240" w:lineRule="auto"/>
              <w:ind w:left="204"/>
              <w:rPr>
                <w:rFonts w:ascii="Times New Roman" w:hAnsi="Times New Roman"/>
                <w:color w:val="0070C0"/>
                <w:lang w:val="ro-RO"/>
              </w:rPr>
            </w:pPr>
          </w:p>
        </w:tc>
        <w:tc>
          <w:tcPr>
            <w:tcW w:w="1280" w:type="dxa"/>
            <w:tcBorders>
              <w:top w:val="single" w:sz="18" w:space="0" w:color="008000"/>
            </w:tcBorders>
            <w:shd w:val="clear" w:color="auto" w:fill="auto"/>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Cupru</w:t>
            </w:r>
          </w:p>
        </w:tc>
        <w:tc>
          <w:tcPr>
            <w:tcW w:w="2680" w:type="dxa"/>
            <w:tcBorders>
              <w:top w:val="single" w:sz="18" w:space="0" w:color="008000"/>
            </w:tcBorders>
            <w:shd w:val="clear" w:color="auto" w:fill="auto"/>
            <w:vAlign w:val="center"/>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 xml:space="preserve">250   </w:t>
            </w:r>
          </w:p>
        </w:tc>
        <w:tc>
          <w:tcPr>
            <w:tcW w:w="1921" w:type="dxa"/>
            <w:vMerge w:val="restart"/>
            <w:tcBorders>
              <w:top w:val="single" w:sz="18" w:space="0" w:color="008000"/>
              <w:right w:val="single" w:sz="18" w:space="0" w:color="008000"/>
            </w:tcBorders>
            <w:shd w:val="clear" w:color="auto" w:fill="auto"/>
            <w:vAlign w:val="center"/>
          </w:tcPr>
          <w:p w:rsidR="00972D8D" w:rsidRPr="00212E34" w:rsidRDefault="00972D8D" w:rsidP="00212E34">
            <w:pPr>
              <w:spacing w:after="0" w:line="240" w:lineRule="auto"/>
              <w:jc w:val="center"/>
              <w:rPr>
                <w:rFonts w:ascii="Times New Roman" w:hAnsi="Times New Roman"/>
                <w:b/>
                <w:lang w:val="ro-RO"/>
              </w:rPr>
            </w:pPr>
            <w:r w:rsidRPr="00212E34">
              <w:rPr>
                <w:rFonts w:ascii="Times New Roman" w:hAnsi="Times New Roman"/>
                <w:lang w:val="ro-RO"/>
              </w:rPr>
              <w:t>Ordinul MAPPM nr. 756/ 1997</w:t>
            </w:r>
            <w:r w:rsidRPr="00212E34">
              <w:rPr>
                <w:rFonts w:ascii="Times New Roman" w:hAnsi="Times New Roman"/>
                <w:b/>
                <w:lang w:val="ro-RO"/>
              </w:rPr>
              <w:t xml:space="preserve"> - </w:t>
            </w:r>
            <w:r w:rsidRPr="00212E34">
              <w:rPr>
                <w:rFonts w:ascii="Times New Roman" w:hAnsi="Times New Roman"/>
                <w:lang w:val="ro-RO"/>
              </w:rPr>
              <w:t>aprobarea Reglementării privind evaluarea poluării mediului</w:t>
            </w:r>
          </w:p>
        </w:tc>
      </w:tr>
      <w:tr w:rsidR="00972D8D" w:rsidRPr="00212E34" w:rsidTr="000B1918">
        <w:trPr>
          <w:trHeight w:val="301"/>
        </w:trPr>
        <w:tc>
          <w:tcPr>
            <w:tcW w:w="648" w:type="dxa"/>
            <w:vMerge/>
            <w:tcBorders>
              <w:left w:val="single" w:sz="18" w:space="0" w:color="008000"/>
            </w:tcBorders>
            <w:shd w:val="clear" w:color="auto" w:fill="auto"/>
          </w:tcPr>
          <w:p w:rsidR="00972D8D" w:rsidRPr="00212E34" w:rsidRDefault="00972D8D" w:rsidP="00212E34">
            <w:pPr>
              <w:spacing w:after="0" w:line="240" w:lineRule="auto"/>
              <w:rPr>
                <w:rFonts w:ascii="Times New Roman" w:hAnsi="Times New Roman"/>
                <w:lang w:val="ro-RO"/>
              </w:rPr>
            </w:pPr>
          </w:p>
        </w:tc>
        <w:tc>
          <w:tcPr>
            <w:tcW w:w="3240" w:type="dxa"/>
            <w:vMerge/>
            <w:shd w:val="clear" w:color="auto" w:fill="auto"/>
          </w:tcPr>
          <w:p w:rsidR="00972D8D" w:rsidRPr="00212E34" w:rsidRDefault="00972D8D" w:rsidP="00212E34">
            <w:pPr>
              <w:spacing w:after="0" w:line="240" w:lineRule="auto"/>
              <w:rPr>
                <w:rFonts w:ascii="Times New Roman" w:hAnsi="Times New Roman"/>
                <w:lang w:val="ro-RO"/>
              </w:rPr>
            </w:pPr>
          </w:p>
        </w:tc>
        <w:tc>
          <w:tcPr>
            <w:tcW w:w="1280" w:type="dxa"/>
            <w:shd w:val="clear" w:color="auto" w:fill="auto"/>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Zinc</w:t>
            </w:r>
          </w:p>
        </w:tc>
        <w:tc>
          <w:tcPr>
            <w:tcW w:w="2680" w:type="dxa"/>
            <w:shd w:val="clear" w:color="auto" w:fill="auto"/>
            <w:vAlign w:val="center"/>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 xml:space="preserve">700  </w:t>
            </w:r>
          </w:p>
        </w:tc>
        <w:tc>
          <w:tcPr>
            <w:tcW w:w="1921" w:type="dxa"/>
            <w:vMerge/>
            <w:tcBorders>
              <w:right w:val="single" w:sz="18" w:space="0" w:color="008000"/>
            </w:tcBorders>
            <w:shd w:val="clear" w:color="auto" w:fill="auto"/>
          </w:tcPr>
          <w:p w:rsidR="00972D8D" w:rsidRPr="00212E34" w:rsidRDefault="00972D8D" w:rsidP="00212E34">
            <w:pPr>
              <w:spacing w:after="0" w:line="240" w:lineRule="auto"/>
              <w:rPr>
                <w:rFonts w:ascii="Times New Roman" w:hAnsi="Times New Roman"/>
                <w:b/>
                <w:lang w:val="ro-RO"/>
              </w:rPr>
            </w:pPr>
          </w:p>
        </w:tc>
      </w:tr>
      <w:tr w:rsidR="00972D8D" w:rsidRPr="00212E34" w:rsidTr="000B1918">
        <w:trPr>
          <w:trHeight w:val="301"/>
        </w:trPr>
        <w:tc>
          <w:tcPr>
            <w:tcW w:w="648" w:type="dxa"/>
            <w:vMerge/>
            <w:tcBorders>
              <w:left w:val="single" w:sz="18" w:space="0" w:color="008000"/>
            </w:tcBorders>
            <w:shd w:val="clear" w:color="auto" w:fill="auto"/>
          </w:tcPr>
          <w:p w:rsidR="00972D8D" w:rsidRPr="00212E34" w:rsidRDefault="00972D8D" w:rsidP="00212E34">
            <w:pPr>
              <w:spacing w:after="0" w:line="240" w:lineRule="auto"/>
              <w:rPr>
                <w:rFonts w:ascii="Times New Roman" w:hAnsi="Times New Roman"/>
                <w:lang w:val="ro-RO"/>
              </w:rPr>
            </w:pPr>
          </w:p>
        </w:tc>
        <w:tc>
          <w:tcPr>
            <w:tcW w:w="3240" w:type="dxa"/>
            <w:vMerge/>
            <w:shd w:val="clear" w:color="auto" w:fill="auto"/>
          </w:tcPr>
          <w:p w:rsidR="00972D8D" w:rsidRPr="00212E34" w:rsidRDefault="00972D8D" w:rsidP="00212E34">
            <w:pPr>
              <w:spacing w:after="0" w:line="240" w:lineRule="auto"/>
              <w:rPr>
                <w:rFonts w:ascii="Times New Roman" w:hAnsi="Times New Roman"/>
                <w:lang w:val="ro-RO"/>
              </w:rPr>
            </w:pPr>
          </w:p>
        </w:tc>
        <w:tc>
          <w:tcPr>
            <w:tcW w:w="1280" w:type="dxa"/>
            <w:shd w:val="clear" w:color="auto" w:fill="auto"/>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Plumb</w:t>
            </w:r>
          </w:p>
        </w:tc>
        <w:tc>
          <w:tcPr>
            <w:tcW w:w="2680" w:type="dxa"/>
            <w:shd w:val="clear" w:color="auto" w:fill="auto"/>
            <w:vAlign w:val="center"/>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 xml:space="preserve">250  </w:t>
            </w:r>
          </w:p>
        </w:tc>
        <w:tc>
          <w:tcPr>
            <w:tcW w:w="1921" w:type="dxa"/>
            <w:vMerge/>
            <w:tcBorders>
              <w:right w:val="single" w:sz="18" w:space="0" w:color="008000"/>
            </w:tcBorders>
            <w:shd w:val="clear" w:color="auto" w:fill="auto"/>
          </w:tcPr>
          <w:p w:rsidR="00972D8D" w:rsidRPr="00212E34" w:rsidRDefault="00972D8D" w:rsidP="00212E34">
            <w:pPr>
              <w:spacing w:after="0" w:line="240" w:lineRule="auto"/>
              <w:rPr>
                <w:rFonts w:ascii="Times New Roman" w:hAnsi="Times New Roman"/>
                <w:b/>
                <w:lang w:val="ro-RO"/>
              </w:rPr>
            </w:pPr>
          </w:p>
        </w:tc>
      </w:tr>
      <w:tr w:rsidR="00972D8D" w:rsidRPr="00212E34" w:rsidTr="000B1918">
        <w:tc>
          <w:tcPr>
            <w:tcW w:w="648" w:type="dxa"/>
            <w:vMerge/>
            <w:tcBorders>
              <w:left w:val="single" w:sz="18" w:space="0" w:color="008000"/>
            </w:tcBorders>
            <w:shd w:val="clear" w:color="auto" w:fill="auto"/>
          </w:tcPr>
          <w:p w:rsidR="00972D8D" w:rsidRPr="00212E34" w:rsidRDefault="00972D8D" w:rsidP="00212E34">
            <w:pPr>
              <w:spacing w:after="0" w:line="240" w:lineRule="auto"/>
              <w:rPr>
                <w:rFonts w:ascii="Times New Roman" w:hAnsi="Times New Roman"/>
                <w:lang w:val="ro-RO"/>
              </w:rPr>
            </w:pPr>
          </w:p>
        </w:tc>
        <w:tc>
          <w:tcPr>
            <w:tcW w:w="3240" w:type="dxa"/>
            <w:vMerge/>
            <w:shd w:val="clear" w:color="auto" w:fill="auto"/>
          </w:tcPr>
          <w:p w:rsidR="00972D8D" w:rsidRPr="00212E34" w:rsidRDefault="00972D8D" w:rsidP="00212E34">
            <w:pPr>
              <w:spacing w:after="0" w:line="240" w:lineRule="auto"/>
              <w:rPr>
                <w:rFonts w:ascii="Times New Roman" w:hAnsi="Times New Roman"/>
                <w:lang w:val="ro-RO"/>
              </w:rPr>
            </w:pPr>
          </w:p>
        </w:tc>
        <w:tc>
          <w:tcPr>
            <w:tcW w:w="1280" w:type="dxa"/>
            <w:shd w:val="clear" w:color="auto" w:fill="auto"/>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Nichel</w:t>
            </w:r>
          </w:p>
        </w:tc>
        <w:tc>
          <w:tcPr>
            <w:tcW w:w="2680" w:type="dxa"/>
            <w:shd w:val="clear" w:color="auto" w:fill="auto"/>
            <w:vAlign w:val="center"/>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 xml:space="preserve">200  </w:t>
            </w:r>
          </w:p>
        </w:tc>
        <w:tc>
          <w:tcPr>
            <w:tcW w:w="1921" w:type="dxa"/>
            <w:vMerge/>
            <w:tcBorders>
              <w:right w:val="single" w:sz="18" w:space="0" w:color="008000"/>
            </w:tcBorders>
            <w:shd w:val="clear" w:color="auto" w:fill="auto"/>
          </w:tcPr>
          <w:p w:rsidR="00972D8D" w:rsidRPr="00212E34" w:rsidRDefault="00972D8D" w:rsidP="00212E34">
            <w:pPr>
              <w:spacing w:after="0" w:line="240" w:lineRule="auto"/>
              <w:rPr>
                <w:rFonts w:ascii="Times New Roman" w:hAnsi="Times New Roman"/>
                <w:b/>
                <w:lang w:val="ro-RO"/>
              </w:rPr>
            </w:pPr>
          </w:p>
        </w:tc>
      </w:tr>
      <w:tr w:rsidR="00972D8D" w:rsidRPr="00212E34" w:rsidTr="000B1918">
        <w:tc>
          <w:tcPr>
            <w:tcW w:w="648" w:type="dxa"/>
            <w:vMerge/>
            <w:tcBorders>
              <w:left w:val="single" w:sz="18" w:space="0" w:color="008000"/>
            </w:tcBorders>
            <w:shd w:val="clear" w:color="auto" w:fill="auto"/>
          </w:tcPr>
          <w:p w:rsidR="00972D8D" w:rsidRPr="00212E34" w:rsidRDefault="00972D8D" w:rsidP="00212E34">
            <w:pPr>
              <w:spacing w:after="0" w:line="240" w:lineRule="auto"/>
              <w:rPr>
                <w:rFonts w:ascii="Times New Roman" w:hAnsi="Times New Roman"/>
                <w:lang w:val="ro-RO"/>
              </w:rPr>
            </w:pPr>
          </w:p>
        </w:tc>
        <w:tc>
          <w:tcPr>
            <w:tcW w:w="3240" w:type="dxa"/>
            <w:vMerge/>
            <w:shd w:val="clear" w:color="auto" w:fill="auto"/>
          </w:tcPr>
          <w:p w:rsidR="00972D8D" w:rsidRPr="00212E34" w:rsidRDefault="00972D8D" w:rsidP="00212E34">
            <w:pPr>
              <w:spacing w:after="0" w:line="240" w:lineRule="auto"/>
              <w:rPr>
                <w:rFonts w:ascii="Times New Roman" w:hAnsi="Times New Roman"/>
                <w:lang w:val="ro-RO"/>
              </w:rPr>
            </w:pPr>
          </w:p>
        </w:tc>
        <w:tc>
          <w:tcPr>
            <w:tcW w:w="1280" w:type="dxa"/>
            <w:shd w:val="clear" w:color="auto" w:fill="auto"/>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Cadmiu</w:t>
            </w:r>
          </w:p>
        </w:tc>
        <w:tc>
          <w:tcPr>
            <w:tcW w:w="2680" w:type="dxa"/>
            <w:shd w:val="clear" w:color="auto" w:fill="auto"/>
            <w:vAlign w:val="center"/>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 xml:space="preserve">5   </w:t>
            </w:r>
          </w:p>
        </w:tc>
        <w:tc>
          <w:tcPr>
            <w:tcW w:w="1921" w:type="dxa"/>
            <w:vMerge/>
            <w:tcBorders>
              <w:right w:val="single" w:sz="18" w:space="0" w:color="008000"/>
            </w:tcBorders>
            <w:shd w:val="clear" w:color="auto" w:fill="auto"/>
          </w:tcPr>
          <w:p w:rsidR="00972D8D" w:rsidRPr="00212E34" w:rsidRDefault="00972D8D" w:rsidP="00212E34">
            <w:pPr>
              <w:spacing w:after="0" w:line="240" w:lineRule="auto"/>
              <w:rPr>
                <w:rFonts w:ascii="Times New Roman" w:hAnsi="Times New Roman"/>
                <w:b/>
                <w:lang w:val="ro-RO"/>
              </w:rPr>
            </w:pPr>
          </w:p>
        </w:tc>
      </w:tr>
      <w:tr w:rsidR="00972D8D" w:rsidRPr="00212E34" w:rsidTr="000B1918">
        <w:tc>
          <w:tcPr>
            <w:tcW w:w="648" w:type="dxa"/>
            <w:vMerge/>
            <w:tcBorders>
              <w:left w:val="single" w:sz="18" w:space="0" w:color="008000"/>
              <w:bottom w:val="single" w:sz="18" w:space="0" w:color="008000"/>
            </w:tcBorders>
            <w:shd w:val="clear" w:color="auto" w:fill="auto"/>
          </w:tcPr>
          <w:p w:rsidR="00972D8D" w:rsidRPr="00212E34" w:rsidRDefault="00972D8D" w:rsidP="00212E34">
            <w:pPr>
              <w:spacing w:after="0" w:line="240" w:lineRule="auto"/>
              <w:rPr>
                <w:rFonts w:ascii="Times New Roman" w:hAnsi="Times New Roman"/>
                <w:lang w:val="ro-RO"/>
              </w:rPr>
            </w:pPr>
          </w:p>
        </w:tc>
        <w:tc>
          <w:tcPr>
            <w:tcW w:w="3240" w:type="dxa"/>
            <w:vMerge/>
            <w:tcBorders>
              <w:bottom w:val="single" w:sz="18" w:space="0" w:color="008000"/>
            </w:tcBorders>
            <w:shd w:val="clear" w:color="auto" w:fill="auto"/>
          </w:tcPr>
          <w:p w:rsidR="00972D8D" w:rsidRPr="00212E34" w:rsidRDefault="00972D8D" w:rsidP="00212E34">
            <w:pPr>
              <w:spacing w:after="0" w:line="240" w:lineRule="auto"/>
              <w:rPr>
                <w:rFonts w:ascii="Times New Roman" w:hAnsi="Times New Roman"/>
                <w:lang w:val="ro-RO"/>
              </w:rPr>
            </w:pPr>
          </w:p>
        </w:tc>
        <w:tc>
          <w:tcPr>
            <w:tcW w:w="1280" w:type="dxa"/>
            <w:tcBorders>
              <w:bottom w:val="single" w:sz="18" w:space="0" w:color="008000"/>
            </w:tcBorders>
            <w:shd w:val="clear" w:color="auto" w:fill="auto"/>
            <w:vAlign w:val="center"/>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Produse petroliere</w:t>
            </w:r>
          </w:p>
        </w:tc>
        <w:tc>
          <w:tcPr>
            <w:tcW w:w="2680" w:type="dxa"/>
            <w:tcBorders>
              <w:bottom w:val="single" w:sz="18" w:space="0" w:color="008000"/>
            </w:tcBorders>
            <w:shd w:val="clear" w:color="auto" w:fill="auto"/>
            <w:vAlign w:val="center"/>
          </w:tcPr>
          <w:p w:rsidR="00972D8D" w:rsidRPr="00212E34" w:rsidRDefault="00972D8D" w:rsidP="00212E34">
            <w:pPr>
              <w:spacing w:after="0" w:line="240" w:lineRule="auto"/>
              <w:jc w:val="center"/>
              <w:rPr>
                <w:rFonts w:ascii="Times New Roman" w:hAnsi="Times New Roman"/>
                <w:lang w:val="ro-RO"/>
              </w:rPr>
            </w:pPr>
            <w:r w:rsidRPr="00212E34">
              <w:rPr>
                <w:rFonts w:ascii="Times New Roman" w:hAnsi="Times New Roman"/>
                <w:lang w:val="ro-RO"/>
              </w:rPr>
              <w:t xml:space="preserve">1000  </w:t>
            </w:r>
          </w:p>
        </w:tc>
        <w:tc>
          <w:tcPr>
            <w:tcW w:w="1921" w:type="dxa"/>
            <w:vMerge/>
            <w:tcBorders>
              <w:bottom w:val="single" w:sz="18" w:space="0" w:color="008000"/>
              <w:right w:val="single" w:sz="18" w:space="0" w:color="008000"/>
            </w:tcBorders>
            <w:shd w:val="clear" w:color="auto" w:fill="auto"/>
          </w:tcPr>
          <w:p w:rsidR="00972D8D" w:rsidRPr="00212E34" w:rsidRDefault="00972D8D" w:rsidP="00212E34">
            <w:pPr>
              <w:spacing w:after="0" w:line="240" w:lineRule="auto"/>
              <w:rPr>
                <w:rFonts w:ascii="Times New Roman" w:hAnsi="Times New Roman"/>
                <w:b/>
                <w:lang w:val="ro-RO"/>
              </w:rPr>
            </w:pPr>
          </w:p>
        </w:tc>
      </w:tr>
    </w:tbl>
    <w:p w:rsidR="00972D8D" w:rsidRPr="00972D8D" w:rsidRDefault="00972D8D" w:rsidP="00212E34">
      <w:pPr>
        <w:spacing w:after="0" w:line="240" w:lineRule="auto"/>
        <w:rPr>
          <w:rFonts w:ascii="Times New Roman" w:hAnsi="Times New Roman"/>
          <w:b/>
          <w:color w:val="FF0000"/>
          <w:sz w:val="24"/>
          <w:szCs w:val="24"/>
          <w:lang w:val="ro-RO"/>
        </w:rPr>
      </w:pPr>
    </w:p>
    <w:p w:rsidR="00972D8D" w:rsidRDefault="00972D8D" w:rsidP="002028BE">
      <w:pPr>
        <w:spacing w:after="0" w:line="240" w:lineRule="auto"/>
        <w:rPr>
          <w:rFonts w:ascii="Times New Roman" w:hAnsi="Times New Roman"/>
          <w:b/>
          <w:sz w:val="24"/>
          <w:szCs w:val="24"/>
          <w:lang w:val="ro-RO"/>
        </w:rPr>
      </w:pPr>
      <w:r w:rsidRPr="002028BE">
        <w:rPr>
          <w:rFonts w:ascii="Times New Roman" w:hAnsi="Times New Roman"/>
          <w:b/>
          <w:sz w:val="24"/>
          <w:szCs w:val="24"/>
          <w:lang w:val="ro-RO"/>
        </w:rPr>
        <w:t xml:space="preserve">Tabel 10.3.2 - Valorile de referinţă pentru calitatea apei subterane </w:t>
      </w:r>
    </w:p>
    <w:tbl>
      <w:tblPr>
        <w:tblW w:w="97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140"/>
        <w:gridCol w:w="2680"/>
      </w:tblGrid>
      <w:tr w:rsidR="00972D8D" w:rsidRPr="002028BE" w:rsidTr="000B1918">
        <w:trPr>
          <w:trHeight w:val="452"/>
        </w:trPr>
        <w:tc>
          <w:tcPr>
            <w:tcW w:w="288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028BE" w:rsidRDefault="00972D8D" w:rsidP="002028BE">
            <w:pPr>
              <w:spacing w:after="0" w:line="240" w:lineRule="auto"/>
              <w:jc w:val="center"/>
              <w:rPr>
                <w:rFonts w:ascii="Times New Roman" w:hAnsi="Times New Roman"/>
                <w:b/>
                <w:lang w:val="ro-RO"/>
              </w:rPr>
            </w:pPr>
            <w:r w:rsidRPr="002028BE">
              <w:rPr>
                <w:rFonts w:ascii="Times New Roman" w:hAnsi="Times New Roman"/>
                <w:b/>
                <w:lang w:val="ro-RO"/>
              </w:rPr>
              <w:t>Locul prelevării</w:t>
            </w:r>
          </w:p>
          <w:p w:rsidR="00972D8D" w:rsidRPr="002028BE" w:rsidRDefault="00972D8D" w:rsidP="002028BE">
            <w:pPr>
              <w:spacing w:after="0" w:line="240" w:lineRule="auto"/>
              <w:jc w:val="center"/>
              <w:rPr>
                <w:rFonts w:ascii="Times New Roman" w:hAnsi="Times New Roman"/>
                <w:b/>
                <w:lang w:val="ro-RO"/>
              </w:rPr>
            </w:pPr>
            <w:r w:rsidRPr="002028BE">
              <w:rPr>
                <w:rFonts w:ascii="Times New Roman" w:hAnsi="Times New Roman"/>
                <w:b/>
                <w:lang w:val="ro-RO"/>
              </w:rPr>
              <w:t>probei</w:t>
            </w:r>
          </w:p>
        </w:tc>
        <w:tc>
          <w:tcPr>
            <w:tcW w:w="4140" w:type="dxa"/>
            <w:tcBorders>
              <w:top w:val="single" w:sz="18" w:space="0" w:color="008000"/>
              <w:left w:val="single" w:sz="18" w:space="0" w:color="008000"/>
              <w:bottom w:val="single" w:sz="18" w:space="0" w:color="008000"/>
              <w:right w:val="single" w:sz="18" w:space="0" w:color="008000"/>
            </w:tcBorders>
            <w:shd w:val="pct10" w:color="auto" w:fill="auto"/>
          </w:tcPr>
          <w:p w:rsidR="00972D8D" w:rsidRPr="002028BE" w:rsidRDefault="00972D8D" w:rsidP="002028BE">
            <w:pPr>
              <w:spacing w:after="0" w:line="240" w:lineRule="auto"/>
              <w:jc w:val="center"/>
              <w:rPr>
                <w:rFonts w:ascii="Times New Roman" w:hAnsi="Times New Roman"/>
                <w:b/>
                <w:lang w:val="ro-RO"/>
              </w:rPr>
            </w:pPr>
            <w:r w:rsidRPr="002028BE">
              <w:rPr>
                <w:rFonts w:ascii="Times New Roman" w:hAnsi="Times New Roman"/>
                <w:b/>
                <w:lang w:val="ro-RO"/>
              </w:rPr>
              <w:t xml:space="preserve">Indicator de calitate </w:t>
            </w:r>
          </w:p>
          <w:p w:rsidR="00972D8D" w:rsidRPr="002028BE" w:rsidRDefault="00972D8D" w:rsidP="002028BE">
            <w:pPr>
              <w:spacing w:after="0" w:line="240" w:lineRule="auto"/>
              <w:jc w:val="center"/>
              <w:rPr>
                <w:rFonts w:ascii="Times New Roman" w:hAnsi="Times New Roman"/>
                <w:b/>
                <w:lang w:val="ro-RO"/>
              </w:rPr>
            </w:pPr>
            <w:r w:rsidRPr="002028BE">
              <w:rPr>
                <w:rFonts w:ascii="Times New Roman" w:hAnsi="Times New Roman"/>
                <w:b/>
                <w:lang w:val="ro-RO"/>
              </w:rPr>
              <w:t>analizat</w:t>
            </w:r>
          </w:p>
        </w:tc>
        <w:tc>
          <w:tcPr>
            <w:tcW w:w="268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2028BE" w:rsidRDefault="00972D8D" w:rsidP="002028BE">
            <w:pPr>
              <w:spacing w:after="0" w:line="240" w:lineRule="auto"/>
              <w:jc w:val="center"/>
              <w:rPr>
                <w:rFonts w:ascii="Times New Roman" w:hAnsi="Times New Roman"/>
                <w:b/>
                <w:lang w:val="ro-RO"/>
              </w:rPr>
            </w:pPr>
            <w:r w:rsidRPr="002028BE">
              <w:rPr>
                <w:rFonts w:ascii="Times New Roman" w:hAnsi="Times New Roman"/>
                <w:b/>
                <w:lang w:val="ro-RO"/>
              </w:rPr>
              <w:t>Valori înregistrate la autorizare   (mg/l)</w:t>
            </w:r>
          </w:p>
        </w:tc>
      </w:tr>
      <w:tr w:rsidR="00972D8D" w:rsidRPr="002028BE" w:rsidTr="000B1918">
        <w:trPr>
          <w:trHeight w:val="252"/>
        </w:trPr>
        <w:tc>
          <w:tcPr>
            <w:tcW w:w="2880" w:type="dxa"/>
            <w:vMerge w:val="restart"/>
            <w:tcBorders>
              <w:top w:val="single" w:sz="18" w:space="0" w:color="008000"/>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Foraj de observație</w:t>
            </w:r>
          </w:p>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(P1) – Secția Electrică</w:t>
            </w:r>
          </w:p>
        </w:tc>
        <w:tc>
          <w:tcPr>
            <w:tcW w:w="4140" w:type="dxa"/>
            <w:tcBorders>
              <w:top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pH</w:t>
            </w:r>
          </w:p>
        </w:tc>
        <w:tc>
          <w:tcPr>
            <w:tcW w:w="2680" w:type="dxa"/>
            <w:tcBorders>
              <w:top w:val="single" w:sz="18" w:space="0" w:color="008000"/>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7,5</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Amoniu</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0,13</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Cloruri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189</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Reziduu filtrabil uscat la 105º C (TDS)</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1080</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Plumb si compusi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Mangan</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1,9</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Crom total</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Cadmiu</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&lt;0,4</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Zinc</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13,5</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Nichel</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val="restart"/>
            <w:tcBorders>
              <w:top w:val="single" w:sz="18" w:space="0" w:color="008000"/>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Foraj de observație</w:t>
            </w:r>
          </w:p>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(P3) – Stația de Neutralizare</w:t>
            </w:r>
          </w:p>
        </w:tc>
        <w:tc>
          <w:tcPr>
            <w:tcW w:w="4140" w:type="dxa"/>
            <w:tcBorders>
              <w:top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pH</w:t>
            </w:r>
          </w:p>
        </w:tc>
        <w:tc>
          <w:tcPr>
            <w:tcW w:w="2680" w:type="dxa"/>
            <w:tcBorders>
              <w:top w:val="single" w:sz="18" w:space="0" w:color="008000"/>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7,7</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Amoniu</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0,3</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Cloruri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113</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Reziduu filtrabil uscat la 105º C (TDS)</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958</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Plumb si compusi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Mangan</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Crom total</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Cadmiu</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&lt;0,4</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Zinc</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12,6</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Nichel</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val="restart"/>
            <w:tcBorders>
              <w:top w:val="single" w:sz="18" w:space="0" w:color="008000"/>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Foraj de observație</w:t>
            </w:r>
          </w:p>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(P5) – Atelier Chimic</w:t>
            </w:r>
          </w:p>
        </w:tc>
        <w:tc>
          <w:tcPr>
            <w:tcW w:w="4140" w:type="dxa"/>
            <w:tcBorders>
              <w:top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pH</w:t>
            </w:r>
          </w:p>
        </w:tc>
        <w:tc>
          <w:tcPr>
            <w:tcW w:w="2680" w:type="dxa"/>
            <w:tcBorders>
              <w:top w:val="single" w:sz="18" w:space="0" w:color="008000"/>
              <w:right w:val="single" w:sz="18" w:space="0" w:color="008000"/>
            </w:tcBorders>
            <w:shd w:val="clear" w:color="auto" w:fill="auto"/>
          </w:tcPr>
          <w:p w:rsidR="00972D8D" w:rsidRPr="002028BE" w:rsidRDefault="00972D8D" w:rsidP="002028BE">
            <w:pPr>
              <w:pStyle w:val="western"/>
              <w:spacing w:before="0"/>
              <w:jc w:val="center"/>
              <w:rPr>
                <w:color w:val="auto"/>
                <w:sz w:val="22"/>
                <w:szCs w:val="22"/>
                <w:lang w:val="en-AU"/>
              </w:rPr>
            </w:pPr>
            <w:r w:rsidRPr="002028BE">
              <w:rPr>
                <w:color w:val="auto"/>
                <w:sz w:val="22"/>
                <w:szCs w:val="22"/>
                <w:lang w:val="en-AU"/>
              </w:rPr>
              <w:t>7,5</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Amoniu</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lang w:val="en-AU"/>
              </w:rPr>
            </w:pPr>
            <w:r w:rsidRPr="002028BE">
              <w:rPr>
                <w:color w:val="auto"/>
                <w:sz w:val="22"/>
                <w:szCs w:val="22"/>
                <w:lang w:val="en-AU"/>
              </w:rPr>
              <w:t>0,06</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Cloruri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99,7</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Reziduu filtrabil uscat la 105º C (TDS)</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855</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Plumb si compusi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Mangan</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0,5</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Crom total</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Cadmiu</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&lt;0,4</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Zinc</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&lt;5</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Nichel</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val="restart"/>
            <w:tcBorders>
              <w:top w:val="single" w:sz="18" w:space="0" w:color="008000"/>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Foraj de observație</w:t>
            </w:r>
          </w:p>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(P6) – Stația de hidrogen</w:t>
            </w:r>
          </w:p>
        </w:tc>
        <w:tc>
          <w:tcPr>
            <w:tcW w:w="4140" w:type="dxa"/>
            <w:tcBorders>
              <w:top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pH</w:t>
            </w:r>
          </w:p>
        </w:tc>
        <w:tc>
          <w:tcPr>
            <w:tcW w:w="2680" w:type="dxa"/>
            <w:tcBorders>
              <w:top w:val="single" w:sz="18" w:space="0" w:color="008000"/>
              <w:right w:val="single" w:sz="18" w:space="0" w:color="008000"/>
            </w:tcBorders>
            <w:shd w:val="clear" w:color="auto" w:fill="auto"/>
          </w:tcPr>
          <w:p w:rsidR="00972D8D" w:rsidRPr="002028BE" w:rsidRDefault="00972D8D" w:rsidP="002028BE">
            <w:pPr>
              <w:pStyle w:val="western"/>
              <w:spacing w:before="0"/>
              <w:jc w:val="center"/>
              <w:rPr>
                <w:color w:val="auto"/>
                <w:sz w:val="22"/>
                <w:szCs w:val="22"/>
                <w:lang w:val="en-AU"/>
              </w:rPr>
            </w:pPr>
            <w:r w:rsidRPr="002028BE">
              <w:rPr>
                <w:color w:val="auto"/>
                <w:sz w:val="22"/>
                <w:szCs w:val="22"/>
                <w:lang w:val="en-AU"/>
              </w:rPr>
              <w:t>7,6</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Amoniu</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0,09</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Cloruri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178</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Reziduu filtrabil uscat la 105º C (TDS)</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1294</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Plumb si compusi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Mangan</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2,5</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Crom total</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bottom w:val="single" w:sz="4" w:space="0" w:color="auto"/>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Cadmiu</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&lt;0,4</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Zinc</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6,4</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Nichel</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val="restart"/>
            <w:tcBorders>
              <w:top w:val="single" w:sz="18" w:space="0" w:color="008000"/>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Foraj de observație</w:t>
            </w:r>
          </w:p>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(P7) – Coș de fum de 250 m</w:t>
            </w:r>
          </w:p>
        </w:tc>
        <w:tc>
          <w:tcPr>
            <w:tcW w:w="4140" w:type="dxa"/>
            <w:tcBorders>
              <w:top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pH</w:t>
            </w:r>
          </w:p>
        </w:tc>
        <w:tc>
          <w:tcPr>
            <w:tcW w:w="2680" w:type="dxa"/>
            <w:tcBorders>
              <w:top w:val="single" w:sz="18" w:space="0" w:color="008000"/>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8,7</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Amoniu</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0,11</w:t>
            </w:r>
          </w:p>
        </w:tc>
      </w:tr>
      <w:tr w:rsidR="00972D8D" w:rsidRPr="002028BE" w:rsidTr="000B1918">
        <w:trPr>
          <w:trHeight w:val="301"/>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Cloruri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66</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Reziduu filtrabil uscat la 105º C (TDS)</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582</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Plumb si compusi</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Mangan</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8,7</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Crom total</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r w:rsidR="00972D8D" w:rsidRPr="002028BE" w:rsidTr="000B1918">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4" w:space="0" w:color="auto"/>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Cadmiu</w:t>
            </w:r>
          </w:p>
        </w:tc>
        <w:tc>
          <w:tcPr>
            <w:tcW w:w="2680" w:type="dxa"/>
            <w:tcBorders>
              <w:bottom w:val="single" w:sz="4" w:space="0" w:color="auto"/>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&lt;0,4</w:t>
            </w:r>
          </w:p>
        </w:tc>
      </w:tr>
      <w:tr w:rsidR="00972D8D" w:rsidRPr="002028BE" w:rsidTr="000B1918">
        <w:trPr>
          <w:trHeight w:val="239"/>
        </w:trPr>
        <w:tc>
          <w:tcPr>
            <w:tcW w:w="2880" w:type="dxa"/>
            <w:vMerge/>
            <w:tcBorders>
              <w:left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Zinc</w:t>
            </w:r>
          </w:p>
        </w:tc>
        <w:tc>
          <w:tcPr>
            <w:tcW w:w="2680" w:type="dxa"/>
            <w:tcBorders>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&lt;5</w:t>
            </w:r>
          </w:p>
        </w:tc>
      </w:tr>
      <w:tr w:rsidR="00972D8D" w:rsidRPr="002028BE" w:rsidTr="000B1918">
        <w:tc>
          <w:tcPr>
            <w:tcW w:w="2880" w:type="dxa"/>
            <w:vMerge/>
            <w:tcBorders>
              <w:left w:val="single" w:sz="18" w:space="0" w:color="008000"/>
              <w:bottom w:val="single" w:sz="18" w:space="0" w:color="008000"/>
            </w:tcBorders>
            <w:shd w:val="clear" w:color="auto" w:fill="auto"/>
            <w:vAlign w:val="center"/>
          </w:tcPr>
          <w:p w:rsidR="00972D8D" w:rsidRPr="002028BE" w:rsidRDefault="00972D8D" w:rsidP="002028BE">
            <w:pPr>
              <w:spacing w:after="0" w:line="240" w:lineRule="auto"/>
              <w:jc w:val="center"/>
              <w:rPr>
                <w:rFonts w:ascii="Times New Roman" w:hAnsi="Times New Roman"/>
                <w:lang w:val="ro-RO"/>
              </w:rPr>
            </w:pPr>
          </w:p>
        </w:tc>
        <w:tc>
          <w:tcPr>
            <w:tcW w:w="4140" w:type="dxa"/>
            <w:tcBorders>
              <w:bottom w:val="single" w:sz="18" w:space="0" w:color="008000"/>
            </w:tcBorders>
            <w:shd w:val="clear" w:color="auto" w:fill="auto"/>
          </w:tcPr>
          <w:p w:rsidR="00972D8D" w:rsidRPr="002028BE" w:rsidRDefault="00972D8D" w:rsidP="002028BE">
            <w:pPr>
              <w:spacing w:after="0" w:line="240" w:lineRule="auto"/>
              <w:jc w:val="center"/>
              <w:rPr>
                <w:rFonts w:ascii="Times New Roman" w:hAnsi="Times New Roman"/>
                <w:lang w:val="ro-RO"/>
              </w:rPr>
            </w:pPr>
            <w:r w:rsidRPr="002028BE">
              <w:rPr>
                <w:rFonts w:ascii="Times New Roman" w:hAnsi="Times New Roman"/>
                <w:lang w:val="ro-RO"/>
              </w:rPr>
              <w:t>Nichel</w:t>
            </w:r>
          </w:p>
        </w:tc>
        <w:tc>
          <w:tcPr>
            <w:tcW w:w="2680" w:type="dxa"/>
            <w:tcBorders>
              <w:bottom w:val="single" w:sz="18" w:space="0" w:color="008000"/>
              <w:right w:val="single" w:sz="18" w:space="0" w:color="008000"/>
            </w:tcBorders>
            <w:shd w:val="clear" w:color="auto" w:fill="auto"/>
          </w:tcPr>
          <w:p w:rsidR="00972D8D" w:rsidRPr="002028BE" w:rsidRDefault="00972D8D" w:rsidP="002028BE">
            <w:pPr>
              <w:pStyle w:val="western"/>
              <w:spacing w:before="0"/>
              <w:jc w:val="center"/>
              <w:rPr>
                <w:color w:val="auto"/>
                <w:sz w:val="22"/>
                <w:szCs w:val="22"/>
              </w:rPr>
            </w:pPr>
            <w:r w:rsidRPr="002028BE">
              <w:rPr>
                <w:color w:val="auto"/>
                <w:sz w:val="22"/>
                <w:szCs w:val="22"/>
              </w:rPr>
              <w:t>&lt;2</w:t>
            </w:r>
          </w:p>
        </w:tc>
      </w:tr>
    </w:tbl>
    <w:p w:rsidR="00972D8D" w:rsidRDefault="00972D8D" w:rsidP="002028BE">
      <w:pPr>
        <w:spacing w:after="0" w:line="240" w:lineRule="auto"/>
        <w:outlineLvl w:val="1"/>
        <w:rPr>
          <w:rFonts w:ascii="Times New Roman" w:hAnsi="Times New Roman"/>
          <w:noProof/>
          <w:lang w:val="ro-RO"/>
        </w:rPr>
      </w:pPr>
      <w:bookmarkStart w:id="92" w:name="_Toc172553797"/>
      <w:r w:rsidRPr="002028BE">
        <w:rPr>
          <w:rFonts w:ascii="Times New Roman" w:hAnsi="Times New Roman"/>
          <w:b/>
          <w:noProof/>
          <w:lang w:val="ro-RO"/>
        </w:rPr>
        <w:t xml:space="preserve">Nota: </w:t>
      </w:r>
      <w:r w:rsidRPr="002028BE">
        <w:rPr>
          <w:rFonts w:ascii="Times New Roman" w:hAnsi="Times New Roman"/>
          <w:noProof/>
          <w:lang w:val="ro-RO"/>
        </w:rPr>
        <w:t xml:space="preserve">valorile indicatorilor analizati vor constitui </w:t>
      </w:r>
      <w:r w:rsidRPr="002028BE">
        <w:rPr>
          <w:rFonts w:ascii="Times New Roman" w:hAnsi="Times New Roman"/>
          <w:b/>
          <w:noProof/>
          <w:lang w:val="ro-RO"/>
        </w:rPr>
        <w:t>referinta (nu VLE)</w:t>
      </w:r>
      <w:r w:rsidRPr="002028BE">
        <w:rPr>
          <w:rFonts w:ascii="Times New Roman" w:hAnsi="Times New Roman"/>
          <w:noProof/>
          <w:lang w:val="ro-RO"/>
        </w:rPr>
        <w:t xml:space="preserve"> pentru măsuratorile ulterioare.</w:t>
      </w:r>
      <w:bookmarkEnd w:id="92"/>
    </w:p>
    <w:p w:rsidR="004869E6" w:rsidRPr="002028BE" w:rsidRDefault="004869E6" w:rsidP="002028BE">
      <w:pPr>
        <w:spacing w:after="0" w:line="240" w:lineRule="auto"/>
        <w:outlineLvl w:val="1"/>
        <w:rPr>
          <w:rFonts w:ascii="Times New Roman" w:hAnsi="Times New Roman"/>
          <w:b/>
          <w:noProof/>
          <w:lang w:val="ro-RO"/>
        </w:rPr>
      </w:pPr>
    </w:p>
    <w:p w:rsidR="00972D8D" w:rsidRPr="00972D8D" w:rsidRDefault="00972D8D" w:rsidP="004869E6">
      <w:pPr>
        <w:spacing w:after="0"/>
        <w:outlineLvl w:val="1"/>
        <w:rPr>
          <w:rFonts w:ascii="Times New Roman" w:hAnsi="Times New Roman"/>
          <w:b/>
          <w:sz w:val="24"/>
          <w:szCs w:val="24"/>
          <w:lang w:val="ro-RO"/>
        </w:rPr>
      </w:pPr>
      <w:bookmarkStart w:id="93" w:name="_Toc172553798"/>
      <w:r w:rsidRPr="00972D8D">
        <w:rPr>
          <w:rFonts w:ascii="Times New Roman" w:hAnsi="Times New Roman"/>
          <w:b/>
          <w:sz w:val="24"/>
          <w:szCs w:val="24"/>
          <w:lang w:val="ro-RO"/>
        </w:rPr>
        <w:t>10.4. ZGOMOT</w:t>
      </w:r>
      <w:bookmarkEnd w:id="89"/>
      <w:bookmarkEnd w:id="90"/>
      <w:bookmarkEnd w:id="91"/>
      <w:bookmarkEnd w:id="93"/>
    </w:p>
    <w:p w:rsidR="00972D8D" w:rsidRPr="008954FF" w:rsidRDefault="00972D8D" w:rsidP="00016522">
      <w:pPr>
        <w:pStyle w:val="Heading2"/>
        <w:keepNext w:val="0"/>
        <w:widowControl w:val="0"/>
        <w:numPr>
          <w:ilvl w:val="0"/>
          <w:numId w:val="26"/>
        </w:numPr>
        <w:tabs>
          <w:tab w:val="clear" w:pos="468"/>
          <w:tab w:val="num" w:pos="540"/>
        </w:tabs>
        <w:adjustRightInd w:val="0"/>
        <w:jc w:val="both"/>
        <w:textAlignment w:val="baseline"/>
        <w:rPr>
          <w:rFonts w:ascii="Times New Roman" w:hAnsi="Times New Roman"/>
          <w:b w:val="0"/>
          <w:i w:val="0"/>
          <w:sz w:val="24"/>
          <w:szCs w:val="24"/>
          <w:lang w:val="ro-RO"/>
        </w:rPr>
      </w:pPr>
      <w:bookmarkStart w:id="94" w:name="_Toc129408935"/>
      <w:bookmarkStart w:id="95" w:name="_Toc129409537"/>
      <w:bookmarkStart w:id="96" w:name="_Toc129414198"/>
      <w:bookmarkStart w:id="97" w:name="_Toc129424298"/>
      <w:bookmarkStart w:id="98" w:name="_Toc129424644"/>
      <w:bookmarkStart w:id="99" w:name="_Toc172553799"/>
      <w:r w:rsidRPr="008954FF">
        <w:rPr>
          <w:rFonts w:ascii="Times New Roman" w:hAnsi="Times New Roman"/>
          <w:b w:val="0"/>
          <w:i w:val="0"/>
          <w:sz w:val="24"/>
          <w:szCs w:val="24"/>
          <w:lang w:val="ro-RO"/>
        </w:rPr>
        <w:t>Un registru al rezultatelor măsurătorilor trebuie să fie disponibil în orice moment, iar un raport care descrie pe scurt aceste măsurători trebuie inclus ca parte a R.A.M.</w:t>
      </w:r>
      <w:bookmarkEnd w:id="94"/>
      <w:bookmarkEnd w:id="95"/>
      <w:bookmarkEnd w:id="96"/>
      <w:bookmarkEnd w:id="97"/>
      <w:bookmarkEnd w:id="98"/>
      <w:bookmarkEnd w:id="99"/>
    </w:p>
    <w:p w:rsidR="00972D8D" w:rsidRPr="008954FF" w:rsidRDefault="00972D8D" w:rsidP="00016522">
      <w:pPr>
        <w:pStyle w:val="Heading2"/>
        <w:keepNext w:val="0"/>
        <w:widowControl w:val="0"/>
        <w:numPr>
          <w:ilvl w:val="0"/>
          <w:numId w:val="26"/>
        </w:numPr>
        <w:tabs>
          <w:tab w:val="clear" w:pos="468"/>
          <w:tab w:val="num" w:pos="540"/>
        </w:tabs>
        <w:adjustRightInd w:val="0"/>
        <w:jc w:val="both"/>
        <w:textAlignment w:val="baseline"/>
        <w:rPr>
          <w:rFonts w:ascii="Times New Roman" w:hAnsi="Times New Roman"/>
          <w:b w:val="0"/>
          <w:i w:val="0"/>
          <w:sz w:val="24"/>
          <w:szCs w:val="24"/>
          <w:lang w:val="ro-RO"/>
        </w:rPr>
      </w:pPr>
      <w:bookmarkStart w:id="100" w:name="_Toc129408936"/>
      <w:bookmarkStart w:id="101" w:name="_Toc129409538"/>
      <w:bookmarkStart w:id="102" w:name="_Toc129414199"/>
      <w:bookmarkStart w:id="103" w:name="_Toc129424299"/>
      <w:bookmarkStart w:id="104" w:name="_Toc129424645"/>
      <w:bookmarkStart w:id="105" w:name="_Toc172553800"/>
      <w:r w:rsidRPr="008954FF">
        <w:rPr>
          <w:rFonts w:ascii="Times New Roman" w:hAnsi="Times New Roman"/>
          <w:b w:val="0"/>
          <w:i w:val="0"/>
          <w:sz w:val="24"/>
          <w:szCs w:val="24"/>
          <w:lang w:val="ro-RO"/>
        </w:rPr>
        <w:t>Măsurătorile de zgomot se efectuează de către laboratoare specializate, o dată pe an</w:t>
      </w:r>
      <w:bookmarkEnd w:id="100"/>
      <w:bookmarkEnd w:id="101"/>
      <w:bookmarkEnd w:id="102"/>
      <w:bookmarkEnd w:id="103"/>
      <w:bookmarkEnd w:id="104"/>
      <w:r w:rsidRPr="008954FF">
        <w:rPr>
          <w:rFonts w:ascii="Times New Roman" w:hAnsi="Times New Roman"/>
          <w:b w:val="0"/>
          <w:i w:val="0"/>
          <w:sz w:val="24"/>
          <w:szCs w:val="24"/>
          <w:lang w:val="ro-RO"/>
        </w:rPr>
        <w:t>, la limita amplasamentului instalaţiei</w:t>
      </w:r>
      <w:r w:rsidR="00B44DEC">
        <w:rPr>
          <w:rFonts w:ascii="Times New Roman" w:hAnsi="Times New Roman"/>
          <w:b w:val="0"/>
          <w:i w:val="0"/>
          <w:sz w:val="24"/>
          <w:szCs w:val="24"/>
          <w:lang w:val="ro-RO"/>
        </w:rPr>
        <w:t xml:space="preserve"> </w:t>
      </w:r>
      <w:r w:rsidR="00B44DEC" w:rsidRPr="00B44DEC">
        <w:rPr>
          <w:rFonts w:ascii="Times New Roman" w:hAnsi="Times New Roman"/>
          <w:b w:val="0"/>
          <w:i w:val="0"/>
          <w:sz w:val="24"/>
          <w:szCs w:val="24"/>
          <w:lang w:val="it-IT"/>
        </w:rPr>
        <w:t>care nu se învecineză cu b-dul Aurel Vlaicu</w:t>
      </w:r>
      <w:r w:rsidRPr="00B44DEC">
        <w:rPr>
          <w:rFonts w:ascii="Times New Roman" w:hAnsi="Times New Roman"/>
          <w:b w:val="0"/>
          <w:i w:val="0"/>
          <w:sz w:val="24"/>
          <w:szCs w:val="24"/>
          <w:lang w:val="ro-RO"/>
        </w:rPr>
        <w:t>;</w:t>
      </w:r>
      <w:bookmarkEnd w:id="105"/>
      <w:r w:rsidRPr="008954FF">
        <w:rPr>
          <w:rFonts w:ascii="Times New Roman" w:hAnsi="Times New Roman"/>
          <w:b w:val="0"/>
          <w:i w:val="0"/>
          <w:sz w:val="24"/>
          <w:szCs w:val="24"/>
          <w:lang w:val="ro-RO"/>
        </w:rPr>
        <w:t xml:space="preserve"> </w:t>
      </w:r>
    </w:p>
    <w:p w:rsidR="00972D8D" w:rsidRPr="008954FF" w:rsidRDefault="00972D8D" w:rsidP="00016522">
      <w:pPr>
        <w:pStyle w:val="Heading2"/>
        <w:keepNext w:val="0"/>
        <w:widowControl w:val="0"/>
        <w:numPr>
          <w:ilvl w:val="0"/>
          <w:numId w:val="26"/>
        </w:numPr>
        <w:tabs>
          <w:tab w:val="clear" w:pos="468"/>
          <w:tab w:val="num" w:pos="540"/>
        </w:tabs>
        <w:adjustRightInd w:val="0"/>
        <w:jc w:val="both"/>
        <w:textAlignment w:val="baseline"/>
        <w:rPr>
          <w:rFonts w:ascii="Times New Roman" w:hAnsi="Times New Roman"/>
          <w:i w:val="0"/>
          <w:sz w:val="24"/>
          <w:szCs w:val="24"/>
          <w:lang w:val="ro-RO"/>
        </w:rPr>
      </w:pPr>
      <w:bookmarkStart w:id="106" w:name="_Toc129408937"/>
      <w:bookmarkStart w:id="107" w:name="_Toc129409539"/>
      <w:bookmarkStart w:id="108" w:name="_Toc129414200"/>
      <w:bookmarkStart w:id="109" w:name="_Toc129424300"/>
      <w:bookmarkStart w:id="110" w:name="_Toc129424646"/>
      <w:bookmarkStart w:id="111" w:name="_Toc172553801"/>
      <w:r w:rsidRPr="008954FF">
        <w:rPr>
          <w:rFonts w:ascii="Times New Roman" w:hAnsi="Times New Roman"/>
          <w:b w:val="0"/>
          <w:i w:val="0"/>
          <w:sz w:val="24"/>
          <w:szCs w:val="24"/>
          <w:lang w:val="ro-RO"/>
        </w:rPr>
        <w:t>Operaţiile generatoare de zgomot se vor desfăşura in halele sau in zonele speciale destinate sau se vor lua masuri de ecranare a surselor de zgomot</w:t>
      </w:r>
      <w:bookmarkEnd w:id="111"/>
      <w:r w:rsidR="00244942">
        <w:rPr>
          <w:rFonts w:ascii="Times New Roman" w:hAnsi="Times New Roman"/>
          <w:b w:val="0"/>
          <w:i w:val="0"/>
          <w:sz w:val="24"/>
          <w:szCs w:val="24"/>
          <w:lang w:val="ro-RO"/>
        </w:rPr>
        <w:t>;</w:t>
      </w:r>
    </w:p>
    <w:p w:rsidR="00244942" w:rsidRDefault="00972D8D" w:rsidP="00016522">
      <w:pPr>
        <w:pStyle w:val="Heading2"/>
        <w:keepNext w:val="0"/>
        <w:widowControl w:val="0"/>
        <w:numPr>
          <w:ilvl w:val="0"/>
          <w:numId w:val="26"/>
        </w:numPr>
        <w:tabs>
          <w:tab w:val="clear" w:pos="468"/>
          <w:tab w:val="num" w:pos="540"/>
        </w:tabs>
        <w:adjustRightInd w:val="0"/>
        <w:jc w:val="both"/>
        <w:textAlignment w:val="baseline"/>
        <w:rPr>
          <w:rFonts w:ascii="Times New Roman" w:hAnsi="Times New Roman"/>
          <w:b w:val="0"/>
          <w:i w:val="0"/>
          <w:sz w:val="24"/>
          <w:szCs w:val="24"/>
          <w:lang w:val="ro-RO"/>
        </w:rPr>
      </w:pPr>
      <w:bookmarkStart w:id="112" w:name="_Toc172553802"/>
      <w:r w:rsidRPr="008954FF">
        <w:rPr>
          <w:rFonts w:ascii="Times New Roman" w:hAnsi="Times New Roman"/>
          <w:b w:val="0"/>
          <w:i w:val="0"/>
          <w:sz w:val="24"/>
          <w:szCs w:val="24"/>
          <w:lang w:val="ro-RO"/>
        </w:rPr>
        <w:t>În emisiile de zgomot provenite de la activitate nu trebuie să existe nici un element de zgomot fonic clar sau element intermitent la nici o locaţie sensibilă la zgomot.</w:t>
      </w:r>
      <w:bookmarkEnd w:id="106"/>
      <w:bookmarkEnd w:id="107"/>
      <w:bookmarkEnd w:id="108"/>
      <w:bookmarkEnd w:id="109"/>
      <w:bookmarkEnd w:id="110"/>
      <w:bookmarkEnd w:id="112"/>
    </w:p>
    <w:p w:rsidR="00972D8D" w:rsidRPr="00244942" w:rsidRDefault="00972D8D" w:rsidP="00016522">
      <w:pPr>
        <w:pStyle w:val="Heading2"/>
        <w:keepNext w:val="0"/>
        <w:widowControl w:val="0"/>
        <w:numPr>
          <w:ilvl w:val="0"/>
          <w:numId w:val="26"/>
        </w:numPr>
        <w:tabs>
          <w:tab w:val="clear" w:pos="468"/>
          <w:tab w:val="num" w:pos="540"/>
        </w:tabs>
        <w:adjustRightInd w:val="0"/>
        <w:jc w:val="both"/>
        <w:textAlignment w:val="baseline"/>
        <w:rPr>
          <w:rFonts w:ascii="Times New Roman" w:hAnsi="Times New Roman"/>
          <w:b w:val="0"/>
          <w:i w:val="0"/>
          <w:sz w:val="24"/>
          <w:szCs w:val="24"/>
          <w:lang w:val="ro-RO"/>
        </w:rPr>
      </w:pPr>
      <w:bookmarkStart w:id="113" w:name="_Toc129408938"/>
      <w:bookmarkStart w:id="114" w:name="_Toc129409540"/>
      <w:bookmarkStart w:id="115" w:name="_Toc129414201"/>
      <w:bookmarkStart w:id="116" w:name="_Toc129424301"/>
      <w:bookmarkStart w:id="117" w:name="_Toc129424647"/>
      <w:r w:rsidRPr="00244942">
        <w:rPr>
          <w:rFonts w:ascii="Times New Roman" w:hAnsi="Times New Roman"/>
          <w:b w:val="0"/>
          <w:i w:val="0"/>
          <w:sz w:val="24"/>
          <w:szCs w:val="24"/>
          <w:lang w:val="ro-RO"/>
        </w:rPr>
        <w:t>Emisiile de zgomot se vor încadra în limita admisibilă a nivelului de zgomot de 65 dB(A), pentru zona industrială grea</w:t>
      </w:r>
      <w:bookmarkEnd w:id="113"/>
      <w:bookmarkEnd w:id="114"/>
      <w:bookmarkEnd w:id="115"/>
      <w:bookmarkEnd w:id="116"/>
      <w:bookmarkEnd w:id="117"/>
      <w:r w:rsidRPr="00244942">
        <w:rPr>
          <w:rFonts w:ascii="Times New Roman" w:hAnsi="Times New Roman"/>
          <w:b w:val="0"/>
          <w:i w:val="0"/>
          <w:sz w:val="24"/>
          <w:szCs w:val="24"/>
          <w:lang w:val="ro-RO"/>
        </w:rPr>
        <w:t xml:space="preserve">, </w:t>
      </w:r>
      <w:r w:rsidRPr="00244942">
        <w:rPr>
          <w:rFonts w:ascii="Times New Roman" w:hAnsi="Times New Roman"/>
          <w:b w:val="0"/>
          <w:i w:val="0"/>
          <w:sz w:val="24"/>
          <w:szCs w:val="24"/>
          <w:lang w:val="it-IT"/>
        </w:rPr>
        <w:t xml:space="preserve">conform </w:t>
      </w:r>
      <w:r w:rsidRPr="00244942">
        <w:rPr>
          <w:rFonts w:ascii="Times New Roman" w:hAnsi="Times New Roman"/>
          <w:b w:val="0"/>
          <w:sz w:val="24"/>
          <w:szCs w:val="24"/>
          <w:lang w:val="it-IT"/>
        </w:rPr>
        <w:t>SR nr. 10009/2017 Acustica –</w:t>
      </w:r>
      <w:r w:rsidR="00244942">
        <w:rPr>
          <w:rFonts w:ascii="Times New Roman" w:hAnsi="Times New Roman"/>
          <w:b w:val="0"/>
          <w:sz w:val="24"/>
          <w:szCs w:val="24"/>
          <w:lang w:val="it-IT"/>
        </w:rPr>
        <w:t xml:space="preserve"> </w:t>
      </w:r>
      <w:r w:rsidRPr="00244942">
        <w:rPr>
          <w:rFonts w:ascii="Times New Roman" w:hAnsi="Times New Roman"/>
          <w:b w:val="0"/>
          <w:sz w:val="24"/>
          <w:szCs w:val="24"/>
          <w:lang w:val="it-IT"/>
        </w:rPr>
        <w:t>Limite admisibile ale nivelului de zgomot din mediul ambiant</w:t>
      </w:r>
      <w:r w:rsidRPr="00244942">
        <w:rPr>
          <w:rFonts w:ascii="Times New Roman" w:hAnsi="Times New Roman"/>
          <w:b w:val="0"/>
          <w:i w:val="0"/>
          <w:sz w:val="24"/>
          <w:szCs w:val="24"/>
          <w:lang w:val="it-IT"/>
        </w:rPr>
        <w:t xml:space="preserve">, coroborat cu cerințele din </w:t>
      </w:r>
      <w:r w:rsidRPr="00244942">
        <w:rPr>
          <w:rStyle w:val="do"/>
          <w:rFonts w:ascii="Times New Roman" w:hAnsi="Times New Roman"/>
          <w:b w:val="0"/>
          <w:sz w:val="24"/>
          <w:szCs w:val="24"/>
        </w:rPr>
        <w:t>Legea nr. 121/2019 privind evaluarea şi gestionarea zgomotului ambient, cu modificările și completările ulterioare</w:t>
      </w:r>
    </w:p>
    <w:p w:rsidR="00972D8D" w:rsidRPr="00972D8D" w:rsidRDefault="00972D8D" w:rsidP="00972D8D">
      <w:pPr>
        <w:pStyle w:val="Heading2"/>
        <w:keepNext w:val="0"/>
        <w:rPr>
          <w:rFonts w:ascii="Times New Roman" w:hAnsi="Times New Roman"/>
          <w:b w:val="0"/>
          <w:color w:val="FF0000"/>
          <w:sz w:val="24"/>
          <w:szCs w:val="24"/>
          <w:lang w:val="ro-RO"/>
        </w:rPr>
      </w:pPr>
    </w:p>
    <w:p w:rsidR="00972D8D" w:rsidRPr="00972D8D" w:rsidRDefault="00972D8D" w:rsidP="008B7DBA">
      <w:pPr>
        <w:spacing w:after="0"/>
        <w:jc w:val="both"/>
        <w:outlineLvl w:val="0"/>
        <w:rPr>
          <w:rFonts w:ascii="Times New Roman" w:hAnsi="Times New Roman"/>
          <w:b/>
          <w:sz w:val="24"/>
          <w:szCs w:val="24"/>
          <w:lang w:val="ro-RO"/>
        </w:rPr>
      </w:pPr>
      <w:bookmarkStart w:id="118" w:name="_Toc129424648"/>
      <w:bookmarkStart w:id="119" w:name="_Toc172553803"/>
      <w:r w:rsidRPr="00972D8D">
        <w:rPr>
          <w:rFonts w:ascii="Times New Roman" w:hAnsi="Times New Roman"/>
          <w:b/>
          <w:sz w:val="24"/>
          <w:szCs w:val="24"/>
          <w:lang w:val="ro-RO"/>
        </w:rPr>
        <w:t>11. GESTIUNEA DEŞEURILOR</w:t>
      </w:r>
      <w:bookmarkEnd w:id="118"/>
      <w:bookmarkEnd w:id="119"/>
      <w:r w:rsidRPr="00972D8D">
        <w:rPr>
          <w:rFonts w:ascii="Times New Roman" w:hAnsi="Times New Roman"/>
          <w:b/>
          <w:sz w:val="24"/>
          <w:szCs w:val="24"/>
          <w:lang w:val="ro-RO"/>
        </w:rPr>
        <w:t xml:space="preserve"> </w:t>
      </w:r>
    </w:p>
    <w:p w:rsidR="00972D8D" w:rsidRPr="008B7DBA" w:rsidRDefault="00972D8D" w:rsidP="008B7DBA">
      <w:pPr>
        <w:spacing w:after="0" w:line="240" w:lineRule="auto"/>
        <w:ind w:firstLine="567"/>
        <w:jc w:val="both"/>
        <w:rPr>
          <w:rFonts w:ascii="Times New Roman" w:hAnsi="Times New Roman"/>
          <w:bCs/>
          <w:i/>
          <w:sz w:val="24"/>
          <w:szCs w:val="24"/>
          <w:lang w:val="ro-RO"/>
        </w:rPr>
      </w:pPr>
      <w:r w:rsidRPr="00972D8D">
        <w:rPr>
          <w:rFonts w:ascii="Times New Roman" w:hAnsi="Times New Roman"/>
          <w:sz w:val="24"/>
          <w:szCs w:val="24"/>
          <w:lang w:val="ro-RO"/>
        </w:rPr>
        <w:t xml:space="preserve">Deşeurile generate de societate vor fi gestionate conform prevederilor </w:t>
      </w:r>
      <w:r w:rsidRPr="008B7DBA">
        <w:rPr>
          <w:rStyle w:val="do"/>
          <w:rFonts w:ascii="Times New Roman" w:hAnsi="Times New Roman"/>
          <w:i/>
          <w:sz w:val="24"/>
          <w:szCs w:val="24"/>
        </w:rPr>
        <w:t>O.U.G. nr. 92/2021 privind regimul deşeurilor</w:t>
      </w:r>
      <w:r w:rsidRPr="008B7DBA">
        <w:rPr>
          <w:rFonts w:ascii="Times New Roman" w:hAnsi="Times New Roman"/>
          <w:i/>
          <w:sz w:val="24"/>
          <w:szCs w:val="24"/>
          <w:lang w:val="ro-RO"/>
        </w:rPr>
        <w:t xml:space="preserve"> (M.O. nr. 820/26.08.2021)</w:t>
      </w:r>
      <w:r w:rsidRPr="00972D8D">
        <w:rPr>
          <w:rFonts w:ascii="Times New Roman" w:hAnsi="Times New Roman"/>
          <w:sz w:val="24"/>
          <w:szCs w:val="24"/>
          <w:lang w:val="ro-RO"/>
        </w:rPr>
        <w:t xml:space="preserve">, </w:t>
      </w:r>
      <w:r w:rsidRPr="008B7DBA">
        <w:rPr>
          <w:rFonts w:ascii="Times New Roman" w:hAnsi="Times New Roman"/>
          <w:i/>
          <w:sz w:val="24"/>
          <w:szCs w:val="24"/>
          <w:lang w:val="ro-RO"/>
        </w:rPr>
        <w:t>cu modificările și completările ulterioare şi a H.</w:t>
      </w:r>
      <w:r w:rsidRPr="008B7DBA">
        <w:rPr>
          <w:rFonts w:ascii="Times New Roman" w:hAnsi="Times New Roman"/>
          <w:bCs/>
          <w:i/>
          <w:sz w:val="24"/>
          <w:szCs w:val="24"/>
          <w:lang w:val="ro-RO"/>
        </w:rPr>
        <w:t>G. nr. 856/</w:t>
      </w:r>
      <w:r w:rsidRPr="008B7DBA">
        <w:rPr>
          <w:rFonts w:ascii="Times New Roman" w:hAnsi="Times New Roman"/>
          <w:bCs/>
          <w:i/>
          <w:iCs/>
          <w:sz w:val="24"/>
          <w:szCs w:val="24"/>
          <w:lang w:val="ro-RO"/>
        </w:rPr>
        <w:t>2002</w:t>
      </w:r>
      <w:r w:rsidRPr="008B7DBA">
        <w:rPr>
          <w:rFonts w:ascii="Times New Roman" w:hAnsi="Times New Roman"/>
          <w:i/>
          <w:sz w:val="24"/>
          <w:szCs w:val="24"/>
          <w:lang w:val="ro-RO"/>
        </w:rPr>
        <w:t xml:space="preserve"> </w:t>
      </w:r>
      <w:r w:rsidRPr="008B7DBA">
        <w:rPr>
          <w:rFonts w:ascii="Times New Roman" w:hAnsi="Times New Roman"/>
          <w:bCs/>
          <w:i/>
          <w:sz w:val="24"/>
          <w:szCs w:val="24"/>
          <w:lang w:val="ro-RO"/>
        </w:rPr>
        <w:t>privind evidenţa gestiunii deşeurilor şi pentru aprobarea listei cuprinzând deşeurile, inclusiv deşeurile periculoase, cu modificările ulterioare.</w:t>
      </w:r>
    </w:p>
    <w:p w:rsidR="003C7526" w:rsidRPr="00972D8D" w:rsidRDefault="003C7526" w:rsidP="00972D8D">
      <w:pPr>
        <w:spacing w:line="240" w:lineRule="auto"/>
        <w:ind w:firstLine="567"/>
        <w:rPr>
          <w:rFonts w:ascii="Times New Roman" w:hAnsi="Times New Roman"/>
          <w:sz w:val="24"/>
          <w:szCs w:val="24"/>
          <w:lang w:val="ro-RO"/>
        </w:rPr>
      </w:pPr>
    </w:p>
    <w:p w:rsidR="00972D8D" w:rsidRPr="00A24E64" w:rsidRDefault="00972D8D" w:rsidP="00972D8D">
      <w:pPr>
        <w:spacing w:line="240" w:lineRule="auto"/>
        <w:ind w:firstLine="567"/>
        <w:rPr>
          <w:rFonts w:ascii="Times New Roman" w:hAnsi="Times New Roman"/>
          <w:b/>
          <w:sz w:val="24"/>
          <w:szCs w:val="24"/>
          <w:lang w:val="ro-RO"/>
        </w:rPr>
      </w:pPr>
      <w:r w:rsidRPr="00A24E64">
        <w:rPr>
          <w:rFonts w:ascii="Times New Roman" w:hAnsi="Times New Roman"/>
          <w:b/>
          <w:sz w:val="24"/>
          <w:szCs w:val="24"/>
          <w:lang w:val="ro-RO"/>
        </w:rPr>
        <w:lastRenderedPageBreak/>
        <w:t>Titularul autorizaţiei trebuie să respecte următoarele condiţii:</w:t>
      </w:r>
    </w:p>
    <w:p w:rsidR="00972D8D" w:rsidRPr="00686A66" w:rsidRDefault="00972D8D" w:rsidP="00016522">
      <w:pPr>
        <w:widowControl w:val="0"/>
        <w:numPr>
          <w:ilvl w:val="0"/>
          <w:numId w:val="58"/>
        </w:numPr>
        <w:autoSpaceDE w:val="0"/>
        <w:autoSpaceDN w:val="0"/>
        <w:adjustRightInd w:val="0"/>
        <w:spacing w:after="0" w:line="240" w:lineRule="auto"/>
        <w:ind w:left="284" w:hanging="284"/>
        <w:jc w:val="both"/>
        <w:textAlignment w:val="baseline"/>
        <w:rPr>
          <w:rFonts w:ascii="Times New Roman" w:hAnsi="Times New Roman"/>
          <w:sz w:val="24"/>
          <w:szCs w:val="24"/>
        </w:rPr>
      </w:pPr>
      <w:bookmarkStart w:id="120" w:name="_Toc129424321"/>
      <w:bookmarkStart w:id="121" w:name="_Toc129424667"/>
      <w:r w:rsidRPr="00686A66">
        <w:rPr>
          <w:rFonts w:ascii="Times New Roman" w:hAnsi="Times New Roman"/>
          <w:sz w:val="24"/>
          <w:szCs w:val="24"/>
        </w:rPr>
        <w:t>În conformitate cu</w:t>
      </w:r>
      <w:r w:rsidRPr="00686A66">
        <w:rPr>
          <w:rFonts w:ascii="Times New Roman" w:hAnsi="Times New Roman"/>
          <w:i/>
          <w:sz w:val="24"/>
          <w:szCs w:val="24"/>
        </w:rPr>
        <w:t xml:space="preserve"> OUG 92/2021 privind regimul deșeurilor, cu modificările și completările ulterioare, </w:t>
      </w:r>
      <w:r w:rsidRPr="00686A66">
        <w:rPr>
          <w:rFonts w:ascii="Times New Roman" w:hAnsi="Times New Roman"/>
          <w:sz w:val="24"/>
          <w:szCs w:val="24"/>
        </w:rPr>
        <w:t>aveți următoarele obligații:</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Clasificarea şi codificarea deşeurilor, inclusiv a deşeurilor periculoase, se realizează potrivit:</w:t>
      </w:r>
    </w:p>
    <w:p w:rsidR="00972D8D" w:rsidRPr="00686A66" w:rsidRDefault="00972D8D" w:rsidP="00972D8D">
      <w:pPr>
        <w:tabs>
          <w:tab w:val="num" w:pos="851"/>
        </w:tabs>
        <w:autoSpaceDE w:val="0"/>
        <w:autoSpaceDN w:val="0"/>
        <w:spacing w:line="240" w:lineRule="auto"/>
        <w:ind w:left="851" w:hanging="284"/>
        <w:rPr>
          <w:rFonts w:ascii="Times New Roman" w:hAnsi="Times New Roman"/>
          <w:sz w:val="24"/>
          <w:szCs w:val="24"/>
        </w:rPr>
      </w:pPr>
      <w:r w:rsidRPr="00686A66">
        <w:rPr>
          <w:rFonts w:ascii="Times New Roman" w:hAnsi="Times New Roman"/>
          <w:sz w:val="24"/>
          <w:szCs w:val="24"/>
        </w:rPr>
        <w:t>a) Deciziei Comisiei 2000/532/CE din 3 mai 2000 de înlocuire a Deciziei 94/3/CE de stabilire a unei liste de deşeuri în temeiul art. 1 lit. (a) din Directiva 75/442/CEE a Consiliului privind deşeurile şi a Directivei 94/904/CE a Consiliului de stabilire a unei liste de deşeuri periculoase în temeiul art. 1 alin. (4) din Directiva 91/689/CEE a Consiliului privind deşeurile periculoase, cu modificările ulterioare;</w:t>
      </w:r>
    </w:p>
    <w:p w:rsidR="00972D8D" w:rsidRPr="00686A66" w:rsidRDefault="00972D8D" w:rsidP="00972D8D">
      <w:pPr>
        <w:tabs>
          <w:tab w:val="num" w:pos="851"/>
        </w:tabs>
        <w:autoSpaceDE w:val="0"/>
        <w:autoSpaceDN w:val="0"/>
        <w:spacing w:line="240" w:lineRule="auto"/>
        <w:ind w:left="851" w:hanging="284"/>
        <w:rPr>
          <w:rFonts w:ascii="Times New Roman" w:hAnsi="Times New Roman"/>
          <w:sz w:val="24"/>
          <w:szCs w:val="24"/>
        </w:rPr>
      </w:pPr>
      <w:r w:rsidRPr="00686A66">
        <w:rPr>
          <w:rFonts w:ascii="Times New Roman" w:hAnsi="Times New Roman"/>
          <w:sz w:val="24"/>
          <w:szCs w:val="24"/>
        </w:rPr>
        <w:t xml:space="preserve">b) anexei nr. 4 </w:t>
      </w:r>
      <w:r w:rsidRPr="00686A66">
        <w:rPr>
          <w:rFonts w:ascii="Times New Roman" w:hAnsi="Times New Roman"/>
          <w:i/>
          <w:sz w:val="24"/>
          <w:szCs w:val="24"/>
        </w:rPr>
        <w:t>din OUG 92/2021 privind regimul deșeurilor, cu modificarile si completarile ulterioare</w:t>
      </w:r>
      <w:r w:rsidRPr="00686A66">
        <w:rPr>
          <w:rFonts w:ascii="Times New Roman" w:hAnsi="Times New Roman"/>
          <w:sz w:val="24"/>
          <w:szCs w:val="24"/>
        </w:rPr>
        <w:t>;</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Producătorii şi deţinătorii de deşeuri, persoane juridice, sunt obligaţi cumulativ să clasifice şi să codifice deşeurile generate din activitate în lista deşeurilor prevăzută la art. 7 alin. (1), după care să întocmească o listă a acestora, conform  din OUG 92/2021 privind regimul deșeurilor, cu completarile si modificarile ulterioare;</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În cazul unui tip de deşeu care se încadrează potrivit listei deşeurilor prevăzute la art. 7 alin. (1) sub două coduri diferite în funcţie de posibila prezenţă a unor caracteristici periculoase - codurile marcate cu asterisc, încadrarea ca deşeu nepericulos se realizează de către producătorii şi deţinătorii de astfel de deşeuri numai în baza unei analize a originii, testelor, buletinelor de analiză şi a altor documente relevante solicitate de către autoritatea de protecţie a mediului.</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Laboratorul de referinţă din cadrul ANPM analizează cazurile de incertitudine referitoare la caracterizarea şi clasificarea deşeurilor şi face propunerea de încadrare corespunzătoare.</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În scopul determinării posibilităţilor de amestecare, a metodelor de pregătire prealabilă, reciclare, valorificare şi eliminare a deşeurilor, producătorii şi deţinătorii de deşeuri persoane juridice sunt obligaţi să efectueze şi să deţină o caracterizare a deşeurilor periculoase generate din propria activitate şi a deşeurilor care pot fi considerate periculoase din cauza originii sau compoziţiei şi dacă acestea prezintă una sau mai multe dintre proprietăţile prevăzute în anexa nr. 4.</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Este interzisă reclasificarea deşeurilor periculoase ca deşeuri nepericuloase de către producătorul sau deţinătorul de deşeuri prin diluarea sau amestecarea acestora în scopul de a diminua concentraţiile iniţiale de substanţe periculoase la un nivel mai mic decât nivelul prevăzut pentru ca un deşeu să fie definit ca fiind periculos.</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Operatorii economici generatori de deşeuri iau măsuri pentru:</w:t>
      </w:r>
    </w:p>
    <w:p w:rsidR="00972D8D" w:rsidRPr="00686A66" w:rsidRDefault="00972D8D" w:rsidP="00016522">
      <w:pPr>
        <w:numPr>
          <w:ilvl w:val="0"/>
          <w:numId w:val="55"/>
        </w:numPr>
        <w:autoSpaceDE w:val="0"/>
        <w:autoSpaceDN w:val="0"/>
        <w:adjustRightInd w:val="0"/>
        <w:spacing w:after="0" w:line="240" w:lineRule="auto"/>
        <w:ind w:left="851" w:hanging="284"/>
        <w:jc w:val="both"/>
        <w:rPr>
          <w:rFonts w:ascii="Times New Roman" w:hAnsi="Times New Roman"/>
          <w:sz w:val="24"/>
          <w:szCs w:val="24"/>
        </w:rPr>
      </w:pPr>
      <w:r w:rsidRPr="00686A66">
        <w:rPr>
          <w:rFonts w:ascii="Times New Roman" w:hAnsi="Times New Roman"/>
          <w:sz w:val="24"/>
          <w:szCs w:val="24"/>
        </w:rPr>
        <w:t>reducerea volumului deşeurilor generate, în special al deşeurilor care nu pot fi pregătite pentru reutilizare sau reciclare;</w:t>
      </w:r>
    </w:p>
    <w:p w:rsidR="00972D8D" w:rsidRPr="00686A66" w:rsidRDefault="00972D8D" w:rsidP="00016522">
      <w:pPr>
        <w:numPr>
          <w:ilvl w:val="0"/>
          <w:numId w:val="55"/>
        </w:numPr>
        <w:autoSpaceDE w:val="0"/>
        <w:autoSpaceDN w:val="0"/>
        <w:adjustRightInd w:val="0"/>
        <w:spacing w:after="0" w:line="240" w:lineRule="auto"/>
        <w:ind w:left="851" w:hanging="284"/>
        <w:jc w:val="both"/>
        <w:rPr>
          <w:rFonts w:ascii="Times New Roman" w:hAnsi="Times New Roman"/>
          <w:sz w:val="24"/>
          <w:szCs w:val="24"/>
        </w:rPr>
      </w:pPr>
      <w:r w:rsidRPr="00686A66">
        <w:rPr>
          <w:rFonts w:ascii="Times New Roman" w:hAnsi="Times New Roman"/>
          <w:sz w:val="24"/>
          <w:szCs w:val="24"/>
        </w:rPr>
        <w:t>reducerea generării de deşeuri în cadrul proceselor legate de producţia industrială, extracţia mineralelor, fabricare, construcţii şi desfiinţări, luând în considerare cele mai bune tehnici disponibile.</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Gestionarea deşeurilor trebuie să se realizeze fără a pune în pericol sănătatea populaţiei şi fără a dăuna mediului, în special:</w:t>
      </w:r>
    </w:p>
    <w:p w:rsidR="00972D8D" w:rsidRPr="00686A66" w:rsidRDefault="00972D8D" w:rsidP="00A24E64">
      <w:pPr>
        <w:autoSpaceDE w:val="0"/>
        <w:autoSpaceDN w:val="0"/>
        <w:spacing w:after="0" w:line="240" w:lineRule="auto"/>
        <w:ind w:left="567"/>
        <w:rPr>
          <w:rFonts w:ascii="Times New Roman" w:hAnsi="Times New Roman"/>
          <w:sz w:val="24"/>
          <w:szCs w:val="24"/>
        </w:rPr>
      </w:pPr>
      <w:r w:rsidRPr="00686A66">
        <w:rPr>
          <w:rFonts w:ascii="Times New Roman" w:hAnsi="Times New Roman"/>
          <w:sz w:val="24"/>
          <w:szCs w:val="24"/>
        </w:rPr>
        <w:t>a) fără a genera riscuri de contaminare pentru aer, apă, sol, faună sau floră;</w:t>
      </w:r>
    </w:p>
    <w:p w:rsidR="00972D8D" w:rsidRPr="00686A66" w:rsidRDefault="00972D8D" w:rsidP="00A24E64">
      <w:pPr>
        <w:autoSpaceDE w:val="0"/>
        <w:autoSpaceDN w:val="0"/>
        <w:spacing w:after="0" w:line="240" w:lineRule="auto"/>
        <w:ind w:left="567"/>
        <w:rPr>
          <w:rFonts w:ascii="Times New Roman" w:hAnsi="Times New Roman"/>
          <w:sz w:val="24"/>
          <w:szCs w:val="24"/>
        </w:rPr>
      </w:pPr>
      <w:r w:rsidRPr="00686A66">
        <w:rPr>
          <w:rFonts w:ascii="Times New Roman" w:hAnsi="Times New Roman"/>
          <w:sz w:val="24"/>
          <w:szCs w:val="24"/>
        </w:rPr>
        <w:t>b) fără a crea disconfort din cauza zgomotului sau a mirosurilor; şi</w:t>
      </w:r>
    </w:p>
    <w:p w:rsidR="00972D8D" w:rsidRPr="00686A66" w:rsidRDefault="00972D8D" w:rsidP="00A24E64">
      <w:pPr>
        <w:autoSpaceDE w:val="0"/>
        <w:autoSpaceDN w:val="0"/>
        <w:spacing w:after="0" w:line="240" w:lineRule="auto"/>
        <w:ind w:left="567"/>
        <w:rPr>
          <w:rFonts w:ascii="Times New Roman" w:hAnsi="Times New Roman"/>
          <w:sz w:val="24"/>
          <w:szCs w:val="24"/>
        </w:rPr>
      </w:pPr>
      <w:r w:rsidRPr="00686A66">
        <w:rPr>
          <w:rFonts w:ascii="Times New Roman" w:hAnsi="Times New Roman"/>
          <w:sz w:val="24"/>
          <w:szCs w:val="24"/>
        </w:rPr>
        <w:t>c) fără a afecta negativ peisajul sau zonele de interes special.</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686A66">
        <w:rPr>
          <w:rFonts w:ascii="Times New Roman" w:hAnsi="Times New Roman"/>
          <w:sz w:val="24"/>
          <w:szCs w:val="24"/>
        </w:rPr>
        <w:lastRenderedPageBreak/>
        <w:t xml:space="preserve">Producătorul de deşeuri iniţial sau, după caz, orice deţinător de deşeuri are obligaţia de a efectua operaţiunile de tratare în conformitate cu prevederile art. 4 alin. (1) - (3) şi art. 21 prin mijloace proprii sau prin intermediul unui operator economic autorizat care desfăşoară activităţi de tratare a deşeurilor sau unui operator public ori privat de colectare a deşeurilor în conformitate cu prevederile art. 4 alin. (1) - (3) şi art. 21 - </w:t>
      </w:r>
      <w:r w:rsidRPr="00686A66">
        <w:rPr>
          <w:rFonts w:ascii="Times New Roman" w:hAnsi="Times New Roman"/>
          <w:i/>
          <w:sz w:val="24"/>
          <w:szCs w:val="24"/>
        </w:rPr>
        <w:t xml:space="preserve"> din OUG 92/2021 privind regimul deșeurilor cu modificarile si completarile ulterioare.</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686A66">
        <w:rPr>
          <w:rFonts w:ascii="Times New Roman" w:hAnsi="Times New Roman"/>
          <w:sz w:val="24"/>
          <w:szCs w:val="24"/>
        </w:rPr>
        <w:t>Producătorii de deşeuri și deținatorii de deșeuri vor respecta prevederile art. 16, alin. (1) si (4); colectarea separată  pentru hârtie, metal, plastic și sticlă, iar până la data de 01.01.2025 și pentru textile.</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Pentru îndeplinirea obligaţiilor legale privind gestionarea deşeurilor, titularul unei activităţi, pentru care autoritatea competentă pentru protecţia mediului a emis o autorizaţie de mediu/autorizaţie integrată de mediu, are obligaţia să desemneze o persoană din rândul angajaţilor proprii sau să delege această obligaţie unei terţe persoane.</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Persoanele desemnate privind gestiunea deșeurilor,  trebuie să fie instruite în domeniul prevenirii generării de deşeuri şi al managementului deşeurilor, inclusiv în domeniul substanţelor periculoase, ca urmare a absolvirii unor programe de perfecţionare şi specializare recunoscute la nivel naţional conform Ordonanţei Guvernului nr. 129/2000 privind formarea profesională a adulţilor, cu modificările şi completările ulterioare.</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sz w:val="24"/>
          <w:szCs w:val="24"/>
        </w:rPr>
      </w:pPr>
      <w:r w:rsidRPr="00686A66">
        <w:rPr>
          <w:rFonts w:ascii="Times New Roman" w:hAnsi="Times New Roman"/>
          <w:sz w:val="24"/>
          <w:szCs w:val="24"/>
        </w:rPr>
        <w:t>Producătorul sau deţinătorul care transferă deşeuri către persoane fizice autorizate ori persoane juridice în vederea efectuării unor operaţiuni de tratare preliminară operaţiunilor de valorificare sau de eliminare completă nu este scutit, ca regulă generală de responsabilitatea pentru realizarea operaţiunilor de valorificare ori de eliminare completă.</w:t>
      </w:r>
    </w:p>
    <w:p w:rsidR="00972D8D" w:rsidRPr="00686A66" w:rsidRDefault="00972D8D" w:rsidP="00016522">
      <w:pPr>
        <w:numPr>
          <w:ilvl w:val="0"/>
          <w:numId w:val="54"/>
        </w:numPr>
        <w:tabs>
          <w:tab w:val="clear" w:pos="960"/>
          <w:tab w:val="num" w:pos="567"/>
        </w:tabs>
        <w:autoSpaceDE w:val="0"/>
        <w:autoSpaceDN w:val="0"/>
        <w:adjustRightInd w:val="0"/>
        <w:spacing w:after="0" w:line="240" w:lineRule="auto"/>
        <w:ind w:left="567" w:hanging="283"/>
        <w:jc w:val="both"/>
        <w:rPr>
          <w:rFonts w:ascii="Times New Roman" w:hAnsi="Times New Roman"/>
          <w:i/>
          <w:sz w:val="24"/>
          <w:szCs w:val="24"/>
        </w:rPr>
      </w:pPr>
      <w:r w:rsidRPr="00686A66">
        <w:rPr>
          <w:rFonts w:ascii="Times New Roman" w:hAnsi="Times New Roman"/>
          <w:sz w:val="24"/>
          <w:szCs w:val="24"/>
        </w:rPr>
        <w:t xml:space="preserve">Producătorii şi deţinătorii de deşeuri periculoase, precum şi operatorii economici autorizaţi din punctul de vedere al protecţiei mediului să desfăşoare activităţi de colectare, transport, stocare şi tratare a deşeurilor periculoase sunt obligaţi să colecteze, să transporte şi să stocheze separat diferitele categorii de deşeuri periculoase,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 potrivit prevederilor art. 21, incluzând asigurarea trasabilităţii de la locul de generare la destinaţia finală, pentru a îndeplini prevederile art. 48 </w:t>
      </w:r>
      <w:r w:rsidRPr="00686A66">
        <w:rPr>
          <w:rFonts w:ascii="Times New Roman" w:hAnsi="Times New Roman"/>
          <w:i/>
          <w:sz w:val="24"/>
          <w:szCs w:val="24"/>
        </w:rPr>
        <w:t>din OUG 92/2021 privind regimul deșeurilor.</w:t>
      </w:r>
    </w:p>
    <w:p w:rsidR="00972D8D" w:rsidRPr="00686A66" w:rsidRDefault="00972D8D" w:rsidP="000A6208">
      <w:pPr>
        <w:spacing w:after="0" w:line="240" w:lineRule="auto"/>
        <w:ind w:left="714"/>
        <w:rPr>
          <w:rFonts w:ascii="Times New Roman" w:hAnsi="Times New Roman"/>
          <w:i/>
          <w:sz w:val="24"/>
          <w:szCs w:val="24"/>
        </w:rPr>
      </w:pPr>
    </w:p>
    <w:p w:rsidR="00972D8D" w:rsidRPr="00686A66" w:rsidRDefault="00972D8D" w:rsidP="00016522">
      <w:pPr>
        <w:numPr>
          <w:ilvl w:val="0"/>
          <w:numId w:val="52"/>
        </w:numPr>
        <w:tabs>
          <w:tab w:val="clear" w:pos="720"/>
          <w:tab w:val="num" w:pos="284"/>
        </w:tabs>
        <w:spacing w:after="0" w:line="240" w:lineRule="auto"/>
        <w:ind w:left="284" w:hanging="284"/>
        <w:jc w:val="both"/>
        <w:rPr>
          <w:rFonts w:ascii="Times New Roman" w:hAnsi="Times New Roman"/>
          <w:i/>
          <w:sz w:val="24"/>
          <w:szCs w:val="24"/>
        </w:rPr>
      </w:pPr>
      <w:r w:rsidRPr="00686A66">
        <w:rPr>
          <w:rFonts w:ascii="Times New Roman" w:hAnsi="Times New Roman"/>
          <w:bCs/>
          <w:sz w:val="24"/>
          <w:szCs w:val="24"/>
        </w:rPr>
        <w:t>Păstrarea evidenţei conform</w:t>
      </w:r>
      <w:r w:rsidRPr="00686A66">
        <w:rPr>
          <w:rFonts w:ascii="Times New Roman" w:hAnsi="Times New Roman"/>
          <w:b/>
          <w:bCs/>
          <w:sz w:val="24"/>
          <w:szCs w:val="24"/>
        </w:rPr>
        <w:t xml:space="preserve"> </w:t>
      </w:r>
      <w:r w:rsidRPr="00686A66">
        <w:rPr>
          <w:rFonts w:ascii="Times New Roman" w:hAnsi="Times New Roman"/>
          <w:i/>
          <w:sz w:val="24"/>
          <w:szCs w:val="24"/>
        </w:rPr>
        <w:t>OUG 92/2021 privind regimul deșeurilor, cu modificările și completările ulterioare:</w:t>
      </w:r>
    </w:p>
    <w:p w:rsidR="00972D8D" w:rsidRPr="001602C3" w:rsidRDefault="00972D8D" w:rsidP="001602C3">
      <w:pPr>
        <w:autoSpaceDE w:val="0"/>
        <w:autoSpaceDN w:val="0"/>
        <w:spacing w:after="0" w:line="240" w:lineRule="auto"/>
        <w:ind w:left="284"/>
        <w:rPr>
          <w:rFonts w:ascii="Times New Roman" w:hAnsi="Times New Roman"/>
          <w:sz w:val="24"/>
          <w:szCs w:val="24"/>
        </w:rPr>
      </w:pPr>
      <w:r w:rsidRPr="001602C3">
        <w:rPr>
          <w:rFonts w:ascii="Times New Roman" w:hAnsi="Times New Roman"/>
          <w:sz w:val="24"/>
          <w:szCs w:val="24"/>
        </w:rPr>
        <w:t>Producătorii de deşeuri nepericuloase, unităţile şi întreprinderile prevăzute la art. 34, producătorii de deşeuri periculoase şi unităţile şi întreprinderile care colectează sau transportă deşeuri periculoase, nepericuloase cu titlu profesional ori acţionează în calitate de comercianţi şi de brokeri de deşeuri periculoase şi nepericuloase ţin o evidenţă cronologică lunară, o publică în format tabelar şi o pun la dispoziţia agenţiei judeţene pentru protecţia mediului electronic în sistemul pus la dispoziţie de ANPM, până la 15 martie anul următor raportării, precum şi la cerere autorităţilor competente de control, după:</w:t>
      </w:r>
    </w:p>
    <w:p w:rsidR="00972D8D" w:rsidRPr="001602C3" w:rsidRDefault="00972D8D" w:rsidP="001602C3">
      <w:pPr>
        <w:autoSpaceDE w:val="0"/>
        <w:autoSpaceDN w:val="0"/>
        <w:spacing w:after="0" w:line="240" w:lineRule="auto"/>
        <w:ind w:left="709" w:hanging="284"/>
        <w:rPr>
          <w:rFonts w:ascii="Times New Roman" w:hAnsi="Times New Roman"/>
          <w:sz w:val="24"/>
          <w:szCs w:val="24"/>
        </w:rPr>
      </w:pPr>
      <w:r w:rsidRPr="001602C3">
        <w:rPr>
          <w:rFonts w:ascii="Times New Roman" w:hAnsi="Times New Roman"/>
          <w:sz w:val="24"/>
          <w:szCs w:val="24"/>
        </w:rPr>
        <w:t>a) codul deşeului potrivit art. 7 alin. (1), cantitatea în tone, natura şi originea deşeurilor generate, precum şi cantitatea de produse şi materiale care rezultă din pregătirea pentru reutilizare, din reciclare sau din alte operaţiuni de valorificare, eliminare;</w:t>
      </w:r>
    </w:p>
    <w:p w:rsidR="00972D8D" w:rsidRPr="001602C3" w:rsidRDefault="00972D8D" w:rsidP="001602C3">
      <w:pPr>
        <w:autoSpaceDE w:val="0"/>
        <w:autoSpaceDN w:val="0"/>
        <w:spacing w:after="0" w:line="240" w:lineRule="auto"/>
        <w:ind w:left="709" w:hanging="284"/>
        <w:rPr>
          <w:rFonts w:ascii="Times New Roman" w:hAnsi="Times New Roman"/>
          <w:sz w:val="24"/>
          <w:szCs w:val="24"/>
        </w:rPr>
      </w:pPr>
      <w:r w:rsidRPr="001602C3">
        <w:rPr>
          <w:rFonts w:ascii="Times New Roman" w:hAnsi="Times New Roman"/>
          <w:sz w:val="24"/>
          <w:szCs w:val="24"/>
        </w:rPr>
        <w:lastRenderedPageBreak/>
        <w:t>b) destinaţia, frecvenţa colectării, modul de transport şi metoda de tratare prevăzută pentru deşeuri, atunci când este relevant; şi</w:t>
      </w:r>
    </w:p>
    <w:p w:rsidR="00972D8D" w:rsidRDefault="00972D8D" w:rsidP="001602C3">
      <w:pPr>
        <w:autoSpaceDE w:val="0"/>
        <w:autoSpaceDN w:val="0"/>
        <w:spacing w:after="0" w:line="240" w:lineRule="auto"/>
        <w:ind w:left="709" w:hanging="284"/>
        <w:rPr>
          <w:rFonts w:ascii="Times New Roman" w:hAnsi="Times New Roman"/>
          <w:sz w:val="24"/>
          <w:szCs w:val="24"/>
        </w:rPr>
      </w:pPr>
      <w:r w:rsidRPr="001602C3">
        <w:rPr>
          <w:rFonts w:ascii="Times New Roman" w:hAnsi="Times New Roman"/>
          <w:sz w:val="24"/>
          <w:szCs w:val="24"/>
        </w:rPr>
        <w:t>c) cantitatea de deşeuri în tone încredinţată spre eliminare.</w:t>
      </w:r>
    </w:p>
    <w:p w:rsidR="001602C3" w:rsidRPr="001602C3" w:rsidRDefault="001602C3" w:rsidP="001602C3">
      <w:pPr>
        <w:autoSpaceDE w:val="0"/>
        <w:autoSpaceDN w:val="0"/>
        <w:spacing w:after="0" w:line="240" w:lineRule="auto"/>
        <w:ind w:left="709" w:hanging="284"/>
        <w:rPr>
          <w:rFonts w:ascii="Times New Roman" w:hAnsi="Times New Roman"/>
          <w:sz w:val="24"/>
          <w:szCs w:val="24"/>
        </w:rPr>
      </w:pPr>
    </w:p>
    <w:p w:rsidR="00972D8D" w:rsidRPr="00686A66" w:rsidRDefault="00972D8D" w:rsidP="00016522">
      <w:pPr>
        <w:numPr>
          <w:ilvl w:val="0"/>
          <w:numId w:val="52"/>
        </w:numPr>
        <w:tabs>
          <w:tab w:val="clear" w:pos="720"/>
          <w:tab w:val="num" w:pos="284"/>
        </w:tabs>
        <w:autoSpaceDE w:val="0"/>
        <w:autoSpaceDN w:val="0"/>
        <w:adjustRightInd w:val="0"/>
        <w:spacing w:after="0" w:line="240" w:lineRule="auto"/>
        <w:ind w:left="284" w:hanging="284"/>
        <w:jc w:val="both"/>
        <w:rPr>
          <w:rFonts w:ascii="Times New Roman" w:hAnsi="Times New Roman"/>
          <w:i/>
          <w:sz w:val="24"/>
          <w:szCs w:val="24"/>
          <w:lang w:val="pt-BR"/>
        </w:rPr>
      </w:pPr>
      <w:r w:rsidRPr="00686A66">
        <w:rPr>
          <w:rFonts w:ascii="Times New Roman" w:hAnsi="Times New Roman"/>
          <w:sz w:val="24"/>
          <w:szCs w:val="24"/>
          <w:lang w:val="pt-BR"/>
        </w:rPr>
        <w:t>Respectarea prevederilor</w:t>
      </w:r>
      <w:r w:rsidRPr="00686A66">
        <w:rPr>
          <w:rFonts w:ascii="Times New Roman" w:hAnsi="Times New Roman"/>
          <w:i/>
          <w:sz w:val="24"/>
          <w:szCs w:val="24"/>
          <w:lang w:val="pt-BR"/>
        </w:rPr>
        <w:t xml:space="preserve"> art. 44 din </w:t>
      </w:r>
      <w:r w:rsidRPr="00686A66">
        <w:rPr>
          <w:rFonts w:ascii="Times New Roman" w:hAnsi="Times New Roman"/>
          <w:i/>
          <w:sz w:val="24"/>
          <w:szCs w:val="24"/>
        </w:rPr>
        <w:t>OUG</w:t>
      </w:r>
      <w:r w:rsidRPr="00686A66">
        <w:rPr>
          <w:rFonts w:ascii="Times New Roman" w:hAnsi="Times New Roman"/>
          <w:i/>
          <w:sz w:val="24"/>
          <w:szCs w:val="24"/>
          <w:lang w:val="pt-BR"/>
        </w:rPr>
        <w:t xml:space="preserve"> nr. 92/2021 privind reginul deșeurilor, </w:t>
      </w:r>
      <w:r w:rsidRPr="00686A66">
        <w:rPr>
          <w:rFonts w:ascii="Times New Roman" w:hAnsi="Times New Roman"/>
          <w:i/>
          <w:sz w:val="24"/>
          <w:szCs w:val="24"/>
        </w:rPr>
        <w:t>cu modificările și completările ulterioare</w:t>
      </w:r>
      <w:r w:rsidRPr="00686A66">
        <w:rPr>
          <w:rFonts w:ascii="Times New Roman" w:hAnsi="Times New Roman"/>
          <w:i/>
          <w:sz w:val="24"/>
          <w:szCs w:val="24"/>
          <w:lang w:val="pt-BR"/>
        </w:rPr>
        <w:t>.</w:t>
      </w:r>
    </w:p>
    <w:p w:rsidR="00972D8D" w:rsidRPr="00972D8D" w:rsidRDefault="00972D8D" w:rsidP="00972D8D">
      <w:pPr>
        <w:spacing w:line="240" w:lineRule="auto"/>
        <w:outlineLvl w:val="1"/>
        <w:rPr>
          <w:rFonts w:ascii="Times New Roman" w:hAnsi="Times New Roman"/>
          <w:b/>
          <w:sz w:val="24"/>
          <w:szCs w:val="24"/>
          <w:lang w:val="ro-RO"/>
        </w:rPr>
      </w:pPr>
    </w:p>
    <w:p w:rsidR="00972D8D" w:rsidRPr="00972D8D" w:rsidRDefault="00972D8D" w:rsidP="001602C3">
      <w:pPr>
        <w:spacing w:after="0" w:line="240" w:lineRule="auto"/>
        <w:outlineLvl w:val="1"/>
        <w:rPr>
          <w:rFonts w:ascii="Times New Roman" w:hAnsi="Times New Roman"/>
          <w:b/>
          <w:sz w:val="24"/>
          <w:szCs w:val="24"/>
          <w:lang w:val="ro-RO"/>
        </w:rPr>
      </w:pPr>
      <w:bookmarkStart w:id="122" w:name="_Toc172553804"/>
      <w:r w:rsidRPr="00972D8D">
        <w:rPr>
          <w:rFonts w:ascii="Times New Roman" w:hAnsi="Times New Roman"/>
          <w:b/>
          <w:sz w:val="24"/>
          <w:szCs w:val="24"/>
          <w:lang w:val="ro-RO"/>
        </w:rPr>
        <w:t>Deşeuri generate, colectate, stocate temporar</w:t>
      </w:r>
      <w:bookmarkEnd w:id="120"/>
      <w:bookmarkEnd w:id="121"/>
      <w:bookmarkEnd w:id="122"/>
      <w:r w:rsidRPr="00972D8D">
        <w:rPr>
          <w:rFonts w:ascii="Times New Roman" w:hAnsi="Times New Roman"/>
          <w:b/>
          <w:sz w:val="24"/>
          <w:szCs w:val="24"/>
          <w:lang w:val="ro-RO"/>
        </w:rPr>
        <w:t xml:space="preserve"> </w:t>
      </w:r>
    </w:p>
    <w:p w:rsidR="00972D8D" w:rsidRPr="00972D8D" w:rsidRDefault="00972D8D" w:rsidP="001602C3">
      <w:pPr>
        <w:spacing w:after="0" w:line="240" w:lineRule="auto"/>
        <w:rPr>
          <w:rFonts w:ascii="Times New Roman" w:hAnsi="Times New Roman"/>
          <w:sz w:val="24"/>
          <w:szCs w:val="24"/>
          <w:lang w:val="ro-RO"/>
        </w:rPr>
      </w:pPr>
      <w:r w:rsidRPr="00972D8D">
        <w:rPr>
          <w:rFonts w:ascii="Times New Roman" w:hAnsi="Times New Roman"/>
          <w:sz w:val="24"/>
          <w:szCs w:val="24"/>
          <w:lang w:val="ro-RO"/>
        </w:rPr>
        <w:t>1. Tipurile de deşeuri care pot rezultata din activitatea Termocentrale Constanța S.R.L, modul de manipulare şi depozitare sunt prezentate în Tabelul 11.1.</w:t>
      </w:r>
    </w:p>
    <w:p w:rsidR="00972D8D" w:rsidRPr="00972D8D" w:rsidRDefault="00972D8D" w:rsidP="001602C3">
      <w:pPr>
        <w:spacing w:after="0" w:line="240" w:lineRule="auto"/>
        <w:rPr>
          <w:rFonts w:ascii="Times New Roman" w:hAnsi="Times New Roman"/>
          <w:sz w:val="24"/>
          <w:szCs w:val="24"/>
          <w:lang w:val="ro-RO"/>
        </w:rPr>
      </w:pPr>
      <w:r w:rsidRPr="00972D8D">
        <w:rPr>
          <w:rFonts w:ascii="Times New Roman" w:hAnsi="Times New Roman"/>
          <w:sz w:val="24"/>
          <w:szCs w:val="24"/>
          <w:lang w:val="ro-RO"/>
        </w:rPr>
        <w:t xml:space="preserve"> </w:t>
      </w:r>
    </w:p>
    <w:p w:rsidR="00972D8D" w:rsidRPr="001602C3" w:rsidRDefault="00972D8D" w:rsidP="001602C3">
      <w:pPr>
        <w:spacing w:after="0" w:line="240" w:lineRule="auto"/>
        <w:rPr>
          <w:rFonts w:ascii="Times New Roman" w:hAnsi="Times New Roman"/>
          <w:b/>
          <w:sz w:val="20"/>
          <w:szCs w:val="20"/>
          <w:lang w:val="ro-RO"/>
        </w:rPr>
      </w:pPr>
      <w:r w:rsidRPr="001602C3">
        <w:rPr>
          <w:rFonts w:ascii="Times New Roman" w:hAnsi="Times New Roman"/>
          <w:b/>
          <w:sz w:val="20"/>
          <w:szCs w:val="20"/>
          <w:lang w:val="ro-RO"/>
        </w:rPr>
        <w:t>Tabelul 11.1.</w:t>
      </w: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8"/>
        <w:gridCol w:w="1260"/>
        <w:gridCol w:w="1440"/>
        <w:gridCol w:w="1800"/>
        <w:gridCol w:w="1440"/>
        <w:gridCol w:w="1260"/>
        <w:gridCol w:w="1026"/>
        <w:gridCol w:w="1479"/>
      </w:tblGrid>
      <w:tr w:rsidR="00972D8D" w:rsidRPr="001602C3" w:rsidTr="000B1918">
        <w:trPr>
          <w:cantSplit/>
          <w:tblHeader/>
        </w:trPr>
        <w:tc>
          <w:tcPr>
            <w:tcW w:w="468"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ind w:left="-180" w:right="-108"/>
              <w:jc w:val="center"/>
              <w:rPr>
                <w:rFonts w:ascii="Times New Roman" w:hAnsi="Times New Roman"/>
                <w:b/>
                <w:sz w:val="20"/>
                <w:szCs w:val="20"/>
              </w:rPr>
            </w:pPr>
            <w:r w:rsidRPr="001602C3">
              <w:rPr>
                <w:rFonts w:ascii="Times New Roman" w:hAnsi="Times New Roman"/>
                <w:b/>
                <w:sz w:val="20"/>
                <w:szCs w:val="20"/>
              </w:rPr>
              <w:t>Nr.</w:t>
            </w:r>
          </w:p>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b/>
                <w:sz w:val="20"/>
                <w:szCs w:val="20"/>
              </w:rPr>
              <w:t>Crt.</w:t>
            </w:r>
          </w:p>
        </w:tc>
        <w:tc>
          <w:tcPr>
            <w:tcW w:w="1260"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b/>
                <w:sz w:val="20"/>
                <w:szCs w:val="20"/>
              </w:rPr>
            </w:pPr>
          </w:p>
          <w:p w:rsidR="00972D8D" w:rsidRPr="001602C3" w:rsidRDefault="00972D8D" w:rsidP="001602C3">
            <w:pPr>
              <w:spacing w:after="0" w:line="240" w:lineRule="auto"/>
              <w:jc w:val="center"/>
              <w:rPr>
                <w:rFonts w:ascii="Times New Roman" w:hAnsi="Times New Roman"/>
                <w:b/>
                <w:sz w:val="20"/>
                <w:szCs w:val="20"/>
              </w:rPr>
            </w:pPr>
            <w:r w:rsidRPr="001602C3">
              <w:rPr>
                <w:rFonts w:ascii="Times New Roman" w:hAnsi="Times New Roman"/>
                <w:b/>
                <w:sz w:val="20"/>
                <w:szCs w:val="20"/>
              </w:rPr>
              <w:t>SURSA</w:t>
            </w:r>
          </w:p>
        </w:tc>
        <w:tc>
          <w:tcPr>
            <w:tcW w:w="1440"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b/>
                <w:sz w:val="20"/>
                <w:szCs w:val="20"/>
              </w:rPr>
            </w:pPr>
          </w:p>
          <w:p w:rsidR="00972D8D" w:rsidRPr="001602C3" w:rsidRDefault="00972D8D" w:rsidP="001602C3">
            <w:pPr>
              <w:spacing w:after="0" w:line="240" w:lineRule="auto"/>
              <w:jc w:val="center"/>
              <w:rPr>
                <w:rFonts w:ascii="Times New Roman" w:hAnsi="Times New Roman"/>
                <w:b/>
                <w:sz w:val="20"/>
                <w:szCs w:val="20"/>
              </w:rPr>
            </w:pPr>
            <w:r w:rsidRPr="001602C3">
              <w:rPr>
                <w:rFonts w:ascii="Times New Roman" w:hAnsi="Times New Roman"/>
                <w:b/>
                <w:sz w:val="20"/>
                <w:szCs w:val="20"/>
              </w:rPr>
              <w:t>SECȚIE</w:t>
            </w:r>
          </w:p>
        </w:tc>
        <w:tc>
          <w:tcPr>
            <w:tcW w:w="1800"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ind w:left="-108" w:right="-108"/>
              <w:jc w:val="center"/>
              <w:rPr>
                <w:rFonts w:ascii="Times New Roman" w:hAnsi="Times New Roman"/>
                <w:b/>
                <w:sz w:val="20"/>
                <w:szCs w:val="20"/>
              </w:rPr>
            </w:pPr>
            <w:r w:rsidRPr="001602C3">
              <w:rPr>
                <w:rFonts w:ascii="Times New Roman" w:hAnsi="Times New Roman"/>
                <w:b/>
                <w:sz w:val="20"/>
                <w:szCs w:val="20"/>
              </w:rPr>
              <w:t>Denumire deșeu</w:t>
            </w:r>
          </w:p>
        </w:tc>
        <w:tc>
          <w:tcPr>
            <w:tcW w:w="1440"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b/>
                <w:sz w:val="20"/>
                <w:szCs w:val="20"/>
              </w:rPr>
            </w:pPr>
            <w:r w:rsidRPr="001602C3">
              <w:rPr>
                <w:rFonts w:ascii="Times New Roman" w:hAnsi="Times New Roman"/>
                <w:b/>
                <w:sz w:val="20"/>
                <w:szCs w:val="20"/>
              </w:rPr>
              <w:t>Cod deșeu</w:t>
            </w:r>
          </w:p>
          <w:p w:rsidR="00972D8D" w:rsidRPr="001602C3" w:rsidRDefault="00972D8D" w:rsidP="001602C3">
            <w:pPr>
              <w:spacing w:after="0" w:line="240" w:lineRule="auto"/>
              <w:ind w:left="-108" w:right="-108"/>
              <w:jc w:val="center"/>
              <w:rPr>
                <w:rFonts w:ascii="Times New Roman" w:hAnsi="Times New Roman"/>
                <w:b/>
                <w:sz w:val="20"/>
                <w:szCs w:val="20"/>
              </w:rPr>
            </w:pPr>
          </w:p>
        </w:tc>
        <w:tc>
          <w:tcPr>
            <w:tcW w:w="3765" w:type="dxa"/>
            <w:gridSpan w:val="3"/>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b/>
                <w:sz w:val="20"/>
                <w:szCs w:val="20"/>
              </w:rPr>
            </w:pPr>
            <w:r w:rsidRPr="001602C3">
              <w:rPr>
                <w:rFonts w:ascii="Times New Roman" w:hAnsi="Times New Roman"/>
                <w:b/>
                <w:sz w:val="20"/>
                <w:szCs w:val="20"/>
              </w:rPr>
              <w:t>Mod de gestionare</w:t>
            </w:r>
          </w:p>
        </w:tc>
      </w:tr>
      <w:tr w:rsidR="00972D8D" w:rsidRPr="001602C3" w:rsidTr="000B1918">
        <w:trPr>
          <w:cantSplit/>
          <w:trHeight w:val="289"/>
          <w:tblHeader/>
        </w:trPr>
        <w:tc>
          <w:tcPr>
            <w:tcW w:w="468" w:type="dxa"/>
            <w:vMerge/>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800" w:type="dxa"/>
            <w:vMerge/>
            <w:tcBorders>
              <w:top w:val="single" w:sz="6" w:space="0" w:color="auto"/>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440" w:type="dxa"/>
            <w:vMerge/>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26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b/>
                <w:sz w:val="20"/>
                <w:szCs w:val="20"/>
              </w:rPr>
            </w:pPr>
            <w:r w:rsidRPr="001602C3">
              <w:rPr>
                <w:rFonts w:ascii="Times New Roman" w:hAnsi="Times New Roman"/>
                <w:b/>
                <w:sz w:val="20"/>
                <w:szCs w:val="20"/>
              </w:rPr>
              <w:t>Valorificare</w:t>
            </w:r>
          </w:p>
        </w:tc>
        <w:tc>
          <w:tcPr>
            <w:tcW w:w="1026"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ind w:left="-108" w:right="-162"/>
              <w:jc w:val="center"/>
              <w:rPr>
                <w:rFonts w:ascii="Times New Roman" w:hAnsi="Times New Roman"/>
                <w:b/>
                <w:sz w:val="20"/>
                <w:szCs w:val="20"/>
              </w:rPr>
            </w:pPr>
            <w:r w:rsidRPr="001602C3">
              <w:rPr>
                <w:rFonts w:ascii="Times New Roman" w:hAnsi="Times New Roman"/>
                <w:b/>
                <w:sz w:val="20"/>
                <w:szCs w:val="20"/>
              </w:rPr>
              <w:t>Eliminare</w:t>
            </w:r>
          </w:p>
        </w:tc>
        <w:tc>
          <w:tcPr>
            <w:tcW w:w="1479"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602C3" w:rsidRDefault="00972D8D" w:rsidP="001602C3">
            <w:pPr>
              <w:spacing w:after="0" w:line="240" w:lineRule="auto"/>
              <w:jc w:val="center"/>
              <w:rPr>
                <w:rFonts w:ascii="Times New Roman" w:hAnsi="Times New Roman"/>
                <w:b/>
                <w:sz w:val="20"/>
                <w:szCs w:val="20"/>
              </w:rPr>
            </w:pPr>
            <w:r w:rsidRPr="001602C3">
              <w:rPr>
                <w:rFonts w:ascii="Times New Roman" w:hAnsi="Times New Roman"/>
                <w:b/>
                <w:sz w:val="20"/>
                <w:szCs w:val="20"/>
              </w:rPr>
              <w:t>Stocare</w:t>
            </w:r>
          </w:p>
        </w:tc>
      </w:tr>
      <w:tr w:rsidR="00972D8D" w:rsidRPr="001602C3" w:rsidTr="000B1918">
        <w:trPr>
          <w:cantSplit/>
        </w:trPr>
        <w:tc>
          <w:tcPr>
            <w:tcW w:w="468" w:type="dxa"/>
            <w:vMerge w:val="restart"/>
            <w:tcBorders>
              <w:top w:val="single" w:sz="18" w:space="0" w:color="008000"/>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1.</w:t>
            </w:r>
          </w:p>
        </w:tc>
        <w:tc>
          <w:tcPr>
            <w:tcW w:w="1260" w:type="dxa"/>
            <w:vMerge w:val="restart"/>
            <w:tcBorders>
              <w:top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Tratare apa in vederea utilizării industriale</w:t>
            </w:r>
          </w:p>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val="restart"/>
            <w:tcBorders>
              <w:top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CHIMIC</w:t>
            </w:r>
          </w:p>
        </w:tc>
        <w:tc>
          <w:tcPr>
            <w:tcW w:w="1800" w:type="dxa"/>
            <w:tcBorders>
              <w:top w:val="single" w:sz="18" w:space="0" w:color="008000"/>
            </w:tcBorders>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Răşini schimbătoare de ioni saturate/ epuizate</w:t>
            </w:r>
          </w:p>
        </w:tc>
        <w:tc>
          <w:tcPr>
            <w:tcW w:w="1440" w:type="dxa"/>
            <w:tcBorders>
              <w:top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19.09.05</w:t>
            </w:r>
          </w:p>
        </w:tc>
        <w:tc>
          <w:tcPr>
            <w:tcW w:w="1260" w:type="dxa"/>
            <w:tcBorders>
              <w:top w:val="single" w:sz="18" w:space="0" w:color="008000"/>
            </w:tcBorders>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tcBorders>
              <w:top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top w:val="single" w:sz="18" w:space="0" w:color="008000"/>
              <w:right w:val="single" w:sz="18" w:space="0" w:color="008000"/>
            </w:tcBorders>
            <w:shd w:val="clear" w:color="auto" w:fill="auto"/>
            <w:vAlign w:val="center"/>
          </w:tcPr>
          <w:p w:rsidR="00972D8D" w:rsidRPr="001602C3" w:rsidRDefault="00972D8D" w:rsidP="00C516FB">
            <w:pPr>
              <w:spacing w:after="0" w:line="240" w:lineRule="auto"/>
              <w:jc w:val="center"/>
              <w:rPr>
                <w:rFonts w:ascii="Times New Roman" w:hAnsi="Times New Roman"/>
                <w:sz w:val="20"/>
                <w:szCs w:val="20"/>
              </w:rPr>
            </w:pPr>
            <w:r w:rsidRPr="001602C3">
              <w:rPr>
                <w:rFonts w:ascii="Times New Roman" w:hAnsi="Times New Roman"/>
                <w:sz w:val="20"/>
                <w:szCs w:val="20"/>
              </w:rPr>
              <w:t>Temporara,  in cadrul</w:t>
            </w:r>
            <w:r w:rsidR="00C516FB">
              <w:rPr>
                <w:rFonts w:ascii="Times New Roman" w:hAnsi="Times New Roman"/>
                <w:sz w:val="20"/>
                <w:szCs w:val="20"/>
              </w:rPr>
              <w:t xml:space="preserve"> secției</w:t>
            </w:r>
            <w:r w:rsidRPr="001602C3">
              <w:rPr>
                <w:rFonts w:ascii="Times New Roman" w:hAnsi="Times New Roman"/>
                <w:sz w:val="20"/>
                <w:szCs w:val="20"/>
              </w:rPr>
              <w:t>.                      Se depozitează în recip. etanşe</w:t>
            </w:r>
          </w:p>
        </w:tc>
      </w:tr>
      <w:tr w:rsidR="00972D8D" w:rsidRPr="001602C3" w:rsidTr="000B1918">
        <w:trPr>
          <w:cantSplit/>
          <w:trHeight w:val="392"/>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Crepine</w:t>
            </w:r>
            <w:r w:rsidR="00C516FB">
              <w:rPr>
                <w:rFonts w:ascii="Times New Roman" w:hAnsi="Times New Roman"/>
                <w:sz w:val="20"/>
                <w:szCs w:val="20"/>
              </w:rPr>
              <w:t xml:space="preserve"> (duze din plastic –tratare apa)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19.09.99</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cadrul </w:t>
            </w:r>
            <w:r w:rsidR="00C516FB">
              <w:rPr>
                <w:rFonts w:ascii="Times New Roman" w:hAnsi="Times New Roman"/>
                <w:sz w:val="20"/>
                <w:szCs w:val="20"/>
              </w:rPr>
              <w:t>secției</w:t>
            </w:r>
            <w:r w:rsidR="00C516FB" w:rsidRPr="001602C3">
              <w:rPr>
                <w:rFonts w:ascii="Times New Roman" w:hAnsi="Times New Roman"/>
                <w:sz w:val="20"/>
                <w:szCs w:val="20"/>
              </w:rPr>
              <w:t xml:space="preserve">                      </w:t>
            </w:r>
            <w:r w:rsidRPr="001602C3">
              <w:rPr>
                <w:rFonts w:ascii="Times New Roman" w:hAnsi="Times New Roman"/>
                <w:sz w:val="20"/>
                <w:szCs w:val="20"/>
              </w:rPr>
              <w:t xml:space="preserve"> si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Cauciuc (membrana instalatie apa)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19 09 99</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2.</w:t>
            </w:r>
          </w:p>
        </w:tc>
        <w:tc>
          <w:tcPr>
            <w:tcW w:w="126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Laborator</w:t>
            </w:r>
          </w:p>
        </w:tc>
        <w:tc>
          <w:tcPr>
            <w:tcW w:w="144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CHIMIC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  hârtie si carton</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15.01.01</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cadrul </w:t>
            </w:r>
            <w:r w:rsidR="00C516FB">
              <w:rPr>
                <w:rFonts w:ascii="Times New Roman" w:hAnsi="Times New Roman"/>
                <w:sz w:val="20"/>
                <w:szCs w:val="20"/>
              </w:rPr>
              <w:t>secției</w:t>
            </w:r>
            <w:r w:rsidR="00C516FB" w:rsidRPr="001602C3">
              <w:rPr>
                <w:rFonts w:ascii="Times New Roman" w:hAnsi="Times New Roman"/>
                <w:sz w:val="20"/>
                <w:szCs w:val="20"/>
              </w:rPr>
              <w:t xml:space="preserve">  </w:t>
            </w:r>
            <w:r w:rsidRPr="001602C3">
              <w:rPr>
                <w:rFonts w:ascii="Times New Roman" w:hAnsi="Times New Roman"/>
                <w:sz w:val="20"/>
                <w:szCs w:val="20"/>
              </w:rPr>
              <w:t>si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 mase plastice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Ambalaje contaminate cu subst. periculoase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15.01.10*</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cadrul  cadrul </w:t>
            </w:r>
            <w:r w:rsidR="00C516FB">
              <w:rPr>
                <w:rFonts w:ascii="Times New Roman" w:hAnsi="Times New Roman"/>
                <w:sz w:val="20"/>
                <w:szCs w:val="20"/>
              </w:rPr>
              <w:t>secției</w:t>
            </w:r>
            <w:r w:rsidR="00C516FB" w:rsidRPr="001602C3">
              <w:rPr>
                <w:rFonts w:ascii="Times New Roman" w:hAnsi="Times New Roman"/>
                <w:sz w:val="20"/>
                <w:szCs w:val="20"/>
              </w:rPr>
              <w:t xml:space="preserve">  </w:t>
            </w:r>
            <w:r w:rsidRPr="001602C3">
              <w:rPr>
                <w:rFonts w:ascii="Times New Roman" w:hAnsi="Times New Roman"/>
                <w:sz w:val="20"/>
                <w:szCs w:val="20"/>
              </w:rPr>
              <w:t>si depozit in  recipienţi etanşi</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Materiale absorbante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15.02.02*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Substanţe chimice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16.05.06*</w:t>
            </w:r>
          </w:p>
        </w:tc>
        <w:tc>
          <w:tcPr>
            <w:tcW w:w="126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Substanţe chimice expirate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16.05.07*</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Substanţe chimice expirate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16.05.08*</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Ambalaje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din sticla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15.01.07</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Height w:val="577"/>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3.</w:t>
            </w:r>
          </w:p>
        </w:tc>
        <w:tc>
          <w:tcPr>
            <w:tcW w:w="126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fr-FR"/>
              </w:rPr>
            </w:pPr>
            <w:r w:rsidRPr="001602C3">
              <w:rPr>
                <w:rFonts w:ascii="Times New Roman" w:hAnsi="Times New Roman"/>
                <w:sz w:val="20"/>
                <w:szCs w:val="20"/>
              </w:rPr>
              <w:t>Echipamente de protecţie si de lucru</w:t>
            </w:r>
          </w:p>
        </w:tc>
        <w:tc>
          <w:tcPr>
            <w:tcW w:w="144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Echipament de lucru si protecţie textile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15.02.02*</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ind w:left="-47" w:right="-108"/>
              <w:jc w:val="center"/>
              <w:rPr>
                <w:rFonts w:ascii="Times New Roman" w:hAnsi="Times New Roman"/>
                <w:sz w:val="20"/>
                <w:szCs w:val="20"/>
              </w:rPr>
            </w:pPr>
            <w:r w:rsidRPr="001602C3">
              <w:rPr>
                <w:rFonts w:ascii="Times New Roman" w:hAnsi="Times New Roman"/>
                <w:sz w:val="20"/>
                <w:szCs w:val="20"/>
              </w:rPr>
              <w:t>Temporara,  in cadrul depozitului în recipienţi etanşi</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Echipament de lucru textile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15.02.03</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cadrul depozitului</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Echipamente de lucru si protecţie din plastic</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15.02.03</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4.</w:t>
            </w:r>
          </w:p>
        </w:tc>
        <w:tc>
          <w:tcPr>
            <w:tcW w:w="126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Construcţii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si demolări,</w:t>
            </w:r>
          </w:p>
          <w:p w:rsidR="00972D8D" w:rsidRPr="001602C3" w:rsidRDefault="00972D8D" w:rsidP="001602C3">
            <w:pPr>
              <w:spacing w:after="0" w:line="240" w:lineRule="auto"/>
              <w:ind w:left="-108" w:right="-108"/>
              <w:jc w:val="center"/>
              <w:rPr>
                <w:rFonts w:ascii="Times New Roman" w:hAnsi="Times New Roman"/>
                <w:sz w:val="20"/>
                <w:szCs w:val="20"/>
                <w:lang w:val="it-IT"/>
              </w:rPr>
            </w:pPr>
            <w:r w:rsidRPr="001602C3">
              <w:rPr>
                <w:rFonts w:ascii="Times New Roman" w:hAnsi="Times New Roman"/>
                <w:sz w:val="20"/>
                <w:szCs w:val="20"/>
              </w:rPr>
              <w:lastRenderedPageBreak/>
              <w:t>Casări utilaje</w:t>
            </w:r>
          </w:p>
        </w:tc>
        <w:tc>
          <w:tcPr>
            <w:tcW w:w="144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lastRenderedPageBreak/>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lastRenderedPageBreak/>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lastRenderedPageBreak/>
              <w:t>Beton</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17.01.01</w:t>
            </w:r>
          </w:p>
        </w:tc>
        <w:tc>
          <w:tcPr>
            <w:tcW w:w="126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Prin  societăţi </w:t>
            </w:r>
            <w:r w:rsidRPr="001602C3">
              <w:rPr>
                <w:rFonts w:ascii="Times New Roman" w:hAnsi="Times New Roman"/>
                <w:sz w:val="20"/>
                <w:szCs w:val="20"/>
              </w:rPr>
              <w:lastRenderedPageBreak/>
              <w:t>autorizate</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lastRenderedPageBreak/>
              <w:t xml:space="preserve">Temporara,  in locuri special </w:t>
            </w:r>
            <w:r w:rsidRPr="001602C3">
              <w:rPr>
                <w:rFonts w:ascii="Times New Roman" w:hAnsi="Times New Roman"/>
                <w:sz w:val="20"/>
                <w:szCs w:val="20"/>
              </w:rPr>
              <w:lastRenderedPageBreak/>
              <w:t>amenajate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Cărămizi</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17.01.02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Amestecuri de beton, caramizi, tigle si materiale ceramice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17.01.07</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lemn</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17.02.01</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sticla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17.02.02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mat. plastice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17.02.03</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Height w:val="829"/>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Materiale plastice contaminate cu substanţe periculoase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17.02.04*</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 în containere etanşe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bronz</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17.04.01</w:t>
            </w:r>
          </w:p>
        </w:tc>
        <w:tc>
          <w:tcPr>
            <w:tcW w:w="126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 Reutilizare in societate</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in depozit</w:t>
            </w:r>
          </w:p>
        </w:tc>
      </w:tr>
      <w:tr w:rsidR="00972D8D" w:rsidRPr="001602C3" w:rsidTr="000B1918">
        <w:trPr>
          <w:cantSplit/>
          <w:trHeight w:val="294"/>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cupru</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17.04.01</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alama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17.04.01</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aluminiu</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plumb</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17.04.03</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Fier vechi</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17.04.05</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Amestecuri metalice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17.04.07</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in depozit</w:t>
            </w:r>
          </w:p>
        </w:tc>
      </w:tr>
      <w:tr w:rsidR="00972D8D" w:rsidRPr="001602C3" w:rsidTr="000B1918">
        <w:trPr>
          <w:cantSplit/>
          <w:trHeight w:val="530"/>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Cablu cupru</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17.04.11</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in depozit</w:t>
            </w:r>
          </w:p>
        </w:tc>
      </w:tr>
      <w:tr w:rsidR="00972D8D" w:rsidRPr="001602C3" w:rsidTr="000B1918">
        <w:trPr>
          <w:cantSplit/>
          <w:trHeight w:val="656"/>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Materiale izolante cu conţinut de azbest</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17.06.01*</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 în recipiente etanşe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fibra de sticla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17.06.04</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Materiale din construcţii cu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conţinut de azbest</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17.06.05*</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 în recipiente etanşe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 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Deşeuri din construcţii si demolări  cu conţinut de subst. periculoase</w:t>
            </w:r>
          </w:p>
          <w:p w:rsidR="00972D8D" w:rsidRPr="001602C3" w:rsidRDefault="00972D8D" w:rsidP="001602C3">
            <w:pPr>
              <w:spacing w:after="0" w:line="240" w:lineRule="auto"/>
              <w:ind w:left="-108" w:right="-108"/>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17.09.03*</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 în recipiente etanşe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Deşeuri din construcţii si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demolări</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17.09.04</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locuri special amenajate</w:t>
            </w:r>
          </w:p>
        </w:tc>
      </w:tr>
      <w:tr w:rsidR="00972D8D" w:rsidRPr="001602C3" w:rsidTr="000B1918">
        <w:trPr>
          <w:cantSplit/>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5.</w:t>
            </w:r>
          </w:p>
        </w:tc>
        <w:tc>
          <w:tcPr>
            <w:tcW w:w="126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Casări echipamente electrice si </w:t>
            </w:r>
            <w:r w:rsidRPr="001602C3">
              <w:rPr>
                <w:rFonts w:ascii="Times New Roman" w:hAnsi="Times New Roman"/>
                <w:sz w:val="20"/>
                <w:szCs w:val="20"/>
              </w:rPr>
              <w:lastRenderedPageBreak/>
              <w:t>electronice</w:t>
            </w: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lastRenderedPageBreak/>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Componente cu conţinut de mercur</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16.02.13*</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ind w:left="-210" w:right="-124"/>
              <w:jc w:val="center"/>
              <w:rPr>
                <w:rFonts w:ascii="Times New Roman" w:hAnsi="Times New Roman"/>
                <w:sz w:val="20"/>
                <w:szCs w:val="20"/>
              </w:rPr>
            </w:pPr>
            <w:r w:rsidRPr="001602C3">
              <w:rPr>
                <w:rFonts w:ascii="Times New Roman" w:hAnsi="Times New Roman"/>
                <w:sz w:val="20"/>
                <w:szCs w:val="20"/>
              </w:rPr>
              <w:t xml:space="preserve">Temporara,  in depozit în </w:t>
            </w:r>
          </w:p>
          <w:p w:rsidR="00972D8D" w:rsidRPr="001602C3" w:rsidRDefault="00972D8D" w:rsidP="001602C3">
            <w:pPr>
              <w:spacing w:after="0" w:line="240" w:lineRule="auto"/>
              <w:ind w:left="-210" w:right="-124"/>
              <w:jc w:val="center"/>
              <w:rPr>
                <w:rFonts w:ascii="Times New Roman" w:hAnsi="Times New Roman"/>
                <w:sz w:val="20"/>
                <w:szCs w:val="20"/>
              </w:rPr>
            </w:pPr>
            <w:r w:rsidRPr="001602C3">
              <w:rPr>
                <w:rFonts w:ascii="Times New Roman" w:hAnsi="Times New Roman"/>
                <w:sz w:val="20"/>
                <w:szCs w:val="20"/>
              </w:rPr>
              <w:t>recipiente etanşe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 ELECTRIC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Deșeu cu continut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 mercur</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06.04.04*</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 în recipient etanş</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Echipamente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electrice si</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 electronice nepericuloase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16.02.14</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în cadrul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depozit</w:t>
            </w:r>
          </w:p>
        </w:tc>
      </w:tr>
      <w:tr w:rsidR="00972D8D" w:rsidRPr="001602C3" w:rsidTr="000B1918">
        <w:trPr>
          <w:cantSplit/>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6.</w:t>
            </w:r>
          </w:p>
        </w:tc>
        <w:tc>
          <w:tcPr>
            <w:tcW w:w="126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Întreţinere si reparaţii utilaje tehnologice, baza locala de prelucrare piese de schimb</w:t>
            </w: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Nămol de la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turnurile de răcire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10.02.15</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  in depozit  in recip. etansi</w:t>
            </w:r>
          </w:p>
        </w:tc>
      </w:tr>
      <w:tr w:rsidR="00972D8D" w:rsidRPr="001602C3" w:rsidTr="000B1918">
        <w:trPr>
          <w:cantSplit/>
          <w:trHeight w:val="690"/>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Vaselina uzata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12.01.12*</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în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depozit in recipienti etansi</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ELECTRIC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Ulei uzat</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13.03.07*</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Prin  societăţi autorizate / Reutilizare in societate</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Ulei uzat</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13.02.08*</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Prin  societăţi autorizate / Reutilizare in societate</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TERMOMEC.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Ulei uzat</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12.01.10*</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Prin  societăţi autorizate / Reutilizare in societate</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TERMOMEC.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Alti combustibili</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(inclusiv amestecuri)</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13.07.03*</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TERMOMEC.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Slamuri din rezervoare </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05.01.03*</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  hârtie si carton</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15.01.01</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Prin  societăţi autorizate / Reutilizare in societate</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în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 mase plastice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 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  lemn</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15.01.03</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Prin  societăţi autorizate / Reutilizare in societate</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în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Ambalaje contaminate cu subst. periculoase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15.01.10*</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ind w:left="-54" w:right="-108"/>
              <w:jc w:val="center"/>
              <w:rPr>
                <w:rFonts w:ascii="Times New Roman" w:hAnsi="Times New Roman"/>
                <w:sz w:val="20"/>
                <w:szCs w:val="20"/>
              </w:rPr>
            </w:pPr>
            <w:r w:rsidRPr="001602C3">
              <w:rPr>
                <w:rFonts w:ascii="Times New Roman" w:hAnsi="Times New Roman"/>
                <w:sz w:val="20"/>
                <w:szCs w:val="20"/>
              </w:rPr>
              <w:t xml:space="preserve">Temporara,  in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depozit în recipienţi etanşi</w:t>
            </w:r>
          </w:p>
        </w:tc>
      </w:tr>
      <w:tr w:rsidR="00972D8D" w:rsidRPr="001602C3" w:rsidTr="000B1918">
        <w:trPr>
          <w:cantSplit/>
          <w:trHeight w:val="429"/>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Materiale absorbante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15.02.02*</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Height w:val="945"/>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Vata minerala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17.06.04</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societati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  in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si in depozit, in spatii special amenajate</w:t>
            </w:r>
          </w:p>
        </w:tc>
      </w:tr>
      <w:tr w:rsidR="00972D8D" w:rsidRPr="001602C3" w:rsidTr="000B1918">
        <w:trPr>
          <w:cantSplit/>
          <w:trHeight w:val="510"/>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val="restart"/>
            <w:shd w:val="clear" w:color="auto" w:fill="auto"/>
            <w:vAlign w:val="center"/>
          </w:tcPr>
          <w:p w:rsidR="00972D8D" w:rsidRPr="001602C3" w:rsidRDefault="00972D8D" w:rsidP="001602C3">
            <w:pPr>
              <w:tabs>
                <w:tab w:val="left" w:pos="1512"/>
              </w:tabs>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Deșeu contactori argint</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16.01.99</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depozit</w:t>
            </w:r>
          </w:p>
        </w:tc>
      </w:tr>
      <w:tr w:rsidR="00972D8D" w:rsidRPr="001602C3" w:rsidTr="000B1918">
        <w:trPr>
          <w:cantSplit/>
          <w:trHeight w:val="701"/>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Tuburi flurescente si becuri cu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continut de mercur</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20.01.21*</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in cadrul secţiei</w:t>
            </w:r>
          </w:p>
        </w:tc>
      </w:tr>
      <w:tr w:rsidR="00972D8D" w:rsidRPr="001602C3" w:rsidTr="000B1918">
        <w:trPr>
          <w:cantSplit/>
          <w:trHeight w:val="701"/>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lang w:val="it-IT"/>
              </w:rPr>
              <w:t>Echipamente electrice şi electronice casate, altele decât cele        specificate la        20.01.21*, 20.01.23* şi 20. 01. 35*</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20.01.36</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cadrul </w:t>
            </w:r>
            <w:r w:rsidR="00C516FB">
              <w:rPr>
                <w:rFonts w:ascii="Times New Roman" w:hAnsi="Times New Roman"/>
                <w:sz w:val="20"/>
                <w:szCs w:val="20"/>
              </w:rPr>
              <w:t>secției</w:t>
            </w:r>
            <w:r w:rsidR="00C516FB" w:rsidRPr="001602C3">
              <w:rPr>
                <w:rFonts w:ascii="Times New Roman" w:hAnsi="Times New Roman"/>
                <w:sz w:val="20"/>
                <w:szCs w:val="20"/>
              </w:rPr>
              <w:t xml:space="preserve">  </w:t>
            </w:r>
          </w:p>
        </w:tc>
      </w:tr>
      <w:tr w:rsidR="00972D8D" w:rsidRPr="001602C3" w:rsidTr="000B1918">
        <w:trPr>
          <w:cantSplit/>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r w:rsidRPr="001602C3">
              <w:rPr>
                <w:rFonts w:ascii="Times New Roman" w:hAnsi="Times New Roman"/>
                <w:sz w:val="20"/>
                <w:szCs w:val="20"/>
                <w:lang w:val="it-IT"/>
              </w:rPr>
              <w:t>7.</w:t>
            </w:r>
          </w:p>
        </w:tc>
        <w:tc>
          <w:tcPr>
            <w:tcW w:w="126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r w:rsidRPr="001602C3">
              <w:rPr>
                <w:rFonts w:ascii="Times New Roman" w:hAnsi="Times New Roman"/>
                <w:sz w:val="20"/>
                <w:szCs w:val="20"/>
              </w:rPr>
              <w:t>Activităţi gospodăreşti</w:t>
            </w:r>
          </w:p>
        </w:tc>
        <w:tc>
          <w:tcPr>
            <w:tcW w:w="144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CHIMIC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TERMOMEC.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ELECTRIC</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TERMOFICARE</w:t>
            </w:r>
          </w:p>
          <w:p w:rsidR="00972D8D" w:rsidRPr="001602C3" w:rsidRDefault="00972D8D" w:rsidP="001602C3">
            <w:pPr>
              <w:spacing w:after="0" w:line="240" w:lineRule="auto"/>
              <w:ind w:left="-108" w:right="-108"/>
              <w:jc w:val="center"/>
              <w:rPr>
                <w:rFonts w:ascii="Times New Roman" w:hAnsi="Times New Roman"/>
                <w:sz w:val="20"/>
                <w:szCs w:val="20"/>
                <w:lang w:val="it-IT"/>
              </w:rPr>
            </w:pPr>
            <w:r w:rsidRPr="001602C3">
              <w:rPr>
                <w:rFonts w:ascii="Times New Roman" w:hAnsi="Times New Roman"/>
                <w:sz w:val="20"/>
                <w:szCs w:val="20"/>
              </w:rPr>
              <w:t>REPARATII</w:t>
            </w:r>
            <w:r w:rsidRPr="001602C3">
              <w:rPr>
                <w:rFonts w:ascii="Times New Roman" w:hAnsi="Times New Roman"/>
                <w:sz w:val="20"/>
                <w:szCs w:val="20"/>
                <w:lang w:val="it-IT"/>
              </w:rPr>
              <w:t xml:space="preserve"> AD-TIV</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Deşeuri </w:t>
            </w:r>
          </w:p>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menajere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20.03.01</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societati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cadrul </w:t>
            </w:r>
            <w:r w:rsidR="00C516FB">
              <w:rPr>
                <w:rFonts w:ascii="Times New Roman" w:hAnsi="Times New Roman"/>
                <w:sz w:val="20"/>
                <w:szCs w:val="20"/>
              </w:rPr>
              <w:t>secțiilor</w:t>
            </w:r>
            <w:r w:rsidR="00C516FB" w:rsidRPr="001602C3">
              <w:rPr>
                <w:rFonts w:ascii="Times New Roman" w:hAnsi="Times New Roman"/>
                <w:sz w:val="20"/>
                <w:szCs w:val="20"/>
              </w:rPr>
              <w:t xml:space="preserve">  </w:t>
            </w:r>
            <w:r w:rsidRPr="001602C3">
              <w:rPr>
                <w:rFonts w:ascii="Times New Roman" w:hAnsi="Times New Roman"/>
                <w:sz w:val="20"/>
                <w:szCs w:val="20"/>
              </w:rPr>
              <w:t>si in spatii special amenajate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 mase plastice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15.01.02</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în cadrul </w:t>
            </w:r>
            <w:r w:rsidR="00C516FB">
              <w:rPr>
                <w:rFonts w:ascii="Times New Roman" w:hAnsi="Times New Roman"/>
                <w:sz w:val="20"/>
                <w:szCs w:val="20"/>
              </w:rPr>
              <w:t>secțiilor</w:t>
            </w:r>
            <w:r w:rsidR="00C516FB" w:rsidRPr="001602C3">
              <w:rPr>
                <w:rFonts w:ascii="Times New Roman" w:hAnsi="Times New Roman"/>
                <w:sz w:val="20"/>
                <w:szCs w:val="20"/>
              </w:rPr>
              <w:t xml:space="preserve">  </w:t>
            </w:r>
            <w:r w:rsidRPr="001602C3">
              <w:rPr>
                <w:rFonts w:ascii="Times New Roman" w:hAnsi="Times New Roman"/>
                <w:sz w:val="20"/>
                <w:szCs w:val="20"/>
              </w:rPr>
              <w:t>si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fr-FR"/>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fr-FR"/>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fr-FR"/>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Hartie si carton </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20.01.01</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Deșeuri mase plastice </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20.01.39</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Deșeuri de sticla </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20.01.02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Deșeuri de metal </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20.01.40</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Height w:val="665"/>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 xml:space="preserve">Tonere imprinamta, xerox si fax </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 02 15*</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la Birou Ad-tiv</w:t>
            </w:r>
          </w:p>
        </w:tc>
      </w:tr>
      <w:tr w:rsidR="00972D8D" w:rsidRPr="001602C3" w:rsidTr="000B1918">
        <w:trPr>
          <w:cantSplit/>
          <w:trHeight w:val="665"/>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lang w:val="fr-FR"/>
              </w:rPr>
              <w:t>Deșeuri de tonere de imprimante, altele decât cele specificate la 08 03 17</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08 03 18</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la Birou Ad-tiv</w:t>
            </w:r>
          </w:p>
        </w:tc>
      </w:tr>
      <w:tr w:rsidR="00972D8D" w:rsidRPr="001602C3" w:rsidTr="000B1918">
        <w:trPr>
          <w:cantSplit/>
        </w:trPr>
        <w:tc>
          <w:tcPr>
            <w:tcW w:w="468" w:type="dxa"/>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8.</w:t>
            </w:r>
          </w:p>
        </w:tc>
        <w:tc>
          <w:tcPr>
            <w:tcW w:w="126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Activitatea de curăţenie în interiorul şi societăţii</w:t>
            </w: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AD-TIV</w:t>
            </w:r>
          </w:p>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Deşeuri biodegradabile – spatii verzi</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20.02.01</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ind w:left="-210" w:right="-124"/>
              <w:jc w:val="center"/>
              <w:rPr>
                <w:rFonts w:ascii="Times New Roman" w:hAnsi="Times New Roman"/>
                <w:sz w:val="20"/>
                <w:szCs w:val="20"/>
              </w:rPr>
            </w:pPr>
            <w:r w:rsidRPr="001602C3">
              <w:rPr>
                <w:rFonts w:ascii="Times New Roman" w:hAnsi="Times New Roman"/>
                <w:sz w:val="20"/>
                <w:szCs w:val="20"/>
              </w:rPr>
              <w:t xml:space="preserve">Temporara,  in </w:t>
            </w:r>
          </w:p>
          <w:p w:rsidR="00972D8D" w:rsidRPr="001602C3" w:rsidRDefault="00972D8D" w:rsidP="001602C3">
            <w:pPr>
              <w:spacing w:after="0" w:line="240" w:lineRule="auto"/>
              <w:ind w:left="-54" w:right="-124"/>
              <w:jc w:val="center"/>
              <w:rPr>
                <w:rFonts w:ascii="Times New Roman" w:hAnsi="Times New Roman"/>
                <w:sz w:val="20"/>
                <w:szCs w:val="20"/>
              </w:rPr>
            </w:pPr>
            <w:r w:rsidRPr="001602C3">
              <w:rPr>
                <w:rFonts w:ascii="Times New Roman" w:hAnsi="Times New Roman"/>
                <w:sz w:val="20"/>
                <w:szCs w:val="20"/>
              </w:rPr>
              <w:t xml:space="preserve">cadrul </w:t>
            </w:r>
            <w:r w:rsidR="00C516FB">
              <w:rPr>
                <w:rFonts w:ascii="Times New Roman" w:hAnsi="Times New Roman"/>
                <w:sz w:val="20"/>
                <w:szCs w:val="20"/>
              </w:rPr>
              <w:t>secții</w:t>
            </w:r>
            <w:r w:rsidRPr="001602C3">
              <w:rPr>
                <w:rFonts w:ascii="Times New Roman" w:hAnsi="Times New Roman"/>
                <w:sz w:val="20"/>
                <w:szCs w:val="20"/>
              </w:rPr>
              <w:t xml:space="preserve">lor, </w:t>
            </w:r>
          </w:p>
          <w:p w:rsidR="00972D8D" w:rsidRPr="001602C3" w:rsidRDefault="00972D8D" w:rsidP="001602C3">
            <w:pPr>
              <w:spacing w:after="0" w:line="240" w:lineRule="auto"/>
              <w:ind w:left="-54" w:right="-124"/>
              <w:jc w:val="center"/>
              <w:rPr>
                <w:rFonts w:ascii="Times New Roman" w:hAnsi="Times New Roman"/>
                <w:sz w:val="20"/>
                <w:szCs w:val="20"/>
              </w:rPr>
            </w:pPr>
            <w:r w:rsidRPr="001602C3">
              <w:rPr>
                <w:rFonts w:ascii="Times New Roman" w:hAnsi="Times New Roman"/>
                <w:sz w:val="20"/>
                <w:szCs w:val="20"/>
              </w:rPr>
              <w:t xml:space="preserve">in containere metalice speciale </w:t>
            </w:r>
          </w:p>
          <w:p w:rsidR="00972D8D" w:rsidRPr="001602C3" w:rsidRDefault="00972D8D" w:rsidP="001602C3">
            <w:pPr>
              <w:spacing w:after="0" w:line="240" w:lineRule="auto"/>
              <w:ind w:left="-54" w:right="-124"/>
              <w:jc w:val="center"/>
              <w:rPr>
                <w:rFonts w:ascii="Times New Roman" w:hAnsi="Times New Roman"/>
                <w:sz w:val="20"/>
                <w:szCs w:val="20"/>
              </w:rPr>
            </w:pPr>
            <w:r w:rsidRPr="001602C3">
              <w:rPr>
                <w:rFonts w:ascii="Times New Roman" w:hAnsi="Times New Roman"/>
                <w:sz w:val="20"/>
                <w:szCs w:val="20"/>
              </w:rPr>
              <w:t>tip municipal</w:t>
            </w:r>
          </w:p>
        </w:tc>
      </w:tr>
      <w:tr w:rsidR="00972D8D" w:rsidRPr="001602C3" w:rsidTr="000B1918">
        <w:trPr>
          <w:cantSplit/>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9.</w:t>
            </w:r>
          </w:p>
        </w:tc>
        <w:tc>
          <w:tcPr>
            <w:tcW w:w="126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Întreţinere auto</w:t>
            </w:r>
          </w:p>
        </w:tc>
        <w:tc>
          <w:tcPr>
            <w:tcW w:w="1440" w:type="dxa"/>
            <w:vMerge w:val="restart"/>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Anvelope uzate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16.01.03.</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la formatia auto si depozit</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Filtre ulei</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16.01.07*</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ind w:left="-210" w:right="-124"/>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Baterii cu plumb</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16.06.01*</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ind w:left="-210" w:right="-124"/>
              <w:jc w:val="center"/>
              <w:rPr>
                <w:rFonts w:ascii="Times New Roman" w:hAnsi="Times New Roman"/>
                <w:sz w:val="20"/>
                <w:szCs w:val="20"/>
              </w:rPr>
            </w:pPr>
          </w:p>
        </w:tc>
      </w:tr>
      <w:tr w:rsidR="00972D8D" w:rsidRPr="001602C3" w:rsidTr="000B1918">
        <w:trPr>
          <w:cantSplit/>
          <w:trHeight w:val="229"/>
        </w:trPr>
        <w:tc>
          <w:tcPr>
            <w:tcW w:w="468" w:type="dxa"/>
            <w:vMerge w:val="restart"/>
            <w:tcBorders>
              <w:left w:val="single" w:sz="18" w:space="0" w:color="008000"/>
              <w:bottom w:val="single" w:sz="6" w:space="0" w:color="auto"/>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10.</w:t>
            </w:r>
          </w:p>
        </w:tc>
        <w:tc>
          <w:tcPr>
            <w:tcW w:w="1260" w:type="dxa"/>
            <w:vMerge w:val="restart"/>
            <w:tcBorders>
              <w:bottom w:val="single" w:sz="6" w:space="0" w:color="auto"/>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Reparaţii </w:t>
            </w:r>
          </w:p>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si demontări, casări utilaje</w:t>
            </w:r>
          </w:p>
        </w:tc>
        <w:tc>
          <w:tcPr>
            <w:tcW w:w="1440" w:type="dxa"/>
            <w:vMerge w:val="restart"/>
            <w:tcBorders>
              <w:bottom w:val="single" w:sz="6" w:space="0" w:color="auto"/>
            </w:tcBorders>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tcBorders>
              <w:bottom w:val="single" w:sz="6" w:space="0" w:color="auto"/>
            </w:tcBorders>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Deşeuri de fier</w:t>
            </w:r>
          </w:p>
        </w:tc>
        <w:tc>
          <w:tcPr>
            <w:tcW w:w="1440" w:type="dxa"/>
            <w:tcBorders>
              <w:bottom w:val="single" w:sz="6" w:space="0" w:color="auto"/>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17.04.05</w:t>
            </w:r>
          </w:p>
        </w:tc>
        <w:tc>
          <w:tcPr>
            <w:tcW w:w="1260" w:type="dxa"/>
            <w:vMerge w:val="restart"/>
            <w:tcBorders>
              <w:bottom w:val="single" w:sz="6" w:space="0" w:color="auto"/>
            </w:tcBorders>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Prin  societăţi autorizate / Reutilizare in societate</w:t>
            </w:r>
          </w:p>
        </w:tc>
        <w:tc>
          <w:tcPr>
            <w:tcW w:w="1026" w:type="dxa"/>
            <w:vMerge w:val="restart"/>
            <w:tcBorders>
              <w:bottom w:val="single" w:sz="6" w:space="0" w:color="auto"/>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bottom w:val="single" w:sz="6" w:space="0" w:color="auto"/>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w:t>
            </w:r>
            <w:r w:rsidR="00C516FB">
              <w:rPr>
                <w:rFonts w:ascii="Times New Roman" w:hAnsi="Times New Roman"/>
                <w:sz w:val="20"/>
                <w:szCs w:val="20"/>
              </w:rPr>
              <w:t>secției</w:t>
            </w:r>
            <w:r w:rsidR="00C516FB" w:rsidRPr="001602C3">
              <w:rPr>
                <w:rFonts w:ascii="Times New Roman" w:hAnsi="Times New Roman"/>
                <w:sz w:val="20"/>
                <w:szCs w:val="20"/>
              </w:rPr>
              <w:t xml:space="preserve">  </w:t>
            </w:r>
            <w:r w:rsidRPr="001602C3">
              <w:rPr>
                <w:rFonts w:ascii="Times New Roman" w:hAnsi="Times New Roman"/>
                <w:sz w:val="20"/>
                <w:szCs w:val="20"/>
              </w:rPr>
              <w:t xml:space="preserve">si depozit </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lang w:val="it-IT"/>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lang w:val="it-IT"/>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lang w:val="it-IT"/>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cupru</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17.04.01</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alama</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17.04.01</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aluminiu</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17.04.02</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Ech. electrice si electronice nepericuloase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16.02.14</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 mat. plastice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17.02.03</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Deşeuri de fier</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17.04.05</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11.</w:t>
            </w:r>
          </w:p>
        </w:tc>
        <w:tc>
          <w:tcPr>
            <w:tcW w:w="126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Prelucrare piese de schimb</w:t>
            </w: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Span metalic</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12.01.01</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ind w:right="-108"/>
              <w:jc w:val="center"/>
              <w:rPr>
                <w:rFonts w:ascii="Times New Roman" w:hAnsi="Times New Roman"/>
                <w:sz w:val="20"/>
                <w:szCs w:val="20"/>
              </w:rPr>
            </w:pPr>
            <w:r w:rsidRPr="001602C3">
              <w:rPr>
                <w:rFonts w:ascii="Times New Roman" w:hAnsi="Times New Roman"/>
                <w:sz w:val="20"/>
                <w:szCs w:val="20"/>
              </w:rPr>
              <w:t xml:space="preserve">Temporara, în cadrul </w:t>
            </w:r>
            <w:r w:rsidR="00C516FB">
              <w:rPr>
                <w:rFonts w:ascii="Times New Roman" w:hAnsi="Times New Roman"/>
                <w:sz w:val="20"/>
                <w:szCs w:val="20"/>
              </w:rPr>
              <w:t>secții</w:t>
            </w:r>
            <w:r w:rsidR="00C516FB" w:rsidRPr="001602C3">
              <w:rPr>
                <w:rFonts w:ascii="Times New Roman" w:hAnsi="Times New Roman"/>
                <w:sz w:val="20"/>
                <w:szCs w:val="20"/>
              </w:rPr>
              <w:t xml:space="preserve">  </w:t>
            </w:r>
            <w:r w:rsidRPr="001602C3">
              <w:rPr>
                <w:rFonts w:ascii="Times New Roman" w:hAnsi="Times New Roman"/>
                <w:sz w:val="20"/>
                <w:szCs w:val="20"/>
              </w:rPr>
              <w:t>mecanic si depozit</w:t>
            </w:r>
          </w:p>
        </w:tc>
      </w:tr>
      <w:tr w:rsidR="00972D8D" w:rsidRPr="001602C3" w:rsidTr="000B1918">
        <w:trPr>
          <w:cantSplit/>
        </w:trPr>
        <w:tc>
          <w:tcPr>
            <w:tcW w:w="468" w:type="dxa"/>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lastRenderedPageBreak/>
              <w:t>12.</w:t>
            </w:r>
          </w:p>
        </w:tc>
        <w:tc>
          <w:tcPr>
            <w:tcW w:w="126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Realizare protecţii anticorozive</w:t>
            </w:r>
          </w:p>
        </w:tc>
        <w:tc>
          <w:tcPr>
            <w:tcW w:w="144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REPARATII</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Ambalaje vopsea, adezivi</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15.01.10</w:t>
            </w:r>
            <w:r w:rsidRPr="001602C3">
              <w:rPr>
                <w:rFonts w:ascii="Times New Roman" w:hAnsi="Times New Roman"/>
                <w:sz w:val="20"/>
                <w:szCs w:val="20"/>
                <w:vertAlign w:val="superscript"/>
              </w:rPr>
              <w:t>*</w:t>
            </w:r>
          </w:p>
        </w:tc>
        <w:tc>
          <w:tcPr>
            <w:tcW w:w="1260" w:type="dxa"/>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 xml:space="preserve">Temporara,  in cadrul sectiei si depozit </w:t>
            </w:r>
          </w:p>
        </w:tc>
      </w:tr>
      <w:tr w:rsidR="00972D8D" w:rsidRPr="001602C3" w:rsidTr="000B1918">
        <w:trPr>
          <w:cantSplit/>
        </w:trPr>
        <w:tc>
          <w:tcPr>
            <w:tcW w:w="468" w:type="dxa"/>
            <w:vMerge w:val="restart"/>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13.</w:t>
            </w:r>
          </w:p>
        </w:tc>
        <w:tc>
          <w:tcPr>
            <w:tcW w:w="126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Activitati curente</w:t>
            </w:r>
          </w:p>
        </w:tc>
        <w:tc>
          <w:tcPr>
            <w:tcW w:w="1440"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DEPOZIT</w:t>
            </w: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Baterii cu Ni-Cd</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16.06.02*</w:t>
            </w:r>
          </w:p>
        </w:tc>
        <w:tc>
          <w:tcPr>
            <w:tcW w:w="1260" w:type="dxa"/>
            <w:vMerge w:val="restart"/>
            <w:shd w:val="clear" w:color="auto" w:fill="auto"/>
            <w:vAlign w:val="center"/>
          </w:tcPr>
          <w:p w:rsidR="00972D8D" w:rsidRPr="001602C3" w:rsidRDefault="00972D8D" w:rsidP="001602C3">
            <w:pPr>
              <w:spacing w:after="0" w:line="240" w:lineRule="auto"/>
              <w:ind w:left="-171" w:right="-203"/>
              <w:jc w:val="center"/>
              <w:rPr>
                <w:rFonts w:ascii="Times New Roman" w:hAnsi="Times New Roman"/>
                <w:sz w:val="20"/>
                <w:szCs w:val="20"/>
              </w:rPr>
            </w:pPr>
            <w:r w:rsidRPr="001602C3">
              <w:rPr>
                <w:rFonts w:ascii="Times New Roman" w:hAnsi="Times New Roman"/>
                <w:sz w:val="20"/>
                <w:szCs w:val="20"/>
              </w:rPr>
              <w:t xml:space="preserve">Prin  societăţi autorizate </w:t>
            </w:r>
          </w:p>
        </w:tc>
        <w:tc>
          <w:tcPr>
            <w:tcW w:w="1026" w:type="dxa"/>
            <w:vMerge w:val="restart"/>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479" w:type="dxa"/>
            <w:vMerge w:val="restart"/>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în spatii special amenajate</w:t>
            </w:r>
          </w:p>
        </w:tc>
      </w:tr>
      <w:tr w:rsidR="00972D8D" w:rsidRPr="001602C3" w:rsidTr="000B1918">
        <w:trPr>
          <w:cantSplit/>
        </w:trPr>
        <w:tc>
          <w:tcPr>
            <w:tcW w:w="468" w:type="dxa"/>
            <w:vMerge/>
            <w:tcBorders>
              <w:left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4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800" w:type="dxa"/>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Baterii alcaline</w:t>
            </w:r>
          </w:p>
        </w:tc>
        <w:tc>
          <w:tcPr>
            <w:tcW w:w="1440" w:type="dxa"/>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16.06.04</w:t>
            </w:r>
          </w:p>
        </w:tc>
        <w:tc>
          <w:tcPr>
            <w:tcW w:w="1260"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026" w:type="dxa"/>
            <w:vMerge/>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c>
          <w:tcPr>
            <w:tcW w:w="1479" w:type="dxa"/>
            <w:vMerge/>
            <w:tcBorders>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p>
        </w:tc>
      </w:tr>
      <w:tr w:rsidR="00972D8D" w:rsidRPr="001602C3" w:rsidTr="000B1918">
        <w:trPr>
          <w:cantSplit/>
        </w:trPr>
        <w:tc>
          <w:tcPr>
            <w:tcW w:w="468" w:type="dxa"/>
            <w:tcBorders>
              <w:left w:val="single" w:sz="18" w:space="0" w:color="008000"/>
              <w:bottom w:val="single" w:sz="18" w:space="0" w:color="008000"/>
            </w:tcBorders>
            <w:shd w:val="clear" w:color="auto" w:fill="auto"/>
            <w:vAlign w:val="center"/>
          </w:tcPr>
          <w:p w:rsidR="00972D8D" w:rsidRPr="001602C3" w:rsidRDefault="00972D8D" w:rsidP="001602C3">
            <w:pPr>
              <w:spacing w:after="0" w:line="240" w:lineRule="auto"/>
              <w:ind w:left="-180" w:right="-108"/>
              <w:jc w:val="center"/>
              <w:rPr>
                <w:rFonts w:ascii="Times New Roman" w:hAnsi="Times New Roman"/>
                <w:sz w:val="20"/>
                <w:szCs w:val="20"/>
              </w:rPr>
            </w:pPr>
            <w:r w:rsidRPr="001602C3">
              <w:rPr>
                <w:rFonts w:ascii="Times New Roman" w:hAnsi="Times New Roman"/>
                <w:sz w:val="20"/>
                <w:szCs w:val="20"/>
              </w:rPr>
              <w:t>14.</w:t>
            </w:r>
          </w:p>
        </w:tc>
        <w:tc>
          <w:tcPr>
            <w:tcW w:w="1260" w:type="dxa"/>
            <w:tcBorders>
              <w:bottom w:val="single" w:sz="18" w:space="0" w:color="008000"/>
            </w:tcBorders>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Remedierea solului</w:t>
            </w:r>
          </w:p>
        </w:tc>
        <w:tc>
          <w:tcPr>
            <w:tcW w:w="1440" w:type="dxa"/>
            <w:tcBorders>
              <w:bottom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TERMOMEC.</w:t>
            </w:r>
          </w:p>
        </w:tc>
        <w:tc>
          <w:tcPr>
            <w:tcW w:w="1800" w:type="dxa"/>
            <w:tcBorders>
              <w:bottom w:val="single" w:sz="18" w:space="0" w:color="008000"/>
            </w:tcBorders>
            <w:shd w:val="clear" w:color="auto" w:fill="auto"/>
            <w:vAlign w:val="center"/>
          </w:tcPr>
          <w:p w:rsidR="00972D8D" w:rsidRPr="001602C3" w:rsidRDefault="00972D8D" w:rsidP="001602C3">
            <w:pPr>
              <w:spacing w:after="0" w:line="240" w:lineRule="auto"/>
              <w:ind w:left="-108" w:right="-108"/>
              <w:jc w:val="center"/>
              <w:rPr>
                <w:rFonts w:ascii="Times New Roman" w:hAnsi="Times New Roman"/>
                <w:sz w:val="20"/>
                <w:szCs w:val="20"/>
              </w:rPr>
            </w:pPr>
            <w:r w:rsidRPr="001602C3">
              <w:rPr>
                <w:rFonts w:ascii="Times New Roman" w:hAnsi="Times New Roman"/>
                <w:sz w:val="20"/>
                <w:szCs w:val="20"/>
              </w:rPr>
              <w:t>Deșeuri solide de la remedirea solului cu continut de substante periculoase</w:t>
            </w:r>
          </w:p>
        </w:tc>
        <w:tc>
          <w:tcPr>
            <w:tcW w:w="1440" w:type="dxa"/>
            <w:tcBorders>
              <w:bottom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19.13.01*</w:t>
            </w:r>
          </w:p>
        </w:tc>
        <w:tc>
          <w:tcPr>
            <w:tcW w:w="1260" w:type="dxa"/>
            <w:tcBorders>
              <w:bottom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w:t>
            </w:r>
          </w:p>
        </w:tc>
        <w:tc>
          <w:tcPr>
            <w:tcW w:w="1026" w:type="dxa"/>
            <w:tcBorders>
              <w:bottom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Prin  societăţi autorizate</w:t>
            </w:r>
          </w:p>
        </w:tc>
        <w:tc>
          <w:tcPr>
            <w:tcW w:w="1479" w:type="dxa"/>
            <w:tcBorders>
              <w:bottom w:val="single" w:sz="18" w:space="0" w:color="008000"/>
              <w:right w:val="single" w:sz="18" w:space="0" w:color="008000"/>
            </w:tcBorders>
            <w:shd w:val="clear" w:color="auto" w:fill="auto"/>
            <w:vAlign w:val="center"/>
          </w:tcPr>
          <w:p w:rsidR="00972D8D" w:rsidRPr="001602C3" w:rsidRDefault="00972D8D" w:rsidP="001602C3">
            <w:pPr>
              <w:spacing w:after="0" w:line="240" w:lineRule="auto"/>
              <w:jc w:val="center"/>
              <w:rPr>
                <w:rFonts w:ascii="Times New Roman" w:hAnsi="Times New Roman"/>
                <w:sz w:val="20"/>
                <w:szCs w:val="20"/>
              </w:rPr>
            </w:pPr>
            <w:r w:rsidRPr="001602C3">
              <w:rPr>
                <w:rFonts w:ascii="Times New Roman" w:hAnsi="Times New Roman"/>
                <w:sz w:val="20"/>
                <w:szCs w:val="20"/>
              </w:rPr>
              <w:t>Temporara, în spatii special amenajate</w:t>
            </w:r>
          </w:p>
        </w:tc>
      </w:tr>
    </w:tbl>
    <w:p w:rsidR="00972D8D" w:rsidRPr="00972D8D" w:rsidRDefault="00972D8D" w:rsidP="00972D8D">
      <w:pPr>
        <w:spacing w:line="240" w:lineRule="auto"/>
        <w:ind w:right="801"/>
        <w:rPr>
          <w:rFonts w:ascii="Times New Roman" w:hAnsi="Times New Roman"/>
          <w:color w:val="FF0000"/>
          <w:sz w:val="24"/>
          <w:szCs w:val="24"/>
          <w:lang w:val="ro-RO"/>
        </w:rPr>
      </w:pPr>
    </w:p>
    <w:p w:rsidR="00972D8D" w:rsidRPr="00686A66" w:rsidRDefault="00972D8D" w:rsidP="00547884">
      <w:pPr>
        <w:autoSpaceDE w:val="0"/>
        <w:autoSpaceDN w:val="0"/>
        <w:spacing w:after="0" w:line="240" w:lineRule="auto"/>
        <w:jc w:val="both"/>
        <w:rPr>
          <w:rFonts w:ascii="Times New Roman" w:hAnsi="Times New Roman"/>
          <w:sz w:val="24"/>
          <w:szCs w:val="24"/>
          <w:lang w:val="pt-BR"/>
        </w:rPr>
      </w:pPr>
      <w:r w:rsidRPr="00686A66">
        <w:rPr>
          <w:rFonts w:ascii="Times New Roman" w:hAnsi="Times New Roman"/>
          <w:sz w:val="24"/>
          <w:szCs w:val="24"/>
          <w:lang w:val="pt-BR"/>
        </w:rPr>
        <w:t>2. Deşeurile colectate (tipuri, compoziţie, cantităţi, frecvenţă): nu sunt colectate deşeuri.</w:t>
      </w:r>
    </w:p>
    <w:p w:rsidR="00972D8D" w:rsidRPr="00686A66" w:rsidRDefault="00972D8D" w:rsidP="00547884">
      <w:pPr>
        <w:spacing w:after="0" w:line="240" w:lineRule="auto"/>
        <w:jc w:val="both"/>
        <w:rPr>
          <w:rFonts w:ascii="Times New Roman" w:hAnsi="Times New Roman"/>
          <w:sz w:val="24"/>
          <w:szCs w:val="24"/>
          <w:lang w:val="pt-BR"/>
        </w:rPr>
      </w:pPr>
      <w:r w:rsidRPr="00686A66">
        <w:rPr>
          <w:rFonts w:ascii="Times New Roman" w:hAnsi="Times New Roman"/>
          <w:sz w:val="24"/>
          <w:szCs w:val="24"/>
          <w:lang w:val="pt-BR"/>
        </w:rPr>
        <w:t xml:space="preserve">3. Deşeurile stocate temporar (tipuri, compoziţie, cantităţi, mod de stocare): conform </w:t>
      </w:r>
      <w:r w:rsidRPr="00686A66">
        <w:rPr>
          <w:rFonts w:ascii="Times New Roman" w:hAnsi="Times New Roman"/>
          <w:sz w:val="24"/>
          <w:szCs w:val="24"/>
          <w:lang w:val="ro-RO"/>
        </w:rPr>
        <w:t>Tabelului 11.1.</w:t>
      </w:r>
    </w:p>
    <w:p w:rsidR="00972D8D" w:rsidRPr="00547884" w:rsidRDefault="00972D8D" w:rsidP="00547884">
      <w:pPr>
        <w:autoSpaceDE w:val="0"/>
        <w:autoSpaceDN w:val="0"/>
        <w:spacing w:after="0" w:line="240" w:lineRule="auto"/>
        <w:jc w:val="both"/>
        <w:rPr>
          <w:rFonts w:ascii="Times New Roman" w:hAnsi="Times New Roman"/>
          <w:i/>
          <w:sz w:val="24"/>
          <w:szCs w:val="24"/>
          <w:lang w:val="pt-BR"/>
        </w:rPr>
      </w:pPr>
      <w:r w:rsidRPr="00686A66">
        <w:rPr>
          <w:rFonts w:ascii="Times New Roman" w:hAnsi="Times New Roman"/>
          <w:sz w:val="24"/>
          <w:szCs w:val="24"/>
          <w:lang w:val="pt-BR"/>
        </w:rPr>
        <w:t xml:space="preserve">4. Deşeurile valorificate (tipuri, compoziţie, cantităţi, destinaţie): conform </w:t>
      </w:r>
      <w:r w:rsidRPr="00547884">
        <w:rPr>
          <w:rFonts w:ascii="Times New Roman" w:hAnsi="Times New Roman"/>
          <w:i/>
          <w:sz w:val="24"/>
          <w:szCs w:val="24"/>
          <w:lang w:val="pt-BR"/>
        </w:rPr>
        <w:t xml:space="preserve">O.U.G.  nr. 92/2021, privind regimul deșeurilor, </w:t>
      </w:r>
      <w:r w:rsidRPr="00547884">
        <w:rPr>
          <w:rFonts w:ascii="Times New Roman" w:hAnsi="Times New Roman"/>
          <w:i/>
          <w:sz w:val="24"/>
          <w:szCs w:val="24"/>
        </w:rPr>
        <w:t>cu modificarile si completarile ulterioare</w:t>
      </w:r>
      <w:r w:rsidRPr="00547884">
        <w:rPr>
          <w:rFonts w:ascii="Times New Roman" w:hAnsi="Times New Roman"/>
          <w:i/>
          <w:sz w:val="24"/>
          <w:szCs w:val="24"/>
          <w:lang w:val="pt-BR"/>
        </w:rPr>
        <w:t>.</w:t>
      </w:r>
    </w:p>
    <w:p w:rsidR="00972D8D" w:rsidRPr="00547884" w:rsidRDefault="00972D8D" w:rsidP="00547884">
      <w:pPr>
        <w:spacing w:after="0" w:line="240" w:lineRule="auto"/>
        <w:jc w:val="both"/>
        <w:rPr>
          <w:rFonts w:ascii="Times New Roman" w:hAnsi="Times New Roman"/>
          <w:i/>
          <w:sz w:val="24"/>
          <w:szCs w:val="24"/>
        </w:rPr>
      </w:pPr>
      <w:r w:rsidRPr="00686A66">
        <w:rPr>
          <w:rFonts w:ascii="Times New Roman" w:hAnsi="Times New Roman"/>
          <w:sz w:val="24"/>
          <w:szCs w:val="24"/>
        </w:rPr>
        <w:t xml:space="preserve">5. Modul de transport al deşeurilor şi măsurile pentru protecţia mediului: transportul deşeurilor se efectuează de către agenţi economici autorizaţi, cu respectarea </w:t>
      </w:r>
      <w:r w:rsidRPr="00547884">
        <w:rPr>
          <w:rFonts w:ascii="Times New Roman" w:hAnsi="Times New Roman"/>
          <w:i/>
          <w:sz w:val="24"/>
          <w:szCs w:val="24"/>
        </w:rPr>
        <w:t>H.G. nr. 1061/2008 cu modificările şi completările ulterioare, privind transportul deşeurilor periculoase şi nepericuloase pe teritoriul României.</w:t>
      </w:r>
    </w:p>
    <w:p w:rsidR="00972D8D" w:rsidRPr="00686A66" w:rsidRDefault="00972D8D" w:rsidP="00547884">
      <w:pPr>
        <w:spacing w:after="0" w:line="240" w:lineRule="auto"/>
        <w:jc w:val="both"/>
        <w:rPr>
          <w:rFonts w:ascii="Times New Roman" w:hAnsi="Times New Roman"/>
          <w:sz w:val="24"/>
          <w:szCs w:val="24"/>
          <w:lang w:val="pt-BR"/>
        </w:rPr>
      </w:pPr>
      <w:r w:rsidRPr="00686A66">
        <w:rPr>
          <w:rFonts w:ascii="Times New Roman" w:hAnsi="Times New Roman"/>
          <w:sz w:val="24"/>
          <w:szCs w:val="24"/>
          <w:lang w:val="pt-BR"/>
        </w:rPr>
        <w:t>6. Mod de eliminare (depozitare definitivă, incinerare): nu este cazul.</w:t>
      </w:r>
    </w:p>
    <w:p w:rsidR="00972D8D" w:rsidRPr="00686A66" w:rsidRDefault="00972D8D" w:rsidP="00547884">
      <w:pPr>
        <w:spacing w:after="0" w:line="240" w:lineRule="auto"/>
        <w:jc w:val="both"/>
        <w:rPr>
          <w:rFonts w:ascii="Times New Roman" w:hAnsi="Times New Roman"/>
          <w:i/>
          <w:sz w:val="24"/>
          <w:szCs w:val="24"/>
          <w:lang w:val="pt-BR"/>
        </w:rPr>
      </w:pPr>
      <w:r w:rsidRPr="00686A66">
        <w:rPr>
          <w:rFonts w:ascii="Times New Roman" w:hAnsi="Times New Roman"/>
          <w:sz w:val="24"/>
          <w:szCs w:val="24"/>
          <w:lang w:val="pt-BR"/>
        </w:rPr>
        <w:t xml:space="preserve">7. Monitorizarea gestiunii deşeurilor: conform prevederilor </w:t>
      </w:r>
      <w:r w:rsidRPr="00547884">
        <w:rPr>
          <w:rFonts w:ascii="Times New Roman" w:hAnsi="Times New Roman"/>
          <w:i/>
          <w:sz w:val="24"/>
          <w:szCs w:val="24"/>
          <w:lang w:val="pt-BR"/>
        </w:rPr>
        <w:t>O.U.G.  nr. 92/2021,</w:t>
      </w:r>
      <w:r w:rsidRPr="00686A66">
        <w:rPr>
          <w:rFonts w:ascii="Times New Roman" w:hAnsi="Times New Roman"/>
          <w:sz w:val="24"/>
          <w:szCs w:val="24"/>
          <w:lang w:val="pt-BR"/>
        </w:rPr>
        <w:t xml:space="preserve"> </w:t>
      </w:r>
      <w:r w:rsidRPr="00686A66">
        <w:rPr>
          <w:rFonts w:ascii="Times New Roman" w:hAnsi="Times New Roman"/>
          <w:i/>
          <w:sz w:val="24"/>
          <w:szCs w:val="24"/>
          <w:lang w:val="pt-BR"/>
        </w:rPr>
        <w:t xml:space="preserve">privind regimul deșeurilor, </w:t>
      </w:r>
      <w:r w:rsidRPr="00686A66">
        <w:rPr>
          <w:rFonts w:ascii="Times New Roman" w:hAnsi="Times New Roman"/>
          <w:i/>
          <w:sz w:val="24"/>
          <w:szCs w:val="24"/>
        </w:rPr>
        <w:t>cu modificarile si completarile ulterioare</w:t>
      </w:r>
      <w:r w:rsidRPr="00686A66">
        <w:rPr>
          <w:rFonts w:ascii="Times New Roman" w:hAnsi="Times New Roman"/>
          <w:i/>
          <w:sz w:val="24"/>
          <w:szCs w:val="24"/>
          <w:lang w:val="pt-BR"/>
        </w:rPr>
        <w:t>.</w:t>
      </w:r>
    </w:p>
    <w:p w:rsidR="00972D8D" w:rsidRPr="00686A66" w:rsidRDefault="00972D8D" w:rsidP="00547884">
      <w:pPr>
        <w:spacing w:after="0" w:line="240" w:lineRule="auto"/>
        <w:jc w:val="both"/>
        <w:rPr>
          <w:rFonts w:ascii="Times New Roman" w:hAnsi="Times New Roman"/>
          <w:sz w:val="24"/>
          <w:szCs w:val="24"/>
          <w:lang w:val="pt-BR"/>
        </w:rPr>
      </w:pPr>
      <w:r w:rsidRPr="00686A66">
        <w:rPr>
          <w:rFonts w:ascii="Times New Roman" w:hAnsi="Times New Roman"/>
          <w:sz w:val="24"/>
          <w:szCs w:val="24"/>
          <w:lang w:val="pt-BR"/>
        </w:rPr>
        <w:t xml:space="preserve">8. Ambalajele folosite şi rezultate - tipuri şi cantităţi: conform </w:t>
      </w:r>
      <w:r w:rsidRPr="00686A66">
        <w:rPr>
          <w:rFonts w:ascii="Times New Roman" w:hAnsi="Times New Roman"/>
          <w:sz w:val="24"/>
          <w:szCs w:val="24"/>
          <w:lang w:val="ro-RO"/>
        </w:rPr>
        <w:t>Tabelului 11.1.</w:t>
      </w:r>
    </w:p>
    <w:p w:rsidR="00972D8D" w:rsidRPr="00547884" w:rsidRDefault="00972D8D" w:rsidP="00547884">
      <w:pPr>
        <w:spacing w:after="0" w:line="240" w:lineRule="auto"/>
        <w:jc w:val="both"/>
        <w:rPr>
          <w:rFonts w:ascii="Times New Roman" w:hAnsi="Times New Roman"/>
          <w:i/>
          <w:sz w:val="24"/>
          <w:szCs w:val="24"/>
          <w:lang w:val="fr-FR"/>
        </w:rPr>
      </w:pPr>
      <w:r w:rsidRPr="00686A66">
        <w:rPr>
          <w:rFonts w:ascii="Times New Roman" w:hAnsi="Times New Roman"/>
          <w:sz w:val="24"/>
          <w:szCs w:val="24"/>
          <w:lang w:val="pt-BR"/>
        </w:rPr>
        <w:t xml:space="preserve">9. Modul de gospodărire a ambalajelor (valorificate): conform  </w:t>
      </w:r>
      <w:r w:rsidRPr="00547884">
        <w:rPr>
          <w:rFonts w:ascii="Times New Roman" w:hAnsi="Times New Roman"/>
          <w:i/>
          <w:sz w:val="24"/>
          <w:szCs w:val="24"/>
          <w:lang w:val="pt-BR"/>
        </w:rPr>
        <w:t>Legii 249/2015, cu modificari si completari.</w:t>
      </w:r>
    </w:p>
    <w:p w:rsidR="00972D8D" w:rsidRPr="00547884" w:rsidRDefault="00972D8D" w:rsidP="00686A66">
      <w:pPr>
        <w:tabs>
          <w:tab w:val="left" w:pos="9921"/>
        </w:tabs>
        <w:spacing w:after="0" w:line="240" w:lineRule="auto"/>
        <w:ind w:left="360" w:right="-39"/>
        <w:rPr>
          <w:rFonts w:ascii="Times New Roman" w:hAnsi="Times New Roman"/>
          <w:i/>
          <w:color w:val="FF0000"/>
          <w:sz w:val="24"/>
          <w:szCs w:val="24"/>
          <w:lang w:val="ro-RO"/>
        </w:rPr>
      </w:pPr>
    </w:p>
    <w:p w:rsidR="00972D8D" w:rsidRPr="00972D8D" w:rsidRDefault="00972D8D" w:rsidP="00686A66">
      <w:pPr>
        <w:spacing w:after="0" w:line="240" w:lineRule="auto"/>
        <w:ind w:right="801"/>
        <w:rPr>
          <w:rFonts w:ascii="Times New Roman" w:hAnsi="Times New Roman"/>
          <w:sz w:val="24"/>
          <w:szCs w:val="24"/>
          <w:lang w:val="ro-RO"/>
        </w:rPr>
      </w:pPr>
      <w:r w:rsidRPr="00972D8D">
        <w:rPr>
          <w:rFonts w:ascii="Times New Roman" w:hAnsi="Times New Roman"/>
          <w:sz w:val="24"/>
          <w:szCs w:val="24"/>
          <w:lang w:val="ro-RO"/>
        </w:rPr>
        <w:t>NOTĂ:</w:t>
      </w:r>
    </w:p>
    <w:p w:rsidR="00972D8D" w:rsidRPr="00972D8D" w:rsidRDefault="00972D8D" w:rsidP="00016522">
      <w:pPr>
        <w:widowControl w:val="0"/>
        <w:numPr>
          <w:ilvl w:val="0"/>
          <w:numId w:val="27"/>
        </w:numPr>
        <w:tabs>
          <w:tab w:val="clear" w:pos="720"/>
          <w:tab w:val="num" w:pos="567"/>
          <w:tab w:val="left" w:pos="9921"/>
        </w:tabs>
        <w:adjustRightInd w:val="0"/>
        <w:spacing w:after="0" w:line="240" w:lineRule="auto"/>
        <w:ind w:left="567" w:right="-39"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Aprovizionarea cu materii prime şi materiale se va face astfel încât să nu se creeze stocuri, care prin depreciere să ducă la formarea de deşeuri;</w:t>
      </w:r>
    </w:p>
    <w:p w:rsidR="00972D8D" w:rsidRPr="00972D8D" w:rsidRDefault="00972D8D" w:rsidP="00016522">
      <w:pPr>
        <w:widowControl w:val="0"/>
        <w:numPr>
          <w:ilvl w:val="0"/>
          <w:numId w:val="27"/>
        </w:numPr>
        <w:tabs>
          <w:tab w:val="clear" w:pos="720"/>
          <w:tab w:val="num" w:pos="567"/>
          <w:tab w:val="left" w:pos="9921"/>
        </w:tabs>
        <w:adjustRightInd w:val="0"/>
        <w:spacing w:after="0" w:line="240" w:lineRule="auto"/>
        <w:ind w:left="567" w:right="-39"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Toate deşeurile vor fi stocate astfel încât să se prevină orice contaminare a solului şi să se reducă la minimum orice degajare de emisii fugitive în aer;</w:t>
      </w:r>
    </w:p>
    <w:p w:rsidR="00972D8D" w:rsidRPr="00972D8D" w:rsidRDefault="00972D8D" w:rsidP="00016522">
      <w:pPr>
        <w:widowControl w:val="0"/>
        <w:numPr>
          <w:ilvl w:val="0"/>
          <w:numId w:val="27"/>
        </w:numPr>
        <w:tabs>
          <w:tab w:val="clear" w:pos="720"/>
          <w:tab w:val="num" w:pos="567"/>
          <w:tab w:val="left" w:pos="9921"/>
        </w:tabs>
        <w:adjustRightInd w:val="0"/>
        <w:spacing w:after="0" w:line="240" w:lineRule="auto"/>
        <w:ind w:left="567" w:right="-39"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Zonele de stocare vor fi clar marcate şi delimitate, iar containerele vor fi inscripţionate; </w:t>
      </w:r>
    </w:p>
    <w:p w:rsidR="00972D8D" w:rsidRPr="00972D8D" w:rsidRDefault="00972D8D" w:rsidP="00016522">
      <w:pPr>
        <w:widowControl w:val="0"/>
        <w:numPr>
          <w:ilvl w:val="0"/>
          <w:numId w:val="27"/>
        </w:numPr>
        <w:tabs>
          <w:tab w:val="clear" w:pos="720"/>
          <w:tab w:val="num" w:pos="567"/>
          <w:tab w:val="left" w:pos="9921"/>
        </w:tabs>
        <w:adjustRightInd w:val="0"/>
        <w:spacing w:after="0" w:line="240" w:lineRule="auto"/>
        <w:ind w:left="567" w:right="-39"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Nu se va depăşi capacitatea containerelor şi a zonelor de stocare. </w:t>
      </w:r>
    </w:p>
    <w:p w:rsidR="00972D8D" w:rsidRPr="00972D8D" w:rsidRDefault="00972D8D" w:rsidP="00972D8D">
      <w:pPr>
        <w:tabs>
          <w:tab w:val="left" w:pos="9921"/>
        </w:tabs>
        <w:spacing w:line="240" w:lineRule="auto"/>
        <w:ind w:left="360" w:right="-39"/>
        <w:rPr>
          <w:rFonts w:ascii="Times New Roman" w:hAnsi="Times New Roman"/>
          <w:color w:val="FF0000"/>
          <w:sz w:val="24"/>
          <w:szCs w:val="24"/>
          <w:lang w:val="ro-RO"/>
        </w:rPr>
      </w:pPr>
    </w:p>
    <w:p w:rsidR="00972D8D" w:rsidRPr="00972D8D" w:rsidRDefault="00D83CB7" w:rsidP="00972D8D">
      <w:pPr>
        <w:pStyle w:val="ParaAr"/>
        <w:spacing w:line="240" w:lineRule="auto"/>
        <w:ind w:left="540" w:hanging="540"/>
        <w:outlineLvl w:val="0"/>
        <w:rPr>
          <w:rFonts w:ascii="Times New Roman" w:hAnsi="Times New Roman"/>
          <w:b/>
          <w:noProof w:val="0"/>
          <w:szCs w:val="24"/>
          <w:lang w:val="ro-RO"/>
        </w:rPr>
      </w:pPr>
      <w:bookmarkStart w:id="123" w:name="_Toc129424668"/>
      <w:bookmarkStart w:id="124" w:name="_Toc172553805"/>
      <w:r>
        <w:rPr>
          <w:rFonts w:ascii="Times New Roman" w:hAnsi="Times New Roman"/>
          <w:b/>
          <w:noProof w:val="0"/>
          <w:szCs w:val="24"/>
          <w:lang w:val="ro-RO"/>
        </w:rPr>
        <w:t>12</w:t>
      </w:r>
      <w:r w:rsidR="00972D8D" w:rsidRPr="00972D8D">
        <w:rPr>
          <w:rFonts w:ascii="Times New Roman" w:hAnsi="Times New Roman"/>
          <w:b/>
          <w:noProof w:val="0"/>
          <w:szCs w:val="24"/>
          <w:lang w:val="ro-RO"/>
        </w:rPr>
        <w:t xml:space="preserve">. </w:t>
      </w:r>
      <w:bookmarkEnd w:id="123"/>
      <w:r w:rsidR="00D533DA">
        <w:rPr>
          <w:rFonts w:ascii="Times New Roman" w:hAnsi="Times New Roman"/>
          <w:b/>
          <w:noProof w:val="0"/>
          <w:szCs w:val="24"/>
          <w:lang w:val="ro-RO"/>
        </w:rPr>
        <w:t xml:space="preserve">INTERVENŢIA RAPIDĂ / </w:t>
      </w:r>
      <w:r w:rsidR="00972D8D" w:rsidRPr="00972D8D">
        <w:rPr>
          <w:rFonts w:ascii="Times New Roman" w:hAnsi="Times New Roman"/>
          <w:b/>
          <w:noProof w:val="0"/>
          <w:szCs w:val="24"/>
          <w:lang w:val="ro-RO"/>
        </w:rPr>
        <w:t>PREVENIREA ŞI MANAGEMENTUL SITUAŢIILOR DE URGENŢĂ. SIGURANŢA INSTALAŢIEI</w:t>
      </w:r>
      <w:bookmarkEnd w:id="124"/>
    </w:p>
    <w:p w:rsidR="00972D8D" w:rsidRPr="00972D8D" w:rsidRDefault="00972D8D" w:rsidP="00D43969">
      <w:pPr>
        <w:autoSpaceDE w:val="0"/>
        <w:autoSpaceDN w:val="0"/>
        <w:spacing w:after="120" w:line="240" w:lineRule="auto"/>
        <w:ind w:firstLine="567"/>
        <w:jc w:val="both"/>
        <w:rPr>
          <w:rFonts w:ascii="Times New Roman" w:hAnsi="Times New Roman"/>
          <w:b/>
          <w:sz w:val="24"/>
          <w:szCs w:val="24"/>
          <w:lang w:val="ro-RO"/>
        </w:rPr>
      </w:pPr>
      <w:r w:rsidRPr="00972D8D">
        <w:rPr>
          <w:rFonts w:ascii="Times New Roman" w:hAnsi="Times New Roman"/>
          <w:b/>
          <w:sz w:val="24"/>
          <w:szCs w:val="24"/>
          <w:lang w:val="ro-RO"/>
        </w:rPr>
        <w:t xml:space="preserve">Conform prevederilor </w:t>
      </w:r>
      <w:r w:rsidRPr="007E5A42">
        <w:rPr>
          <w:rFonts w:ascii="Times New Roman" w:hAnsi="Times New Roman"/>
          <w:b/>
          <w:sz w:val="24"/>
          <w:szCs w:val="24"/>
        </w:rPr>
        <w:t>Legii nr. 59/2016</w:t>
      </w:r>
      <w:r w:rsidRPr="00972D8D">
        <w:rPr>
          <w:rFonts w:ascii="Times New Roman" w:hAnsi="Times New Roman"/>
          <w:b/>
          <w:sz w:val="24"/>
          <w:szCs w:val="24"/>
        </w:rPr>
        <w:t xml:space="preserve"> privind controlul asupra pericolelor de accident major în care sunt implicate substanțe periculoase (SEVESO)</w:t>
      </w:r>
      <w:r w:rsidRPr="00972D8D">
        <w:rPr>
          <w:rFonts w:ascii="Times New Roman" w:hAnsi="Times New Roman"/>
          <w:b/>
          <w:sz w:val="24"/>
          <w:szCs w:val="24"/>
          <w:lang w:val="ro-RO"/>
        </w:rPr>
        <w:t xml:space="preserve">, Termocentrale Constanța S.R.L. </w:t>
      </w:r>
      <w:r w:rsidRPr="00972D8D">
        <w:rPr>
          <w:rFonts w:ascii="Times New Roman" w:hAnsi="Times New Roman"/>
          <w:b/>
          <w:bCs/>
          <w:sz w:val="24"/>
          <w:szCs w:val="24"/>
          <w:lang w:val="ro-RO"/>
        </w:rPr>
        <w:t>nu se încadrează în categoria obiectivelor cu risc.</w:t>
      </w:r>
    </w:p>
    <w:p w:rsidR="00972D8D" w:rsidRPr="00EA1EE1" w:rsidRDefault="00972D8D" w:rsidP="00D43969">
      <w:pPr>
        <w:pStyle w:val="Heading2"/>
        <w:keepNext w:val="0"/>
        <w:numPr>
          <w:ilvl w:val="1"/>
          <w:numId w:val="0"/>
        </w:numPr>
        <w:tabs>
          <w:tab w:val="num" w:pos="1560"/>
          <w:tab w:val="left" w:pos="2977"/>
        </w:tabs>
        <w:ind w:firstLine="567"/>
        <w:jc w:val="both"/>
        <w:rPr>
          <w:rFonts w:ascii="Times New Roman" w:hAnsi="Times New Roman"/>
          <w:b w:val="0"/>
          <w:i w:val="0"/>
          <w:sz w:val="24"/>
          <w:szCs w:val="24"/>
          <w:lang w:val="ro-RO"/>
        </w:rPr>
      </w:pPr>
      <w:bookmarkStart w:id="125" w:name="_Toc172553806"/>
      <w:r w:rsidRPr="00EA1EE1">
        <w:rPr>
          <w:rFonts w:ascii="Times New Roman" w:hAnsi="Times New Roman"/>
          <w:b w:val="0"/>
          <w:i w:val="0"/>
          <w:sz w:val="24"/>
          <w:szCs w:val="24"/>
          <w:lang w:val="ro-RO"/>
        </w:rPr>
        <w:t xml:space="preserve">Titularul autorizaţiei trebuie să se asigure că sunt funcţionale: Planul de intervenţie în caz de poluări accidentale și Planul de apărare împotriva dezastrelor care tratează orice situaţie ce poate apărea pe amplasament, în vederea minimizării efectelor asupra mediului. Acestea trebuie revizuite şi </w:t>
      </w:r>
      <w:r w:rsidRPr="00EA1EE1">
        <w:rPr>
          <w:rFonts w:ascii="Times New Roman" w:hAnsi="Times New Roman"/>
          <w:b w:val="0"/>
          <w:i w:val="0"/>
          <w:sz w:val="24"/>
          <w:szCs w:val="24"/>
          <w:lang w:val="ro-RO"/>
        </w:rPr>
        <w:lastRenderedPageBreak/>
        <w:t>actualizate în funcţie de condiţiile nou apărute. Ele trebuie să fie disponibile pe amplasament în orice moment pentru inspecţie de către personalul cu drept de control al autorităţilor de specialitate.</w:t>
      </w:r>
      <w:bookmarkEnd w:id="125"/>
    </w:p>
    <w:p w:rsidR="00972D8D" w:rsidRPr="00972D8D" w:rsidRDefault="00972D8D" w:rsidP="00D43969">
      <w:pPr>
        <w:pStyle w:val="ParaAr"/>
        <w:spacing w:line="240" w:lineRule="auto"/>
        <w:ind w:firstLine="567"/>
        <w:rPr>
          <w:rFonts w:ascii="Times New Roman" w:hAnsi="Times New Roman"/>
          <w:noProof w:val="0"/>
          <w:szCs w:val="24"/>
          <w:lang w:val="ro-RO"/>
        </w:rPr>
      </w:pPr>
      <w:r w:rsidRPr="00972D8D">
        <w:rPr>
          <w:rFonts w:ascii="Times New Roman" w:hAnsi="Times New Roman"/>
          <w:noProof w:val="0"/>
          <w:szCs w:val="24"/>
          <w:lang w:val="ro-RO"/>
        </w:rPr>
        <w:t>În conformitate cu Planul de prevenire şi combatere a poluărilor accidentale titularul</w:t>
      </w:r>
      <w:r w:rsidRPr="00972D8D">
        <w:rPr>
          <w:rFonts w:ascii="Times New Roman" w:hAnsi="Times New Roman"/>
          <w:b/>
          <w:noProof w:val="0"/>
          <w:szCs w:val="24"/>
          <w:lang w:val="ro-RO"/>
        </w:rPr>
        <w:t xml:space="preserve"> </w:t>
      </w:r>
      <w:r w:rsidRPr="00972D8D">
        <w:rPr>
          <w:rFonts w:ascii="Times New Roman" w:hAnsi="Times New Roman"/>
          <w:noProof w:val="0"/>
          <w:szCs w:val="24"/>
          <w:lang w:val="ro-RO"/>
        </w:rPr>
        <w:t>a stabilit:</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Sursele potenţial poluatoare pentru factorii de mediu;</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Lista punctelor critice din unitate unde se pot produce poluări accidentale în cadrul centralei;</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Fişa poluanţilor potenţiali;</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Programul de măsuri şi lucrări în vederea prevenirii şi combaterii poluării accidentale;</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Componenţa colectivului constituit pentru rezolvarea situaţiilor de urgenţă internă cu responsabilităţile conducătorilor;</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Componenţa echipelor de combatere a poluărilor accidentale;</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Lista dotărilor şi a materialelor necesare pentru intervenţii în caz de poluări accidentale;</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Procedură privind înregistrarea informaţiilor cu privire la producerea evenimentelor de poluare accidentală;</w:t>
      </w:r>
    </w:p>
    <w:p w:rsidR="00972D8D" w:rsidRPr="00972D8D" w:rsidRDefault="00972D8D" w:rsidP="00016522">
      <w:pPr>
        <w:pStyle w:val="ParaArChar1"/>
        <w:numPr>
          <w:ilvl w:val="0"/>
          <w:numId w:val="7"/>
        </w:numPr>
        <w:tabs>
          <w:tab w:val="clear" w:pos="700"/>
          <w:tab w:val="num" w:pos="993"/>
        </w:tabs>
        <w:spacing w:line="240" w:lineRule="auto"/>
        <w:ind w:left="993"/>
        <w:rPr>
          <w:rFonts w:ascii="Times New Roman" w:hAnsi="Times New Roman"/>
          <w:noProof w:val="0"/>
          <w:szCs w:val="24"/>
          <w:lang w:val="ro-RO"/>
        </w:rPr>
      </w:pPr>
      <w:r w:rsidRPr="00972D8D">
        <w:rPr>
          <w:rFonts w:ascii="Times New Roman" w:hAnsi="Times New Roman"/>
          <w:noProof w:val="0"/>
          <w:szCs w:val="24"/>
          <w:lang w:val="ro-RO"/>
        </w:rPr>
        <w:t>Procedura de alarmare în situaţia poluărilor accidentale.</w:t>
      </w:r>
    </w:p>
    <w:p w:rsidR="00972D8D" w:rsidRPr="00972D8D" w:rsidRDefault="00972D8D" w:rsidP="00D43969">
      <w:pPr>
        <w:pStyle w:val="BodyText"/>
        <w:tabs>
          <w:tab w:val="left" w:pos="851"/>
          <w:tab w:val="left" w:pos="8505"/>
        </w:tabs>
        <w:spacing w:after="0" w:line="240" w:lineRule="auto"/>
        <w:jc w:val="both"/>
        <w:rPr>
          <w:rFonts w:ascii="Times New Roman" w:hAnsi="Times New Roman"/>
          <w:color w:val="FF0000"/>
          <w:sz w:val="24"/>
          <w:szCs w:val="24"/>
          <w:lang w:val="ro-RO"/>
        </w:rPr>
      </w:pPr>
    </w:p>
    <w:p w:rsidR="00972D8D" w:rsidRPr="00972D8D" w:rsidRDefault="00972D8D" w:rsidP="00D43969">
      <w:pPr>
        <w:pStyle w:val="BodyText"/>
        <w:tabs>
          <w:tab w:val="left" w:pos="851"/>
          <w:tab w:val="left" w:pos="8505"/>
        </w:tabs>
        <w:spacing w:after="0" w:line="240" w:lineRule="auto"/>
        <w:ind w:firstLine="567"/>
        <w:jc w:val="both"/>
        <w:rPr>
          <w:rFonts w:ascii="Times New Roman" w:hAnsi="Times New Roman"/>
          <w:b/>
          <w:sz w:val="24"/>
          <w:szCs w:val="24"/>
          <w:lang w:val="ro-RO"/>
        </w:rPr>
      </w:pPr>
      <w:r w:rsidRPr="00972D8D">
        <w:rPr>
          <w:rFonts w:ascii="Times New Roman" w:hAnsi="Times New Roman"/>
          <w:b/>
          <w:sz w:val="24"/>
          <w:szCs w:val="24"/>
          <w:lang w:val="ro-RO"/>
        </w:rPr>
        <w:t>Defecţiunile în funcţionare care pot avea efecte importante asupra mediului înconjurător trebuie înregistrate în formă scrisă. Din astfel de înregistrări scrise, care trebuie puse la dispoziţia autorităţilor responsabile, trebuie să reiasă:</w:t>
      </w:r>
    </w:p>
    <w:p w:rsidR="00972D8D" w:rsidRPr="00972D8D" w:rsidRDefault="00972D8D" w:rsidP="00016522">
      <w:pPr>
        <w:pStyle w:val="BodyText"/>
        <w:numPr>
          <w:ilvl w:val="0"/>
          <w:numId w:val="18"/>
        </w:numPr>
        <w:tabs>
          <w:tab w:val="clear" w:pos="720"/>
          <w:tab w:val="left" w:pos="993"/>
          <w:tab w:val="left" w:pos="8505"/>
        </w:tabs>
        <w:overflowPunct w:val="0"/>
        <w:autoSpaceDE w:val="0"/>
        <w:autoSpaceDN w:val="0"/>
        <w:adjustRightInd w:val="0"/>
        <w:spacing w:after="0" w:line="240" w:lineRule="auto"/>
        <w:ind w:left="993"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Tipul, momentul şi durata defecţiunii,</w:t>
      </w:r>
    </w:p>
    <w:p w:rsidR="00972D8D" w:rsidRPr="00972D8D" w:rsidRDefault="00972D8D" w:rsidP="00016522">
      <w:pPr>
        <w:pStyle w:val="BodyText"/>
        <w:numPr>
          <w:ilvl w:val="0"/>
          <w:numId w:val="18"/>
        </w:numPr>
        <w:tabs>
          <w:tab w:val="clear" w:pos="720"/>
          <w:tab w:val="left" w:pos="993"/>
          <w:tab w:val="left" w:pos="8505"/>
        </w:tabs>
        <w:overflowPunct w:val="0"/>
        <w:autoSpaceDE w:val="0"/>
        <w:autoSpaceDN w:val="0"/>
        <w:adjustRightInd w:val="0"/>
        <w:spacing w:after="0" w:line="240" w:lineRule="auto"/>
        <w:ind w:left="993"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Cantitatea de substanţe nocive eliberate (dacă este cazul este necesară o evaluare),</w:t>
      </w:r>
    </w:p>
    <w:p w:rsidR="00972D8D" w:rsidRPr="00972D8D" w:rsidRDefault="00972D8D" w:rsidP="00016522">
      <w:pPr>
        <w:pStyle w:val="BodyText"/>
        <w:numPr>
          <w:ilvl w:val="0"/>
          <w:numId w:val="18"/>
        </w:numPr>
        <w:tabs>
          <w:tab w:val="clear" w:pos="720"/>
          <w:tab w:val="left" w:pos="993"/>
          <w:tab w:val="left" w:pos="8505"/>
        </w:tabs>
        <w:overflowPunct w:val="0"/>
        <w:autoSpaceDE w:val="0"/>
        <w:autoSpaceDN w:val="0"/>
        <w:adjustRightInd w:val="0"/>
        <w:spacing w:after="0" w:line="240" w:lineRule="auto"/>
        <w:ind w:left="993"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Urmările defecţiunii atât în interiorul obiectivului, cât şi în exterior,</w:t>
      </w:r>
    </w:p>
    <w:p w:rsidR="00972D8D" w:rsidRPr="00972D8D" w:rsidRDefault="00972D8D" w:rsidP="00016522">
      <w:pPr>
        <w:pStyle w:val="BodyText"/>
        <w:numPr>
          <w:ilvl w:val="0"/>
          <w:numId w:val="18"/>
        </w:numPr>
        <w:tabs>
          <w:tab w:val="clear" w:pos="720"/>
          <w:tab w:val="left" w:pos="993"/>
          <w:tab w:val="left" w:pos="8505"/>
        </w:tabs>
        <w:overflowPunct w:val="0"/>
        <w:autoSpaceDE w:val="0"/>
        <w:autoSpaceDN w:val="0"/>
        <w:adjustRightInd w:val="0"/>
        <w:spacing w:after="0" w:line="240" w:lineRule="auto"/>
        <w:ind w:left="993"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Toate măsurile iniţiate.</w:t>
      </w:r>
    </w:p>
    <w:p w:rsidR="00972D8D" w:rsidRPr="00972D8D" w:rsidRDefault="00972D8D" w:rsidP="00D43969">
      <w:pPr>
        <w:pStyle w:val="BodyText"/>
        <w:tabs>
          <w:tab w:val="left" w:pos="993"/>
          <w:tab w:val="left" w:pos="8505"/>
        </w:tabs>
        <w:overflowPunct w:val="0"/>
        <w:autoSpaceDE w:val="0"/>
        <w:autoSpaceDN w:val="0"/>
        <w:spacing w:after="0" w:line="240" w:lineRule="auto"/>
        <w:ind w:left="993"/>
        <w:jc w:val="both"/>
        <w:rPr>
          <w:rFonts w:ascii="Times New Roman" w:hAnsi="Times New Roman"/>
          <w:sz w:val="24"/>
          <w:szCs w:val="24"/>
          <w:lang w:val="ro-RO"/>
        </w:rPr>
      </w:pPr>
    </w:p>
    <w:p w:rsidR="00972D8D" w:rsidRPr="00972D8D" w:rsidRDefault="00972D8D" w:rsidP="00D43969">
      <w:pPr>
        <w:pStyle w:val="BodyText"/>
        <w:tabs>
          <w:tab w:val="left" w:pos="851"/>
          <w:tab w:val="left" w:pos="8505"/>
        </w:tabs>
        <w:spacing w:after="0" w:line="240" w:lineRule="auto"/>
        <w:ind w:firstLine="567"/>
        <w:jc w:val="both"/>
        <w:rPr>
          <w:rFonts w:ascii="Times New Roman" w:hAnsi="Times New Roman"/>
          <w:b/>
          <w:sz w:val="24"/>
          <w:szCs w:val="24"/>
          <w:lang w:val="ro-RO"/>
        </w:rPr>
      </w:pPr>
      <w:r w:rsidRPr="00972D8D">
        <w:rPr>
          <w:rFonts w:ascii="Times New Roman" w:hAnsi="Times New Roman"/>
          <w:b/>
          <w:sz w:val="24"/>
          <w:szCs w:val="24"/>
          <w:lang w:val="ro-RO"/>
        </w:rPr>
        <w:t>Defecţiunile a căror efecte se pot propaga pe toată suprafaţa obiectivului sau care prezintă pericole pentru sănătate sau viaţă trebuie anunţate</w:t>
      </w:r>
    </w:p>
    <w:p w:rsidR="00972D8D" w:rsidRPr="00972D8D" w:rsidRDefault="00AC0834" w:rsidP="00016522">
      <w:pPr>
        <w:pStyle w:val="BodyText"/>
        <w:numPr>
          <w:ilvl w:val="0"/>
          <w:numId w:val="19"/>
        </w:numPr>
        <w:tabs>
          <w:tab w:val="clear" w:pos="720"/>
          <w:tab w:val="left" w:pos="851"/>
          <w:tab w:val="num" w:pos="993"/>
          <w:tab w:val="left" w:pos="8505"/>
        </w:tabs>
        <w:overflowPunct w:val="0"/>
        <w:autoSpaceDE w:val="0"/>
        <w:autoSpaceDN w:val="0"/>
        <w:adjustRightInd w:val="0"/>
        <w:spacing w:after="0" w:line="240" w:lineRule="auto"/>
        <w:ind w:left="993" w:hanging="284"/>
        <w:jc w:val="both"/>
        <w:textAlignment w:val="baseline"/>
        <w:rPr>
          <w:rFonts w:ascii="Times New Roman" w:hAnsi="Times New Roman"/>
          <w:sz w:val="24"/>
          <w:szCs w:val="24"/>
          <w:lang w:val="ro-RO"/>
        </w:rPr>
      </w:pPr>
      <w:r>
        <w:rPr>
          <w:rFonts w:ascii="Times New Roman" w:hAnsi="Times New Roman"/>
          <w:sz w:val="24"/>
          <w:szCs w:val="24"/>
          <w:lang w:val="ro-RO"/>
        </w:rPr>
        <w:t xml:space="preserve"> </w:t>
      </w:r>
      <w:r w:rsidR="00972D8D" w:rsidRPr="00972D8D">
        <w:rPr>
          <w:rFonts w:ascii="Times New Roman" w:hAnsi="Times New Roman"/>
          <w:sz w:val="24"/>
          <w:szCs w:val="24"/>
          <w:lang w:val="ro-RO"/>
        </w:rPr>
        <w:t>imediat Inspectoratului pentru Situaţii de Urgenţă</w:t>
      </w:r>
    </w:p>
    <w:p w:rsidR="00972D8D" w:rsidRDefault="00AC0834" w:rsidP="00016522">
      <w:pPr>
        <w:pStyle w:val="BodyText"/>
        <w:numPr>
          <w:ilvl w:val="0"/>
          <w:numId w:val="19"/>
        </w:numPr>
        <w:tabs>
          <w:tab w:val="clear" w:pos="720"/>
          <w:tab w:val="left" w:pos="851"/>
          <w:tab w:val="num" w:pos="993"/>
          <w:tab w:val="left" w:pos="8505"/>
        </w:tabs>
        <w:overflowPunct w:val="0"/>
        <w:autoSpaceDE w:val="0"/>
        <w:autoSpaceDN w:val="0"/>
        <w:adjustRightInd w:val="0"/>
        <w:spacing w:after="0" w:line="240" w:lineRule="auto"/>
        <w:ind w:left="993" w:hanging="284"/>
        <w:jc w:val="both"/>
        <w:textAlignment w:val="baseline"/>
        <w:rPr>
          <w:rFonts w:ascii="Times New Roman" w:hAnsi="Times New Roman"/>
          <w:sz w:val="24"/>
          <w:szCs w:val="24"/>
          <w:lang w:val="ro-RO"/>
        </w:rPr>
      </w:pPr>
      <w:r>
        <w:rPr>
          <w:rFonts w:ascii="Times New Roman" w:hAnsi="Times New Roman"/>
          <w:sz w:val="24"/>
          <w:szCs w:val="24"/>
          <w:lang w:val="ro-RO"/>
        </w:rPr>
        <w:t xml:space="preserve"> </w:t>
      </w:r>
      <w:r w:rsidR="00972D8D" w:rsidRPr="00972D8D">
        <w:rPr>
          <w:rFonts w:ascii="Times New Roman" w:hAnsi="Times New Roman"/>
          <w:sz w:val="24"/>
          <w:szCs w:val="24"/>
          <w:lang w:val="ro-RO"/>
        </w:rPr>
        <w:t>urgent autorităţii responsabile cu protecţia mediului.</w:t>
      </w:r>
    </w:p>
    <w:p w:rsidR="00AC0834" w:rsidRPr="00972D8D" w:rsidRDefault="00AC0834" w:rsidP="00AC0834">
      <w:pPr>
        <w:pStyle w:val="BodyText"/>
        <w:tabs>
          <w:tab w:val="left" w:pos="851"/>
          <w:tab w:val="left" w:pos="8505"/>
        </w:tabs>
        <w:overflowPunct w:val="0"/>
        <w:autoSpaceDE w:val="0"/>
        <w:autoSpaceDN w:val="0"/>
        <w:adjustRightInd w:val="0"/>
        <w:spacing w:after="0" w:line="240" w:lineRule="auto"/>
        <w:ind w:left="993"/>
        <w:jc w:val="both"/>
        <w:textAlignment w:val="baseline"/>
        <w:rPr>
          <w:rFonts w:ascii="Times New Roman" w:hAnsi="Times New Roman"/>
          <w:sz w:val="24"/>
          <w:szCs w:val="24"/>
          <w:lang w:val="ro-RO"/>
        </w:rPr>
      </w:pPr>
    </w:p>
    <w:p w:rsidR="00972D8D" w:rsidRPr="00972D8D" w:rsidRDefault="00760AB8" w:rsidP="00972D8D">
      <w:pPr>
        <w:spacing w:line="240" w:lineRule="auto"/>
        <w:outlineLvl w:val="0"/>
        <w:rPr>
          <w:rFonts w:ascii="Times New Roman" w:hAnsi="Times New Roman"/>
          <w:b/>
          <w:sz w:val="24"/>
          <w:szCs w:val="24"/>
          <w:lang w:val="ro-RO"/>
        </w:rPr>
      </w:pPr>
      <w:bookmarkStart w:id="126" w:name="_Toc129424669"/>
      <w:bookmarkStart w:id="127" w:name="_Toc172553807"/>
      <w:r>
        <w:rPr>
          <w:rFonts w:ascii="Times New Roman" w:hAnsi="Times New Roman"/>
          <w:b/>
          <w:sz w:val="24"/>
          <w:szCs w:val="24"/>
          <w:lang w:val="ro-RO"/>
        </w:rPr>
        <w:t>13</w:t>
      </w:r>
      <w:r w:rsidR="00972D8D" w:rsidRPr="00972D8D">
        <w:rPr>
          <w:rFonts w:ascii="Times New Roman" w:hAnsi="Times New Roman"/>
          <w:b/>
          <w:sz w:val="24"/>
          <w:szCs w:val="24"/>
          <w:lang w:val="ro-RO"/>
        </w:rPr>
        <w:t>. MONITORIZAREA ACTIVITĂŢII</w:t>
      </w:r>
      <w:bookmarkEnd w:id="126"/>
      <w:bookmarkEnd w:id="127"/>
      <w:r w:rsidR="00972D8D" w:rsidRPr="00972D8D">
        <w:rPr>
          <w:rFonts w:ascii="Times New Roman" w:hAnsi="Times New Roman"/>
          <w:b/>
          <w:sz w:val="24"/>
          <w:szCs w:val="24"/>
          <w:lang w:val="ro-RO"/>
        </w:rPr>
        <w:t xml:space="preserve"> </w:t>
      </w:r>
    </w:p>
    <w:p w:rsidR="00972D8D" w:rsidRPr="00972D8D" w:rsidRDefault="00972D8D" w:rsidP="00016522">
      <w:pPr>
        <w:widowControl w:val="0"/>
        <w:numPr>
          <w:ilvl w:val="0"/>
          <w:numId w:val="30"/>
        </w:numPr>
        <w:tabs>
          <w:tab w:val="clear" w:pos="720"/>
          <w:tab w:val="num" w:pos="567"/>
        </w:tabs>
        <w:adjustRightInd w:val="0"/>
        <w:spacing w:after="0" w:line="240" w:lineRule="auto"/>
        <w:ind w:left="567" w:hanging="283"/>
        <w:jc w:val="both"/>
        <w:textAlignment w:val="baseline"/>
        <w:rPr>
          <w:rFonts w:ascii="Times New Roman" w:hAnsi="Times New Roman"/>
          <w:sz w:val="24"/>
          <w:szCs w:val="24"/>
          <w:lang w:val="ro-RO"/>
        </w:rPr>
      </w:pPr>
      <w:bookmarkStart w:id="128" w:name="_Toc129408964"/>
      <w:bookmarkStart w:id="129" w:name="_Toc129409566"/>
      <w:bookmarkStart w:id="130" w:name="_Toc129414227"/>
      <w:bookmarkStart w:id="131" w:name="_Toc129424327"/>
      <w:bookmarkStart w:id="132" w:name="_Toc129424673"/>
      <w:bookmarkStart w:id="133" w:name="_Toc129424682"/>
      <w:r w:rsidRPr="00972D8D">
        <w:rPr>
          <w:rFonts w:ascii="Times New Roman" w:hAnsi="Times New Roman"/>
          <w:sz w:val="24"/>
          <w:szCs w:val="24"/>
          <w:lang w:val="ro-RO"/>
        </w:rPr>
        <w:t>Monitorizarea se va efectua prin două tipuri de acţiuni:</w:t>
      </w:r>
    </w:p>
    <w:p w:rsidR="00972D8D" w:rsidRPr="00972D8D" w:rsidRDefault="00972D8D" w:rsidP="00016522">
      <w:pPr>
        <w:numPr>
          <w:ilvl w:val="2"/>
          <w:numId w:val="28"/>
        </w:numPr>
        <w:tabs>
          <w:tab w:val="clear" w:pos="2160"/>
          <w:tab w:val="num" w:pos="993"/>
          <w:tab w:val="num" w:pos="1440"/>
        </w:tabs>
        <w:spacing w:after="0" w:line="240" w:lineRule="auto"/>
        <w:ind w:left="851" w:hanging="142"/>
        <w:jc w:val="both"/>
        <w:rPr>
          <w:rFonts w:ascii="Times New Roman" w:hAnsi="Times New Roman"/>
          <w:sz w:val="24"/>
          <w:szCs w:val="24"/>
          <w:lang w:val="ro-RO"/>
        </w:rPr>
      </w:pPr>
      <w:r w:rsidRPr="00972D8D">
        <w:rPr>
          <w:rFonts w:ascii="Times New Roman" w:hAnsi="Times New Roman"/>
          <w:sz w:val="24"/>
          <w:szCs w:val="24"/>
          <w:lang w:val="ro-RO"/>
        </w:rPr>
        <w:t>supraveghere din partea organelor abilitate şi cu atribuţii de control;</w:t>
      </w:r>
    </w:p>
    <w:p w:rsidR="00972D8D" w:rsidRPr="00972D8D" w:rsidRDefault="00972D8D" w:rsidP="00016522">
      <w:pPr>
        <w:numPr>
          <w:ilvl w:val="2"/>
          <w:numId w:val="28"/>
        </w:numPr>
        <w:tabs>
          <w:tab w:val="clear" w:pos="2160"/>
          <w:tab w:val="num" w:pos="993"/>
          <w:tab w:val="num" w:pos="1440"/>
        </w:tabs>
        <w:spacing w:after="0" w:line="240" w:lineRule="auto"/>
        <w:ind w:left="851" w:hanging="142"/>
        <w:jc w:val="both"/>
        <w:rPr>
          <w:rFonts w:ascii="Times New Roman" w:hAnsi="Times New Roman"/>
          <w:sz w:val="24"/>
          <w:szCs w:val="24"/>
          <w:lang w:val="ro-RO"/>
        </w:rPr>
      </w:pPr>
      <w:r w:rsidRPr="00972D8D">
        <w:rPr>
          <w:rFonts w:ascii="Times New Roman" w:hAnsi="Times New Roman"/>
          <w:sz w:val="24"/>
          <w:szCs w:val="24"/>
          <w:lang w:val="ro-RO"/>
        </w:rPr>
        <w:t>automonitorizare</w:t>
      </w:r>
      <w:r w:rsidR="00290159">
        <w:rPr>
          <w:rFonts w:ascii="Times New Roman" w:hAnsi="Times New Roman"/>
          <w:sz w:val="24"/>
          <w:szCs w:val="24"/>
          <w:lang w:val="ro-RO"/>
        </w:rPr>
        <w:t xml:space="preserve"> (ape uzate)</w:t>
      </w:r>
    </w:p>
    <w:p w:rsidR="00972D8D" w:rsidRPr="00972D8D" w:rsidRDefault="007559E7" w:rsidP="00016522">
      <w:pPr>
        <w:widowControl w:val="0"/>
        <w:numPr>
          <w:ilvl w:val="0"/>
          <w:numId w:val="30"/>
        </w:numPr>
        <w:tabs>
          <w:tab w:val="clear" w:pos="720"/>
          <w:tab w:val="num" w:pos="567"/>
        </w:tabs>
        <w:adjustRightInd w:val="0"/>
        <w:spacing w:after="0" w:line="240" w:lineRule="auto"/>
        <w:ind w:left="567" w:hanging="283"/>
        <w:jc w:val="both"/>
        <w:textAlignment w:val="baseline"/>
        <w:rPr>
          <w:rFonts w:ascii="Times New Roman" w:hAnsi="Times New Roman"/>
          <w:sz w:val="24"/>
          <w:szCs w:val="24"/>
          <w:lang w:val="ro-RO"/>
        </w:rPr>
      </w:pPr>
      <w:r>
        <w:rPr>
          <w:rFonts w:ascii="Times New Roman" w:hAnsi="Times New Roman"/>
          <w:sz w:val="24"/>
          <w:szCs w:val="24"/>
          <w:lang w:val="ro-RO"/>
        </w:rPr>
        <w:t>M</w:t>
      </w:r>
      <w:r w:rsidR="00972D8D" w:rsidRPr="00972D8D">
        <w:rPr>
          <w:rFonts w:ascii="Times New Roman" w:hAnsi="Times New Roman"/>
          <w:sz w:val="24"/>
          <w:szCs w:val="24"/>
          <w:lang w:val="ro-RO"/>
        </w:rPr>
        <w:t>onitorizarea este obligaţia societăţii şi are următoarele componente</w:t>
      </w:r>
    </w:p>
    <w:p w:rsidR="00972D8D" w:rsidRPr="00972D8D" w:rsidRDefault="00972D8D" w:rsidP="00016522">
      <w:pPr>
        <w:numPr>
          <w:ilvl w:val="0"/>
          <w:numId w:val="29"/>
        </w:numPr>
        <w:tabs>
          <w:tab w:val="clear" w:pos="720"/>
          <w:tab w:val="num" w:pos="993"/>
        </w:tabs>
        <w:spacing w:after="0" w:line="240" w:lineRule="auto"/>
        <w:ind w:left="993" w:hanging="284"/>
        <w:jc w:val="both"/>
        <w:rPr>
          <w:rFonts w:ascii="Times New Roman" w:hAnsi="Times New Roman"/>
          <w:sz w:val="24"/>
          <w:szCs w:val="24"/>
          <w:lang w:val="ro-RO"/>
        </w:rPr>
      </w:pPr>
      <w:r w:rsidRPr="00972D8D">
        <w:rPr>
          <w:rFonts w:ascii="Times New Roman" w:hAnsi="Times New Roman"/>
          <w:sz w:val="24"/>
          <w:szCs w:val="24"/>
          <w:lang w:val="ro-RO"/>
        </w:rPr>
        <w:t>monitorizarea emisiilor şi calităţii factorilor de mediu;</w:t>
      </w:r>
    </w:p>
    <w:p w:rsidR="00972D8D" w:rsidRPr="00972D8D" w:rsidRDefault="00972D8D" w:rsidP="00016522">
      <w:pPr>
        <w:numPr>
          <w:ilvl w:val="0"/>
          <w:numId w:val="29"/>
        </w:numPr>
        <w:tabs>
          <w:tab w:val="clear" w:pos="720"/>
          <w:tab w:val="num" w:pos="993"/>
        </w:tabs>
        <w:spacing w:after="0" w:line="240" w:lineRule="auto"/>
        <w:ind w:left="993" w:hanging="284"/>
        <w:jc w:val="both"/>
        <w:rPr>
          <w:rFonts w:ascii="Times New Roman" w:hAnsi="Times New Roman"/>
          <w:sz w:val="24"/>
          <w:szCs w:val="24"/>
          <w:lang w:val="ro-RO"/>
        </w:rPr>
      </w:pPr>
      <w:r w:rsidRPr="00972D8D">
        <w:rPr>
          <w:rFonts w:ascii="Times New Roman" w:hAnsi="Times New Roman"/>
          <w:sz w:val="24"/>
          <w:szCs w:val="24"/>
          <w:lang w:val="ro-RO"/>
        </w:rPr>
        <w:t>monitorizarea tehnologică/monitorizarea variabilelor de proces;</w:t>
      </w:r>
    </w:p>
    <w:p w:rsidR="00972D8D" w:rsidRPr="00972D8D" w:rsidRDefault="00972D8D" w:rsidP="00016522">
      <w:pPr>
        <w:widowControl w:val="0"/>
        <w:numPr>
          <w:ilvl w:val="0"/>
          <w:numId w:val="29"/>
        </w:numPr>
        <w:tabs>
          <w:tab w:val="clear" w:pos="720"/>
          <w:tab w:val="num" w:pos="993"/>
        </w:tabs>
        <w:adjustRightInd w:val="0"/>
        <w:spacing w:after="0" w:line="240" w:lineRule="auto"/>
        <w:ind w:left="993"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monitorizarea post – închidere</w:t>
      </w:r>
    </w:p>
    <w:p w:rsidR="00972D8D" w:rsidRPr="00972D8D" w:rsidRDefault="00972D8D" w:rsidP="00016522">
      <w:pPr>
        <w:widowControl w:val="0"/>
        <w:numPr>
          <w:ilvl w:val="0"/>
          <w:numId w:val="30"/>
        </w:numPr>
        <w:tabs>
          <w:tab w:val="clear" w:pos="720"/>
          <w:tab w:val="num" w:pos="567"/>
        </w:tabs>
        <w:adjustRightInd w:val="0"/>
        <w:spacing w:after="0" w:line="240" w:lineRule="auto"/>
        <w:ind w:left="567"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Prelevarea probelor se va face cu respectarea standardelor în vigoare, iar buletinele de analiza</w:t>
      </w:r>
      <w:r w:rsidR="00905526">
        <w:rPr>
          <w:rFonts w:ascii="Times New Roman" w:hAnsi="Times New Roman"/>
          <w:sz w:val="24"/>
          <w:szCs w:val="24"/>
          <w:lang w:val="ro-RO"/>
        </w:rPr>
        <w:t>/rapoartele de încercare</w:t>
      </w:r>
      <w:r w:rsidRPr="00972D8D">
        <w:rPr>
          <w:rFonts w:ascii="Times New Roman" w:hAnsi="Times New Roman"/>
          <w:sz w:val="24"/>
          <w:szCs w:val="24"/>
          <w:lang w:val="ro-RO"/>
        </w:rPr>
        <w:t xml:space="preserve"> vor avea precizată obligatoriu incertitudinea metodei de analiză.</w:t>
      </w:r>
    </w:p>
    <w:p w:rsidR="00972D8D" w:rsidRPr="00972D8D" w:rsidRDefault="00972D8D" w:rsidP="00016522">
      <w:pPr>
        <w:widowControl w:val="0"/>
        <w:numPr>
          <w:ilvl w:val="0"/>
          <w:numId w:val="30"/>
        </w:numPr>
        <w:tabs>
          <w:tab w:val="clear" w:pos="720"/>
          <w:tab w:val="num" w:pos="567"/>
        </w:tabs>
        <w:autoSpaceDE w:val="0"/>
        <w:autoSpaceDN w:val="0"/>
        <w:adjustRightInd w:val="0"/>
        <w:spacing w:after="0" w:line="240" w:lineRule="auto"/>
        <w:ind w:left="567" w:hanging="283"/>
        <w:jc w:val="both"/>
        <w:textAlignment w:val="baseline"/>
        <w:rPr>
          <w:rFonts w:ascii="Times New Roman" w:hAnsi="Times New Roman"/>
          <w:sz w:val="24"/>
          <w:szCs w:val="24"/>
          <w:lang w:val="ro-RO"/>
        </w:rPr>
      </w:pPr>
      <w:r w:rsidRPr="00972D8D">
        <w:rPr>
          <w:rFonts w:ascii="Times New Roman" w:hAnsi="Times New Roman"/>
          <w:sz w:val="24"/>
          <w:szCs w:val="24"/>
          <w:lang w:val="ro-RO"/>
        </w:rPr>
        <w:t>În cazuri de avarii, operatorul va reduce sau opri activitatea imediat ce este posibil, până la restabilirea funcţionarii normale.</w:t>
      </w:r>
    </w:p>
    <w:p w:rsidR="00972D8D" w:rsidRPr="00972D8D" w:rsidRDefault="00972D8D" w:rsidP="00016522">
      <w:pPr>
        <w:widowControl w:val="0"/>
        <w:numPr>
          <w:ilvl w:val="0"/>
          <w:numId w:val="30"/>
        </w:numPr>
        <w:tabs>
          <w:tab w:val="clear" w:pos="720"/>
          <w:tab w:val="num" w:pos="567"/>
        </w:tabs>
        <w:autoSpaceDE w:val="0"/>
        <w:autoSpaceDN w:val="0"/>
        <w:adjustRightInd w:val="0"/>
        <w:spacing w:after="0" w:line="240" w:lineRule="auto"/>
        <w:ind w:left="567" w:hanging="283"/>
        <w:jc w:val="both"/>
        <w:textAlignment w:val="baseline"/>
        <w:rPr>
          <w:rFonts w:ascii="Times New Roman" w:hAnsi="Times New Roman"/>
          <w:b/>
          <w:sz w:val="24"/>
          <w:szCs w:val="24"/>
          <w:lang w:val="ro-RO"/>
        </w:rPr>
      </w:pPr>
      <w:r w:rsidRPr="00972D8D">
        <w:rPr>
          <w:rFonts w:ascii="Times New Roman" w:hAnsi="Times New Roman"/>
          <w:sz w:val="24"/>
          <w:szCs w:val="24"/>
          <w:lang w:val="ro-RO"/>
        </w:rPr>
        <w:t>Toate rezultatele măsurătorilor trebuie înregistrate, prelucrate şi prezentate într-o formă adecvată, uşor de analizat pentru a permite autorităţilor competente pentru protecţia mediului să verifice conformitatea cu condiţiile de funcţionare autorizate şi valorile limită de emisie stabilite.</w:t>
      </w:r>
    </w:p>
    <w:p w:rsidR="00972D8D" w:rsidRPr="00905526" w:rsidRDefault="00972D8D" w:rsidP="00016522">
      <w:pPr>
        <w:pStyle w:val="Heading2"/>
        <w:keepNext w:val="0"/>
        <w:widowControl w:val="0"/>
        <w:numPr>
          <w:ilvl w:val="0"/>
          <w:numId w:val="30"/>
        </w:numPr>
        <w:tabs>
          <w:tab w:val="clear" w:pos="720"/>
          <w:tab w:val="num" w:pos="567"/>
          <w:tab w:val="left" w:pos="2977"/>
        </w:tabs>
        <w:adjustRightInd w:val="0"/>
        <w:ind w:left="567" w:hanging="283"/>
        <w:jc w:val="both"/>
        <w:textAlignment w:val="baseline"/>
        <w:rPr>
          <w:rFonts w:ascii="Times New Roman" w:hAnsi="Times New Roman"/>
          <w:b w:val="0"/>
          <w:i w:val="0"/>
          <w:sz w:val="24"/>
          <w:szCs w:val="24"/>
          <w:lang w:val="ro-RO"/>
        </w:rPr>
      </w:pPr>
      <w:bookmarkStart w:id="134" w:name="_Toc172553808"/>
      <w:r w:rsidRPr="00905526">
        <w:rPr>
          <w:rFonts w:ascii="Times New Roman" w:hAnsi="Times New Roman"/>
          <w:b w:val="0"/>
          <w:i w:val="0"/>
          <w:sz w:val="24"/>
          <w:szCs w:val="24"/>
          <w:lang w:val="ro-RO"/>
        </w:rPr>
        <w:lastRenderedPageBreak/>
        <w:t>Titularul autorizaţiei trebuie să asigure accesul organelor de control abilitate, sigur şi permanent la următoarele punctele de prelevare şi monitorizare:</w:t>
      </w:r>
      <w:bookmarkEnd w:id="134"/>
      <w:r w:rsidRPr="00905526">
        <w:rPr>
          <w:rFonts w:ascii="Times New Roman" w:hAnsi="Times New Roman"/>
          <w:b w:val="0"/>
          <w:i w:val="0"/>
          <w:sz w:val="24"/>
          <w:szCs w:val="24"/>
          <w:lang w:val="ro-RO"/>
        </w:rPr>
        <w:t xml:space="preserve"> </w:t>
      </w:r>
      <w:bookmarkEnd w:id="128"/>
      <w:bookmarkEnd w:id="129"/>
      <w:bookmarkEnd w:id="130"/>
      <w:bookmarkEnd w:id="131"/>
      <w:bookmarkEnd w:id="132"/>
    </w:p>
    <w:p w:rsidR="00972D8D" w:rsidRPr="00972D8D" w:rsidRDefault="00972D8D" w:rsidP="00016522">
      <w:pPr>
        <w:pStyle w:val="Heading2"/>
        <w:keepNext w:val="0"/>
        <w:widowControl w:val="0"/>
        <w:numPr>
          <w:ilvl w:val="3"/>
          <w:numId w:val="11"/>
        </w:numPr>
        <w:tabs>
          <w:tab w:val="clear" w:pos="2880"/>
          <w:tab w:val="left" w:pos="1260"/>
        </w:tabs>
        <w:adjustRightInd w:val="0"/>
        <w:ind w:left="1267"/>
        <w:jc w:val="both"/>
        <w:textAlignment w:val="baseline"/>
        <w:rPr>
          <w:rFonts w:ascii="Times New Roman" w:hAnsi="Times New Roman"/>
          <w:b w:val="0"/>
          <w:sz w:val="24"/>
          <w:szCs w:val="24"/>
          <w:lang w:val="ro-RO"/>
        </w:rPr>
      </w:pPr>
      <w:bookmarkStart w:id="135" w:name="_Toc129408965"/>
      <w:bookmarkStart w:id="136" w:name="_Toc129409567"/>
      <w:bookmarkStart w:id="137" w:name="_Toc129414228"/>
      <w:bookmarkStart w:id="138" w:name="_Toc129424328"/>
      <w:bookmarkStart w:id="139" w:name="_Toc129424674"/>
      <w:bookmarkStart w:id="140" w:name="_Toc172553809"/>
      <w:r w:rsidRPr="00972D8D">
        <w:rPr>
          <w:rFonts w:ascii="Times New Roman" w:hAnsi="Times New Roman"/>
          <w:b w:val="0"/>
          <w:sz w:val="24"/>
          <w:szCs w:val="24"/>
          <w:lang w:val="ro-RO"/>
        </w:rPr>
        <w:t>Puncte de prelevare a emisiilor în aer:</w:t>
      </w:r>
      <w:bookmarkEnd w:id="135"/>
      <w:bookmarkEnd w:id="136"/>
      <w:bookmarkEnd w:id="137"/>
      <w:bookmarkEnd w:id="138"/>
      <w:bookmarkEnd w:id="139"/>
      <w:bookmarkEnd w:id="140"/>
    </w:p>
    <w:p w:rsidR="00972D8D" w:rsidRPr="00972D8D" w:rsidRDefault="00972D8D" w:rsidP="00D729A8">
      <w:pPr>
        <w:spacing w:after="0" w:line="240" w:lineRule="auto"/>
        <w:ind w:left="360"/>
        <w:rPr>
          <w:rFonts w:ascii="Times New Roman" w:hAnsi="Times New Roman"/>
          <w:sz w:val="24"/>
          <w:szCs w:val="24"/>
          <w:lang w:val="ro-RO"/>
        </w:rPr>
      </w:pPr>
      <w:r w:rsidRPr="00972D8D">
        <w:rPr>
          <w:rFonts w:ascii="Times New Roman" w:hAnsi="Times New Roman"/>
          <w:sz w:val="24"/>
          <w:szCs w:val="24"/>
          <w:lang w:val="ro-RO"/>
        </w:rPr>
        <w:t xml:space="preserve">               Coşurile de dispersie prevăzute în Tabelul 10.1.</w:t>
      </w:r>
      <w:bookmarkStart w:id="141" w:name="_Toc129408969"/>
      <w:bookmarkStart w:id="142" w:name="_Toc129409571"/>
      <w:bookmarkStart w:id="143" w:name="_Toc129414232"/>
      <w:bookmarkStart w:id="144" w:name="_Toc129424332"/>
      <w:bookmarkStart w:id="145" w:name="_Toc129424678"/>
      <w:r w:rsidRPr="00972D8D">
        <w:rPr>
          <w:rFonts w:ascii="Times New Roman" w:hAnsi="Times New Roman"/>
          <w:sz w:val="24"/>
          <w:szCs w:val="24"/>
          <w:lang w:val="ro-RO"/>
        </w:rPr>
        <w:t>2</w:t>
      </w:r>
    </w:p>
    <w:p w:rsidR="00972D8D" w:rsidRPr="00F10B24" w:rsidRDefault="00972D8D" w:rsidP="00016522">
      <w:pPr>
        <w:pStyle w:val="Heading2"/>
        <w:keepNext w:val="0"/>
        <w:widowControl w:val="0"/>
        <w:numPr>
          <w:ilvl w:val="3"/>
          <w:numId w:val="11"/>
        </w:numPr>
        <w:tabs>
          <w:tab w:val="left" w:pos="1200"/>
        </w:tabs>
        <w:adjustRightInd w:val="0"/>
        <w:ind w:hanging="2040"/>
        <w:jc w:val="both"/>
        <w:textAlignment w:val="baseline"/>
        <w:rPr>
          <w:rFonts w:ascii="Times New Roman" w:hAnsi="Times New Roman"/>
          <w:b w:val="0"/>
          <w:sz w:val="24"/>
          <w:szCs w:val="24"/>
          <w:lang w:val="ro-RO"/>
        </w:rPr>
      </w:pPr>
      <w:bookmarkStart w:id="146" w:name="_Toc172553810"/>
      <w:r w:rsidRPr="00972D8D">
        <w:rPr>
          <w:rFonts w:ascii="Times New Roman" w:hAnsi="Times New Roman"/>
          <w:b w:val="0"/>
          <w:sz w:val="24"/>
          <w:szCs w:val="24"/>
          <w:lang w:val="ro-RO"/>
        </w:rPr>
        <w:t>Zgomot la limita amplasamentului instalaţiei</w:t>
      </w:r>
      <w:r w:rsidR="00F10B24">
        <w:rPr>
          <w:rFonts w:ascii="Times New Roman" w:hAnsi="Times New Roman"/>
          <w:b w:val="0"/>
          <w:sz w:val="24"/>
          <w:szCs w:val="24"/>
          <w:lang w:val="ro-RO"/>
        </w:rPr>
        <w:t xml:space="preserve"> </w:t>
      </w:r>
      <w:r w:rsidR="00F10B24" w:rsidRPr="00F10B24">
        <w:rPr>
          <w:rFonts w:ascii="Times New Roman" w:hAnsi="Times New Roman"/>
          <w:b w:val="0"/>
          <w:sz w:val="24"/>
          <w:szCs w:val="24"/>
          <w:lang w:val="it-IT"/>
        </w:rPr>
        <w:t>care nu se învecineză cu b-dul Aurel Vlaicu</w:t>
      </w:r>
      <w:r w:rsidRPr="00F10B24">
        <w:rPr>
          <w:rFonts w:ascii="Times New Roman" w:hAnsi="Times New Roman"/>
          <w:b w:val="0"/>
          <w:sz w:val="24"/>
          <w:szCs w:val="24"/>
          <w:lang w:val="ro-RO"/>
        </w:rPr>
        <w:t>;</w:t>
      </w:r>
      <w:bookmarkEnd w:id="141"/>
      <w:bookmarkEnd w:id="142"/>
      <w:bookmarkEnd w:id="143"/>
      <w:bookmarkEnd w:id="144"/>
      <w:bookmarkEnd w:id="145"/>
      <w:bookmarkEnd w:id="146"/>
    </w:p>
    <w:p w:rsidR="00972D8D" w:rsidRPr="00972D8D" w:rsidRDefault="00972D8D" w:rsidP="00016522">
      <w:pPr>
        <w:pStyle w:val="Heading2"/>
        <w:keepNext w:val="0"/>
        <w:widowControl w:val="0"/>
        <w:numPr>
          <w:ilvl w:val="3"/>
          <w:numId w:val="11"/>
        </w:numPr>
        <w:tabs>
          <w:tab w:val="left" w:pos="1200"/>
        </w:tabs>
        <w:adjustRightInd w:val="0"/>
        <w:ind w:hanging="2040"/>
        <w:jc w:val="both"/>
        <w:textAlignment w:val="baseline"/>
        <w:rPr>
          <w:rFonts w:ascii="Times New Roman" w:hAnsi="Times New Roman"/>
          <w:b w:val="0"/>
          <w:sz w:val="24"/>
          <w:szCs w:val="24"/>
          <w:lang w:val="ro-RO"/>
        </w:rPr>
      </w:pPr>
      <w:bookmarkStart w:id="147" w:name="_Toc129408970"/>
      <w:bookmarkStart w:id="148" w:name="_Toc129409572"/>
      <w:bookmarkStart w:id="149" w:name="_Toc129414233"/>
      <w:bookmarkStart w:id="150" w:name="_Toc129424333"/>
      <w:bookmarkStart w:id="151" w:name="_Toc129424679"/>
      <w:bookmarkStart w:id="152" w:name="_Toc172553811"/>
      <w:r w:rsidRPr="00972D8D">
        <w:rPr>
          <w:rFonts w:ascii="Times New Roman" w:hAnsi="Times New Roman"/>
          <w:b w:val="0"/>
          <w:sz w:val="24"/>
          <w:szCs w:val="24"/>
          <w:lang w:val="ro-RO"/>
        </w:rPr>
        <w:t>Puncte de prelevare a emisiilor de poluanţi în apa:</w:t>
      </w:r>
      <w:bookmarkEnd w:id="147"/>
      <w:bookmarkEnd w:id="148"/>
      <w:bookmarkEnd w:id="149"/>
      <w:bookmarkEnd w:id="150"/>
      <w:bookmarkEnd w:id="151"/>
      <w:bookmarkEnd w:id="152"/>
      <w:r w:rsidRPr="00972D8D">
        <w:rPr>
          <w:rFonts w:ascii="Times New Roman" w:hAnsi="Times New Roman"/>
          <w:b w:val="0"/>
          <w:sz w:val="24"/>
          <w:szCs w:val="24"/>
          <w:lang w:val="ro-RO"/>
        </w:rPr>
        <w:t xml:space="preserve"> </w:t>
      </w:r>
    </w:p>
    <w:p w:rsidR="00972D8D" w:rsidRPr="00D729A8" w:rsidRDefault="00972D8D" w:rsidP="00016522">
      <w:pPr>
        <w:pStyle w:val="Heading2"/>
        <w:keepNext w:val="0"/>
        <w:widowControl w:val="0"/>
        <w:numPr>
          <w:ilvl w:val="1"/>
          <w:numId w:val="10"/>
        </w:numPr>
        <w:tabs>
          <w:tab w:val="left" w:pos="1440"/>
        </w:tabs>
        <w:adjustRightInd w:val="0"/>
        <w:ind w:hanging="240"/>
        <w:jc w:val="both"/>
        <w:textAlignment w:val="baseline"/>
        <w:rPr>
          <w:rFonts w:ascii="Times New Roman" w:hAnsi="Times New Roman"/>
          <w:b w:val="0"/>
          <w:i w:val="0"/>
          <w:sz w:val="24"/>
          <w:szCs w:val="24"/>
          <w:lang w:val="ro-RO"/>
        </w:rPr>
      </w:pPr>
      <w:bookmarkStart w:id="153" w:name="_Toc172553812"/>
      <w:r w:rsidRPr="00D729A8">
        <w:rPr>
          <w:rFonts w:ascii="Times New Roman" w:hAnsi="Times New Roman"/>
          <w:b w:val="0"/>
          <w:i w:val="0"/>
          <w:sz w:val="24"/>
          <w:szCs w:val="24"/>
          <w:lang w:val="ro-RO"/>
        </w:rPr>
        <w:t>Puţurile forate pentru monitorizarea apei subterane;</w:t>
      </w:r>
      <w:bookmarkEnd w:id="153"/>
    </w:p>
    <w:p w:rsidR="00972D8D" w:rsidRPr="00972D8D" w:rsidRDefault="00972D8D" w:rsidP="00016522">
      <w:pPr>
        <w:widowControl w:val="0"/>
        <w:numPr>
          <w:ilvl w:val="1"/>
          <w:numId w:val="10"/>
        </w:numPr>
        <w:adjustRightInd w:val="0"/>
        <w:spacing w:after="0" w:line="240" w:lineRule="auto"/>
        <w:ind w:hanging="240"/>
        <w:jc w:val="both"/>
        <w:textAlignment w:val="baseline"/>
        <w:rPr>
          <w:rFonts w:ascii="Times New Roman" w:hAnsi="Times New Roman"/>
          <w:sz w:val="24"/>
          <w:szCs w:val="24"/>
          <w:lang w:val="ro-RO"/>
        </w:rPr>
      </w:pPr>
      <w:r w:rsidRPr="00972D8D">
        <w:rPr>
          <w:rFonts w:ascii="Times New Roman" w:hAnsi="Times New Roman"/>
          <w:sz w:val="24"/>
          <w:szCs w:val="24"/>
          <w:lang w:val="ro-RO"/>
        </w:rPr>
        <w:t>La evacuarea apei uzate tehnologice în reteaua de canalizare a RAJA S</w:t>
      </w:r>
      <w:r w:rsidR="00B23A47">
        <w:rPr>
          <w:rFonts w:ascii="Times New Roman" w:hAnsi="Times New Roman"/>
          <w:sz w:val="24"/>
          <w:szCs w:val="24"/>
          <w:lang w:val="ro-RO"/>
        </w:rPr>
        <w:t>.</w:t>
      </w:r>
      <w:r w:rsidRPr="00972D8D">
        <w:rPr>
          <w:rFonts w:ascii="Times New Roman" w:hAnsi="Times New Roman"/>
          <w:sz w:val="24"/>
          <w:szCs w:val="24"/>
          <w:lang w:val="ro-RO"/>
        </w:rPr>
        <w:t>A</w:t>
      </w:r>
      <w:r w:rsidR="00B23A47">
        <w:rPr>
          <w:rFonts w:ascii="Times New Roman" w:hAnsi="Times New Roman"/>
          <w:sz w:val="24"/>
          <w:szCs w:val="24"/>
          <w:lang w:val="ro-RO"/>
        </w:rPr>
        <w:t>.</w:t>
      </w:r>
      <w:r w:rsidRPr="00972D8D">
        <w:rPr>
          <w:rFonts w:ascii="Times New Roman" w:hAnsi="Times New Roman"/>
          <w:sz w:val="24"/>
          <w:szCs w:val="24"/>
          <w:lang w:val="ro-RO"/>
        </w:rPr>
        <w:t xml:space="preserve"> Constanța;</w:t>
      </w:r>
    </w:p>
    <w:p w:rsidR="00972D8D" w:rsidRPr="00AC78B0" w:rsidRDefault="00972D8D" w:rsidP="00016522">
      <w:pPr>
        <w:widowControl w:val="0"/>
        <w:numPr>
          <w:ilvl w:val="3"/>
          <w:numId w:val="11"/>
        </w:numPr>
        <w:tabs>
          <w:tab w:val="clear" w:pos="2880"/>
          <w:tab w:val="left" w:pos="1200"/>
        </w:tabs>
        <w:adjustRightInd w:val="0"/>
        <w:spacing w:after="0" w:line="240" w:lineRule="auto"/>
        <w:ind w:left="1210"/>
        <w:jc w:val="both"/>
        <w:textAlignment w:val="baseline"/>
        <w:rPr>
          <w:rFonts w:ascii="Times New Roman" w:hAnsi="Times New Roman"/>
          <w:i/>
          <w:sz w:val="24"/>
          <w:szCs w:val="24"/>
          <w:lang w:val="ro-RO"/>
        </w:rPr>
      </w:pPr>
      <w:r w:rsidRPr="00AC78B0">
        <w:rPr>
          <w:rFonts w:ascii="Times New Roman" w:hAnsi="Times New Roman"/>
          <w:i/>
          <w:sz w:val="24"/>
          <w:szCs w:val="24"/>
          <w:lang w:val="ro-RO"/>
        </w:rPr>
        <w:t>Zonele de stocare:</w:t>
      </w:r>
    </w:p>
    <w:p w:rsidR="00972D8D" w:rsidRPr="00972D8D" w:rsidRDefault="00972D8D" w:rsidP="00016522">
      <w:pPr>
        <w:widowControl w:val="0"/>
        <w:numPr>
          <w:ilvl w:val="0"/>
          <w:numId w:val="73"/>
        </w:numPr>
        <w:tabs>
          <w:tab w:val="left" w:pos="1200"/>
        </w:tabs>
        <w:adjustRightInd w:val="0"/>
        <w:spacing w:after="0" w:line="240" w:lineRule="auto"/>
        <w:ind w:left="1418"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materii prime</w:t>
      </w:r>
    </w:p>
    <w:p w:rsidR="00972D8D" w:rsidRDefault="00972D8D" w:rsidP="00016522">
      <w:pPr>
        <w:widowControl w:val="0"/>
        <w:numPr>
          <w:ilvl w:val="0"/>
          <w:numId w:val="73"/>
        </w:numPr>
        <w:tabs>
          <w:tab w:val="left" w:pos="1200"/>
        </w:tabs>
        <w:adjustRightInd w:val="0"/>
        <w:spacing w:after="0" w:line="240" w:lineRule="auto"/>
        <w:ind w:left="1418" w:hanging="284"/>
        <w:jc w:val="both"/>
        <w:textAlignment w:val="baseline"/>
        <w:rPr>
          <w:rFonts w:ascii="Times New Roman" w:hAnsi="Times New Roman"/>
          <w:sz w:val="24"/>
          <w:szCs w:val="24"/>
          <w:lang w:val="ro-RO"/>
        </w:rPr>
      </w:pPr>
      <w:r w:rsidRPr="00972D8D">
        <w:rPr>
          <w:rFonts w:ascii="Times New Roman" w:hAnsi="Times New Roman"/>
          <w:sz w:val="24"/>
          <w:szCs w:val="24"/>
          <w:lang w:val="ro-RO"/>
        </w:rPr>
        <w:t>produse chimice</w:t>
      </w:r>
      <w:r w:rsidR="00AC78B0">
        <w:rPr>
          <w:rFonts w:ascii="Times New Roman" w:hAnsi="Times New Roman"/>
          <w:sz w:val="24"/>
          <w:szCs w:val="24"/>
          <w:lang w:val="ro-RO"/>
        </w:rPr>
        <w:t>.</w:t>
      </w:r>
    </w:p>
    <w:p w:rsidR="005D76A9" w:rsidRPr="00972D8D" w:rsidRDefault="005D76A9" w:rsidP="005D76A9">
      <w:pPr>
        <w:widowControl w:val="0"/>
        <w:tabs>
          <w:tab w:val="left" w:pos="1200"/>
        </w:tabs>
        <w:adjustRightInd w:val="0"/>
        <w:spacing w:after="0" w:line="240" w:lineRule="auto"/>
        <w:ind w:left="1418"/>
        <w:jc w:val="both"/>
        <w:textAlignment w:val="baseline"/>
        <w:rPr>
          <w:rFonts w:ascii="Times New Roman" w:hAnsi="Times New Roman"/>
          <w:sz w:val="24"/>
          <w:szCs w:val="24"/>
          <w:lang w:val="ro-RO"/>
        </w:rPr>
      </w:pPr>
    </w:p>
    <w:p w:rsidR="00972D8D" w:rsidRPr="005F7153" w:rsidRDefault="00620696" w:rsidP="00972D8D">
      <w:pPr>
        <w:spacing w:line="240" w:lineRule="auto"/>
        <w:outlineLvl w:val="2"/>
        <w:rPr>
          <w:rFonts w:ascii="Times New Roman" w:hAnsi="Times New Roman"/>
          <w:b/>
          <w:sz w:val="24"/>
          <w:szCs w:val="24"/>
          <w:lang w:val="ro-RO"/>
        </w:rPr>
      </w:pPr>
      <w:bookmarkStart w:id="154" w:name="_Toc172553813"/>
      <w:r w:rsidRPr="005F7153">
        <w:rPr>
          <w:rFonts w:ascii="Times New Roman" w:hAnsi="Times New Roman"/>
          <w:b/>
          <w:sz w:val="24"/>
          <w:szCs w:val="24"/>
          <w:lang w:val="ro-RO"/>
        </w:rPr>
        <w:t>13</w:t>
      </w:r>
      <w:r w:rsidR="00972D8D" w:rsidRPr="005F7153">
        <w:rPr>
          <w:rFonts w:ascii="Times New Roman" w:hAnsi="Times New Roman"/>
          <w:b/>
          <w:sz w:val="24"/>
          <w:szCs w:val="24"/>
          <w:lang w:val="ro-RO"/>
        </w:rPr>
        <w:t xml:space="preserve">.1. </w:t>
      </w:r>
      <w:r w:rsidR="00972D8D" w:rsidRPr="005F7153">
        <w:rPr>
          <w:rFonts w:ascii="Times New Roman" w:hAnsi="Times New Roman"/>
          <w:b/>
          <w:caps/>
          <w:sz w:val="24"/>
          <w:szCs w:val="24"/>
          <w:lang w:val="ro-RO"/>
        </w:rPr>
        <w:t>Monitorizarea Emisiilor În aer</w:t>
      </w:r>
      <w:bookmarkEnd w:id="133"/>
      <w:bookmarkEnd w:id="154"/>
      <w:r w:rsidR="00972D8D" w:rsidRPr="005F7153">
        <w:rPr>
          <w:rFonts w:ascii="Times New Roman" w:hAnsi="Times New Roman"/>
          <w:b/>
          <w:sz w:val="24"/>
          <w:szCs w:val="24"/>
          <w:lang w:val="ro-RO"/>
        </w:rPr>
        <w:t xml:space="preserve"> </w:t>
      </w:r>
    </w:p>
    <w:p w:rsidR="00972D8D" w:rsidRPr="005F7153" w:rsidRDefault="00972D8D" w:rsidP="00B37C09">
      <w:pPr>
        <w:spacing w:after="0" w:line="240" w:lineRule="auto"/>
        <w:ind w:firstLine="709"/>
        <w:jc w:val="both"/>
        <w:rPr>
          <w:rFonts w:ascii="Times New Roman" w:hAnsi="Times New Roman"/>
          <w:b/>
          <w:sz w:val="24"/>
          <w:szCs w:val="24"/>
          <w:lang w:val="it-IT"/>
        </w:rPr>
      </w:pPr>
      <w:r w:rsidRPr="005F7153">
        <w:rPr>
          <w:rFonts w:ascii="Times New Roman" w:hAnsi="Times New Roman"/>
          <w:b/>
          <w:sz w:val="24"/>
          <w:szCs w:val="24"/>
        </w:rPr>
        <w:t>Cazanele de pe amplasamentul centralei sunt considerate instalații medii de ardere și funcționează</w:t>
      </w:r>
      <w:r w:rsidRPr="005F7153">
        <w:rPr>
          <w:rFonts w:ascii="Times New Roman" w:hAnsi="Times New Roman"/>
          <w:sz w:val="24"/>
          <w:szCs w:val="24"/>
        </w:rPr>
        <w:t xml:space="preserve"> </w:t>
      </w:r>
      <w:r w:rsidRPr="005F7153">
        <w:rPr>
          <w:rFonts w:ascii="Times New Roman" w:hAnsi="Times New Roman"/>
          <w:b/>
          <w:sz w:val="24"/>
          <w:szCs w:val="24"/>
          <w:lang w:val="pt-BR"/>
        </w:rPr>
        <w:t>conform Legii</w:t>
      </w:r>
      <w:r w:rsidRPr="005F7153">
        <w:rPr>
          <w:rFonts w:ascii="Times New Roman" w:hAnsi="Times New Roman"/>
          <w:b/>
          <w:sz w:val="24"/>
          <w:szCs w:val="24"/>
          <w:lang w:val="it-IT"/>
        </w:rPr>
        <w:t xml:space="preserve"> nr. 188/2018 privind limitarea emisiilor în aer ale anumitor poluanţi proveniţi de la instalaţii medii de ardere, cu aplicarea art. 22 din această lege. Ca urmare, monitorizarea emisiilor în aer se realizaeză în conformitate cu Anexa 3, partea 1 din Legea nr. 188/2018: </w:t>
      </w:r>
    </w:p>
    <w:p w:rsidR="00972D8D" w:rsidRPr="005F7153" w:rsidRDefault="00972D8D" w:rsidP="00B37C09">
      <w:pPr>
        <w:spacing w:after="0" w:line="240" w:lineRule="auto"/>
        <w:jc w:val="both"/>
        <w:rPr>
          <w:rFonts w:ascii="Times New Roman" w:hAnsi="Times New Roman"/>
          <w:i/>
          <w:sz w:val="24"/>
          <w:szCs w:val="24"/>
        </w:rPr>
      </w:pPr>
      <w:r w:rsidRPr="005F7153">
        <w:rPr>
          <w:rFonts w:ascii="Times New Roman" w:hAnsi="Times New Roman"/>
          <w:i/>
          <w:sz w:val="24"/>
          <w:szCs w:val="24"/>
        </w:rPr>
        <w:t xml:space="preserve">„ 1. Operatorii instalaţiilor medii de ardere sunt obligaţi să asigure efectuarea de măsurări periodice ale emisiilor, în următoarele condiţii: </w:t>
      </w:r>
    </w:p>
    <w:p w:rsidR="00972D8D" w:rsidRPr="005F7153" w:rsidRDefault="00972D8D" w:rsidP="00B37C09">
      <w:pPr>
        <w:spacing w:after="0" w:line="240" w:lineRule="auto"/>
        <w:jc w:val="both"/>
        <w:rPr>
          <w:rFonts w:ascii="Times New Roman" w:hAnsi="Times New Roman"/>
          <w:i/>
          <w:sz w:val="24"/>
          <w:szCs w:val="24"/>
        </w:rPr>
      </w:pPr>
      <w:r w:rsidRPr="005F7153">
        <w:rPr>
          <w:rFonts w:ascii="Times New Roman" w:hAnsi="Times New Roman"/>
          <w:i/>
          <w:sz w:val="24"/>
          <w:szCs w:val="24"/>
        </w:rPr>
        <w:t xml:space="preserve">   b) anual pentru instalaţiile medii de ardere cu o putere termică nominală mai mare de 20 MW. </w:t>
      </w:r>
    </w:p>
    <w:p w:rsidR="00972D8D" w:rsidRPr="005F7153" w:rsidRDefault="00972D8D" w:rsidP="00B37C09">
      <w:pPr>
        <w:spacing w:after="0" w:line="240" w:lineRule="auto"/>
        <w:jc w:val="both"/>
        <w:rPr>
          <w:rFonts w:ascii="Times New Roman" w:hAnsi="Times New Roman"/>
          <w:i/>
          <w:sz w:val="24"/>
          <w:szCs w:val="24"/>
        </w:rPr>
      </w:pPr>
      <w:r w:rsidRPr="005F7153">
        <w:rPr>
          <w:rFonts w:ascii="Times New Roman" w:hAnsi="Times New Roman"/>
          <w:i/>
          <w:sz w:val="24"/>
          <w:szCs w:val="24"/>
        </w:rPr>
        <w:t xml:space="preserve">   3. Măsurătorile sunt necesare numai pentru: </w:t>
      </w:r>
    </w:p>
    <w:p w:rsidR="00972D8D" w:rsidRPr="005F7153" w:rsidRDefault="00972D8D" w:rsidP="00B37C09">
      <w:pPr>
        <w:spacing w:after="0" w:line="240" w:lineRule="auto"/>
        <w:jc w:val="both"/>
        <w:rPr>
          <w:rFonts w:ascii="Times New Roman" w:hAnsi="Times New Roman"/>
          <w:i/>
          <w:sz w:val="24"/>
          <w:szCs w:val="24"/>
        </w:rPr>
      </w:pPr>
      <w:r w:rsidRPr="005F7153">
        <w:rPr>
          <w:rFonts w:ascii="Times New Roman" w:hAnsi="Times New Roman"/>
          <w:i/>
          <w:sz w:val="24"/>
          <w:szCs w:val="24"/>
        </w:rPr>
        <w:t xml:space="preserve">   a) poluanţii pentru care în prezenta lege se prevede o valoare-limită de emisie pentru instalaţia în cauză; </w:t>
      </w:r>
    </w:p>
    <w:p w:rsidR="00972D8D" w:rsidRPr="005F7153" w:rsidRDefault="00972D8D" w:rsidP="00B37C09">
      <w:pPr>
        <w:spacing w:after="0" w:line="240" w:lineRule="auto"/>
        <w:jc w:val="both"/>
        <w:rPr>
          <w:rFonts w:ascii="Times New Roman" w:hAnsi="Times New Roman"/>
          <w:i/>
          <w:sz w:val="24"/>
          <w:szCs w:val="24"/>
        </w:rPr>
      </w:pPr>
      <w:r w:rsidRPr="005F7153">
        <w:rPr>
          <w:rFonts w:ascii="Times New Roman" w:hAnsi="Times New Roman"/>
          <w:i/>
          <w:sz w:val="24"/>
          <w:szCs w:val="24"/>
        </w:rPr>
        <w:t xml:space="preserve">   b) monoxid de carbon (CO) pentru toate instalaţiile.” </w:t>
      </w:r>
    </w:p>
    <w:p w:rsidR="005F7153" w:rsidRDefault="005F7153" w:rsidP="00972D8D">
      <w:pPr>
        <w:pStyle w:val="ParaArChar"/>
        <w:rPr>
          <w:rFonts w:ascii="Times New Roman" w:hAnsi="Times New Roman" w:cs="Times New Roman"/>
          <w:szCs w:val="24"/>
        </w:rPr>
      </w:pPr>
    </w:p>
    <w:p w:rsidR="00972D8D" w:rsidRPr="00972D8D" w:rsidRDefault="00972D8D" w:rsidP="00DF686C">
      <w:pPr>
        <w:pStyle w:val="ParaArChar"/>
        <w:ind w:firstLine="0"/>
        <w:rPr>
          <w:rFonts w:ascii="Times New Roman" w:hAnsi="Times New Roman" w:cs="Times New Roman"/>
          <w:szCs w:val="24"/>
        </w:rPr>
      </w:pPr>
      <w:r w:rsidRPr="00972D8D">
        <w:rPr>
          <w:rFonts w:ascii="Times New Roman" w:hAnsi="Times New Roman" w:cs="Times New Roman"/>
          <w:szCs w:val="24"/>
        </w:rPr>
        <w:t xml:space="preserve">Monitorizarea emisiilor în aer se va realiza </w:t>
      </w:r>
      <w:r w:rsidR="005F7153">
        <w:rPr>
          <w:rFonts w:ascii="Times New Roman" w:hAnsi="Times New Roman" w:cs="Times New Roman"/>
          <w:szCs w:val="24"/>
        </w:rPr>
        <w:t>conform Tabelului 13</w:t>
      </w:r>
      <w:r w:rsidRPr="00972D8D">
        <w:rPr>
          <w:rFonts w:ascii="Times New Roman" w:hAnsi="Times New Roman" w:cs="Times New Roman"/>
          <w:szCs w:val="24"/>
        </w:rPr>
        <w:t>.1.1. de mai jos:</w:t>
      </w:r>
    </w:p>
    <w:p w:rsidR="00972D8D" w:rsidRPr="00C73696" w:rsidRDefault="005F7153" w:rsidP="00DF686C">
      <w:pPr>
        <w:pStyle w:val="ParaArChar"/>
        <w:spacing w:line="240" w:lineRule="auto"/>
        <w:ind w:firstLine="0"/>
        <w:rPr>
          <w:rFonts w:ascii="Times New Roman" w:hAnsi="Times New Roman" w:cs="Times New Roman"/>
          <w:b/>
          <w:sz w:val="20"/>
        </w:rPr>
      </w:pPr>
      <w:r w:rsidRPr="00C73696">
        <w:rPr>
          <w:rFonts w:ascii="Times New Roman" w:hAnsi="Times New Roman" w:cs="Times New Roman"/>
          <w:b/>
          <w:sz w:val="20"/>
        </w:rPr>
        <w:t>Tabelul 13</w:t>
      </w:r>
      <w:r w:rsidR="00972D8D" w:rsidRPr="00C73696">
        <w:rPr>
          <w:rFonts w:ascii="Times New Roman" w:hAnsi="Times New Roman" w:cs="Times New Roman"/>
          <w:b/>
          <w:sz w:val="20"/>
        </w:rPr>
        <w:t>.1.1.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800"/>
        <w:gridCol w:w="1620"/>
        <w:gridCol w:w="3420"/>
      </w:tblGrid>
      <w:tr w:rsidR="00972D8D" w:rsidRPr="00C73696" w:rsidTr="000B1918">
        <w:tc>
          <w:tcPr>
            <w:tcW w:w="316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C73696" w:rsidRDefault="00972D8D" w:rsidP="00DF686C">
            <w:pPr>
              <w:spacing w:after="0" w:line="240" w:lineRule="auto"/>
              <w:jc w:val="center"/>
              <w:rPr>
                <w:rFonts w:ascii="Times New Roman" w:hAnsi="Times New Roman"/>
                <w:b/>
                <w:sz w:val="20"/>
                <w:szCs w:val="20"/>
                <w:lang w:val="ro-RO"/>
              </w:rPr>
            </w:pPr>
            <w:r w:rsidRPr="00C73696">
              <w:rPr>
                <w:rFonts w:ascii="Times New Roman" w:hAnsi="Times New Roman"/>
                <w:b/>
                <w:sz w:val="20"/>
                <w:szCs w:val="20"/>
                <w:lang w:val="ro-RO"/>
              </w:rPr>
              <w:t>Punctul de prelevare a probei</w:t>
            </w:r>
          </w:p>
        </w:tc>
        <w:tc>
          <w:tcPr>
            <w:tcW w:w="180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C73696" w:rsidRDefault="00972D8D" w:rsidP="00DF686C">
            <w:pPr>
              <w:spacing w:after="0" w:line="240" w:lineRule="auto"/>
              <w:jc w:val="center"/>
              <w:rPr>
                <w:rFonts w:ascii="Times New Roman" w:hAnsi="Times New Roman"/>
                <w:b/>
                <w:sz w:val="20"/>
                <w:szCs w:val="20"/>
                <w:lang w:val="ro-RO"/>
              </w:rPr>
            </w:pPr>
          </w:p>
          <w:p w:rsidR="00972D8D" w:rsidRPr="00C73696" w:rsidRDefault="00972D8D" w:rsidP="00DF686C">
            <w:pPr>
              <w:spacing w:after="0" w:line="240" w:lineRule="auto"/>
              <w:jc w:val="center"/>
              <w:rPr>
                <w:rFonts w:ascii="Times New Roman" w:hAnsi="Times New Roman"/>
                <w:b/>
                <w:sz w:val="20"/>
                <w:szCs w:val="20"/>
                <w:lang w:val="ro-RO"/>
              </w:rPr>
            </w:pPr>
            <w:r w:rsidRPr="00C73696">
              <w:rPr>
                <w:rFonts w:ascii="Times New Roman" w:hAnsi="Times New Roman"/>
                <w:b/>
                <w:sz w:val="20"/>
                <w:szCs w:val="20"/>
                <w:lang w:val="ro-RO"/>
              </w:rPr>
              <w:t>Indicatori analizaţi</w:t>
            </w:r>
          </w:p>
          <w:p w:rsidR="00972D8D" w:rsidRPr="00C73696" w:rsidRDefault="00972D8D" w:rsidP="00DF686C">
            <w:pPr>
              <w:spacing w:after="0" w:line="240" w:lineRule="auto"/>
              <w:jc w:val="center"/>
              <w:rPr>
                <w:rFonts w:ascii="Times New Roman" w:hAnsi="Times New Roman"/>
                <w:b/>
                <w:sz w:val="20"/>
                <w:szCs w:val="20"/>
                <w:lang w:val="ro-RO"/>
              </w:rPr>
            </w:pPr>
          </w:p>
        </w:tc>
        <w:tc>
          <w:tcPr>
            <w:tcW w:w="162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C73696" w:rsidRDefault="00972D8D" w:rsidP="00DF686C">
            <w:pPr>
              <w:spacing w:after="0" w:line="240" w:lineRule="auto"/>
              <w:jc w:val="center"/>
              <w:rPr>
                <w:rFonts w:ascii="Times New Roman" w:hAnsi="Times New Roman"/>
                <w:b/>
                <w:sz w:val="20"/>
                <w:szCs w:val="20"/>
                <w:lang w:val="ro-RO"/>
              </w:rPr>
            </w:pPr>
            <w:r w:rsidRPr="00C73696">
              <w:rPr>
                <w:rFonts w:ascii="Times New Roman" w:hAnsi="Times New Roman"/>
                <w:b/>
                <w:sz w:val="20"/>
                <w:szCs w:val="20"/>
                <w:lang w:val="ro-RO"/>
              </w:rPr>
              <w:t>Frecventa de prelevare probe si analiza poluanţi</w:t>
            </w:r>
          </w:p>
        </w:tc>
        <w:tc>
          <w:tcPr>
            <w:tcW w:w="342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C73696" w:rsidRDefault="00972D8D" w:rsidP="00DF686C">
            <w:pPr>
              <w:spacing w:after="0" w:line="240" w:lineRule="auto"/>
              <w:jc w:val="center"/>
              <w:rPr>
                <w:rFonts w:ascii="Times New Roman" w:hAnsi="Times New Roman"/>
                <w:b/>
                <w:sz w:val="20"/>
                <w:szCs w:val="20"/>
                <w:lang w:val="ro-RO"/>
              </w:rPr>
            </w:pPr>
            <w:r w:rsidRPr="00C73696">
              <w:rPr>
                <w:rFonts w:ascii="Times New Roman" w:hAnsi="Times New Roman"/>
                <w:b/>
                <w:bCs/>
                <w:sz w:val="20"/>
                <w:szCs w:val="20"/>
              </w:rPr>
              <w:t>Metoda de monitorizare</w:t>
            </w:r>
          </w:p>
        </w:tc>
      </w:tr>
      <w:tr w:rsidR="00972D8D" w:rsidRPr="00C73696" w:rsidTr="000B1918">
        <w:trPr>
          <w:trHeight w:val="262"/>
        </w:trPr>
        <w:tc>
          <w:tcPr>
            <w:tcW w:w="3168" w:type="dxa"/>
            <w:vMerge w:val="restart"/>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 xml:space="preserve">Sistemul de evacuare </w:t>
            </w:r>
          </w:p>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(Cos 1) de la  CAF 2</w:t>
            </w: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Pulberi</w:t>
            </w:r>
          </w:p>
        </w:tc>
        <w:tc>
          <w:tcPr>
            <w:tcW w:w="1620" w:type="dxa"/>
            <w:vMerge w:val="restart"/>
            <w:shd w:val="clear" w:color="auto" w:fill="auto"/>
          </w:tcPr>
          <w:p w:rsidR="00972D8D" w:rsidRPr="00C73696" w:rsidRDefault="00972D8D" w:rsidP="00DF686C">
            <w:pPr>
              <w:pStyle w:val="ParaArChar"/>
              <w:spacing w:line="240" w:lineRule="auto"/>
              <w:ind w:firstLine="0"/>
              <w:jc w:val="center"/>
              <w:rPr>
                <w:rFonts w:ascii="Times New Roman" w:hAnsi="Times New Roman" w:cs="Times New Roman"/>
                <w:sz w:val="20"/>
              </w:rPr>
            </w:pPr>
          </w:p>
          <w:p w:rsidR="00972D8D" w:rsidRPr="00C73696" w:rsidRDefault="00972D8D" w:rsidP="00DF686C">
            <w:pPr>
              <w:pStyle w:val="ParaArChar"/>
              <w:spacing w:line="240" w:lineRule="auto"/>
              <w:ind w:firstLine="0"/>
              <w:jc w:val="center"/>
              <w:rPr>
                <w:rFonts w:ascii="Times New Roman" w:hAnsi="Times New Roman" w:cs="Times New Roman"/>
                <w:sz w:val="20"/>
              </w:rPr>
            </w:pPr>
          </w:p>
          <w:p w:rsidR="00972D8D" w:rsidRPr="00C73696" w:rsidRDefault="00972D8D" w:rsidP="00DF686C">
            <w:pPr>
              <w:pStyle w:val="ParaArChar"/>
              <w:spacing w:line="240" w:lineRule="auto"/>
              <w:ind w:firstLine="0"/>
              <w:jc w:val="center"/>
              <w:rPr>
                <w:rFonts w:ascii="Times New Roman" w:hAnsi="Times New Roman" w:cs="Times New Roman"/>
                <w:sz w:val="20"/>
              </w:rPr>
            </w:pPr>
          </w:p>
          <w:p w:rsidR="00972D8D" w:rsidRPr="00C73696" w:rsidRDefault="00972D8D" w:rsidP="00DF686C">
            <w:pPr>
              <w:pStyle w:val="ParaArChar"/>
              <w:spacing w:line="240" w:lineRule="auto"/>
              <w:ind w:firstLine="0"/>
              <w:jc w:val="center"/>
              <w:rPr>
                <w:rFonts w:ascii="Times New Roman" w:hAnsi="Times New Roman" w:cs="Times New Roman"/>
                <w:sz w:val="20"/>
              </w:rPr>
            </w:pPr>
          </w:p>
          <w:p w:rsidR="00972D8D" w:rsidRPr="00C73696" w:rsidRDefault="00972D8D" w:rsidP="00DF686C">
            <w:pPr>
              <w:pStyle w:val="ParaArChar"/>
              <w:spacing w:line="240" w:lineRule="auto"/>
              <w:ind w:firstLine="0"/>
              <w:jc w:val="center"/>
              <w:rPr>
                <w:rFonts w:ascii="Times New Roman" w:hAnsi="Times New Roman" w:cs="Times New Roman"/>
                <w:sz w:val="20"/>
              </w:rPr>
            </w:pPr>
          </w:p>
          <w:p w:rsidR="00972D8D" w:rsidRPr="00C73696" w:rsidRDefault="00972D8D" w:rsidP="00DF686C">
            <w:pPr>
              <w:pStyle w:val="ParaArChar"/>
              <w:spacing w:line="240" w:lineRule="auto"/>
              <w:ind w:firstLine="0"/>
              <w:jc w:val="center"/>
              <w:rPr>
                <w:rFonts w:ascii="Times New Roman" w:hAnsi="Times New Roman" w:cs="Times New Roman"/>
                <w:sz w:val="20"/>
              </w:rPr>
            </w:pPr>
          </w:p>
          <w:p w:rsidR="00972D8D" w:rsidRPr="00C73696" w:rsidRDefault="00972D8D" w:rsidP="00DF686C">
            <w:pPr>
              <w:pStyle w:val="ParaArChar"/>
              <w:spacing w:line="240" w:lineRule="auto"/>
              <w:ind w:firstLine="0"/>
              <w:jc w:val="center"/>
              <w:rPr>
                <w:rFonts w:ascii="Times New Roman" w:hAnsi="Times New Roman" w:cs="Times New Roman"/>
                <w:sz w:val="20"/>
              </w:rPr>
            </w:pPr>
            <w:r w:rsidRPr="00C73696">
              <w:rPr>
                <w:rFonts w:ascii="Times New Roman" w:hAnsi="Times New Roman" w:cs="Times New Roman"/>
                <w:sz w:val="20"/>
              </w:rPr>
              <w:t>Anual</w:t>
            </w:r>
          </w:p>
        </w:tc>
        <w:tc>
          <w:tcPr>
            <w:tcW w:w="3420" w:type="dxa"/>
            <w:vMerge w:val="restart"/>
            <w:tcBorders>
              <w:right w:val="single" w:sz="18" w:space="0" w:color="008000"/>
            </w:tcBorders>
            <w:shd w:val="clear" w:color="auto" w:fill="auto"/>
          </w:tcPr>
          <w:p w:rsidR="00972D8D" w:rsidRPr="00C73696" w:rsidRDefault="00972D8D" w:rsidP="00DF686C">
            <w:pPr>
              <w:pStyle w:val="table"/>
              <w:spacing w:after="0" w:line="240" w:lineRule="auto"/>
              <w:ind w:right="-108"/>
              <w:jc w:val="left"/>
              <w:rPr>
                <w:lang w:val="ro-RO"/>
              </w:rPr>
            </w:pPr>
            <w:r w:rsidRPr="00C73696">
              <w:rPr>
                <w:lang w:val="ro-RO"/>
              </w:rPr>
              <w:t xml:space="preserve">Monitorizare periodica (anuală)  prin laboratoare acreditate pentru instalațiile medii de ardere CAF 2, CAF 3 și CAI 3 - </w:t>
            </w:r>
            <w:r w:rsidRPr="00C73696">
              <w:rPr>
                <w:rFonts w:eastAsia="Calibri"/>
              </w:rPr>
              <w:t>conform Anexei 3, Partea I, punctul 4, din Legea nr. 188/2018</w:t>
            </w:r>
          </w:p>
          <w:p w:rsidR="00972D8D" w:rsidRPr="00C73696" w:rsidRDefault="00972D8D" w:rsidP="00DF686C">
            <w:pPr>
              <w:spacing w:after="0" w:line="240" w:lineRule="auto"/>
              <w:rPr>
                <w:rFonts w:ascii="Times New Roman" w:hAnsi="Times New Roman"/>
                <w:sz w:val="20"/>
                <w:szCs w:val="20"/>
                <w:lang w:val="ro-RO"/>
              </w:rPr>
            </w:pPr>
          </w:p>
          <w:p w:rsidR="00972D8D" w:rsidRPr="00C73696" w:rsidRDefault="00972D8D" w:rsidP="00DF686C">
            <w:pPr>
              <w:spacing w:after="0" w:line="240" w:lineRule="auto"/>
              <w:rPr>
                <w:rFonts w:ascii="Times New Roman" w:hAnsi="Times New Roman"/>
                <w:sz w:val="20"/>
                <w:szCs w:val="20"/>
                <w:lang w:val="ro-RO"/>
              </w:rPr>
            </w:pPr>
            <w:r w:rsidRPr="00C73696">
              <w:rPr>
                <w:rFonts w:ascii="Times New Roman" w:hAnsi="Times New Roman"/>
                <w:sz w:val="20"/>
                <w:szCs w:val="20"/>
                <w:lang w:val="ro-RO"/>
              </w:rPr>
              <w:t>Monitorizarea se va efectua în conformitate cu prevederile art. 22, alin. (1) din Legea 188/2018</w:t>
            </w:r>
          </w:p>
          <w:p w:rsidR="00972D8D" w:rsidRPr="00C73696" w:rsidRDefault="00972D8D" w:rsidP="00DF686C">
            <w:pPr>
              <w:pStyle w:val="ParaArChar"/>
              <w:spacing w:line="240" w:lineRule="auto"/>
              <w:ind w:firstLine="0"/>
              <w:jc w:val="center"/>
              <w:rPr>
                <w:rFonts w:ascii="Times New Roman" w:hAnsi="Times New Roman" w:cs="Times New Roman"/>
                <w:sz w:val="20"/>
              </w:rPr>
            </w:pPr>
          </w:p>
        </w:tc>
      </w:tr>
      <w:tr w:rsidR="00972D8D" w:rsidRPr="00C73696" w:rsidTr="000B1918">
        <w:trPr>
          <w:trHeight w:val="262"/>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SO</w:t>
            </w:r>
            <w:r w:rsidRPr="00C73696">
              <w:rPr>
                <w:rFonts w:ascii="Times New Roman" w:hAnsi="Times New Roman"/>
                <w:sz w:val="20"/>
                <w:szCs w:val="20"/>
                <w:vertAlign w:val="subscript"/>
                <w:lang w:val="ro-RO"/>
              </w:rPr>
              <w:t>2</w:t>
            </w:r>
          </w:p>
        </w:tc>
        <w:tc>
          <w:tcPr>
            <w:tcW w:w="1620" w:type="dxa"/>
            <w:vMerge/>
            <w:shd w:val="clear" w:color="auto" w:fill="auto"/>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62"/>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highlight w:val="lightGray"/>
                <w:lang w:val="ro-RO"/>
              </w:rPr>
              <w:t>NO</w:t>
            </w:r>
            <w:r w:rsidRPr="00C73696">
              <w:rPr>
                <w:rFonts w:ascii="Times New Roman" w:hAnsi="Times New Roman"/>
                <w:sz w:val="20"/>
                <w:szCs w:val="20"/>
                <w:highlight w:val="lightGray"/>
                <w:vertAlign w:val="subscript"/>
                <w:lang w:val="ro-RO"/>
              </w:rPr>
              <w:t>x</w:t>
            </w:r>
          </w:p>
        </w:tc>
        <w:tc>
          <w:tcPr>
            <w:tcW w:w="1620" w:type="dxa"/>
            <w:vMerge/>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62"/>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CO</w:t>
            </w:r>
          </w:p>
        </w:tc>
        <w:tc>
          <w:tcPr>
            <w:tcW w:w="1620" w:type="dxa"/>
            <w:vMerge/>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16"/>
        </w:trPr>
        <w:tc>
          <w:tcPr>
            <w:tcW w:w="3168" w:type="dxa"/>
            <w:vMerge w:val="restart"/>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 xml:space="preserve">Sistemul de evacuare </w:t>
            </w:r>
          </w:p>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(Cos 2) de la  CAF 3</w:t>
            </w: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Pulberi</w:t>
            </w:r>
          </w:p>
        </w:tc>
        <w:tc>
          <w:tcPr>
            <w:tcW w:w="1620" w:type="dxa"/>
            <w:vMerge/>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16"/>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SO</w:t>
            </w:r>
            <w:r w:rsidRPr="00C73696">
              <w:rPr>
                <w:rFonts w:ascii="Times New Roman" w:hAnsi="Times New Roman"/>
                <w:sz w:val="20"/>
                <w:szCs w:val="20"/>
                <w:vertAlign w:val="subscript"/>
                <w:lang w:val="ro-RO"/>
              </w:rPr>
              <w:t>2</w:t>
            </w:r>
          </w:p>
        </w:tc>
        <w:tc>
          <w:tcPr>
            <w:tcW w:w="1620" w:type="dxa"/>
            <w:vMerge/>
            <w:shd w:val="clear" w:color="auto" w:fill="auto"/>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16"/>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5F7153" w:rsidP="00DF686C">
            <w:pPr>
              <w:spacing w:after="0" w:line="240" w:lineRule="auto"/>
              <w:jc w:val="center"/>
              <w:rPr>
                <w:rFonts w:ascii="Times New Roman" w:hAnsi="Times New Roman"/>
                <w:color w:val="FF0000"/>
                <w:sz w:val="20"/>
                <w:szCs w:val="20"/>
                <w:lang w:val="ro-RO"/>
              </w:rPr>
            </w:pPr>
            <w:r w:rsidRPr="00C73696">
              <w:rPr>
                <w:rFonts w:ascii="Times New Roman" w:hAnsi="Times New Roman"/>
                <w:sz w:val="20"/>
                <w:szCs w:val="20"/>
                <w:highlight w:val="lightGray"/>
                <w:lang w:val="ro-RO"/>
              </w:rPr>
              <w:t>NO</w:t>
            </w:r>
            <w:r w:rsidRPr="00C73696">
              <w:rPr>
                <w:rFonts w:ascii="Times New Roman" w:hAnsi="Times New Roman"/>
                <w:sz w:val="20"/>
                <w:szCs w:val="20"/>
                <w:highlight w:val="lightGray"/>
                <w:vertAlign w:val="subscript"/>
                <w:lang w:val="ro-RO"/>
              </w:rPr>
              <w:t>x</w:t>
            </w:r>
          </w:p>
        </w:tc>
        <w:tc>
          <w:tcPr>
            <w:tcW w:w="1620" w:type="dxa"/>
            <w:vMerge/>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199"/>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CO</w:t>
            </w:r>
          </w:p>
        </w:tc>
        <w:tc>
          <w:tcPr>
            <w:tcW w:w="1620" w:type="dxa"/>
            <w:vMerge/>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16"/>
        </w:trPr>
        <w:tc>
          <w:tcPr>
            <w:tcW w:w="3168" w:type="dxa"/>
            <w:vMerge w:val="restart"/>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 xml:space="preserve">Sistemul de evacuare </w:t>
            </w:r>
          </w:p>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(Cos 3) de la CAI 3</w:t>
            </w: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Pulberi</w:t>
            </w:r>
          </w:p>
        </w:tc>
        <w:tc>
          <w:tcPr>
            <w:tcW w:w="1620" w:type="dxa"/>
            <w:vMerge/>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16"/>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SO</w:t>
            </w:r>
            <w:r w:rsidRPr="00C73696">
              <w:rPr>
                <w:rFonts w:ascii="Times New Roman" w:hAnsi="Times New Roman"/>
                <w:sz w:val="20"/>
                <w:szCs w:val="20"/>
                <w:vertAlign w:val="subscript"/>
                <w:lang w:val="ro-RO"/>
              </w:rPr>
              <w:t>2</w:t>
            </w:r>
          </w:p>
        </w:tc>
        <w:tc>
          <w:tcPr>
            <w:tcW w:w="1620" w:type="dxa"/>
            <w:vMerge/>
            <w:shd w:val="clear" w:color="auto" w:fill="auto"/>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16"/>
        </w:trPr>
        <w:tc>
          <w:tcPr>
            <w:tcW w:w="3168" w:type="dxa"/>
            <w:vMerge/>
            <w:tcBorders>
              <w:lef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shd w:val="clear" w:color="auto" w:fill="auto"/>
            <w:vAlign w:val="center"/>
          </w:tcPr>
          <w:p w:rsidR="00972D8D" w:rsidRPr="00C73696" w:rsidRDefault="005F7153" w:rsidP="00DF686C">
            <w:pPr>
              <w:spacing w:after="0" w:line="240" w:lineRule="auto"/>
              <w:jc w:val="center"/>
              <w:rPr>
                <w:rFonts w:ascii="Times New Roman" w:hAnsi="Times New Roman"/>
                <w:color w:val="FF0000"/>
                <w:sz w:val="20"/>
                <w:szCs w:val="20"/>
                <w:lang w:val="ro-RO"/>
              </w:rPr>
            </w:pPr>
            <w:r w:rsidRPr="00C73696">
              <w:rPr>
                <w:rFonts w:ascii="Times New Roman" w:hAnsi="Times New Roman"/>
                <w:sz w:val="20"/>
                <w:szCs w:val="20"/>
                <w:highlight w:val="lightGray"/>
                <w:lang w:val="ro-RO"/>
              </w:rPr>
              <w:t>NO</w:t>
            </w:r>
            <w:r w:rsidRPr="00C73696">
              <w:rPr>
                <w:rFonts w:ascii="Times New Roman" w:hAnsi="Times New Roman"/>
                <w:sz w:val="20"/>
                <w:szCs w:val="20"/>
                <w:highlight w:val="lightGray"/>
                <w:vertAlign w:val="subscript"/>
                <w:lang w:val="ro-RO"/>
              </w:rPr>
              <w:t>x</w:t>
            </w:r>
          </w:p>
        </w:tc>
        <w:tc>
          <w:tcPr>
            <w:tcW w:w="1620" w:type="dxa"/>
            <w:vMerge/>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r w:rsidR="00972D8D" w:rsidRPr="00C73696" w:rsidTr="000B1918">
        <w:trPr>
          <w:trHeight w:val="216"/>
        </w:trPr>
        <w:tc>
          <w:tcPr>
            <w:tcW w:w="3168" w:type="dxa"/>
            <w:vMerge/>
            <w:tcBorders>
              <w:left w:val="single" w:sz="18" w:space="0" w:color="008000"/>
              <w:bottom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1800" w:type="dxa"/>
            <w:tcBorders>
              <w:bottom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r w:rsidRPr="00C73696">
              <w:rPr>
                <w:rFonts w:ascii="Times New Roman" w:hAnsi="Times New Roman"/>
                <w:sz w:val="20"/>
                <w:szCs w:val="20"/>
                <w:lang w:val="ro-RO"/>
              </w:rPr>
              <w:t>CO</w:t>
            </w:r>
          </w:p>
        </w:tc>
        <w:tc>
          <w:tcPr>
            <w:tcW w:w="1620" w:type="dxa"/>
            <w:vMerge/>
            <w:tcBorders>
              <w:bottom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c>
          <w:tcPr>
            <w:tcW w:w="3420" w:type="dxa"/>
            <w:vMerge/>
            <w:tcBorders>
              <w:bottom w:val="single" w:sz="18" w:space="0" w:color="008000"/>
              <w:right w:val="single" w:sz="18" w:space="0" w:color="008000"/>
            </w:tcBorders>
            <w:shd w:val="clear" w:color="auto" w:fill="auto"/>
            <w:vAlign w:val="center"/>
          </w:tcPr>
          <w:p w:rsidR="00972D8D" w:rsidRPr="00C73696" w:rsidRDefault="00972D8D" w:rsidP="00DF686C">
            <w:pPr>
              <w:spacing w:after="0" w:line="240" w:lineRule="auto"/>
              <w:jc w:val="center"/>
              <w:rPr>
                <w:rFonts w:ascii="Times New Roman" w:hAnsi="Times New Roman"/>
                <w:sz w:val="20"/>
                <w:szCs w:val="20"/>
                <w:lang w:val="ro-RO"/>
              </w:rPr>
            </w:pPr>
          </w:p>
        </w:tc>
      </w:tr>
    </w:tbl>
    <w:p w:rsidR="00972D8D" w:rsidRPr="00323663" w:rsidRDefault="00972D8D" w:rsidP="00016522">
      <w:pPr>
        <w:pStyle w:val="NormalWeb"/>
        <w:numPr>
          <w:ilvl w:val="0"/>
          <w:numId w:val="72"/>
        </w:numPr>
        <w:spacing w:before="0" w:beforeAutospacing="0" w:after="0" w:afterAutospacing="0"/>
        <w:jc w:val="both"/>
        <w:rPr>
          <w:b/>
          <w:i/>
          <w:lang w:val="it-IT"/>
        </w:rPr>
      </w:pPr>
      <w:r w:rsidRPr="00323663">
        <w:rPr>
          <w:b/>
        </w:rPr>
        <w:lastRenderedPageBreak/>
        <w:t>pentru emisii atmosferice</w:t>
      </w:r>
      <w:r w:rsidR="00323663">
        <w:t>: monitorizarea va fi efectuat</w:t>
      </w:r>
      <w:r w:rsidR="00323663">
        <w:rPr>
          <w:lang w:val="ro-RO"/>
        </w:rPr>
        <w:t>ă</w:t>
      </w:r>
      <w:r w:rsidRPr="00323663">
        <w:t xml:space="preserve"> conform </w:t>
      </w:r>
      <w:r w:rsidRPr="00323663">
        <w:rPr>
          <w:i/>
          <w:lang w:val="pt-BR"/>
        </w:rPr>
        <w:t>Legii nr. 188/2018</w:t>
      </w:r>
      <w:r w:rsidRPr="00323663">
        <w:t xml:space="preserve"> </w:t>
      </w:r>
      <w:r w:rsidRPr="00323663">
        <w:rPr>
          <w:rFonts w:eastAsia="Calibri"/>
          <w:i/>
        </w:rPr>
        <w:t>privind limitarea emisiilor în aer ale anumitor poluanţi proveniţi de la instalaţii medii de ardere</w:t>
      </w:r>
      <w:r w:rsidRPr="00323663">
        <w:rPr>
          <w:rFonts w:eastAsia="Calibri"/>
          <w:i/>
          <w:lang w:val="ro-RO"/>
        </w:rPr>
        <w:t>, cu modificarile si completarile uterioare – Anexa 3, Partea I , punctul 1, litera b)</w:t>
      </w:r>
      <w:r w:rsidRPr="00323663">
        <w:rPr>
          <w:rFonts w:eastAsia="Calibri"/>
          <w:lang w:val="ro-RO"/>
        </w:rPr>
        <w:t xml:space="preserve"> - </w:t>
      </w:r>
      <w:r w:rsidRPr="00323663">
        <w:rPr>
          <w:bCs/>
          <w:lang w:val="pt-BR"/>
        </w:rPr>
        <w:t xml:space="preserve">frecventa buletinelor de analiza </w:t>
      </w:r>
      <w:r w:rsidRPr="00323663">
        <w:rPr>
          <w:b/>
          <w:bCs/>
          <w:lang w:val="pt-BR"/>
        </w:rPr>
        <w:t xml:space="preserve">– </w:t>
      </w:r>
      <w:r w:rsidRPr="00323663">
        <w:rPr>
          <w:b/>
          <w:bCs/>
          <w:u w:val="single"/>
          <w:lang w:val="pt-BR"/>
        </w:rPr>
        <w:t xml:space="preserve">anual </w:t>
      </w:r>
      <w:r w:rsidRPr="00323663">
        <w:rPr>
          <w:b/>
          <w:bCs/>
          <w:lang w:val="pt-BR"/>
        </w:rPr>
        <w:t xml:space="preserve">– </w:t>
      </w:r>
      <w:r w:rsidRPr="00323663">
        <w:rPr>
          <w:b/>
          <w:u w:val="single"/>
        </w:rPr>
        <w:t>incepan</w:t>
      </w:r>
      <w:r w:rsidR="00FA7B76" w:rsidRPr="00323663">
        <w:rPr>
          <w:b/>
          <w:u w:val="single"/>
        </w:rPr>
        <w:t>d cu anul 2024</w:t>
      </w:r>
      <w:r w:rsidRPr="00323663">
        <w:rPr>
          <w:b/>
          <w:u w:val="single"/>
        </w:rPr>
        <w:t xml:space="preserve">, </w:t>
      </w:r>
      <w:r w:rsidRPr="00323663">
        <w:rPr>
          <w:b/>
          <w:bCs/>
          <w:u w:val="single"/>
          <w:lang w:val="pt-BR"/>
        </w:rPr>
        <w:t>intr-una din lunile de iarna cand instalatiile functioneaza la capacitatea maxima</w:t>
      </w:r>
      <w:r w:rsidRPr="00323663">
        <w:rPr>
          <w:b/>
          <w:u w:val="single"/>
        </w:rPr>
        <w:t xml:space="preserve">  (</w:t>
      </w:r>
      <w:r w:rsidRPr="00323663">
        <w:rPr>
          <w:rFonts w:eastAsia="Calibri"/>
          <w:i/>
        </w:rPr>
        <w:t>conform Anexei 3, Partea I, punctul 4, din Legea nr. 188/2018, primele măsurători se efectuează în termen de patru luni de la autorizarea sau înregistrarea instalaţiei sau de la data începerii funcţionării, oricare dintre acestea este mai recentă);</w:t>
      </w:r>
    </w:p>
    <w:p w:rsidR="00972D8D" w:rsidRPr="00972D8D" w:rsidRDefault="00972D8D" w:rsidP="00972D8D">
      <w:pPr>
        <w:pStyle w:val="ParaArChar"/>
        <w:rPr>
          <w:rFonts w:ascii="Times New Roman" w:hAnsi="Times New Roman" w:cs="Times New Roman"/>
          <w:szCs w:val="24"/>
        </w:rPr>
      </w:pPr>
    </w:p>
    <w:p w:rsidR="00972D8D" w:rsidRPr="00972D8D" w:rsidRDefault="00FA7B76" w:rsidP="00972D8D">
      <w:pPr>
        <w:outlineLvl w:val="1"/>
        <w:rPr>
          <w:rFonts w:ascii="Times New Roman" w:hAnsi="Times New Roman"/>
          <w:b/>
          <w:caps/>
          <w:sz w:val="24"/>
          <w:szCs w:val="24"/>
          <w:lang w:val="ro-RO"/>
        </w:rPr>
      </w:pPr>
      <w:bookmarkStart w:id="155" w:name="_Toc129424683"/>
      <w:bookmarkStart w:id="156" w:name="_Toc172553814"/>
      <w:r>
        <w:rPr>
          <w:rFonts w:ascii="Times New Roman" w:hAnsi="Times New Roman"/>
          <w:b/>
          <w:sz w:val="24"/>
          <w:szCs w:val="24"/>
          <w:lang w:val="ro-RO"/>
        </w:rPr>
        <w:t>13</w:t>
      </w:r>
      <w:r w:rsidR="00972D8D" w:rsidRPr="00972D8D">
        <w:rPr>
          <w:rFonts w:ascii="Times New Roman" w:hAnsi="Times New Roman"/>
          <w:b/>
          <w:sz w:val="24"/>
          <w:szCs w:val="24"/>
          <w:lang w:val="ro-RO"/>
        </w:rPr>
        <w:t xml:space="preserve">.2. </w:t>
      </w:r>
      <w:r w:rsidR="00323663">
        <w:rPr>
          <w:rFonts w:ascii="Times New Roman" w:hAnsi="Times New Roman"/>
          <w:b/>
          <w:caps/>
          <w:sz w:val="24"/>
          <w:szCs w:val="24"/>
          <w:lang w:val="ro-RO"/>
        </w:rPr>
        <w:t>Monitorizarea emisiilor Î</w:t>
      </w:r>
      <w:r w:rsidR="00972D8D" w:rsidRPr="00972D8D">
        <w:rPr>
          <w:rFonts w:ascii="Times New Roman" w:hAnsi="Times New Roman"/>
          <w:b/>
          <w:caps/>
          <w:sz w:val="24"/>
          <w:szCs w:val="24"/>
          <w:lang w:val="ro-RO"/>
        </w:rPr>
        <w:t>n apa EVACUAT</w:t>
      </w:r>
      <w:bookmarkEnd w:id="155"/>
      <w:bookmarkEnd w:id="156"/>
      <w:r w:rsidR="00323663">
        <w:rPr>
          <w:rFonts w:ascii="Times New Roman" w:hAnsi="Times New Roman"/>
          <w:b/>
          <w:caps/>
          <w:sz w:val="24"/>
          <w:szCs w:val="24"/>
          <w:lang w:val="ro-RO"/>
        </w:rPr>
        <w:t>Ă</w:t>
      </w:r>
    </w:p>
    <w:p w:rsidR="00972D8D" w:rsidRPr="00972D8D" w:rsidRDefault="00FA7B76" w:rsidP="00972D8D">
      <w:pPr>
        <w:spacing w:line="240" w:lineRule="auto"/>
        <w:rPr>
          <w:rFonts w:ascii="Times New Roman" w:eastAsia="Arial" w:hAnsi="Times New Roman"/>
          <w:b/>
          <w:sz w:val="24"/>
          <w:szCs w:val="24"/>
        </w:rPr>
      </w:pPr>
      <w:bookmarkStart w:id="157" w:name="_Toc129424684"/>
      <w:r>
        <w:rPr>
          <w:rFonts w:ascii="Times New Roman" w:hAnsi="Times New Roman"/>
          <w:b/>
          <w:sz w:val="24"/>
          <w:szCs w:val="24"/>
        </w:rPr>
        <w:t>13</w:t>
      </w:r>
      <w:r w:rsidR="00972D8D" w:rsidRPr="00972D8D">
        <w:rPr>
          <w:rFonts w:ascii="Times New Roman" w:hAnsi="Times New Roman"/>
          <w:b/>
          <w:sz w:val="24"/>
          <w:szCs w:val="24"/>
        </w:rPr>
        <w:t>.2.1. Monitorizarea şi raportarea emisiilor în apa de suprafaţă</w:t>
      </w:r>
    </w:p>
    <w:p w:rsidR="00972D8D" w:rsidRPr="00972D8D" w:rsidRDefault="00972D8D" w:rsidP="00972D8D">
      <w:pPr>
        <w:spacing w:line="240" w:lineRule="auto"/>
        <w:ind w:firstLine="708"/>
        <w:rPr>
          <w:rFonts w:ascii="Times New Roman" w:hAnsi="Times New Roman"/>
          <w:bCs/>
          <w:sz w:val="24"/>
          <w:szCs w:val="24"/>
        </w:rPr>
      </w:pPr>
      <w:r w:rsidRPr="00972D8D">
        <w:rPr>
          <w:rFonts w:ascii="Times New Roman" w:eastAsia="Arial" w:hAnsi="Times New Roman"/>
          <w:bCs/>
          <w:sz w:val="24"/>
          <w:szCs w:val="24"/>
        </w:rPr>
        <w:t xml:space="preserve">  </w:t>
      </w:r>
      <w:r w:rsidRPr="00972D8D">
        <w:rPr>
          <w:rFonts w:ascii="Times New Roman" w:hAnsi="Times New Roman"/>
          <w:bCs/>
          <w:sz w:val="24"/>
          <w:szCs w:val="24"/>
        </w:rPr>
        <w:t>Nu este cazul.</w:t>
      </w:r>
    </w:p>
    <w:p w:rsidR="00972D8D" w:rsidRPr="00972D8D" w:rsidRDefault="00FA7B76" w:rsidP="00972D8D">
      <w:pPr>
        <w:spacing w:before="120" w:after="60"/>
        <w:rPr>
          <w:rFonts w:ascii="Times New Roman" w:hAnsi="Times New Roman"/>
          <w:b/>
          <w:sz w:val="24"/>
          <w:szCs w:val="24"/>
        </w:rPr>
      </w:pPr>
      <w:r>
        <w:rPr>
          <w:rFonts w:ascii="Times New Roman" w:hAnsi="Times New Roman"/>
          <w:b/>
          <w:sz w:val="24"/>
          <w:szCs w:val="24"/>
        </w:rPr>
        <w:t>13</w:t>
      </w:r>
      <w:r w:rsidR="00972D8D" w:rsidRPr="00972D8D">
        <w:rPr>
          <w:rFonts w:ascii="Times New Roman" w:hAnsi="Times New Roman"/>
          <w:b/>
          <w:sz w:val="24"/>
          <w:szCs w:val="24"/>
        </w:rPr>
        <w:t>.2.2. Monitorizarea emisiilor în reţeaua de canalizare</w:t>
      </w:r>
    </w:p>
    <w:p w:rsidR="00972D8D" w:rsidRPr="00972D8D" w:rsidRDefault="00972D8D" w:rsidP="00972D8D">
      <w:pPr>
        <w:spacing w:line="240" w:lineRule="auto"/>
        <w:rPr>
          <w:rFonts w:ascii="Times New Roman" w:hAnsi="Times New Roman"/>
          <w:sz w:val="24"/>
          <w:szCs w:val="24"/>
          <w:lang w:val="ro-RO"/>
        </w:rPr>
      </w:pPr>
      <w:r w:rsidRPr="00972D8D">
        <w:rPr>
          <w:rFonts w:ascii="Times New Roman" w:hAnsi="Times New Roman"/>
          <w:sz w:val="24"/>
          <w:szCs w:val="24"/>
          <w:lang w:val="ro-RO"/>
        </w:rPr>
        <w:t>Monitorizarea emisiilor în apă se va efectua con</w:t>
      </w:r>
      <w:r w:rsidR="00FA7B76">
        <w:rPr>
          <w:rFonts w:ascii="Times New Roman" w:hAnsi="Times New Roman"/>
          <w:sz w:val="24"/>
          <w:szCs w:val="24"/>
          <w:lang w:val="ro-RO"/>
        </w:rPr>
        <w:t>form prevederilor din Tabelul 13</w:t>
      </w:r>
      <w:r w:rsidRPr="00972D8D">
        <w:rPr>
          <w:rFonts w:ascii="Times New Roman" w:hAnsi="Times New Roman"/>
          <w:sz w:val="24"/>
          <w:szCs w:val="24"/>
          <w:lang w:val="ro-RO"/>
        </w:rPr>
        <w:t>.2.2.</w:t>
      </w:r>
    </w:p>
    <w:p w:rsidR="00972D8D" w:rsidRPr="00E30BCF" w:rsidRDefault="00FA7B76" w:rsidP="00E30BCF">
      <w:pPr>
        <w:spacing w:after="0" w:line="240" w:lineRule="auto"/>
        <w:rPr>
          <w:rFonts w:ascii="Times New Roman" w:hAnsi="Times New Roman"/>
          <w:b/>
          <w:lang w:val="ro-RO"/>
        </w:rPr>
      </w:pPr>
      <w:r w:rsidRPr="00E30BCF">
        <w:rPr>
          <w:rFonts w:ascii="Times New Roman" w:hAnsi="Times New Roman"/>
          <w:b/>
          <w:lang w:val="ro-RO"/>
        </w:rPr>
        <w:t>Tabelul 13</w:t>
      </w:r>
      <w:r w:rsidR="00972D8D" w:rsidRPr="00E30BCF">
        <w:rPr>
          <w:rFonts w:ascii="Times New Roman" w:hAnsi="Times New Roman"/>
          <w:b/>
          <w:lang w:val="ro-RO"/>
        </w:rPr>
        <w:t>.2.2.</w:t>
      </w:r>
    </w:p>
    <w:tbl>
      <w:tblPr>
        <w:tblW w:w="9561" w:type="dxa"/>
        <w:jc w:val="center"/>
        <w:tblInd w:w="-149"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ook w:val="01E0"/>
      </w:tblPr>
      <w:tblGrid>
        <w:gridCol w:w="2017"/>
        <w:gridCol w:w="2357"/>
        <w:gridCol w:w="2288"/>
        <w:gridCol w:w="2899"/>
      </w:tblGrid>
      <w:tr w:rsidR="00972D8D" w:rsidRPr="00E30BCF" w:rsidTr="000B1918">
        <w:trPr>
          <w:jc w:val="center"/>
        </w:trPr>
        <w:tc>
          <w:tcPr>
            <w:tcW w:w="2017" w:type="dxa"/>
            <w:tcBorders>
              <w:top w:val="single" w:sz="18" w:space="0" w:color="008000"/>
              <w:bottom w:val="single" w:sz="18" w:space="0" w:color="008000"/>
              <w:right w:val="single" w:sz="18" w:space="0" w:color="008000"/>
            </w:tcBorders>
            <w:shd w:val="pct10" w:color="auto" w:fill="auto"/>
            <w:vAlign w:val="center"/>
          </w:tcPr>
          <w:p w:rsidR="00972D8D" w:rsidRPr="00E30BCF" w:rsidRDefault="00972D8D" w:rsidP="00E30BCF">
            <w:pPr>
              <w:spacing w:after="0" w:line="240" w:lineRule="auto"/>
              <w:jc w:val="center"/>
              <w:rPr>
                <w:rFonts w:ascii="Times New Roman" w:hAnsi="Times New Roman"/>
                <w:b/>
                <w:lang w:val="ro-RO"/>
              </w:rPr>
            </w:pPr>
            <w:r w:rsidRPr="00E30BCF">
              <w:rPr>
                <w:rFonts w:ascii="Times New Roman" w:hAnsi="Times New Roman"/>
                <w:b/>
                <w:lang w:val="ro-RO"/>
              </w:rPr>
              <w:t>Punctul de prelevare a probei</w:t>
            </w:r>
          </w:p>
        </w:tc>
        <w:tc>
          <w:tcPr>
            <w:tcW w:w="2357"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E30BCF" w:rsidRDefault="00972D8D" w:rsidP="00E30BCF">
            <w:pPr>
              <w:spacing w:after="0" w:line="240" w:lineRule="auto"/>
              <w:jc w:val="center"/>
              <w:rPr>
                <w:rFonts w:ascii="Times New Roman" w:hAnsi="Times New Roman"/>
                <w:b/>
                <w:lang w:val="ro-RO"/>
              </w:rPr>
            </w:pPr>
            <w:r w:rsidRPr="00E30BCF">
              <w:rPr>
                <w:rFonts w:ascii="Times New Roman" w:hAnsi="Times New Roman"/>
                <w:b/>
                <w:lang w:val="ro-RO"/>
              </w:rPr>
              <w:t>Indicatori analizaţi</w:t>
            </w:r>
          </w:p>
        </w:tc>
        <w:tc>
          <w:tcPr>
            <w:tcW w:w="228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E30BCF" w:rsidRDefault="00972D8D" w:rsidP="00E30BCF">
            <w:pPr>
              <w:spacing w:after="0" w:line="240" w:lineRule="auto"/>
              <w:jc w:val="center"/>
              <w:rPr>
                <w:rFonts w:ascii="Times New Roman" w:hAnsi="Times New Roman"/>
                <w:b/>
                <w:lang w:val="ro-RO"/>
              </w:rPr>
            </w:pPr>
            <w:r w:rsidRPr="00E30BCF">
              <w:rPr>
                <w:rFonts w:ascii="Times New Roman" w:hAnsi="Times New Roman"/>
                <w:b/>
                <w:lang w:val="ro-RO"/>
              </w:rPr>
              <w:t>Frecventa de prelevare probe si analiza indicatori</w:t>
            </w:r>
            <w:r w:rsidR="001A3E29" w:rsidRPr="00E30BCF">
              <w:rPr>
                <w:rFonts w:ascii="Times New Roman" w:hAnsi="Times New Roman"/>
                <w:b/>
                <w:lang w:val="ro-RO"/>
              </w:rPr>
              <w:t xml:space="preserve"> (conform NTAP 002/2005)</w:t>
            </w:r>
          </w:p>
        </w:tc>
        <w:tc>
          <w:tcPr>
            <w:tcW w:w="2899" w:type="dxa"/>
            <w:tcBorders>
              <w:top w:val="single" w:sz="18" w:space="0" w:color="008000"/>
              <w:left w:val="single" w:sz="18" w:space="0" w:color="008000"/>
              <w:bottom w:val="single" w:sz="18" w:space="0" w:color="008000"/>
            </w:tcBorders>
            <w:shd w:val="pct10" w:color="auto" w:fill="auto"/>
            <w:vAlign w:val="center"/>
          </w:tcPr>
          <w:p w:rsidR="00972D8D" w:rsidRPr="00E30BCF" w:rsidRDefault="00972D8D" w:rsidP="00E30BCF">
            <w:pPr>
              <w:spacing w:after="0" w:line="240" w:lineRule="auto"/>
              <w:jc w:val="center"/>
              <w:rPr>
                <w:rFonts w:ascii="Times New Roman" w:hAnsi="Times New Roman"/>
                <w:b/>
                <w:lang w:val="ro-RO"/>
              </w:rPr>
            </w:pPr>
            <w:r w:rsidRPr="00E30BCF">
              <w:rPr>
                <w:rFonts w:ascii="Times New Roman" w:hAnsi="Times New Roman"/>
                <w:b/>
                <w:lang w:val="ro-RO"/>
              </w:rPr>
              <w:t>Metoda de analiza</w:t>
            </w:r>
          </w:p>
        </w:tc>
      </w:tr>
      <w:tr w:rsidR="00972D8D" w:rsidRPr="00E30BCF" w:rsidTr="000B1918">
        <w:trPr>
          <w:trHeight w:val="82"/>
          <w:jc w:val="center"/>
        </w:trPr>
        <w:tc>
          <w:tcPr>
            <w:tcW w:w="2017" w:type="dxa"/>
            <w:vMerge w:val="restart"/>
            <w:tcBorders>
              <w:top w:val="single" w:sz="2" w:space="0" w:color="auto"/>
            </w:tcBorders>
            <w:vAlign w:val="center"/>
          </w:tcPr>
          <w:p w:rsidR="00972D8D" w:rsidRPr="00E30BCF" w:rsidRDefault="00972D8D" w:rsidP="00E30BCF">
            <w:pPr>
              <w:spacing w:after="0"/>
              <w:jc w:val="center"/>
              <w:rPr>
                <w:rFonts w:ascii="Times New Roman" w:hAnsi="Times New Roman"/>
                <w:lang w:val="ro-RO"/>
              </w:rPr>
            </w:pPr>
            <w:r w:rsidRPr="00E30BCF">
              <w:rPr>
                <w:rFonts w:ascii="Times New Roman" w:hAnsi="Times New Roman"/>
                <w:lang w:val="ro-RO"/>
              </w:rPr>
              <w:t xml:space="preserve">La evacuarea apei uzate tehnologice de pe amplasament </w:t>
            </w:r>
          </w:p>
        </w:tc>
        <w:tc>
          <w:tcPr>
            <w:tcW w:w="2357" w:type="dxa"/>
            <w:tcBorders>
              <w:top w:val="single" w:sz="2" w:space="0" w:color="auto"/>
            </w:tcBorders>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pH</w:t>
            </w:r>
          </w:p>
        </w:tc>
        <w:tc>
          <w:tcPr>
            <w:tcW w:w="2288" w:type="dxa"/>
            <w:tcBorders>
              <w:top w:val="single" w:sz="2" w:space="0" w:color="auto"/>
            </w:tcBorders>
          </w:tcPr>
          <w:p w:rsidR="00972D8D" w:rsidRPr="00E30BCF" w:rsidRDefault="00972D8D" w:rsidP="00E30BCF">
            <w:pPr>
              <w:spacing w:after="0"/>
              <w:jc w:val="center"/>
              <w:rPr>
                <w:rFonts w:ascii="Times New Roman" w:hAnsi="Times New Roman"/>
              </w:rPr>
            </w:pPr>
            <w:r w:rsidRPr="00E30BCF">
              <w:rPr>
                <w:rFonts w:ascii="Times New Roman" w:hAnsi="Times New Roman"/>
              </w:rPr>
              <w:t>Zilnic</w:t>
            </w:r>
          </w:p>
        </w:tc>
        <w:tc>
          <w:tcPr>
            <w:tcW w:w="2899" w:type="dxa"/>
            <w:vMerge w:val="restart"/>
            <w:tcBorders>
              <w:top w:val="single" w:sz="2" w:space="0" w:color="auto"/>
            </w:tcBorders>
            <w:vAlign w:val="center"/>
          </w:tcPr>
          <w:p w:rsidR="00972D8D" w:rsidRPr="00E30BCF" w:rsidRDefault="00972D8D" w:rsidP="00E30BCF">
            <w:pPr>
              <w:spacing w:after="0"/>
              <w:jc w:val="center"/>
              <w:rPr>
                <w:rFonts w:ascii="Times New Roman" w:hAnsi="Times New Roman"/>
              </w:rPr>
            </w:pPr>
            <w:r w:rsidRPr="00E30BCF">
              <w:rPr>
                <w:rFonts w:ascii="Times New Roman" w:hAnsi="Times New Roman"/>
              </w:rPr>
              <w:t xml:space="preserve">Conform prevederilor Autorizatiei de Gospodarire a Apelor </w:t>
            </w:r>
          </w:p>
        </w:tc>
      </w:tr>
      <w:tr w:rsidR="00972D8D" w:rsidRPr="00E30BCF" w:rsidTr="000B1918">
        <w:trPr>
          <w:trHeight w:val="255"/>
          <w:jc w:val="center"/>
        </w:trPr>
        <w:tc>
          <w:tcPr>
            <w:tcW w:w="2017" w:type="dxa"/>
            <w:vMerge/>
            <w:vAlign w:val="center"/>
          </w:tcPr>
          <w:p w:rsidR="00972D8D" w:rsidRPr="00E30BCF" w:rsidRDefault="00972D8D" w:rsidP="00E30BCF">
            <w:pPr>
              <w:spacing w:after="0" w:line="240" w:lineRule="auto"/>
              <w:jc w:val="center"/>
              <w:rPr>
                <w:rFonts w:ascii="Times New Roman" w:hAnsi="Times New Roman"/>
                <w:lang w:val="ro-RO"/>
              </w:rPr>
            </w:pPr>
          </w:p>
        </w:tc>
        <w:tc>
          <w:tcPr>
            <w:tcW w:w="2357"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Suspensii</w:t>
            </w:r>
          </w:p>
        </w:tc>
        <w:tc>
          <w:tcPr>
            <w:tcW w:w="2288" w:type="dxa"/>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rPr>
              <w:t>saptamanal</w:t>
            </w:r>
          </w:p>
        </w:tc>
        <w:tc>
          <w:tcPr>
            <w:tcW w:w="2899" w:type="dxa"/>
            <w:vMerge/>
          </w:tcPr>
          <w:p w:rsidR="00972D8D" w:rsidRPr="00E30BCF" w:rsidRDefault="00972D8D" w:rsidP="00E30BCF">
            <w:pPr>
              <w:spacing w:after="0" w:line="240" w:lineRule="auto"/>
              <w:jc w:val="center"/>
              <w:rPr>
                <w:rFonts w:ascii="Times New Roman" w:hAnsi="Times New Roman"/>
                <w:lang w:val="ro-RO"/>
              </w:rPr>
            </w:pPr>
          </w:p>
        </w:tc>
      </w:tr>
      <w:tr w:rsidR="00972D8D" w:rsidRPr="00E30BCF" w:rsidTr="000B1918">
        <w:trPr>
          <w:trHeight w:val="255"/>
          <w:jc w:val="center"/>
        </w:trPr>
        <w:tc>
          <w:tcPr>
            <w:tcW w:w="2017" w:type="dxa"/>
            <w:vMerge/>
            <w:vAlign w:val="center"/>
          </w:tcPr>
          <w:p w:rsidR="00972D8D" w:rsidRPr="00E30BCF" w:rsidRDefault="00972D8D" w:rsidP="00E30BCF">
            <w:pPr>
              <w:spacing w:after="0" w:line="240" w:lineRule="auto"/>
              <w:jc w:val="center"/>
              <w:rPr>
                <w:rFonts w:ascii="Times New Roman" w:hAnsi="Times New Roman"/>
                <w:lang w:val="ro-RO"/>
              </w:rPr>
            </w:pPr>
          </w:p>
        </w:tc>
        <w:tc>
          <w:tcPr>
            <w:tcW w:w="2357"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Sulfaţi</w:t>
            </w:r>
          </w:p>
        </w:tc>
        <w:tc>
          <w:tcPr>
            <w:tcW w:w="2288" w:type="dxa"/>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rPr>
              <w:t>saptamanal</w:t>
            </w:r>
          </w:p>
        </w:tc>
        <w:tc>
          <w:tcPr>
            <w:tcW w:w="2899" w:type="dxa"/>
            <w:vMerge/>
          </w:tcPr>
          <w:p w:rsidR="00972D8D" w:rsidRPr="00E30BCF" w:rsidRDefault="00972D8D" w:rsidP="00E30BCF">
            <w:pPr>
              <w:spacing w:after="0" w:line="240" w:lineRule="auto"/>
              <w:jc w:val="center"/>
              <w:rPr>
                <w:rFonts w:ascii="Times New Roman" w:hAnsi="Times New Roman"/>
                <w:lang w:val="ro-RO"/>
              </w:rPr>
            </w:pPr>
          </w:p>
        </w:tc>
      </w:tr>
      <w:tr w:rsidR="00972D8D" w:rsidRPr="00E30BCF" w:rsidTr="000B1918">
        <w:trPr>
          <w:jc w:val="center"/>
        </w:trPr>
        <w:tc>
          <w:tcPr>
            <w:tcW w:w="2017" w:type="dxa"/>
            <w:vMerge/>
            <w:vAlign w:val="center"/>
          </w:tcPr>
          <w:p w:rsidR="00972D8D" w:rsidRPr="00E30BCF" w:rsidRDefault="00972D8D" w:rsidP="00E30BCF">
            <w:pPr>
              <w:spacing w:after="0"/>
              <w:jc w:val="center"/>
              <w:rPr>
                <w:rFonts w:ascii="Times New Roman" w:hAnsi="Times New Roman"/>
                <w:lang w:val="ro-RO"/>
              </w:rPr>
            </w:pPr>
          </w:p>
        </w:tc>
        <w:tc>
          <w:tcPr>
            <w:tcW w:w="2357"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CCOCr</w:t>
            </w:r>
          </w:p>
        </w:tc>
        <w:tc>
          <w:tcPr>
            <w:tcW w:w="2288" w:type="dxa"/>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rPr>
              <w:t>saptamanal</w:t>
            </w:r>
          </w:p>
        </w:tc>
        <w:tc>
          <w:tcPr>
            <w:tcW w:w="2899" w:type="dxa"/>
            <w:vMerge/>
          </w:tcPr>
          <w:p w:rsidR="00972D8D" w:rsidRPr="00E30BCF" w:rsidRDefault="00972D8D" w:rsidP="00E30BCF">
            <w:pPr>
              <w:spacing w:after="0" w:line="240" w:lineRule="auto"/>
              <w:jc w:val="center"/>
              <w:rPr>
                <w:rFonts w:ascii="Times New Roman" w:hAnsi="Times New Roman"/>
                <w:lang w:val="ro-RO"/>
              </w:rPr>
            </w:pPr>
          </w:p>
        </w:tc>
      </w:tr>
      <w:tr w:rsidR="00972D8D" w:rsidRPr="00E30BCF" w:rsidTr="000B1918">
        <w:trPr>
          <w:jc w:val="center"/>
        </w:trPr>
        <w:tc>
          <w:tcPr>
            <w:tcW w:w="2017" w:type="dxa"/>
            <w:vMerge/>
            <w:vAlign w:val="center"/>
          </w:tcPr>
          <w:p w:rsidR="00972D8D" w:rsidRPr="00E30BCF" w:rsidRDefault="00972D8D" w:rsidP="00E30BCF">
            <w:pPr>
              <w:spacing w:after="0"/>
              <w:jc w:val="center"/>
              <w:rPr>
                <w:rFonts w:ascii="Times New Roman" w:hAnsi="Times New Roman"/>
                <w:lang w:val="ro-RO"/>
              </w:rPr>
            </w:pPr>
          </w:p>
        </w:tc>
        <w:tc>
          <w:tcPr>
            <w:tcW w:w="2357"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CBO5</w:t>
            </w:r>
          </w:p>
        </w:tc>
        <w:tc>
          <w:tcPr>
            <w:tcW w:w="2288"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anual</w:t>
            </w:r>
          </w:p>
        </w:tc>
        <w:tc>
          <w:tcPr>
            <w:tcW w:w="2899" w:type="dxa"/>
            <w:vMerge/>
            <w:vAlign w:val="center"/>
          </w:tcPr>
          <w:p w:rsidR="00972D8D" w:rsidRPr="00E30BCF" w:rsidRDefault="00972D8D" w:rsidP="00E30BCF">
            <w:pPr>
              <w:spacing w:after="0" w:line="240" w:lineRule="auto"/>
              <w:jc w:val="center"/>
              <w:rPr>
                <w:rFonts w:ascii="Times New Roman" w:hAnsi="Times New Roman"/>
                <w:lang w:val="ro-RO"/>
              </w:rPr>
            </w:pPr>
          </w:p>
        </w:tc>
      </w:tr>
      <w:tr w:rsidR="00972D8D" w:rsidRPr="00E30BCF" w:rsidTr="000B1918">
        <w:trPr>
          <w:jc w:val="center"/>
        </w:trPr>
        <w:tc>
          <w:tcPr>
            <w:tcW w:w="2017" w:type="dxa"/>
            <w:vMerge/>
            <w:vAlign w:val="center"/>
          </w:tcPr>
          <w:p w:rsidR="00972D8D" w:rsidRPr="00E30BCF" w:rsidRDefault="00972D8D" w:rsidP="00E30BCF">
            <w:pPr>
              <w:spacing w:after="0"/>
              <w:jc w:val="center"/>
              <w:rPr>
                <w:rFonts w:ascii="Times New Roman" w:hAnsi="Times New Roman"/>
                <w:lang w:val="ro-RO"/>
              </w:rPr>
            </w:pPr>
          </w:p>
        </w:tc>
        <w:tc>
          <w:tcPr>
            <w:tcW w:w="2357"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Substanţe extractibile</w:t>
            </w:r>
          </w:p>
        </w:tc>
        <w:tc>
          <w:tcPr>
            <w:tcW w:w="2288" w:type="dxa"/>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rPr>
              <w:t>saptamanal</w:t>
            </w:r>
          </w:p>
        </w:tc>
        <w:tc>
          <w:tcPr>
            <w:tcW w:w="2899" w:type="dxa"/>
            <w:vMerge/>
          </w:tcPr>
          <w:p w:rsidR="00972D8D" w:rsidRPr="00E30BCF" w:rsidRDefault="00972D8D" w:rsidP="00E30BCF">
            <w:pPr>
              <w:spacing w:after="0" w:line="240" w:lineRule="auto"/>
              <w:jc w:val="center"/>
              <w:rPr>
                <w:rFonts w:ascii="Times New Roman" w:hAnsi="Times New Roman"/>
                <w:lang w:val="ro-RO"/>
              </w:rPr>
            </w:pPr>
          </w:p>
        </w:tc>
      </w:tr>
      <w:tr w:rsidR="00972D8D" w:rsidRPr="00E30BCF" w:rsidTr="000B1918">
        <w:trPr>
          <w:jc w:val="center"/>
        </w:trPr>
        <w:tc>
          <w:tcPr>
            <w:tcW w:w="2017" w:type="dxa"/>
            <w:vMerge/>
            <w:vAlign w:val="center"/>
          </w:tcPr>
          <w:p w:rsidR="00972D8D" w:rsidRPr="00E30BCF" w:rsidRDefault="00972D8D" w:rsidP="00E30BCF">
            <w:pPr>
              <w:spacing w:after="0"/>
              <w:jc w:val="center"/>
              <w:rPr>
                <w:rFonts w:ascii="Times New Roman" w:hAnsi="Times New Roman"/>
                <w:lang w:val="ro-RO"/>
              </w:rPr>
            </w:pPr>
          </w:p>
        </w:tc>
        <w:tc>
          <w:tcPr>
            <w:tcW w:w="2357"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Azot amoniacal (NH</w:t>
            </w:r>
            <w:r w:rsidRPr="00E30BCF">
              <w:rPr>
                <w:rFonts w:ascii="Times New Roman" w:hAnsi="Times New Roman"/>
                <w:vertAlign w:val="subscript"/>
                <w:lang w:val="ro-RO"/>
              </w:rPr>
              <w:t>4</w:t>
            </w:r>
            <w:r w:rsidRPr="00E30BCF">
              <w:rPr>
                <w:rFonts w:ascii="Times New Roman" w:hAnsi="Times New Roman"/>
                <w:vertAlign w:val="superscript"/>
                <w:lang w:val="ro-RO"/>
              </w:rPr>
              <w:t>+</w:t>
            </w:r>
            <w:r w:rsidRPr="00E30BCF">
              <w:rPr>
                <w:rFonts w:ascii="Times New Roman" w:hAnsi="Times New Roman"/>
                <w:lang w:val="ro-RO"/>
              </w:rPr>
              <w:t>)</w:t>
            </w:r>
          </w:p>
        </w:tc>
        <w:tc>
          <w:tcPr>
            <w:tcW w:w="2288" w:type="dxa"/>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rPr>
              <w:t>saptamanal</w:t>
            </w:r>
          </w:p>
        </w:tc>
        <w:tc>
          <w:tcPr>
            <w:tcW w:w="2899" w:type="dxa"/>
            <w:vMerge/>
          </w:tcPr>
          <w:p w:rsidR="00972D8D" w:rsidRPr="00E30BCF" w:rsidRDefault="00972D8D" w:rsidP="00E30BCF">
            <w:pPr>
              <w:spacing w:after="0" w:line="240" w:lineRule="auto"/>
              <w:jc w:val="center"/>
              <w:rPr>
                <w:rFonts w:ascii="Times New Roman" w:hAnsi="Times New Roman"/>
                <w:lang w:val="ro-RO"/>
              </w:rPr>
            </w:pPr>
          </w:p>
        </w:tc>
      </w:tr>
      <w:tr w:rsidR="00972D8D" w:rsidRPr="00E30BCF" w:rsidTr="000B1918">
        <w:trPr>
          <w:jc w:val="center"/>
        </w:trPr>
        <w:tc>
          <w:tcPr>
            <w:tcW w:w="2017" w:type="dxa"/>
            <w:vMerge/>
            <w:vAlign w:val="center"/>
          </w:tcPr>
          <w:p w:rsidR="00972D8D" w:rsidRPr="00E30BCF" w:rsidRDefault="00972D8D" w:rsidP="00E30BCF">
            <w:pPr>
              <w:spacing w:after="0"/>
              <w:jc w:val="center"/>
              <w:rPr>
                <w:rFonts w:ascii="Times New Roman" w:hAnsi="Times New Roman"/>
                <w:lang w:val="ro-RO"/>
              </w:rPr>
            </w:pPr>
          </w:p>
        </w:tc>
        <w:tc>
          <w:tcPr>
            <w:tcW w:w="2357"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Plumb</w:t>
            </w:r>
          </w:p>
        </w:tc>
        <w:tc>
          <w:tcPr>
            <w:tcW w:w="2288" w:type="dxa"/>
            <w:vAlign w:val="center"/>
          </w:tcPr>
          <w:p w:rsidR="00972D8D" w:rsidRPr="00E30BCF" w:rsidRDefault="00972D8D" w:rsidP="00E30BCF">
            <w:pPr>
              <w:spacing w:after="0" w:line="240" w:lineRule="auto"/>
              <w:jc w:val="center"/>
              <w:rPr>
                <w:rFonts w:ascii="Times New Roman" w:hAnsi="Times New Roman"/>
                <w:lang w:val="ro-RO"/>
              </w:rPr>
            </w:pPr>
            <w:r w:rsidRPr="00E30BCF">
              <w:rPr>
                <w:rFonts w:ascii="Times New Roman" w:hAnsi="Times New Roman"/>
                <w:lang w:val="ro-RO"/>
              </w:rPr>
              <w:t>anual</w:t>
            </w:r>
          </w:p>
        </w:tc>
        <w:tc>
          <w:tcPr>
            <w:tcW w:w="2899" w:type="dxa"/>
            <w:vMerge/>
            <w:vAlign w:val="center"/>
          </w:tcPr>
          <w:p w:rsidR="00972D8D" w:rsidRPr="00E30BCF" w:rsidRDefault="00972D8D" w:rsidP="00E30BCF">
            <w:pPr>
              <w:spacing w:after="0" w:line="240" w:lineRule="auto"/>
              <w:jc w:val="center"/>
              <w:rPr>
                <w:rFonts w:ascii="Times New Roman" w:hAnsi="Times New Roman"/>
                <w:lang w:val="ro-RO"/>
              </w:rPr>
            </w:pPr>
          </w:p>
        </w:tc>
      </w:tr>
    </w:tbl>
    <w:p w:rsidR="00972D8D" w:rsidRPr="00972D8D" w:rsidRDefault="00972D8D" w:rsidP="000A5DAF">
      <w:pPr>
        <w:spacing w:after="0" w:line="240" w:lineRule="auto"/>
        <w:rPr>
          <w:rFonts w:ascii="Times New Roman" w:hAnsi="Times New Roman"/>
          <w:caps/>
          <w:sz w:val="24"/>
          <w:szCs w:val="24"/>
          <w:lang w:val="ro-RO"/>
        </w:rPr>
      </w:pPr>
      <w:r w:rsidRPr="00972D8D">
        <w:rPr>
          <w:rFonts w:ascii="Times New Roman" w:hAnsi="Times New Roman"/>
          <w:caps/>
          <w:sz w:val="24"/>
          <w:szCs w:val="24"/>
          <w:lang w:val="ro-RO"/>
        </w:rPr>
        <w:t>NotĂ:</w:t>
      </w:r>
    </w:p>
    <w:p w:rsidR="00972D8D" w:rsidRPr="00972D8D" w:rsidRDefault="00972D8D" w:rsidP="00016522">
      <w:pPr>
        <w:widowControl w:val="0"/>
        <w:numPr>
          <w:ilvl w:val="0"/>
          <w:numId w:val="40"/>
        </w:numPr>
        <w:tabs>
          <w:tab w:val="clear" w:pos="2880"/>
          <w:tab w:val="num" w:pos="540"/>
        </w:tabs>
        <w:adjustRightInd w:val="0"/>
        <w:spacing w:after="0" w:line="240" w:lineRule="auto"/>
        <w:ind w:left="540"/>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Emisiile în apă nu trebuie să depăşească valorile limită de emisie menţionate în Tabelul 10.2.2. </w:t>
      </w:r>
    </w:p>
    <w:p w:rsidR="00972D8D" w:rsidRPr="00972D8D" w:rsidRDefault="00972D8D" w:rsidP="00016522">
      <w:pPr>
        <w:widowControl w:val="0"/>
        <w:numPr>
          <w:ilvl w:val="0"/>
          <w:numId w:val="40"/>
        </w:numPr>
        <w:tabs>
          <w:tab w:val="clear" w:pos="2880"/>
          <w:tab w:val="num" w:pos="540"/>
        </w:tabs>
        <w:adjustRightInd w:val="0"/>
        <w:spacing w:after="0" w:line="240" w:lineRule="auto"/>
        <w:ind w:left="540"/>
        <w:jc w:val="both"/>
        <w:textAlignment w:val="baseline"/>
        <w:rPr>
          <w:rFonts w:ascii="Times New Roman" w:hAnsi="Times New Roman"/>
          <w:sz w:val="24"/>
          <w:szCs w:val="24"/>
          <w:lang w:val="ro-RO"/>
        </w:rPr>
      </w:pPr>
      <w:r w:rsidRPr="00972D8D">
        <w:rPr>
          <w:rFonts w:ascii="Times New Roman" w:hAnsi="Times New Roman"/>
          <w:sz w:val="24"/>
          <w:szCs w:val="24"/>
          <w:lang w:val="ro-RO"/>
        </w:rPr>
        <w:t>Monitorizarea calităţii apei evacuate se va face conform precizăr</w:t>
      </w:r>
      <w:r w:rsidR="007C0735">
        <w:rPr>
          <w:rFonts w:ascii="Times New Roman" w:hAnsi="Times New Roman"/>
          <w:sz w:val="24"/>
          <w:szCs w:val="24"/>
          <w:lang w:val="ro-RO"/>
        </w:rPr>
        <w:t>ilor stabilite în tabelul nr. 13</w:t>
      </w:r>
      <w:r w:rsidRPr="00972D8D">
        <w:rPr>
          <w:rFonts w:ascii="Times New Roman" w:hAnsi="Times New Roman"/>
          <w:sz w:val="24"/>
          <w:szCs w:val="24"/>
          <w:lang w:val="ro-RO"/>
        </w:rPr>
        <w:t>.2.2.</w:t>
      </w:r>
      <w:r w:rsidRPr="00972D8D">
        <w:rPr>
          <w:rFonts w:ascii="Times New Roman" w:hAnsi="Times New Roman"/>
          <w:b/>
          <w:sz w:val="24"/>
          <w:szCs w:val="24"/>
          <w:lang w:val="ro-RO"/>
        </w:rPr>
        <w:t xml:space="preserve"> </w:t>
      </w:r>
      <w:r w:rsidRPr="00972D8D">
        <w:rPr>
          <w:rFonts w:ascii="Times New Roman" w:hAnsi="Times New Roman"/>
          <w:sz w:val="24"/>
          <w:szCs w:val="24"/>
          <w:lang w:val="ro-RO"/>
        </w:rPr>
        <w:t xml:space="preserve">de către Termocentrale Constanța S.R.L. prin laboratorul propriu și </w:t>
      </w:r>
      <w:r w:rsidR="000A5DAF" w:rsidRPr="000A5DAF">
        <w:rPr>
          <w:rFonts w:ascii="Times New Roman" w:hAnsi="Times New Roman"/>
          <w:b/>
          <w:sz w:val="24"/>
          <w:szCs w:val="24"/>
          <w:u w:val="single"/>
          <w:lang w:val="ro-RO"/>
        </w:rPr>
        <w:t>semestrial</w:t>
      </w:r>
      <w:r w:rsidRPr="000A5DAF">
        <w:rPr>
          <w:rFonts w:ascii="Times New Roman" w:hAnsi="Times New Roman"/>
          <w:b/>
          <w:sz w:val="24"/>
          <w:szCs w:val="24"/>
          <w:u w:val="single"/>
          <w:lang w:val="ro-RO"/>
        </w:rPr>
        <w:t xml:space="preserve"> </w:t>
      </w:r>
      <w:r w:rsidRPr="00972D8D">
        <w:rPr>
          <w:rFonts w:ascii="Times New Roman" w:hAnsi="Times New Roman"/>
          <w:sz w:val="24"/>
          <w:szCs w:val="24"/>
          <w:lang w:val="ro-RO"/>
        </w:rPr>
        <w:t>se va analiza calitatea tuturor indicatorilor menţionaţi printr-un laborator specializat.</w:t>
      </w:r>
    </w:p>
    <w:p w:rsidR="00972D8D" w:rsidRPr="00972D8D" w:rsidRDefault="00972D8D" w:rsidP="00016522">
      <w:pPr>
        <w:widowControl w:val="0"/>
        <w:numPr>
          <w:ilvl w:val="0"/>
          <w:numId w:val="40"/>
        </w:numPr>
        <w:tabs>
          <w:tab w:val="clear" w:pos="2880"/>
          <w:tab w:val="num" w:pos="540"/>
        </w:tabs>
        <w:adjustRightInd w:val="0"/>
        <w:spacing w:after="0" w:line="240" w:lineRule="auto"/>
        <w:ind w:left="540"/>
        <w:jc w:val="both"/>
        <w:textAlignment w:val="baseline"/>
        <w:rPr>
          <w:rFonts w:ascii="Times New Roman" w:hAnsi="Times New Roman"/>
          <w:sz w:val="24"/>
          <w:szCs w:val="24"/>
          <w:lang w:val="ro-RO"/>
        </w:rPr>
      </w:pPr>
      <w:r w:rsidRPr="00972D8D">
        <w:rPr>
          <w:rFonts w:ascii="Times New Roman" w:hAnsi="Times New Roman"/>
          <w:sz w:val="24"/>
          <w:szCs w:val="24"/>
          <w:lang w:val="ro-RO"/>
        </w:rPr>
        <w:t>Metodele de analiză corespunzătoare standardelor menţionate mai sus au caracter orientativ, alte metode alternative putând fi folosite dacă se demonstrează că acestea au aceeaşi sensibilitate şi limita de detecţie</w:t>
      </w:r>
      <w:r w:rsidR="00F92B51">
        <w:rPr>
          <w:rFonts w:ascii="Times New Roman" w:hAnsi="Times New Roman"/>
          <w:sz w:val="24"/>
          <w:szCs w:val="24"/>
          <w:lang w:val="ro-RO"/>
        </w:rPr>
        <w:t>.</w:t>
      </w:r>
    </w:p>
    <w:p w:rsidR="00972D8D" w:rsidRPr="00972D8D" w:rsidRDefault="00972D8D" w:rsidP="00016522">
      <w:pPr>
        <w:widowControl w:val="0"/>
        <w:numPr>
          <w:ilvl w:val="0"/>
          <w:numId w:val="40"/>
        </w:numPr>
        <w:tabs>
          <w:tab w:val="clear" w:pos="2880"/>
          <w:tab w:val="num" w:pos="540"/>
        </w:tabs>
        <w:adjustRightInd w:val="0"/>
        <w:spacing w:after="0" w:line="240" w:lineRule="auto"/>
        <w:ind w:left="540"/>
        <w:jc w:val="both"/>
        <w:textAlignment w:val="baseline"/>
        <w:rPr>
          <w:rFonts w:ascii="Times New Roman" w:hAnsi="Times New Roman"/>
          <w:sz w:val="24"/>
          <w:szCs w:val="24"/>
          <w:lang w:val="ro-RO"/>
        </w:rPr>
      </w:pPr>
      <w:r w:rsidRPr="00972D8D">
        <w:rPr>
          <w:rFonts w:ascii="Times New Roman" w:hAnsi="Times New Roman"/>
          <w:sz w:val="24"/>
          <w:szCs w:val="24"/>
          <w:lang w:val="ro-RO"/>
        </w:rPr>
        <w:t>Se interzice deversarea neautorizată a oricăror substanţe care poluează mediul în apele de suprafaţă, apele freatice sau în canalele de scurgere a apei pluviale.</w:t>
      </w:r>
    </w:p>
    <w:p w:rsidR="00972D8D" w:rsidRPr="00972D8D" w:rsidRDefault="00972D8D" w:rsidP="00016522">
      <w:pPr>
        <w:widowControl w:val="0"/>
        <w:numPr>
          <w:ilvl w:val="0"/>
          <w:numId w:val="40"/>
        </w:numPr>
        <w:tabs>
          <w:tab w:val="clear" w:pos="2880"/>
          <w:tab w:val="num" w:pos="540"/>
        </w:tabs>
        <w:adjustRightInd w:val="0"/>
        <w:spacing w:after="0" w:line="240" w:lineRule="auto"/>
        <w:ind w:left="540"/>
        <w:jc w:val="both"/>
        <w:textAlignment w:val="baseline"/>
        <w:rPr>
          <w:rFonts w:ascii="Times New Roman" w:hAnsi="Times New Roman"/>
          <w:sz w:val="24"/>
          <w:szCs w:val="24"/>
          <w:lang w:val="ro-RO"/>
        </w:rPr>
      </w:pPr>
      <w:r w:rsidRPr="00972D8D">
        <w:rPr>
          <w:rFonts w:ascii="Times New Roman" w:hAnsi="Times New Roman"/>
          <w:sz w:val="24"/>
          <w:szCs w:val="24"/>
          <w:lang w:val="ro-RO"/>
        </w:rPr>
        <w:t>În situaţia în care orice analize sau observaţii privind calitatea sau apariţia unor scurgeri în apa pluvială ar putea indica faptul că a avut loc contaminarea, titularul autorizaţiei trebuie să :</w:t>
      </w:r>
    </w:p>
    <w:p w:rsidR="00972D8D" w:rsidRPr="00972D8D" w:rsidRDefault="00972D8D" w:rsidP="00016522">
      <w:pPr>
        <w:widowControl w:val="0"/>
        <w:numPr>
          <w:ilvl w:val="1"/>
          <w:numId w:val="39"/>
        </w:numPr>
        <w:tabs>
          <w:tab w:val="clear" w:pos="1440"/>
          <w:tab w:val="num" w:pos="1080"/>
        </w:tabs>
        <w:adjustRightInd w:val="0"/>
        <w:spacing w:after="0" w:line="240" w:lineRule="auto"/>
        <w:ind w:left="1080"/>
        <w:jc w:val="both"/>
        <w:textAlignment w:val="baseline"/>
        <w:rPr>
          <w:rFonts w:ascii="Times New Roman" w:hAnsi="Times New Roman"/>
          <w:sz w:val="24"/>
          <w:szCs w:val="24"/>
          <w:lang w:val="ro-RO"/>
        </w:rPr>
      </w:pPr>
      <w:r w:rsidRPr="00972D8D">
        <w:rPr>
          <w:rFonts w:ascii="Times New Roman" w:hAnsi="Times New Roman"/>
          <w:sz w:val="24"/>
          <w:szCs w:val="24"/>
          <w:lang w:val="ro-RO"/>
        </w:rPr>
        <w:t>realizeze imediat o investigaţie pentru a identifica şi izola sursa de contaminare</w:t>
      </w:r>
    </w:p>
    <w:p w:rsidR="00972D8D" w:rsidRPr="00972D8D" w:rsidRDefault="00972D8D" w:rsidP="00016522">
      <w:pPr>
        <w:widowControl w:val="0"/>
        <w:numPr>
          <w:ilvl w:val="1"/>
          <w:numId w:val="39"/>
        </w:numPr>
        <w:tabs>
          <w:tab w:val="clear" w:pos="1440"/>
          <w:tab w:val="num" w:pos="1080"/>
        </w:tabs>
        <w:adjustRightInd w:val="0"/>
        <w:spacing w:after="0" w:line="240" w:lineRule="auto"/>
        <w:ind w:left="1080"/>
        <w:jc w:val="both"/>
        <w:textAlignment w:val="baseline"/>
        <w:rPr>
          <w:rFonts w:ascii="Times New Roman" w:hAnsi="Times New Roman"/>
          <w:sz w:val="24"/>
          <w:szCs w:val="24"/>
          <w:lang w:val="ro-RO"/>
        </w:rPr>
      </w:pPr>
      <w:r w:rsidRPr="00972D8D">
        <w:rPr>
          <w:rFonts w:ascii="Times New Roman" w:hAnsi="Times New Roman"/>
          <w:sz w:val="24"/>
          <w:szCs w:val="24"/>
          <w:lang w:val="ro-RO"/>
        </w:rPr>
        <w:lastRenderedPageBreak/>
        <w:t>ia măsuri pentru prevenirea extinderii contaminării şi minimizarea efectelor de contaminare a mediului;</w:t>
      </w:r>
    </w:p>
    <w:p w:rsidR="00972D8D" w:rsidRPr="00972D8D" w:rsidRDefault="00972D8D" w:rsidP="00016522">
      <w:pPr>
        <w:widowControl w:val="0"/>
        <w:numPr>
          <w:ilvl w:val="1"/>
          <w:numId w:val="39"/>
        </w:numPr>
        <w:tabs>
          <w:tab w:val="clear" w:pos="1440"/>
          <w:tab w:val="num" w:pos="1080"/>
        </w:tabs>
        <w:adjustRightInd w:val="0"/>
        <w:spacing w:after="0" w:line="240" w:lineRule="auto"/>
        <w:ind w:left="1080"/>
        <w:jc w:val="both"/>
        <w:textAlignment w:val="baseline"/>
        <w:rPr>
          <w:rFonts w:ascii="Times New Roman" w:hAnsi="Times New Roman"/>
          <w:sz w:val="24"/>
          <w:szCs w:val="24"/>
          <w:lang w:val="ro-RO"/>
        </w:rPr>
      </w:pPr>
      <w:r w:rsidRPr="00972D8D">
        <w:rPr>
          <w:rFonts w:ascii="Times New Roman" w:hAnsi="Times New Roman"/>
          <w:sz w:val="24"/>
          <w:szCs w:val="24"/>
          <w:lang w:val="ro-RO"/>
        </w:rPr>
        <w:t>notifice incidentul la A.P.M. Constanța în termen de 24 ore.</w:t>
      </w:r>
    </w:p>
    <w:p w:rsidR="00972D8D" w:rsidRDefault="00972D8D" w:rsidP="0009264F">
      <w:pPr>
        <w:spacing w:after="0" w:line="240" w:lineRule="auto"/>
        <w:ind w:left="539"/>
        <w:jc w:val="both"/>
        <w:outlineLvl w:val="1"/>
        <w:rPr>
          <w:rFonts w:ascii="Times New Roman" w:hAnsi="Times New Roman"/>
          <w:sz w:val="24"/>
          <w:szCs w:val="24"/>
          <w:lang w:val="ro-RO"/>
        </w:rPr>
      </w:pPr>
      <w:bookmarkStart w:id="158" w:name="_Toc172553815"/>
      <w:r w:rsidRPr="00972D8D">
        <w:rPr>
          <w:rFonts w:ascii="Times New Roman" w:hAnsi="Times New Roman"/>
          <w:sz w:val="24"/>
          <w:szCs w:val="24"/>
          <w:lang w:val="ro-RO"/>
        </w:rPr>
        <w:t>Orice alte analize privind emisiile de poluaţi în ape, solicitate de autorităţile de gospodărire a apelor sau de protecţie a mediului se vor efectua conform acestor solicitări.</w:t>
      </w:r>
      <w:bookmarkEnd w:id="158"/>
    </w:p>
    <w:p w:rsidR="0009264F" w:rsidRPr="00972D8D" w:rsidRDefault="0009264F" w:rsidP="0009264F">
      <w:pPr>
        <w:spacing w:after="0" w:line="240" w:lineRule="auto"/>
        <w:ind w:left="539"/>
        <w:jc w:val="both"/>
        <w:outlineLvl w:val="1"/>
        <w:rPr>
          <w:rFonts w:ascii="Times New Roman" w:hAnsi="Times New Roman"/>
          <w:b/>
          <w:caps/>
          <w:sz w:val="24"/>
          <w:szCs w:val="24"/>
          <w:lang w:val="ro-RO"/>
        </w:rPr>
      </w:pPr>
    </w:p>
    <w:p w:rsidR="00972D8D" w:rsidRPr="00972D8D" w:rsidRDefault="00DE1C61" w:rsidP="00972D8D">
      <w:pPr>
        <w:spacing w:line="240" w:lineRule="auto"/>
        <w:outlineLvl w:val="1"/>
        <w:rPr>
          <w:rFonts w:ascii="Times New Roman" w:hAnsi="Times New Roman"/>
          <w:b/>
          <w:caps/>
          <w:sz w:val="24"/>
          <w:szCs w:val="24"/>
          <w:lang w:val="ro-RO"/>
        </w:rPr>
      </w:pPr>
      <w:bookmarkStart w:id="159" w:name="_Toc172553816"/>
      <w:r>
        <w:rPr>
          <w:rFonts w:ascii="Times New Roman" w:hAnsi="Times New Roman"/>
          <w:b/>
          <w:caps/>
          <w:sz w:val="24"/>
          <w:szCs w:val="24"/>
          <w:lang w:val="ro-RO"/>
        </w:rPr>
        <w:t>13</w:t>
      </w:r>
      <w:r w:rsidR="00972D8D" w:rsidRPr="00972D8D">
        <w:rPr>
          <w:rFonts w:ascii="Times New Roman" w:hAnsi="Times New Roman"/>
          <w:b/>
          <w:caps/>
          <w:sz w:val="24"/>
          <w:szCs w:val="24"/>
          <w:lang w:val="ro-RO"/>
        </w:rPr>
        <w:t xml:space="preserve">.3. </w:t>
      </w:r>
      <w:r w:rsidR="00972D8D" w:rsidRPr="00972D8D">
        <w:rPr>
          <w:rFonts w:ascii="Times New Roman" w:hAnsi="Times New Roman"/>
          <w:b/>
          <w:caps/>
          <w:sz w:val="24"/>
          <w:szCs w:val="24"/>
          <w:lang w:val="ro-RO"/>
        </w:rPr>
        <w:tab/>
        <w:t>Monitorizarea calitĂŢii solului Şi a apei subterane</w:t>
      </w:r>
      <w:bookmarkEnd w:id="157"/>
      <w:bookmarkEnd w:id="159"/>
    </w:p>
    <w:p w:rsidR="00972D8D" w:rsidRPr="00972D8D" w:rsidRDefault="00DE1C61" w:rsidP="009E0658">
      <w:pPr>
        <w:spacing w:after="0" w:line="240" w:lineRule="auto"/>
        <w:rPr>
          <w:rFonts w:ascii="Times New Roman" w:hAnsi="Times New Roman"/>
          <w:b/>
          <w:sz w:val="24"/>
          <w:szCs w:val="24"/>
          <w:lang w:val="ro-RO"/>
        </w:rPr>
      </w:pPr>
      <w:r>
        <w:rPr>
          <w:rFonts w:ascii="Times New Roman" w:hAnsi="Times New Roman"/>
          <w:b/>
          <w:sz w:val="24"/>
          <w:szCs w:val="24"/>
          <w:lang w:val="ro-RO"/>
        </w:rPr>
        <w:t>13</w:t>
      </w:r>
      <w:r w:rsidR="00972D8D" w:rsidRPr="00972D8D">
        <w:rPr>
          <w:rFonts w:ascii="Times New Roman" w:hAnsi="Times New Roman"/>
          <w:b/>
          <w:sz w:val="24"/>
          <w:szCs w:val="24"/>
          <w:lang w:val="ro-RO"/>
        </w:rPr>
        <w:t>.3.1. Monitorizarea calităţii solului</w:t>
      </w:r>
    </w:p>
    <w:p w:rsidR="00972D8D" w:rsidRPr="00972D8D" w:rsidRDefault="00972D8D" w:rsidP="009E0658">
      <w:pPr>
        <w:spacing w:after="0" w:line="240" w:lineRule="auto"/>
        <w:jc w:val="both"/>
        <w:rPr>
          <w:rFonts w:ascii="Times New Roman" w:hAnsi="Times New Roman"/>
          <w:sz w:val="24"/>
          <w:szCs w:val="24"/>
          <w:lang w:val="ro-RO"/>
        </w:rPr>
      </w:pPr>
      <w:r w:rsidRPr="00972D8D">
        <w:rPr>
          <w:rFonts w:ascii="Times New Roman" w:hAnsi="Times New Roman"/>
          <w:sz w:val="24"/>
          <w:szCs w:val="24"/>
          <w:lang w:val="ro-RO"/>
        </w:rPr>
        <w:t xml:space="preserve">Monitorizarea calităţii solului se va realiza în punctele precizate în tabelul nr. 10.3.1, </w:t>
      </w:r>
      <w:r w:rsidRPr="009E0658">
        <w:rPr>
          <w:rFonts w:ascii="Times New Roman" w:hAnsi="Times New Roman"/>
          <w:b/>
          <w:sz w:val="24"/>
          <w:szCs w:val="24"/>
          <w:u w:val="single"/>
          <w:lang w:val="ro-RO"/>
        </w:rPr>
        <w:t>o dată pe an</w:t>
      </w:r>
      <w:r w:rsidRPr="00972D8D">
        <w:rPr>
          <w:rFonts w:ascii="Times New Roman" w:hAnsi="Times New Roman"/>
          <w:sz w:val="24"/>
          <w:szCs w:val="24"/>
          <w:lang w:val="ro-RO"/>
        </w:rPr>
        <w:t>, printr-un laborator specializat din probele prelevate la suprafață (5 cm), respectiv la adâncime (30 cm).</w:t>
      </w:r>
    </w:p>
    <w:p w:rsidR="00972D8D" w:rsidRPr="00822216" w:rsidRDefault="00972D8D" w:rsidP="009E0658">
      <w:pPr>
        <w:spacing w:after="0" w:line="240" w:lineRule="auto"/>
        <w:jc w:val="both"/>
        <w:rPr>
          <w:rFonts w:ascii="Times New Roman" w:hAnsi="Times New Roman"/>
          <w:i/>
          <w:sz w:val="24"/>
          <w:szCs w:val="24"/>
          <w:lang w:val="ro-RO"/>
        </w:rPr>
      </w:pPr>
      <w:r w:rsidRPr="00972D8D">
        <w:rPr>
          <w:rFonts w:ascii="Times New Roman" w:hAnsi="Times New Roman"/>
          <w:sz w:val="24"/>
          <w:szCs w:val="24"/>
          <w:lang w:val="ro-RO"/>
        </w:rPr>
        <w:t xml:space="preserve">Rezultatele analizelor se vor raporta la valorile de referinţă prevăzute în </w:t>
      </w:r>
      <w:r w:rsidRPr="00822216">
        <w:rPr>
          <w:rFonts w:ascii="Times New Roman" w:hAnsi="Times New Roman"/>
          <w:i/>
          <w:sz w:val="24"/>
          <w:szCs w:val="24"/>
          <w:lang w:val="ro-RO"/>
        </w:rPr>
        <w:t>Ordinul MAPPM nr.756/1997 pentru aprobarea Reglementării privind evaluarea poluării mediului, cu modificarile si completarile ulterioare.</w:t>
      </w:r>
    </w:p>
    <w:p w:rsidR="009E0658" w:rsidRPr="00972D8D" w:rsidRDefault="009E0658" w:rsidP="009E0658">
      <w:pPr>
        <w:spacing w:after="0" w:line="240" w:lineRule="auto"/>
        <w:jc w:val="both"/>
        <w:rPr>
          <w:rFonts w:ascii="Times New Roman" w:hAnsi="Times New Roman"/>
          <w:sz w:val="24"/>
          <w:szCs w:val="24"/>
          <w:lang w:val="ro-RO"/>
        </w:rPr>
      </w:pPr>
    </w:p>
    <w:p w:rsidR="00972D8D" w:rsidRPr="00972D8D" w:rsidRDefault="00DE1C61" w:rsidP="009E0658">
      <w:pPr>
        <w:spacing w:after="0" w:line="240" w:lineRule="auto"/>
        <w:outlineLvl w:val="2"/>
        <w:rPr>
          <w:rFonts w:ascii="Times New Roman" w:hAnsi="Times New Roman"/>
          <w:b/>
          <w:sz w:val="24"/>
          <w:szCs w:val="24"/>
          <w:lang w:val="ro-RO"/>
        </w:rPr>
      </w:pPr>
      <w:bookmarkStart w:id="160" w:name="_Toc129424685"/>
      <w:bookmarkStart w:id="161" w:name="_Toc172553817"/>
      <w:r>
        <w:rPr>
          <w:rFonts w:ascii="Times New Roman" w:hAnsi="Times New Roman"/>
          <w:b/>
          <w:sz w:val="24"/>
          <w:szCs w:val="24"/>
          <w:lang w:val="ro-RO"/>
        </w:rPr>
        <w:t>13</w:t>
      </w:r>
      <w:r w:rsidR="00972D8D" w:rsidRPr="00972D8D">
        <w:rPr>
          <w:rFonts w:ascii="Times New Roman" w:hAnsi="Times New Roman"/>
          <w:b/>
          <w:sz w:val="24"/>
          <w:szCs w:val="24"/>
          <w:lang w:val="ro-RO"/>
        </w:rPr>
        <w:t>.3.2. Monitorizarea calităţii apei subterane</w:t>
      </w:r>
      <w:bookmarkEnd w:id="160"/>
      <w:bookmarkEnd w:id="161"/>
    </w:p>
    <w:p w:rsidR="00972D8D" w:rsidRPr="00972D8D" w:rsidRDefault="00972D8D" w:rsidP="001E6AA6">
      <w:pPr>
        <w:spacing w:after="120" w:line="240" w:lineRule="auto"/>
        <w:rPr>
          <w:rFonts w:ascii="Times New Roman" w:hAnsi="Times New Roman"/>
          <w:sz w:val="24"/>
          <w:szCs w:val="24"/>
          <w:lang w:val="ro-RO"/>
        </w:rPr>
      </w:pPr>
      <w:r w:rsidRPr="00972D8D">
        <w:rPr>
          <w:rFonts w:ascii="Times New Roman" w:hAnsi="Times New Roman"/>
          <w:sz w:val="24"/>
          <w:szCs w:val="24"/>
          <w:lang w:val="ro-RO"/>
        </w:rPr>
        <w:t>Va consta în analiza calităţii apei subterane prelevate din puţurile de observaţie, amplasate pe teren. Monitorizarea se va</w:t>
      </w:r>
      <w:r w:rsidR="00DE1C61">
        <w:rPr>
          <w:rFonts w:ascii="Times New Roman" w:hAnsi="Times New Roman"/>
          <w:sz w:val="24"/>
          <w:szCs w:val="24"/>
          <w:lang w:val="ro-RO"/>
        </w:rPr>
        <w:t xml:space="preserve"> face </w:t>
      </w:r>
      <w:r w:rsidR="00DE1C61" w:rsidRPr="009E0658">
        <w:rPr>
          <w:rFonts w:ascii="Times New Roman" w:hAnsi="Times New Roman"/>
          <w:b/>
          <w:sz w:val="24"/>
          <w:szCs w:val="24"/>
          <w:u w:val="single"/>
          <w:lang w:val="ro-RO"/>
        </w:rPr>
        <w:t>anual</w:t>
      </w:r>
      <w:r w:rsidR="00DE1C61">
        <w:rPr>
          <w:rFonts w:ascii="Times New Roman" w:hAnsi="Times New Roman"/>
          <w:sz w:val="24"/>
          <w:szCs w:val="24"/>
          <w:lang w:val="ro-RO"/>
        </w:rPr>
        <w:t xml:space="preserve"> conform Tabelului 13</w:t>
      </w:r>
      <w:r w:rsidRPr="00972D8D">
        <w:rPr>
          <w:rFonts w:ascii="Times New Roman" w:hAnsi="Times New Roman"/>
          <w:sz w:val="24"/>
          <w:szCs w:val="24"/>
          <w:lang w:val="ro-RO"/>
        </w:rPr>
        <w:t>.3.2.</w:t>
      </w:r>
    </w:p>
    <w:p w:rsidR="00972D8D" w:rsidRPr="00972D8D" w:rsidRDefault="00972D8D" w:rsidP="001E6AA6">
      <w:pPr>
        <w:spacing w:after="0" w:line="240" w:lineRule="auto"/>
        <w:rPr>
          <w:rFonts w:ascii="Times New Roman" w:hAnsi="Times New Roman"/>
          <w:b/>
          <w:sz w:val="24"/>
          <w:szCs w:val="24"/>
          <w:lang w:val="ro-RO"/>
        </w:rPr>
      </w:pPr>
      <w:r w:rsidRPr="00972D8D">
        <w:rPr>
          <w:rFonts w:ascii="Times New Roman" w:hAnsi="Times New Roman"/>
          <w:b/>
          <w:sz w:val="24"/>
          <w:szCs w:val="24"/>
          <w:lang w:val="ro-RO"/>
        </w:rPr>
        <w:t>Tabelul</w:t>
      </w:r>
      <w:r w:rsidR="00DE1C61">
        <w:rPr>
          <w:rFonts w:ascii="Times New Roman" w:hAnsi="Times New Roman"/>
          <w:b/>
          <w:sz w:val="24"/>
          <w:szCs w:val="24"/>
          <w:lang w:val="ro-RO"/>
        </w:rPr>
        <w:t xml:space="preserve"> 13</w:t>
      </w:r>
      <w:r w:rsidRPr="00972D8D">
        <w:rPr>
          <w:rFonts w:ascii="Times New Roman" w:hAnsi="Times New Roman"/>
          <w:b/>
          <w:sz w:val="24"/>
          <w:szCs w:val="24"/>
          <w:lang w:val="ro-RO"/>
        </w:rPr>
        <w:t>.3.2.</w:t>
      </w:r>
    </w:p>
    <w:tbl>
      <w:tblPr>
        <w:tblW w:w="9471" w:type="dxa"/>
        <w:jc w:val="center"/>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ook w:val="01E0"/>
      </w:tblPr>
      <w:tblGrid>
        <w:gridCol w:w="2291"/>
        <w:gridCol w:w="2058"/>
        <w:gridCol w:w="1279"/>
        <w:gridCol w:w="3843"/>
      </w:tblGrid>
      <w:tr w:rsidR="00972D8D" w:rsidRPr="001E6AA6" w:rsidTr="000B1918">
        <w:trPr>
          <w:trHeight w:val="790"/>
          <w:jc w:val="center"/>
        </w:trPr>
        <w:tc>
          <w:tcPr>
            <w:tcW w:w="2291" w:type="dxa"/>
            <w:tcBorders>
              <w:top w:val="single" w:sz="18" w:space="0" w:color="008000"/>
              <w:bottom w:val="single" w:sz="18" w:space="0" w:color="008000"/>
              <w:right w:val="single" w:sz="18" w:space="0" w:color="008000"/>
            </w:tcBorders>
            <w:shd w:val="pct10" w:color="auto" w:fill="auto"/>
            <w:vAlign w:val="center"/>
          </w:tcPr>
          <w:p w:rsidR="00972D8D" w:rsidRPr="001E6AA6" w:rsidRDefault="00972D8D" w:rsidP="001E6AA6">
            <w:pPr>
              <w:spacing w:after="0" w:line="240" w:lineRule="auto"/>
              <w:jc w:val="center"/>
              <w:rPr>
                <w:rFonts w:ascii="Times New Roman" w:hAnsi="Times New Roman"/>
                <w:b/>
                <w:lang w:val="ro-RO"/>
              </w:rPr>
            </w:pPr>
            <w:r w:rsidRPr="001E6AA6">
              <w:rPr>
                <w:rFonts w:ascii="Times New Roman" w:hAnsi="Times New Roman"/>
                <w:b/>
                <w:lang w:val="ro-RO"/>
              </w:rPr>
              <w:t>Locul prelevării probei</w:t>
            </w:r>
          </w:p>
        </w:tc>
        <w:tc>
          <w:tcPr>
            <w:tcW w:w="205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E6AA6" w:rsidRDefault="00972D8D" w:rsidP="001E6AA6">
            <w:pPr>
              <w:spacing w:after="0" w:line="240" w:lineRule="auto"/>
              <w:jc w:val="center"/>
              <w:rPr>
                <w:rFonts w:ascii="Times New Roman" w:hAnsi="Times New Roman"/>
                <w:b/>
                <w:lang w:val="ro-RO"/>
              </w:rPr>
            </w:pPr>
            <w:r w:rsidRPr="001E6AA6">
              <w:rPr>
                <w:rFonts w:ascii="Times New Roman" w:hAnsi="Times New Roman"/>
                <w:b/>
                <w:lang w:val="ro-RO"/>
              </w:rPr>
              <w:t>Indicator de calitate analizat</w:t>
            </w:r>
          </w:p>
        </w:tc>
        <w:tc>
          <w:tcPr>
            <w:tcW w:w="1279"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1E6AA6" w:rsidRDefault="00972D8D" w:rsidP="001E6AA6">
            <w:pPr>
              <w:spacing w:after="0" w:line="240" w:lineRule="auto"/>
              <w:jc w:val="center"/>
              <w:rPr>
                <w:rFonts w:ascii="Times New Roman" w:hAnsi="Times New Roman"/>
                <w:b/>
                <w:lang w:val="ro-RO"/>
              </w:rPr>
            </w:pPr>
            <w:r w:rsidRPr="001E6AA6">
              <w:rPr>
                <w:rFonts w:ascii="Times New Roman" w:hAnsi="Times New Roman"/>
                <w:b/>
                <w:lang w:val="ro-RO"/>
              </w:rPr>
              <w:t>Frecvenţa de analiză</w:t>
            </w:r>
          </w:p>
        </w:tc>
        <w:tc>
          <w:tcPr>
            <w:tcW w:w="3843" w:type="dxa"/>
            <w:tcBorders>
              <w:top w:val="single" w:sz="18" w:space="0" w:color="008000"/>
              <w:left w:val="single" w:sz="18" w:space="0" w:color="008000"/>
              <w:bottom w:val="single" w:sz="18" w:space="0" w:color="008000"/>
            </w:tcBorders>
            <w:shd w:val="pct10" w:color="auto" w:fill="auto"/>
            <w:vAlign w:val="center"/>
          </w:tcPr>
          <w:p w:rsidR="00972D8D" w:rsidRPr="001E6AA6" w:rsidRDefault="00972D8D" w:rsidP="001E6AA6">
            <w:pPr>
              <w:spacing w:after="0" w:line="240" w:lineRule="auto"/>
              <w:jc w:val="center"/>
              <w:rPr>
                <w:rFonts w:ascii="Times New Roman" w:hAnsi="Times New Roman"/>
                <w:b/>
                <w:lang w:val="ro-RO"/>
              </w:rPr>
            </w:pPr>
            <w:r w:rsidRPr="001E6AA6">
              <w:rPr>
                <w:rFonts w:ascii="Times New Roman" w:hAnsi="Times New Roman"/>
                <w:b/>
                <w:lang w:val="ro-RO"/>
              </w:rPr>
              <w:t>Metoda de analiză</w:t>
            </w:r>
          </w:p>
        </w:tc>
      </w:tr>
      <w:tr w:rsidR="00972D8D" w:rsidRPr="001E6AA6" w:rsidTr="000B1918">
        <w:trPr>
          <w:cantSplit/>
          <w:trHeight w:val="258"/>
          <w:jc w:val="center"/>
        </w:trPr>
        <w:tc>
          <w:tcPr>
            <w:tcW w:w="2291" w:type="dxa"/>
            <w:vMerge w:val="restart"/>
            <w:tcBorders>
              <w:top w:val="single" w:sz="18" w:space="0" w:color="008000"/>
            </w:tcBorders>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 xml:space="preserve">Cele 5 foraje de observaţie </w:t>
            </w:r>
          </w:p>
        </w:tc>
        <w:tc>
          <w:tcPr>
            <w:tcW w:w="2058" w:type="dxa"/>
            <w:tcBorders>
              <w:top w:val="single" w:sz="18" w:space="0" w:color="008000"/>
            </w:tcBorders>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pH</w:t>
            </w:r>
          </w:p>
        </w:tc>
        <w:tc>
          <w:tcPr>
            <w:tcW w:w="1279" w:type="dxa"/>
            <w:vMerge w:val="restart"/>
            <w:tcBorders>
              <w:top w:val="single" w:sz="18" w:space="0" w:color="008000"/>
            </w:tcBorders>
            <w:shd w:val="clear" w:color="auto" w:fill="auto"/>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anual</w:t>
            </w:r>
          </w:p>
        </w:tc>
        <w:tc>
          <w:tcPr>
            <w:tcW w:w="3843" w:type="dxa"/>
            <w:vMerge w:val="restart"/>
            <w:tcBorders>
              <w:top w:val="single" w:sz="18" w:space="0" w:color="008000"/>
            </w:tcBorders>
            <w:vAlign w:val="center"/>
          </w:tcPr>
          <w:p w:rsidR="00972D8D" w:rsidRPr="001E6AA6" w:rsidRDefault="00972D8D" w:rsidP="001E6AA6">
            <w:pPr>
              <w:spacing w:after="0" w:line="240" w:lineRule="auto"/>
              <w:jc w:val="center"/>
              <w:rPr>
                <w:rFonts w:ascii="Times New Roman" w:hAnsi="Times New Roman"/>
                <w:b/>
                <w:lang w:val="ro-RO"/>
              </w:rPr>
            </w:pPr>
            <w:r w:rsidRPr="001E6AA6">
              <w:rPr>
                <w:rFonts w:ascii="Times New Roman" w:hAnsi="Times New Roman"/>
                <w:lang w:val="ro-RO"/>
              </w:rPr>
              <w:t>Conform standardelor in vigoare</w:t>
            </w: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Amoniu</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Cloruri</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Reziduu filtrat</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Pb si compuşi</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Mn</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Cr total</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Cd</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lang w:val="ro-RO"/>
              </w:rPr>
            </w:pPr>
            <w:r w:rsidRPr="001E6AA6">
              <w:rPr>
                <w:rFonts w:ascii="Times New Roman" w:hAnsi="Times New Roman"/>
                <w:lang w:val="ro-RO"/>
              </w:rPr>
              <w:t>Zn</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r w:rsidR="00972D8D" w:rsidRPr="001E6AA6" w:rsidTr="000B1918">
        <w:trPr>
          <w:cantSplit/>
          <w:trHeight w:val="258"/>
          <w:jc w:val="center"/>
        </w:trPr>
        <w:tc>
          <w:tcPr>
            <w:tcW w:w="2291"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2058" w:type="dxa"/>
            <w:vAlign w:val="center"/>
          </w:tcPr>
          <w:p w:rsidR="00972D8D" w:rsidRPr="001E6AA6" w:rsidRDefault="00972D8D" w:rsidP="001E6AA6">
            <w:pPr>
              <w:spacing w:after="0" w:line="240" w:lineRule="auto"/>
              <w:jc w:val="center"/>
              <w:rPr>
                <w:rFonts w:ascii="Times New Roman" w:hAnsi="Times New Roman"/>
                <w:strike/>
                <w:lang w:val="ro-RO"/>
              </w:rPr>
            </w:pPr>
            <w:r w:rsidRPr="001E6AA6">
              <w:rPr>
                <w:rFonts w:ascii="Times New Roman" w:hAnsi="Times New Roman"/>
                <w:lang w:val="ro-RO"/>
              </w:rPr>
              <w:t>Ni</w:t>
            </w:r>
          </w:p>
        </w:tc>
        <w:tc>
          <w:tcPr>
            <w:tcW w:w="1279" w:type="dxa"/>
            <w:vMerge/>
            <w:shd w:val="clear" w:color="auto" w:fill="auto"/>
            <w:vAlign w:val="center"/>
          </w:tcPr>
          <w:p w:rsidR="00972D8D" w:rsidRPr="001E6AA6" w:rsidRDefault="00972D8D" w:rsidP="001E6AA6">
            <w:pPr>
              <w:spacing w:after="0" w:line="240" w:lineRule="auto"/>
              <w:jc w:val="center"/>
              <w:rPr>
                <w:rFonts w:ascii="Times New Roman" w:hAnsi="Times New Roman"/>
                <w:color w:val="FF0000"/>
                <w:lang w:val="ro-RO"/>
              </w:rPr>
            </w:pPr>
          </w:p>
        </w:tc>
        <w:tc>
          <w:tcPr>
            <w:tcW w:w="3843" w:type="dxa"/>
            <w:vMerge/>
            <w:vAlign w:val="center"/>
          </w:tcPr>
          <w:p w:rsidR="00972D8D" w:rsidRPr="001E6AA6" w:rsidRDefault="00972D8D" w:rsidP="001E6AA6">
            <w:pPr>
              <w:spacing w:after="0" w:line="240" w:lineRule="auto"/>
              <w:jc w:val="center"/>
              <w:rPr>
                <w:rFonts w:ascii="Times New Roman" w:hAnsi="Times New Roman"/>
                <w:color w:val="FF0000"/>
                <w:lang w:val="ro-RO"/>
              </w:rPr>
            </w:pPr>
          </w:p>
        </w:tc>
      </w:tr>
    </w:tbl>
    <w:p w:rsidR="00972D8D" w:rsidRPr="00DE1C61" w:rsidRDefault="001011A5" w:rsidP="00016522">
      <w:pPr>
        <w:pStyle w:val="NormalWeb"/>
        <w:numPr>
          <w:ilvl w:val="0"/>
          <w:numId w:val="72"/>
        </w:numPr>
        <w:spacing w:before="0" w:beforeAutospacing="0" w:after="0" w:afterAutospacing="0"/>
        <w:jc w:val="both"/>
        <w:rPr>
          <w:b/>
          <w:i/>
          <w:lang w:val="it-IT"/>
        </w:rPr>
      </w:pPr>
      <w:r>
        <w:rPr>
          <w:b/>
        </w:rPr>
        <w:t>pentru calitatea apei din p</w:t>
      </w:r>
      <w:r>
        <w:rPr>
          <w:b/>
          <w:lang w:val="ro-RO"/>
        </w:rPr>
        <w:t>â</w:t>
      </w:r>
      <w:r>
        <w:rPr>
          <w:b/>
        </w:rPr>
        <w:t>nza freatic</w:t>
      </w:r>
      <w:r>
        <w:rPr>
          <w:b/>
          <w:lang w:val="ro-RO"/>
        </w:rPr>
        <w:t>ă</w:t>
      </w:r>
      <w:r w:rsidR="00972D8D" w:rsidRPr="00DE1C61">
        <w:rPr>
          <w:b/>
        </w:rPr>
        <w:t xml:space="preserve">  – </w:t>
      </w:r>
      <w:r w:rsidR="00972D8D" w:rsidRPr="00DE1C61">
        <w:t>frecventa</w:t>
      </w:r>
      <w:r w:rsidR="00972D8D" w:rsidRPr="00DE1C61">
        <w:rPr>
          <w:b/>
        </w:rPr>
        <w:t xml:space="preserve">: anual; </w:t>
      </w:r>
    </w:p>
    <w:p w:rsidR="00972D8D" w:rsidRPr="00972D8D" w:rsidRDefault="00972D8D" w:rsidP="001E6AA6">
      <w:pPr>
        <w:spacing w:after="0" w:line="240" w:lineRule="auto"/>
        <w:rPr>
          <w:rFonts w:ascii="Times New Roman" w:hAnsi="Times New Roman"/>
          <w:sz w:val="24"/>
          <w:szCs w:val="24"/>
          <w:lang w:val="ro-RO"/>
        </w:rPr>
      </w:pPr>
      <w:r w:rsidRPr="00972D8D">
        <w:rPr>
          <w:rFonts w:ascii="Times New Roman" w:hAnsi="Times New Roman"/>
          <w:caps/>
          <w:sz w:val="24"/>
          <w:szCs w:val="24"/>
          <w:lang w:val="ro-RO"/>
        </w:rPr>
        <w:t>Nota</w:t>
      </w:r>
      <w:r w:rsidRPr="00972D8D">
        <w:rPr>
          <w:rFonts w:ascii="Times New Roman" w:hAnsi="Times New Roman"/>
          <w:sz w:val="24"/>
          <w:szCs w:val="24"/>
          <w:lang w:val="ro-RO"/>
        </w:rPr>
        <w:t xml:space="preserve">: </w:t>
      </w:r>
    </w:p>
    <w:p w:rsidR="00972D8D" w:rsidRPr="00972D8D" w:rsidRDefault="00972D8D" w:rsidP="00016522">
      <w:pPr>
        <w:widowControl w:val="0"/>
        <w:numPr>
          <w:ilvl w:val="0"/>
          <w:numId w:val="17"/>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La solicitarea A.P.M. Constanța se vor analiza şi alţi indicatori.</w:t>
      </w:r>
    </w:p>
    <w:p w:rsidR="00972D8D" w:rsidRPr="00972D8D" w:rsidRDefault="00972D8D" w:rsidP="00016522">
      <w:pPr>
        <w:widowControl w:val="0"/>
        <w:numPr>
          <w:ilvl w:val="0"/>
          <w:numId w:val="17"/>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Prelevarea probelor şi analizele acestora se vor realiza prin analize de laborator după standardele în vigoare de un laborator specializat.</w:t>
      </w:r>
    </w:p>
    <w:p w:rsidR="00972D8D" w:rsidRPr="00972D8D" w:rsidRDefault="00972D8D" w:rsidP="00016522">
      <w:pPr>
        <w:widowControl w:val="0"/>
        <w:numPr>
          <w:ilvl w:val="0"/>
          <w:numId w:val="17"/>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Metodele de analiză corespunzătoare standardelor menţionate mai sus au caracter orientativ, alte metode alternative putând fi folosite dacă se demonstrează că acestea au aceeaşi sensibilitate şi limita de detecţie   </w:t>
      </w:r>
    </w:p>
    <w:p w:rsidR="00972D8D" w:rsidRPr="00972D8D" w:rsidRDefault="00972D8D" w:rsidP="00016522">
      <w:pPr>
        <w:widowControl w:val="0"/>
        <w:numPr>
          <w:ilvl w:val="0"/>
          <w:numId w:val="17"/>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Rezultatele analizelor se vor compara cu rezultatele investigaţiilor din Raportul de Amplasament, respectiv buletinele de analiză la forajele de observaţie prevăzute. Astfel, se va urmări evoluţia calităţii apei subterane în timp şi influenţa activităţii  instalaţiei asupra acesteia.</w:t>
      </w:r>
    </w:p>
    <w:p w:rsidR="00972D8D" w:rsidRPr="00972D8D" w:rsidRDefault="00972D8D" w:rsidP="00016522">
      <w:pPr>
        <w:widowControl w:val="0"/>
        <w:numPr>
          <w:ilvl w:val="0"/>
          <w:numId w:val="17"/>
        </w:numPr>
        <w:adjustRightInd w:val="0"/>
        <w:spacing w:after="0" w:line="240" w:lineRule="auto"/>
        <w:ind w:left="714" w:hanging="357"/>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Operatorul are obligaţia de a efectua lucrări de îmbunătăţire a calităţii apelor freatice. </w:t>
      </w:r>
    </w:p>
    <w:p w:rsidR="00972D8D" w:rsidRPr="00972D8D" w:rsidRDefault="00972D8D" w:rsidP="00972D8D">
      <w:pPr>
        <w:spacing w:line="240" w:lineRule="auto"/>
        <w:outlineLvl w:val="1"/>
        <w:rPr>
          <w:rFonts w:ascii="Times New Roman" w:hAnsi="Times New Roman"/>
          <w:b/>
          <w:color w:val="FF0000"/>
          <w:sz w:val="24"/>
          <w:szCs w:val="24"/>
          <w:lang w:val="ro-RO"/>
        </w:rPr>
      </w:pPr>
      <w:bookmarkStart w:id="162" w:name="_Toc129424686"/>
    </w:p>
    <w:p w:rsidR="00F6116D" w:rsidRPr="00F6116D" w:rsidRDefault="00F6116D" w:rsidP="00EE6672">
      <w:pPr>
        <w:spacing w:after="0" w:line="240" w:lineRule="auto"/>
        <w:outlineLvl w:val="1"/>
        <w:rPr>
          <w:rFonts w:ascii="Times New Roman" w:hAnsi="Times New Roman"/>
          <w:sz w:val="24"/>
          <w:szCs w:val="24"/>
        </w:rPr>
      </w:pPr>
      <w:bookmarkStart w:id="163" w:name="_Toc172553818"/>
      <w:r w:rsidRPr="00F6116D">
        <w:rPr>
          <w:rFonts w:ascii="Times New Roman" w:hAnsi="Times New Roman"/>
          <w:b/>
          <w:caps/>
          <w:sz w:val="24"/>
          <w:szCs w:val="24"/>
          <w:lang w:val="ro-RO"/>
        </w:rPr>
        <w:lastRenderedPageBreak/>
        <w:t>13</w:t>
      </w:r>
      <w:r w:rsidR="00972D8D" w:rsidRPr="00F6116D">
        <w:rPr>
          <w:rFonts w:ascii="Times New Roman" w:hAnsi="Times New Roman"/>
          <w:b/>
          <w:caps/>
          <w:sz w:val="24"/>
          <w:szCs w:val="24"/>
          <w:lang w:val="ro-RO"/>
        </w:rPr>
        <w:t xml:space="preserve">.4. </w:t>
      </w:r>
      <w:r w:rsidR="00972D8D" w:rsidRPr="00F6116D">
        <w:rPr>
          <w:rFonts w:ascii="Times New Roman" w:hAnsi="Times New Roman"/>
          <w:b/>
          <w:caps/>
          <w:sz w:val="24"/>
          <w:szCs w:val="24"/>
          <w:lang w:val="ro-RO"/>
        </w:rPr>
        <w:tab/>
        <w:t>M</w:t>
      </w:r>
      <w:r w:rsidRPr="00F6116D">
        <w:rPr>
          <w:rFonts w:ascii="Times New Roman" w:hAnsi="Times New Roman"/>
          <w:b/>
          <w:sz w:val="24"/>
          <w:szCs w:val="24"/>
          <w:lang w:val="ro-RO"/>
        </w:rPr>
        <w:t>onitorizarea</w:t>
      </w:r>
      <w:r w:rsidRPr="00F6116D">
        <w:rPr>
          <w:rFonts w:ascii="Times New Roman" w:hAnsi="Times New Roman"/>
          <w:b/>
          <w:caps/>
          <w:sz w:val="24"/>
          <w:szCs w:val="24"/>
          <w:lang w:val="ro-RO"/>
        </w:rPr>
        <w:t xml:space="preserve"> </w:t>
      </w:r>
      <w:r w:rsidR="00972D8D" w:rsidRPr="00F6116D">
        <w:rPr>
          <w:rFonts w:ascii="Times New Roman" w:hAnsi="Times New Roman"/>
          <w:b/>
          <w:sz w:val="24"/>
          <w:szCs w:val="24"/>
        </w:rPr>
        <w:t>pentru zgomot</w:t>
      </w:r>
      <w:bookmarkEnd w:id="163"/>
    </w:p>
    <w:p w:rsidR="00972D8D" w:rsidRDefault="00F6116D" w:rsidP="00EE6672">
      <w:pPr>
        <w:spacing w:after="0" w:line="240" w:lineRule="auto"/>
        <w:outlineLvl w:val="1"/>
        <w:rPr>
          <w:rFonts w:ascii="Times New Roman" w:hAnsi="Times New Roman"/>
          <w:b/>
          <w:sz w:val="24"/>
          <w:szCs w:val="24"/>
          <w:u w:val="single"/>
          <w:lang w:val="it-IT"/>
        </w:rPr>
      </w:pPr>
      <w:r w:rsidRPr="00F6116D">
        <w:rPr>
          <w:rFonts w:ascii="Times New Roman" w:hAnsi="Times New Roman"/>
          <w:sz w:val="24"/>
          <w:szCs w:val="24"/>
        </w:rPr>
        <w:t xml:space="preserve"> </w:t>
      </w:r>
      <w:bookmarkStart w:id="164" w:name="_Toc172553819"/>
      <w:r w:rsidRPr="00F6116D">
        <w:rPr>
          <w:rFonts w:ascii="Times New Roman" w:hAnsi="Times New Roman"/>
          <w:sz w:val="24"/>
          <w:szCs w:val="24"/>
        </w:rPr>
        <w:t>S</w:t>
      </w:r>
      <w:r w:rsidR="00972D8D" w:rsidRPr="00F6116D">
        <w:rPr>
          <w:rFonts w:ascii="Times New Roman" w:hAnsi="Times New Roman"/>
          <w:sz w:val="24"/>
          <w:szCs w:val="24"/>
        </w:rPr>
        <w:t>e vor efectua determinari ale nivelului de zgomot</w:t>
      </w:r>
      <w:r w:rsidR="00972D8D" w:rsidRPr="00F6116D">
        <w:rPr>
          <w:rFonts w:ascii="Times New Roman" w:hAnsi="Times New Roman"/>
          <w:sz w:val="24"/>
          <w:szCs w:val="24"/>
          <w:lang w:val="it-IT"/>
        </w:rPr>
        <w:t>, co</w:t>
      </w:r>
      <w:r w:rsidR="00EE6672">
        <w:rPr>
          <w:rFonts w:ascii="Times New Roman" w:hAnsi="Times New Roman"/>
          <w:sz w:val="24"/>
          <w:szCs w:val="24"/>
          <w:lang w:val="it-IT"/>
        </w:rPr>
        <w:t xml:space="preserve">nform </w:t>
      </w:r>
      <w:r w:rsidR="00EE6672" w:rsidRPr="00EE6672">
        <w:rPr>
          <w:rFonts w:ascii="Times New Roman" w:hAnsi="Times New Roman"/>
          <w:i/>
          <w:sz w:val="24"/>
          <w:szCs w:val="24"/>
          <w:lang w:val="it-IT"/>
        </w:rPr>
        <w:t>SR nr. 10009/2017 Acustică</w:t>
      </w:r>
      <w:r w:rsidR="00972D8D" w:rsidRPr="00F6116D">
        <w:rPr>
          <w:rFonts w:ascii="Times New Roman" w:hAnsi="Times New Roman"/>
          <w:sz w:val="24"/>
          <w:szCs w:val="24"/>
          <w:lang w:val="it-IT"/>
        </w:rPr>
        <w:t xml:space="preserve"> –</w:t>
      </w:r>
      <w:r w:rsidR="00972D8D" w:rsidRPr="00F6116D">
        <w:rPr>
          <w:rFonts w:ascii="Times New Roman" w:hAnsi="Times New Roman"/>
          <w:b/>
          <w:sz w:val="24"/>
          <w:szCs w:val="24"/>
          <w:lang w:val="pt-BR"/>
        </w:rPr>
        <w:t xml:space="preserve"> </w:t>
      </w:r>
      <w:r w:rsidR="00972D8D" w:rsidRPr="00F6116D">
        <w:rPr>
          <w:rFonts w:ascii="Times New Roman" w:hAnsi="Times New Roman"/>
          <w:b/>
          <w:sz w:val="24"/>
          <w:szCs w:val="24"/>
          <w:lang w:val="it-IT"/>
        </w:rPr>
        <w:t xml:space="preserve"> </w:t>
      </w:r>
      <w:r w:rsidR="00972D8D" w:rsidRPr="00F6116D">
        <w:rPr>
          <w:rFonts w:ascii="Times New Roman" w:hAnsi="Times New Roman"/>
          <w:b/>
          <w:sz w:val="24"/>
          <w:szCs w:val="24"/>
          <w:u w:val="single"/>
          <w:lang w:val="it-IT"/>
        </w:rPr>
        <w:t>anual</w:t>
      </w:r>
      <w:r w:rsidR="000D4F4E">
        <w:rPr>
          <w:rFonts w:ascii="Times New Roman" w:hAnsi="Times New Roman"/>
          <w:b/>
          <w:sz w:val="24"/>
          <w:szCs w:val="24"/>
          <w:u w:val="single"/>
          <w:lang w:val="it-IT"/>
        </w:rPr>
        <w:t>, la lim</w:t>
      </w:r>
      <w:r w:rsidR="00F10B24">
        <w:rPr>
          <w:rFonts w:ascii="Times New Roman" w:hAnsi="Times New Roman"/>
          <w:b/>
          <w:sz w:val="24"/>
          <w:szCs w:val="24"/>
          <w:u w:val="single"/>
          <w:lang w:val="it-IT"/>
        </w:rPr>
        <w:t>ita amplasamentului care nu se î</w:t>
      </w:r>
      <w:r w:rsidR="000D4F4E">
        <w:rPr>
          <w:rFonts w:ascii="Times New Roman" w:hAnsi="Times New Roman"/>
          <w:b/>
          <w:sz w:val="24"/>
          <w:szCs w:val="24"/>
          <w:u w:val="single"/>
          <w:lang w:val="it-IT"/>
        </w:rPr>
        <w:t>nv</w:t>
      </w:r>
      <w:r w:rsidR="00E24ACF">
        <w:rPr>
          <w:rFonts w:ascii="Times New Roman" w:hAnsi="Times New Roman"/>
          <w:b/>
          <w:sz w:val="24"/>
          <w:szCs w:val="24"/>
          <w:u w:val="single"/>
          <w:lang w:val="it-IT"/>
        </w:rPr>
        <w:t>e</w:t>
      </w:r>
      <w:r w:rsidR="00F10B24">
        <w:rPr>
          <w:rFonts w:ascii="Times New Roman" w:hAnsi="Times New Roman"/>
          <w:b/>
          <w:sz w:val="24"/>
          <w:szCs w:val="24"/>
          <w:u w:val="single"/>
          <w:lang w:val="it-IT"/>
        </w:rPr>
        <w:t>cineză</w:t>
      </w:r>
      <w:r w:rsidR="000D4F4E">
        <w:rPr>
          <w:rFonts w:ascii="Times New Roman" w:hAnsi="Times New Roman"/>
          <w:b/>
          <w:sz w:val="24"/>
          <w:szCs w:val="24"/>
          <w:u w:val="single"/>
          <w:lang w:val="it-IT"/>
        </w:rPr>
        <w:t xml:space="preserve"> cu b-dul Aurel Vlaicu.</w:t>
      </w:r>
      <w:bookmarkEnd w:id="164"/>
    </w:p>
    <w:p w:rsidR="00EE6672" w:rsidRPr="00F6116D" w:rsidRDefault="00EE6672" w:rsidP="00EE6672">
      <w:pPr>
        <w:spacing w:after="0" w:line="240" w:lineRule="auto"/>
        <w:outlineLvl w:val="1"/>
        <w:rPr>
          <w:rFonts w:ascii="Times New Roman" w:hAnsi="Times New Roman"/>
          <w:b/>
          <w:sz w:val="24"/>
          <w:szCs w:val="24"/>
          <w:lang w:val="ro-RO"/>
        </w:rPr>
      </w:pPr>
    </w:p>
    <w:p w:rsidR="00972D8D" w:rsidRPr="00972D8D" w:rsidRDefault="00F6116D" w:rsidP="00EE6672">
      <w:pPr>
        <w:spacing w:after="0" w:line="240" w:lineRule="auto"/>
        <w:outlineLvl w:val="1"/>
        <w:rPr>
          <w:rFonts w:ascii="Times New Roman" w:hAnsi="Times New Roman"/>
          <w:b/>
          <w:sz w:val="24"/>
          <w:szCs w:val="24"/>
          <w:lang w:val="ro-RO"/>
        </w:rPr>
      </w:pPr>
      <w:bookmarkStart w:id="165" w:name="_Toc172553820"/>
      <w:r>
        <w:rPr>
          <w:rFonts w:ascii="Times New Roman" w:hAnsi="Times New Roman"/>
          <w:b/>
          <w:sz w:val="24"/>
          <w:szCs w:val="24"/>
          <w:lang w:val="ro-RO"/>
        </w:rPr>
        <w:t>13</w:t>
      </w:r>
      <w:r w:rsidR="00972D8D" w:rsidRPr="00972D8D">
        <w:rPr>
          <w:rFonts w:ascii="Times New Roman" w:hAnsi="Times New Roman"/>
          <w:b/>
          <w:sz w:val="24"/>
          <w:szCs w:val="24"/>
          <w:lang w:val="ro-RO"/>
        </w:rPr>
        <w:t>.5. DEŞEURI</w:t>
      </w:r>
      <w:bookmarkEnd w:id="162"/>
      <w:bookmarkEnd w:id="165"/>
    </w:p>
    <w:p w:rsidR="00972D8D" w:rsidRDefault="00972D8D" w:rsidP="00EE6672">
      <w:pPr>
        <w:spacing w:after="0" w:line="240" w:lineRule="auto"/>
        <w:ind w:firstLine="567"/>
        <w:jc w:val="both"/>
        <w:rPr>
          <w:rFonts w:ascii="Times New Roman" w:hAnsi="Times New Roman"/>
          <w:sz w:val="24"/>
          <w:szCs w:val="24"/>
          <w:lang w:val="ro-RO"/>
        </w:rPr>
      </w:pPr>
      <w:r w:rsidRPr="00972D8D">
        <w:rPr>
          <w:rFonts w:ascii="Times New Roman" w:hAnsi="Times New Roman"/>
          <w:sz w:val="24"/>
          <w:szCs w:val="24"/>
          <w:lang w:val="ro-RO"/>
        </w:rPr>
        <w:t xml:space="preserve">Evidenţa deşeurilor produse va fi ţinută lunar, conform prevederilor </w:t>
      </w:r>
      <w:r w:rsidR="00F6116D" w:rsidRPr="00686A66">
        <w:rPr>
          <w:rFonts w:ascii="Times New Roman" w:hAnsi="Times New Roman"/>
          <w:i/>
          <w:sz w:val="24"/>
          <w:szCs w:val="24"/>
        </w:rPr>
        <w:t>OUG 92/2021 privind regimul deșeurilor, cu modificările și completările ulterioare</w:t>
      </w:r>
      <w:r w:rsidR="00F6116D">
        <w:rPr>
          <w:rFonts w:ascii="Times New Roman" w:hAnsi="Times New Roman"/>
          <w:i/>
          <w:sz w:val="24"/>
          <w:szCs w:val="24"/>
        </w:rPr>
        <w:t xml:space="preserve"> și </w:t>
      </w:r>
      <w:r w:rsidR="00F6116D" w:rsidRPr="00972D8D">
        <w:rPr>
          <w:rFonts w:ascii="Times New Roman" w:hAnsi="Times New Roman"/>
          <w:sz w:val="24"/>
          <w:szCs w:val="24"/>
          <w:lang w:val="ro-RO"/>
        </w:rPr>
        <w:t xml:space="preserve"> </w:t>
      </w:r>
      <w:r w:rsidRPr="00F6116D">
        <w:rPr>
          <w:rFonts w:ascii="Times New Roman" w:hAnsi="Times New Roman"/>
          <w:i/>
          <w:sz w:val="24"/>
          <w:szCs w:val="24"/>
          <w:lang w:val="ro-RO"/>
        </w:rPr>
        <w:t xml:space="preserve">H.G. nr. 856/2002 </w:t>
      </w:r>
      <w:r w:rsidRPr="00F6116D">
        <w:rPr>
          <w:rFonts w:ascii="Times New Roman" w:hAnsi="Times New Roman"/>
          <w:bCs/>
          <w:i/>
          <w:sz w:val="24"/>
          <w:szCs w:val="24"/>
          <w:lang w:val="ro-RO"/>
        </w:rPr>
        <w:t>privind evidenţa gestiunii deşeurilor şi pentru aprobarea listei cuprinzând deşeurile, inclusiv deşeurile periculoase, cu modificările ulterioare</w:t>
      </w:r>
      <w:r w:rsidRPr="00972D8D">
        <w:rPr>
          <w:rFonts w:ascii="Times New Roman" w:hAnsi="Times New Roman"/>
          <w:bCs/>
          <w:sz w:val="24"/>
          <w:szCs w:val="24"/>
          <w:lang w:val="ro-RO"/>
        </w:rPr>
        <w:t xml:space="preserve"> </w:t>
      </w:r>
      <w:r w:rsidRPr="00972D8D">
        <w:rPr>
          <w:rFonts w:ascii="Times New Roman" w:hAnsi="Times New Roman"/>
          <w:sz w:val="24"/>
          <w:szCs w:val="24"/>
          <w:lang w:val="ro-RO"/>
        </w:rPr>
        <w:t>şi va conţine următoarele informaţii: tipul deşeului, codul deşeului, instalaţia producătoare, cantitatea produsă, modul de stocare, modul de tratare, cantitatea predată către valorificat</w:t>
      </w:r>
      <w:r w:rsidR="002879B3">
        <w:rPr>
          <w:rFonts w:ascii="Times New Roman" w:hAnsi="Times New Roman"/>
          <w:sz w:val="24"/>
          <w:szCs w:val="24"/>
          <w:lang w:val="ro-RO"/>
        </w:rPr>
        <w:t>or/</w:t>
      </w:r>
      <w:r w:rsidR="000D4F4E">
        <w:rPr>
          <w:rFonts w:ascii="Times New Roman" w:hAnsi="Times New Roman"/>
          <w:sz w:val="24"/>
          <w:szCs w:val="24"/>
          <w:lang w:val="ro-RO"/>
        </w:rPr>
        <w:t>eliminator.</w:t>
      </w:r>
    </w:p>
    <w:p w:rsidR="001B6835" w:rsidRPr="00972D8D" w:rsidRDefault="007A5EAD" w:rsidP="00EE6672">
      <w:pPr>
        <w:spacing w:after="0" w:line="240" w:lineRule="auto"/>
        <w:ind w:firstLine="567"/>
        <w:jc w:val="both"/>
        <w:rPr>
          <w:rFonts w:ascii="Times New Roman" w:hAnsi="Times New Roman"/>
          <w:sz w:val="24"/>
          <w:szCs w:val="24"/>
          <w:lang w:val="ro-RO"/>
        </w:rPr>
      </w:pPr>
      <w:r>
        <w:rPr>
          <w:rFonts w:ascii="Times New Roman" w:hAnsi="Times New Roman"/>
          <w:sz w:val="24"/>
          <w:szCs w:val="24"/>
          <w:lang w:val="ro-RO"/>
        </w:rPr>
        <w:t>Gestiunea deșeurilor va înaintată la APM Constanța ca perte a RAM.</w:t>
      </w:r>
    </w:p>
    <w:p w:rsidR="007A5EAD" w:rsidRDefault="007A5EAD" w:rsidP="00972D8D">
      <w:pPr>
        <w:spacing w:line="240" w:lineRule="auto"/>
        <w:ind w:left="540" w:hanging="540"/>
        <w:outlineLvl w:val="0"/>
        <w:rPr>
          <w:rFonts w:ascii="Times New Roman" w:hAnsi="Times New Roman"/>
          <w:b/>
          <w:caps/>
          <w:sz w:val="24"/>
          <w:szCs w:val="24"/>
          <w:lang w:val="ro-RO"/>
        </w:rPr>
      </w:pPr>
      <w:bookmarkStart w:id="166" w:name="_Toc129424687"/>
    </w:p>
    <w:p w:rsidR="00972D8D" w:rsidRPr="00972D8D" w:rsidRDefault="007A5EAD" w:rsidP="00972D8D">
      <w:pPr>
        <w:spacing w:line="240" w:lineRule="auto"/>
        <w:ind w:left="540" w:hanging="540"/>
        <w:outlineLvl w:val="0"/>
        <w:rPr>
          <w:rFonts w:ascii="Times New Roman" w:hAnsi="Times New Roman"/>
          <w:b/>
          <w:sz w:val="24"/>
          <w:szCs w:val="24"/>
          <w:lang w:val="ro-RO"/>
        </w:rPr>
      </w:pPr>
      <w:bookmarkStart w:id="167" w:name="_Toc172553821"/>
      <w:r>
        <w:rPr>
          <w:rFonts w:ascii="Times New Roman" w:hAnsi="Times New Roman"/>
          <w:b/>
          <w:caps/>
          <w:sz w:val="24"/>
          <w:szCs w:val="24"/>
          <w:lang w:val="ro-RO"/>
        </w:rPr>
        <w:t>14</w:t>
      </w:r>
      <w:r w:rsidR="00972D8D" w:rsidRPr="00972D8D">
        <w:rPr>
          <w:rFonts w:ascii="Times New Roman" w:hAnsi="Times New Roman"/>
          <w:b/>
          <w:caps/>
          <w:sz w:val="24"/>
          <w:szCs w:val="24"/>
          <w:lang w:val="ro-RO"/>
        </w:rPr>
        <w:t xml:space="preserve">. </w:t>
      </w:r>
      <w:r w:rsidR="00972D8D" w:rsidRPr="00972D8D">
        <w:rPr>
          <w:rFonts w:ascii="Times New Roman" w:hAnsi="Times New Roman"/>
          <w:b/>
          <w:sz w:val="24"/>
          <w:szCs w:val="24"/>
          <w:lang w:val="ro-RO"/>
        </w:rPr>
        <w:t>RAPORTĂRI LA AUTORITATEA DE MEDIU ŞI PERIODICITATEA ACESTORA.</w:t>
      </w:r>
      <w:bookmarkEnd w:id="166"/>
      <w:bookmarkEnd w:id="167"/>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60"/>
        <w:jc w:val="both"/>
        <w:textAlignment w:val="baseline"/>
        <w:rPr>
          <w:rFonts w:ascii="Times New Roman" w:hAnsi="Times New Roman"/>
          <w:b w:val="0"/>
          <w:i w:val="0"/>
          <w:sz w:val="24"/>
          <w:szCs w:val="24"/>
          <w:lang w:val="ro-RO"/>
        </w:rPr>
      </w:pPr>
      <w:bookmarkStart w:id="168" w:name="_Toc129408979"/>
      <w:bookmarkStart w:id="169" w:name="_Toc129409581"/>
      <w:bookmarkStart w:id="170" w:name="_Toc129414242"/>
      <w:bookmarkStart w:id="171" w:name="_Toc129424342"/>
      <w:bookmarkStart w:id="172" w:name="_Toc129424688"/>
      <w:bookmarkStart w:id="173" w:name="_Toc129424718"/>
      <w:bookmarkStart w:id="174" w:name="_Toc172553822"/>
      <w:r w:rsidRPr="00E46141">
        <w:rPr>
          <w:rFonts w:ascii="Times New Roman" w:hAnsi="Times New Roman"/>
          <w:b w:val="0"/>
          <w:i w:val="0"/>
          <w:sz w:val="24"/>
          <w:szCs w:val="24"/>
          <w:lang w:val="ro-RO"/>
        </w:rPr>
        <w:t xml:space="preserve">A.P.M. Constanța va include informaţiile de mediu referitoare la activitatea Termocentrale Constanța S.R.L. în Registrul Public conform </w:t>
      </w:r>
      <w:r w:rsidRPr="00E46141">
        <w:rPr>
          <w:rFonts w:ascii="Times New Roman" w:hAnsi="Times New Roman"/>
          <w:b w:val="0"/>
          <w:sz w:val="24"/>
          <w:szCs w:val="24"/>
          <w:lang w:val="ro-RO"/>
        </w:rPr>
        <w:t>Legii nr. 544/2001 privind liberul acces la informaţiile de interes public cu toate modificările ulterioare,</w:t>
      </w:r>
      <w:r w:rsidRPr="00E46141">
        <w:rPr>
          <w:rFonts w:ascii="Times New Roman" w:hAnsi="Times New Roman"/>
          <w:b w:val="0"/>
          <w:i w:val="0"/>
          <w:sz w:val="24"/>
          <w:szCs w:val="24"/>
          <w:lang w:val="ro-RO"/>
        </w:rPr>
        <w:t xml:space="preserve"> a </w:t>
      </w:r>
      <w:r w:rsidRPr="00E46141">
        <w:rPr>
          <w:rFonts w:ascii="Times New Roman" w:hAnsi="Times New Roman"/>
          <w:b w:val="0"/>
          <w:sz w:val="24"/>
          <w:szCs w:val="24"/>
          <w:lang w:val="ro-RO"/>
        </w:rPr>
        <w:t>Hotărârii de Guvern nr. 123/07.02.2002, privind aprobarea Normelor metodologice de aplicare a Legii nr. 544/2001, privind liberul acces la informaţiile de interes public,</w:t>
      </w:r>
      <w:r w:rsidRPr="00E46141">
        <w:rPr>
          <w:rFonts w:ascii="Times New Roman" w:hAnsi="Times New Roman"/>
          <w:b w:val="0"/>
          <w:i w:val="0"/>
          <w:sz w:val="24"/>
          <w:szCs w:val="24"/>
          <w:lang w:val="ro-RO"/>
        </w:rPr>
        <w:t xml:space="preserve"> a </w:t>
      </w:r>
      <w:r w:rsidRPr="00E46141">
        <w:rPr>
          <w:rFonts w:ascii="Times New Roman" w:hAnsi="Times New Roman"/>
          <w:b w:val="0"/>
          <w:sz w:val="24"/>
          <w:szCs w:val="24"/>
          <w:lang w:val="ro-RO"/>
        </w:rPr>
        <w:t>Hotărârii de Guvern nr. 878/28.07.2005, privind accesul publicului la informaţia privind mediul</w:t>
      </w:r>
      <w:r w:rsidRPr="00E46141">
        <w:rPr>
          <w:rFonts w:ascii="Times New Roman" w:hAnsi="Times New Roman"/>
          <w:b w:val="0"/>
          <w:i w:val="0"/>
          <w:sz w:val="24"/>
          <w:szCs w:val="24"/>
          <w:lang w:val="ro-RO"/>
        </w:rPr>
        <w:t xml:space="preserve"> şi a </w:t>
      </w:r>
      <w:r w:rsidRPr="00E46141">
        <w:rPr>
          <w:rFonts w:ascii="Times New Roman" w:hAnsi="Times New Roman"/>
          <w:b w:val="0"/>
          <w:sz w:val="24"/>
          <w:szCs w:val="24"/>
          <w:lang w:val="ro-RO"/>
        </w:rPr>
        <w:t>Ordinului M.A.P.M. nr. 1182/ 18.12.2002, pentru aprobarea Metodologiei de gestionare şi furnizare a informaţiei privind mediul.</w:t>
      </w:r>
      <w:r w:rsidRPr="00E46141">
        <w:rPr>
          <w:rFonts w:ascii="Times New Roman" w:hAnsi="Times New Roman"/>
          <w:b w:val="0"/>
          <w:i w:val="0"/>
          <w:sz w:val="24"/>
          <w:szCs w:val="24"/>
          <w:lang w:val="ro-RO"/>
        </w:rPr>
        <w:t xml:space="preserve"> Dacă operatorul consideră că anumite informaţii furnizate sunt confidenţiale din punct de vedere comercial, poate solicita A.P.M. Constanța ca informaţiile respective să nu fie publicate în Registru, aşa cum este prevăzut în Hotărâre. Pentru a da posibilitatea A.P.M. Constanța să determine dacă informaţiile sunt sau nu confidenţiale din punct de vedere comercial, operatorul trebuie să precizeze clar informaţiile respective şi să ofere motive clare şi precise pentru confidenţialitatea acestora.</w:t>
      </w:r>
      <w:bookmarkEnd w:id="168"/>
      <w:bookmarkEnd w:id="169"/>
      <w:bookmarkEnd w:id="170"/>
      <w:bookmarkEnd w:id="171"/>
      <w:bookmarkEnd w:id="172"/>
      <w:bookmarkEnd w:id="174"/>
    </w:p>
    <w:p w:rsidR="00972D8D" w:rsidRPr="00A97612" w:rsidRDefault="00972D8D" w:rsidP="00016522">
      <w:pPr>
        <w:pStyle w:val="Heading2"/>
        <w:keepNext w:val="0"/>
        <w:widowControl w:val="0"/>
        <w:numPr>
          <w:ilvl w:val="0"/>
          <w:numId w:val="31"/>
        </w:numPr>
        <w:tabs>
          <w:tab w:val="clear" w:pos="720"/>
          <w:tab w:val="num" w:pos="360"/>
          <w:tab w:val="left" w:pos="2977"/>
        </w:tabs>
        <w:adjustRightInd w:val="0"/>
        <w:ind w:left="360"/>
        <w:jc w:val="both"/>
        <w:textAlignment w:val="baseline"/>
        <w:rPr>
          <w:rFonts w:ascii="Times New Roman" w:hAnsi="Times New Roman"/>
          <w:i w:val="0"/>
          <w:sz w:val="24"/>
          <w:szCs w:val="24"/>
          <w:lang w:val="ro-RO"/>
        </w:rPr>
      </w:pPr>
      <w:bookmarkStart w:id="175" w:name="_Toc129408980"/>
      <w:bookmarkStart w:id="176" w:name="_Toc129409582"/>
      <w:bookmarkStart w:id="177" w:name="_Toc129414243"/>
      <w:bookmarkStart w:id="178" w:name="_Toc129424343"/>
      <w:bookmarkStart w:id="179" w:name="_Toc129424689"/>
      <w:bookmarkStart w:id="180" w:name="_Toc172553823"/>
      <w:r w:rsidRPr="00A97612">
        <w:rPr>
          <w:rFonts w:ascii="Times New Roman" w:hAnsi="Times New Roman"/>
          <w:i w:val="0"/>
          <w:sz w:val="24"/>
          <w:szCs w:val="24"/>
          <w:lang w:val="ro-RO"/>
        </w:rPr>
        <w:t>Titularul va întocmi un Raport Anual de Mediu care va include toate cerinţele prevăzute în autorizaţia integrată de mediu.</w:t>
      </w:r>
      <w:bookmarkEnd w:id="180"/>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60"/>
        <w:jc w:val="both"/>
        <w:textAlignment w:val="baseline"/>
        <w:rPr>
          <w:rFonts w:ascii="Times New Roman" w:hAnsi="Times New Roman"/>
          <w:b w:val="0"/>
          <w:i w:val="0"/>
          <w:sz w:val="24"/>
          <w:szCs w:val="24"/>
          <w:lang w:val="ro-RO"/>
        </w:rPr>
      </w:pPr>
      <w:bookmarkStart w:id="181" w:name="_Toc172553824"/>
      <w:r w:rsidRPr="00E46141">
        <w:rPr>
          <w:rFonts w:ascii="Times New Roman" w:hAnsi="Times New Roman"/>
          <w:b w:val="0"/>
          <w:i w:val="0"/>
          <w:sz w:val="24"/>
          <w:szCs w:val="24"/>
          <w:lang w:val="ro-RO"/>
        </w:rPr>
        <w:t>Titularul autorizaţiei trebuie să înregistreze toate prelevările, analizele, măsurătorile, examinările, calibrările şi întreţinerile realizat</w:t>
      </w:r>
      <w:r w:rsidR="00A97612">
        <w:rPr>
          <w:rFonts w:ascii="Times New Roman" w:hAnsi="Times New Roman"/>
          <w:b w:val="0"/>
          <w:i w:val="0"/>
          <w:sz w:val="24"/>
          <w:szCs w:val="24"/>
          <w:lang w:val="ro-RO"/>
        </w:rPr>
        <w:t>e conform cerinţelor prezentei a</w:t>
      </w:r>
      <w:r w:rsidRPr="00E46141">
        <w:rPr>
          <w:rFonts w:ascii="Times New Roman" w:hAnsi="Times New Roman"/>
          <w:b w:val="0"/>
          <w:i w:val="0"/>
          <w:sz w:val="24"/>
          <w:szCs w:val="24"/>
          <w:lang w:val="ro-RO"/>
        </w:rPr>
        <w:t>utorizaţii.</w:t>
      </w:r>
      <w:bookmarkEnd w:id="175"/>
      <w:bookmarkEnd w:id="176"/>
      <w:bookmarkEnd w:id="177"/>
      <w:bookmarkEnd w:id="178"/>
      <w:bookmarkEnd w:id="179"/>
      <w:bookmarkEnd w:id="181"/>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60"/>
        <w:jc w:val="both"/>
        <w:textAlignment w:val="baseline"/>
        <w:rPr>
          <w:rFonts w:ascii="Times New Roman" w:hAnsi="Times New Roman"/>
          <w:b w:val="0"/>
          <w:i w:val="0"/>
          <w:sz w:val="24"/>
          <w:szCs w:val="24"/>
          <w:lang w:val="ro-RO"/>
        </w:rPr>
      </w:pPr>
      <w:bookmarkStart w:id="182" w:name="_Toc129408981"/>
      <w:bookmarkStart w:id="183" w:name="_Toc129409583"/>
      <w:bookmarkStart w:id="184" w:name="_Toc129414244"/>
      <w:bookmarkStart w:id="185" w:name="_Toc129424344"/>
      <w:bookmarkStart w:id="186" w:name="_Toc129424690"/>
      <w:bookmarkStart w:id="187" w:name="_Toc172553825"/>
      <w:r w:rsidRPr="00E46141">
        <w:rPr>
          <w:rFonts w:ascii="Times New Roman" w:hAnsi="Times New Roman"/>
          <w:b w:val="0"/>
          <w:i w:val="0"/>
          <w:sz w:val="24"/>
          <w:szCs w:val="24"/>
          <w:lang w:val="ro-RO"/>
        </w:rPr>
        <w:t>Titularul autorizaţiei trebuie să înregistreze toate incidentele care afectează exploatarea normală a activităţii şi care pot crea un risc de mediu</w:t>
      </w:r>
      <w:r w:rsidRPr="00E46141">
        <w:rPr>
          <w:rFonts w:ascii="Times New Roman" w:hAnsi="Times New Roman"/>
          <w:i w:val="0"/>
          <w:sz w:val="24"/>
          <w:szCs w:val="24"/>
          <w:lang w:val="ro-RO"/>
        </w:rPr>
        <w:t>.</w:t>
      </w:r>
      <w:bookmarkEnd w:id="182"/>
      <w:bookmarkEnd w:id="183"/>
      <w:bookmarkEnd w:id="184"/>
      <w:bookmarkEnd w:id="185"/>
      <w:bookmarkEnd w:id="186"/>
      <w:bookmarkEnd w:id="187"/>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60"/>
        <w:jc w:val="both"/>
        <w:textAlignment w:val="baseline"/>
        <w:rPr>
          <w:rFonts w:ascii="Times New Roman" w:hAnsi="Times New Roman"/>
          <w:b w:val="0"/>
          <w:i w:val="0"/>
          <w:sz w:val="24"/>
          <w:szCs w:val="24"/>
          <w:lang w:val="ro-RO"/>
        </w:rPr>
      </w:pPr>
      <w:bookmarkStart w:id="188" w:name="_Toc129408982"/>
      <w:bookmarkStart w:id="189" w:name="_Toc129409584"/>
      <w:bookmarkStart w:id="190" w:name="_Toc129414245"/>
      <w:bookmarkStart w:id="191" w:name="_Toc129424345"/>
      <w:bookmarkStart w:id="192" w:name="_Toc129424691"/>
      <w:bookmarkStart w:id="193" w:name="_Toc172553826"/>
      <w:r w:rsidRPr="00E46141">
        <w:rPr>
          <w:rFonts w:ascii="Times New Roman" w:hAnsi="Times New Roman"/>
          <w:b w:val="0"/>
          <w:i w:val="0"/>
          <w:sz w:val="24"/>
          <w:szCs w:val="24"/>
          <w:lang w:val="ro-RO"/>
        </w:rPr>
        <w:t>Titularul autorizaţiei trebuie să înregistreze toate reclamaţiile de mediu legate de exploatarea activităţii. Fiecare înregistrare trebuie să ofere detalii privind data şi ora reclamaţiei, numele reclamantului şi să ofere detalii cu privire la natura reclamaţiei. De asemenea, trebuie păstrat un registru privind măsura luată în cazul fiecărei reclamaţii. Datele vor fi completate in registru de hârtie, iar fiecare pagina a registrului trebuie sa fie numerotata. Acest registru, in format hârtie, va fi ţinut de către responsabilii de obiectiv si va fi pus la dispoziţia autorităţilor de control la cererea acestora. Titularul autorizaţiei trebuie să depună un raport la A.P.M. Constanța si în luna următoare primirii reclamaţiei, oferind detalii despre orice reclamaţie care apare. Un rezumat privind numărul şi natura reclamaţiilor primite trebuie inclus în R.A.M.</w:t>
      </w:r>
      <w:bookmarkEnd w:id="188"/>
      <w:bookmarkEnd w:id="189"/>
      <w:bookmarkEnd w:id="190"/>
      <w:bookmarkEnd w:id="191"/>
      <w:bookmarkEnd w:id="192"/>
      <w:bookmarkEnd w:id="193"/>
    </w:p>
    <w:p w:rsidR="00972D8D" w:rsidRPr="00E46141" w:rsidRDefault="00972D8D" w:rsidP="00016522">
      <w:pPr>
        <w:pStyle w:val="Heading2"/>
        <w:keepNext w:val="0"/>
        <w:widowControl w:val="0"/>
        <w:numPr>
          <w:ilvl w:val="0"/>
          <w:numId w:val="31"/>
        </w:numPr>
        <w:tabs>
          <w:tab w:val="clear" w:pos="720"/>
          <w:tab w:val="num" w:pos="360"/>
        </w:tabs>
        <w:adjustRightInd w:val="0"/>
        <w:ind w:left="360"/>
        <w:jc w:val="both"/>
        <w:textAlignment w:val="baseline"/>
        <w:rPr>
          <w:rFonts w:ascii="Times New Roman" w:hAnsi="Times New Roman"/>
          <w:b w:val="0"/>
          <w:i w:val="0"/>
          <w:sz w:val="24"/>
          <w:szCs w:val="24"/>
          <w:lang w:val="ro-RO"/>
        </w:rPr>
      </w:pPr>
      <w:bookmarkStart w:id="194" w:name="_Toc129408983"/>
      <w:bookmarkStart w:id="195" w:name="_Toc129409585"/>
      <w:bookmarkStart w:id="196" w:name="_Toc129414246"/>
      <w:bookmarkStart w:id="197" w:name="_Toc129424346"/>
      <w:bookmarkStart w:id="198" w:name="_Toc129424692"/>
      <w:bookmarkStart w:id="199" w:name="_Toc172553827"/>
      <w:r w:rsidRPr="00E46141">
        <w:rPr>
          <w:rFonts w:ascii="Times New Roman" w:hAnsi="Times New Roman"/>
          <w:b w:val="0"/>
          <w:i w:val="0"/>
          <w:sz w:val="24"/>
          <w:szCs w:val="24"/>
          <w:lang w:val="ro-RO"/>
        </w:rPr>
        <w:t>Formatul tuturor registrelor cerute de</w:t>
      </w:r>
      <w:r w:rsidR="00A97612">
        <w:rPr>
          <w:rFonts w:ascii="Times New Roman" w:hAnsi="Times New Roman"/>
          <w:b w:val="0"/>
          <w:i w:val="0"/>
          <w:sz w:val="24"/>
          <w:szCs w:val="24"/>
          <w:lang w:val="ro-RO"/>
        </w:rPr>
        <w:t xml:space="preserve"> prezenta a</w:t>
      </w:r>
      <w:r w:rsidRPr="00E46141">
        <w:rPr>
          <w:rFonts w:ascii="Times New Roman" w:hAnsi="Times New Roman"/>
          <w:b w:val="0"/>
          <w:i w:val="0"/>
          <w:sz w:val="24"/>
          <w:szCs w:val="24"/>
          <w:lang w:val="ro-RO"/>
        </w:rPr>
        <w:t>utorizaţie trebuie agreat de A.P.M. Constanța. Registrele trebuie păstrate pe amplasament şi trebuie să fie disponibile pentru inspecţii efectuate de către personalul cu drept de control al A.P.M. Constanța si G.N.M  - C.J. în orice moment.</w:t>
      </w:r>
      <w:bookmarkEnd w:id="194"/>
      <w:bookmarkEnd w:id="195"/>
      <w:bookmarkEnd w:id="196"/>
      <w:bookmarkEnd w:id="197"/>
      <w:bookmarkEnd w:id="198"/>
      <w:bookmarkEnd w:id="199"/>
    </w:p>
    <w:p w:rsidR="00972D8D" w:rsidRPr="00E46141" w:rsidRDefault="00972D8D" w:rsidP="00016522">
      <w:pPr>
        <w:pStyle w:val="Heading2"/>
        <w:keepNext w:val="0"/>
        <w:widowControl w:val="0"/>
        <w:numPr>
          <w:ilvl w:val="0"/>
          <w:numId w:val="31"/>
        </w:numPr>
        <w:tabs>
          <w:tab w:val="clear" w:pos="720"/>
          <w:tab w:val="num" w:pos="360"/>
        </w:tabs>
        <w:adjustRightInd w:val="0"/>
        <w:ind w:left="360"/>
        <w:jc w:val="both"/>
        <w:textAlignment w:val="baseline"/>
        <w:rPr>
          <w:rFonts w:ascii="Times New Roman" w:hAnsi="Times New Roman"/>
          <w:b w:val="0"/>
          <w:i w:val="0"/>
          <w:sz w:val="24"/>
          <w:szCs w:val="24"/>
          <w:lang w:val="ro-RO"/>
        </w:rPr>
      </w:pPr>
      <w:bookmarkStart w:id="200" w:name="_Toc129408984"/>
      <w:bookmarkStart w:id="201" w:name="_Toc129409586"/>
      <w:bookmarkStart w:id="202" w:name="_Toc129414247"/>
      <w:bookmarkStart w:id="203" w:name="_Toc129424347"/>
      <w:bookmarkStart w:id="204" w:name="_Toc129424693"/>
      <w:bookmarkStart w:id="205" w:name="_Toc172553828"/>
      <w:r w:rsidRPr="00E46141">
        <w:rPr>
          <w:rFonts w:ascii="Times New Roman" w:hAnsi="Times New Roman"/>
          <w:b w:val="0"/>
          <w:i w:val="0"/>
          <w:sz w:val="24"/>
          <w:szCs w:val="24"/>
          <w:lang w:val="ro-RO"/>
        </w:rPr>
        <w:lastRenderedPageBreak/>
        <w:t xml:space="preserve">Rapoartele tuturor înregistrărilor, prelevărilor, analizelor, măsurătorilor, examinărilor, calibrărilor şi întreţinerilor aşa cum sunt ele menţionate în capitolul </w:t>
      </w:r>
      <w:r w:rsidR="00494EAF" w:rsidRPr="00E46141">
        <w:rPr>
          <w:rFonts w:ascii="Times New Roman" w:hAnsi="Times New Roman"/>
          <w:b w:val="0"/>
          <w:i w:val="0"/>
          <w:sz w:val="24"/>
          <w:szCs w:val="24"/>
          <w:lang w:val="ro-RO"/>
        </w:rPr>
        <w:t xml:space="preserve">monitorizare </w:t>
      </w:r>
      <w:r w:rsidRPr="00E46141">
        <w:rPr>
          <w:rFonts w:ascii="Times New Roman" w:hAnsi="Times New Roman"/>
          <w:b w:val="0"/>
          <w:i w:val="0"/>
          <w:iCs/>
          <w:sz w:val="24"/>
          <w:szCs w:val="24"/>
          <w:lang w:val="ro-RO"/>
        </w:rPr>
        <w:t xml:space="preserve">trebuie transmise </w:t>
      </w:r>
      <w:r w:rsidRPr="00E46141">
        <w:rPr>
          <w:rFonts w:ascii="Times New Roman" w:hAnsi="Times New Roman"/>
          <w:i w:val="0"/>
          <w:sz w:val="24"/>
          <w:szCs w:val="24"/>
          <w:u w:val="single"/>
          <w:lang w:val="ro-RO"/>
        </w:rPr>
        <w:t>în format electronic</w:t>
      </w:r>
      <w:r w:rsidR="00494EAF" w:rsidRPr="00E46141">
        <w:rPr>
          <w:rFonts w:ascii="Times New Roman" w:hAnsi="Times New Roman"/>
          <w:i w:val="0"/>
          <w:sz w:val="24"/>
          <w:szCs w:val="24"/>
          <w:u w:val="single"/>
          <w:lang w:val="ro-RO"/>
        </w:rPr>
        <w:t xml:space="preserve"> și/sau letric (după caz)</w:t>
      </w:r>
      <w:r w:rsidR="00494EAF" w:rsidRPr="00E46141">
        <w:rPr>
          <w:rFonts w:ascii="Times New Roman" w:hAnsi="Times New Roman"/>
          <w:b w:val="0"/>
          <w:i w:val="0"/>
          <w:iCs/>
          <w:sz w:val="24"/>
          <w:szCs w:val="24"/>
          <w:lang w:val="ro-RO"/>
        </w:rPr>
        <w:t xml:space="preserve"> </w:t>
      </w:r>
      <w:r w:rsidRPr="00E46141">
        <w:rPr>
          <w:rFonts w:ascii="Times New Roman" w:hAnsi="Times New Roman"/>
          <w:b w:val="0"/>
          <w:i w:val="0"/>
          <w:iCs/>
          <w:sz w:val="24"/>
          <w:szCs w:val="24"/>
          <w:lang w:val="ro-RO"/>
        </w:rPr>
        <w:t>la A.P.M. Constanța în conformitate cu cerinţele prezentei autorizaţii. O copie trebuie depusă la momentul şi în modalitatea precizată.</w:t>
      </w:r>
      <w:bookmarkEnd w:id="200"/>
      <w:bookmarkEnd w:id="201"/>
      <w:bookmarkEnd w:id="202"/>
      <w:bookmarkEnd w:id="203"/>
      <w:bookmarkEnd w:id="204"/>
      <w:bookmarkEnd w:id="205"/>
      <w:r w:rsidRPr="00E46141">
        <w:rPr>
          <w:rFonts w:ascii="Times New Roman" w:hAnsi="Times New Roman"/>
          <w:b w:val="0"/>
          <w:i w:val="0"/>
          <w:iCs/>
          <w:sz w:val="24"/>
          <w:szCs w:val="24"/>
          <w:lang w:val="ro-RO"/>
        </w:rPr>
        <w:t xml:space="preserve"> </w:t>
      </w:r>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60"/>
        <w:jc w:val="both"/>
        <w:textAlignment w:val="baseline"/>
        <w:rPr>
          <w:rFonts w:ascii="Times New Roman" w:hAnsi="Times New Roman"/>
          <w:b w:val="0"/>
          <w:i w:val="0"/>
          <w:sz w:val="24"/>
          <w:szCs w:val="24"/>
          <w:lang w:val="ro-RO"/>
        </w:rPr>
      </w:pPr>
      <w:bookmarkStart w:id="206" w:name="_Toc129408986"/>
      <w:bookmarkStart w:id="207" w:name="_Toc129409588"/>
      <w:bookmarkStart w:id="208" w:name="_Toc129414249"/>
      <w:bookmarkStart w:id="209" w:name="_Toc129424349"/>
      <w:bookmarkStart w:id="210" w:name="_Toc129424695"/>
      <w:bookmarkStart w:id="211" w:name="_Toc172553830"/>
      <w:r w:rsidRPr="00E46141">
        <w:rPr>
          <w:rFonts w:ascii="Times New Roman" w:hAnsi="Times New Roman"/>
          <w:b w:val="0"/>
          <w:i w:val="0"/>
          <w:sz w:val="24"/>
          <w:szCs w:val="24"/>
          <w:lang w:val="ro-RO"/>
        </w:rPr>
        <w:t>Frecvenţa şi scopul raportării, aşa cum sunt prevăzute în autorizaţia integrată de mediu, pot fi modificate cu acordul scris al A.P.M. Constanța, după evaluarea rezultatelor test.</w:t>
      </w:r>
      <w:bookmarkEnd w:id="206"/>
      <w:bookmarkEnd w:id="207"/>
      <w:bookmarkEnd w:id="208"/>
      <w:bookmarkEnd w:id="209"/>
      <w:bookmarkEnd w:id="210"/>
      <w:bookmarkEnd w:id="211"/>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lang w:val="ro-RO"/>
        </w:rPr>
      </w:pPr>
      <w:bookmarkStart w:id="212" w:name="_Toc129408987"/>
      <w:bookmarkStart w:id="213" w:name="_Toc129409589"/>
      <w:bookmarkStart w:id="214" w:name="_Toc129414250"/>
      <w:bookmarkStart w:id="215" w:name="_Toc129424350"/>
      <w:bookmarkStart w:id="216" w:name="_Toc129424696"/>
      <w:bookmarkStart w:id="217" w:name="_Toc172553831"/>
      <w:r w:rsidRPr="00E46141">
        <w:rPr>
          <w:rFonts w:ascii="Times New Roman" w:hAnsi="Times New Roman"/>
          <w:b w:val="0"/>
          <w:i w:val="0"/>
          <w:sz w:val="24"/>
          <w:szCs w:val="24"/>
          <w:lang w:val="ro-RO"/>
        </w:rPr>
        <w:t>Titularul autorizaţiei trebuie să deţină la sediul unităţii un dosar pentru informarea publicului. Acest dosar trebuie să conţină minimum:</w:t>
      </w:r>
      <w:bookmarkEnd w:id="212"/>
      <w:bookmarkEnd w:id="213"/>
      <w:bookmarkEnd w:id="214"/>
      <w:bookmarkEnd w:id="215"/>
      <w:bookmarkEnd w:id="216"/>
      <w:bookmarkEnd w:id="217"/>
    </w:p>
    <w:p w:rsidR="00972D8D" w:rsidRPr="00E46141" w:rsidRDefault="00972D8D" w:rsidP="00016522">
      <w:pPr>
        <w:pStyle w:val="list"/>
        <w:numPr>
          <w:ilvl w:val="0"/>
          <w:numId w:val="6"/>
        </w:numPr>
        <w:tabs>
          <w:tab w:val="num" w:pos="1080"/>
          <w:tab w:val="num" w:pos="2160"/>
        </w:tabs>
        <w:spacing w:line="240" w:lineRule="auto"/>
        <w:ind w:left="1080"/>
        <w:rPr>
          <w:sz w:val="24"/>
          <w:szCs w:val="24"/>
          <w:lang w:val="ro-RO"/>
        </w:rPr>
      </w:pPr>
      <w:r w:rsidRPr="00E46141">
        <w:rPr>
          <w:sz w:val="24"/>
          <w:szCs w:val="24"/>
          <w:lang w:val="ro-RO"/>
        </w:rPr>
        <w:t>Copii ale corespondenţei (alta decât cea desemnată a fi confidenţială) între A.P.M. Constanța şi titularul autorizaţiei</w:t>
      </w:r>
    </w:p>
    <w:p w:rsidR="00972D8D" w:rsidRPr="00E46141" w:rsidRDefault="00972D8D" w:rsidP="00016522">
      <w:pPr>
        <w:pStyle w:val="list"/>
        <w:numPr>
          <w:ilvl w:val="0"/>
          <w:numId w:val="6"/>
        </w:numPr>
        <w:tabs>
          <w:tab w:val="num" w:pos="1080"/>
        </w:tabs>
        <w:spacing w:line="240" w:lineRule="auto"/>
        <w:ind w:left="1080"/>
        <w:rPr>
          <w:sz w:val="24"/>
          <w:szCs w:val="24"/>
          <w:lang w:val="ro-RO"/>
        </w:rPr>
      </w:pPr>
      <w:r w:rsidRPr="00E46141">
        <w:rPr>
          <w:sz w:val="24"/>
          <w:szCs w:val="24"/>
          <w:lang w:val="ro-RO"/>
        </w:rPr>
        <w:t>Autorizaţia integrată de mediu</w:t>
      </w:r>
    </w:p>
    <w:p w:rsidR="00972D8D" w:rsidRPr="00E46141" w:rsidRDefault="00972D8D" w:rsidP="00016522">
      <w:pPr>
        <w:pStyle w:val="list"/>
        <w:numPr>
          <w:ilvl w:val="0"/>
          <w:numId w:val="6"/>
        </w:numPr>
        <w:tabs>
          <w:tab w:val="num" w:pos="1080"/>
        </w:tabs>
        <w:spacing w:line="240" w:lineRule="auto"/>
        <w:ind w:left="1080"/>
        <w:rPr>
          <w:sz w:val="24"/>
          <w:szCs w:val="24"/>
          <w:lang w:val="ro-RO"/>
        </w:rPr>
      </w:pPr>
      <w:r w:rsidRPr="00E46141">
        <w:rPr>
          <w:sz w:val="24"/>
          <w:szCs w:val="24"/>
          <w:lang w:val="ro-RO"/>
        </w:rPr>
        <w:t>Solicitarea</w:t>
      </w:r>
    </w:p>
    <w:p w:rsidR="00972D8D" w:rsidRPr="00E46141" w:rsidRDefault="00972D8D" w:rsidP="00016522">
      <w:pPr>
        <w:pStyle w:val="list"/>
        <w:numPr>
          <w:ilvl w:val="0"/>
          <w:numId w:val="6"/>
        </w:numPr>
        <w:tabs>
          <w:tab w:val="num" w:pos="1080"/>
        </w:tabs>
        <w:spacing w:line="240" w:lineRule="auto"/>
        <w:ind w:left="1080"/>
        <w:rPr>
          <w:sz w:val="24"/>
          <w:szCs w:val="24"/>
          <w:lang w:val="ro-RO"/>
        </w:rPr>
      </w:pPr>
      <w:r w:rsidRPr="00E46141">
        <w:rPr>
          <w:sz w:val="24"/>
          <w:szCs w:val="24"/>
          <w:lang w:val="ro-RO"/>
        </w:rPr>
        <w:t xml:space="preserve">Raportările către A.P.M. Constanța </w:t>
      </w:r>
    </w:p>
    <w:p w:rsidR="00972D8D" w:rsidRPr="00E46141" w:rsidRDefault="00972D8D" w:rsidP="00016522">
      <w:pPr>
        <w:pStyle w:val="list"/>
        <w:numPr>
          <w:ilvl w:val="0"/>
          <w:numId w:val="6"/>
        </w:numPr>
        <w:tabs>
          <w:tab w:val="num" w:pos="1080"/>
        </w:tabs>
        <w:spacing w:line="240" w:lineRule="auto"/>
        <w:ind w:left="1080"/>
        <w:rPr>
          <w:sz w:val="24"/>
          <w:szCs w:val="24"/>
          <w:lang w:val="ro-RO"/>
        </w:rPr>
      </w:pPr>
      <w:r w:rsidRPr="00E46141">
        <w:rPr>
          <w:sz w:val="24"/>
          <w:szCs w:val="24"/>
          <w:lang w:val="ro-RO"/>
        </w:rPr>
        <w:t>Alte aspecte pe care titularul autorizaţiei le consideră relevante</w:t>
      </w:r>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lang w:val="ro-RO"/>
        </w:rPr>
      </w:pPr>
      <w:bookmarkStart w:id="218" w:name="_Toc172553832"/>
      <w:r w:rsidRPr="00E46141">
        <w:rPr>
          <w:rFonts w:ascii="Times New Roman" w:hAnsi="Times New Roman"/>
          <w:b w:val="0"/>
          <w:i w:val="0"/>
          <w:sz w:val="24"/>
          <w:szCs w:val="24"/>
          <w:lang w:val="ro-RO"/>
        </w:rPr>
        <w:t xml:space="preserve">Un </w:t>
      </w:r>
      <w:r w:rsidRPr="00E46141">
        <w:rPr>
          <w:rFonts w:ascii="Times New Roman" w:hAnsi="Times New Roman"/>
          <w:b w:val="0"/>
          <w:i w:val="0"/>
          <w:sz w:val="24"/>
          <w:szCs w:val="24"/>
        </w:rPr>
        <w:t>raport privind</w:t>
      </w:r>
      <w:r w:rsidRPr="00E46141">
        <w:rPr>
          <w:rFonts w:ascii="Times New Roman" w:hAnsi="Times New Roman"/>
          <w:i w:val="0"/>
          <w:sz w:val="24"/>
          <w:szCs w:val="24"/>
          <w:u w:val="single"/>
          <w:lang w:val="pt-BR"/>
        </w:rPr>
        <w:t xml:space="preserve"> emisiile atmosferice provenite de la fiecare instalație medie de ardere</w:t>
      </w:r>
      <w:r w:rsidRPr="00E46141">
        <w:rPr>
          <w:rFonts w:ascii="Times New Roman" w:hAnsi="Times New Roman"/>
          <w:b w:val="0"/>
          <w:i w:val="0"/>
          <w:sz w:val="24"/>
          <w:szCs w:val="24"/>
          <w:lang w:val="ro-RO"/>
        </w:rPr>
        <w:t xml:space="preserve">, trebuie transmis </w:t>
      </w:r>
      <w:r w:rsidR="00E24ACF" w:rsidRPr="00E46141">
        <w:rPr>
          <w:rFonts w:ascii="Times New Roman" w:hAnsi="Times New Roman"/>
          <w:i w:val="0"/>
          <w:sz w:val="24"/>
          <w:szCs w:val="24"/>
          <w:u w:val="single"/>
          <w:lang w:val="ro-RO"/>
        </w:rPr>
        <w:t>anual</w:t>
      </w:r>
      <w:r w:rsidRPr="00E46141">
        <w:rPr>
          <w:rFonts w:ascii="Times New Roman" w:hAnsi="Times New Roman"/>
          <w:b w:val="0"/>
          <w:i w:val="0"/>
          <w:sz w:val="24"/>
          <w:szCs w:val="24"/>
          <w:lang w:val="ro-RO"/>
        </w:rPr>
        <w:t xml:space="preserve">, la A.P.M. Constanța, în </w:t>
      </w:r>
      <w:r w:rsidRPr="00E46141">
        <w:rPr>
          <w:rFonts w:ascii="Times New Roman" w:hAnsi="Times New Roman"/>
          <w:b w:val="0"/>
          <w:i w:val="0"/>
          <w:sz w:val="24"/>
          <w:szCs w:val="24"/>
        </w:rPr>
        <w:t>luna emiterii raportului de încercare pentru analizele efectuate</w:t>
      </w:r>
      <w:r w:rsidRPr="00E46141">
        <w:rPr>
          <w:rFonts w:ascii="Times New Roman" w:hAnsi="Times New Roman"/>
          <w:b w:val="0"/>
          <w:i w:val="0"/>
          <w:sz w:val="24"/>
          <w:szCs w:val="24"/>
          <w:lang w:val="ro-RO"/>
        </w:rPr>
        <w:t xml:space="preserve">, iar un raport rezumat trebuie </w:t>
      </w:r>
      <w:r w:rsidRPr="00E46141">
        <w:rPr>
          <w:rFonts w:ascii="Times New Roman" w:hAnsi="Times New Roman"/>
          <w:i w:val="0"/>
          <w:sz w:val="24"/>
          <w:szCs w:val="24"/>
          <w:lang w:val="ro-RO"/>
        </w:rPr>
        <w:t>depus</w:t>
      </w:r>
      <w:r w:rsidR="00E24ACF" w:rsidRPr="00E46141">
        <w:rPr>
          <w:rFonts w:ascii="Times New Roman" w:hAnsi="Times New Roman"/>
          <w:i w:val="0"/>
          <w:sz w:val="24"/>
          <w:szCs w:val="24"/>
          <w:lang w:val="ro-RO"/>
        </w:rPr>
        <w:t xml:space="preserve"> </w:t>
      </w:r>
      <w:r w:rsidR="00E24ACF" w:rsidRPr="00E46141">
        <w:rPr>
          <w:rFonts w:ascii="Times New Roman" w:hAnsi="Times New Roman"/>
          <w:b w:val="0"/>
          <w:i w:val="0"/>
          <w:sz w:val="24"/>
          <w:szCs w:val="24"/>
          <w:lang w:val="ro-RO"/>
        </w:rPr>
        <w:t>și</w:t>
      </w:r>
      <w:r w:rsidRPr="00E46141">
        <w:rPr>
          <w:rFonts w:ascii="Times New Roman" w:hAnsi="Times New Roman"/>
          <w:b w:val="0"/>
          <w:i w:val="0"/>
          <w:sz w:val="24"/>
          <w:szCs w:val="24"/>
          <w:lang w:val="ro-RO"/>
        </w:rPr>
        <w:t xml:space="preserve"> ca parte a Raportului Anual de Mediu.</w:t>
      </w:r>
      <w:bookmarkEnd w:id="218"/>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lang w:val="ro-RO"/>
        </w:rPr>
      </w:pPr>
      <w:r w:rsidRPr="00E46141">
        <w:rPr>
          <w:rFonts w:ascii="Times New Roman" w:hAnsi="Times New Roman"/>
          <w:b w:val="0"/>
          <w:i w:val="0"/>
          <w:sz w:val="24"/>
          <w:szCs w:val="24"/>
          <w:lang w:val="ro-RO"/>
        </w:rPr>
        <w:t xml:space="preserve"> </w:t>
      </w:r>
      <w:bookmarkStart w:id="219" w:name="_Toc172553833"/>
      <w:r w:rsidRPr="00E46141">
        <w:rPr>
          <w:rFonts w:ascii="Times New Roman" w:hAnsi="Times New Roman"/>
          <w:b w:val="0"/>
          <w:i w:val="0"/>
          <w:sz w:val="24"/>
          <w:szCs w:val="24"/>
          <w:lang w:val="ro-RO"/>
        </w:rPr>
        <w:t>Un raport privind rezultatele monitorizării calităţii</w:t>
      </w:r>
      <w:r w:rsidRPr="00E46141">
        <w:rPr>
          <w:rFonts w:ascii="Times New Roman" w:hAnsi="Times New Roman"/>
          <w:i w:val="0"/>
          <w:sz w:val="24"/>
          <w:szCs w:val="24"/>
          <w:lang w:val="ro-RO"/>
        </w:rPr>
        <w:t xml:space="preserve"> </w:t>
      </w:r>
      <w:r w:rsidRPr="00E46141">
        <w:rPr>
          <w:rFonts w:ascii="Times New Roman" w:hAnsi="Times New Roman"/>
          <w:i w:val="0"/>
          <w:sz w:val="24"/>
          <w:szCs w:val="24"/>
          <w:u w:val="single"/>
          <w:lang w:val="ro-RO"/>
        </w:rPr>
        <w:t>apelor uzate</w:t>
      </w:r>
      <w:r w:rsidRPr="00E46141">
        <w:rPr>
          <w:rFonts w:ascii="Times New Roman" w:hAnsi="Times New Roman"/>
          <w:i w:val="0"/>
          <w:sz w:val="24"/>
          <w:szCs w:val="24"/>
          <w:lang w:val="ro-RO"/>
        </w:rPr>
        <w:t xml:space="preserve"> </w:t>
      </w:r>
      <w:r w:rsidRPr="00E46141">
        <w:rPr>
          <w:rFonts w:ascii="Times New Roman" w:hAnsi="Times New Roman"/>
          <w:b w:val="0"/>
          <w:i w:val="0"/>
          <w:sz w:val="24"/>
          <w:szCs w:val="24"/>
          <w:lang w:val="ro-RO"/>
        </w:rPr>
        <w:t xml:space="preserve">trebuie transmis </w:t>
      </w:r>
      <w:r w:rsidRPr="00E46141">
        <w:rPr>
          <w:rFonts w:ascii="Times New Roman" w:hAnsi="Times New Roman"/>
          <w:i w:val="0"/>
          <w:sz w:val="24"/>
          <w:szCs w:val="24"/>
          <w:u w:val="single"/>
          <w:lang w:val="ro-RO"/>
        </w:rPr>
        <w:t>semestrial, ,</w:t>
      </w:r>
      <w:r w:rsidRPr="00E46141">
        <w:rPr>
          <w:rFonts w:ascii="Times New Roman" w:hAnsi="Times New Roman"/>
          <w:i w:val="0"/>
          <w:sz w:val="24"/>
          <w:szCs w:val="24"/>
          <w:lang w:val="ro-RO"/>
        </w:rPr>
        <w:t xml:space="preserve"> </w:t>
      </w:r>
      <w:r w:rsidRPr="00E46141">
        <w:rPr>
          <w:rFonts w:ascii="Times New Roman" w:hAnsi="Times New Roman"/>
          <w:b w:val="0"/>
          <w:i w:val="0"/>
          <w:sz w:val="24"/>
          <w:szCs w:val="24"/>
          <w:lang w:val="ro-RO"/>
        </w:rPr>
        <w:t xml:space="preserve">la A.P.M. Constanța, în </w:t>
      </w:r>
      <w:r w:rsidRPr="00E46141">
        <w:rPr>
          <w:rFonts w:ascii="Times New Roman" w:hAnsi="Times New Roman"/>
          <w:b w:val="0"/>
          <w:i w:val="0"/>
          <w:sz w:val="24"/>
          <w:szCs w:val="24"/>
          <w:lang w:val="pt-BR"/>
        </w:rPr>
        <w:t>luna emiterii raportului de încercare pentru</w:t>
      </w:r>
      <w:r w:rsidRPr="00E46141">
        <w:rPr>
          <w:rFonts w:ascii="Times New Roman" w:hAnsi="Times New Roman"/>
          <w:i w:val="0"/>
          <w:sz w:val="24"/>
          <w:szCs w:val="24"/>
          <w:lang w:val="pt-BR"/>
        </w:rPr>
        <w:t xml:space="preserve"> </w:t>
      </w:r>
      <w:r w:rsidRPr="00E46141">
        <w:rPr>
          <w:rFonts w:ascii="Times New Roman" w:hAnsi="Times New Roman"/>
          <w:b w:val="0"/>
          <w:i w:val="0"/>
          <w:sz w:val="24"/>
          <w:szCs w:val="24"/>
          <w:lang w:val="pt-BR"/>
        </w:rPr>
        <w:t xml:space="preserve">analizele efectuate, </w:t>
      </w:r>
      <w:r w:rsidRPr="00E46141">
        <w:rPr>
          <w:rFonts w:ascii="Times New Roman" w:hAnsi="Times New Roman"/>
          <w:b w:val="0"/>
          <w:i w:val="0"/>
          <w:sz w:val="24"/>
          <w:szCs w:val="24"/>
          <w:lang w:val="ro-RO"/>
        </w:rPr>
        <w:t xml:space="preserve">iar un raport rezumat trebuie </w:t>
      </w:r>
      <w:r w:rsidRPr="00E46141">
        <w:rPr>
          <w:rFonts w:ascii="Times New Roman" w:hAnsi="Times New Roman"/>
          <w:i w:val="0"/>
          <w:sz w:val="24"/>
          <w:szCs w:val="24"/>
          <w:lang w:val="ro-RO"/>
        </w:rPr>
        <w:t>depus</w:t>
      </w:r>
      <w:r w:rsidR="00E24ACF" w:rsidRPr="00E46141">
        <w:rPr>
          <w:rFonts w:ascii="Times New Roman" w:hAnsi="Times New Roman"/>
          <w:i w:val="0"/>
          <w:sz w:val="24"/>
          <w:szCs w:val="24"/>
          <w:lang w:val="ro-RO"/>
        </w:rPr>
        <w:t xml:space="preserve"> </w:t>
      </w:r>
      <w:r w:rsidR="00E24ACF" w:rsidRPr="00E46141">
        <w:rPr>
          <w:rFonts w:ascii="Times New Roman" w:hAnsi="Times New Roman"/>
          <w:b w:val="0"/>
          <w:i w:val="0"/>
          <w:sz w:val="24"/>
          <w:szCs w:val="24"/>
          <w:lang w:val="ro-RO"/>
        </w:rPr>
        <w:t>și</w:t>
      </w:r>
      <w:r w:rsidRPr="00E46141">
        <w:rPr>
          <w:rFonts w:ascii="Times New Roman" w:hAnsi="Times New Roman"/>
          <w:b w:val="0"/>
          <w:i w:val="0"/>
          <w:sz w:val="24"/>
          <w:szCs w:val="24"/>
          <w:lang w:val="ro-RO"/>
        </w:rPr>
        <w:t xml:space="preserve"> ca parte a Raportului Anual de Mediu.</w:t>
      </w:r>
      <w:bookmarkEnd w:id="219"/>
      <w:r w:rsidRPr="00E46141">
        <w:rPr>
          <w:rFonts w:ascii="Times New Roman" w:hAnsi="Times New Roman"/>
          <w:b w:val="0"/>
          <w:i w:val="0"/>
          <w:sz w:val="24"/>
          <w:szCs w:val="24"/>
          <w:lang w:val="ro-RO"/>
        </w:rPr>
        <w:t xml:space="preserve"> </w:t>
      </w:r>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lang w:val="ro-RO"/>
        </w:rPr>
      </w:pPr>
      <w:bookmarkStart w:id="220" w:name="_Toc172553834"/>
      <w:r w:rsidRPr="00E46141">
        <w:rPr>
          <w:rFonts w:ascii="Times New Roman" w:hAnsi="Times New Roman"/>
          <w:b w:val="0"/>
          <w:i w:val="0"/>
          <w:sz w:val="24"/>
          <w:szCs w:val="24"/>
          <w:lang w:val="ro-RO"/>
        </w:rPr>
        <w:t>Un raport privind rezultatele monitorizării calităţii</w:t>
      </w:r>
      <w:r w:rsidRPr="00E46141">
        <w:rPr>
          <w:rFonts w:ascii="Times New Roman" w:hAnsi="Times New Roman"/>
          <w:i w:val="0"/>
          <w:sz w:val="24"/>
          <w:szCs w:val="24"/>
          <w:lang w:val="ro-RO"/>
        </w:rPr>
        <w:t xml:space="preserve"> </w:t>
      </w:r>
      <w:r w:rsidRPr="00E46141">
        <w:rPr>
          <w:rFonts w:ascii="Times New Roman" w:hAnsi="Times New Roman"/>
          <w:i w:val="0"/>
          <w:sz w:val="24"/>
          <w:szCs w:val="24"/>
          <w:u w:val="single"/>
          <w:lang w:val="ro-RO"/>
        </w:rPr>
        <w:t>solului</w:t>
      </w:r>
      <w:r w:rsidRPr="00E46141">
        <w:rPr>
          <w:rFonts w:ascii="Times New Roman" w:hAnsi="Times New Roman"/>
          <w:i w:val="0"/>
          <w:sz w:val="24"/>
          <w:szCs w:val="24"/>
          <w:lang w:val="ro-RO"/>
        </w:rPr>
        <w:t xml:space="preserve">, </w:t>
      </w:r>
      <w:r w:rsidRPr="00E46141">
        <w:rPr>
          <w:rFonts w:ascii="Times New Roman" w:hAnsi="Times New Roman"/>
          <w:b w:val="0"/>
          <w:i w:val="0"/>
          <w:sz w:val="24"/>
          <w:szCs w:val="24"/>
          <w:lang w:val="ro-RO"/>
        </w:rPr>
        <w:t xml:space="preserve">trebuie transmis </w:t>
      </w:r>
      <w:r w:rsidRPr="00E46141">
        <w:rPr>
          <w:rFonts w:ascii="Times New Roman" w:hAnsi="Times New Roman"/>
          <w:i w:val="0"/>
          <w:sz w:val="24"/>
          <w:szCs w:val="24"/>
          <w:u w:val="single"/>
          <w:lang w:val="ro-RO"/>
        </w:rPr>
        <w:t>anual,</w:t>
      </w:r>
      <w:r w:rsidRPr="00E46141">
        <w:rPr>
          <w:rFonts w:ascii="Times New Roman" w:hAnsi="Times New Roman"/>
          <w:i w:val="0"/>
          <w:sz w:val="24"/>
          <w:szCs w:val="24"/>
          <w:lang w:val="ro-RO"/>
        </w:rPr>
        <w:t xml:space="preserve"> </w:t>
      </w:r>
      <w:r w:rsidRPr="00E46141">
        <w:rPr>
          <w:rFonts w:ascii="Times New Roman" w:hAnsi="Times New Roman"/>
          <w:b w:val="0"/>
          <w:i w:val="0"/>
          <w:sz w:val="24"/>
          <w:szCs w:val="24"/>
          <w:lang w:val="ro-RO"/>
        </w:rPr>
        <w:t xml:space="preserve">la A.P.M. Constanța, în </w:t>
      </w:r>
      <w:r w:rsidRPr="00E46141">
        <w:rPr>
          <w:rFonts w:ascii="Times New Roman" w:hAnsi="Times New Roman"/>
          <w:b w:val="0"/>
          <w:i w:val="0"/>
          <w:sz w:val="24"/>
          <w:szCs w:val="24"/>
          <w:lang w:val="pt-BR"/>
        </w:rPr>
        <w:t>luna emiterii raportului de încercare pentru</w:t>
      </w:r>
      <w:r w:rsidRPr="00E46141">
        <w:rPr>
          <w:rFonts w:ascii="Times New Roman" w:hAnsi="Times New Roman"/>
          <w:i w:val="0"/>
          <w:sz w:val="24"/>
          <w:szCs w:val="24"/>
          <w:lang w:val="pt-BR"/>
        </w:rPr>
        <w:t xml:space="preserve"> </w:t>
      </w:r>
      <w:r w:rsidRPr="00E46141">
        <w:rPr>
          <w:rFonts w:ascii="Times New Roman" w:hAnsi="Times New Roman"/>
          <w:b w:val="0"/>
          <w:i w:val="0"/>
          <w:sz w:val="24"/>
          <w:szCs w:val="24"/>
          <w:lang w:val="pt-BR"/>
        </w:rPr>
        <w:t xml:space="preserve">analizele efectuate, </w:t>
      </w:r>
      <w:r w:rsidRPr="00E46141">
        <w:rPr>
          <w:rFonts w:ascii="Times New Roman" w:hAnsi="Times New Roman"/>
          <w:b w:val="0"/>
          <w:i w:val="0"/>
          <w:sz w:val="24"/>
          <w:szCs w:val="24"/>
          <w:lang w:val="ro-RO"/>
        </w:rPr>
        <w:t xml:space="preserve">iar un raport rezumat trebuie </w:t>
      </w:r>
      <w:r w:rsidRPr="00E46141">
        <w:rPr>
          <w:rFonts w:ascii="Times New Roman" w:hAnsi="Times New Roman"/>
          <w:i w:val="0"/>
          <w:sz w:val="24"/>
          <w:szCs w:val="24"/>
          <w:lang w:val="ro-RO"/>
        </w:rPr>
        <w:t>depus</w:t>
      </w:r>
      <w:r w:rsidRPr="00E46141">
        <w:rPr>
          <w:rFonts w:ascii="Times New Roman" w:hAnsi="Times New Roman"/>
          <w:b w:val="0"/>
          <w:i w:val="0"/>
          <w:sz w:val="24"/>
          <w:szCs w:val="24"/>
          <w:lang w:val="ro-RO"/>
        </w:rPr>
        <w:t xml:space="preserve"> </w:t>
      </w:r>
      <w:r w:rsidR="00E24ACF" w:rsidRPr="00E46141">
        <w:rPr>
          <w:rFonts w:ascii="Times New Roman" w:hAnsi="Times New Roman"/>
          <w:b w:val="0"/>
          <w:i w:val="0"/>
          <w:sz w:val="24"/>
          <w:szCs w:val="24"/>
          <w:lang w:val="ro-RO"/>
        </w:rPr>
        <w:t xml:space="preserve">și </w:t>
      </w:r>
      <w:r w:rsidRPr="00E46141">
        <w:rPr>
          <w:rFonts w:ascii="Times New Roman" w:hAnsi="Times New Roman"/>
          <w:b w:val="0"/>
          <w:i w:val="0"/>
          <w:sz w:val="24"/>
          <w:szCs w:val="24"/>
          <w:lang w:val="ro-RO"/>
        </w:rPr>
        <w:t>ca parte a Raportului Anual de Mediu.</w:t>
      </w:r>
      <w:bookmarkEnd w:id="220"/>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lang w:val="ro-RO"/>
        </w:rPr>
      </w:pPr>
      <w:bookmarkStart w:id="221" w:name="_Toc172553835"/>
      <w:r w:rsidRPr="00E46141">
        <w:rPr>
          <w:rFonts w:ascii="Times New Roman" w:hAnsi="Times New Roman"/>
          <w:b w:val="0"/>
          <w:i w:val="0"/>
          <w:sz w:val="24"/>
          <w:szCs w:val="24"/>
          <w:lang w:val="ro-RO"/>
        </w:rPr>
        <w:t>Un raport privind rezultatele monitorizării calităţii</w:t>
      </w:r>
      <w:r w:rsidRPr="00E46141">
        <w:rPr>
          <w:rFonts w:ascii="Times New Roman" w:hAnsi="Times New Roman"/>
          <w:i w:val="0"/>
          <w:sz w:val="24"/>
          <w:szCs w:val="24"/>
          <w:lang w:val="ro-RO"/>
        </w:rPr>
        <w:t xml:space="preserve"> </w:t>
      </w:r>
      <w:r w:rsidRPr="00E46141">
        <w:rPr>
          <w:rFonts w:ascii="Times New Roman" w:hAnsi="Times New Roman"/>
          <w:i w:val="0"/>
          <w:sz w:val="24"/>
          <w:szCs w:val="24"/>
          <w:u w:val="single"/>
          <w:lang w:val="ro-RO"/>
        </w:rPr>
        <w:t>apelor subterane</w:t>
      </w:r>
      <w:r w:rsidRPr="00E46141">
        <w:rPr>
          <w:rFonts w:ascii="Times New Roman" w:hAnsi="Times New Roman"/>
          <w:i w:val="0"/>
          <w:sz w:val="24"/>
          <w:szCs w:val="24"/>
          <w:lang w:val="ro-RO"/>
        </w:rPr>
        <w:t xml:space="preserve"> </w:t>
      </w:r>
      <w:r w:rsidRPr="00E46141">
        <w:rPr>
          <w:rFonts w:ascii="Times New Roman" w:hAnsi="Times New Roman"/>
          <w:b w:val="0"/>
          <w:i w:val="0"/>
          <w:sz w:val="24"/>
          <w:szCs w:val="24"/>
          <w:lang w:val="ro-RO"/>
        </w:rPr>
        <w:t xml:space="preserve">trebuie transmis </w:t>
      </w:r>
      <w:r w:rsidRPr="00E46141">
        <w:rPr>
          <w:rFonts w:ascii="Times New Roman" w:hAnsi="Times New Roman"/>
          <w:i w:val="0"/>
          <w:sz w:val="24"/>
          <w:szCs w:val="24"/>
          <w:u w:val="single"/>
          <w:lang w:val="ro-RO"/>
        </w:rPr>
        <w:t>anual,</w:t>
      </w:r>
      <w:r w:rsidRPr="00E46141">
        <w:rPr>
          <w:rFonts w:ascii="Times New Roman" w:hAnsi="Times New Roman"/>
          <w:i w:val="0"/>
          <w:sz w:val="24"/>
          <w:szCs w:val="24"/>
          <w:lang w:val="ro-RO"/>
        </w:rPr>
        <w:t xml:space="preserve"> </w:t>
      </w:r>
      <w:r w:rsidRPr="00E46141">
        <w:rPr>
          <w:rFonts w:ascii="Times New Roman" w:hAnsi="Times New Roman"/>
          <w:b w:val="0"/>
          <w:i w:val="0"/>
          <w:sz w:val="24"/>
          <w:szCs w:val="24"/>
          <w:lang w:val="ro-RO"/>
        </w:rPr>
        <w:t xml:space="preserve">la A.P.M. Constanța, în luna </w:t>
      </w:r>
      <w:r w:rsidRPr="00E46141">
        <w:rPr>
          <w:rFonts w:ascii="Times New Roman" w:hAnsi="Times New Roman"/>
          <w:b w:val="0"/>
          <w:i w:val="0"/>
          <w:sz w:val="24"/>
          <w:szCs w:val="24"/>
          <w:lang w:val="pt-BR"/>
        </w:rPr>
        <w:t>emiterii raportului de încercare pentru</w:t>
      </w:r>
      <w:r w:rsidRPr="00E46141">
        <w:rPr>
          <w:rFonts w:ascii="Times New Roman" w:hAnsi="Times New Roman"/>
          <w:i w:val="0"/>
          <w:sz w:val="24"/>
          <w:szCs w:val="24"/>
          <w:lang w:val="pt-BR"/>
        </w:rPr>
        <w:t xml:space="preserve"> </w:t>
      </w:r>
      <w:r w:rsidRPr="00E46141">
        <w:rPr>
          <w:rFonts w:ascii="Times New Roman" w:hAnsi="Times New Roman"/>
          <w:b w:val="0"/>
          <w:i w:val="0"/>
          <w:sz w:val="24"/>
          <w:szCs w:val="24"/>
          <w:lang w:val="pt-BR"/>
        </w:rPr>
        <w:t xml:space="preserve">analizele efectuate, </w:t>
      </w:r>
      <w:r w:rsidRPr="00E46141">
        <w:rPr>
          <w:rFonts w:ascii="Times New Roman" w:hAnsi="Times New Roman"/>
          <w:b w:val="0"/>
          <w:i w:val="0"/>
          <w:sz w:val="24"/>
          <w:szCs w:val="24"/>
          <w:lang w:val="ro-RO"/>
        </w:rPr>
        <w:t xml:space="preserve">iar un raport rezumat trebuie </w:t>
      </w:r>
      <w:r w:rsidRPr="00E46141">
        <w:rPr>
          <w:rFonts w:ascii="Times New Roman" w:hAnsi="Times New Roman"/>
          <w:i w:val="0"/>
          <w:sz w:val="24"/>
          <w:szCs w:val="24"/>
          <w:lang w:val="ro-RO"/>
        </w:rPr>
        <w:t>depus</w:t>
      </w:r>
      <w:r w:rsidRPr="00E46141">
        <w:rPr>
          <w:rFonts w:ascii="Times New Roman" w:hAnsi="Times New Roman"/>
          <w:b w:val="0"/>
          <w:i w:val="0"/>
          <w:sz w:val="24"/>
          <w:szCs w:val="24"/>
          <w:lang w:val="ro-RO"/>
        </w:rPr>
        <w:t xml:space="preserve"> </w:t>
      </w:r>
      <w:r w:rsidR="00C553F8" w:rsidRPr="00E46141">
        <w:rPr>
          <w:rFonts w:ascii="Times New Roman" w:hAnsi="Times New Roman"/>
          <w:b w:val="0"/>
          <w:i w:val="0"/>
          <w:sz w:val="24"/>
          <w:szCs w:val="24"/>
          <w:lang w:val="ro-RO"/>
        </w:rPr>
        <w:t xml:space="preserve">și </w:t>
      </w:r>
      <w:r w:rsidRPr="00E46141">
        <w:rPr>
          <w:rFonts w:ascii="Times New Roman" w:hAnsi="Times New Roman"/>
          <w:b w:val="0"/>
          <w:i w:val="0"/>
          <w:sz w:val="24"/>
          <w:szCs w:val="24"/>
          <w:lang w:val="ro-RO"/>
        </w:rPr>
        <w:t>ca parte a Raportului Anual de Mediu.</w:t>
      </w:r>
      <w:bookmarkEnd w:id="221"/>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lang w:val="ro-RO"/>
        </w:rPr>
      </w:pPr>
      <w:bookmarkStart w:id="222" w:name="_Toc172553836"/>
      <w:r w:rsidRPr="00E46141">
        <w:rPr>
          <w:rFonts w:ascii="Times New Roman" w:hAnsi="Times New Roman"/>
          <w:b w:val="0"/>
          <w:i w:val="0"/>
          <w:sz w:val="24"/>
          <w:szCs w:val="24"/>
          <w:lang w:val="ro-RO"/>
        </w:rPr>
        <w:t xml:space="preserve">Un raport privind </w:t>
      </w:r>
      <w:r w:rsidRPr="00E46141">
        <w:rPr>
          <w:rFonts w:ascii="Times New Roman" w:hAnsi="Times New Roman"/>
          <w:b w:val="0"/>
          <w:i w:val="0"/>
          <w:sz w:val="24"/>
          <w:szCs w:val="24"/>
          <w:lang w:val="it-IT"/>
        </w:rPr>
        <w:t xml:space="preserve">determinarea </w:t>
      </w:r>
      <w:r w:rsidRPr="00E46141">
        <w:rPr>
          <w:rFonts w:ascii="Times New Roman" w:hAnsi="Times New Roman"/>
          <w:i w:val="0"/>
          <w:sz w:val="24"/>
          <w:szCs w:val="24"/>
          <w:u w:val="single"/>
          <w:lang w:val="it-IT"/>
        </w:rPr>
        <w:t>nivelului de zgomot</w:t>
      </w:r>
      <w:r w:rsidRPr="00E46141">
        <w:rPr>
          <w:rFonts w:ascii="Times New Roman" w:hAnsi="Times New Roman"/>
          <w:b w:val="0"/>
          <w:i w:val="0"/>
          <w:sz w:val="24"/>
          <w:szCs w:val="24"/>
          <w:lang w:val="ro-RO"/>
        </w:rPr>
        <w:t xml:space="preserve"> trebuie transmis </w:t>
      </w:r>
      <w:r w:rsidRPr="00E46141">
        <w:rPr>
          <w:rFonts w:ascii="Times New Roman" w:hAnsi="Times New Roman"/>
          <w:i w:val="0"/>
          <w:sz w:val="24"/>
          <w:szCs w:val="24"/>
          <w:u w:val="single"/>
          <w:lang w:val="ro-RO"/>
        </w:rPr>
        <w:t>anual,</w:t>
      </w:r>
      <w:r w:rsidRPr="00E46141">
        <w:rPr>
          <w:rFonts w:ascii="Times New Roman" w:hAnsi="Times New Roman"/>
          <w:i w:val="0"/>
          <w:sz w:val="24"/>
          <w:szCs w:val="24"/>
          <w:lang w:val="ro-RO"/>
        </w:rPr>
        <w:t xml:space="preserve"> </w:t>
      </w:r>
      <w:r w:rsidRPr="00E46141">
        <w:rPr>
          <w:rFonts w:ascii="Times New Roman" w:hAnsi="Times New Roman"/>
          <w:b w:val="0"/>
          <w:i w:val="0"/>
          <w:sz w:val="24"/>
          <w:szCs w:val="24"/>
          <w:lang w:val="ro-RO"/>
        </w:rPr>
        <w:t xml:space="preserve">la A.P.M. Constanța, în luna </w:t>
      </w:r>
      <w:r w:rsidRPr="00E46141">
        <w:rPr>
          <w:rFonts w:ascii="Times New Roman" w:hAnsi="Times New Roman"/>
          <w:b w:val="0"/>
          <w:i w:val="0"/>
          <w:sz w:val="24"/>
          <w:szCs w:val="24"/>
          <w:lang w:val="pt-BR"/>
        </w:rPr>
        <w:t>emiterii raportului de încercare pentru</w:t>
      </w:r>
      <w:r w:rsidRPr="00E46141">
        <w:rPr>
          <w:rFonts w:ascii="Times New Roman" w:hAnsi="Times New Roman"/>
          <w:i w:val="0"/>
          <w:sz w:val="24"/>
          <w:szCs w:val="24"/>
          <w:lang w:val="pt-BR"/>
        </w:rPr>
        <w:t xml:space="preserve"> </w:t>
      </w:r>
      <w:r w:rsidRPr="00E46141">
        <w:rPr>
          <w:rFonts w:ascii="Times New Roman" w:hAnsi="Times New Roman"/>
          <w:b w:val="0"/>
          <w:i w:val="0"/>
          <w:sz w:val="24"/>
          <w:szCs w:val="24"/>
          <w:lang w:val="pt-BR"/>
        </w:rPr>
        <w:t xml:space="preserve">măsurătorile efectuate, </w:t>
      </w:r>
      <w:r w:rsidRPr="00E46141">
        <w:rPr>
          <w:rFonts w:ascii="Times New Roman" w:hAnsi="Times New Roman"/>
          <w:b w:val="0"/>
          <w:i w:val="0"/>
          <w:sz w:val="24"/>
          <w:szCs w:val="24"/>
          <w:lang w:val="ro-RO"/>
        </w:rPr>
        <w:t xml:space="preserve">iar un raport rezumat trebuie </w:t>
      </w:r>
      <w:r w:rsidRPr="00E46141">
        <w:rPr>
          <w:rFonts w:ascii="Times New Roman" w:hAnsi="Times New Roman"/>
          <w:i w:val="0"/>
          <w:sz w:val="24"/>
          <w:szCs w:val="24"/>
          <w:lang w:val="ro-RO"/>
        </w:rPr>
        <w:t>depus</w:t>
      </w:r>
      <w:r w:rsidRPr="00E46141">
        <w:rPr>
          <w:rFonts w:ascii="Times New Roman" w:hAnsi="Times New Roman"/>
          <w:b w:val="0"/>
          <w:i w:val="0"/>
          <w:sz w:val="24"/>
          <w:szCs w:val="24"/>
          <w:lang w:val="ro-RO"/>
        </w:rPr>
        <w:t xml:space="preserve"> </w:t>
      </w:r>
      <w:r w:rsidR="00C553F8" w:rsidRPr="00E46141">
        <w:rPr>
          <w:rFonts w:ascii="Times New Roman" w:hAnsi="Times New Roman"/>
          <w:b w:val="0"/>
          <w:i w:val="0"/>
          <w:sz w:val="24"/>
          <w:szCs w:val="24"/>
          <w:lang w:val="ro-RO"/>
        </w:rPr>
        <w:t xml:space="preserve">și </w:t>
      </w:r>
      <w:r w:rsidRPr="00E46141">
        <w:rPr>
          <w:rFonts w:ascii="Times New Roman" w:hAnsi="Times New Roman"/>
          <w:b w:val="0"/>
          <w:i w:val="0"/>
          <w:sz w:val="24"/>
          <w:szCs w:val="24"/>
          <w:lang w:val="ro-RO"/>
        </w:rPr>
        <w:t>ca parte a Raportului Anual de Mediu.</w:t>
      </w:r>
      <w:bookmarkEnd w:id="222"/>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i w:val="0"/>
          <w:sz w:val="24"/>
          <w:szCs w:val="24"/>
          <w:lang w:val="ro-RO"/>
        </w:rPr>
      </w:pPr>
      <w:bookmarkStart w:id="223" w:name="_Toc172553837"/>
      <w:r w:rsidRPr="00E46141">
        <w:rPr>
          <w:rFonts w:ascii="Times New Roman" w:hAnsi="Times New Roman"/>
          <w:b w:val="0"/>
          <w:i w:val="0"/>
          <w:sz w:val="24"/>
          <w:szCs w:val="24"/>
          <w:lang w:val="ro-RO"/>
        </w:rPr>
        <w:t>R</w:t>
      </w:r>
      <w:r w:rsidRPr="00E46141">
        <w:rPr>
          <w:rFonts w:ascii="Times New Roman" w:hAnsi="Times New Roman"/>
          <w:b w:val="0"/>
          <w:i w:val="0"/>
          <w:sz w:val="24"/>
          <w:szCs w:val="24"/>
          <w:lang w:val="fr-FR"/>
        </w:rPr>
        <w:t xml:space="preserve">aportarea CLP privind substanțele care intra sub incidența </w:t>
      </w:r>
      <w:r w:rsidRPr="00B342B1">
        <w:rPr>
          <w:rFonts w:ascii="Times New Roman" w:hAnsi="Times New Roman"/>
          <w:b w:val="0"/>
          <w:sz w:val="24"/>
          <w:szCs w:val="24"/>
          <w:lang w:val="fr-FR"/>
        </w:rPr>
        <w:t>Regulamentul (UE) 2020/878 al Comisiei din 18 iunie 2020 de modificare a anexei II la Regulamentul (CE) nr. 1907/2006 al Parlamentului European și al Consiliului privind înregistrarea, evaluarea, autorizarea și restricționarea substanțelor chimice</w:t>
      </w:r>
      <w:r w:rsidRPr="00E46141">
        <w:rPr>
          <w:rFonts w:ascii="Times New Roman" w:hAnsi="Times New Roman"/>
          <w:b w:val="0"/>
          <w:i w:val="0"/>
          <w:sz w:val="24"/>
          <w:szCs w:val="24"/>
          <w:lang w:val="fr-FR"/>
        </w:rPr>
        <w:t xml:space="preserve"> </w:t>
      </w:r>
      <w:r w:rsidRPr="00E46141">
        <w:rPr>
          <w:rFonts w:ascii="Times New Roman" w:hAnsi="Times New Roman"/>
          <w:b w:val="0"/>
          <w:i w:val="0"/>
          <w:sz w:val="24"/>
          <w:szCs w:val="24"/>
          <w:u w:val="single"/>
          <w:lang w:val="fr-FR"/>
        </w:rPr>
        <w:t>(</w:t>
      </w:r>
      <w:r w:rsidRPr="00E46141">
        <w:rPr>
          <w:rFonts w:ascii="Times New Roman" w:hAnsi="Times New Roman"/>
          <w:i w:val="0"/>
          <w:sz w:val="24"/>
          <w:szCs w:val="24"/>
          <w:u w:val="single"/>
          <w:lang w:val="fr-FR"/>
        </w:rPr>
        <w:t>REACH)</w:t>
      </w:r>
      <w:r w:rsidRPr="00E46141">
        <w:rPr>
          <w:rFonts w:ascii="Times New Roman" w:hAnsi="Times New Roman"/>
          <w:i w:val="0"/>
          <w:sz w:val="24"/>
          <w:szCs w:val="24"/>
          <w:lang w:val="fr-FR"/>
        </w:rPr>
        <w:t xml:space="preserve"> </w:t>
      </w:r>
      <w:r w:rsidRPr="00E46141">
        <w:rPr>
          <w:rFonts w:ascii="Times New Roman" w:hAnsi="Times New Roman"/>
          <w:i w:val="0"/>
          <w:sz w:val="24"/>
          <w:szCs w:val="24"/>
          <w:u w:val="single"/>
          <w:lang w:val="fr-FR"/>
        </w:rPr>
        <w:t>– la solicitarea autoritatii de mediu;</w:t>
      </w:r>
      <w:bookmarkEnd w:id="223"/>
      <w:r w:rsidRPr="00E46141">
        <w:rPr>
          <w:rFonts w:ascii="Times New Roman" w:hAnsi="Times New Roman"/>
          <w:i w:val="0"/>
          <w:sz w:val="24"/>
          <w:szCs w:val="24"/>
          <w:lang w:val="fr-FR"/>
        </w:rPr>
        <w:t xml:space="preserve"> </w:t>
      </w:r>
    </w:p>
    <w:p w:rsidR="00972D8D" w:rsidRPr="00B342B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sz w:val="24"/>
          <w:szCs w:val="24"/>
          <w:lang w:val="ro-RO"/>
        </w:rPr>
      </w:pPr>
      <w:bookmarkStart w:id="224" w:name="_Toc172553838"/>
      <w:r w:rsidRPr="00E46141">
        <w:rPr>
          <w:rFonts w:ascii="Times New Roman" w:hAnsi="Times New Roman"/>
          <w:b w:val="0"/>
          <w:i w:val="0"/>
          <w:sz w:val="24"/>
          <w:szCs w:val="24"/>
        </w:rPr>
        <w:t xml:space="preserve">Raportarea datelor și informațiilor privind gestionarea </w:t>
      </w:r>
      <w:r w:rsidRPr="00E46141">
        <w:rPr>
          <w:rFonts w:ascii="Times New Roman" w:hAnsi="Times New Roman"/>
          <w:i w:val="0"/>
          <w:sz w:val="24"/>
          <w:szCs w:val="24"/>
          <w:u w:val="single"/>
        </w:rPr>
        <w:t>deșeurilor generate</w:t>
      </w:r>
      <w:r w:rsidRPr="00E46141">
        <w:rPr>
          <w:rFonts w:ascii="Times New Roman" w:hAnsi="Times New Roman"/>
          <w:b w:val="0"/>
          <w:i w:val="0"/>
          <w:sz w:val="24"/>
          <w:szCs w:val="24"/>
        </w:rPr>
        <w:t xml:space="preserve"> se face către autoritatea de mediu, </w:t>
      </w:r>
      <w:r w:rsidRPr="00E46141">
        <w:rPr>
          <w:rFonts w:ascii="Times New Roman" w:hAnsi="Times New Roman"/>
          <w:i w:val="0"/>
          <w:sz w:val="24"/>
          <w:szCs w:val="24"/>
          <w:u w:val="single"/>
        </w:rPr>
        <w:t>anual</w:t>
      </w:r>
      <w:r w:rsidRPr="00E46141">
        <w:rPr>
          <w:rFonts w:ascii="Times New Roman" w:hAnsi="Times New Roman"/>
          <w:i w:val="0"/>
          <w:sz w:val="24"/>
          <w:szCs w:val="24"/>
        </w:rPr>
        <w:t xml:space="preserve">,  </w:t>
      </w:r>
      <w:r w:rsidRPr="00E46141">
        <w:rPr>
          <w:rFonts w:ascii="Times New Roman" w:hAnsi="Times New Roman"/>
          <w:i w:val="0"/>
          <w:sz w:val="24"/>
          <w:szCs w:val="24"/>
          <w:u w:val="single"/>
        </w:rPr>
        <w:t>până la 15 martie</w:t>
      </w:r>
      <w:r w:rsidRPr="00E46141">
        <w:rPr>
          <w:rFonts w:ascii="Times New Roman" w:hAnsi="Times New Roman"/>
          <w:b w:val="0"/>
          <w:i w:val="0"/>
          <w:sz w:val="24"/>
          <w:szCs w:val="24"/>
        </w:rPr>
        <w:t xml:space="preserve"> a anului următor celui de raportare, pe suport electronic, în sistemul pus la dispoziție de Agenția Națională pentru Protecția Mediului, conform </w:t>
      </w:r>
      <w:r w:rsidRPr="00B342B1">
        <w:rPr>
          <w:rFonts w:ascii="Times New Roman" w:hAnsi="Times New Roman"/>
          <w:b w:val="0"/>
          <w:sz w:val="24"/>
          <w:szCs w:val="24"/>
        </w:rPr>
        <w:t>O.U.G. nr. 92/2021 privind regimul deșeurilor, cu modificări și completări.</w:t>
      </w:r>
      <w:bookmarkEnd w:id="224"/>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rPr>
      </w:pPr>
      <w:bookmarkStart w:id="225" w:name="_Toc172553839"/>
      <w:r w:rsidRPr="00E46141">
        <w:rPr>
          <w:rFonts w:ascii="Times New Roman" w:hAnsi="Times New Roman"/>
          <w:b w:val="0"/>
          <w:i w:val="0"/>
          <w:sz w:val="24"/>
          <w:szCs w:val="24"/>
        </w:rPr>
        <w:t xml:space="preserve">Implementarea unui </w:t>
      </w:r>
      <w:r w:rsidRPr="00E46141">
        <w:rPr>
          <w:rFonts w:ascii="Times New Roman" w:hAnsi="Times New Roman"/>
          <w:i w:val="0"/>
          <w:sz w:val="24"/>
          <w:szCs w:val="24"/>
        </w:rPr>
        <w:t>program de prevenire si reducere a cantitatilor de deșeuri generate</w:t>
      </w:r>
      <w:r w:rsidRPr="00E46141">
        <w:rPr>
          <w:rFonts w:ascii="Times New Roman" w:hAnsi="Times New Roman"/>
          <w:b w:val="0"/>
          <w:i w:val="0"/>
          <w:sz w:val="24"/>
          <w:szCs w:val="24"/>
        </w:rPr>
        <w:t xml:space="preserve"> din activitatea proprie in conformitate cu prevederile art.44 din </w:t>
      </w:r>
      <w:r w:rsidRPr="00B342B1">
        <w:rPr>
          <w:rFonts w:ascii="Times New Roman" w:hAnsi="Times New Roman"/>
          <w:b w:val="0"/>
          <w:sz w:val="24"/>
          <w:szCs w:val="24"/>
        </w:rPr>
        <w:t>O.U.G. nr. 92/2021</w:t>
      </w:r>
      <w:r w:rsidRPr="00E46141">
        <w:rPr>
          <w:rFonts w:ascii="Times New Roman" w:hAnsi="Times New Roman"/>
          <w:b w:val="0"/>
          <w:i w:val="0"/>
          <w:sz w:val="24"/>
          <w:szCs w:val="24"/>
        </w:rPr>
        <w:t xml:space="preserve"> și înaintarea acestuia </w:t>
      </w:r>
      <w:r w:rsidRPr="00E46141">
        <w:rPr>
          <w:rFonts w:ascii="Times New Roman" w:hAnsi="Times New Roman"/>
          <w:i w:val="0"/>
          <w:sz w:val="24"/>
          <w:szCs w:val="24"/>
          <w:u w:val="single"/>
        </w:rPr>
        <w:t>anual</w:t>
      </w:r>
      <w:r w:rsidRPr="00E46141">
        <w:rPr>
          <w:rFonts w:ascii="Times New Roman" w:hAnsi="Times New Roman"/>
          <w:i w:val="0"/>
          <w:sz w:val="24"/>
          <w:szCs w:val="24"/>
        </w:rPr>
        <w:t xml:space="preserve">, </w:t>
      </w:r>
      <w:r w:rsidRPr="00E46141">
        <w:rPr>
          <w:rFonts w:ascii="Times New Roman" w:hAnsi="Times New Roman"/>
          <w:i w:val="0"/>
          <w:sz w:val="24"/>
          <w:szCs w:val="24"/>
          <w:u w:val="single"/>
        </w:rPr>
        <w:t>până la 31 mai anul următor raportării</w:t>
      </w:r>
      <w:r w:rsidRPr="00E46141">
        <w:rPr>
          <w:rFonts w:ascii="Times New Roman" w:hAnsi="Times New Roman"/>
          <w:b w:val="0"/>
          <w:i w:val="0"/>
          <w:sz w:val="24"/>
          <w:szCs w:val="24"/>
        </w:rPr>
        <w:t>, la APM Constanța.</w:t>
      </w:r>
      <w:bookmarkEnd w:id="225"/>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rPr>
      </w:pPr>
      <w:bookmarkStart w:id="226" w:name="_Toc172553840"/>
      <w:r w:rsidRPr="00E46141">
        <w:rPr>
          <w:rFonts w:ascii="Times New Roman" w:hAnsi="Times New Roman"/>
          <w:b w:val="0"/>
          <w:i w:val="0"/>
          <w:sz w:val="24"/>
          <w:szCs w:val="24"/>
          <w:lang w:val="fr-FR"/>
        </w:rPr>
        <w:t xml:space="preserve">Raportare anuală privind Protecția Atmosferei – Inventare Locale de Emisii în aplicația Sistemului Integrat de Mediu (SIM), la solicitarea autorității competente </w:t>
      </w:r>
      <w:r w:rsidRPr="00E46141">
        <w:rPr>
          <w:rFonts w:ascii="Times New Roman" w:hAnsi="Times New Roman"/>
          <w:b w:val="0"/>
          <w:i w:val="0"/>
          <w:sz w:val="24"/>
          <w:szCs w:val="24"/>
          <w:lang w:val="ro-RO"/>
        </w:rPr>
        <w:t>(anual – până la 31 martie a anului următor celui de raportare)</w:t>
      </w:r>
      <w:r w:rsidRPr="00E46141">
        <w:rPr>
          <w:rFonts w:ascii="Times New Roman" w:hAnsi="Times New Roman"/>
          <w:b w:val="0"/>
          <w:i w:val="0"/>
          <w:sz w:val="24"/>
          <w:szCs w:val="24"/>
          <w:lang w:val="fr-FR"/>
        </w:rPr>
        <w:t>.</w:t>
      </w:r>
      <w:bookmarkEnd w:id="226"/>
    </w:p>
    <w:p w:rsidR="00972D8D" w:rsidRPr="00E46141" w:rsidRDefault="00972D8D" w:rsidP="00016522">
      <w:pPr>
        <w:pStyle w:val="Heading2"/>
        <w:keepNext w:val="0"/>
        <w:widowControl w:val="0"/>
        <w:numPr>
          <w:ilvl w:val="0"/>
          <w:numId w:val="31"/>
        </w:numPr>
        <w:tabs>
          <w:tab w:val="clear" w:pos="720"/>
          <w:tab w:val="num" w:pos="360"/>
          <w:tab w:val="left" w:pos="2977"/>
        </w:tabs>
        <w:adjustRightInd w:val="0"/>
        <w:ind w:left="357" w:hanging="357"/>
        <w:jc w:val="both"/>
        <w:textAlignment w:val="baseline"/>
        <w:rPr>
          <w:rFonts w:ascii="Times New Roman" w:hAnsi="Times New Roman"/>
          <w:b w:val="0"/>
          <w:i w:val="0"/>
          <w:sz w:val="24"/>
          <w:szCs w:val="24"/>
        </w:rPr>
      </w:pPr>
      <w:bookmarkStart w:id="227" w:name="_Toc172553841"/>
      <w:r w:rsidRPr="00E46141">
        <w:rPr>
          <w:rFonts w:ascii="Times New Roman" w:hAnsi="Times New Roman"/>
          <w:bCs/>
          <w:i w:val="0"/>
          <w:sz w:val="24"/>
          <w:szCs w:val="24"/>
          <w:lang w:val="ro-RO"/>
        </w:rPr>
        <w:t xml:space="preserve">Raportul privind </w:t>
      </w:r>
      <w:r w:rsidRPr="00E46141">
        <w:rPr>
          <w:rStyle w:val="tpa1"/>
          <w:rFonts w:ascii="Times New Roman" w:hAnsi="Times New Roman"/>
          <w:i w:val="0"/>
          <w:sz w:val="24"/>
          <w:szCs w:val="24"/>
          <w:lang w:val="ro-RO"/>
        </w:rPr>
        <w:t xml:space="preserve"> Registrul European al Poluanţilor Emişi şi Transferaţi (</w:t>
      </w:r>
      <w:r w:rsidRPr="00E46141">
        <w:rPr>
          <w:rFonts w:ascii="Times New Roman" w:hAnsi="Times New Roman"/>
          <w:i w:val="0"/>
          <w:sz w:val="24"/>
          <w:szCs w:val="24"/>
          <w:lang w:val="ro-RO"/>
        </w:rPr>
        <w:t>EPRTR)</w:t>
      </w:r>
      <w:bookmarkEnd w:id="227"/>
    </w:p>
    <w:p w:rsidR="00972D8D" w:rsidRPr="00E46141" w:rsidRDefault="00972D8D" w:rsidP="00E46141">
      <w:pPr>
        <w:autoSpaceDE w:val="0"/>
        <w:autoSpaceDN w:val="0"/>
        <w:spacing w:after="0" w:line="240" w:lineRule="auto"/>
        <w:ind w:left="360"/>
        <w:jc w:val="both"/>
        <w:rPr>
          <w:rFonts w:ascii="Times New Roman" w:hAnsi="Times New Roman"/>
          <w:sz w:val="24"/>
          <w:szCs w:val="24"/>
          <w:lang w:val="ro-RO"/>
        </w:rPr>
      </w:pPr>
      <w:r w:rsidRPr="00E46141">
        <w:rPr>
          <w:rFonts w:ascii="Times New Roman" w:hAnsi="Times New Roman"/>
          <w:sz w:val="24"/>
          <w:szCs w:val="24"/>
          <w:lang w:val="ro-RO"/>
        </w:rPr>
        <w:lastRenderedPageBreak/>
        <w:t>Operatorul care desfăşoară una sau mai multe activităţi prevăzute în Anexa I a Regulamentului EPRTR, a căror capacitate depăşeşte valoarea de prag corespunzătoare specificată, trebuie să comunice autorităţii competente, informaţiile de identificare a complexului industrial în conformitate cu Anexa III a Regulamentului EPRTR exceptând cazul în care informaţia este deja disponibilă autorităţii competente.</w:t>
      </w:r>
    </w:p>
    <w:p w:rsidR="00972D8D" w:rsidRPr="00E46141" w:rsidRDefault="00972D8D" w:rsidP="00E46141">
      <w:pPr>
        <w:spacing w:after="0" w:line="240" w:lineRule="auto"/>
        <w:ind w:left="360"/>
        <w:jc w:val="both"/>
        <w:rPr>
          <w:rFonts w:ascii="Times New Roman" w:hAnsi="Times New Roman"/>
          <w:sz w:val="24"/>
          <w:szCs w:val="24"/>
          <w:lang w:val="ro-RO"/>
        </w:rPr>
      </w:pPr>
      <w:bookmarkStart w:id="228" w:name="do|ar3|al1|lic"/>
      <w:r w:rsidRPr="00E46141">
        <w:rPr>
          <w:rStyle w:val="tal1"/>
          <w:rFonts w:ascii="Times New Roman" w:hAnsi="Times New Roman"/>
          <w:sz w:val="24"/>
          <w:szCs w:val="24"/>
          <w:lang w:val="ro-RO"/>
        </w:rPr>
        <w:t>Modul de organizare a raportărilor, termenele, responsabilităţile precum şi modul de informare şi participare a publicului, prevăzute la art. 9 alin. (2), art. 12 alin. (2), art. 13 şi 15 din Regulamentul EPRTR, vor respecta ordinul conducătorului autorităţii publice pentru protecţia mediului.</w:t>
      </w:r>
    </w:p>
    <w:p w:rsidR="00972D8D" w:rsidRPr="00E46141" w:rsidRDefault="00972D8D" w:rsidP="00E46141">
      <w:pPr>
        <w:spacing w:after="0" w:line="240" w:lineRule="auto"/>
        <w:ind w:left="360"/>
        <w:jc w:val="both"/>
        <w:rPr>
          <w:rFonts w:ascii="Times New Roman" w:hAnsi="Times New Roman"/>
          <w:sz w:val="24"/>
          <w:szCs w:val="24"/>
          <w:lang w:val="ro-RO"/>
        </w:rPr>
      </w:pPr>
      <w:r w:rsidRPr="00E46141">
        <w:rPr>
          <w:rStyle w:val="tal1"/>
          <w:rFonts w:ascii="Times New Roman" w:hAnsi="Times New Roman"/>
          <w:sz w:val="24"/>
          <w:szCs w:val="24"/>
          <w:lang w:val="ro-RO"/>
        </w:rPr>
        <w:t>Documentele se vor transmite la A.P.M. Constanța, cu respectarea prevederilor art. 2 alin. (5) din</w:t>
      </w:r>
      <w:r w:rsidRPr="00E46141">
        <w:rPr>
          <w:rStyle w:val="tal1"/>
          <w:rFonts w:ascii="Times New Roman" w:hAnsi="Times New Roman"/>
          <w:color w:val="FF0000"/>
          <w:sz w:val="24"/>
          <w:szCs w:val="24"/>
          <w:lang w:val="ro-RO"/>
        </w:rPr>
        <w:t xml:space="preserve"> </w:t>
      </w:r>
      <w:r w:rsidRPr="00E46141">
        <w:rPr>
          <w:rStyle w:val="tal1"/>
          <w:rFonts w:ascii="Times New Roman" w:hAnsi="Times New Roman"/>
          <w:sz w:val="24"/>
          <w:szCs w:val="24"/>
          <w:lang w:val="ro-RO"/>
        </w:rPr>
        <w:t xml:space="preserve">prezenta H.G. nr. 140/2008, </w:t>
      </w:r>
      <w:r w:rsidRPr="00E46141">
        <w:rPr>
          <w:rStyle w:val="tal1"/>
          <w:rFonts w:ascii="Times New Roman" w:hAnsi="Times New Roman"/>
          <w:b/>
          <w:sz w:val="24"/>
          <w:szCs w:val="24"/>
          <w:u w:val="single"/>
          <w:lang w:val="ro-RO"/>
        </w:rPr>
        <w:t>în format electronic şi pe suport hârtie</w:t>
      </w:r>
      <w:r w:rsidRPr="00E46141">
        <w:rPr>
          <w:rStyle w:val="tal1"/>
          <w:rFonts w:ascii="Times New Roman" w:hAnsi="Times New Roman"/>
          <w:sz w:val="24"/>
          <w:szCs w:val="24"/>
          <w:lang w:val="ro-RO"/>
        </w:rPr>
        <w:t>, până la următoarele termene:</w:t>
      </w:r>
    </w:p>
    <w:bookmarkStart w:id="229" w:name="do|ar3|al2|lic"/>
    <w:p w:rsidR="00972D8D" w:rsidRPr="00E46141" w:rsidRDefault="00BD713C" w:rsidP="00E46141">
      <w:pPr>
        <w:spacing w:after="0" w:line="240" w:lineRule="auto"/>
        <w:ind w:firstLine="360"/>
        <w:jc w:val="both"/>
        <w:rPr>
          <w:rFonts w:ascii="Times New Roman" w:hAnsi="Times New Roman"/>
          <w:sz w:val="24"/>
          <w:szCs w:val="24"/>
          <w:lang w:val="ro-RO"/>
        </w:rPr>
      </w:pPr>
      <w:r w:rsidRPr="00E46141">
        <w:rPr>
          <w:rFonts w:ascii="Times New Roman" w:hAnsi="Times New Roman"/>
          <w:sz w:val="24"/>
          <w:szCs w:val="24"/>
          <w:lang w:val="ro-RO"/>
        </w:rPr>
        <w:fldChar w:fldCharType="begin"/>
      </w:r>
      <w:r w:rsidR="00972D8D" w:rsidRPr="00E46141">
        <w:rPr>
          <w:rFonts w:ascii="Times New Roman" w:hAnsi="Times New Roman"/>
          <w:sz w:val="24"/>
          <w:szCs w:val="24"/>
          <w:lang w:val="ro-RO"/>
        </w:rPr>
        <w:instrText xml:space="preserve"> HYPERLINK "" \l "#" </w:instrText>
      </w:r>
      <w:r w:rsidRPr="00E46141">
        <w:rPr>
          <w:rFonts w:ascii="Times New Roman" w:hAnsi="Times New Roman"/>
          <w:sz w:val="24"/>
          <w:szCs w:val="24"/>
          <w:lang w:val="ro-RO"/>
        </w:rPr>
        <w:fldChar w:fldCharType="end"/>
      </w:r>
      <w:bookmarkEnd w:id="229"/>
      <w:r w:rsidR="00972D8D" w:rsidRPr="00E46141">
        <w:rPr>
          <w:rFonts w:ascii="Times New Roman" w:hAnsi="Times New Roman"/>
          <w:sz w:val="24"/>
          <w:szCs w:val="24"/>
          <w:lang w:val="ro-RO"/>
        </w:rPr>
        <w:t xml:space="preserve">   </w:t>
      </w:r>
      <w:r w:rsidR="00972D8D" w:rsidRPr="00E46141">
        <w:rPr>
          <w:rStyle w:val="li1"/>
          <w:rFonts w:ascii="Times New Roman" w:hAnsi="Times New Roman"/>
          <w:b w:val="0"/>
          <w:sz w:val="24"/>
          <w:szCs w:val="24"/>
          <w:lang w:val="ro-RO"/>
        </w:rPr>
        <w:t xml:space="preserve"> </w:t>
      </w:r>
      <w:r w:rsidR="00972D8D" w:rsidRPr="00E46141">
        <w:rPr>
          <w:rStyle w:val="tli1"/>
          <w:rFonts w:ascii="Times New Roman" w:hAnsi="Times New Roman"/>
          <w:sz w:val="24"/>
          <w:szCs w:val="24"/>
          <w:lang w:val="ro-RO"/>
        </w:rPr>
        <w:t>30 aprilie n+1 - pentru următorii ani de raportare, considerând n = anul de raportare.</w:t>
      </w:r>
    </w:p>
    <w:p w:rsidR="00972D8D" w:rsidRPr="00E46141" w:rsidRDefault="00972D8D" w:rsidP="00E46141">
      <w:pPr>
        <w:spacing w:after="0" w:line="240" w:lineRule="auto"/>
        <w:ind w:left="360"/>
        <w:jc w:val="both"/>
        <w:rPr>
          <w:rStyle w:val="tal1"/>
          <w:rFonts w:ascii="Times New Roman" w:hAnsi="Times New Roman"/>
          <w:sz w:val="24"/>
          <w:szCs w:val="24"/>
          <w:lang w:val="ro-RO"/>
        </w:rPr>
      </w:pPr>
      <w:r w:rsidRPr="00E46141">
        <w:rPr>
          <w:rStyle w:val="tal1"/>
          <w:rFonts w:ascii="Times New Roman" w:hAnsi="Times New Roman"/>
          <w:sz w:val="24"/>
          <w:szCs w:val="24"/>
          <w:lang w:val="ro-RO"/>
        </w:rPr>
        <w:t>Operatorii au dreptul să solicite confidenţialitatea unor date şi informaţii, în mod justificat, potrivit prevederilor art. 11 din Regulamentul EPRTR</w:t>
      </w:r>
    </w:p>
    <w:p w:rsidR="00972D8D" w:rsidRPr="00E46141" w:rsidRDefault="00BD713C" w:rsidP="00721255">
      <w:pPr>
        <w:spacing w:after="0" w:line="240" w:lineRule="auto"/>
        <w:ind w:left="360"/>
        <w:jc w:val="both"/>
        <w:rPr>
          <w:rStyle w:val="tli1"/>
          <w:rFonts w:ascii="Times New Roman" w:hAnsi="Times New Roman"/>
          <w:sz w:val="24"/>
          <w:szCs w:val="24"/>
          <w:lang w:val="ro-RO"/>
        </w:rPr>
      </w:pPr>
      <w:hyperlink w:anchor="#" w:history="1"/>
      <w:bookmarkEnd w:id="228"/>
      <w:r w:rsidR="00972D8D" w:rsidRPr="00E46141">
        <w:rPr>
          <w:rStyle w:val="li1"/>
          <w:rFonts w:ascii="Times New Roman" w:hAnsi="Times New Roman"/>
          <w:b w:val="0"/>
          <w:color w:val="auto"/>
          <w:sz w:val="24"/>
          <w:szCs w:val="24"/>
          <w:lang w:val="ro-RO"/>
        </w:rPr>
        <w:t>Operatorul are obligaţia</w:t>
      </w:r>
      <w:r w:rsidR="00972D8D" w:rsidRPr="00E46141">
        <w:rPr>
          <w:rStyle w:val="li1"/>
          <w:rFonts w:ascii="Times New Roman" w:hAnsi="Times New Roman"/>
          <w:color w:val="auto"/>
          <w:sz w:val="24"/>
          <w:szCs w:val="24"/>
          <w:lang w:val="ro-RO"/>
        </w:rPr>
        <w:t xml:space="preserve"> </w:t>
      </w:r>
      <w:r w:rsidR="00972D8D" w:rsidRPr="00E46141">
        <w:rPr>
          <w:rStyle w:val="tli1"/>
          <w:rFonts w:ascii="Times New Roman" w:hAnsi="Times New Roman"/>
          <w:sz w:val="24"/>
          <w:szCs w:val="24"/>
          <w:lang w:val="ro-RO"/>
        </w:rPr>
        <w:t>să păstreze înregistrările datelor din care au rezultat informaţiile raportate, potrivit prevederilor art. 5 alin. (5) din Regulamentul EPRTR şi</w:t>
      </w:r>
      <w:bookmarkStart w:id="230" w:name="do|ar3|al1|lid"/>
      <w:r w:rsidR="00972D8D" w:rsidRPr="00E46141">
        <w:rPr>
          <w:rStyle w:val="tli1"/>
          <w:rFonts w:ascii="Times New Roman" w:hAnsi="Times New Roman"/>
          <w:sz w:val="24"/>
          <w:szCs w:val="24"/>
          <w:lang w:val="ro-RO"/>
        </w:rPr>
        <w:t xml:space="preserve"> </w:t>
      </w:r>
      <w:hyperlink w:anchor="#" w:history="1"/>
      <w:bookmarkEnd w:id="230"/>
      <w:r w:rsidR="00972D8D" w:rsidRPr="00E46141">
        <w:rPr>
          <w:rStyle w:val="tli1"/>
          <w:rFonts w:ascii="Times New Roman" w:hAnsi="Times New Roman"/>
          <w:sz w:val="24"/>
          <w:szCs w:val="24"/>
          <w:lang w:val="ro-RO"/>
        </w:rPr>
        <w:t>să folosească pentru raportarea datelor formatul prevăzut în anexa III la Regulamentul EPRTR.</w:t>
      </w:r>
    </w:p>
    <w:p w:rsidR="00721255" w:rsidRDefault="00721255" w:rsidP="00721255">
      <w:pPr>
        <w:autoSpaceDE w:val="0"/>
        <w:autoSpaceDN w:val="0"/>
        <w:spacing w:after="0" w:line="240" w:lineRule="auto"/>
        <w:ind w:firstLine="567"/>
        <w:jc w:val="both"/>
        <w:rPr>
          <w:rFonts w:ascii="Times New Roman" w:hAnsi="Times New Roman"/>
          <w:b/>
          <w:sz w:val="24"/>
          <w:szCs w:val="24"/>
          <w:lang w:val="ro-RO"/>
        </w:rPr>
      </w:pPr>
    </w:p>
    <w:p w:rsidR="00972D8D" w:rsidRPr="00E46141" w:rsidRDefault="00972D8D" w:rsidP="00721255">
      <w:pPr>
        <w:autoSpaceDE w:val="0"/>
        <w:autoSpaceDN w:val="0"/>
        <w:spacing w:after="0" w:line="240" w:lineRule="auto"/>
        <w:ind w:firstLine="567"/>
        <w:jc w:val="both"/>
        <w:rPr>
          <w:rFonts w:ascii="Times New Roman" w:hAnsi="Times New Roman"/>
          <w:b/>
          <w:sz w:val="24"/>
          <w:szCs w:val="24"/>
          <w:lang w:val="ro-RO"/>
        </w:rPr>
      </w:pPr>
      <w:r w:rsidRPr="00E46141">
        <w:rPr>
          <w:rFonts w:ascii="Times New Roman" w:hAnsi="Times New Roman"/>
          <w:b/>
          <w:sz w:val="24"/>
          <w:szCs w:val="24"/>
          <w:lang w:val="ro-RO"/>
        </w:rPr>
        <w:t>Operatorul economic are obligația de a raporta, la solicitarea APM, în Sistemul Integrat de Mediu (SIM), informații privind emisiile, datele de funcționare, deșeurile generate, uleiurile și substanțele utilizate pe amplasament, etc.</w:t>
      </w:r>
    </w:p>
    <w:p w:rsidR="00721255" w:rsidRDefault="00721255" w:rsidP="00261E05">
      <w:pPr>
        <w:autoSpaceDE w:val="0"/>
        <w:autoSpaceDN w:val="0"/>
        <w:spacing w:after="0" w:line="240" w:lineRule="auto"/>
        <w:rPr>
          <w:rFonts w:ascii="Times New Roman" w:hAnsi="Times New Roman"/>
          <w:b/>
          <w:bCs/>
          <w:sz w:val="24"/>
          <w:szCs w:val="24"/>
          <w:lang w:val="ro-RO"/>
        </w:rPr>
      </w:pPr>
    </w:p>
    <w:p w:rsidR="00972D8D" w:rsidRPr="00972D8D" w:rsidRDefault="00972D8D" w:rsidP="00721255">
      <w:pPr>
        <w:autoSpaceDE w:val="0"/>
        <w:autoSpaceDN w:val="0"/>
        <w:spacing w:after="0" w:line="240" w:lineRule="auto"/>
        <w:rPr>
          <w:rFonts w:ascii="Times New Roman" w:hAnsi="Times New Roman"/>
          <w:b/>
          <w:bCs/>
          <w:sz w:val="24"/>
          <w:szCs w:val="24"/>
          <w:lang w:val="ro-RO"/>
        </w:rPr>
      </w:pPr>
      <w:r w:rsidRPr="00972D8D">
        <w:rPr>
          <w:rFonts w:ascii="Times New Roman" w:hAnsi="Times New Roman"/>
          <w:b/>
          <w:bCs/>
          <w:sz w:val="24"/>
          <w:szCs w:val="24"/>
          <w:lang w:val="ro-RO"/>
        </w:rPr>
        <w:t xml:space="preserve">Tabel </w:t>
      </w:r>
      <w:r w:rsidR="00CC3EEE">
        <w:rPr>
          <w:rFonts w:ascii="Times New Roman" w:hAnsi="Times New Roman"/>
          <w:b/>
          <w:caps/>
          <w:sz w:val="24"/>
          <w:szCs w:val="24"/>
          <w:lang w:val="ro-RO"/>
        </w:rPr>
        <w:t>14</w:t>
      </w:r>
      <w:r w:rsidRPr="00972D8D">
        <w:rPr>
          <w:rFonts w:ascii="Times New Roman" w:hAnsi="Times New Roman"/>
          <w:b/>
          <w:caps/>
          <w:sz w:val="24"/>
          <w:szCs w:val="24"/>
          <w:lang w:val="ro-RO"/>
        </w:rPr>
        <w:t>.</w:t>
      </w:r>
      <w:r w:rsidRPr="00972D8D">
        <w:rPr>
          <w:rFonts w:ascii="Times New Roman" w:hAnsi="Times New Roman"/>
          <w:b/>
          <w:bCs/>
          <w:sz w:val="24"/>
          <w:szCs w:val="24"/>
          <w:lang w:val="ro-RO"/>
        </w:rPr>
        <w:t xml:space="preserve"> 1.</w:t>
      </w:r>
      <w:r w:rsidRPr="00972D8D">
        <w:rPr>
          <w:rFonts w:ascii="Times New Roman" w:hAnsi="Times New Roman"/>
          <w:b/>
          <w:sz w:val="24"/>
          <w:szCs w:val="24"/>
          <w:lang w:val="ro-RO"/>
        </w:rPr>
        <w:t xml:space="preserve"> Rapoarte obligatorii</w:t>
      </w:r>
    </w:p>
    <w:tbl>
      <w:tblPr>
        <w:tblW w:w="96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257"/>
        <w:gridCol w:w="1702"/>
        <w:gridCol w:w="3738"/>
      </w:tblGrid>
      <w:tr w:rsidR="00972D8D" w:rsidRPr="00721255" w:rsidTr="00A60A89">
        <w:trPr>
          <w:cantSplit/>
          <w:trHeight w:val="492"/>
          <w:jc w:val="center"/>
        </w:trPr>
        <w:tc>
          <w:tcPr>
            <w:tcW w:w="4257" w:type="dxa"/>
            <w:vAlign w:val="center"/>
          </w:tcPr>
          <w:p w:rsidR="00972D8D" w:rsidRPr="00721255" w:rsidRDefault="00972D8D" w:rsidP="00721255">
            <w:pPr>
              <w:autoSpaceDE w:val="0"/>
              <w:autoSpaceDN w:val="0"/>
              <w:spacing w:after="0" w:line="240" w:lineRule="auto"/>
              <w:jc w:val="center"/>
              <w:rPr>
                <w:rFonts w:ascii="Times New Roman" w:hAnsi="Times New Roman"/>
                <w:b/>
                <w:bCs/>
                <w:lang w:val="ro-RO"/>
              </w:rPr>
            </w:pPr>
            <w:r w:rsidRPr="00721255">
              <w:rPr>
                <w:rFonts w:ascii="Times New Roman" w:hAnsi="Times New Roman"/>
                <w:bCs/>
                <w:color w:val="FF0000"/>
                <w:lang w:val="ro-RO"/>
              </w:rPr>
              <w:t xml:space="preserve">  </w:t>
            </w:r>
            <w:r w:rsidRPr="00721255">
              <w:rPr>
                <w:rFonts w:ascii="Times New Roman" w:hAnsi="Times New Roman"/>
                <w:b/>
                <w:bCs/>
                <w:lang w:val="ro-RO"/>
              </w:rPr>
              <w:t>Raport</w:t>
            </w:r>
          </w:p>
        </w:tc>
        <w:tc>
          <w:tcPr>
            <w:tcW w:w="1702" w:type="dxa"/>
            <w:vAlign w:val="center"/>
          </w:tcPr>
          <w:p w:rsidR="00972D8D" w:rsidRPr="00721255" w:rsidRDefault="00972D8D" w:rsidP="00721255">
            <w:pPr>
              <w:autoSpaceDE w:val="0"/>
              <w:autoSpaceDN w:val="0"/>
              <w:spacing w:after="0" w:line="240" w:lineRule="auto"/>
              <w:ind w:left="-56"/>
              <w:jc w:val="center"/>
              <w:rPr>
                <w:rFonts w:ascii="Times New Roman" w:hAnsi="Times New Roman"/>
                <w:b/>
                <w:bCs/>
                <w:lang w:val="ro-RO"/>
              </w:rPr>
            </w:pPr>
            <w:r w:rsidRPr="00721255">
              <w:rPr>
                <w:rFonts w:ascii="Times New Roman" w:hAnsi="Times New Roman"/>
                <w:b/>
                <w:bCs/>
                <w:lang w:val="ro-RO"/>
              </w:rPr>
              <w:t>Frecvenţa raportării</w:t>
            </w:r>
          </w:p>
        </w:tc>
        <w:tc>
          <w:tcPr>
            <w:tcW w:w="3738" w:type="dxa"/>
            <w:vAlign w:val="center"/>
          </w:tcPr>
          <w:p w:rsidR="00972D8D" w:rsidRPr="00721255" w:rsidRDefault="00972D8D" w:rsidP="00721255">
            <w:pPr>
              <w:autoSpaceDE w:val="0"/>
              <w:autoSpaceDN w:val="0"/>
              <w:spacing w:after="0" w:line="240" w:lineRule="auto"/>
              <w:jc w:val="center"/>
              <w:rPr>
                <w:rFonts w:ascii="Times New Roman" w:hAnsi="Times New Roman"/>
                <w:b/>
                <w:bCs/>
                <w:lang w:val="ro-RO"/>
              </w:rPr>
            </w:pPr>
            <w:r w:rsidRPr="00721255">
              <w:rPr>
                <w:rFonts w:ascii="Times New Roman" w:hAnsi="Times New Roman"/>
                <w:b/>
                <w:bCs/>
                <w:lang w:val="ro-RO"/>
              </w:rPr>
              <w:t>Data de depunere a raportului</w:t>
            </w:r>
          </w:p>
        </w:tc>
      </w:tr>
      <w:tr w:rsidR="00972D8D" w:rsidRPr="00721255" w:rsidTr="00A60A89">
        <w:trPr>
          <w:cantSplit/>
          <w:jc w:val="center"/>
        </w:trPr>
        <w:tc>
          <w:tcPr>
            <w:tcW w:w="4257" w:type="dxa"/>
            <w:vAlign w:val="center"/>
          </w:tcPr>
          <w:p w:rsidR="00972D8D" w:rsidRPr="00721255" w:rsidRDefault="00972D8D" w:rsidP="00721255">
            <w:pPr>
              <w:pStyle w:val="Tablebody"/>
              <w:numPr>
                <w:ilvl w:val="0"/>
                <w:numId w:val="0"/>
              </w:numPr>
              <w:spacing w:before="0" w:after="0" w:line="240" w:lineRule="auto"/>
              <w:ind w:left="37"/>
              <w:rPr>
                <w:rFonts w:ascii="Times New Roman" w:hAnsi="Times New Roman"/>
                <w:sz w:val="22"/>
                <w:szCs w:val="22"/>
                <w:lang w:val="ro-RO"/>
              </w:rPr>
            </w:pPr>
            <w:bookmarkStart w:id="231" w:name="_Toc172553842"/>
            <w:r w:rsidRPr="00721255">
              <w:rPr>
                <w:rFonts w:ascii="Times New Roman" w:hAnsi="Times New Roman"/>
                <w:sz w:val="22"/>
                <w:szCs w:val="22"/>
                <w:lang w:val="ro-RO"/>
              </w:rPr>
              <w:t>Raportul Anual de Mediu (RAM)</w:t>
            </w:r>
            <w:bookmarkEnd w:id="231"/>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32" w:name="_Toc172553843"/>
            <w:r w:rsidRPr="00721255">
              <w:rPr>
                <w:rFonts w:ascii="Times New Roman" w:hAnsi="Times New Roman"/>
                <w:sz w:val="22"/>
                <w:szCs w:val="22"/>
                <w:lang w:val="ro-RO"/>
              </w:rPr>
              <w:t>Anual</w:t>
            </w:r>
            <w:bookmarkEnd w:id="232"/>
          </w:p>
        </w:tc>
        <w:tc>
          <w:tcPr>
            <w:tcW w:w="3738" w:type="dxa"/>
            <w:vAlign w:val="center"/>
          </w:tcPr>
          <w:p w:rsidR="00972D8D" w:rsidRPr="00721255" w:rsidRDefault="00972D8D" w:rsidP="00721255">
            <w:pPr>
              <w:pStyle w:val="Tablebody"/>
              <w:numPr>
                <w:ilvl w:val="0"/>
                <w:numId w:val="0"/>
              </w:numPr>
              <w:spacing w:before="0" w:after="0" w:line="240" w:lineRule="auto"/>
              <w:ind w:left="288"/>
              <w:jc w:val="center"/>
              <w:rPr>
                <w:rFonts w:ascii="Times New Roman" w:hAnsi="Times New Roman"/>
                <w:sz w:val="22"/>
                <w:szCs w:val="22"/>
                <w:lang w:val="ro-RO"/>
              </w:rPr>
            </w:pPr>
            <w:bookmarkStart w:id="233" w:name="_Toc172553844"/>
            <w:r w:rsidRPr="00721255">
              <w:rPr>
                <w:rFonts w:ascii="Times New Roman" w:hAnsi="Times New Roman"/>
                <w:sz w:val="22"/>
                <w:szCs w:val="22"/>
                <w:lang w:val="ro-RO"/>
              </w:rPr>
              <w:t>Până la 01 februarie al fiecărui an</w:t>
            </w:r>
            <w:bookmarkEnd w:id="233"/>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bCs/>
                <w:lang w:val="ro-RO"/>
              </w:rPr>
            </w:pPr>
            <w:r w:rsidRPr="00721255">
              <w:rPr>
                <w:rFonts w:ascii="Times New Roman" w:hAnsi="Times New Roman"/>
                <w:bCs/>
                <w:lang w:val="ro-RO"/>
              </w:rPr>
              <w:t xml:space="preserve">Raportul anual pentru Registrul european al poluanţilor emişi si transferati, conform HG nr. 140/2008 (EPRTR) </w:t>
            </w:r>
          </w:p>
        </w:tc>
        <w:tc>
          <w:tcPr>
            <w:tcW w:w="1702" w:type="dxa"/>
            <w:vAlign w:val="center"/>
          </w:tcPr>
          <w:p w:rsidR="00972D8D" w:rsidRPr="00721255" w:rsidRDefault="00972D8D" w:rsidP="00721255">
            <w:pPr>
              <w:autoSpaceDE w:val="0"/>
              <w:autoSpaceDN w:val="0"/>
              <w:spacing w:after="0" w:line="240" w:lineRule="auto"/>
              <w:ind w:left="-56"/>
              <w:jc w:val="center"/>
              <w:rPr>
                <w:rFonts w:ascii="Times New Roman" w:hAnsi="Times New Roman"/>
                <w:bCs/>
                <w:lang w:val="ro-RO"/>
              </w:rPr>
            </w:pPr>
            <w:r w:rsidRPr="00721255">
              <w:rPr>
                <w:rFonts w:ascii="Times New Roman" w:hAnsi="Times New Roman"/>
                <w:lang w:val="ro-RO"/>
              </w:rPr>
              <w:t>Anual</w:t>
            </w:r>
          </w:p>
        </w:tc>
        <w:tc>
          <w:tcPr>
            <w:tcW w:w="3738" w:type="dxa"/>
            <w:vAlign w:val="center"/>
          </w:tcPr>
          <w:p w:rsidR="00972D8D" w:rsidRPr="00721255" w:rsidRDefault="00972D8D" w:rsidP="00721255">
            <w:pPr>
              <w:autoSpaceDE w:val="0"/>
              <w:autoSpaceDN w:val="0"/>
              <w:spacing w:after="0" w:line="240" w:lineRule="auto"/>
              <w:jc w:val="center"/>
              <w:rPr>
                <w:rFonts w:ascii="Times New Roman" w:hAnsi="Times New Roman"/>
                <w:bCs/>
                <w:lang w:val="ro-RO"/>
              </w:rPr>
            </w:pPr>
            <w:r w:rsidRPr="00721255">
              <w:rPr>
                <w:rFonts w:ascii="Times New Roman" w:hAnsi="Times New Roman"/>
                <w:bCs/>
                <w:lang w:val="ro-RO"/>
              </w:rPr>
              <w:t>Până la 30 aprilie</w:t>
            </w:r>
            <w:r w:rsidRPr="00721255">
              <w:rPr>
                <w:rFonts w:ascii="Times New Roman" w:hAnsi="Times New Roman"/>
                <w:lang w:val="ro-RO"/>
              </w:rPr>
              <w:t xml:space="preserve"> al fiecărui an</w:t>
            </w:r>
          </w:p>
        </w:tc>
      </w:tr>
      <w:tr w:rsidR="00972D8D" w:rsidRPr="00721255" w:rsidTr="00A60A89">
        <w:trPr>
          <w:cantSplit/>
          <w:jc w:val="center"/>
        </w:trPr>
        <w:tc>
          <w:tcPr>
            <w:tcW w:w="4257" w:type="dxa"/>
            <w:vAlign w:val="center"/>
          </w:tcPr>
          <w:p w:rsidR="00972D8D" w:rsidRPr="00721255" w:rsidRDefault="00972D8D" w:rsidP="00A60A89">
            <w:pPr>
              <w:autoSpaceDE w:val="0"/>
              <w:autoSpaceDN w:val="0"/>
              <w:spacing w:after="0" w:line="240" w:lineRule="auto"/>
              <w:ind w:right="-108"/>
              <w:rPr>
                <w:rFonts w:ascii="Times New Roman" w:hAnsi="Times New Roman"/>
                <w:bCs/>
                <w:lang w:val="ro-RO"/>
              </w:rPr>
            </w:pPr>
            <w:r w:rsidRPr="00721255">
              <w:rPr>
                <w:rFonts w:ascii="Times New Roman" w:hAnsi="Times New Roman"/>
              </w:rPr>
              <w:t>Raport anual privind Protecția Atmosferei – Inventare Locale de Emisii (electronic în SIM)</w:t>
            </w:r>
          </w:p>
        </w:tc>
        <w:tc>
          <w:tcPr>
            <w:tcW w:w="1702" w:type="dxa"/>
            <w:vAlign w:val="center"/>
          </w:tcPr>
          <w:p w:rsidR="00972D8D" w:rsidRPr="00721255" w:rsidRDefault="00972D8D" w:rsidP="00721255">
            <w:pPr>
              <w:autoSpaceDE w:val="0"/>
              <w:autoSpaceDN w:val="0"/>
              <w:spacing w:after="0" w:line="240" w:lineRule="auto"/>
              <w:ind w:left="-56"/>
              <w:jc w:val="center"/>
              <w:rPr>
                <w:rFonts w:ascii="Times New Roman" w:hAnsi="Times New Roman"/>
                <w:lang w:val="ro-RO"/>
              </w:rPr>
            </w:pPr>
            <w:r w:rsidRPr="00721255">
              <w:rPr>
                <w:rFonts w:ascii="Times New Roman" w:hAnsi="Times New Roman"/>
                <w:lang w:val="ro-RO"/>
              </w:rPr>
              <w:t>Anual</w:t>
            </w:r>
          </w:p>
        </w:tc>
        <w:tc>
          <w:tcPr>
            <w:tcW w:w="3738" w:type="dxa"/>
            <w:vAlign w:val="center"/>
          </w:tcPr>
          <w:p w:rsidR="00972D8D" w:rsidRPr="00721255" w:rsidRDefault="00972D8D" w:rsidP="00721255">
            <w:pPr>
              <w:autoSpaceDE w:val="0"/>
              <w:autoSpaceDN w:val="0"/>
              <w:spacing w:after="0" w:line="240" w:lineRule="auto"/>
              <w:jc w:val="center"/>
              <w:rPr>
                <w:rFonts w:ascii="Times New Roman" w:hAnsi="Times New Roman"/>
                <w:lang w:val="ro-RO"/>
              </w:rPr>
            </w:pPr>
            <w:r w:rsidRPr="00721255">
              <w:rPr>
                <w:rFonts w:ascii="Times New Roman" w:hAnsi="Times New Roman"/>
                <w:lang w:val="ro-RO"/>
              </w:rPr>
              <w:t>31 martie a anului urmator celui de raportare</w:t>
            </w:r>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bCs/>
                <w:lang w:val="ro-RO"/>
              </w:rPr>
            </w:pPr>
            <w:r w:rsidRPr="00721255">
              <w:rPr>
                <w:rFonts w:ascii="Times New Roman" w:hAnsi="Times New Roman"/>
                <w:lang w:val="ro-RO"/>
              </w:rPr>
              <w:t xml:space="preserve">Raportare privind evidenta gestiunii deșeurilor conform </w:t>
            </w:r>
            <w:r w:rsidRPr="00721255">
              <w:rPr>
                <w:rFonts w:ascii="Times New Roman" w:hAnsi="Times New Roman"/>
              </w:rPr>
              <w:t>O.U.G. nr. 92/2021</w:t>
            </w:r>
            <w:r w:rsidR="00CC3EEE" w:rsidRPr="00721255">
              <w:rPr>
                <w:rFonts w:ascii="Times New Roman" w:hAnsi="Times New Roman"/>
              </w:rPr>
              <w:t xml:space="preserve"> </w:t>
            </w:r>
          </w:p>
        </w:tc>
        <w:tc>
          <w:tcPr>
            <w:tcW w:w="1702" w:type="dxa"/>
            <w:vAlign w:val="center"/>
          </w:tcPr>
          <w:p w:rsidR="00972D8D" w:rsidRPr="00721255" w:rsidRDefault="00972D8D" w:rsidP="00721255">
            <w:pPr>
              <w:autoSpaceDE w:val="0"/>
              <w:autoSpaceDN w:val="0"/>
              <w:spacing w:after="0" w:line="240" w:lineRule="auto"/>
              <w:ind w:left="-56"/>
              <w:jc w:val="center"/>
              <w:rPr>
                <w:rFonts w:ascii="Times New Roman" w:hAnsi="Times New Roman"/>
                <w:lang w:val="ro-RO"/>
              </w:rPr>
            </w:pPr>
            <w:r w:rsidRPr="00721255">
              <w:rPr>
                <w:rFonts w:ascii="Times New Roman" w:hAnsi="Times New Roman"/>
                <w:lang w:val="ro-RO"/>
              </w:rPr>
              <w:t>Anual</w:t>
            </w:r>
          </w:p>
        </w:tc>
        <w:tc>
          <w:tcPr>
            <w:tcW w:w="3738" w:type="dxa"/>
            <w:vAlign w:val="center"/>
          </w:tcPr>
          <w:p w:rsidR="00972D8D" w:rsidRPr="00721255" w:rsidRDefault="00972D8D" w:rsidP="00721255">
            <w:pPr>
              <w:autoSpaceDE w:val="0"/>
              <w:autoSpaceDN w:val="0"/>
              <w:spacing w:after="0" w:line="240" w:lineRule="auto"/>
              <w:jc w:val="center"/>
              <w:rPr>
                <w:rFonts w:ascii="Times New Roman" w:hAnsi="Times New Roman"/>
                <w:lang w:val="ro-RO"/>
              </w:rPr>
            </w:pPr>
            <w:r w:rsidRPr="00721255">
              <w:rPr>
                <w:rFonts w:ascii="Times New Roman" w:hAnsi="Times New Roman"/>
                <w:lang w:val="ro-RO"/>
              </w:rPr>
              <w:t>31 martie a anului urmator celui de raportare</w:t>
            </w:r>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lang w:val="ro-RO"/>
              </w:rPr>
            </w:pPr>
            <w:r w:rsidRPr="00721255">
              <w:rPr>
                <w:rFonts w:ascii="Times New Roman" w:hAnsi="Times New Roman"/>
                <w:lang w:val="ro-RO"/>
              </w:rPr>
              <w:t>Raportare privind substantele ce intra sub incidenta Regulamentului (UE) 878/2020</w:t>
            </w:r>
          </w:p>
        </w:tc>
        <w:tc>
          <w:tcPr>
            <w:tcW w:w="5440" w:type="dxa"/>
            <w:gridSpan w:val="2"/>
            <w:vAlign w:val="center"/>
          </w:tcPr>
          <w:p w:rsidR="00972D8D" w:rsidRPr="00721255" w:rsidRDefault="00972D8D" w:rsidP="00721255">
            <w:pPr>
              <w:spacing w:after="0" w:line="240" w:lineRule="auto"/>
              <w:ind w:left="-56"/>
              <w:jc w:val="center"/>
              <w:rPr>
                <w:rFonts w:ascii="Times New Roman" w:hAnsi="Times New Roman"/>
                <w:lang w:val="ro-RO"/>
              </w:rPr>
            </w:pPr>
            <w:r w:rsidRPr="00721255">
              <w:rPr>
                <w:rFonts w:ascii="Times New Roman" w:hAnsi="Times New Roman"/>
                <w:lang w:val="ro-RO"/>
              </w:rPr>
              <w:t>la solicitarea APM</w:t>
            </w:r>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bCs/>
                <w:lang w:val="ro-RO"/>
              </w:rPr>
            </w:pPr>
            <w:r w:rsidRPr="00721255">
              <w:rPr>
                <w:rFonts w:ascii="Times New Roman" w:hAnsi="Times New Roman"/>
                <w:bCs/>
                <w:lang w:val="ro-RO"/>
              </w:rPr>
              <w:t>Raportarea situaţiei gestiunii deşeurilor, potrivit HG 856/2002</w:t>
            </w:r>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34" w:name="_Toc172553845"/>
            <w:r w:rsidRPr="00721255">
              <w:rPr>
                <w:rFonts w:ascii="Times New Roman" w:hAnsi="Times New Roman"/>
                <w:sz w:val="22"/>
                <w:szCs w:val="22"/>
                <w:lang w:val="ro-RO"/>
              </w:rPr>
              <w:t>Anual</w:t>
            </w:r>
            <w:bookmarkEnd w:id="234"/>
          </w:p>
        </w:tc>
        <w:tc>
          <w:tcPr>
            <w:tcW w:w="3738" w:type="dxa"/>
            <w:vAlign w:val="center"/>
          </w:tcPr>
          <w:p w:rsidR="00972D8D" w:rsidRPr="00721255" w:rsidRDefault="00972D8D" w:rsidP="00721255">
            <w:pPr>
              <w:pStyle w:val="Tablebody"/>
              <w:numPr>
                <w:ilvl w:val="0"/>
                <w:numId w:val="0"/>
              </w:numPr>
              <w:spacing w:before="0" w:after="0" w:line="240" w:lineRule="auto"/>
              <w:ind w:left="314"/>
              <w:jc w:val="center"/>
              <w:rPr>
                <w:rFonts w:ascii="Times New Roman" w:hAnsi="Times New Roman"/>
                <w:sz w:val="22"/>
                <w:szCs w:val="22"/>
                <w:lang w:val="ro-RO"/>
              </w:rPr>
            </w:pPr>
            <w:bookmarkStart w:id="235" w:name="_Toc172553846"/>
            <w:r w:rsidRPr="00721255">
              <w:rPr>
                <w:rFonts w:ascii="Times New Roman" w:hAnsi="Times New Roman"/>
                <w:sz w:val="22"/>
                <w:szCs w:val="22"/>
                <w:lang w:val="ro-RO"/>
              </w:rPr>
              <w:t>Ca parte a RAM</w:t>
            </w:r>
            <w:bookmarkEnd w:id="235"/>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bCs/>
                <w:lang w:val="ro-RO"/>
              </w:rPr>
            </w:pPr>
            <w:r w:rsidRPr="00721255">
              <w:rPr>
                <w:rFonts w:ascii="Times New Roman" w:hAnsi="Times New Roman"/>
                <w:bCs/>
                <w:lang w:val="ro-RO"/>
              </w:rPr>
              <w:t>Raportarea cantitatilor de substanțelor chimice utilizate</w:t>
            </w:r>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36" w:name="_Toc172553847"/>
            <w:r w:rsidRPr="00721255">
              <w:rPr>
                <w:rFonts w:ascii="Times New Roman" w:hAnsi="Times New Roman"/>
                <w:sz w:val="22"/>
                <w:szCs w:val="22"/>
                <w:lang w:val="ro-RO"/>
              </w:rPr>
              <w:t>Anual</w:t>
            </w:r>
            <w:bookmarkEnd w:id="236"/>
          </w:p>
        </w:tc>
        <w:tc>
          <w:tcPr>
            <w:tcW w:w="3738" w:type="dxa"/>
            <w:vAlign w:val="center"/>
          </w:tcPr>
          <w:p w:rsidR="00972D8D" w:rsidRPr="00721255" w:rsidRDefault="00972D8D" w:rsidP="00721255">
            <w:pPr>
              <w:pStyle w:val="Tablebody"/>
              <w:numPr>
                <w:ilvl w:val="0"/>
                <w:numId w:val="0"/>
              </w:numPr>
              <w:spacing w:before="0" w:after="0" w:line="240" w:lineRule="auto"/>
              <w:ind w:left="314"/>
              <w:jc w:val="center"/>
              <w:rPr>
                <w:rFonts w:ascii="Times New Roman" w:hAnsi="Times New Roman"/>
                <w:sz w:val="22"/>
                <w:szCs w:val="22"/>
                <w:lang w:val="ro-RO"/>
              </w:rPr>
            </w:pPr>
            <w:bookmarkStart w:id="237" w:name="_Toc172553848"/>
            <w:r w:rsidRPr="00721255">
              <w:rPr>
                <w:rFonts w:ascii="Times New Roman" w:hAnsi="Times New Roman"/>
                <w:sz w:val="22"/>
                <w:szCs w:val="22"/>
                <w:lang w:val="ro-RO"/>
              </w:rPr>
              <w:t>Ca parte a RAM</w:t>
            </w:r>
            <w:bookmarkEnd w:id="237"/>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bCs/>
                <w:lang w:val="ro-RO"/>
              </w:rPr>
            </w:pPr>
            <w:r w:rsidRPr="00721255">
              <w:rPr>
                <w:rFonts w:ascii="Times New Roman" w:hAnsi="Times New Roman"/>
                <w:bCs/>
                <w:lang w:val="ro-RO"/>
              </w:rPr>
              <w:t xml:space="preserve">Raportarea accidentelor de mediu </w:t>
            </w:r>
          </w:p>
        </w:tc>
        <w:tc>
          <w:tcPr>
            <w:tcW w:w="1702" w:type="dxa"/>
            <w:vAlign w:val="center"/>
          </w:tcPr>
          <w:p w:rsidR="00972D8D" w:rsidRPr="00721255" w:rsidRDefault="00A60A89" w:rsidP="00721255">
            <w:pPr>
              <w:autoSpaceDE w:val="0"/>
              <w:autoSpaceDN w:val="0"/>
              <w:spacing w:after="0" w:line="240" w:lineRule="auto"/>
              <w:ind w:left="-56"/>
              <w:jc w:val="center"/>
              <w:rPr>
                <w:rFonts w:ascii="Times New Roman" w:hAnsi="Times New Roman"/>
                <w:bCs/>
                <w:lang w:val="ro-RO"/>
              </w:rPr>
            </w:pPr>
            <w:r>
              <w:rPr>
                <w:rFonts w:ascii="Times New Roman" w:hAnsi="Times New Roman"/>
                <w:bCs/>
                <w:lang w:val="ro-RO"/>
              </w:rPr>
              <w:t>c</w:t>
            </w:r>
            <w:r w:rsidR="00972D8D" w:rsidRPr="00721255">
              <w:rPr>
                <w:rFonts w:ascii="Times New Roman" w:hAnsi="Times New Roman"/>
                <w:bCs/>
                <w:lang w:val="ro-RO"/>
              </w:rPr>
              <w:t>u ocazia producerii</w:t>
            </w:r>
          </w:p>
        </w:tc>
        <w:tc>
          <w:tcPr>
            <w:tcW w:w="3738" w:type="dxa"/>
            <w:vAlign w:val="center"/>
          </w:tcPr>
          <w:p w:rsidR="00972D8D" w:rsidRPr="00721255" w:rsidRDefault="00972D8D" w:rsidP="00721255">
            <w:pPr>
              <w:autoSpaceDE w:val="0"/>
              <w:autoSpaceDN w:val="0"/>
              <w:spacing w:after="0" w:line="240" w:lineRule="auto"/>
              <w:jc w:val="center"/>
              <w:rPr>
                <w:rFonts w:ascii="Times New Roman" w:hAnsi="Times New Roman"/>
                <w:bCs/>
                <w:lang w:val="ro-RO"/>
              </w:rPr>
            </w:pPr>
            <w:r w:rsidRPr="00721255">
              <w:rPr>
                <w:rFonts w:ascii="Times New Roman" w:hAnsi="Times New Roman"/>
                <w:bCs/>
                <w:lang w:val="ro-RO"/>
              </w:rPr>
              <w:t>În max. 24 de ore de la producere</w:t>
            </w:r>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bCs/>
                <w:lang w:val="ro-RO"/>
              </w:rPr>
            </w:pPr>
            <w:r w:rsidRPr="00721255">
              <w:rPr>
                <w:rFonts w:ascii="Times New Roman" w:hAnsi="Times New Roman"/>
                <w:bCs/>
                <w:lang w:val="ro-RO"/>
              </w:rPr>
              <w:t xml:space="preserve">Raportarea investiţiilor și cheltuielilor de mediu </w:t>
            </w:r>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38" w:name="_Toc172553849"/>
            <w:r w:rsidRPr="00721255">
              <w:rPr>
                <w:rFonts w:ascii="Times New Roman" w:hAnsi="Times New Roman"/>
                <w:sz w:val="22"/>
                <w:szCs w:val="22"/>
                <w:lang w:val="ro-RO"/>
              </w:rPr>
              <w:t>Anual</w:t>
            </w:r>
            <w:bookmarkEnd w:id="238"/>
          </w:p>
        </w:tc>
        <w:tc>
          <w:tcPr>
            <w:tcW w:w="3738" w:type="dxa"/>
            <w:vAlign w:val="center"/>
          </w:tcPr>
          <w:p w:rsidR="00972D8D" w:rsidRPr="00721255" w:rsidRDefault="00972D8D" w:rsidP="00721255">
            <w:pPr>
              <w:pStyle w:val="Tablebody"/>
              <w:numPr>
                <w:ilvl w:val="0"/>
                <w:numId w:val="0"/>
              </w:numPr>
              <w:spacing w:before="0" w:after="0" w:line="240" w:lineRule="auto"/>
              <w:ind w:left="314"/>
              <w:jc w:val="center"/>
              <w:rPr>
                <w:rFonts w:ascii="Times New Roman" w:hAnsi="Times New Roman"/>
                <w:sz w:val="22"/>
                <w:szCs w:val="22"/>
                <w:lang w:val="ro-RO"/>
              </w:rPr>
            </w:pPr>
            <w:bookmarkStart w:id="239" w:name="_Toc172553850"/>
            <w:r w:rsidRPr="00721255">
              <w:rPr>
                <w:rFonts w:ascii="Times New Roman" w:hAnsi="Times New Roman"/>
                <w:sz w:val="22"/>
                <w:szCs w:val="22"/>
                <w:lang w:val="ro-RO"/>
              </w:rPr>
              <w:t>Ca parte a RAM</w:t>
            </w:r>
            <w:bookmarkEnd w:id="239"/>
          </w:p>
        </w:tc>
      </w:tr>
      <w:tr w:rsidR="00972D8D" w:rsidRPr="00721255" w:rsidTr="00A60A89">
        <w:trPr>
          <w:cantSplit/>
          <w:jc w:val="center"/>
        </w:trPr>
        <w:tc>
          <w:tcPr>
            <w:tcW w:w="4257" w:type="dxa"/>
            <w:vAlign w:val="center"/>
          </w:tcPr>
          <w:p w:rsidR="00972D8D" w:rsidRPr="00721255" w:rsidRDefault="00972D8D" w:rsidP="00721255">
            <w:pPr>
              <w:autoSpaceDE w:val="0"/>
              <w:autoSpaceDN w:val="0"/>
              <w:spacing w:after="0" w:line="240" w:lineRule="auto"/>
              <w:rPr>
                <w:rFonts w:ascii="Times New Roman" w:hAnsi="Times New Roman"/>
                <w:bCs/>
                <w:lang w:val="ro-RO"/>
              </w:rPr>
            </w:pPr>
            <w:r w:rsidRPr="00721255">
              <w:rPr>
                <w:rFonts w:ascii="Times New Roman" w:hAnsi="Times New Roman"/>
                <w:bCs/>
                <w:lang w:val="ro-RO"/>
              </w:rPr>
              <w:t>Plan de închidere a amplasamentului în cazul încetării temporare sau definitive a unei părţi din instalaţie</w:t>
            </w:r>
          </w:p>
        </w:tc>
        <w:tc>
          <w:tcPr>
            <w:tcW w:w="1702" w:type="dxa"/>
            <w:vAlign w:val="center"/>
          </w:tcPr>
          <w:p w:rsidR="00972D8D" w:rsidRPr="00721255" w:rsidRDefault="00972D8D" w:rsidP="00721255">
            <w:pPr>
              <w:autoSpaceDE w:val="0"/>
              <w:autoSpaceDN w:val="0"/>
              <w:spacing w:after="0" w:line="240" w:lineRule="auto"/>
              <w:ind w:left="-56"/>
              <w:jc w:val="center"/>
              <w:rPr>
                <w:rFonts w:ascii="Times New Roman" w:hAnsi="Times New Roman"/>
                <w:bCs/>
                <w:lang w:val="ro-RO"/>
              </w:rPr>
            </w:pPr>
            <w:r w:rsidRPr="00721255">
              <w:rPr>
                <w:rFonts w:ascii="Times New Roman" w:hAnsi="Times New Roman"/>
                <w:bCs/>
                <w:lang w:val="ro-RO"/>
              </w:rPr>
              <w:t>-</w:t>
            </w:r>
          </w:p>
        </w:tc>
        <w:tc>
          <w:tcPr>
            <w:tcW w:w="3738" w:type="dxa"/>
            <w:vAlign w:val="center"/>
          </w:tcPr>
          <w:p w:rsidR="00972D8D" w:rsidRPr="00721255" w:rsidRDefault="00972D8D" w:rsidP="00721255">
            <w:pPr>
              <w:autoSpaceDE w:val="0"/>
              <w:autoSpaceDN w:val="0"/>
              <w:spacing w:after="0" w:line="240" w:lineRule="auto"/>
              <w:jc w:val="center"/>
              <w:rPr>
                <w:rFonts w:ascii="Times New Roman" w:hAnsi="Times New Roman"/>
                <w:bCs/>
                <w:lang w:val="ro-RO"/>
              </w:rPr>
            </w:pPr>
            <w:r w:rsidRPr="00721255">
              <w:rPr>
                <w:rFonts w:ascii="Times New Roman" w:hAnsi="Times New Roman"/>
                <w:bCs/>
                <w:lang w:val="ro-RO"/>
              </w:rPr>
              <w:t>La data producerii</w:t>
            </w:r>
          </w:p>
        </w:tc>
      </w:tr>
      <w:tr w:rsidR="00972D8D" w:rsidRPr="00721255" w:rsidTr="00A60A89">
        <w:trPr>
          <w:cantSplit/>
          <w:trHeight w:val="334"/>
          <w:jc w:val="center"/>
        </w:trPr>
        <w:tc>
          <w:tcPr>
            <w:tcW w:w="4257" w:type="dxa"/>
            <w:vAlign w:val="center"/>
          </w:tcPr>
          <w:p w:rsidR="00972D8D" w:rsidRPr="00721255" w:rsidRDefault="00972D8D" w:rsidP="00721255">
            <w:pPr>
              <w:pStyle w:val="Tablebody"/>
              <w:numPr>
                <w:ilvl w:val="0"/>
                <w:numId w:val="0"/>
              </w:numPr>
              <w:spacing w:before="0" w:after="0" w:line="240" w:lineRule="auto"/>
              <w:ind w:left="37"/>
              <w:rPr>
                <w:rFonts w:ascii="Times New Roman" w:hAnsi="Times New Roman"/>
                <w:sz w:val="22"/>
                <w:szCs w:val="22"/>
                <w:lang w:val="ro-RO"/>
              </w:rPr>
            </w:pPr>
            <w:bookmarkStart w:id="240" w:name="_Toc172553851"/>
            <w:r w:rsidRPr="00721255">
              <w:rPr>
                <w:rFonts w:ascii="Times New Roman" w:hAnsi="Times New Roman"/>
                <w:sz w:val="22"/>
                <w:szCs w:val="22"/>
                <w:lang w:val="ro-RO"/>
              </w:rPr>
              <w:lastRenderedPageBreak/>
              <w:t>Monitorizarea emisiilor în aer</w:t>
            </w:r>
            <w:bookmarkEnd w:id="240"/>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41" w:name="_Toc172553852"/>
            <w:r w:rsidRPr="00721255">
              <w:rPr>
                <w:rFonts w:ascii="Times New Roman" w:hAnsi="Times New Roman"/>
                <w:sz w:val="22"/>
                <w:szCs w:val="22"/>
                <w:lang w:val="ro-RO"/>
              </w:rPr>
              <w:t>Anual</w:t>
            </w:r>
            <w:bookmarkEnd w:id="241"/>
          </w:p>
        </w:tc>
        <w:tc>
          <w:tcPr>
            <w:tcW w:w="3738" w:type="dxa"/>
            <w:vAlign w:val="center"/>
          </w:tcPr>
          <w:p w:rsidR="00972D8D" w:rsidRPr="00721255" w:rsidRDefault="00972D8D" w:rsidP="00721255">
            <w:pPr>
              <w:pStyle w:val="Tablebody"/>
              <w:numPr>
                <w:ilvl w:val="0"/>
                <w:numId w:val="0"/>
              </w:numPr>
              <w:spacing w:before="0" w:after="0" w:line="240" w:lineRule="auto"/>
              <w:ind w:left="11"/>
              <w:jc w:val="center"/>
              <w:rPr>
                <w:rFonts w:ascii="Times New Roman" w:hAnsi="Times New Roman"/>
                <w:sz w:val="22"/>
                <w:szCs w:val="22"/>
                <w:lang w:val="ro-RO"/>
              </w:rPr>
            </w:pPr>
            <w:bookmarkStart w:id="242" w:name="_Toc172553853"/>
            <w:r w:rsidRPr="00721255">
              <w:rPr>
                <w:rFonts w:ascii="Times New Roman" w:hAnsi="Times New Roman"/>
                <w:sz w:val="22"/>
                <w:szCs w:val="22"/>
                <w:lang w:val="ro-RO"/>
              </w:rPr>
              <w:t>Ca parte a RAM</w:t>
            </w:r>
            <w:bookmarkEnd w:id="242"/>
          </w:p>
        </w:tc>
      </w:tr>
      <w:tr w:rsidR="00972D8D" w:rsidRPr="00721255" w:rsidTr="00A60A89">
        <w:trPr>
          <w:cantSplit/>
          <w:jc w:val="center"/>
        </w:trPr>
        <w:tc>
          <w:tcPr>
            <w:tcW w:w="4257" w:type="dxa"/>
            <w:vAlign w:val="center"/>
          </w:tcPr>
          <w:p w:rsidR="00972D8D" w:rsidRPr="00721255" w:rsidRDefault="00972D8D" w:rsidP="00721255">
            <w:pPr>
              <w:pStyle w:val="Tablebody"/>
              <w:numPr>
                <w:ilvl w:val="0"/>
                <w:numId w:val="0"/>
              </w:numPr>
              <w:spacing w:before="0" w:after="0" w:line="240" w:lineRule="auto"/>
              <w:ind w:left="37"/>
              <w:rPr>
                <w:rFonts w:ascii="Times New Roman" w:hAnsi="Times New Roman"/>
                <w:sz w:val="22"/>
                <w:szCs w:val="22"/>
                <w:lang w:val="ro-RO"/>
              </w:rPr>
            </w:pPr>
            <w:bookmarkStart w:id="243" w:name="_Toc172553854"/>
            <w:r w:rsidRPr="00721255">
              <w:rPr>
                <w:rFonts w:ascii="Times New Roman" w:hAnsi="Times New Roman"/>
                <w:sz w:val="22"/>
                <w:szCs w:val="22"/>
                <w:lang w:val="ro-RO"/>
              </w:rPr>
              <w:t>Monitorizarea emisiilor în apă</w:t>
            </w:r>
            <w:bookmarkEnd w:id="243"/>
          </w:p>
        </w:tc>
        <w:tc>
          <w:tcPr>
            <w:tcW w:w="1702" w:type="dxa"/>
            <w:vAlign w:val="center"/>
          </w:tcPr>
          <w:p w:rsidR="00972D8D" w:rsidRPr="00721255" w:rsidRDefault="002678FA"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44" w:name="_Toc172553855"/>
            <w:r w:rsidRPr="00721255">
              <w:rPr>
                <w:rFonts w:ascii="Times New Roman" w:hAnsi="Times New Roman"/>
                <w:sz w:val="22"/>
                <w:szCs w:val="22"/>
                <w:lang w:val="ro-RO"/>
              </w:rPr>
              <w:t>Semestrial</w:t>
            </w:r>
            <w:bookmarkEnd w:id="244"/>
          </w:p>
        </w:tc>
        <w:tc>
          <w:tcPr>
            <w:tcW w:w="3738" w:type="dxa"/>
            <w:vAlign w:val="center"/>
          </w:tcPr>
          <w:p w:rsidR="00972D8D" w:rsidRPr="00721255" w:rsidRDefault="00972D8D" w:rsidP="00721255">
            <w:pPr>
              <w:pStyle w:val="Tablebody"/>
              <w:numPr>
                <w:ilvl w:val="0"/>
                <w:numId w:val="0"/>
              </w:numPr>
              <w:spacing w:before="0" w:after="0" w:line="240" w:lineRule="auto"/>
              <w:ind w:left="11"/>
              <w:jc w:val="center"/>
              <w:rPr>
                <w:rFonts w:ascii="Times New Roman" w:hAnsi="Times New Roman"/>
                <w:sz w:val="22"/>
                <w:szCs w:val="22"/>
                <w:lang w:val="ro-RO"/>
              </w:rPr>
            </w:pPr>
            <w:bookmarkStart w:id="245" w:name="_Toc172553856"/>
            <w:r w:rsidRPr="00721255">
              <w:rPr>
                <w:rFonts w:ascii="Times New Roman" w:hAnsi="Times New Roman"/>
                <w:sz w:val="22"/>
                <w:szCs w:val="22"/>
                <w:lang w:val="ro-RO"/>
              </w:rPr>
              <w:t>Ca parte a RAM</w:t>
            </w:r>
            <w:bookmarkEnd w:id="245"/>
          </w:p>
        </w:tc>
      </w:tr>
      <w:tr w:rsidR="00972D8D" w:rsidRPr="00721255" w:rsidTr="00A60A89">
        <w:trPr>
          <w:cantSplit/>
          <w:trHeight w:val="211"/>
          <w:jc w:val="center"/>
        </w:trPr>
        <w:tc>
          <w:tcPr>
            <w:tcW w:w="4257" w:type="dxa"/>
            <w:vAlign w:val="center"/>
          </w:tcPr>
          <w:p w:rsidR="00972D8D" w:rsidRPr="00721255" w:rsidRDefault="00972D8D" w:rsidP="00721255">
            <w:pPr>
              <w:pStyle w:val="Tablebody"/>
              <w:numPr>
                <w:ilvl w:val="0"/>
                <w:numId w:val="0"/>
              </w:numPr>
              <w:spacing w:before="0" w:after="0" w:line="240" w:lineRule="auto"/>
              <w:ind w:left="37"/>
              <w:rPr>
                <w:rFonts w:ascii="Times New Roman" w:hAnsi="Times New Roman"/>
                <w:sz w:val="22"/>
                <w:szCs w:val="22"/>
                <w:lang w:val="ro-RO"/>
              </w:rPr>
            </w:pPr>
            <w:bookmarkStart w:id="246" w:name="_Toc172553857"/>
            <w:r w:rsidRPr="00721255">
              <w:rPr>
                <w:rFonts w:ascii="Times New Roman" w:hAnsi="Times New Roman"/>
                <w:sz w:val="22"/>
                <w:szCs w:val="22"/>
                <w:lang w:val="ro-RO"/>
              </w:rPr>
              <w:t>Rezultatele monitorizării apelor subterane</w:t>
            </w:r>
            <w:bookmarkEnd w:id="246"/>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47" w:name="_Toc172553858"/>
            <w:r w:rsidRPr="00721255">
              <w:rPr>
                <w:rFonts w:ascii="Times New Roman" w:hAnsi="Times New Roman"/>
                <w:sz w:val="22"/>
                <w:szCs w:val="22"/>
                <w:lang w:val="ro-RO"/>
              </w:rPr>
              <w:t>Anual</w:t>
            </w:r>
            <w:bookmarkEnd w:id="247"/>
          </w:p>
        </w:tc>
        <w:tc>
          <w:tcPr>
            <w:tcW w:w="3738" w:type="dxa"/>
            <w:vAlign w:val="center"/>
          </w:tcPr>
          <w:p w:rsidR="00972D8D" w:rsidRPr="00721255" w:rsidRDefault="00972D8D" w:rsidP="00721255">
            <w:pPr>
              <w:pStyle w:val="Tablebody"/>
              <w:numPr>
                <w:ilvl w:val="0"/>
                <w:numId w:val="0"/>
              </w:numPr>
              <w:spacing w:before="0" w:after="0" w:line="240" w:lineRule="auto"/>
              <w:ind w:left="11"/>
              <w:jc w:val="center"/>
              <w:rPr>
                <w:rFonts w:ascii="Times New Roman" w:hAnsi="Times New Roman"/>
                <w:sz w:val="22"/>
                <w:szCs w:val="22"/>
                <w:lang w:val="ro-RO"/>
              </w:rPr>
            </w:pPr>
            <w:bookmarkStart w:id="248" w:name="_Toc172553859"/>
            <w:r w:rsidRPr="00721255">
              <w:rPr>
                <w:rFonts w:ascii="Times New Roman" w:hAnsi="Times New Roman"/>
                <w:sz w:val="22"/>
                <w:szCs w:val="22"/>
                <w:lang w:val="ro-RO"/>
              </w:rPr>
              <w:t>Ca parte a RAM</w:t>
            </w:r>
            <w:bookmarkEnd w:id="248"/>
          </w:p>
        </w:tc>
      </w:tr>
      <w:tr w:rsidR="00972D8D" w:rsidRPr="00721255" w:rsidTr="00A60A89">
        <w:trPr>
          <w:cantSplit/>
          <w:trHeight w:val="204"/>
          <w:jc w:val="center"/>
        </w:trPr>
        <w:tc>
          <w:tcPr>
            <w:tcW w:w="4257" w:type="dxa"/>
            <w:vAlign w:val="center"/>
          </w:tcPr>
          <w:p w:rsidR="00972D8D" w:rsidRPr="00721255" w:rsidRDefault="00972D8D" w:rsidP="00721255">
            <w:pPr>
              <w:pStyle w:val="Tablebody"/>
              <w:numPr>
                <w:ilvl w:val="0"/>
                <w:numId w:val="0"/>
              </w:numPr>
              <w:spacing w:before="0" w:after="0" w:line="240" w:lineRule="auto"/>
              <w:ind w:left="37"/>
              <w:rPr>
                <w:rFonts w:ascii="Times New Roman" w:hAnsi="Times New Roman"/>
                <w:sz w:val="22"/>
                <w:szCs w:val="22"/>
                <w:lang w:val="ro-RO"/>
              </w:rPr>
            </w:pPr>
            <w:bookmarkStart w:id="249" w:name="_Toc172553860"/>
            <w:r w:rsidRPr="00721255">
              <w:rPr>
                <w:rFonts w:ascii="Times New Roman" w:hAnsi="Times New Roman"/>
                <w:sz w:val="22"/>
                <w:szCs w:val="22"/>
                <w:lang w:val="ro-RO"/>
              </w:rPr>
              <w:t>Monitorizarea solului</w:t>
            </w:r>
            <w:bookmarkEnd w:id="249"/>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50" w:name="_Toc172553861"/>
            <w:r w:rsidRPr="00721255">
              <w:rPr>
                <w:rFonts w:ascii="Times New Roman" w:hAnsi="Times New Roman"/>
                <w:sz w:val="22"/>
                <w:szCs w:val="22"/>
                <w:lang w:val="ro-RO"/>
              </w:rPr>
              <w:t>Anual</w:t>
            </w:r>
            <w:bookmarkEnd w:id="250"/>
          </w:p>
        </w:tc>
        <w:tc>
          <w:tcPr>
            <w:tcW w:w="3738" w:type="dxa"/>
            <w:vAlign w:val="center"/>
          </w:tcPr>
          <w:p w:rsidR="00972D8D" w:rsidRPr="00721255" w:rsidRDefault="00972D8D" w:rsidP="00721255">
            <w:pPr>
              <w:pStyle w:val="Tablebody"/>
              <w:numPr>
                <w:ilvl w:val="0"/>
                <w:numId w:val="0"/>
              </w:numPr>
              <w:spacing w:before="0" w:after="0" w:line="240" w:lineRule="auto"/>
              <w:ind w:left="11"/>
              <w:jc w:val="center"/>
              <w:rPr>
                <w:rFonts w:ascii="Times New Roman" w:hAnsi="Times New Roman"/>
                <w:sz w:val="22"/>
                <w:szCs w:val="22"/>
                <w:lang w:val="ro-RO"/>
              </w:rPr>
            </w:pPr>
            <w:bookmarkStart w:id="251" w:name="_Toc172553862"/>
            <w:r w:rsidRPr="00721255">
              <w:rPr>
                <w:rFonts w:ascii="Times New Roman" w:hAnsi="Times New Roman"/>
                <w:sz w:val="22"/>
                <w:szCs w:val="22"/>
                <w:lang w:val="ro-RO"/>
              </w:rPr>
              <w:t>Ca parte a RAM</w:t>
            </w:r>
            <w:bookmarkEnd w:id="251"/>
          </w:p>
        </w:tc>
      </w:tr>
      <w:tr w:rsidR="00972D8D" w:rsidRPr="00721255" w:rsidTr="00A60A89">
        <w:trPr>
          <w:cantSplit/>
          <w:jc w:val="center"/>
        </w:trPr>
        <w:tc>
          <w:tcPr>
            <w:tcW w:w="4257" w:type="dxa"/>
            <w:vAlign w:val="center"/>
          </w:tcPr>
          <w:p w:rsidR="00972D8D" w:rsidRPr="00721255" w:rsidRDefault="00972D8D" w:rsidP="00721255">
            <w:pPr>
              <w:pStyle w:val="Tablebody"/>
              <w:numPr>
                <w:ilvl w:val="0"/>
                <w:numId w:val="0"/>
              </w:numPr>
              <w:spacing w:before="0" w:after="0" w:line="240" w:lineRule="auto"/>
              <w:rPr>
                <w:rFonts w:ascii="Times New Roman" w:hAnsi="Times New Roman"/>
                <w:sz w:val="22"/>
                <w:szCs w:val="22"/>
                <w:lang w:val="ro-RO"/>
              </w:rPr>
            </w:pPr>
            <w:bookmarkStart w:id="252" w:name="_Toc172553863"/>
            <w:r w:rsidRPr="00721255">
              <w:rPr>
                <w:rFonts w:ascii="Times New Roman" w:hAnsi="Times New Roman"/>
                <w:sz w:val="22"/>
                <w:szCs w:val="22"/>
                <w:lang w:val="ro-RO"/>
              </w:rPr>
              <w:t>Reclamaţii (acolo unde apar)</w:t>
            </w:r>
            <w:bookmarkEnd w:id="252"/>
          </w:p>
        </w:tc>
        <w:tc>
          <w:tcPr>
            <w:tcW w:w="1702" w:type="dxa"/>
            <w:vAlign w:val="center"/>
          </w:tcPr>
          <w:p w:rsidR="00972D8D" w:rsidRPr="00721255" w:rsidRDefault="00972D8D" w:rsidP="00721255">
            <w:pPr>
              <w:pStyle w:val="Tablebody"/>
              <w:numPr>
                <w:ilvl w:val="0"/>
                <w:numId w:val="0"/>
              </w:numPr>
              <w:spacing w:before="0" w:after="0" w:line="240" w:lineRule="auto"/>
              <w:ind w:left="-56"/>
              <w:jc w:val="center"/>
              <w:rPr>
                <w:rFonts w:ascii="Times New Roman" w:hAnsi="Times New Roman"/>
                <w:sz w:val="22"/>
                <w:szCs w:val="22"/>
                <w:lang w:val="ro-RO"/>
              </w:rPr>
            </w:pPr>
            <w:bookmarkStart w:id="253" w:name="_Toc172553864"/>
            <w:r w:rsidRPr="00721255">
              <w:rPr>
                <w:rFonts w:ascii="Times New Roman" w:hAnsi="Times New Roman"/>
                <w:sz w:val="22"/>
                <w:szCs w:val="22"/>
                <w:lang w:val="ro-RO"/>
              </w:rPr>
              <w:t>Ori de câte ori apar</w:t>
            </w:r>
            <w:bookmarkEnd w:id="253"/>
          </w:p>
        </w:tc>
        <w:tc>
          <w:tcPr>
            <w:tcW w:w="3738" w:type="dxa"/>
            <w:vAlign w:val="center"/>
          </w:tcPr>
          <w:p w:rsidR="00972D8D" w:rsidRPr="00721255" w:rsidRDefault="00972D8D" w:rsidP="00721255">
            <w:pPr>
              <w:pStyle w:val="Tablebody"/>
              <w:numPr>
                <w:ilvl w:val="0"/>
                <w:numId w:val="0"/>
              </w:numPr>
              <w:spacing w:before="0" w:after="0" w:line="240" w:lineRule="auto"/>
              <w:ind w:left="11"/>
              <w:jc w:val="center"/>
              <w:rPr>
                <w:rFonts w:ascii="Times New Roman" w:hAnsi="Times New Roman"/>
                <w:sz w:val="22"/>
                <w:szCs w:val="22"/>
                <w:lang w:val="ro-RO"/>
              </w:rPr>
            </w:pPr>
            <w:bookmarkStart w:id="254" w:name="_Toc172553865"/>
            <w:r w:rsidRPr="00721255">
              <w:rPr>
                <w:rFonts w:ascii="Times New Roman" w:hAnsi="Times New Roman"/>
                <w:sz w:val="22"/>
                <w:szCs w:val="22"/>
                <w:lang w:val="ro-RO"/>
              </w:rPr>
              <w:t>Zece zile de la încheierea lunii pentru care se face raportarea</w:t>
            </w:r>
            <w:bookmarkEnd w:id="254"/>
          </w:p>
        </w:tc>
      </w:tr>
    </w:tbl>
    <w:p w:rsidR="00972D8D" w:rsidRPr="00972D8D" w:rsidRDefault="00972D8D" w:rsidP="00972D8D">
      <w:pPr>
        <w:pStyle w:val="Heading2"/>
        <w:keepNext w:val="0"/>
        <w:numPr>
          <w:ilvl w:val="1"/>
          <w:numId w:val="0"/>
        </w:numPr>
        <w:tabs>
          <w:tab w:val="num" w:pos="1560"/>
          <w:tab w:val="left" w:pos="2977"/>
        </w:tabs>
        <w:rPr>
          <w:rFonts w:ascii="Times New Roman" w:hAnsi="Times New Roman"/>
          <w:color w:val="FF0000"/>
          <w:sz w:val="24"/>
          <w:szCs w:val="24"/>
          <w:lang w:val="ro-RO"/>
        </w:rPr>
      </w:pPr>
    </w:p>
    <w:p w:rsidR="00972D8D" w:rsidRPr="00826FF2" w:rsidRDefault="002678FA" w:rsidP="002678FA">
      <w:pPr>
        <w:pStyle w:val="Heading2"/>
        <w:keepNext w:val="0"/>
        <w:numPr>
          <w:ilvl w:val="1"/>
          <w:numId w:val="0"/>
        </w:numPr>
        <w:tabs>
          <w:tab w:val="num" w:pos="1560"/>
          <w:tab w:val="left" w:pos="2977"/>
        </w:tabs>
        <w:jc w:val="left"/>
        <w:rPr>
          <w:rFonts w:ascii="Times New Roman" w:hAnsi="Times New Roman"/>
          <w:i w:val="0"/>
          <w:sz w:val="24"/>
          <w:szCs w:val="24"/>
          <w:lang w:val="ro-RO"/>
        </w:rPr>
      </w:pPr>
      <w:bookmarkStart w:id="255" w:name="_Toc129409004"/>
      <w:bookmarkStart w:id="256" w:name="_Toc129409606"/>
      <w:bookmarkStart w:id="257" w:name="_Toc129424367"/>
      <w:bookmarkStart w:id="258" w:name="_Toc129424713"/>
      <w:bookmarkStart w:id="259" w:name="_Toc172553866"/>
      <w:r w:rsidRPr="00826FF2">
        <w:rPr>
          <w:rFonts w:ascii="Times New Roman" w:hAnsi="Times New Roman"/>
          <w:i w:val="0"/>
          <w:sz w:val="24"/>
          <w:szCs w:val="24"/>
          <w:lang w:val="ro-RO"/>
        </w:rPr>
        <w:t>Tabel  14</w:t>
      </w:r>
      <w:r w:rsidR="00972D8D" w:rsidRPr="00826FF2">
        <w:rPr>
          <w:rFonts w:ascii="Times New Roman" w:hAnsi="Times New Roman"/>
          <w:i w:val="0"/>
          <w:sz w:val="24"/>
          <w:szCs w:val="24"/>
          <w:lang w:val="ro-RO"/>
        </w:rPr>
        <w:t>.2. Rapoarte singulare:</w:t>
      </w:r>
      <w:bookmarkEnd w:id="255"/>
      <w:bookmarkEnd w:id="256"/>
      <w:bookmarkEnd w:id="257"/>
      <w:bookmarkEnd w:id="258"/>
      <w:bookmarkEnd w:id="259"/>
    </w:p>
    <w:tbl>
      <w:tblPr>
        <w:tblW w:w="0" w:type="auto"/>
        <w:jc w:val="center"/>
        <w:tblInd w:w="-10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021"/>
        <w:gridCol w:w="4354"/>
      </w:tblGrid>
      <w:tr w:rsidR="00972D8D" w:rsidRPr="00826FF2" w:rsidTr="000B1918">
        <w:trPr>
          <w:jc w:val="center"/>
        </w:trPr>
        <w:tc>
          <w:tcPr>
            <w:tcW w:w="5021" w:type="dxa"/>
            <w:vAlign w:val="center"/>
          </w:tcPr>
          <w:p w:rsidR="00972D8D" w:rsidRPr="00826FF2" w:rsidRDefault="00972D8D" w:rsidP="000B1918">
            <w:pPr>
              <w:autoSpaceDE w:val="0"/>
              <w:autoSpaceDN w:val="0"/>
              <w:jc w:val="center"/>
              <w:rPr>
                <w:rFonts w:ascii="Times New Roman" w:hAnsi="Times New Roman"/>
                <w:b/>
                <w:bCs/>
                <w:lang w:val="ro-RO"/>
              </w:rPr>
            </w:pPr>
            <w:r w:rsidRPr="00826FF2">
              <w:rPr>
                <w:rFonts w:ascii="Times New Roman" w:hAnsi="Times New Roman"/>
                <w:b/>
                <w:bCs/>
                <w:lang w:val="ro-RO"/>
              </w:rPr>
              <w:t>Raport</w:t>
            </w:r>
          </w:p>
        </w:tc>
        <w:tc>
          <w:tcPr>
            <w:tcW w:w="4354" w:type="dxa"/>
            <w:vAlign w:val="center"/>
          </w:tcPr>
          <w:p w:rsidR="00972D8D" w:rsidRPr="00826FF2" w:rsidRDefault="00972D8D" w:rsidP="000B1918">
            <w:pPr>
              <w:autoSpaceDE w:val="0"/>
              <w:autoSpaceDN w:val="0"/>
              <w:jc w:val="center"/>
              <w:rPr>
                <w:rFonts w:ascii="Times New Roman" w:hAnsi="Times New Roman"/>
                <w:b/>
                <w:bCs/>
                <w:lang w:val="ro-RO"/>
              </w:rPr>
            </w:pPr>
            <w:r w:rsidRPr="00826FF2">
              <w:rPr>
                <w:rFonts w:ascii="Times New Roman" w:hAnsi="Times New Roman"/>
                <w:b/>
                <w:bCs/>
                <w:lang w:val="ro-RO"/>
              </w:rPr>
              <w:t>Data de depunere a raportului</w:t>
            </w:r>
          </w:p>
        </w:tc>
      </w:tr>
      <w:tr w:rsidR="00972D8D" w:rsidRPr="00826FF2" w:rsidTr="000B1918">
        <w:trPr>
          <w:jc w:val="center"/>
        </w:trPr>
        <w:tc>
          <w:tcPr>
            <w:tcW w:w="5021" w:type="dxa"/>
          </w:tcPr>
          <w:p w:rsidR="00972D8D" w:rsidRPr="00826FF2" w:rsidRDefault="00972D8D" w:rsidP="000B1918">
            <w:pPr>
              <w:pStyle w:val="Tablebody"/>
              <w:numPr>
                <w:ilvl w:val="0"/>
                <w:numId w:val="0"/>
              </w:numPr>
              <w:rPr>
                <w:rFonts w:ascii="Times New Roman" w:hAnsi="Times New Roman"/>
                <w:sz w:val="22"/>
                <w:szCs w:val="22"/>
                <w:lang w:val="ro-RO"/>
              </w:rPr>
            </w:pPr>
            <w:bookmarkStart w:id="260" w:name="_Toc129409007"/>
            <w:bookmarkStart w:id="261" w:name="_Toc129409609"/>
            <w:bookmarkStart w:id="262" w:name="_Toc129414270"/>
            <w:bookmarkStart w:id="263" w:name="_Toc129424370"/>
            <w:bookmarkStart w:id="264" w:name="_Toc129424716"/>
            <w:bookmarkStart w:id="265" w:name="_Toc172553867"/>
            <w:r w:rsidRPr="00826FF2">
              <w:rPr>
                <w:rFonts w:ascii="Times New Roman" w:hAnsi="Times New Roman"/>
                <w:sz w:val="22"/>
                <w:szCs w:val="22"/>
                <w:lang w:val="ro-RO"/>
              </w:rPr>
              <w:t>Plan de închidere definitivă (dezafectare) a instalaţiei</w:t>
            </w:r>
            <w:bookmarkEnd w:id="260"/>
            <w:bookmarkEnd w:id="261"/>
            <w:bookmarkEnd w:id="262"/>
            <w:bookmarkEnd w:id="263"/>
            <w:bookmarkEnd w:id="264"/>
            <w:bookmarkEnd w:id="265"/>
          </w:p>
        </w:tc>
        <w:tc>
          <w:tcPr>
            <w:tcW w:w="4354" w:type="dxa"/>
          </w:tcPr>
          <w:p w:rsidR="00972D8D" w:rsidRPr="00826FF2" w:rsidRDefault="00972D8D" w:rsidP="000B1918">
            <w:pPr>
              <w:pStyle w:val="Tablebody"/>
              <w:numPr>
                <w:ilvl w:val="0"/>
                <w:numId w:val="0"/>
              </w:numPr>
              <w:rPr>
                <w:rFonts w:ascii="Times New Roman" w:hAnsi="Times New Roman"/>
                <w:sz w:val="22"/>
                <w:szCs w:val="22"/>
                <w:lang w:val="ro-RO"/>
              </w:rPr>
            </w:pPr>
            <w:bookmarkStart w:id="266" w:name="_Toc129409008"/>
            <w:bookmarkStart w:id="267" w:name="_Toc129409610"/>
            <w:bookmarkStart w:id="268" w:name="_Toc129414271"/>
            <w:bookmarkStart w:id="269" w:name="_Toc129424371"/>
            <w:bookmarkStart w:id="270" w:name="_Toc129424717"/>
            <w:bookmarkStart w:id="271" w:name="_Toc172553868"/>
            <w:r w:rsidRPr="00826FF2">
              <w:rPr>
                <w:rFonts w:ascii="Times New Roman" w:hAnsi="Times New Roman"/>
                <w:sz w:val="22"/>
                <w:szCs w:val="22"/>
                <w:lang w:val="ro-RO"/>
              </w:rPr>
              <w:t>Odată cu cererea pentru Acord de mediu pentru dezafectare</w:t>
            </w:r>
            <w:bookmarkEnd w:id="266"/>
            <w:bookmarkEnd w:id="267"/>
            <w:bookmarkEnd w:id="268"/>
            <w:bookmarkEnd w:id="269"/>
            <w:bookmarkEnd w:id="270"/>
            <w:bookmarkEnd w:id="271"/>
          </w:p>
        </w:tc>
      </w:tr>
    </w:tbl>
    <w:p w:rsidR="002678FA" w:rsidRDefault="002678FA" w:rsidP="002678FA">
      <w:pPr>
        <w:widowControl w:val="0"/>
        <w:adjustRightInd w:val="0"/>
        <w:spacing w:after="0" w:line="360" w:lineRule="atLeast"/>
        <w:jc w:val="both"/>
        <w:textAlignment w:val="baseline"/>
        <w:outlineLvl w:val="0"/>
        <w:rPr>
          <w:rFonts w:ascii="Times New Roman" w:hAnsi="Times New Roman"/>
          <w:b/>
          <w:sz w:val="24"/>
          <w:szCs w:val="24"/>
          <w:lang w:val="ro-RO"/>
        </w:rPr>
      </w:pPr>
    </w:p>
    <w:p w:rsidR="00972D8D" w:rsidRPr="00972D8D" w:rsidRDefault="002678FA" w:rsidP="002678FA">
      <w:pPr>
        <w:widowControl w:val="0"/>
        <w:adjustRightInd w:val="0"/>
        <w:spacing w:after="0" w:line="360" w:lineRule="atLeast"/>
        <w:jc w:val="both"/>
        <w:textAlignment w:val="baseline"/>
        <w:outlineLvl w:val="0"/>
        <w:rPr>
          <w:rFonts w:ascii="Times New Roman" w:hAnsi="Times New Roman"/>
          <w:b/>
          <w:sz w:val="24"/>
          <w:szCs w:val="24"/>
          <w:lang w:val="ro-RO"/>
        </w:rPr>
      </w:pPr>
      <w:bookmarkStart w:id="272" w:name="_Toc172553869"/>
      <w:r>
        <w:rPr>
          <w:rFonts w:ascii="Times New Roman" w:hAnsi="Times New Roman"/>
          <w:b/>
          <w:sz w:val="24"/>
          <w:szCs w:val="24"/>
          <w:lang w:val="ro-RO"/>
        </w:rPr>
        <w:t xml:space="preserve">15. </w:t>
      </w:r>
      <w:r w:rsidR="00972D8D" w:rsidRPr="00972D8D">
        <w:rPr>
          <w:rFonts w:ascii="Times New Roman" w:hAnsi="Times New Roman"/>
          <w:b/>
          <w:sz w:val="24"/>
          <w:szCs w:val="24"/>
          <w:lang w:val="ro-RO"/>
        </w:rPr>
        <w:t>OBLIGAŢIILE TITULARULUI ACTIVITĂŢII</w:t>
      </w:r>
      <w:bookmarkEnd w:id="173"/>
      <w:bookmarkEnd w:id="272"/>
      <w:r w:rsidR="00972D8D" w:rsidRPr="00972D8D">
        <w:rPr>
          <w:rFonts w:ascii="Times New Roman" w:hAnsi="Times New Roman"/>
          <w:b/>
          <w:sz w:val="24"/>
          <w:szCs w:val="24"/>
          <w:lang w:val="ro-RO"/>
        </w:rPr>
        <w:t xml:space="preserve"> </w:t>
      </w:r>
    </w:p>
    <w:p w:rsidR="00972D8D" w:rsidRPr="002678F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i w:val="0"/>
          <w:sz w:val="24"/>
          <w:szCs w:val="24"/>
          <w:lang w:val="ro-RO"/>
        </w:rPr>
      </w:pPr>
      <w:bookmarkStart w:id="273" w:name="_Toc172553870"/>
      <w:r w:rsidRPr="002678FA">
        <w:rPr>
          <w:rFonts w:ascii="Times New Roman" w:hAnsi="Times New Roman"/>
          <w:b w:val="0"/>
          <w:i w:val="0"/>
          <w:sz w:val="24"/>
          <w:szCs w:val="24"/>
          <w:lang w:val="ro-RO"/>
        </w:rPr>
        <w:t>Titularul/operatorul activităţii are obligaţia de a respecta toate condiţiile din prezenta autorizaţie.</w:t>
      </w:r>
      <w:bookmarkEnd w:id="273"/>
    </w:p>
    <w:p w:rsidR="00972D8D" w:rsidRPr="002678F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i w:val="0"/>
          <w:sz w:val="24"/>
          <w:szCs w:val="24"/>
          <w:lang w:val="ro-RO"/>
        </w:rPr>
      </w:pPr>
      <w:bookmarkStart w:id="274" w:name="_Toc172553871"/>
      <w:r w:rsidRPr="002678FA">
        <w:rPr>
          <w:rFonts w:ascii="Times New Roman" w:hAnsi="Times New Roman"/>
          <w:b w:val="0"/>
          <w:i w:val="0"/>
          <w:sz w:val="24"/>
          <w:szCs w:val="24"/>
          <w:lang w:val="ro-RO"/>
        </w:rPr>
        <w:t>Titularul/operatorul este obligat sa notifice autoritatea competenta pentru protecţia mediului asupra oricăror modificări a prevederilor Autorizaţiei de Gospodărire a Apelor şi să transmită autorizaţia revizuită.</w:t>
      </w:r>
      <w:bookmarkEnd w:id="274"/>
    </w:p>
    <w:p w:rsidR="00972D8D" w:rsidRPr="002678F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i w:val="0"/>
          <w:sz w:val="24"/>
          <w:szCs w:val="24"/>
          <w:lang w:val="ro-RO"/>
        </w:rPr>
      </w:pPr>
      <w:bookmarkStart w:id="275" w:name="_Toc172553872"/>
      <w:r w:rsidRPr="002678FA">
        <w:rPr>
          <w:rFonts w:ascii="Times New Roman" w:hAnsi="Times New Roman"/>
          <w:b w:val="0"/>
          <w:i w:val="0"/>
          <w:sz w:val="24"/>
          <w:szCs w:val="24"/>
          <w:lang w:val="ro-RO"/>
        </w:rPr>
        <w:t>Titularul/operatorul activităţii are obligaţia de a se asigura că este funcţional „Planul de intervenţie în caz de poluare accidentală” care tratează orice situaţie de urgenţă care poate apărea pe amplasament pentru minimizarea efectelor asupra mediului apărute.</w:t>
      </w:r>
      <w:bookmarkEnd w:id="275"/>
    </w:p>
    <w:p w:rsidR="00972D8D" w:rsidRPr="002678F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i w:val="0"/>
          <w:sz w:val="24"/>
          <w:szCs w:val="24"/>
          <w:lang w:val="ro-RO"/>
        </w:rPr>
      </w:pPr>
      <w:bookmarkStart w:id="276" w:name="_Toc172553873"/>
      <w:r w:rsidRPr="002678FA">
        <w:rPr>
          <w:rFonts w:ascii="Times New Roman" w:hAnsi="Times New Roman"/>
          <w:b w:val="0"/>
          <w:i w:val="0"/>
          <w:sz w:val="24"/>
          <w:szCs w:val="24"/>
          <w:lang w:val="ro-RO"/>
        </w:rPr>
        <w:t>Titularul/operatorul activităţii are obligaţia de a actualiza „Planul de prevenire şi combatere a poluărilor accidentale, să deţină mijloacele şi materiale necesare în caz de poluări accidentale şi să acţioneze în conformitate cu prevederile planului menţionat.</w:t>
      </w:r>
      <w:bookmarkEnd w:id="276"/>
    </w:p>
    <w:p w:rsidR="00972D8D" w:rsidRPr="00EF5F4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sz w:val="24"/>
          <w:szCs w:val="24"/>
          <w:lang w:val="ro-RO"/>
        </w:rPr>
      </w:pPr>
      <w:bookmarkStart w:id="277" w:name="_Toc172553874"/>
      <w:r w:rsidRPr="002678FA">
        <w:rPr>
          <w:rFonts w:ascii="Times New Roman" w:hAnsi="Times New Roman"/>
          <w:b w:val="0"/>
          <w:i w:val="0"/>
          <w:sz w:val="24"/>
          <w:szCs w:val="24"/>
          <w:lang w:val="ro-RO"/>
        </w:rPr>
        <w:t xml:space="preserve">Titularul/operatorul activităţii are obligaţia de a contribui la acumularea fondului pentru mediu, pentru activităţile pe care le desfăşoară, în conformitate cu prevederile </w:t>
      </w:r>
      <w:r w:rsidRPr="00EF5F4A">
        <w:rPr>
          <w:rFonts w:ascii="Times New Roman" w:hAnsi="Times New Roman"/>
          <w:b w:val="0"/>
          <w:sz w:val="24"/>
          <w:szCs w:val="24"/>
          <w:lang w:val="ro-RO"/>
        </w:rPr>
        <w:t xml:space="preserve">O.U.G. nr. 196/2005, aprobată </w:t>
      </w:r>
      <w:r w:rsidRPr="00EF5F4A">
        <w:rPr>
          <w:rFonts w:ascii="Times New Roman" w:hAnsi="Times New Roman"/>
          <w:b w:val="0"/>
          <w:bCs/>
          <w:sz w:val="24"/>
          <w:szCs w:val="24"/>
          <w:lang w:val="ro-RO"/>
        </w:rPr>
        <w:t>cu modificări şi completări</w:t>
      </w:r>
      <w:r w:rsidRPr="002678FA">
        <w:rPr>
          <w:rFonts w:ascii="Times New Roman" w:hAnsi="Times New Roman"/>
          <w:b w:val="0"/>
          <w:bCs/>
          <w:i w:val="0"/>
          <w:sz w:val="24"/>
          <w:szCs w:val="24"/>
          <w:lang w:val="ro-RO"/>
        </w:rPr>
        <w:t xml:space="preserve"> prin</w:t>
      </w:r>
      <w:r w:rsidRPr="002678FA">
        <w:rPr>
          <w:rFonts w:ascii="Times New Roman" w:hAnsi="Times New Roman"/>
          <w:b w:val="0"/>
          <w:i w:val="0"/>
          <w:sz w:val="24"/>
          <w:szCs w:val="24"/>
          <w:lang w:val="ro-RO"/>
        </w:rPr>
        <w:t xml:space="preserve"> </w:t>
      </w:r>
      <w:r w:rsidRPr="00EF5F4A">
        <w:rPr>
          <w:rFonts w:ascii="Times New Roman" w:hAnsi="Times New Roman"/>
          <w:b w:val="0"/>
          <w:sz w:val="24"/>
          <w:szCs w:val="24"/>
          <w:lang w:val="ro-RO"/>
        </w:rPr>
        <w:t>Legea nr. 105/2006 cu modificările şi completările ulterioare, privind Fondul pentru mediu.</w:t>
      </w:r>
      <w:bookmarkEnd w:id="277"/>
    </w:p>
    <w:p w:rsidR="00972D8D" w:rsidRPr="002678F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i w:val="0"/>
          <w:sz w:val="24"/>
          <w:szCs w:val="24"/>
          <w:lang w:val="ro-RO"/>
        </w:rPr>
      </w:pPr>
      <w:bookmarkStart w:id="278" w:name="_Toc172553875"/>
      <w:r w:rsidRPr="002678FA">
        <w:rPr>
          <w:rFonts w:ascii="Times New Roman" w:hAnsi="Times New Roman"/>
          <w:b w:val="0"/>
          <w:i w:val="0"/>
          <w:sz w:val="24"/>
          <w:szCs w:val="24"/>
          <w:lang w:val="ro-RO"/>
        </w:rPr>
        <w:t>Titularul/operatorul activităţii are oblig</w:t>
      </w:r>
      <w:r w:rsidR="00586F12">
        <w:rPr>
          <w:rFonts w:ascii="Times New Roman" w:hAnsi="Times New Roman"/>
          <w:b w:val="0"/>
          <w:i w:val="0"/>
          <w:sz w:val="24"/>
          <w:szCs w:val="24"/>
          <w:lang w:val="ro-RO"/>
        </w:rPr>
        <w:t>aţia de a respecta prevederile R</w:t>
      </w:r>
      <w:r w:rsidRPr="002678FA">
        <w:rPr>
          <w:rFonts w:ascii="Times New Roman" w:hAnsi="Times New Roman"/>
          <w:b w:val="0"/>
          <w:i w:val="0"/>
          <w:sz w:val="24"/>
          <w:szCs w:val="24"/>
          <w:lang w:val="ro-RO"/>
        </w:rPr>
        <w:t>egulamentului REACH (1907/2006) în calitate de utilizator al substanţelor chimice, în cantități mai mari de 1t/an, respectiv să obțină de la furnizor dovada preînregistrării substanţelor. Titularul/operatorul activităţii are obligaţia de a se conforma cu măsurile de precauţie recomandate în fișele cu date de securitate ale furnizorului sau, pentru utilizarea în condiţii de securitate.</w:t>
      </w:r>
      <w:bookmarkEnd w:id="278"/>
      <w:r w:rsidRPr="002678FA">
        <w:rPr>
          <w:rFonts w:ascii="Times New Roman" w:hAnsi="Times New Roman"/>
          <w:b w:val="0"/>
          <w:i w:val="0"/>
          <w:sz w:val="24"/>
          <w:szCs w:val="24"/>
          <w:lang w:val="ro-RO"/>
        </w:rPr>
        <w:t xml:space="preserve"> </w:t>
      </w:r>
    </w:p>
    <w:p w:rsidR="00972D8D" w:rsidRPr="002678F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i w:val="0"/>
          <w:sz w:val="24"/>
          <w:szCs w:val="24"/>
          <w:lang w:val="ro-RO"/>
        </w:rPr>
      </w:pPr>
      <w:bookmarkStart w:id="279" w:name="_Toc172553876"/>
      <w:r w:rsidRPr="002678FA">
        <w:rPr>
          <w:rFonts w:ascii="Times New Roman" w:hAnsi="Times New Roman"/>
          <w:b w:val="0"/>
          <w:i w:val="0"/>
          <w:sz w:val="24"/>
          <w:szCs w:val="24"/>
          <w:lang w:val="ro-RO"/>
        </w:rPr>
        <w:t>Titularul/operatorul activităţii are obligaţia de a efectua notificările care se impun de către autoritatea de mediu în caz de modificare în exploatarea instalaţiilor (a proceselor tehnologice sau de schimbare a materiilor prime, de repornire a unei instalaţii tehnologice, de încetare provizorie sau definitivă a activităţii).</w:t>
      </w:r>
      <w:bookmarkEnd w:id="279"/>
      <w:r w:rsidRPr="002678FA">
        <w:rPr>
          <w:rFonts w:ascii="Times New Roman" w:hAnsi="Times New Roman"/>
          <w:b w:val="0"/>
          <w:i w:val="0"/>
          <w:sz w:val="24"/>
          <w:szCs w:val="24"/>
          <w:lang w:val="ro-RO"/>
        </w:rPr>
        <w:t xml:space="preserve"> </w:t>
      </w:r>
    </w:p>
    <w:p w:rsidR="00972D8D" w:rsidRPr="002678FA" w:rsidRDefault="00972D8D" w:rsidP="00016522">
      <w:pPr>
        <w:pStyle w:val="Heading2"/>
        <w:keepNext w:val="0"/>
        <w:widowControl w:val="0"/>
        <w:numPr>
          <w:ilvl w:val="0"/>
          <w:numId w:val="80"/>
        </w:numPr>
        <w:adjustRightInd w:val="0"/>
        <w:spacing w:after="120"/>
        <w:ind w:left="567"/>
        <w:jc w:val="both"/>
        <w:textAlignment w:val="baseline"/>
        <w:rPr>
          <w:rFonts w:ascii="Times New Roman" w:hAnsi="Times New Roman"/>
          <w:b w:val="0"/>
          <w:i w:val="0"/>
          <w:sz w:val="24"/>
          <w:szCs w:val="24"/>
          <w:lang w:val="ro-RO"/>
        </w:rPr>
      </w:pPr>
      <w:bookmarkStart w:id="280" w:name="_Toc172553877"/>
      <w:r w:rsidRPr="002678FA">
        <w:rPr>
          <w:rFonts w:ascii="Times New Roman" w:hAnsi="Times New Roman"/>
          <w:b w:val="0"/>
          <w:i w:val="0"/>
          <w:sz w:val="24"/>
          <w:szCs w:val="24"/>
          <w:lang w:val="ro-RO"/>
        </w:rPr>
        <w:t>Titularul/operatorul activităţii are obligaţia de a notifica A.P.M. Constanța în momentul închiderii temporare/definitive a instalaţiilor/parţi ale instalaţiilor existente pe amplasamentul societăţii şi de a respecta  preve</w:t>
      </w:r>
      <w:r w:rsidR="00586F12">
        <w:rPr>
          <w:rFonts w:ascii="Times New Roman" w:hAnsi="Times New Roman"/>
          <w:b w:val="0"/>
          <w:i w:val="0"/>
          <w:sz w:val="24"/>
          <w:szCs w:val="24"/>
          <w:lang w:val="ro-RO"/>
        </w:rPr>
        <w:t>derile precizate în Capitolul 16</w:t>
      </w:r>
      <w:r w:rsidRPr="002678FA">
        <w:rPr>
          <w:rFonts w:ascii="Times New Roman" w:hAnsi="Times New Roman"/>
          <w:b w:val="0"/>
          <w:i w:val="0"/>
          <w:sz w:val="24"/>
          <w:szCs w:val="24"/>
          <w:lang w:val="ro-RO"/>
        </w:rPr>
        <w:t xml:space="preserve"> “Managementul închiderii instalaţiei. Managementul reziduurilor”.</w:t>
      </w:r>
      <w:bookmarkEnd w:id="280"/>
    </w:p>
    <w:p w:rsidR="00972D8D" w:rsidRPr="00586F12" w:rsidRDefault="001E0B0E" w:rsidP="00586F12">
      <w:pPr>
        <w:spacing w:line="240" w:lineRule="auto"/>
        <w:ind w:right="-31" w:firstLine="27"/>
        <w:outlineLvl w:val="0"/>
        <w:rPr>
          <w:rFonts w:ascii="Times New Roman" w:hAnsi="Times New Roman"/>
          <w:b/>
          <w:bCs/>
          <w:sz w:val="24"/>
          <w:szCs w:val="24"/>
          <w:lang w:val="ro-RO"/>
        </w:rPr>
      </w:pPr>
      <w:bookmarkStart w:id="281" w:name="_Toc129424721"/>
      <w:bookmarkStart w:id="282" w:name="_Toc172553878"/>
      <w:r>
        <w:rPr>
          <w:rFonts w:ascii="Times New Roman" w:hAnsi="Times New Roman"/>
          <w:b/>
          <w:sz w:val="24"/>
          <w:szCs w:val="24"/>
          <w:lang w:val="ro-RO"/>
        </w:rPr>
        <w:lastRenderedPageBreak/>
        <w:t>16</w:t>
      </w:r>
      <w:r w:rsidR="00972D8D" w:rsidRPr="00972D8D">
        <w:rPr>
          <w:rFonts w:ascii="Times New Roman" w:hAnsi="Times New Roman"/>
          <w:b/>
          <w:sz w:val="24"/>
          <w:szCs w:val="24"/>
          <w:lang w:val="ro-RO"/>
        </w:rPr>
        <w:t>. MANAGEMENTUL ÎNCHIDERII INSTALAŢIEI, MANAGEMENTUL  REZIDUURILOR</w:t>
      </w:r>
      <w:bookmarkEnd w:id="281"/>
      <w:bookmarkEnd w:id="282"/>
      <w:r w:rsidR="00972D8D" w:rsidRPr="00972D8D">
        <w:rPr>
          <w:rFonts w:ascii="Times New Roman" w:hAnsi="Times New Roman"/>
          <w:b/>
          <w:sz w:val="24"/>
          <w:szCs w:val="24"/>
          <w:lang w:val="ro-RO"/>
        </w:rPr>
        <w:br/>
      </w:r>
      <w:bookmarkStart w:id="283" w:name="_Toc129424722"/>
      <w:bookmarkStart w:id="284" w:name="_Toc172553879"/>
      <w:r w:rsidRPr="00586F12">
        <w:rPr>
          <w:rFonts w:ascii="Times New Roman" w:hAnsi="Times New Roman"/>
          <w:b/>
          <w:bCs/>
          <w:sz w:val="24"/>
          <w:szCs w:val="24"/>
          <w:lang w:val="ro-RO"/>
        </w:rPr>
        <w:t>16</w:t>
      </w:r>
      <w:r w:rsidR="00972D8D" w:rsidRPr="00586F12">
        <w:rPr>
          <w:rFonts w:ascii="Times New Roman" w:hAnsi="Times New Roman"/>
          <w:b/>
          <w:bCs/>
          <w:sz w:val="24"/>
          <w:szCs w:val="24"/>
          <w:lang w:val="ro-RO"/>
        </w:rPr>
        <w:t>.1. Lucrări şi măsuri specifice de protecţia mediului.</w:t>
      </w:r>
      <w:bookmarkEnd w:id="283"/>
      <w:bookmarkEnd w:id="284"/>
    </w:p>
    <w:p w:rsidR="00972D8D" w:rsidRPr="00972D8D" w:rsidRDefault="00972D8D" w:rsidP="00972D8D">
      <w:pPr>
        <w:pStyle w:val="ParaAr"/>
        <w:spacing w:line="240" w:lineRule="auto"/>
        <w:ind w:firstLine="567"/>
        <w:rPr>
          <w:rFonts w:ascii="Times New Roman" w:hAnsi="Times New Roman"/>
          <w:noProof w:val="0"/>
          <w:szCs w:val="24"/>
          <w:lang w:val="ro-RO"/>
        </w:rPr>
      </w:pPr>
      <w:bookmarkStart w:id="285" w:name="_Toc129424725"/>
      <w:bookmarkStart w:id="286" w:name="_Toc101606356"/>
      <w:bookmarkStart w:id="287" w:name="_Toc119378104"/>
      <w:bookmarkStart w:id="288" w:name="_Toc119378083"/>
      <w:r w:rsidRPr="00972D8D">
        <w:rPr>
          <w:rFonts w:ascii="Times New Roman" w:hAnsi="Times New Roman"/>
          <w:noProof w:val="0"/>
          <w:szCs w:val="24"/>
          <w:lang w:val="ro-RO"/>
        </w:rPr>
        <w:t xml:space="preserve">La încetarea activităţii cu impact asupra mediului, precum şi la vânzarea pachetului majoritar de acţiuni, vânzări de active, fuziune, divizare, concesionare sau în alte situaţii care implică schimbarea titularului activităţii, precum şi în caz de dizolvare urmată de lichidare, lichidare sau faliment, potrivit art. 10 din </w:t>
      </w:r>
      <w:r w:rsidRPr="00CA43AD">
        <w:rPr>
          <w:rFonts w:ascii="Times New Roman" w:hAnsi="Times New Roman"/>
          <w:i/>
          <w:noProof w:val="0"/>
          <w:szCs w:val="24"/>
          <w:lang w:val="ro-RO"/>
        </w:rPr>
        <w:t>OUG nr. 195/2005</w:t>
      </w:r>
      <w:r w:rsidRPr="00972D8D">
        <w:rPr>
          <w:rFonts w:ascii="Times New Roman" w:hAnsi="Times New Roman"/>
          <w:noProof w:val="0"/>
          <w:szCs w:val="24"/>
          <w:lang w:val="ro-RO"/>
        </w:rPr>
        <w:t xml:space="preserve">, aprobată </w:t>
      </w:r>
      <w:r w:rsidRPr="00972D8D">
        <w:rPr>
          <w:rFonts w:ascii="Times New Roman" w:hAnsi="Times New Roman"/>
          <w:bCs/>
          <w:szCs w:val="24"/>
          <w:lang w:val="ro-RO"/>
        </w:rPr>
        <w:t>cu modificări şi completări prin</w:t>
      </w:r>
      <w:r w:rsidRPr="00972D8D">
        <w:rPr>
          <w:rFonts w:ascii="Times New Roman" w:hAnsi="Times New Roman"/>
          <w:noProof w:val="0"/>
          <w:szCs w:val="24"/>
          <w:lang w:val="ro-RO"/>
        </w:rPr>
        <w:t xml:space="preserve"> </w:t>
      </w:r>
      <w:r w:rsidRPr="00CA43AD">
        <w:rPr>
          <w:rFonts w:ascii="Times New Roman" w:hAnsi="Times New Roman"/>
          <w:i/>
          <w:noProof w:val="0"/>
          <w:szCs w:val="24"/>
          <w:lang w:val="ro-RO"/>
        </w:rPr>
        <w:t>Legea nr. 265/2006</w:t>
      </w:r>
      <w:r w:rsidRPr="00972D8D">
        <w:rPr>
          <w:rFonts w:ascii="Times New Roman" w:hAnsi="Times New Roman"/>
          <w:noProof w:val="0"/>
          <w:szCs w:val="24"/>
          <w:lang w:val="ro-RO"/>
        </w:rPr>
        <w:t xml:space="preserve"> cu toate modificările şi completările ulterioare, se aplica in mod corespunzător dispoziţiile art. 15 alin. (2). În termen de 60 zile de la data semnării/emiterii documentului care atestă încheierea uneia dintre procedurile menţionate, mai sus, părţile implicate transmit în scris autorităţii competente pentru protecţia mediului obligaţiile asumate privind protecţia mediului, printr-un document certificat pentru conformitate cu originalul.</w:t>
      </w:r>
    </w:p>
    <w:p w:rsidR="00972D8D" w:rsidRPr="00972D8D" w:rsidRDefault="00972D8D" w:rsidP="00972D8D">
      <w:pPr>
        <w:pStyle w:val="ParaAr"/>
        <w:spacing w:line="240" w:lineRule="auto"/>
        <w:ind w:firstLine="567"/>
        <w:rPr>
          <w:rFonts w:ascii="Times New Roman" w:hAnsi="Times New Roman"/>
          <w:noProof w:val="0"/>
          <w:szCs w:val="24"/>
          <w:lang w:val="ro-RO"/>
        </w:rPr>
      </w:pPr>
      <w:r w:rsidRPr="00972D8D">
        <w:rPr>
          <w:rFonts w:ascii="Times New Roman" w:hAnsi="Times New Roman"/>
          <w:noProof w:val="0"/>
          <w:szCs w:val="24"/>
          <w:lang w:val="ro-RO"/>
        </w:rPr>
        <w:t>Având în vedere situaţia existentă la Termocentrale Constanța S.R.L., după oprirea activităţii, se impune luarea următoarelor măsuri:</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Punerea în siguranţă a instalaţiei;</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Oprirea alimentării cu energie electrică, gaz natural şi apă industrială;</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Golirea tuturor instalaţiilor, a transformatoarelor cu ulei din posturile de transformatoare şi predarea conţinutului acestora spre unităţi autorizate;</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Eliminarea completă, în deplină siguranţă, a uleiurilor şi emulsiilor de răcire din echipamentele tehnologice, colectarea lor în recipiente adecvate şi predarea lor la unităţi specializate de valorificare/eliminare;</w:t>
      </w:r>
    </w:p>
    <w:p w:rsid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Dezafectarea tuturor depozitelor de materii prime;</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Demontarea instalaţiilor şi valorificarea/eliminarea  materialelor rezultate </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Colectarea deşeurilor generate în spaţii amenajate şi valorificarea/eliminarea lor corespunzătoare prin firme autorizate;</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Investigaţii privind nivelul de contaminare a solului şi a apei subterane şi compararea rezultatelor cu valorile determinate în cadrul Raportului de Amplasament;</w:t>
      </w:r>
    </w:p>
    <w:p w:rsidR="00972D8D" w:rsidRPr="001E0B0E"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La demolarea şi demontarea instalaţiilor tehnologice materialele feroase şi neferoase, precum şi cele provenite din construcţii vor fi valorificate prin societăţi autorizate;</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 xml:space="preserve">Îndepărtarea azbestului şi a altor materiale potenţial periculoase si eliminarea acestora prin firme autorizate; </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Ecologizarea întregului amplasament, după dezafectarea tuturor instalaţiilor;</w:t>
      </w:r>
    </w:p>
    <w:p w:rsidR="00972D8D" w:rsidRP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Asigurarea pazei non-stop a obiectivului şi menţionarea într-un registru de evidenţă a tuturor evenimentelor ce apar pe amplasamentul instalaţiei;</w:t>
      </w:r>
    </w:p>
    <w:p w:rsidR="00972D8D" w:rsidRDefault="00972D8D" w:rsidP="00016522">
      <w:pPr>
        <w:widowControl w:val="0"/>
        <w:numPr>
          <w:ilvl w:val="0"/>
          <w:numId w:val="15"/>
        </w:numPr>
        <w:tabs>
          <w:tab w:val="clear" w:pos="1440"/>
          <w:tab w:val="num" w:pos="709"/>
          <w:tab w:val="num" w:pos="1260"/>
        </w:tabs>
        <w:adjustRightInd w:val="0"/>
        <w:spacing w:after="0" w:line="240" w:lineRule="auto"/>
        <w:ind w:left="709" w:hanging="425"/>
        <w:jc w:val="both"/>
        <w:textAlignment w:val="baseline"/>
        <w:rPr>
          <w:rFonts w:ascii="Times New Roman" w:hAnsi="Times New Roman"/>
          <w:sz w:val="24"/>
          <w:szCs w:val="24"/>
          <w:lang w:val="ro-RO"/>
        </w:rPr>
      </w:pPr>
      <w:r w:rsidRPr="00972D8D">
        <w:rPr>
          <w:rFonts w:ascii="Times New Roman" w:hAnsi="Times New Roman"/>
          <w:sz w:val="24"/>
          <w:szCs w:val="24"/>
          <w:lang w:val="ro-RO"/>
        </w:rPr>
        <w:t>Anunţarea oricărui eveniment la A.P.M. Constanța.</w:t>
      </w:r>
    </w:p>
    <w:p w:rsidR="008A6476" w:rsidRPr="00972D8D" w:rsidRDefault="008A6476" w:rsidP="008A6476">
      <w:pPr>
        <w:widowControl w:val="0"/>
        <w:tabs>
          <w:tab w:val="num" w:pos="1440"/>
        </w:tabs>
        <w:adjustRightInd w:val="0"/>
        <w:spacing w:after="0" w:line="240" w:lineRule="auto"/>
        <w:ind w:left="709"/>
        <w:jc w:val="both"/>
        <w:textAlignment w:val="baseline"/>
        <w:rPr>
          <w:rFonts w:ascii="Times New Roman" w:hAnsi="Times New Roman"/>
          <w:sz w:val="24"/>
          <w:szCs w:val="24"/>
          <w:lang w:val="ro-RO"/>
        </w:rPr>
      </w:pPr>
    </w:p>
    <w:p w:rsidR="00972D8D" w:rsidRPr="00972D8D" w:rsidRDefault="001E0B0E" w:rsidP="00972D8D">
      <w:pPr>
        <w:pStyle w:val="list"/>
        <w:spacing w:line="240" w:lineRule="auto"/>
        <w:outlineLvl w:val="1"/>
        <w:rPr>
          <w:b/>
          <w:sz w:val="24"/>
          <w:szCs w:val="24"/>
          <w:lang w:val="ro-RO"/>
        </w:rPr>
      </w:pPr>
      <w:bookmarkStart w:id="289" w:name="_Toc129424723"/>
      <w:bookmarkStart w:id="290" w:name="_Toc172553880"/>
      <w:r>
        <w:rPr>
          <w:b/>
          <w:sz w:val="24"/>
          <w:szCs w:val="24"/>
          <w:lang w:val="ro-RO"/>
        </w:rPr>
        <w:t>16</w:t>
      </w:r>
      <w:r w:rsidR="00972D8D" w:rsidRPr="00972D8D">
        <w:rPr>
          <w:b/>
          <w:sz w:val="24"/>
          <w:szCs w:val="24"/>
          <w:lang w:val="ro-RO"/>
        </w:rPr>
        <w:t>.2. Planul de închidere al instalaţiei.</w:t>
      </w:r>
      <w:bookmarkEnd w:id="289"/>
      <w:bookmarkEnd w:id="290"/>
      <w:r w:rsidR="00972D8D" w:rsidRPr="00972D8D">
        <w:rPr>
          <w:b/>
          <w:sz w:val="24"/>
          <w:szCs w:val="24"/>
          <w:lang w:val="ro-RO"/>
        </w:rPr>
        <w:t xml:space="preserve"> </w:t>
      </w:r>
    </w:p>
    <w:p w:rsidR="00972D8D" w:rsidRPr="00972D8D" w:rsidRDefault="00972D8D" w:rsidP="00016522">
      <w:pPr>
        <w:pStyle w:val="list"/>
        <w:numPr>
          <w:ilvl w:val="0"/>
          <w:numId w:val="81"/>
        </w:numPr>
        <w:spacing w:line="240" w:lineRule="auto"/>
        <w:ind w:left="426" w:hanging="357"/>
        <w:outlineLvl w:val="1"/>
        <w:rPr>
          <w:sz w:val="24"/>
          <w:szCs w:val="24"/>
          <w:lang w:val="ro-RO"/>
        </w:rPr>
      </w:pPr>
      <w:bookmarkStart w:id="291" w:name="_Toc129410220"/>
      <w:bookmarkStart w:id="292" w:name="_Toc129414278"/>
      <w:bookmarkStart w:id="293" w:name="_Toc129424378"/>
      <w:bookmarkStart w:id="294" w:name="_Toc129424724"/>
      <w:bookmarkStart w:id="295" w:name="_Toc172553881"/>
      <w:r w:rsidRPr="00972D8D">
        <w:rPr>
          <w:sz w:val="24"/>
          <w:szCs w:val="24"/>
          <w:lang w:val="ro-RO"/>
        </w:rPr>
        <w:t xml:space="preserve">În cazul închiderii definitive a întregii instalaţii sau a unor părţi de instalaţie, titularul/operatorul activităţii trebuie să elaboreze un plan de închidere agreat de autoritatea competentă pentru protecţia mediului. Scopul planului de închidere trebuie să respecte prevederile Ghidului Tehnic General (punctul 18), aprobat prin </w:t>
      </w:r>
      <w:r w:rsidRPr="00646B6D">
        <w:rPr>
          <w:i/>
          <w:sz w:val="24"/>
          <w:szCs w:val="24"/>
          <w:lang w:val="ro-RO"/>
        </w:rPr>
        <w:t>Ordinul MAPAM nr. 36/2004</w:t>
      </w:r>
      <w:bookmarkEnd w:id="295"/>
    </w:p>
    <w:p w:rsidR="00972D8D" w:rsidRPr="00972D8D" w:rsidRDefault="00972D8D" w:rsidP="00016522">
      <w:pPr>
        <w:pStyle w:val="list"/>
        <w:numPr>
          <w:ilvl w:val="0"/>
          <w:numId w:val="81"/>
        </w:numPr>
        <w:spacing w:line="240" w:lineRule="auto"/>
        <w:ind w:left="426" w:hanging="357"/>
        <w:outlineLvl w:val="1"/>
        <w:rPr>
          <w:sz w:val="24"/>
          <w:szCs w:val="24"/>
          <w:lang w:val="ro-RO"/>
        </w:rPr>
      </w:pPr>
      <w:bookmarkStart w:id="296" w:name="_Toc172553882"/>
      <w:r w:rsidRPr="00972D8D">
        <w:rPr>
          <w:sz w:val="24"/>
          <w:szCs w:val="24"/>
          <w:lang w:val="ro-RO"/>
        </w:rPr>
        <w:t>Planul de închidere trebuie să includă minim:</w:t>
      </w:r>
      <w:bookmarkEnd w:id="296"/>
      <w:r w:rsidRPr="00972D8D">
        <w:rPr>
          <w:sz w:val="24"/>
          <w:szCs w:val="24"/>
          <w:lang w:val="ro-RO"/>
        </w:rPr>
        <w:t xml:space="preserve"> </w:t>
      </w:r>
    </w:p>
    <w:p w:rsidR="00972D8D" w:rsidRPr="00972D8D" w:rsidRDefault="00972D8D" w:rsidP="00016522">
      <w:pPr>
        <w:pStyle w:val="list"/>
        <w:numPr>
          <w:ilvl w:val="2"/>
          <w:numId w:val="81"/>
        </w:numPr>
        <w:spacing w:line="240" w:lineRule="auto"/>
        <w:ind w:left="1134" w:hanging="357"/>
        <w:outlineLvl w:val="1"/>
        <w:rPr>
          <w:sz w:val="24"/>
          <w:szCs w:val="24"/>
          <w:lang w:val="ro-RO"/>
        </w:rPr>
      </w:pPr>
      <w:bookmarkStart w:id="297" w:name="_Toc172553883"/>
      <w:r w:rsidRPr="00972D8D">
        <w:rPr>
          <w:sz w:val="24"/>
          <w:szCs w:val="24"/>
          <w:lang w:val="ro-RO"/>
        </w:rPr>
        <w:t>planurile tuturor conductelor şi rezervoarelor subterane,</w:t>
      </w:r>
      <w:bookmarkEnd w:id="297"/>
      <w:r w:rsidRPr="00972D8D">
        <w:rPr>
          <w:sz w:val="24"/>
          <w:szCs w:val="24"/>
          <w:lang w:val="ro-RO"/>
        </w:rPr>
        <w:t xml:space="preserve"> </w:t>
      </w:r>
    </w:p>
    <w:p w:rsidR="00972D8D" w:rsidRPr="00972D8D" w:rsidRDefault="00972D8D" w:rsidP="00016522">
      <w:pPr>
        <w:pStyle w:val="list"/>
        <w:numPr>
          <w:ilvl w:val="2"/>
          <w:numId w:val="81"/>
        </w:numPr>
        <w:spacing w:line="240" w:lineRule="auto"/>
        <w:ind w:left="1134" w:hanging="357"/>
        <w:outlineLvl w:val="1"/>
        <w:rPr>
          <w:sz w:val="24"/>
          <w:szCs w:val="24"/>
          <w:lang w:val="ro-RO"/>
        </w:rPr>
      </w:pPr>
      <w:bookmarkStart w:id="298" w:name="_Toc172553884"/>
      <w:r w:rsidRPr="00972D8D">
        <w:rPr>
          <w:sz w:val="24"/>
          <w:szCs w:val="24"/>
          <w:lang w:val="ro-RO"/>
        </w:rPr>
        <w:t>orice măsură specifică pentru prevenirea poluării apei, aerului şi solului</w:t>
      </w:r>
      <w:bookmarkEnd w:id="298"/>
    </w:p>
    <w:p w:rsidR="00972D8D" w:rsidRPr="00972D8D" w:rsidRDefault="00972D8D" w:rsidP="00016522">
      <w:pPr>
        <w:pStyle w:val="list"/>
        <w:numPr>
          <w:ilvl w:val="2"/>
          <w:numId w:val="81"/>
        </w:numPr>
        <w:spacing w:line="240" w:lineRule="auto"/>
        <w:ind w:left="1134" w:hanging="357"/>
        <w:outlineLvl w:val="1"/>
        <w:rPr>
          <w:sz w:val="24"/>
          <w:szCs w:val="24"/>
          <w:lang w:val="ro-RO"/>
        </w:rPr>
      </w:pPr>
      <w:bookmarkStart w:id="299" w:name="_Toc172553885"/>
      <w:r w:rsidRPr="00972D8D">
        <w:rPr>
          <w:sz w:val="24"/>
          <w:szCs w:val="24"/>
          <w:lang w:val="ro-RO"/>
        </w:rPr>
        <w:lastRenderedPageBreak/>
        <w:t>acolo unde este cazul, golirea completă de conţinut potenţial periculos şi spălarea conductelor şi a rezervoarelor,</w:t>
      </w:r>
      <w:bookmarkEnd w:id="299"/>
    </w:p>
    <w:p w:rsidR="00972D8D" w:rsidRPr="00972D8D" w:rsidRDefault="00972D8D" w:rsidP="00016522">
      <w:pPr>
        <w:pStyle w:val="list"/>
        <w:numPr>
          <w:ilvl w:val="2"/>
          <w:numId w:val="81"/>
        </w:numPr>
        <w:spacing w:line="240" w:lineRule="auto"/>
        <w:ind w:left="1134" w:hanging="357"/>
        <w:outlineLvl w:val="1"/>
        <w:rPr>
          <w:sz w:val="24"/>
          <w:szCs w:val="24"/>
          <w:lang w:val="ro-RO"/>
        </w:rPr>
      </w:pPr>
      <w:bookmarkStart w:id="300" w:name="_Toc172553886"/>
      <w:r w:rsidRPr="00972D8D">
        <w:rPr>
          <w:sz w:val="24"/>
          <w:szCs w:val="24"/>
          <w:lang w:val="ro-RO"/>
        </w:rPr>
        <w:t>eliminarea azbestului şi a tuturor substanţelor periculoase de pe amplasament</w:t>
      </w:r>
      <w:bookmarkEnd w:id="300"/>
    </w:p>
    <w:p w:rsidR="00972D8D" w:rsidRPr="00972D8D" w:rsidRDefault="00972D8D" w:rsidP="00016522">
      <w:pPr>
        <w:pStyle w:val="list"/>
        <w:numPr>
          <w:ilvl w:val="2"/>
          <w:numId w:val="81"/>
        </w:numPr>
        <w:spacing w:line="240" w:lineRule="auto"/>
        <w:ind w:left="1134" w:hanging="357"/>
        <w:outlineLvl w:val="1"/>
        <w:rPr>
          <w:sz w:val="24"/>
          <w:szCs w:val="24"/>
          <w:lang w:val="ro-RO"/>
        </w:rPr>
      </w:pPr>
      <w:bookmarkStart w:id="301" w:name="_Toc172553887"/>
      <w:r w:rsidRPr="00972D8D">
        <w:rPr>
          <w:sz w:val="24"/>
          <w:szCs w:val="24"/>
          <w:lang w:val="ro-RO"/>
        </w:rPr>
        <w:t>valorificarea/eliminarea deşeurilor,</w:t>
      </w:r>
      <w:bookmarkEnd w:id="301"/>
    </w:p>
    <w:p w:rsidR="00972D8D" w:rsidRPr="00972D8D" w:rsidRDefault="00972D8D" w:rsidP="00016522">
      <w:pPr>
        <w:pStyle w:val="list"/>
        <w:numPr>
          <w:ilvl w:val="2"/>
          <w:numId w:val="81"/>
        </w:numPr>
        <w:spacing w:line="240" w:lineRule="auto"/>
        <w:ind w:left="1134" w:hanging="357"/>
        <w:outlineLvl w:val="1"/>
        <w:rPr>
          <w:sz w:val="24"/>
          <w:szCs w:val="24"/>
          <w:lang w:val="ro-RO"/>
        </w:rPr>
      </w:pPr>
      <w:bookmarkStart w:id="302" w:name="_Toc172553888"/>
      <w:r w:rsidRPr="00972D8D">
        <w:rPr>
          <w:sz w:val="24"/>
          <w:szCs w:val="24"/>
          <w:lang w:val="ro-RO"/>
        </w:rPr>
        <w:t>măsuri de pază pentru prevenirea actelor de distrugere.</w:t>
      </w:r>
      <w:bookmarkEnd w:id="302"/>
    </w:p>
    <w:p w:rsidR="00972D8D" w:rsidRPr="00972D8D" w:rsidRDefault="00972D8D" w:rsidP="00016522">
      <w:pPr>
        <w:pStyle w:val="list"/>
        <w:numPr>
          <w:ilvl w:val="0"/>
          <w:numId w:val="81"/>
        </w:numPr>
        <w:spacing w:line="240" w:lineRule="auto"/>
        <w:ind w:left="426" w:hanging="357"/>
        <w:outlineLvl w:val="1"/>
        <w:rPr>
          <w:sz w:val="24"/>
          <w:szCs w:val="24"/>
          <w:lang w:val="ro-RO"/>
        </w:rPr>
      </w:pPr>
      <w:bookmarkStart w:id="303" w:name="_Toc172553889"/>
      <w:r w:rsidRPr="00972D8D">
        <w:rPr>
          <w:sz w:val="24"/>
          <w:szCs w:val="24"/>
          <w:lang w:val="ro-RO"/>
        </w:rPr>
        <w:t>Planul de închidere trebuie să identifice resursele necesare pentru punerea lui în aplicare şi să declare mijloacele de asigurare a disponibilităţii acestor resurse, indiferent de situaţia financiară a titularului/operatorului activităţii</w:t>
      </w:r>
      <w:bookmarkEnd w:id="303"/>
    </w:p>
    <w:p w:rsidR="00972D8D" w:rsidRPr="00972D8D" w:rsidRDefault="00972D8D" w:rsidP="00016522">
      <w:pPr>
        <w:pStyle w:val="list"/>
        <w:numPr>
          <w:ilvl w:val="0"/>
          <w:numId w:val="81"/>
        </w:numPr>
        <w:spacing w:line="240" w:lineRule="auto"/>
        <w:ind w:left="426" w:hanging="357"/>
        <w:outlineLvl w:val="1"/>
        <w:rPr>
          <w:sz w:val="24"/>
          <w:szCs w:val="24"/>
          <w:lang w:val="ro-RO"/>
        </w:rPr>
      </w:pPr>
      <w:bookmarkStart w:id="304" w:name="_Toc172553890"/>
      <w:r w:rsidRPr="00972D8D">
        <w:rPr>
          <w:sz w:val="24"/>
          <w:szCs w:val="24"/>
          <w:lang w:val="ro-RO"/>
        </w:rPr>
        <w:t>La încetarea activităţii se va analiza impactul produs de activitatea tehnologică asupra solului pentru a constata gradul de poluare şi necesitatea oricăror remedieri în vederea aducerii terenului într-o stare satisfăcătoare din punct de vedere al categoriei de folosinţă avută anterior.</w:t>
      </w:r>
      <w:bookmarkEnd w:id="304"/>
    </w:p>
    <w:p w:rsidR="00972D8D" w:rsidRDefault="00972D8D" w:rsidP="00016522">
      <w:pPr>
        <w:pStyle w:val="list"/>
        <w:numPr>
          <w:ilvl w:val="0"/>
          <w:numId w:val="81"/>
        </w:numPr>
        <w:spacing w:line="240" w:lineRule="auto"/>
        <w:ind w:left="426" w:hanging="357"/>
        <w:outlineLvl w:val="1"/>
        <w:rPr>
          <w:sz w:val="24"/>
          <w:szCs w:val="24"/>
          <w:lang w:val="ro-RO"/>
        </w:rPr>
      </w:pPr>
      <w:bookmarkStart w:id="305" w:name="_Toc172553891"/>
      <w:r w:rsidRPr="00972D8D">
        <w:rPr>
          <w:sz w:val="24"/>
          <w:szCs w:val="24"/>
          <w:lang w:val="ro-RO"/>
        </w:rPr>
        <w:t>Dezafectarea, demolarea instalaţiilor şi construcţiilor se va face obligatoriu pe baza unui proiect de dezafectare. Solicitarea şi obţinerea acordului de mediu sunt obligatorii pentru proiectele de dezafectare aferente activităţii cu impact semnificativ asupra mediului.</w:t>
      </w:r>
      <w:bookmarkEnd w:id="305"/>
    </w:p>
    <w:p w:rsidR="0030103B" w:rsidRPr="00972D8D" w:rsidRDefault="0030103B" w:rsidP="0030103B">
      <w:pPr>
        <w:pStyle w:val="list"/>
        <w:spacing w:line="240" w:lineRule="auto"/>
        <w:ind w:left="426"/>
        <w:outlineLvl w:val="1"/>
        <w:rPr>
          <w:sz w:val="24"/>
          <w:szCs w:val="24"/>
          <w:lang w:val="ro-RO"/>
        </w:rPr>
      </w:pPr>
    </w:p>
    <w:bookmarkEnd w:id="291"/>
    <w:bookmarkEnd w:id="292"/>
    <w:bookmarkEnd w:id="293"/>
    <w:bookmarkEnd w:id="294"/>
    <w:p w:rsidR="00972D8D" w:rsidRPr="0030103B" w:rsidRDefault="00972D8D" w:rsidP="0030103B">
      <w:pPr>
        <w:spacing w:line="240" w:lineRule="auto"/>
        <w:ind w:firstLine="567"/>
        <w:jc w:val="both"/>
        <w:rPr>
          <w:rFonts w:ascii="Times New Roman" w:hAnsi="Times New Roman"/>
          <w:b/>
          <w:sz w:val="24"/>
          <w:szCs w:val="24"/>
          <w:lang w:val="ro-RO"/>
        </w:rPr>
      </w:pPr>
      <w:r w:rsidRPr="0030103B">
        <w:rPr>
          <w:rFonts w:ascii="Times New Roman" w:hAnsi="Times New Roman"/>
          <w:b/>
          <w:sz w:val="24"/>
          <w:szCs w:val="24"/>
          <w:lang w:val="ro-RO"/>
        </w:rPr>
        <w:t xml:space="preserve">Verificarea conformării cu prevederile autorizaţiei integrate de mediu se face de către </w:t>
      </w:r>
      <w:r w:rsidR="00B778A8" w:rsidRPr="0030103B">
        <w:rPr>
          <w:rFonts w:ascii="Times New Roman" w:hAnsi="Times New Roman"/>
          <w:b/>
          <w:sz w:val="24"/>
          <w:szCs w:val="24"/>
          <w:lang w:val="ro-RO"/>
        </w:rPr>
        <w:t>autoritățile de mediu.</w:t>
      </w:r>
    </w:p>
    <w:p w:rsidR="00972D8D" w:rsidRPr="0030103B" w:rsidRDefault="00B778A8" w:rsidP="0030103B">
      <w:pPr>
        <w:pStyle w:val="Heading1"/>
        <w:spacing w:before="0" w:after="0" w:line="240" w:lineRule="auto"/>
        <w:rPr>
          <w:rFonts w:ascii="Times New Roman" w:hAnsi="Times New Roman"/>
          <w:sz w:val="24"/>
          <w:szCs w:val="24"/>
          <w:lang w:val="ro-RO"/>
        </w:rPr>
      </w:pPr>
      <w:bookmarkStart w:id="306" w:name="_Toc172553892"/>
      <w:r w:rsidRPr="0030103B">
        <w:rPr>
          <w:rFonts w:ascii="Times New Roman" w:hAnsi="Times New Roman"/>
          <w:sz w:val="24"/>
          <w:szCs w:val="24"/>
          <w:lang w:val="ro-RO"/>
        </w:rPr>
        <w:t>1</w:t>
      </w:r>
      <w:r w:rsidR="001E6CE5">
        <w:rPr>
          <w:rFonts w:ascii="Times New Roman" w:hAnsi="Times New Roman"/>
          <w:sz w:val="24"/>
          <w:szCs w:val="24"/>
          <w:lang w:val="ro-RO"/>
        </w:rPr>
        <w:t>7</w:t>
      </w:r>
      <w:r w:rsidR="00972D8D" w:rsidRPr="0030103B">
        <w:rPr>
          <w:rFonts w:ascii="Times New Roman" w:hAnsi="Times New Roman"/>
          <w:sz w:val="24"/>
          <w:szCs w:val="24"/>
          <w:lang w:val="ro-RO"/>
        </w:rPr>
        <w:t>. GLOSAR DE TERMENI</w:t>
      </w:r>
      <w:bookmarkEnd w:id="285"/>
      <w:bookmarkEnd w:id="306"/>
    </w:p>
    <w:tbl>
      <w:tblPr>
        <w:tblW w:w="100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949"/>
        <w:gridCol w:w="8078"/>
      </w:tblGrid>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APM Constanța</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Agenţia pentru Protecţia Mediului Constanța</w:t>
            </w:r>
          </w:p>
        </w:tc>
      </w:tr>
      <w:tr w:rsidR="00972D8D" w:rsidRPr="00786718" w:rsidTr="001E6CE5">
        <w:trPr>
          <w:trHeight w:val="225"/>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 xml:space="preserve">Amplasament </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Amplasamentul geografic al complexului industrial cu una sau mai multe instalaţii situate pe acelaşi locaţie şi în care un operator desfăşoară una sau mai multe activităţi prezentate în Anexa II</w:t>
            </w:r>
          </w:p>
        </w:tc>
      </w:tr>
      <w:tr w:rsidR="00972D8D" w:rsidRPr="00786718" w:rsidTr="001E6CE5">
        <w:trPr>
          <w:trHeight w:val="225"/>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 xml:space="preserve">Operator </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Orice persoana fizică sau juridică care operează ori deţine controlul instalaţiei, aşa cum este prevăzut în legislaţia naţională, sau care a fost investită cu putere economică decisivă asupra funcţionarii tehnice a instalaţiei</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CAT</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Colectivul de Analiză Tehnică</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highlight w:val="lightGray"/>
                <w:lang w:val="ro-RO"/>
              </w:rPr>
            </w:pPr>
            <w:r w:rsidRPr="00786718">
              <w:rPr>
                <w:rFonts w:ascii="Times New Roman" w:hAnsi="Times New Roman"/>
                <w:highlight w:val="lightGray"/>
                <w:lang w:val="ro-RO"/>
              </w:rPr>
              <w:t>Instalaţie IPPC</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highlight w:val="lightGray"/>
                <w:lang w:val="ro-RO"/>
              </w:rPr>
              <w:t>Orice instalaţie tehnica staţionară în care se desfăşoară una sau mai multe activităţi prevăzute în anexa nr. 1, precum şi orice altă activitate direct legată tehnic de activităţile desfăşurate pe acel amplasament, care pot genera emisii şi poluare.</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 xml:space="preserve">Emisie </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Eliberarea directă sau indirectă de substanţe, vibraţii, căldură, zgomot, în aer, apă ori sol, provenite de la surse punctiforme sau difuze ale instalaţiei.</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 xml:space="preserve">Poluare </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Introducerea directă sau indirectă, ca rezultat al activităţii umane, de substanţe, vibraţii, căldură, zgomot, în aer, apa ori sol, susceptibile să aducă prejudicii sănătăţii umane sau calităţii mediului</w:t>
            </w:r>
          </w:p>
        </w:tc>
      </w:tr>
      <w:tr w:rsidR="00972D8D" w:rsidRPr="00786718" w:rsidTr="00D13199">
        <w:trPr>
          <w:trHeight w:val="685"/>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VLE</w:t>
            </w:r>
          </w:p>
        </w:tc>
        <w:tc>
          <w:tcPr>
            <w:tcW w:w="8078" w:type="dxa"/>
            <w:vAlign w:val="center"/>
          </w:tcPr>
          <w:p w:rsidR="00972D8D" w:rsidRPr="00786718" w:rsidRDefault="00D13199" w:rsidP="00D13199">
            <w:pPr>
              <w:autoSpaceDE w:val="0"/>
              <w:autoSpaceDN w:val="0"/>
              <w:spacing w:after="0" w:line="240" w:lineRule="auto"/>
              <w:rPr>
                <w:rFonts w:ascii="Times New Roman" w:hAnsi="Times New Roman"/>
                <w:lang w:val="ro-RO"/>
              </w:rPr>
            </w:pPr>
            <w:r>
              <w:rPr>
                <w:rFonts w:ascii="Times New Roman" w:hAnsi="Times New Roman"/>
                <w:lang w:val="ro-RO"/>
              </w:rPr>
              <w:t xml:space="preserve">Valori Limită de Emisie. </w:t>
            </w:r>
            <w:r w:rsidR="00972D8D" w:rsidRPr="00786718">
              <w:rPr>
                <w:rFonts w:ascii="Times New Roman" w:hAnsi="Times New Roman"/>
                <w:lang w:val="ro-RO"/>
              </w:rPr>
              <w:t>Masa exprimată prin parametrii specifici, concentraţia şi/sau  nivelul unei emisii care nu trebuie depăşită în cursul uneia sau mai multor perioade de timp, neluându-se în considerare nici o diluţie.</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Modificare în exploatare</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O schimbare în ceea ce priveşte tipul sau funcţionarea instalaţiei ori o extindere a acesteia, care poate avea efecte asupra mediului.</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Cod CAEN</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Standard de nomenclatură a activităţilor economice</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RAM</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Raportul Anual de Mediu</w:t>
            </w:r>
          </w:p>
        </w:tc>
      </w:tr>
      <w:tr w:rsidR="00972D8D" w:rsidRPr="00786718" w:rsidTr="001E6CE5">
        <w:trPr>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caps/>
                <w:lang w:val="ro-RO"/>
              </w:rPr>
            </w:pPr>
            <w:r w:rsidRPr="00786718">
              <w:rPr>
                <w:rFonts w:ascii="Times New Roman" w:hAnsi="Times New Roman"/>
                <w:caps/>
                <w:lang w:val="ro-RO"/>
              </w:rPr>
              <w:t>epRTr</w:t>
            </w:r>
          </w:p>
        </w:tc>
        <w:tc>
          <w:tcPr>
            <w:tcW w:w="8078" w:type="dxa"/>
            <w:vAlign w:val="center"/>
          </w:tcPr>
          <w:p w:rsidR="00972D8D" w:rsidRPr="00786718" w:rsidRDefault="00972D8D" w:rsidP="0030103B">
            <w:pPr>
              <w:autoSpaceDE w:val="0"/>
              <w:autoSpaceDN w:val="0"/>
              <w:spacing w:after="0" w:line="240" w:lineRule="auto"/>
              <w:rPr>
                <w:rFonts w:ascii="Times New Roman" w:hAnsi="Times New Roman"/>
                <w:lang w:val="ro-RO"/>
              </w:rPr>
            </w:pPr>
            <w:r w:rsidRPr="00786718">
              <w:rPr>
                <w:rFonts w:ascii="Times New Roman" w:hAnsi="Times New Roman"/>
                <w:lang w:val="ro-RO"/>
              </w:rPr>
              <w:t>Registrul European al Poluanţilor Emişi si Transferaţi</w:t>
            </w:r>
          </w:p>
        </w:tc>
      </w:tr>
      <w:tr w:rsidR="00972D8D" w:rsidRPr="00786718" w:rsidTr="001E6CE5">
        <w:trPr>
          <w:trHeight w:val="127"/>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NTPA 002/2005</w:t>
            </w:r>
          </w:p>
        </w:tc>
        <w:tc>
          <w:tcPr>
            <w:tcW w:w="8078" w:type="dxa"/>
            <w:vAlign w:val="center"/>
          </w:tcPr>
          <w:p w:rsidR="00972D8D" w:rsidRPr="00786718" w:rsidRDefault="00972D8D" w:rsidP="0030103B">
            <w:pPr>
              <w:spacing w:after="0" w:line="240" w:lineRule="auto"/>
              <w:rPr>
                <w:rFonts w:ascii="Times New Roman" w:hAnsi="Times New Roman"/>
                <w:lang w:val="ro-RO"/>
              </w:rPr>
            </w:pPr>
            <w:r w:rsidRPr="00786718">
              <w:rPr>
                <w:rFonts w:ascii="Times New Roman" w:hAnsi="Times New Roman"/>
                <w:lang w:val="ro-RO"/>
              </w:rPr>
              <w:t xml:space="preserve">Norme tehnice privind stabilirea limitelor de încărcare cu poluanţi a apelor uzate industriale şi orăşeneşti la evacuarea în reţelele de canalizare ale localităţilor şi/sau în staţiile de epurare </w:t>
            </w:r>
          </w:p>
        </w:tc>
      </w:tr>
      <w:tr w:rsidR="00972D8D" w:rsidRPr="00786718" w:rsidTr="001E6CE5">
        <w:trPr>
          <w:trHeight w:val="127"/>
          <w:jc w:val="center"/>
        </w:trPr>
        <w:tc>
          <w:tcPr>
            <w:tcW w:w="1949" w:type="dxa"/>
            <w:vAlign w:val="center"/>
          </w:tcPr>
          <w:p w:rsidR="00972D8D" w:rsidRPr="00786718" w:rsidRDefault="00972D8D" w:rsidP="0030103B">
            <w:pPr>
              <w:autoSpaceDE w:val="0"/>
              <w:autoSpaceDN w:val="0"/>
              <w:spacing w:after="0" w:line="240" w:lineRule="auto"/>
              <w:jc w:val="center"/>
              <w:rPr>
                <w:rFonts w:ascii="Times New Roman" w:hAnsi="Times New Roman"/>
                <w:lang w:val="ro-RO"/>
              </w:rPr>
            </w:pPr>
            <w:r w:rsidRPr="00786718">
              <w:rPr>
                <w:rFonts w:ascii="Times New Roman" w:hAnsi="Times New Roman"/>
                <w:lang w:val="ro-RO"/>
              </w:rPr>
              <w:t>C.J.G.N.M.</w:t>
            </w:r>
          </w:p>
        </w:tc>
        <w:tc>
          <w:tcPr>
            <w:tcW w:w="8078" w:type="dxa"/>
            <w:vAlign w:val="center"/>
          </w:tcPr>
          <w:p w:rsidR="00972D8D" w:rsidRPr="00786718" w:rsidRDefault="00972D8D" w:rsidP="0030103B">
            <w:pPr>
              <w:spacing w:after="0" w:line="240" w:lineRule="auto"/>
              <w:rPr>
                <w:rFonts w:ascii="Times New Roman" w:hAnsi="Times New Roman"/>
                <w:lang w:val="ro-RO"/>
              </w:rPr>
            </w:pPr>
            <w:r w:rsidRPr="00786718">
              <w:rPr>
                <w:rFonts w:ascii="Times New Roman" w:hAnsi="Times New Roman"/>
                <w:lang w:val="ro-RO"/>
              </w:rPr>
              <w:t>Comisariatul Judeţean al Gărzii Naţionale de Mediu</w:t>
            </w:r>
          </w:p>
        </w:tc>
      </w:tr>
    </w:tbl>
    <w:p w:rsidR="00972D8D" w:rsidRPr="00972D8D" w:rsidRDefault="00972D8D" w:rsidP="00972D8D">
      <w:pPr>
        <w:rPr>
          <w:rFonts w:ascii="Times New Roman" w:hAnsi="Times New Roman"/>
          <w:color w:val="FF0000"/>
          <w:sz w:val="24"/>
          <w:szCs w:val="24"/>
          <w:lang w:val="ro-RO"/>
        </w:rPr>
      </w:pPr>
    </w:p>
    <w:p w:rsidR="00972D8D" w:rsidRPr="00972D8D" w:rsidRDefault="00972D8D" w:rsidP="00972D8D">
      <w:pPr>
        <w:pStyle w:val="Header"/>
        <w:tabs>
          <w:tab w:val="left" w:pos="915"/>
        </w:tabs>
        <w:rPr>
          <w:rFonts w:ascii="Times New Roman" w:hAnsi="Times New Roman"/>
          <w:b/>
          <w:color w:val="000000"/>
          <w:sz w:val="24"/>
          <w:szCs w:val="24"/>
          <w:lang w:val="ro-RO"/>
        </w:rPr>
      </w:pPr>
      <w:r w:rsidRPr="00972D8D">
        <w:rPr>
          <w:rFonts w:ascii="Times New Roman" w:hAnsi="Times New Roman"/>
          <w:b/>
          <w:color w:val="000000"/>
          <w:sz w:val="24"/>
          <w:szCs w:val="24"/>
          <w:lang w:val="ro-RO"/>
        </w:rPr>
        <w:t>ANEXA I</w:t>
      </w:r>
    </w:p>
    <w:p w:rsidR="00972D8D" w:rsidRPr="00972D8D" w:rsidRDefault="00972D8D" w:rsidP="00972D8D">
      <w:pPr>
        <w:pStyle w:val="Header"/>
        <w:tabs>
          <w:tab w:val="left" w:pos="915"/>
        </w:tabs>
        <w:rPr>
          <w:rFonts w:ascii="Times New Roman" w:hAnsi="Times New Roman"/>
          <w:b/>
          <w:color w:val="000000"/>
          <w:sz w:val="24"/>
          <w:szCs w:val="24"/>
          <w:lang w:val="ro-RO"/>
        </w:rPr>
      </w:pPr>
    </w:p>
    <w:p w:rsidR="00972D8D" w:rsidRPr="00972D8D" w:rsidRDefault="00972D8D" w:rsidP="00972D8D">
      <w:pPr>
        <w:pStyle w:val="Header"/>
        <w:tabs>
          <w:tab w:val="left" w:pos="915"/>
        </w:tabs>
        <w:rPr>
          <w:rFonts w:ascii="Times New Roman" w:hAnsi="Times New Roman"/>
          <w:b/>
          <w:color w:val="000000"/>
          <w:sz w:val="24"/>
          <w:szCs w:val="24"/>
          <w:lang w:val="ro-RO"/>
        </w:rPr>
      </w:pPr>
      <w:r w:rsidRPr="00972D8D">
        <w:rPr>
          <w:rFonts w:ascii="Times New Roman" w:hAnsi="Times New Roman"/>
          <w:b/>
          <w:color w:val="000000"/>
          <w:sz w:val="24"/>
          <w:szCs w:val="24"/>
          <w:lang w:val="ro-RO"/>
        </w:rPr>
        <w:t xml:space="preserve">        Plan de incardare in zona</w:t>
      </w:r>
    </w:p>
    <w:p w:rsidR="00972D8D" w:rsidRPr="00972D8D" w:rsidRDefault="00972D8D" w:rsidP="00972D8D">
      <w:pPr>
        <w:rPr>
          <w:rFonts w:ascii="Times New Roman" w:hAnsi="Times New Roman"/>
          <w:color w:val="FF0000"/>
          <w:sz w:val="24"/>
          <w:szCs w:val="24"/>
          <w:lang w:val="ro-RO"/>
        </w:rPr>
      </w:pPr>
    </w:p>
    <w:p w:rsidR="00972D8D" w:rsidRPr="00972D8D" w:rsidRDefault="00972D8D" w:rsidP="00972D8D">
      <w:pPr>
        <w:rPr>
          <w:rFonts w:ascii="Times New Roman" w:hAnsi="Times New Roman"/>
          <w:color w:val="FF0000"/>
          <w:sz w:val="24"/>
          <w:szCs w:val="24"/>
          <w:lang w:val="ro-RO"/>
        </w:rPr>
      </w:pPr>
    </w:p>
    <w:p w:rsidR="00972D8D" w:rsidRPr="00972D8D" w:rsidRDefault="000260B5" w:rsidP="00972D8D">
      <w:pPr>
        <w:jc w:val="center"/>
        <w:rPr>
          <w:rFonts w:ascii="Times New Roman" w:hAnsi="Times New Roman"/>
          <w:color w:val="FF0000"/>
          <w:sz w:val="24"/>
          <w:szCs w:val="24"/>
          <w:lang w:val="ro-RO"/>
        </w:rPr>
      </w:pPr>
      <w:r w:rsidRPr="00BD713C">
        <w:rPr>
          <w:rFonts w:ascii="Times New Roman" w:hAnsi="Times New Roman"/>
          <w:color w:val="FF0000"/>
          <w:sz w:val="24"/>
          <w:szCs w:val="24"/>
          <w:lang w:val="ro-RO"/>
        </w:rPr>
        <w:pict>
          <v:shape id="_x0000_i1026" type="#_x0000_t75" style="width:421.2pt;height:298pt">
            <v:imagedata r:id="rId19" o:title=""/>
          </v:shape>
        </w:pict>
      </w:r>
    </w:p>
    <w:p w:rsidR="00972D8D" w:rsidRPr="00972D8D" w:rsidRDefault="00972D8D" w:rsidP="00972D8D">
      <w:pPr>
        <w:jc w:val="center"/>
        <w:rPr>
          <w:rFonts w:ascii="Times New Roman" w:hAnsi="Times New Roman"/>
          <w:color w:val="FF0000"/>
          <w:sz w:val="24"/>
          <w:szCs w:val="24"/>
          <w:lang w:val="ro-RO"/>
        </w:rPr>
      </w:pPr>
    </w:p>
    <w:p w:rsidR="00972D8D" w:rsidRPr="00972D8D" w:rsidRDefault="00972D8D" w:rsidP="00972D8D">
      <w:pPr>
        <w:jc w:val="center"/>
        <w:rPr>
          <w:rFonts w:ascii="Times New Roman" w:hAnsi="Times New Roman"/>
          <w:color w:val="FF0000"/>
          <w:sz w:val="24"/>
          <w:szCs w:val="24"/>
          <w:lang w:val="ro-RO"/>
        </w:rPr>
      </w:pPr>
    </w:p>
    <w:p w:rsidR="00972D8D" w:rsidRPr="00972D8D" w:rsidRDefault="00972D8D" w:rsidP="00972D8D">
      <w:pPr>
        <w:jc w:val="center"/>
        <w:rPr>
          <w:rFonts w:ascii="Times New Roman" w:hAnsi="Times New Roman"/>
          <w:color w:val="FF0000"/>
          <w:sz w:val="24"/>
          <w:szCs w:val="24"/>
          <w:lang w:val="ro-RO"/>
        </w:rPr>
      </w:pPr>
    </w:p>
    <w:p w:rsidR="00972D8D" w:rsidRPr="00972D8D" w:rsidRDefault="00972D8D" w:rsidP="00972D8D">
      <w:pPr>
        <w:jc w:val="center"/>
        <w:rPr>
          <w:rFonts w:ascii="Times New Roman" w:hAnsi="Times New Roman"/>
          <w:color w:val="FF0000"/>
          <w:sz w:val="24"/>
          <w:szCs w:val="24"/>
          <w:lang w:val="ro-RO"/>
        </w:rPr>
      </w:pPr>
    </w:p>
    <w:p w:rsidR="00972D8D" w:rsidRPr="00972D8D" w:rsidRDefault="00972D8D" w:rsidP="00972D8D">
      <w:pPr>
        <w:jc w:val="center"/>
        <w:rPr>
          <w:rFonts w:ascii="Times New Roman" w:hAnsi="Times New Roman"/>
          <w:color w:val="FF0000"/>
          <w:sz w:val="24"/>
          <w:szCs w:val="24"/>
          <w:lang w:val="ro-RO"/>
        </w:rPr>
      </w:pPr>
    </w:p>
    <w:p w:rsidR="00972D8D" w:rsidRDefault="00972D8D" w:rsidP="00972D8D">
      <w:pPr>
        <w:jc w:val="center"/>
        <w:rPr>
          <w:rFonts w:ascii="Times New Roman" w:hAnsi="Times New Roman"/>
          <w:color w:val="FF0000"/>
          <w:sz w:val="24"/>
          <w:szCs w:val="24"/>
          <w:lang w:val="ro-RO"/>
        </w:rPr>
      </w:pPr>
    </w:p>
    <w:p w:rsidR="00786718" w:rsidRDefault="00786718" w:rsidP="00972D8D">
      <w:pPr>
        <w:jc w:val="center"/>
        <w:rPr>
          <w:rFonts w:ascii="Times New Roman" w:hAnsi="Times New Roman"/>
          <w:color w:val="FF0000"/>
          <w:sz w:val="24"/>
          <w:szCs w:val="24"/>
          <w:lang w:val="ro-RO"/>
        </w:rPr>
      </w:pPr>
    </w:p>
    <w:p w:rsidR="00786718" w:rsidRPr="00972D8D" w:rsidRDefault="00786718" w:rsidP="00972D8D">
      <w:pPr>
        <w:jc w:val="center"/>
        <w:rPr>
          <w:rFonts w:ascii="Times New Roman" w:hAnsi="Times New Roman"/>
          <w:color w:val="FF0000"/>
          <w:sz w:val="24"/>
          <w:szCs w:val="24"/>
          <w:lang w:val="ro-RO"/>
        </w:rPr>
      </w:pPr>
    </w:p>
    <w:p w:rsidR="00972D8D" w:rsidRDefault="00972D8D" w:rsidP="00F537B6">
      <w:pPr>
        <w:spacing w:after="0"/>
        <w:outlineLvl w:val="0"/>
        <w:rPr>
          <w:rFonts w:ascii="Times New Roman" w:hAnsi="Times New Roman"/>
          <w:b/>
          <w:caps/>
          <w:color w:val="000000"/>
          <w:sz w:val="24"/>
          <w:szCs w:val="24"/>
          <w:lang w:val="ro-RO"/>
        </w:rPr>
      </w:pPr>
      <w:bookmarkStart w:id="307" w:name="_Toc172553893"/>
      <w:r w:rsidRPr="00972D8D">
        <w:rPr>
          <w:rFonts w:ascii="Times New Roman" w:hAnsi="Times New Roman"/>
          <w:b/>
          <w:color w:val="000000"/>
          <w:sz w:val="24"/>
          <w:szCs w:val="24"/>
          <w:lang w:val="ro-RO"/>
        </w:rPr>
        <w:lastRenderedPageBreak/>
        <w:t xml:space="preserve">ANEXA II –  </w:t>
      </w:r>
      <w:r w:rsidRPr="00972D8D">
        <w:rPr>
          <w:rFonts w:ascii="Times New Roman" w:hAnsi="Times New Roman"/>
          <w:b/>
          <w:caps/>
          <w:color w:val="000000"/>
          <w:sz w:val="24"/>
          <w:szCs w:val="24"/>
          <w:lang w:val="ro-RO"/>
        </w:rPr>
        <w:t>Modelul Raportului DE Mediu (Anual)</w:t>
      </w:r>
      <w:bookmarkEnd w:id="307"/>
    </w:p>
    <w:p w:rsidR="00F537B6" w:rsidRPr="00972D8D" w:rsidRDefault="00F537B6" w:rsidP="00F537B6">
      <w:pPr>
        <w:spacing w:after="0"/>
        <w:outlineLvl w:val="0"/>
        <w:rPr>
          <w:rFonts w:ascii="Times New Roman" w:hAnsi="Times New Roman"/>
          <w:b/>
          <w:caps/>
          <w:color w:val="000000"/>
          <w:sz w:val="24"/>
          <w:szCs w:val="24"/>
          <w:lang w:val="ro-RO"/>
        </w:rPr>
      </w:pPr>
    </w:p>
    <w:tbl>
      <w:tblPr>
        <w:tblW w:w="9540" w:type="dxa"/>
        <w:tblInd w:w="108"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ook w:val="0000"/>
      </w:tblPr>
      <w:tblGrid>
        <w:gridCol w:w="4339"/>
        <w:gridCol w:w="5201"/>
      </w:tblGrid>
      <w:tr w:rsidR="00972D8D" w:rsidRPr="00F537B6" w:rsidTr="000B1918">
        <w:trPr>
          <w:trHeight w:val="316"/>
        </w:trPr>
        <w:tc>
          <w:tcPr>
            <w:tcW w:w="4339" w:type="dxa"/>
            <w:tcBorders>
              <w:top w:val="single" w:sz="18" w:space="0" w:color="008000"/>
              <w:bottom w:val="single" w:sz="18" w:space="0" w:color="008000"/>
              <w:right w:val="single" w:sz="18" w:space="0" w:color="008000"/>
            </w:tcBorders>
            <w:shd w:val="pct10" w:color="auto" w:fill="auto"/>
            <w:noWrap/>
            <w:vAlign w:val="bottom"/>
          </w:tcPr>
          <w:p w:rsidR="00972D8D" w:rsidRPr="00F537B6" w:rsidRDefault="00972D8D" w:rsidP="00F537B6">
            <w:pPr>
              <w:spacing w:after="0"/>
              <w:jc w:val="center"/>
              <w:rPr>
                <w:rFonts w:ascii="Times New Roman" w:hAnsi="Times New Roman"/>
                <w:b/>
                <w:bCs/>
                <w:color w:val="000000"/>
                <w:lang w:val="ro-RO"/>
              </w:rPr>
            </w:pPr>
            <w:r w:rsidRPr="00F537B6">
              <w:rPr>
                <w:rFonts w:ascii="Times New Roman" w:hAnsi="Times New Roman"/>
                <w:b/>
                <w:bCs/>
                <w:color w:val="000000"/>
                <w:lang w:val="ro-RO"/>
              </w:rPr>
              <w:t>Identificarea dispozitivului</w:t>
            </w:r>
          </w:p>
        </w:tc>
        <w:tc>
          <w:tcPr>
            <w:tcW w:w="5201" w:type="dxa"/>
            <w:tcBorders>
              <w:top w:val="single" w:sz="18" w:space="0" w:color="008000"/>
              <w:left w:val="single" w:sz="18" w:space="0" w:color="008000"/>
              <w:bottom w:val="single" w:sz="18" w:space="0" w:color="008000"/>
            </w:tcBorders>
            <w:shd w:val="pct10" w:color="auto" w:fill="auto"/>
            <w:noWrap/>
            <w:vAlign w:val="bottom"/>
          </w:tcPr>
          <w:p w:rsidR="00972D8D" w:rsidRPr="00F537B6" w:rsidRDefault="00972D8D" w:rsidP="00F537B6">
            <w:pPr>
              <w:spacing w:after="0"/>
              <w:jc w:val="center"/>
              <w:rPr>
                <w:rFonts w:ascii="Times New Roman" w:hAnsi="Times New Roman"/>
                <w:b/>
                <w:bCs/>
                <w:color w:val="000000"/>
                <w:lang w:val="ro-RO"/>
              </w:rPr>
            </w:pPr>
          </w:p>
        </w:tc>
      </w:tr>
      <w:tr w:rsidR="00972D8D" w:rsidRPr="00F537B6" w:rsidTr="000B1918">
        <w:trPr>
          <w:trHeight w:val="299"/>
        </w:trPr>
        <w:tc>
          <w:tcPr>
            <w:tcW w:w="4339" w:type="dxa"/>
            <w:tcBorders>
              <w:top w:val="single" w:sz="18" w:space="0" w:color="008000"/>
            </w:tcBorders>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Numele instalaţiei</w:t>
            </w:r>
          </w:p>
        </w:tc>
        <w:tc>
          <w:tcPr>
            <w:tcW w:w="5201" w:type="dxa"/>
            <w:tcBorders>
              <w:top w:val="single" w:sz="18" w:space="0" w:color="008000"/>
            </w:tcBorders>
            <w:shd w:val="clear" w:color="auto" w:fill="auto"/>
            <w:noWrap/>
            <w:vAlign w:val="bottom"/>
          </w:tcPr>
          <w:p w:rsidR="00972D8D" w:rsidRPr="00F537B6" w:rsidRDefault="00972D8D" w:rsidP="00F537B6">
            <w:pPr>
              <w:spacing w:after="0"/>
              <w:jc w:val="center"/>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Adresa instalaţiei</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Cod poştal /Cod ţară</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Coordonatele amplasamentului (latitudine N, longitutdine E)</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xml:space="preserve">Nord </w:t>
            </w:r>
          </w:p>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Est</w:t>
            </w:r>
          </w:p>
        </w:tc>
      </w:tr>
      <w:tr w:rsidR="00972D8D" w:rsidRPr="00F537B6" w:rsidTr="00F537B6">
        <w:trPr>
          <w:trHeight w:val="192"/>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Codul CAEN (4 cifre sub forma xx.xx)</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Activitatea principală</w:t>
            </w:r>
          </w:p>
        </w:tc>
        <w:tc>
          <w:tcPr>
            <w:tcW w:w="5201" w:type="dxa"/>
            <w:shd w:val="clear" w:color="auto" w:fill="auto"/>
            <w:noWrap/>
            <w:vAlign w:val="bottom"/>
          </w:tcPr>
          <w:p w:rsidR="00972D8D" w:rsidRPr="00F537B6" w:rsidRDefault="00972D8D" w:rsidP="00F537B6">
            <w:pPr>
              <w:spacing w:after="0"/>
              <w:jc w:val="center"/>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Volumul producţiei</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Autoritatea de reglementare</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Numărul instalaţiilor</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Numărul orelor de funcţionare pe an</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Numărul angajaţilor</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Numărul autorizaţiei de mediu</w:t>
            </w:r>
          </w:p>
        </w:tc>
        <w:tc>
          <w:tcPr>
            <w:tcW w:w="5201" w:type="dxa"/>
            <w:shd w:val="clear" w:color="auto" w:fill="auto"/>
            <w:noWrap/>
            <w:vAlign w:val="bottom"/>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Persoana de contact</w:t>
            </w:r>
          </w:p>
        </w:tc>
        <w:tc>
          <w:tcPr>
            <w:tcW w:w="5201" w:type="dxa"/>
            <w:shd w:val="clear" w:color="auto" w:fill="auto"/>
            <w:noWrap/>
            <w:vAlign w:val="bottom"/>
          </w:tcPr>
          <w:p w:rsidR="00972D8D" w:rsidRPr="00F537B6" w:rsidRDefault="00972D8D" w:rsidP="00F537B6">
            <w:pPr>
              <w:spacing w:after="0"/>
              <w:jc w:val="center"/>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Telefon nr.</w:t>
            </w:r>
          </w:p>
        </w:tc>
        <w:tc>
          <w:tcPr>
            <w:tcW w:w="5201" w:type="dxa"/>
            <w:shd w:val="clear" w:color="auto" w:fill="auto"/>
            <w:noWrap/>
            <w:vAlign w:val="bottom"/>
          </w:tcPr>
          <w:p w:rsidR="00972D8D" w:rsidRPr="00F537B6" w:rsidRDefault="00972D8D" w:rsidP="00F537B6">
            <w:pPr>
              <w:spacing w:after="0"/>
              <w:jc w:val="center"/>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Fax nr.</w:t>
            </w:r>
          </w:p>
        </w:tc>
        <w:tc>
          <w:tcPr>
            <w:tcW w:w="5201" w:type="dxa"/>
            <w:shd w:val="clear" w:color="auto" w:fill="auto"/>
            <w:noWrap/>
            <w:vAlign w:val="bottom"/>
          </w:tcPr>
          <w:p w:rsidR="00972D8D" w:rsidRPr="00F537B6" w:rsidRDefault="00972D8D" w:rsidP="00F537B6">
            <w:pPr>
              <w:tabs>
                <w:tab w:val="left" w:pos="1748"/>
              </w:tabs>
              <w:spacing w:after="0"/>
              <w:jc w:val="center"/>
              <w:rPr>
                <w:rFonts w:ascii="Times New Roman" w:hAnsi="Times New Roman"/>
                <w:b/>
                <w:color w:val="000000"/>
                <w:lang w:val="ro-RO"/>
              </w:rPr>
            </w:pPr>
            <w:r w:rsidRPr="00F537B6">
              <w:rPr>
                <w:rFonts w:ascii="Times New Roman" w:hAnsi="Times New Roman"/>
                <w:b/>
                <w:color w:val="000000"/>
                <w:lang w:val="ro-RO"/>
              </w:rPr>
              <w:t> </w:t>
            </w:r>
          </w:p>
        </w:tc>
      </w:tr>
      <w:tr w:rsidR="00972D8D" w:rsidRPr="00F537B6" w:rsidTr="000B1918">
        <w:trPr>
          <w:trHeight w:val="299"/>
        </w:trPr>
        <w:tc>
          <w:tcPr>
            <w:tcW w:w="4339" w:type="dxa"/>
            <w:shd w:val="clear" w:color="auto" w:fill="auto"/>
            <w:noWrap/>
            <w:vAlign w:val="bottom"/>
          </w:tcPr>
          <w:p w:rsidR="00972D8D" w:rsidRPr="00F537B6" w:rsidRDefault="00972D8D" w:rsidP="00F537B6">
            <w:pPr>
              <w:spacing w:after="0"/>
              <w:jc w:val="right"/>
              <w:rPr>
                <w:rFonts w:ascii="Times New Roman" w:hAnsi="Times New Roman"/>
                <w:b/>
                <w:color w:val="000000"/>
                <w:lang w:val="ro-RO"/>
              </w:rPr>
            </w:pPr>
            <w:r w:rsidRPr="00F537B6">
              <w:rPr>
                <w:rFonts w:ascii="Times New Roman" w:hAnsi="Times New Roman"/>
                <w:b/>
                <w:color w:val="000000"/>
                <w:lang w:val="ro-RO"/>
              </w:rPr>
              <w:t>Adresa E-mail</w:t>
            </w:r>
          </w:p>
        </w:tc>
        <w:tc>
          <w:tcPr>
            <w:tcW w:w="5201" w:type="dxa"/>
            <w:shd w:val="clear" w:color="auto" w:fill="auto"/>
            <w:noWrap/>
            <w:vAlign w:val="bottom"/>
          </w:tcPr>
          <w:p w:rsidR="00972D8D" w:rsidRPr="00F537B6" w:rsidRDefault="00972D8D" w:rsidP="00F537B6">
            <w:pPr>
              <w:spacing w:after="0"/>
              <w:jc w:val="center"/>
              <w:rPr>
                <w:rFonts w:ascii="Times New Roman" w:hAnsi="Times New Roman"/>
                <w:b/>
                <w:color w:val="000000"/>
                <w:lang w:val="ro-RO"/>
              </w:rPr>
            </w:pPr>
            <w:r w:rsidRPr="00F537B6">
              <w:rPr>
                <w:rFonts w:ascii="Times New Roman" w:hAnsi="Times New Roman"/>
                <w:b/>
                <w:color w:val="000000"/>
                <w:lang w:val="ro-RO"/>
              </w:rPr>
              <w:t> </w:t>
            </w:r>
          </w:p>
        </w:tc>
      </w:tr>
    </w:tbl>
    <w:p w:rsidR="00972D8D" w:rsidRPr="00786718" w:rsidRDefault="00972D8D" w:rsidP="00F537B6">
      <w:pPr>
        <w:spacing w:after="0"/>
        <w:jc w:val="center"/>
        <w:rPr>
          <w:rFonts w:ascii="Times New Roman" w:hAnsi="Times New Roman"/>
          <w:color w:val="FF0000"/>
          <w:sz w:val="20"/>
          <w:szCs w:val="20"/>
          <w:lang w:val="ro-RO"/>
        </w:rPr>
      </w:pPr>
    </w:p>
    <w:tbl>
      <w:tblPr>
        <w:tblW w:w="9540" w:type="dxa"/>
        <w:tblInd w:w="108" w:type="dxa"/>
        <w:tblBorders>
          <w:top w:val="single" w:sz="18" w:space="0" w:color="008000"/>
          <w:left w:val="single" w:sz="18" w:space="0" w:color="008000"/>
          <w:bottom w:val="single" w:sz="18" w:space="0" w:color="008000"/>
          <w:right w:val="single" w:sz="18" w:space="0" w:color="008000"/>
          <w:insideH w:val="single" w:sz="4" w:space="0" w:color="auto"/>
        </w:tblBorders>
        <w:tblLook w:val="0000"/>
      </w:tblPr>
      <w:tblGrid>
        <w:gridCol w:w="2340"/>
        <w:gridCol w:w="7200"/>
      </w:tblGrid>
      <w:tr w:rsidR="00972D8D" w:rsidRPr="00F537B6" w:rsidTr="000B1918">
        <w:trPr>
          <w:trHeight w:val="300"/>
        </w:trPr>
        <w:tc>
          <w:tcPr>
            <w:tcW w:w="9540" w:type="dxa"/>
            <w:gridSpan w:val="2"/>
            <w:tcBorders>
              <w:top w:val="single" w:sz="18" w:space="0" w:color="008000"/>
              <w:bottom w:val="single" w:sz="18" w:space="0" w:color="008000"/>
            </w:tcBorders>
            <w:shd w:val="pct10" w:color="auto" w:fill="auto"/>
            <w:vAlign w:val="bottom"/>
          </w:tcPr>
          <w:p w:rsidR="00972D8D" w:rsidRPr="00F537B6" w:rsidRDefault="00972D8D" w:rsidP="00F537B6">
            <w:pPr>
              <w:spacing w:after="0"/>
              <w:rPr>
                <w:rFonts w:ascii="Times New Roman" w:hAnsi="Times New Roman"/>
                <w:lang w:val="ro-RO"/>
              </w:rPr>
            </w:pPr>
            <w:r w:rsidRPr="00F537B6">
              <w:rPr>
                <w:rFonts w:ascii="Times New Roman" w:hAnsi="Times New Roman"/>
                <w:lang w:val="ro-RO"/>
              </w:rPr>
              <w:t> </w:t>
            </w:r>
            <w:r w:rsidRPr="00F537B6">
              <w:rPr>
                <w:rFonts w:ascii="Times New Roman" w:hAnsi="Times New Roman"/>
                <w:b/>
                <w:bCs/>
                <w:lang w:val="ro-RO"/>
              </w:rPr>
              <w:t>CLASIFICARE</w:t>
            </w:r>
          </w:p>
        </w:tc>
      </w:tr>
      <w:tr w:rsidR="00972D8D" w:rsidRPr="00F537B6" w:rsidTr="000B1918">
        <w:trPr>
          <w:trHeight w:val="421"/>
        </w:trPr>
        <w:tc>
          <w:tcPr>
            <w:tcW w:w="2340" w:type="dxa"/>
            <w:tcBorders>
              <w:top w:val="single" w:sz="18" w:space="0" w:color="008000"/>
              <w:bottom w:val="single" w:sz="18" w:space="0" w:color="008000"/>
              <w:right w:val="single" w:sz="4" w:space="0" w:color="auto"/>
            </w:tcBorders>
            <w:shd w:val="pct10" w:color="auto" w:fill="auto"/>
            <w:noWrap/>
            <w:vAlign w:val="center"/>
          </w:tcPr>
          <w:p w:rsidR="00972D8D" w:rsidRPr="00F537B6" w:rsidRDefault="00972D8D" w:rsidP="00F537B6">
            <w:pPr>
              <w:spacing w:after="0"/>
              <w:jc w:val="center"/>
              <w:rPr>
                <w:rFonts w:ascii="Times New Roman" w:hAnsi="Times New Roman"/>
                <w:b/>
                <w:lang w:val="ro-RO"/>
              </w:rPr>
            </w:pPr>
            <w:bookmarkStart w:id="308" w:name="RANGE!B3:D16"/>
            <w:r w:rsidRPr="00F537B6">
              <w:rPr>
                <w:rFonts w:ascii="Times New Roman" w:hAnsi="Times New Roman"/>
                <w:b/>
                <w:lang w:val="ro-RO"/>
              </w:rPr>
              <w:t>Activitatea 1</w:t>
            </w:r>
            <w:bookmarkEnd w:id="308"/>
          </w:p>
        </w:tc>
        <w:tc>
          <w:tcPr>
            <w:tcW w:w="7200" w:type="dxa"/>
            <w:tcBorders>
              <w:top w:val="single" w:sz="18" w:space="0" w:color="008000"/>
              <w:left w:val="single" w:sz="4" w:space="0" w:color="auto"/>
              <w:bottom w:val="single" w:sz="18" w:space="0" w:color="008000"/>
            </w:tcBorders>
            <w:shd w:val="pct10" w:color="auto" w:fill="auto"/>
            <w:noWrap/>
            <w:vAlign w:val="center"/>
          </w:tcPr>
          <w:p w:rsidR="00972D8D" w:rsidRPr="00F537B6" w:rsidRDefault="00972D8D" w:rsidP="00F537B6">
            <w:pPr>
              <w:spacing w:after="0" w:line="240" w:lineRule="auto"/>
              <w:jc w:val="center"/>
              <w:rPr>
                <w:rFonts w:ascii="Times New Roman" w:hAnsi="Times New Roman"/>
                <w:b/>
                <w:lang w:val="ro-RO"/>
              </w:rPr>
            </w:pPr>
            <w:r w:rsidRPr="00F537B6">
              <w:rPr>
                <w:rFonts w:ascii="Times New Roman" w:hAnsi="Times New Roman"/>
                <w:b/>
                <w:lang w:val="ro-RO"/>
              </w:rPr>
              <w:t>Descriere</w:t>
            </w:r>
          </w:p>
        </w:tc>
      </w:tr>
      <w:tr w:rsidR="00972D8D" w:rsidRPr="00F537B6" w:rsidTr="000B1918">
        <w:trPr>
          <w:trHeight w:val="285"/>
        </w:trPr>
        <w:tc>
          <w:tcPr>
            <w:tcW w:w="2340" w:type="dxa"/>
            <w:tcBorders>
              <w:top w:val="single" w:sz="18" w:space="0" w:color="008000"/>
              <w:bottom w:val="single" w:sz="18" w:space="0" w:color="008000"/>
              <w:right w:val="single" w:sz="4" w:space="0" w:color="auto"/>
            </w:tcBorders>
            <w:shd w:val="clear" w:color="auto" w:fill="auto"/>
            <w:noWrap/>
            <w:vAlign w:val="bottom"/>
          </w:tcPr>
          <w:p w:rsidR="00972D8D" w:rsidRPr="00F537B6" w:rsidRDefault="00972D8D" w:rsidP="00F537B6">
            <w:pPr>
              <w:spacing w:after="0"/>
              <w:rPr>
                <w:rFonts w:ascii="Times New Roman" w:hAnsi="Times New Roman"/>
                <w:lang w:val="ro-RO"/>
              </w:rPr>
            </w:pPr>
          </w:p>
        </w:tc>
        <w:tc>
          <w:tcPr>
            <w:tcW w:w="7200" w:type="dxa"/>
            <w:tcBorders>
              <w:top w:val="single" w:sz="18" w:space="0" w:color="008000"/>
              <w:left w:val="single" w:sz="4" w:space="0" w:color="auto"/>
              <w:bottom w:val="single" w:sz="18" w:space="0" w:color="008000"/>
            </w:tcBorders>
            <w:shd w:val="clear" w:color="auto" w:fill="auto"/>
            <w:noWrap/>
            <w:vAlign w:val="bottom"/>
          </w:tcPr>
          <w:p w:rsidR="00972D8D" w:rsidRPr="00F537B6" w:rsidRDefault="00972D8D" w:rsidP="00F537B6">
            <w:pPr>
              <w:spacing w:after="0"/>
              <w:rPr>
                <w:rFonts w:ascii="Times New Roman" w:hAnsi="Times New Roman"/>
                <w:lang w:val="ro-RO"/>
              </w:rPr>
            </w:pPr>
            <w:r w:rsidRPr="00F537B6">
              <w:rPr>
                <w:rFonts w:ascii="Times New Roman" w:hAnsi="Times New Roman"/>
                <w:lang w:val="ro-RO"/>
              </w:rPr>
              <w:t> </w:t>
            </w:r>
          </w:p>
        </w:tc>
      </w:tr>
    </w:tbl>
    <w:p w:rsidR="00F537B6" w:rsidRDefault="00F537B6" w:rsidP="00F537B6">
      <w:pPr>
        <w:spacing w:after="0"/>
        <w:rPr>
          <w:rFonts w:ascii="Times New Roman" w:hAnsi="Times New Roman"/>
          <w:b/>
          <w:color w:val="000000"/>
          <w:sz w:val="24"/>
          <w:szCs w:val="24"/>
          <w:lang w:val="ro-RO"/>
        </w:rPr>
      </w:pPr>
    </w:p>
    <w:p w:rsidR="00972D8D" w:rsidRPr="00972D8D" w:rsidRDefault="00972D8D" w:rsidP="00F537B6">
      <w:pPr>
        <w:spacing w:after="0"/>
        <w:rPr>
          <w:rFonts w:ascii="Times New Roman" w:hAnsi="Times New Roman"/>
          <w:b/>
          <w:color w:val="000000"/>
          <w:sz w:val="24"/>
          <w:szCs w:val="24"/>
          <w:lang w:val="ro-RO"/>
        </w:rPr>
      </w:pPr>
      <w:r w:rsidRPr="00972D8D">
        <w:rPr>
          <w:rFonts w:ascii="Times New Roman" w:hAnsi="Times New Roman"/>
          <w:b/>
          <w:color w:val="000000"/>
          <w:sz w:val="24"/>
          <w:szCs w:val="24"/>
          <w:lang w:val="ro-RO"/>
        </w:rPr>
        <w:t>Consumuri de materii prime</w:t>
      </w:r>
    </w:p>
    <w:tbl>
      <w:tblPr>
        <w:tblW w:w="9588" w:type="dxa"/>
        <w:tblInd w:w="108" w:type="dxa"/>
        <w:tblBorders>
          <w:top w:val="single" w:sz="18" w:space="0" w:color="008000"/>
          <w:left w:val="single" w:sz="18" w:space="0" w:color="008000"/>
          <w:bottom w:val="single" w:sz="18" w:space="0" w:color="008000"/>
          <w:right w:val="single" w:sz="18" w:space="0" w:color="008000"/>
          <w:insideH w:val="single" w:sz="6" w:space="0" w:color="auto"/>
          <w:insideV w:val="single" w:sz="6" w:space="0" w:color="auto"/>
        </w:tblBorders>
        <w:tblLook w:val="01E0"/>
      </w:tblPr>
      <w:tblGrid>
        <w:gridCol w:w="4320"/>
        <w:gridCol w:w="1648"/>
        <w:gridCol w:w="1764"/>
        <w:gridCol w:w="1856"/>
      </w:tblGrid>
      <w:tr w:rsidR="00972D8D" w:rsidRPr="00F537B6" w:rsidTr="00F537B6">
        <w:tc>
          <w:tcPr>
            <w:tcW w:w="4320" w:type="dxa"/>
            <w:tcBorders>
              <w:top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Tip materie primă</w:t>
            </w:r>
          </w:p>
        </w:tc>
        <w:tc>
          <w:tcPr>
            <w:tcW w:w="164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Unitate de măsură</w:t>
            </w:r>
          </w:p>
        </w:tc>
        <w:tc>
          <w:tcPr>
            <w:tcW w:w="1764" w:type="dxa"/>
            <w:tcBorders>
              <w:top w:val="single" w:sz="18" w:space="0" w:color="008000"/>
              <w:left w:val="single" w:sz="18" w:space="0" w:color="008000"/>
              <w:bottom w:val="single" w:sz="18" w:space="0" w:color="008000"/>
              <w:right w:val="single" w:sz="18" w:space="0" w:color="008000"/>
            </w:tcBorders>
            <w:shd w:val="pct10" w:color="auto" w:fill="auto"/>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Consum lunar realizat</w:t>
            </w:r>
          </w:p>
        </w:tc>
        <w:tc>
          <w:tcPr>
            <w:tcW w:w="1856"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Total consum anual realizat</w:t>
            </w:r>
          </w:p>
        </w:tc>
      </w:tr>
      <w:tr w:rsidR="00972D8D" w:rsidRPr="00F537B6" w:rsidTr="00F537B6">
        <w:tc>
          <w:tcPr>
            <w:tcW w:w="4320"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c>
          <w:tcPr>
            <w:tcW w:w="1648"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c>
          <w:tcPr>
            <w:tcW w:w="1764"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c>
          <w:tcPr>
            <w:tcW w:w="1856"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r>
    </w:tbl>
    <w:p w:rsidR="00F537B6" w:rsidRDefault="00F537B6" w:rsidP="00F537B6">
      <w:pPr>
        <w:spacing w:after="0" w:line="240" w:lineRule="auto"/>
        <w:rPr>
          <w:rFonts w:ascii="Times New Roman" w:hAnsi="Times New Roman"/>
          <w:b/>
          <w:color w:val="000000"/>
          <w:sz w:val="24"/>
          <w:szCs w:val="24"/>
          <w:lang w:val="ro-RO"/>
        </w:rPr>
      </w:pPr>
    </w:p>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t xml:space="preserve">Producţie </w:t>
      </w:r>
    </w:p>
    <w:tbl>
      <w:tblPr>
        <w:tblW w:w="9702" w:type="dxa"/>
        <w:tblInd w:w="108" w:type="dxa"/>
        <w:tblBorders>
          <w:top w:val="single" w:sz="18" w:space="0" w:color="008000"/>
          <w:left w:val="single" w:sz="18" w:space="0" w:color="008000"/>
          <w:bottom w:val="single" w:sz="18" w:space="0" w:color="008000"/>
          <w:right w:val="single" w:sz="18" w:space="0" w:color="008000"/>
          <w:insideH w:val="single" w:sz="6" w:space="0" w:color="auto"/>
          <w:insideV w:val="single" w:sz="6" w:space="0" w:color="auto"/>
        </w:tblBorders>
        <w:tblLook w:val="01E0"/>
      </w:tblPr>
      <w:tblGrid>
        <w:gridCol w:w="2880"/>
        <w:gridCol w:w="1624"/>
        <w:gridCol w:w="1674"/>
        <w:gridCol w:w="1724"/>
        <w:gridCol w:w="1800"/>
      </w:tblGrid>
      <w:tr w:rsidR="00972D8D" w:rsidRPr="00F537B6" w:rsidTr="00F537B6">
        <w:tc>
          <w:tcPr>
            <w:tcW w:w="2880" w:type="dxa"/>
            <w:tcBorders>
              <w:top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Tip produs</w:t>
            </w:r>
          </w:p>
        </w:tc>
        <w:tc>
          <w:tcPr>
            <w:tcW w:w="1624"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Unitate de măsură</w:t>
            </w:r>
          </w:p>
        </w:tc>
        <w:tc>
          <w:tcPr>
            <w:tcW w:w="1674" w:type="dxa"/>
            <w:tcBorders>
              <w:top w:val="single" w:sz="18" w:space="0" w:color="008000"/>
              <w:left w:val="single" w:sz="18" w:space="0" w:color="008000"/>
              <w:bottom w:val="single" w:sz="18" w:space="0" w:color="008000"/>
              <w:right w:val="single" w:sz="18" w:space="0" w:color="008000"/>
            </w:tcBorders>
            <w:shd w:val="pct10" w:color="auto" w:fill="auto"/>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Producţie maximă proiectată</w:t>
            </w:r>
          </w:p>
        </w:tc>
        <w:tc>
          <w:tcPr>
            <w:tcW w:w="1724" w:type="dxa"/>
            <w:tcBorders>
              <w:top w:val="single" w:sz="18" w:space="0" w:color="008000"/>
              <w:left w:val="single" w:sz="18" w:space="0" w:color="008000"/>
              <w:bottom w:val="single" w:sz="18" w:space="0" w:color="008000"/>
              <w:right w:val="single" w:sz="18" w:space="0" w:color="008000"/>
            </w:tcBorders>
            <w:shd w:val="pct10" w:color="auto" w:fill="auto"/>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Producţie lunară realizată</w:t>
            </w:r>
          </w:p>
        </w:tc>
        <w:tc>
          <w:tcPr>
            <w:tcW w:w="180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 xml:space="preserve">Producţie anuală realizată </w:t>
            </w:r>
          </w:p>
        </w:tc>
      </w:tr>
      <w:tr w:rsidR="00972D8D" w:rsidRPr="00F537B6" w:rsidTr="00F537B6">
        <w:tc>
          <w:tcPr>
            <w:tcW w:w="2880" w:type="dxa"/>
            <w:shd w:val="clear" w:color="auto" w:fill="auto"/>
          </w:tcPr>
          <w:p w:rsidR="00972D8D" w:rsidRPr="00F537B6" w:rsidRDefault="00972D8D" w:rsidP="00F537B6">
            <w:pPr>
              <w:spacing w:after="0"/>
              <w:rPr>
                <w:rFonts w:ascii="Times New Roman" w:hAnsi="Times New Roman"/>
                <w:b/>
                <w:color w:val="000000"/>
                <w:lang w:val="ro-RO"/>
              </w:rPr>
            </w:pPr>
          </w:p>
        </w:tc>
        <w:tc>
          <w:tcPr>
            <w:tcW w:w="1624" w:type="dxa"/>
            <w:shd w:val="clear" w:color="auto" w:fill="auto"/>
          </w:tcPr>
          <w:p w:rsidR="00972D8D" w:rsidRPr="00F537B6" w:rsidRDefault="00972D8D" w:rsidP="00F537B6">
            <w:pPr>
              <w:spacing w:after="0"/>
              <w:rPr>
                <w:rFonts w:ascii="Times New Roman" w:hAnsi="Times New Roman"/>
                <w:b/>
                <w:color w:val="000000"/>
                <w:lang w:val="ro-RO"/>
              </w:rPr>
            </w:pPr>
          </w:p>
        </w:tc>
        <w:tc>
          <w:tcPr>
            <w:tcW w:w="1674" w:type="dxa"/>
            <w:shd w:val="clear" w:color="auto" w:fill="auto"/>
          </w:tcPr>
          <w:p w:rsidR="00972D8D" w:rsidRPr="00F537B6" w:rsidRDefault="00972D8D" w:rsidP="00F537B6">
            <w:pPr>
              <w:spacing w:after="0"/>
              <w:rPr>
                <w:rFonts w:ascii="Times New Roman" w:hAnsi="Times New Roman"/>
                <w:b/>
                <w:color w:val="000000"/>
                <w:lang w:val="ro-RO"/>
              </w:rPr>
            </w:pPr>
          </w:p>
        </w:tc>
        <w:tc>
          <w:tcPr>
            <w:tcW w:w="1724" w:type="dxa"/>
            <w:shd w:val="clear" w:color="auto" w:fill="auto"/>
          </w:tcPr>
          <w:p w:rsidR="00972D8D" w:rsidRPr="00F537B6" w:rsidRDefault="00972D8D" w:rsidP="00F537B6">
            <w:pPr>
              <w:spacing w:after="0"/>
              <w:rPr>
                <w:rFonts w:ascii="Times New Roman" w:hAnsi="Times New Roman"/>
                <w:b/>
                <w:color w:val="000000"/>
                <w:lang w:val="ro-RO"/>
              </w:rPr>
            </w:pPr>
          </w:p>
        </w:tc>
        <w:tc>
          <w:tcPr>
            <w:tcW w:w="1800" w:type="dxa"/>
            <w:shd w:val="clear" w:color="auto" w:fill="auto"/>
          </w:tcPr>
          <w:p w:rsidR="00972D8D" w:rsidRPr="00F537B6" w:rsidRDefault="00972D8D" w:rsidP="00F537B6">
            <w:pPr>
              <w:spacing w:after="0"/>
              <w:rPr>
                <w:rFonts w:ascii="Times New Roman" w:hAnsi="Times New Roman"/>
                <w:b/>
                <w:color w:val="000000"/>
                <w:lang w:val="ro-RO"/>
              </w:rPr>
            </w:pPr>
          </w:p>
        </w:tc>
      </w:tr>
    </w:tbl>
    <w:p w:rsidR="00F537B6" w:rsidRDefault="00F537B6" w:rsidP="00F537B6">
      <w:pPr>
        <w:spacing w:after="0" w:line="240" w:lineRule="auto"/>
        <w:rPr>
          <w:rFonts w:ascii="Times New Roman" w:hAnsi="Times New Roman"/>
          <w:b/>
          <w:color w:val="000000"/>
          <w:sz w:val="24"/>
          <w:szCs w:val="24"/>
          <w:lang w:val="ro-RO"/>
        </w:rPr>
      </w:pPr>
    </w:p>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t>Consum de energie şi combustibili</w:t>
      </w:r>
    </w:p>
    <w:tbl>
      <w:tblPr>
        <w:tblW w:w="9720" w:type="dxa"/>
        <w:tblInd w:w="108"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ook w:val="01E0"/>
      </w:tblPr>
      <w:tblGrid>
        <w:gridCol w:w="2340"/>
        <w:gridCol w:w="1958"/>
        <w:gridCol w:w="1888"/>
        <w:gridCol w:w="1688"/>
        <w:gridCol w:w="1846"/>
      </w:tblGrid>
      <w:tr w:rsidR="00972D8D" w:rsidRPr="00F537B6" w:rsidTr="00F537B6">
        <w:tc>
          <w:tcPr>
            <w:tcW w:w="2340" w:type="dxa"/>
            <w:tcBorders>
              <w:top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Energie electrică și combustibili utilizaţi</w:t>
            </w:r>
          </w:p>
        </w:tc>
        <w:tc>
          <w:tcPr>
            <w:tcW w:w="195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Conţinutul de sulf</w:t>
            </w:r>
          </w:p>
        </w:tc>
        <w:tc>
          <w:tcPr>
            <w:tcW w:w="188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Unitatea de măsură</w:t>
            </w:r>
          </w:p>
        </w:tc>
        <w:tc>
          <w:tcPr>
            <w:tcW w:w="168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Consum lunar</w:t>
            </w:r>
          </w:p>
        </w:tc>
        <w:tc>
          <w:tcPr>
            <w:tcW w:w="1846" w:type="dxa"/>
            <w:tcBorders>
              <w:top w:val="single" w:sz="18" w:space="0" w:color="008000"/>
              <w:left w:val="single" w:sz="18" w:space="0" w:color="008000"/>
              <w:bottom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r w:rsidRPr="00F537B6">
              <w:rPr>
                <w:rFonts w:ascii="Times New Roman" w:hAnsi="Times New Roman"/>
                <w:b/>
                <w:color w:val="000000"/>
                <w:lang w:val="ro-RO"/>
              </w:rPr>
              <w:t>Consum anual</w:t>
            </w:r>
          </w:p>
        </w:tc>
      </w:tr>
      <w:tr w:rsidR="00972D8D" w:rsidRPr="00F537B6" w:rsidTr="00F537B6">
        <w:tc>
          <w:tcPr>
            <w:tcW w:w="2340"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c>
          <w:tcPr>
            <w:tcW w:w="1958"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c>
          <w:tcPr>
            <w:tcW w:w="1888"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c>
          <w:tcPr>
            <w:tcW w:w="1688"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c>
          <w:tcPr>
            <w:tcW w:w="1846" w:type="dxa"/>
            <w:tcBorders>
              <w:top w:val="single" w:sz="18" w:space="0" w:color="008000"/>
            </w:tcBorders>
            <w:shd w:val="clear" w:color="auto" w:fill="auto"/>
          </w:tcPr>
          <w:p w:rsidR="00972D8D" w:rsidRPr="00F537B6" w:rsidRDefault="00972D8D" w:rsidP="00F537B6">
            <w:pPr>
              <w:spacing w:after="0"/>
              <w:rPr>
                <w:rFonts w:ascii="Times New Roman" w:hAnsi="Times New Roman"/>
                <w:b/>
                <w:color w:val="000000"/>
                <w:lang w:val="ro-RO"/>
              </w:rPr>
            </w:pPr>
          </w:p>
        </w:tc>
      </w:tr>
    </w:tbl>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lastRenderedPageBreak/>
        <w:t>Reclamaţii</w:t>
      </w:r>
    </w:p>
    <w:tbl>
      <w:tblPr>
        <w:tblW w:w="9828"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ook w:val="01E0"/>
      </w:tblPr>
      <w:tblGrid>
        <w:gridCol w:w="4428"/>
        <w:gridCol w:w="1636"/>
        <w:gridCol w:w="1499"/>
        <w:gridCol w:w="2265"/>
      </w:tblGrid>
      <w:tr w:rsidR="00972D8D" w:rsidRPr="00F537B6" w:rsidTr="000B1918">
        <w:tc>
          <w:tcPr>
            <w:tcW w:w="4428" w:type="dxa"/>
            <w:shd w:val="pct10" w:color="auto" w:fill="auto"/>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Reclamaţii de mediu</w:t>
            </w:r>
          </w:p>
        </w:tc>
        <w:tc>
          <w:tcPr>
            <w:tcW w:w="1636" w:type="dxa"/>
            <w:shd w:val="pct10" w:color="auto" w:fill="auto"/>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 xml:space="preserve">Număr </w:t>
            </w:r>
          </w:p>
        </w:tc>
        <w:tc>
          <w:tcPr>
            <w:tcW w:w="1499" w:type="dxa"/>
            <w:shd w:val="pct10" w:color="auto" w:fill="auto"/>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Soluţionare</w:t>
            </w:r>
          </w:p>
        </w:tc>
        <w:tc>
          <w:tcPr>
            <w:tcW w:w="2265" w:type="dxa"/>
            <w:shd w:val="pct10" w:color="auto" w:fill="auto"/>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Observaţii</w:t>
            </w:r>
          </w:p>
        </w:tc>
      </w:tr>
      <w:tr w:rsidR="00972D8D" w:rsidRPr="00F537B6" w:rsidTr="000B1918">
        <w:tc>
          <w:tcPr>
            <w:tcW w:w="4428" w:type="dxa"/>
            <w:shd w:val="clear" w:color="auto" w:fill="auto"/>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Reclamaţii primite</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Reclamaţii care cer o acţiune corectivă</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F537B6">
            <w:pPr>
              <w:spacing w:after="0"/>
              <w:rPr>
                <w:rFonts w:ascii="Times New Roman" w:hAnsi="Times New Roman"/>
                <w:b/>
                <w:color w:val="000000"/>
                <w:lang w:val="ro-RO"/>
              </w:rPr>
            </w:pPr>
            <w:r w:rsidRPr="00F537B6">
              <w:rPr>
                <w:rFonts w:ascii="Times New Roman" w:hAnsi="Times New Roman"/>
                <w:b/>
                <w:color w:val="000000"/>
                <w:lang w:val="ro-RO"/>
              </w:rPr>
              <w:t>Categorii de reclamaţii</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016522">
            <w:pPr>
              <w:widowControl w:val="0"/>
              <w:numPr>
                <w:ilvl w:val="0"/>
                <w:numId w:val="34"/>
              </w:numPr>
              <w:adjustRightInd w:val="0"/>
              <w:spacing w:after="0" w:line="360" w:lineRule="atLeast"/>
              <w:jc w:val="both"/>
              <w:textAlignment w:val="baseline"/>
              <w:rPr>
                <w:rFonts w:ascii="Times New Roman" w:hAnsi="Times New Roman"/>
                <w:b/>
                <w:color w:val="000000"/>
                <w:lang w:val="ro-RO"/>
              </w:rPr>
            </w:pPr>
            <w:r w:rsidRPr="00F537B6">
              <w:rPr>
                <w:rFonts w:ascii="Times New Roman" w:hAnsi="Times New Roman"/>
                <w:b/>
                <w:color w:val="000000"/>
                <w:lang w:val="ro-RO"/>
              </w:rPr>
              <w:t>Miros</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016522">
            <w:pPr>
              <w:widowControl w:val="0"/>
              <w:numPr>
                <w:ilvl w:val="0"/>
                <w:numId w:val="34"/>
              </w:numPr>
              <w:adjustRightInd w:val="0"/>
              <w:spacing w:after="0" w:line="360" w:lineRule="atLeast"/>
              <w:jc w:val="both"/>
              <w:textAlignment w:val="baseline"/>
              <w:rPr>
                <w:rFonts w:ascii="Times New Roman" w:hAnsi="Times New Roman"/>
                <w:b/>
                <w:color w:val="000000"/>
                <w:lang w:val="ro-RO"/>
              </w:rPr>
            </w:pPr>
            <w:r w:rsidRPr="00F537B6">
              <w:rPr>
                <w:rFonts w:ascii="Times New Roman" w:hAnsi="Times New Roman"/>
                <w:b/>
                <w:color w:val="000000"/>
                <w:lang w:val="ro-RO"/>
              </w:rPr>
              <w:t>Zgomot</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016522">
            <w:pPr>
              <w:widowControl w:val="0"/>
              <w:numPr>
                <w:ilvl w:val="0"/>
                <w:numId w:val="34"/>
              </w:numPr>
              <w:adjustRightInd w:val="0"/>
              <w:spacing w:after="0" w:line="360" w:lineRule="atLeast"/>
              <w:jc w:val="both"/>
              <w:textAlignment w:val="baseline"/>
              <w:rPr>
                <w:rFonts w:ascii="Times New Roman" w:hAnsi="Times New Roman"/>
                <w:b/>
                <w:color w:val="000000"/>
                <w:lang w:val="ro-RO"/>
              </w:rPr>
            </w:pPr>
            <w:r w:rsidRPr="00F537B6">
              <w:rPr>
                <w:rFonts w:ascii="Times New Roman" w:hAnsi="Times New Roman"/>
                <w:b/>
                <w:color w:val="000000"/>
                <w:lang w:val="ro-RO"/>
              </w:rPr>
              <w:t>Apa</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016522">
            <w:pPr>
              <w:widowControl w:val="0"/>
              <w:numPr>
                <w:ilvl w:val="0"/>
                <w:numId w:val="34"/>
              </w:numPr>
              <w:adjustRightInd w:val="0"/>
              <w:spacing w:after="0" w:line="360" w:lineRule="atLeast"/>
              <w:jc w:val="both"/>
              <w:textAlignment w:val="baseline"/>
              <w:rPr>
                <w:rFonts w:ascii="Times New Roman" w:hAnsi="Times New Roman"/>
                <w:b/>
                <w:color w:val="000000"/>
                <w:lang w:val="ro-RO"/>
              </w:rPr>
            </w:pPr>
            <w:r w:rsidRPr="00F537B6">
              <w:rPr>
                <w:rFonts w:ascii="Times New Roman" w:hAnsi="Times New Roman"/>
                <w:b/>
                <w:color w:val="000000"/>
                <w:lang w:val="ro-RO"/>
              </w:rPr>
              <w:t>Aer</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016522">
            <w:pPr>
              <w:widowControl w:val="0"/>
              <w:numPr>
                <w:ilvl w:val="0"/>
                <w:numId w:val="34"/>
              </w:numPr>
              <w:adjustRightInd w:val="0"/>
              <w:spacing w:after="0" w:line="360" w:lineRule="atLeast"/>
              <w:jc w:val="both"/>
              <w:textAlignment w:val="baseline"/>
              <w:rPr>
                <w:rFonts w:ascii="Times New Roman" w:hAnsi="Times New Roman"/>
                <w:b/>
                <w:color w:val="000000"/>
                <w:lang w:val="ro-RO"/>
              </w:rPr>
            </w:pPr>
            <w:r w:rsidRPr="00F537B6">
              <w:rPr>
                <w:rFonts w:ascii="Times New Roman" w:hAnsi="Times New Roman"/>
                <w:b/>
                <w:color w:val="000000"/>
                <w:lang w:val="ro-RO"/>
              </w:rPr>
              <w:t>Procedurale</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r w:rsidR="00972D8D" w:rsidRPr="00F537B6" w:rsidTr="000B1918">
        <w:tc>
          <w:tcPr>
            <w:tcW w:w="4428" w:type="dxa"/>
            <w:shd w:val="clear" w:color="auto" w:fill="auto"/>
          </w:tcPr>
          <w:p w:rsidR="00972D8D" w:rsidRPr="00F537B6" w:rsidRDefault="00972D8D" w:rsidP="00016522">
            <w:pPr>
              <w:widowControl w:val="0"/>
              <w:numPr>
                <w:ilvl w:val="0"/>
                <w:numId w:val="34"/>
              </w:numPr>
              <w:adjustRightInd w:val="0"/>
              <w:spacing w:after="0" w:line="360" w:lineRule="atLeast"/>
              <w:jc w:val="both"/>
              <w:textAlignment w:val="baseline"/>
              <w:rPr>
                <w:rFonts w:ascii="Times New Roman" w:hAnsi="Times New Roman"/>
                <w:b/>
                <w:color w:val="000000"/>
                <w:lang w:val="ro-RO"/>
              </w:rPr>
            </w:pPr>
            <w:r w:rsidRPr="00F537B6">
              <w:rPr>
                <w:rFonts w:ascii="Times New Roman" w:hAnsi="Times New Roman"/>
                <w:b/>
                <w:color w:val="000000"/>
                <w:lang w:val="ro-RO"/>
              </w:rPr>
              <w:t>Diverse</w:t>
            </w:r>
          </w:p>
        </w:tc>
        <w:tc>
          <w:tcPr>
            <w:tcW w:w="1636" w:type="dxa"/>
            <w:shd w:val="clear" w:color="auto" w:fill="auto"/>
          </w:tcPr>
          <w:p w:rsidR="00972D8D" w:rsidRPr="00F537B6" w:rsidRDefault="00972D8D" w:rsidP="00F537B6">
            <w:pPr>
              <w:spacing w:after="0"/>
              <w:rPr>
                <w:rFonts w:ascii="Times New Roman" w:hAnsi="Times New Roman"/>
                <w:b/>
                <w:color w:val="000000"/>
                <w:lang w:val="ro-RO"/>
              </w:rPr>
            </w:pPr>
          </w:p>
        </w:tc>
        <w:tc>
          <w:tcPr>
            <w:tcW w:w="1499" w:type="dxa"/>
            <w:shd w:val="clear" w:color="auto" w:fill="auto"/>
          </w:tcPr>
          <w:p w:rsidR="00972D8D" w:rsidRPr="00F537B6" w:rsidRDefault="00972D8D" w:rsidP="00F537B6">
            <w:pPr>
              <w:spacing w:after="0"/>
              <w:rPr>
                <w:rFonts w:ascii="Times New Roman" w:hAnsi="Times New Roman"/>
                <w:b/>
                <w:color w:val="000000"/>
                <w:lang w:val="ro-RO"/>
              </w:rPr>
            </w:pPr>
          </w:p>
        </w:tc>
        <w:tc>
          <w:tcPr>
            <w:tcW w:w="2265" w:type="dxa"/>
            <w:shd w:val="clear" w:color="auto" w:fill="auto"/>
          </w:tcPr>
          <w:p w:rsidR="00972D8D" w:rsidRPr="00F537B6" w:rsidRDefault="00972D8D" w:rsidP="00F537B6">
            <w:pPr>
              <w:spacing w:after="0"/>
              <w:rPr>
                <w:rFonts w:ascii="Times New Roman" w:hAnsi="Times New Roman"/>
                <w:b/>
                <w:color w:val="000000"/>
                <w:lang w:val="ro-RO"/>
              </w:rPr>
            </w:pPr>
          </w:p>
        </w:tc>
      </w:tr>
    </w:tbl>
    <w:p w:rsidR="00F537B6" w:rsidRDefault="00F537B6" w:rsidP="00F537B6">
      <w:pPr>
        <w:spacing w:after="0" w:line="240" w:lineRule="auto"/>
        <w:rPr>
          <w:rFonts w:ascii="Times New Roman" w:hAnsi="Times New Roman"/>
          <w:b/>
          <w:color w:val="000000"/>
          <w:sz w:val="24"/>
          <w:szCs w:val="24"/>
          <w:lang w:val="ro-RO"/>
        </w:rPr>
      </w:pPr>
    </w:p>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t>Consumuri de apă</w:t>
      </w:r>
    </w:p>
    <w:tbl>
      <w:tblPr>
        <w:tblW w:w="9828"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shd w:val="pct10" w:color="auto" w:fill="auto"/>
        <w:tblLook w:val="01E0"/>
      </w:tblPr>
      <w:tblGrid>
        <w:gridCol w:w="2382"/>
        <w:gridCol w:w="1721"/>
        <w:gridCol w:w="1805"/>
        <w:gridCol w:w="1749"/>
        <w:gridCol w:w="2171"/>
      </w:tblGrid>
      <w:tr w:rsidR="00972D8D" w:rsidRPr="00972D8D" w:rsidTr="000B1918">
        <w:tc>
          <w:tcPr>
            <w:tcW w:w="2382" w:type="dxa"/>
            <w:tcBorders>
              <w:top w:val="single" w:sz="18" w:space="0" w:color="008000"/>
              <w:bottom w:val="single" w:sz="18" w:space="0" w:color="008000"/>
              <w:right w:val="single" w:sz="18" w:space="0" w:color="008000"/>
            </w:tcBorders>
            <w:shd w:val="pct10" w:color="auto" w:fill="auto"/>
            <w:vAlign w:val="center"/>
          </w:tcPr>
          <w:p w:rsidR="00972D8D" w:rsidRPr="00F537B6" w:rsidRDefault="00972D8D" w:rsidP="00F537B6">
            <w:pPr>
              <w:spacing w:after="0" w:line="240" w:lineRule="auto"/>
              <w:jc w:val="center"/>
              <w:rPr>
                <w:rFonts w:ascii="Times New Roman" w:hAnsi="Times New Roman"/>
                <w:b/>
                <w:color w:val="000000"/>
                <w:lang w:val="ro-RO"/>
              </w:rPr>
            </w:pPr>
          </w:p>
        </w:tc>
        <w:tc>
          <w:tcPr>
            <w:tcW w:w="1721"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Sursa</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proprie/terţi</w:t>
            </w:r>
          </w:p>
        </w:tc>
        <w:tc>
          <w:tcPr>
            <w:tcW w:w="1805"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bCs/>
                <w:color w:val="000000"/>
                <w:sz w:val="24"/>
                <w:szCs w:val="24"/>
                <w:lang w:val="ro-RO"/>
              </w:rPr>
              <w:t>Unitatea de măsură</w:t>
            </w:r>
          </w:p>
        </w:tc>
        <w:tc>
          <w:tcPr>
            <w:tcW w:w="1749"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Consum lunar</w:t>
            </w:r>
          </w:p>
        </w:tc>
        <w:tc>
          <w:tcPr>
            <w:tcW w:w="2171" w:type="dxa"/>
            <w:tcBorders>
              <w:top w:val="single" w:sz="18" w:space="0" w:color="008000"/>
              <w:left w:val="single" w:sz="18" w:space="0" w:color="008000"/>
              <w:bottom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Consum anual</w:t>
            </w:r>
          </w:p>
        </w:tc>
      </w:tr>
      <w:tr w:rsidR="00972D8D" w:rsidRPr="00972D8D" w:rsidTr="000B1918">
        <w:tc>
          <w:tcPr>
            <w:tcW w:w="2382" w:type="dxa"/>
            <w:tcBorders>
              <w:top w:val="single" w:sz="18" w:space="0" w:color="008000"/>
              <w:bottom w:val="single" w:sz="4" w:space="0" w:color="auto"/>
            </w:tcBorders>
            <w:shd w:val="clear" w:color="auto" w:fill="auto"/>
            <w:vAlign w:val="center"/>
          </w:tcPr>
          <w:p w:rsidR="00972D8D" w:rsidRPr="00F537B6" w:rsidRDefault="00972D8D" w:rsidP="00F537B6">
            <w:pPr>
              <w:spacing w:after="0" w:line="240" w:lineRule="auto"/>
              <w:rPr>
                <w:rFonts w:ascii="Times New Roman" w:hAnsi="Times New Roman"/>
                <w:b/>
                <w:color w:val="000000"/>
                <w:lang w:val="ro-RO"/>
              </w:rPr>
            </w:pPr>
            <w:r w:rsidRPr="00F537B6">
              <w:rPr>
                <w:rFonts w:ascii="Times New Roman" w:hAnsi="Times New Roman"/>
                <w:b/>
                <w:bCs/>
                <w:color w:val="000000"/>
                <w:lang w:val="ro-RO"/>
              </w:rPr>
              <w:t xml:space="preserve">Apă subterană </w:t>
            </w:r>
          </w:p>
        </w:tc>
        <w:tc>
          <w:tcPr>
            <w:tcW w:w="1721" w:type="dxa"/>
            <w:tcBorders>
              <w:top w:val="single" w:sz="18" w:space="0" w:color="008000"/>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1805" w:type="dxa"/>
            <w:tcBorders>
              <w:top w:val="single" w:sz="18" w:space="0" w:color="008000"/>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1749" w:type="dxa"/>
            <w:tcBorders>
              <w:top w:val="single" w:sz="18" w:space="0" w:color="008000"/>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2171" w:type="dxa"/>
            <w:tcBorders>
              <w:top w:val="single" w:sz="18" w:space="0" w:color="008000"/>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r>
      <w:tr w:rsidR="00972D8D" w:rsidRPr="00972D8D" w:rsidTr="000B1918">
        <w:tc>
          <w:tcPr>
            <w:tcW w:w="2382" w:type="dxa"/>
            <w:tcBorders>
              <w:top w:val="single" w:sz="4" w:space="0" w:color="auto"/>
              <w:bottom w:val="single" w:sz="4" w:space="0" w:color="auto"/>
            </w:tcBorders>
            <w:shd w:val="clear" w:color="auto" w:fill="auto"/>
            <w:vAlign w:val="center"/>
          </w:tcPr>
          <w:p w:rsidR="00972D8D" w:rsidRPr="00F537B6" w:rsidRDefault="00972D8D" w:rsidP="00F537B6">
            <w:pPr>
              <w:spacing w:after="0" w:line="240" w:lineRule="auto"/>
              <w:rPr>
                <w:rFonts w:ascii="Times New Roman" w:hAnsi="Times New Roman"/>
                <w:b/>
                <w:color w:val="000000"/>
                <w:lang w:val="ro-RO"/>
              </w:rPr>
            </w:pPr>
            <w:r w:rsidRPr="00F537B6">
              <w:rPr>
                <w:rFonts w:ascii="Times New Roman" w:hAnsi="Times New Roman"/>
                <w:b/>
                <w:bCs/>
                <w:color w:val="000000"/>
                <w:lang w:val="ro-RO"/>
              </w:rPr>
              <w:t xml:space="preserve">Apă de suprafaţă </w:t>
            </w:r>
          </w:p>
        </w:tc>
        <w:tc>
          <w:tcPr>
            <w:tcW w:w="1721" w:type="dxa"/>
            <w:tcBorders>
              <w:top w:val="single" w:sz="4" w:space="0" w:color="auto"/>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1805" w:type="dxa"/>
            <w:tcBorders>
              <w:top w:val="single" w:sz="4" w:space="0" w:color="auto"/>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1749" w:type="dxa"/>
            <w:tcBorders>
              <w:top w:val="single" w:sz="4" w:space="0" w:color="auto"/>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2171" w:type="dxa"/>
            <w:tcBorders>
              <w:top w:val="single" w:sz="4" w:space="0" w:color="auto"/>
              <w:bottom w:val="single" w:sz="4" w:space="0" w:color="auto"/>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r>
      <w:tr w:rsidR="00972D8D" w:rsidRPr="00972D8D" w:rsidTr="000B1918">
        <w:tc>
          <w:tcPr>
            <w:tcW w:w="2382" w:type="dxa"/>
            <w:tcBorders>
              <w:top w:val="single" w:sz="4" w:space="0" w:color="auto"/>
              <w:bottom w:val="single" w:sz="18" w:space="0" w:color="008000"/>
            </w:tcBorders>
            <w:shd w:val="clear" w:color="auto" w:fill="auto"/>
            <w:vAlign w:val="center"/>
          </w:tcPr>
          <w:p w:rsidR="00972D8D" w:rsidRPr="00F537B6" w:rsidRDefault="00972D8D" w:rsidP="00F537B6">
            <w:pPr>
              <w:spacing w:after="0" w:line="240" w:lineRule="auto"/>
              <w:rPr>
                <w:rFonts w:ascii="Times New Roman" w:hAnsi="Times New Roman"/>
                <w:b/>
                <w:color w:val="000000"/>
                <w:lang w:val="ro-RO"/>
              </w:rPr>
            </w:pPr>
            <w:r w:rsidRPr="00F537B6">
              <w:rPr>
                <w:rFonts w:ascii="Times New Roman" w:hAnsi="Times New Roman"/>
                <w:b/>
                <w:bCs/>
                <w:color w:val="000000"/>
                <w:lang w:val="ro-RO"/>
              </w:rPr>
              <w:t>Apă municipală</w:t>
            </w:r>
          </w:p>
        </w:tc>
        <w:tc>
          <w:tcPr>
            <w:tcW w:w="1721" w:type="dxa"/>
            <w:tcBorders>
              <w:top w:val="single" w:sz="4" w:space="0" w:color="auto"/>
              <w:bottom w:val="single" w:sz="18" w:space="0" w:color="008000"/>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1805" w:type="dxa"/>
            <w:tcBorders>
              <w:top w:val="single" w:sz="4" w:space="0" w:color="auto"/>
              <w:bottom w:val="single" w:sz="18" w:space="0" w:color="008000"/>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1749" w:type="dxa"/>
            <w:tcBorders>
              <w:top w:val="single" w:sz="4" w:space="0" w:color="auto"/>
              <w:bottom w:val="single" w:sz="18" w:space="0" w:color="008000"/>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c>
          <w:tcPr>
            <w:tcW w:w="2171" w:type="dxa"/>
            <w:tcBorders>
              <w:top w:val="single" w:sz="4" w:space="0" w:color="auto"/>
              <w:bottom w:val="single" w:sz="18" w:space="0" w:color="008000"/>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r>
    </w:tbl>
    <w:p w:rsidR="00F537B6" w:rsidRDefault="00F537B6" w:rsidP="00F537B6">
      <w:pPr>
        <w:spacing w:after="0" w:line="240" w:lineRule="auto"/>
        <w:rPr>
          <w:rFonts w:ascii="Times New Roman" w:hAnsi="Times New Roman"/>
          <w:b/>
          <w:color w:val="000000"/>
          <w:sz w:val="24"/>
          <w:szCs w:val="24"/>
          <w:lang w:val="ro-RO"/>
        </w:rPr>
      </w:pPr>
    </w:p>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t>Emisii în aer</w:t>
      </w:r>
    </w:p>
    <w:tbl>
      <w:tblPr>
        <w:tblW w:w="9828"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000"/>
      </w:tblPr>
      <w:tblGrid>
        <w:gridCol w:w="540"/>
        <w:gridCol w:w="1440"/>
        <w:gridCol w:w="1080"/>
        <w:gridCol w:w="1080"/>
        <w:gridCol w:w="1080"/>
        <w:gridCol w:w="1260"/>
        <w:gridCol w:w="1260"/>
        <w:gridCol w:w="2088"/>
      </w:tblGrid>
      <w:tr w:rsidR="00972D8D" w:rsidRPr="00F537B6" w:rsidTr="000B1918">
        <w:trPr>
          <w:cantSplit/>
          <w:trHeight w:val="782"/>
        </w:trPr>
        <w:tc>
          <w:tcPr>
            <w:tcW w:w="540" w:type="dxa"/>
            <w:tcBorders>
              <w:top w:val="single" w:sz="18" w:space="0" w:color="008000"/>
              <w:bottom w:val="single" w:sz="18" w:space="0" w:color="008000"/>
            </w:tcBorders>
            <w:shd w:val="pct10" w:color="auto" w:fill="auto"/>
            <w:vAlign w:val="center"/>
          </w:tcPr>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Nr. crt.</w:t>
            </w:r>
          </w:p>
        </w:tc>
        <w:tc>
          <w:tcPr>
            <w:tcW w:w="1440" w:type="dxa"/>
            <w:tcBorders>
              <w:top w:val="single" w:sz="18" w:space="0" w:color="008000"/>
              <w:bottom w:val="single" w:sz="18" w:space="0" w:color="008000"/>
            </w:tcBorders>
            <w:shd w:val="pct10" w:color="auto" w:fill="auto"/>
            <w:vAlign w:val="center"/>
          </w:tcPr>
          <w:p w:rsidR="00972D8D" w:rsidRPr="00F537B6" w:rsidRDefault="00972D8D" w:rsidP="00F537B6">
            <w:pPr>
              <w:pStyle w:val="Para"/>
              <w:numPr>
                <w:ilvl w:val="12"/>
                <w:numId w:val="0"/>
              </w:numPr>
              <w:spacing w:line="240" w:lineRule="auto"/>
              <w:ind w:right="-79"/>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Sursa / Echipament de depoluare</w:t>
            </w:r>
          </w:p>
        </w:tc>
        <w:tc>
          <w:tcPr>
            <w:tcW w:w="1080" w:type="dxa"/>
            <w:tcBorders>
              <w:top w:val="single" w:sz="18" w:space="0" w:color="008000"/>
              <w:bottom w:val="single" w:sz="18" w:space="0" w:color="008000"/>
            </w:tcBorders>
            <w:shd w:val="pct10" w:color="auto" w:fill="auto"/>
            <w:vAlign w:val="center"/>
          </w:tcPr>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Coş</w:t>
            </w:r>
          </w:p>
        </w:tc>
        <w:tc>
          <w:tcPr>
            <w:tcW w:w="1080" w:type="dxa"/>
            <w:tcBorders>
              <w:top w:val="single" w:sz="18" w:space="0" w:color="008000"/>
              <w:bottom w:val="single" w:sz="18" w:space="0" w:color="008000"/>
            </w:tcBorders>
            <w:shd w:val="pct10" w:color="auto" w:fill="auto"/>
          </w:tcPr>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Combustibilul utilizat</w:t>
            </w:r>
          </w:p>
        </w:tc>
        <w:tc>
          <w:tcPr>
            <w:tcW w:w="1080" w:type="dxa"/>
            <w:tcBorders>
              <w:top w:val="single" w:sz="18" w:space="0" w:color="008000"/>
              <w:bottom w:val="single" w:sz="18" w:space="0" w:color="008000"/>
            </w:tcBorders>
            <w:shd w:val="pct10" w:color="auto" w:fill="auto"/>
            <w:vAlign w:val="center"/>
          </w:tcPr>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Poluant</w:t>
            </w:r>
          </w:p>
        </w:tc>
        <w:tc>
          <w:tcPr>
            <w:tcW w:w="1260" w:type="dxa"/>
            <w:tcBorders>
              <w:top w:val="single" w:sz="18" w:space="0" w:color="008000"/>
              <w:bottom w:val="single" w:sz="18" w:space="0" w:color="008000"/>
            </w:tcBorders>
            <w:shd w:val="pct10" w:color="auto" w:fill="auto"/>
            <w:vAlign w:val="center"/>
          </w:tcPr>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VLE</w:t>
            </w:r>
          </w:p>
          <w:p w:rsidR="00972D8D" w:rsidRPr="00F537B6" w:rsidRDefault="00972D8D" w:rsidP="00F537B6">
            <w:pPr>
              <w:pStyle w:val="Para"/>
              <w:numPr>
                <w:ilvl w:val="12"/>
                <w:numId w:val="0"/>
              </w:numPr>
              <w:spacing w:line="240" w:lineRule="auto"/>
              <w:ind w:right="-115"/>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(mg/Nm</w:t>
            </w:r>
            <w:r w:rsidRPr="00F537B6">
              <w:rPr>
                <w:rFonts w:ascii="Times New Roman" w:hAnsi="Times New Roman"/>
                <w:b/>
                <w:noProof w:val="0"/>
                <w:color w:val="000000"/>
                <w:sz w:val="22"/>
                <w:szCs w:val="22"/>
                <w:vertAlign w:val="superscript"/>
                <w:lang w:val="ro-RO"/>
              </w:rPr>
              <w:t>3</w:t>
            </w:r>
            <w:r w:rsidRPr="00F537B6">
              <w:rPr>
                <w:rFonts w:ascii="Times New Roman" w:hAnsi="Times New Roman"/>
                <w:b/>
                <w:noProof w:val="0"/>
                <w:color w:val="000000"/>
                <w:sz w:val="22"/>
                <w:szCs w:val="22"/>
                <w:lang w:val="ro-RO"/>
              </w:rPr>
              <w:t xml:space="preserve"> )</w:t>
            </w:r>
          </w:p>
        </w:tc>
        <w:tc>
          <w:tcPr>
            <w:tcW w:w="1260" w:type="dxa"/>
            <w:tcBorders>
              <w:top w:val="single" w:sz="18" w:space="0" w:color="008000"/>
              <w:bottom w:val="single" w:sz="18" w:space="0" w:color="008000"/>
            </w:tcBorders>
            <w:shd w:val="pct10" w:color="auto" w:fill="auto"/>
          </w:tcPr>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Valoare masurata</w:t>
            </w:r>
          </w:p>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(mg/Nm</w:t>
            </w:r>
            <w:r w:rsidRPr="00F537B6">
              <w:rPr>
                <w:rFonts w:ascii="Times New Roman" w:hAnsi="Times New Roman"/>
                <w:b/>
                <w:noProof w:val="0"/>
                <w:color w:val="000000"/>
                <w:sz w:val="22"/>
                <w:szCs w:val="22"/>
                <w:vertAlign w:val="superscript"/>
                <w:lang w:val="ro-RO"/>
              </w:rPr>
              <w:t>3</w:t>
            </w:r>
            <w:r w:rsidRPr="00F537B6">
              <w:rPr>
                <w:rFonts w:ascii="Times New Roman" w:hAnsi="Times New Roman"/>
                <w:b/>
                <w:noProof w:val="0"/>
                <w:color w:val="000000"/>
                <w:sz w:val="22"/>
                <w:szCs w:val="22"/>
                <w:lang w:val="ro-RO"/>
              </w:rPr>
              <w:t>)</w:t>
            </w:r>
          </w:p>
        </w:tc>
        <w:tc>
          <w:tcPr>
            <w:tcW w:w="2088" w:type="dxa"/>
            <w:tcBorders>
              <w:top w:val="single" w:sz="18" w:space="0" w:color="008000"/>
              <w:bottom w:val="single" w:sz="18" w:space="0" w:color="008000"/>
            </w:tcBorders>
            <w:shd w:val="pct10" w:color="auto" w:fill="auto"/>
            <w:vAlign w:val="center"/>
          </w:tcPr>
          <w:p w:rsidR="00972D8D" w:rsidRPr="00F537B6" w:rsidRDefault="00972D8D" w:rsidP="00F537B6">
            <w:pPr>
              <w:pStyle w:val="Para"/>
              <w:numPr>
                <w:ilvl w:val="12"/>
                <w:numId w:val="0"/>
              </w:numPr>
              <w:spacing w:line="240" w:lineRule="auto"/>
              <w:jc w:val="center"/>
              <w:rPr>
                <w:rFonts w:ascii="Times New Roman" w:hAnsi="Times New Roman"/>
                <w:b/>
                <w:noProof w:val="0"/>
                <w:color w:val="000000"/>
                <w:sz w:val="22"/>
                <w:szCs w:val="22"/>
                <w:lang w:val="ro-RO"/>
              </w:rPr>
            </w:pPr>
            <w:r w:rsidRPr="00F537B6">
              <w:rPr>
                <w:rFonts w:ascii="Times New Roman" w:hAnsi="Times New Roman"/>
                <w:b/>
                <w:noProof w:val="0"/>
                <w:color w:val="000000"/>
                <w:sz w:val="22"/>
                <w:szCs w:val="22"/>
                <w:lang w:val="ro-RO"/>
              </w:rPr>
              <w:t xml:space="preserve">Tip monitorizare continua/ discontinua </w:t>
            </w:r>
          </w:p>
        </w:tc>
      </w:tr>
      <w:tr w:rsidR="00972D8D" w:rsidRPr="00F537B6" w:rsidTr="000B1918">
        <w:trPr>
          <w:cantSplit/>
        </w:trPr>
        <w:tc>
          <w:tcPr>
            <w:tcW w:w="540" w:type="dxa"/>
            <w:tcBorders>
              <w:top w:val="single" w:sz="18" w:space="0" w:color="008000"/>
            </w:tcBorders>
            <w:vAlign w:val="center"/>
          </w:tcPr>
          <w:p w:rsidR="00972D8D" w:rsidRPr="00F537B6" w:rsidRDefault="00972D8D" w:rsidP="00F537B6">
            <w:pPr>
              <w:pStyle w:val="Para"/>
              <w:numPr>
                <w:ilvl w:val="12"/>
                <w:numId w:val="0"/>
              </w:numPr>
              <w:rPr>
                <w:rFonts w:ascii="Times New Roman" w:hAnsi="Times New Roman"/>
                <w:noProof w:val="0"/>
                <w:color w:val="000000"/>
                <w:sz w:val="22"/>
                <w:szCs w:val="22"/>
                <w:lang w:val="ro-RO"/>
              </w:rPr>
            </w:pPr>
          </w:p>
        </w:tc>
        <w:tc>
          <w:tcPr>
            <w:tcW w:w="1440" w:type="dxa"/>
            <w:tcBorders>
              <w:top w:val="single" w:sz="18" w:space="0" w:color="008000"/>
            </w:tcBorders>
            <w:shd w:val="clear" w:color="auto" w:fill="auto"/>
            <w:vAlign w:val="center"/>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080" w:type="dxa"/>
            <w:tcBorders>
              <w:top w:val="single" w:sz="18" w:space="0" w:color="008000"/>
            </w:tcBorders>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080" w:type="dxa"/>
            <w:tcBorders>
              <w:top w:val="single" w:sz="18" w:space="0" w:color="008000"/>
            </w:tcBorders>
            <w:shd w:val="clear" w:color="auto" w:fill="FFFFFF"/>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080" w:type="dxa"/>
            <w:tcBorders>
              <w:top w:val="single" w:sz="18" w:space="0" w:color="008000"/>
            </w:tcBorders>
            <w:shd w:val="clear" w:color="auto" w:fill="FFFFFF"/>
            <w:vAlign w:val="center"/>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260" w:type="dxa"/>
            <w:tcBorders>
              <w:top w:val="single" w:sz="18" w:space="0" w:color="008000"/>
            </w:tcBorders>
            <w:shd w:val="clear" w:color="auto" w:fill="FFFFFF"/>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260" w:type="dxa"/>
            <w:tcBorders>
              <w:top w:val="single" w:sz="18" w:space="0" w:color="008000"/>
            </w:tcBorders>
            <w:shd w:val="clear" w:color="auto" w:fill="FFFFFF"/>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2088" w:type="dxa"/>
            <w:tcBorders>
              <w:top w:val="single" w:sz="18" w:space="0" w:color="008000"/>
            </w:tcBorders>
            <w:shd w:val="clear" w:color="auto" w:fill="FFFFFF"/>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r>
      <w:tr w:rsidR="00972D8D" w:rsidRPr="00F537B6" w:rsidTr="000B1918">
        <w:trPr>
          <w:cantSplit/>
        </w:trPr>
        <w:tc>
          <w:tcPr>
            <w:tcW w:w="540" w:type="dxa"/>
            <w:vAlign w:val="center"/>
          </w:tcPr>
          <w:p w:rsidR="00972D8D" w:rsidRPr="00F537B6" w:rsidRDefault="00972D8D" w:rsidP="00F537B6">
            <w:pPr>
              <w:pStyle w:val="Para"/>
              <w:numPr>
                <w:ilvl w:val="12"/>
                <w:numId w:val="0"/>
              </w:numPr>
              <w:rPr>
                <w:rFonts w:ascii="Times New Roman" w:hAnsi="Times New Roman"/>
                <w:noProof w:val="0"/>
                <w:color w:val="000000"/>
                <w:sz w:val="22"/>
                <w:szCs w:val="22"/>
                <w:lang w:val="ro-RO"/>
              </w:rPr>
            </w:pPr>
          </w:p>
        </w:tc>
        <w:tc>
          <w:tcPr>
            <w:tcW w:w="1440" w:type="dxa"/>
            <w:shd w:val="clear" w:color="auto" w:fill="auto"/>
            <w:vAlign w:val="center"/>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080" w:type="dxa"/>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080" w:type="dxa"/>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080" w:type="dxa"/>
            <w:vAlign w:val="center"/>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260" w:type="dxa"/>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1260" w:type="dxa"/>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c>
          <w:tcPr>
            <w:tcW w:w="2088" w:type="dxa"/>
          </w:tcPr>
          <w:p w:rsidR="00972D8D" w:rsidRPr="00F537B6" w:rsidRDefault="00972D8D" w:rsidP="00F537B6">
            <w:pPr>
              <w:pStyle w:val="Para"/>
              <w:numPr>
                <w:ilvl w:val="12"/>
                <w:numId w:val="0"/>
              </w:numPr>
              <w:spacing w:line="240" w:lineRule="auto"/>
              <w:jc w:val="center"/>
              <w:rPr>
                <w:rFonts w:ascii="Times New Roman" w:hAnsi="Times New Roman"/>
                <w:noProof w:val="0"/>
                <w:color w:val="000000"/>
                <w:sz w:val="22"/>
                <w:szCs w:val="22"/>
                <w:lang w:val="ro-RO"/>
              </w:rPr>
            </w:pPr>
          </w:p>
        </w:tc>
      </w:tr>
    </w:tbl>
    <w:p w:rsidR="00972D8D" w:rsidRPr="0030787C" w:rsidRDefault="00972D8D" w:rsidP="00016522">
      <w:pPr>
        <w:widowControl w:val="0"/>
        <w:numPr>
          <w:ilvl w:val="0"/>
          <w:numId w:val="15"/>
        </w:numPr>
        <w:tabs>
          <w:tab w:val="clear" w:pos="1440"/>
          <w:tab w:val="num" w:pos="284"/>
        </w:tabs>
        <w:adjustRightInd w:val="0"/>
        <w:spacing w:after="0" w:line="240" w:lineRule="auto"/>
        <w:ind w:left="284" w:hanging="180"/>
        <w:jc w:val="both"/>
        <w:textAlignment w:val="baseline"/>
        <w:rPr>
          <w:rFonts w:ascii="Times New Roman" w:hAnsi="Times New Roman"/>
          <w:color w:val="000000"/>
          <w:sz w:val="24"/>
          <w:szCs w:val="24"/>
          <w:lang w:val="ro-RO"/>
        </w:rPr>
      </w:pPr>
      <w:r w:rsidRPr="0030787C">
        <w:rPr>
          <w:rFonts w:ascii="Times New Roman" w:hAnsi="Times New Roman"/>
          <w:b/>
          <w:color w:val="000000"/>
          <w:sz w:val="24"/>
          <w:szCs w:val="24"/>
          <w:lang w:val="ro-RO"/>
        </w:rPr>
        <w:t>Notă</w:t>
      </w:r>
      <w:r w:rsidRPr="0030787C">
        <w:rPr>
          <w:rFonts w:ascii="Times New Roman" w:hAnsi="Times New Roman"/>
          <w:color w:val="000000"/>
          <w:sz w:val="24"/>
          <w:szCs w:val="24"/>
          <w:lang w:val="ro-RO"/>
        </w:rPr>
        <w:t>:</w:t>
      </w:r>
      <w:r w:rsidR="0030787C" w:rsidRPr="0030787C">
        <w:rPr>
          <w:rFonts w:ascii="Times New Roman" w:hAnsi="Times New Roman"/>
          <w:color w:val="000000"/>
          <w:sz w:val="24"/>
          <w:szCs w:val="24"/>
          <w:lang w:val="ro-RO"/>
        </w:rPr>
        <w:t xml:space="preserve"> </w:t>
      </w:r>
      <w:r w:rsidRPr="0030787C">
        <w:rPr>
          <w:rFonts w:ascii="Times New Roman" w:hAnsi="Times New Roman"/>
          <w:color w:val="000000"/>
          <w:sz w:val="24"/>
          <w:szCs w:val="24"/>
          <w:lang w:val="ro-RO"/>
        </w:rPr>
        <w:t>se vor anexa buletinele de analiză/rapoartele de încercare emise de către terţi;</w:t>
      </w:r>
    </w:p>
    <w:p w:rsidR="00F537B6" w:rsidRDefault="00F537B6" w:rsidP="00F537B6">
      <w:pPr>
        <w:spacing w:after="0" w:line="240" w:lineRule="auto"/>
        <w:rPr>
          <w:rFonts w:ascii="Times New Roman" w:hAnsi="Times New Roman"/>
          <w:b/>
          <w:color w:val="000000"/>
          <w:sz w:val="24"/>
          <w:szCs w:val="24"/>
          <w:lang w:val="ro-RO"/>
        </w:rPr>
      </w:pPr>
    </w:p>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t>Emisii în apă</w:t>
      </w:r>
    </w:p>
    <w:tbl>
      <w:tblPr>
        <w:tblW w:w="9828" w:type="dxa"/>
        <w:tblBorders>
          <w:top w:val="single" w:sz="18" w:space="0" w:color="008000"/>
          <w:left w:val="single" w:sz="18" w:space="0" w:color="008000"/>
          <w:bottom w:val="single" w:sz="18" w:space="0" w:color="008000"/>
          <w:right w:val="single" w:sz="18" w:space="0" w:color="008000"/>
        </w:tblBorders>
        <w:tblLayout w:type="fixed"/>
        <w:tblLook w:val="01E0"/>
      </w:tblPr>
      <w:tblGrid>
        <w:gridCol w:w="1940"/>
        <w:gridCol w:w="1249"/>
        <w:gridCol w:w="1779"/>
        <w:gridCol w:w="1486"/>
        <w:gridCol w:w="1858"/>
        <w:gridCol w:w="1516"/>
      </w:tblGrid>
      <w:tr w:rsidR="00972D8D" w:rsidRPr="00972D8D" w:rsidTr="000B1918">
        <w:trPr>
          <w:trHeight w:val="549"/>
        </w:trPr>
        <w:tc>
          <w:tcPr>
            <w:tcW w:w="1940" w:type="dxa"/>
            <w:tcBorders>
              <w:top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Sursa generatoare</w:t>
            </w:r>
          </w:p>
        </w:tc>
        <w:tc>
          <w:tcPr>
            <w:tcW w:w="1249"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Natura apei</w:t>
            </w:r>
          </w:p>
        </w:tc>
        <w:tc>
          <w:tcPr>
            <w:tcW w:w="1779"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Punct de evacuare/ prelevare ape uzate</w:t>
            </w:r>
          </w:p>
        </w:tc>
        <w:tc>
          <w:tcPr>
            <w:tcW w:w="1486"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Poluanţi existenţi în apa uzată</w:t>
            </w:r>
          </w:p>
        </w:tc>
        <w:tc>
          <w:tcPr>
            <w:tcW w:w="185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V.L.E.</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conf Autorizatiei</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(mg/l)</w:t>
            </w:r>
          </w:p>
        </w:tc>
        <w:tc>
          <w:tcPr>
            <w:tcW w:w="1516"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VLE măsurat</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(mg/l)</w:t>
            </w:r>
          </w:p>
        </w:tc>
      </w:tr>
      <w:tr w:rsidR="00972D8D" w:rsidRPr="00972D8D" w:rsidTr="000B1918">
        <w:tc>
          <w:tcPr>
            <w:tcW w:w="1940" w:type="dxa"/>
            <w:tcBorders>
              <w:top w:val="single" w:sz="2" w:space="0" w:color="auto"/>
              <w:left w:val="single" w:sz="18" w:space="0" w:color="008000"/>
              <w:bottom w:val="single" w:sz="18" w:space="0" w:color="008000"/>
              <w:right w:val="single" w:sz="2" w:space="0" w:color="auto"/>
            </w:tcBorders>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1249" w:type="dxa"/>
            <w:tcBorders>
              <w:top w:val="single" w:sz="2" w:space="0" w:color="auto"/>
              <w:left w:val="single" w:sz="2" w:space="0" w:color="auto"/>
              <w:bottom w:val="single" w:sz="18" w:space="0" w:color="008000"/>
              <w:right w:val="single" w:sz="2" w:space="0" w:color="auto"/>
            </w:tcBorders>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1779" w:type="dxa"/>
            <w:tcBorders>
              <w:top w:val="single" w:sz="2" w:space="0" w:color="auto"/>
              <w:left w:val="single" w:sz="2" w:space="0" w:color="auto"/>
              <w:bottom w:val="single" w:sz="18" w:space="0" w:color="008000"/>
              <w:right w:val="single" w:sz="2" w:space="0" w:color="auto"/>
            </w:tcBorders>
          </w:tcPr>
          <w:p w:rsidR="00972D8D" w:rsidRPr="00972D8D" w:rsidRDefault="00972D8D" w:rsidP="00F537B6">
            <w:pPr>
              <w:spacing w:after="0" w:line="240" w:lineRule="auto"/>
              <w:rPr>
                <w:rFonts w:ascii="Times New Roman" w:hAnsi="Times New Roman"/>
                <w:color w:val="000000"/>
                <w:sz w:val="24"/>
                <w:szCs w:val="24"/>
                <w:lang w:val="ro-RO"/>
              </w:rPr>
            </w:pPr>
          </w:p>
        </w:tc>
        <w:tc>
          <w:tcPr>
            <w:tcW w:w="1486" w:type="dxa"/>
            <w:tcBorders>
              <w:top w:val="single" w:sz="2" w:space="0" w:color="auto"/>
              <w:left w:val="single" w:sz="2" w:space="0" w:color="auto"/>
              <w:bottom w:val="single" w:sz="18" w:space="0" w:color="008000"/>
              <w:right w:val="single" w:sz="2" w:space="0" w:color="auto"/>
            </w:tcBorders>
          </w:tcPr>
          <w:p w:rsidR="00972D8D" w:rsidRPr="00972D8D" w:rsidRDefault="00972D8D" w:rsidP="00F537B6">
            <w:pPr>
              <w:spacing w:after="0" w:line="240" w:lineRule="auto"/>
              <w:rPr>
                <w:rFonts w:ascii="Times New Roman" w:hAnsi="Times New Roman"/>
                <w:color w:val="000000"/>
                <w:sz w:val="24"/>
                <w:szCs w:val="24"/>
                <w:lang w:val="ro-RO"/>
              </w:rPr>
            </w:pPr>
          </w:p>
        </w:tc>
        <w:tc>
          <w:tcPr>
            <w:tcW w:w="1858" w:type="dxa"/>
            <w:tcBorders>
              <w:top w:val="single" w:sz="2" w:space="0" w:color="auto"/>
              <w:left w:val="single" w:sz="2" w:space="0" w:color="auto"/>
              <w:bottom w:val="single" w:sz="18" w:space="0" w:color="008000"/>
              <w:right w:val="single" w:sz="2" w:space="0" w:color="auto"/>
            </w:tcBorders>
          </w:tcPr>
          <w:p w:rsidR="00972D8D" w:rsidRPr="00972D8D" w:rsidRDefault="00972D8D" w:rsidP="00F537B6">
            <w:pPr>
              <w:spacing w:after="0" w:line="240" w:lineRule="auto"/>
              <w:rPr>
                <w:rFonts w:ascii="Times New Roman" w:hAnsi="Times New Roman"/>
                <w:color w:val="000000"/>
                <w:sz w:val="24"/>
                <w:szCs w:val="24"/>
                <w:lang w:val="ro-RO"/>
              </w:rPr>
            </w:pPr>
          </w:p>
        </w:tc>
        <w:tc>
          <w:tcPr>
            <w:tcW w:w="1516" w:type="dxa"/>
            <w:tcBorders>
              <w:top w:val="single" w:sz="2" w:space="0" w:color="auto"/>
              <w:left w:val="single" w:sz="2" w:space="0" w:color="auto"/>
              <w:bottom w:val="single" w:sz="18" w:space="0" w:color="008000"/>
              <w:right w:val="single" w:sz="18" w:space="0" w:color="008000"/>
            </w:tcBorders>
          </w:tcPr>
          <w:p w:rsidR="00972D8D" w:rsidRPr="00972D8D" w:rsidRDefault="00972D8D" w:rsidP="00F537B6">
            <w:pPr>
              <w:spacing w:after="0" w:line="240" w:lineRule="auto"/>
              <w:rPr>
                <w:rFonts w:ascii="Times New Roman" w:hAnsi="Times New Roman"/>
                <w:color w:val="000000"/>
                <w:sz w:val="24"/>
                <w:szCs w:val="24"/>
                <w:lang w:val="ro-RO"/>
              </w:rPr>
            </w:pPr>
          </w:p>
        </w:tc>
      </w:tr>
    </w:tbl>
    <w:p w:rsidR="00972D8D" w:rsidRPr="00972D8D" w:rsidRDefault="00972D8D" w:rsidP="00016522">
      <w:pPr>
        <w:widowControl w:val="0"/>
        <w:numPr>
          <w:ilvl w:val="0"/>
          <w:numId w:val="35"/>
        </w:numPr>
        <w:tabs>
          <w:tab w:val="clear" w:pos="720"/>
          <w:tab w:val="num" w:pos="426"/>
        </w:tabs>
        <w:adjustRightInd w:val="0"/>
        <w:spacing w:after="0" w:line="360" w:lineRule="atLeast"/>
        <w:ind w:left="426"/>
        <w:jc w:val="both"/>
        <w:textAlignment w:val="baseline"/>
        <w:rPr>
          <w:rFonts w:ascii="Times New Roman" w:hAnsi="Times New Roman"/>
          <w:color w:val="000000"/>
          <w:sz w:val="24"/>
          <w:szCs w:val="24"/>
          <w:lang w:val="ro-RO"/>
        </w:rPr>
      </w:pPr>
      <w:r w:rsidRPr="00972D8D">
        <w:rPr>
          <w:rFonts w:ascii="Times New Roman" w:hAnsi="Times New Roman"/>
          <w:b/>
          <w:color w:val="000000"/>
          <w:sz w:val="24"/>
          <w:szCs w:val="24"/>
          <w:lang w:val="ro-RO"/>
        </w:rPr>
        <w:t>Notă</w:t>
      </w:r>
      <w:r w:rsidRPr="00972D8D">
        <w:rPr>
          <w:rFonts w:ascii="Times New Roman" w:hAnsi="Times New Roman"/>
          <w:color w:val="000000"/>
          <w:sz w:val="24"/>
          <w:szCs w:val="24"/>
          <w:lang w:val="ro-RO"/>
        </w:rPr>
        <w:t>:</w:t>
      </w:r>
    </w:p>
    <w:p w:rsidR="00972D8D" w:rsidRPr="00972D8D" w:rsidRDefault="00972D8D" w:rsidP="00016522">
      <w:pPr>
        <w:widowControl w:val="0"/>
        <w:numPr>
          <w:ilvl w:val="1"/>
          <w:numId w:val="35"/>
        </w:numPr>
        <w:tabs>
          <w:tab w:val="clear" w:pos="1440"/>
          <w:tab w:val="num" w:pos="426"/>
        </w:tabs>
        <w:adjustRightInd w:val="0"/>
        <w:spacing w:after="0" w:line="240" w:lineRule="auto"/>
        <w:ind w:left="426" w:hanging="180"/>
        <w:jc w:val="both"/>
        <w:textAlignment w:val="baseline"/>
        <w:rPr>
          <w:rFonts w:ascii="Times New Roman" w:hAnsi="Times New Roman"/>
          <w:color w:val="000000"/>
          <w:sz w:val="24"/>
          <w:szCs w:val="24"/>
          <w:lang w:val="ro-RO"/>
        </w:rPr>
      </w:pPr>
      <w:r w:rsidRPr="00972D8D">
        <w:rPr>
          <w:rFonts w:ascii="Times New Roman" w:hAnsi="Times New Roman"/>
          <w:color w:val="000000"/>
          <w:sz w:val="24"/>
          <w:szCs w:val="24"/>
          <w:lang w:val="ro-RO"/>
        </w:rPr>
        <w:t>se vor anexa buletinele de analiza/rapoartele de încercare emise de către laboratorul propriu/ terţi.</w:t>
      </w:r>
    </w:p>
    <w:p w:rsidR="00972D8D" w:rsidRPr="00972D8D" w:rsidRDefault="00972D8D" w:rsidP="00016522">
      <w:pPr>
        <w:widowControl w:val="0"/>
        <w:numPr>
          <w:ilvl w:val="1"/>
          <w:numId w:val="35"/>
        </w:numPr>
        <w:tabs>
          <w:tab w:val="clear" w:pos="1440"/>
          <w:tab w:val="num" w:pos="426"/>
        </w:tabs>
        <w:adjustRightInd w:val="0"/>
        <w:spacing w:after="0" w:line="240" w:lineRule="auto"/>
        <w:ind w:left="426" w:hanging="180"/>
        <w:jc w:val="both"/>
        <w:textAlignment w:val="baseline"/>
        <w:rPr>
          <w:rFonts w:ascii="Times New Roman" w:hAnsi="Times New Roman"/>
          <w:color w:val="000000"/>
          <w:sz w:val="24"/>
          <w:szCs w:val="24"/>
          <w:lang w:val="ro-RO"/>
        </w:rPr>
      </w:pPr>
      <w:r w:rsidRPr="00972D8D">
        <w:rPr>
          <w:rFonts w:ascii="Times New Roman" w:hAnsi="Times New Roman"/>
          <w:color w:val="000000"/>
          <w:sz w:val="24"/>
          <w:szCs w:val="24"/>
          <w:lang w:val="ro-RO"/>
        </w:rPr>
        <w:t>In RAM, in coloana „VLE măsurat” se va completa sub formă de intervale: valoare minimă măsurată – valoare maximă măsurată.</w:t>
      </w:r>
    </w:p>
    <w:p w:rsidR="00262962" w:rsidRDefault="00262962" w:rsidP="00F537B6">
      <w:pPr>
        <w:spacing w:after="0" w:line="240" w:lineRule="auto"/>
        <w:rPr>
          <w:rFonts w:ascii="Times New Roman" w:hAnsi="Times New Roman"/>
          <w:b/>
          <w:color w:val="000000"/>
          <w:sz w:val="24"/>
          <w:szCs w:val="24"/>
          <w:lang w:val="ro-RO"/>
        </w:rPr>
      </w:pPr>
    </w:p>
    <w:p w:rsidR="00262962" w:rsidRDefault="00262962" w:rsidP="00F537B6">
      <w:pPr>
        <w:spacing w:after="0" w:line="240" w:lineRule="auto"/>
        <w:rPr>
          <w:rFonts w:ascii="Times New Roman" w:hAnsi="Times New Roman"/>
          <w:b/>
          <w:color w:val="000000"/>
          <w:sz w:val="24"/>
          <w:szCs w:val="24"/>
          <w:lang w:val="ro-RO"/>
        </w:rPr>
      </w:pPr>
    </w:p>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lastRenderedPageBreak/>
        <w:t>Calitatea solului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800"/>
        <w:gridCol w:w="2500"/>
        <w:gridCol w:w="2180"/>
      </w:tblGrid>
      <w:tr w:rsidR="00972D8D" w:rsidRPr="00972D8D" w:rsidTr="000B1918">
        <w:tc>
          <w:tcPr>
            <w:tcW w:w="64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Nr. crt.</w:t>
            </w:r>
          </w:p>
        </w:tc>
        <w:tc>
          <w:tcPr>
            <w:tcW w:w="252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Locul de prelevare:</w:t>
            </w:r>
          </w:p>
          <w:p w:rsidR="00972D8D" w:rsidRPr="00972D8D" w:rsidRDefault="00972D8D" w:rsidP="00016522">
            <w:pPr>
              <w:widowControl w:val="0"/>
              <w:numPr>
                <w:ilvl w:val="0"/>
                <w:numId w:val="13"/>
              </w:numPr>
              <w:tabs>
                <w:tab w:val="clear" w:pos="768"/>
                <w:tab w:val="num" w:pos="72"/>
                <w:tab w:val="left" w:pos="203"/>
              </w:tabs>
              <w:adjustRightInd w:val="0"/>
              <w:spacing w:after="0" w:line="240" w:lineRule="auto"/>
              <w:ind w:left="72" w:right="-167" w:hanging="72"/>
              <w:textAlignment w:val="baseline"/>
              <w:rPr>
                <w:rFonts w:ascii="Times New Roman" w:hAnsi="Times New Roman"/>
                <w:b/>
                <w:color w:val="000000"/>
                <w:sz w:val="24"/>
                <w:szCs w:val="24"/>
                <w:lang w:val="ro-RO"/>
              </w:rPr>
            </w:pPr>
            <w:r w:rsidRPr="00972D8D">
              <w:rPr>
                <w:rFonts w:ascii="Times New Roman" w:hAnsi="Times New Roman"/>
                <w:b/>
                <w:color w:val="000000"/>
                <w:sz w:val="24"/>
                <w:szCs w:val="24"/>
                <w:lang w:val="ro-RO"/>
              </w:rPr>
              <w:t>la suprafaţa</w:t>
            </w:r>
            <w:r w:rsidR="00DA1037">
              <w:rPr>
                <w:rFonts w:ascii="Times New Roman" w:hAnsi="Times New Roman"/>
                <w:b/>
                <w:color w:val="000000"/>
                <w:sz w:val="24"/>
                <w:szCs w:val="24"/>
                <w:lang w:val="ro-RO"/>
              </w:rPr>
              <w:t xml:space="preserve"> 5 cm</w:t>
            </w:r>
          </w:p>
          <w:p w:rsidR="00972D8D" w:rsidRPr="00972D8D" w:rsidRDefault="00972D8D" w:rsidP="00016522">
            <w:pPr>
              <w:widowControl w:val="0"/>
              <w:numPr>
                <w:ilvl w:val="0"/>
                <w:numId w:val="13"/>
              </w:numPr>
              <w:tabs>
                <w:tab w:val="clear" w:pos="768"/>
                <w:tab w:val="num" w:pos="72"/>
                <w:tab w:val="left" w:pos="203"/>
              </w:tabs>
              <w:adjustRightInd w:val="0"/>
              <w:spacing w:after="0" w:line="240" w:lineRule="auto"/>
              <w:ind w:left="72" w:right="-167" w:hanging="72"/>
              <w:textAlignment w:val="baseline"/>
              <w:rPr>
                <w:rFonts w:ascii="Times New Roman" w:hAnsi="Times New Roman"/>
                <w:b/>
                <w:color w:val="000000"/>
                <w:sz w:val="24"/>
                <w:szCs w:val="24"/>
                <w:lang w:val="ro-RO"/>
              </w:rPr>
            </w:pPr>
            <w:r w:rsidRPr="00972D8D">
              <w:rPr>
                <w:rFonts w:ascii="Times New Roman" w:hAnsi="Times New Roman"/>
                <w:b/>
                <w:color w:val="000000"/>
                <w:sz w:val="24"/>
                <w:szCs w:val="24"/>
                <w:lang w:val="ro-RO"/>
              </w:rPr>
              <w:t xml:space="preserve">in adâncime la </w:t>
            </w:r>
            <w:smartTag w:uri="urn:schemas-microsoft-com:office:smarttags" w:element="metricconverter">
              <w:smartTagPr>
                <w:attr w:name="ProductID" w:val="30 cm"/>
              </w:smartTagPr>
              <w:r w:rsidRPr="00972D8D">
                <w:rPr>
                  <w:rFonts w:ascii="Times New Roman" w:hAnsi="Times New Roman"/>
                  <w:b/>
                  <w:color w:val="000000"/>
                  <w:sz w:val="24"/>
                  <w:szCs w:val="24"/>
                  <w:lang w:val="ro-RO"/>
                </w:rPr>
                <w:t>30 cm</w:t>
              </w:r>
            </w:smartTag>
          </w:p>
        </w:tc>
        <w:tc>
          <w:tcPr>
            <w:tcW w:w="180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Indicatorul analizat</w:t>
            </w:r>
          </w:p>
        </w:tc>
        <w:tc>
          <w:tcPr>
            <w:tcW w:w="250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Valori limita folosinţe mai puţin sensibile</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(mg/ kg substanţa uscata)</w:t>
            </w:r>
          </w:p>
        </w:tc>
        <w:tc>
          <w:tcPr>
            <w:tcW w:w="218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Valori măsurate</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(mg/Kg substanţa uscata)</w:t>
            </w:r>
          </w:p>
        </w:tc>
      </w:tr>
      <w:tr w:rsidR="00972D8D" w:rsidRPr="00972D8D" w:rsidTr="000B1918">
        <w:tc>
          <w:tcPr>
            <w:tcW w:w="648" w:type="dxa"/>
            <w:vMerge w:val="restart"/>
            <w:tcBorders>
              <w:top w:val="single" w:sz="18" w:space="0" w:color="008000"/>
              <w:left w:val="single" w:sz="18" w:space="0" w:color="008000"/>
            </w:tcBorders>
            <w:shd w:val="clear" w:color="auto" w:fill="auto"/>
          </w:tcPr>
          <w:p w:rsidR="00972D8D" w:rsidRPr="00972D8D" w:rsidRDefault="00972D8D" w:rsidP="00F537B6">
            <w:pPr>
              <w:spacing w:after="0"/>
              <w:rPr>
                <w:rFonts w:ascii="Times New Roman" w:hAnsi="Times New Roman"/>
                <w:color w:val="000000"/>
                <w:sz w:val="24"/>
                <w:szCs w:val="24"/>
                <w:lang w:val="ro-RO"/>
              </w:rPr>
            </w:pPr>
          </w:p>
        </w:tc>
        <w:tc>
          <w:tcPr>
            <w:tcW w:w="2520" w:type="dxa"/>
            <w:vMerge w:val="restart"/>
            <w:tcBorders>
              <w:top w:val="single" w:sz="18" w:space="0" w:color="008000"/>
            </w:tcBorders>
            <w:shd w:val="clear" w:color="auto" w:fill="auto"/>
          </w:tcPr>
          <w:p w:rsidR="00972D8D" w:rsidRPr="00972D8D" w:rsidRDefault="00972D8D" w:rsidP="00F537B6">
            <w:pPr>
              <w:spacing w:after="0" w:line="240" w:lineRule="auto"/>
              <w:ind w:left="25"/>
              <w:rPr>
                <w:rFonts w:ascii="Times New Roman" w:hAnsi="Times New Roman"/>
                <w:color w:val="000000"/>
                <w:sz w:val="24"/>
                <w:szCs w:val="24"/>
                <w:lang w:val="ro-RO"/>
              </w:rPr>
            </w:pPr>
          </w:p>
        </w:tc>
        <w:tc>
          <w:tcPr>
            <w:tcW w:w="1800" w:type="dxa"/>
            <w:tcBorders>
              <w:top w:val="single" w:sz="18" w:space="0" w:color="008000"/>
            </w:tcBorders>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500" w:type="dxa"/>
            <w:tcBorders>
              <w:top w:val="single" w:sz="18" w:space="0" w:color="008000"/>
            </w:tcBorders>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180" w:type="dxa"/>
            <w:tcBorders>
              <w:top w:val="single" w:sz="18" w:space="0" w:color="008000"/>
              <w:right w:val="single" w:sz="18" w:space="0" w:color="008000"/>
            </w:tcBorders>
            <w:shd w:val="clear" w:color="auto" w:fill="auto"/>
          </w:tcPr>
          <w:p w:rsidR="00972D8D" w:rsidRPr="00972D8D" w:rsidRDefault="00972D8D" w:rsidP="00F537B6">
            <w:pPr>
              <w:spacing w:after="0" w:line="240" w:lineRule="auto"/>
              <w:jc w:val="center"/>
              <w:rPr>
                <w:rFonts w:ascii="Times New Roman" w:hAnsi="Times New Roman"/>
                <w:color w:val="000000"/>
                <w:sz w:val="24"/>
                <w:szCs w:val="24"/>
                <w:lang w:val="ro-RO"/>
              </w:rPr>
            </w:pPr>
          </w:p>
        </w:tc>
      </w:tr>
      <w:tr w:rsidR="00972D8D" w:rsidRPr="00972D8D" w:rsidTr="000B1918">
        <w:trPr>
          <w:trHeight w:val="301"/>
        </w:trPr>
        <w:tc>
          <w:tcPr>
            <w:tcW w:w="648" w:type="dxa"/>
            <w:vMerge/>
            <w:tcBorders>
              <w:left w:val="single" w:sz="18" w:space="0" w:color="008000"/>
            </w:tcBorders>
            <w:shd w:val="clear" w:color="auto" w:fill="auto"/>
          </w:tcPr>
          <w:p w:rsidR="00972D8D" w:rsidRPr="00972D8D" w:rsidRDefault="00972D8D" w:rsidP="00F537B6">
            <w:pPr>
              <w:spacing w:after="0"/>
              <w:rPr>
                <w:rFonts w:ascii="Times New Roman" w:hAnsi="Times New Roman"/>
                <w:color w:val="000000"/>
                <w:sz w:val="24"/>
                <w:szCs w:val="24"/>
                <w:lang w:val="ro-RO"/>
              </w:rPr>
            </w:pPr>
          </w:p>
        </w:tc>
        <w:tc>
          <w:tcPr>
            <w:tcW w:w="2520" w:type="dxa"/>
            <w:vMerge/>
            <w:shd w:val="clear" w:color="auto" w:fill="auto"/>
          </w:tcPr>
          <w:p w:rsidR="00972D8D" w:rsidRPr="00972D8D" w:rsidRDefault="00972D8D" w:rsidP="00F537B6">
            <w:pPr>
              <w:spacing w:after="0"/>
              <w:rPr>
                <w:rFonts w:ascii="Times New Roman" w:hAnsi="Times New Roman"/>
                <w:color w:val="000000"/>
                <w:sz w:val="24"/>
                <w:szCs w:val="24"/>
                <w:lang w:val="ro-RO"/>
              </w:rPr>
            </w:pPr>
          </w:p>
        </w:tc>
        <w:tc>
          <w:tcPr>
            <w:tcW w:w="1800" w:type="dxa"/>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500" w:type="dxa"/>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180" w:type="dxa"/>
            <w:tcBorders>
              <w:right w:val="single" w:sz="18" w:space="0" w:color="008000"/>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r>
      <w:tr w:rsidR="00972D8D" w:rsidRPr="00972D8D" w:rsidTr="000B1918">
        <w:tc>
          <w:tcPr>
            <w:tcW w:w="648" w:type="dxa"/>
            <w:vMerge/>
            <w:tcBorders>
              <w:left w:val="single" w:sz="18" w:space="0" w:color="008000"/>
            </w:tcBorders>
            <w:shd w:val="clear" w:color="auto" w:fill="auto"/>
          </w:tcPr>
          <w:p w:rsidR="00972D8D" w:rsidRPr="00972D8D" w:rsidRDefault="00972D8D" w:rsidP="00F537B6">
            <w:pPr>
              <w:spacing w:after="0"/>
              <w:rPr>
                <w:rFonts w:ascii="Times New Roman" w:hAnsi="Times New Roman"/>
                <w:color w:val="000000"/>
                <w:sz w:val="24"/>
                <w:szCs w:val="24"/>
                <w:lang w:val="ro-RO"/>
              </w:rPr>
            </w:pPr>
          </w:p>
        </w:tc>
        <w:tc>
          <w:tcPr>
            <w:tcW w:w="2520" w:type="dxa"/>
            <w:vMerge/>
            <w:shd w:val="clear" w:color="auto" w:fill="auto"/>
          </w:tcPr>
          <w:p w:rsidR="00972D8D" w:rsidRPr="00972D8D" w:rsidRDefault="00972D8D" w:rsidP="00F537B6">
            <w:pPr>
              <w:spacing w:after="0"/>
              <w:rPr>
                <w:rFonts w:ascii="Times New Roman" w:hAnsi="Times New Roman"/>
                <w:color w:val="000000"/>
                <w:sz w:val="24"/>
                <w:szCs w:val="24"/>
                <w:lang w:val="ro-RO"/>
              </w:rPr>
            </w:pPr>
          </w:p>
        </w:tc>
        <w:tc>
          <w:tcPr>
            <w:tcW w:w="1800" w:type="dxa"/>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500" w:type="dxa"/>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180" w:type="dxa"/>
            <w:tcBorders>
              <w:right w:val="single" w:sz="18" w:space="0" w:color="008000"/>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r>
      <w:tr w:rsidR="00972D8D" w:rsidRPr="00972D8D" w:rsidTr="000B1918">
        <w:tc>
          <w:tcPr>
            <w:tcW w:w="648" w:type="dxa"/>
            <w:vMerge/>
            <w:tcBorders>
              <w:left w:val="single" w:sz="18" w:space="0" w:color="008000"/>
              <w:bottom w:val="single" w:sz="18" w:space="0" w:color="008000"/>
            </w:tcBorders>
            <w:shd w:val="clear" w:color="auto" w:fill="auto"/>
          </w:tcPr>
          <w:p w:rsidR="00972D8D" w:rsidRPr="00972D8D" w:rsidRDefault="00972D8D" w:rsidP="00F537B6">
            <w:pPr>
              <w:spacing w:after="0"/>
              <w:rPr>
                <w:rFonts w:ascii="Times New Roman" w:hAnsi="Times New Roman"/>
                <w:color w:val="000000"/>
                <w:sz w:val="24"/>
                <w:szCs w:val="24"/>
                <w:lang w:val="ro-RO"/>
              </w:rPr>
            </w:pPr>
          </w:p>
        </w:tc>
        <w:tc>
          <w:tcPr>
            <w:tcW w:w="2520" w:type="dxa"/>
            <w:vMerge/>
            <w:tcBorders>
              <w:bottom w:val="single" w:sz="18" w:space="0" w:color="008000"/>
            </w:tcBorders>
            <w:shd w:val="clear" w:color="auto" w:fill="auto"/>
          </w:tcPr>
          <w:p w:rsidR="00972D8D" w:rsidRPr="00972D8D" w:rsidRDefault="00972D8D" w:rsidP="00F537B6">
            <w:pPr>
              <w:spacing w:after="0"/>
              <w:rPr>
                <w:rFonts w:ascii="Times New Roman" w:hAnsi="Times New Roman"/>
                <w:color w:val="000000"/>
                <w:sz w:val="24"/>
                <w:szCs w:val="24"/>
                <w:lang w:val="ro-RO"/>
              </w:rPr>
            </w:pPr>
          </w:p>
        </w:tc>
        <w:tc>
          <w:tcPr>
            <w:tcW w:w="1800" w:type="dxa"/>
            <w:tcBorders>
              <w:bottom w:val="single" w:sz="18" w:space="0" w:color="008000"/>
            </w:tcBorders>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500" w:type="dxa"/>
            <w:tcBorders>
              <w:bottom w:val="single" w:sz="18" w:space="0" w:color="008000"/>
            </w:tcBorders>
            <w:shd w:val="clear" w:color="auto" w:fill="auto"/>
          </w:tcPr>
          <w:p w:rsidR="00972D8D" w:rsidRPr="00972D8D" w:rsidRDefault="00972D8D" w:rsidP="00F537B6">
            <w:pPr>
              <w:spacing w:after="0"/>
              <w:jc w:val="center"/>
              <w:rPr>
                <w:rFonts w:ascii="Times New Roman" w:hAnsi="Times New Roman"/>
                <w:color w:val="000000"/>
                <w:sz w:val="24"/>
                <w:szCs w:val="24"/>
                <w:lang w:val="ro-RO"/>
              </w:rPr>
            </w:pPr>
          </w:p>
        </w:tc>
        <w:tc>
          <w:tcPr>
            <w:tcW w:w="2180" w:type="dxa"/>
            <w:tcBorders>
              <w:bottom w:val="single" w:sz="18" w:space="0" w:color="008000"/>
              <w:right w:val="single" w:sz="18" w:space="0" w:color="008000"/>
            </w:tcBorders>
            <w:shd w:val="clear" w:color="auto" w:fill="auto"/>
          </w:tcPr>
          <w:p w:rsidR="00972D8D" w:rsidRPr="00972D8D" w:rsidRDefault="00972D8D" w:rsidP="00F537B6">
            <w:pPr>
              <w:spacing w:after="0"/>
              <w:rPr>
                <w:rFonts w:ascii="Times New Roman" w:hAnsi="Times New Roman"/>
                <w:b/>
                <w:color w:val="000000"/>
                <w:sz w:val="24"/>
                <w:szCs w:val="24"/>
                <w:lang w:val="ro-RO"/>
              </w:rPr>
            </w:pPr>
          </w:p>
        </w:tc>
      </w:tr>
    </w:tbl>
    <w:p w:rsidR="00972D8D" w:rsidRPr="0030787C" w:rsidRDefault="00972D8D" w:rsidP="00016522">
      <w:pPr>
        <w:widowControl w:val="0"/>
        <w:numPr>
          <w:ilvl w:val="1"/>
          <w:numId w:val="35"/>
        </w:numPr>
        <w:tabs>
          <w:tab w:val="clear" w:pos="1440"/>
          <w:tab w:val="num" w:pos="426"/>
        </w:tabs>
        <w:adjustRightInd w:val="0"/>
        <w:spacing w:after="0" w:line="240" w:lineRule="auto"/>
        <w:ind w:left="284" w:hanging="180"/>
        <w:jc w:val="both"/>
        <w:textAlignment w:val="baseline"/>
        <w:rPr>
          <w:rFonts w:ascii="Times New Roman" w:hAnsi="Times New Roman"/>
          <w:color w:val="000000"/>
          <w:sz w:val="24"/>
          <w:szCs w:val="24"/>
          <w:lang w:val="ro-RO"/>
        </w:rPr>
      </w:pPr>
      <w:r w:rsidRPr="0030787C">
        <w:rPr>
          <w:rFonts w:ascii="Times New Roman" w:hAnsi="Times New Roman"/>
          <w:b/>
          <w:color w:val="000000"/>
          <w:sz w:val="24"/>
          <w:szCs w:val="24"/>
          <w:lang w:val="ro-RO"/>
        </w:rPr>
        <w:t>Notă</w:t>
      </w:r>
      <w:r w:rsidRPr="0030787C">
        <w:rPr>
          <w:rFonts w:ascii="Times New Roman" w:hAnsi="Times New Roman"/>
          <w:color w:val="000000"/>
          <w:sz w:val="24"/>
          <w:szCs w:val="24"/>
          <w:lang w:val="ro-RO"/>
        </w:rPr>
        <w:t>:</w:t>
      </w:r>
      <w:r w:rsidR="0030787C" w:rsidRPr="0030787C">
        <w:rPr>
          <w:rFonts w:ascii="Times New Roman" w:hAnsi="Times New Roman"/>
          <w:color w:val="000000"/>
          <w:sz w:val="24"/>
          <w:szCs w:val="24"/>
          <w:lang w:val="ro-RO"/>
        </w:rPr>
        <w:t xml:space="preserve"> </w:t>
      </w:r>
      <w:r w:rsidRPr="0030787C">
        <w:rPr>
          <w:rFonts w:ascii="Times New Roman" w:hAnsi="Times New Roman"/>
          <w:color w:val="000000"/>
          <w:sz w:val="24"/>
          <w:szCs w:val="24"/>
          <w:lang w:val="ro-RO"/>
        </w:rPr>
        <w:t>se vor anexa buletinele de analiză emise de către terţi.</w:t>
      </w:r>
    </w:p>
    <w:p w:rsidR="00972D8D" w:rsidRPr="00972D8D" w:rsidRDefault="00972D8D" w:rsidP="00F537B6">
      <w:pPr>
        <w:spacing w:after="0" w:line="240" w:lineRule="auto"/>
        <w:rPr>
          <w:rFonts w:ascii="Times New Roman" w:hAnsi="Times New Roman"/>
          <w:b/>
          <w:color w:val="FF0000"/>
          <w:sz w:val="24"/>
          <w:szCs w:val="24"/>
          <w:lang w:val="ro-RO"/>
        </w:rPr>
      </w:pPr>
    </w:p>
    <w:p w:rsidR="00972D8D" w:rsidRPr="00972D8D" w:rsidRDefault="00972D8D" w:rsidP="00F537B6">
      <w:pPr>
        <w:spacing w:after="0" w:line="240" w:lineRule="auto"/>
        <w:rPr>
          <w:rFonts w:ascii="Times New Roman" w:hAnsi="Times New Roman"/>
          <w:b/>
          <w:color w:val="000000"/>
          <w:sz w:val="24"/>
          <w:szCs w:val="24"/>
          <w:lang w:val="ro-RO"/>
        </w:rPr>
      </w:pPr>
      <w:r w:rsidRPr="00972D8D">
        <w:rPr>
          <w:rFonts w:ascii="Times New Roman" w:hAnsi="Times New Roman"/>
          <w:b/>
          <w:color w:val="000000"/>
          <w:sz w:val="24"/>
          <w:szCs w:val="24"/>
          <w:lang w:val="ro-RO"/>
        </w:rPr>
        <w:t>Calitatea apei subterane</w:t>
      </w:r>
    </w:p>
    <w:tbl>
      <w:tblPr>
        <w:tblpPr w:leftFromText="180" w:rightFromText="180" w:vertAnchor="text" w:horzAnchor="margin" w:tblpY="141"/>
        <w:tblW w:w="9648" w:type="dxa"/>
        <w:tblBorders>
          <w:top w:val="single" w:sz="18" w:space="0" w:color="008000"/>
          <w:left w:val="single" w:sz="18" w:space="0" w:color="008000"/>
          <w:bottom w:val="single" w:sz="18" w:space="0" w:color="008000"/>
          <w:right w:val="single" w:sz="18" w:space="0" w:color="008000"/>
          <w:insideH w:val="single" w:sz="2" w:space="0" w:color="auto"/>
          <w:insideV w:val="single" w:sz="2" w:space="0" w:color="auto"/>
        </w:tblBorders>
        <w:tblLook w:val="01E0"/>
      </w:tblPr>
      <w:tblGrid>
        <w:gridCol w:w="2079"/>
        <w:gridCol w:w="1989"/>
        <w:gridCol w:w="2700"/>
        <w:gridCol w:w="2880"/>
      </w:tblGrid>
      <w:tr w:rsidR="00972D8D" w:rsidRPr="00972D8D" w:rsidTr="000B1918">
        <w:trPr>
          <w:trHeight w:val="790"/>
        </w:trPr>
        <w:tc>
          <w:tcPr>
            <w:tcW w:w="2079" w:type="dxa"/>
            <w:tcBorders>
              <w:top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Locul prelevării probei</w:t>
            </w:r>
          </w:p>
        </w:tc>
        <w:tc>
          <w:tcPr>
            <w:tcW w:w="1989"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Indicator de calitate analizat</w:t>
            </w:r>
          </w:p>
        </w:tc>
        <w:tc>
          <w:tcPr>
            <w:tcW w:w="270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Valoarea înregistrată la momentul autorizării</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(mg/l)</w:t>
            </w:r>
          </w:p>
        </w:tc>
        <w:tc>
          <w:tcPr>
            <w:tcW w:w="288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Valoarea măsurată</w:t>
            </w:r>
          </w:p>
          <w:p w:rsidR="00972D8D" w:rsidRPr="00972D8D" w:rsidRDefault="00972D8D" w:rsidP="00F537B6">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(mg/l)</w:t>
            </w:r>
          </w:p>
        </w:tc>
      </w:tr>
      <w:tr w:rsidR="00972D8D" w:rsidRPr="00972D8D" w:rsidTr="000B1918">
        <w:trPr>
          <w:cantSplit/>
          <w:trHeight w:val="258"/>
        </w:trPr>
        <w:tc>
          <w:tcPr>
            <w:tcW w:w="2079" w:type="dxa"/>
            <w:vMerge w:val="restart"/>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1989"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700"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880" w:type="dxa"/>
          </w:tcPr>
          <w:p w:rsidR="00972D8D" w:rsidRPr="00972D8D" w:rsidRDefault="00972D8D" w:rsidP="00F537B6">
            <w:pPr>
              <w:spacing w:after="0" w:line="240" w:lineRule="auto"/>
              <w:jc w:val="center"/>
              <w:rPr>
                <w:rFonts w:ascii="Times New Roman" w:hAnsi="Times New Roman"/>
                <w:color w:val="000000"/>
                <w:sz w:val="24"/>
                <w:szCs w:val="24"/>
                <w:lang w:val="ro-RO"/>
              </w:rPr>
            </w:pPr>
          </w:p>
        </w:tc>
      </w:tr>
      <w:tr w:rsidR="00972D8D" w:rsidRPr="00972D8D" w:rsidTr="000B1918">
        <w:trPr>
          <w:cantSplit/>
          <w:trHeight w:val="258"/>
        </w:trPr>
        <w:tc>
          <w:tcPr>
            <w:tcW w:w="2079" w:type="dxa"/>
            <w:vMerge/>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1989"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700"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880" w:type="dxa"/>
          </w:tcPr>
          <w:p w:rsidR="00972D8D" w:rsidRPr="00972D8D" w:rsidRDefault="00972D8D" w:rsidP="00F537B6">
            <w:pPr>
              <w:spacing w:after="0" w:line="240" w:lineRule="auto"/>
              <w:jc w:val="center"/>
              <w:rPr>
                <w:rFonts w:ascii="Times New Roman" w:hAnsi="Times New Roman"/>
                <w:color w:val="000000"/>
                <w:sz w:val="24"/>
                <w:szCs w:val="24"/>
                <w:lang w:val="ro-RO"/>
              </w:rPr>
            </w:pPr>
          </w:p>
        </w:tc>
      </w:tr>
      <w:tr w:rsidR="00972D8D" w:rsidRPr="00972D8D" w:rsidTr="000B1918">
        <w:trPr>
          <w:cantSplit/>
          <w:trHeight w:val="258"/>
        </w:trPr>
        <w:tc>
          <w:tcPr>
            <w:tcW w:w="2079" w:type="dxa"/>
            <w:vMerge/>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1989"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700"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880" w:type="dxa"/>
          </w:tcPr>
          <w:p w:rsidR="00972D8D" w:rsidRPr="00972D8D" w:rsidRDefault="00972D8D" w:rsidP="00F537B6">
            <w:pPr>
              <w:spacing w:after="0" w:line="240" w:lineRule="auto"/>
              <w:jc w:val="center"/>
              <w:rPr>
                <w:rFonts w:ascii="Times New Roman" w:hAnsi="Times New Roman"/>
                <w:color w:val="000000"/>
                <w:sz w:val="24"/>
                <w:szCs w:val="24"/>
                <w:lang w:val="ro-RO"/>
              </w:rPr>
            </w:pPr>
          </w:p>
        </w:tc>
      </w:tr>
      <w:tr w:rsidR="00972D8D" w:rsidRPr="00972D8D" w:rsidTr="000B1918">
        <w:trPr>
          <w:cantSplit/>
          <w:trHeight w:val="258"/>
        </w:trPr>
        <w:tc>
          <w:tcPr>
            <w:tcW w:w="2079" w:type="dxa"/>
            <w:vMerge/>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1989"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700" w:type="dxa"/>
            <w:vAlign w:val="center"/>
          </w:tcPr>
          <w:p w:rsidR="00972D8D" w:rsidRPr="00972D8D" w:rsidRDefault="00972D8D" w:rsidP="00F537B6">
            <w:pPr>
              <w:spacing w:after="0" w:line="240" w:lineRule="auto"/>
              <w:jc w:val="center"/>
              <w:rPr>
                <w:rFonts w:ascii="Times New Roman" w:hAnsi="Times New Roman"/>
                <w:color w:val="000000"/>
                <w:sz w:val="24"/>
                <w:szCs w:val="24"/>
                <w:lang w:val="ro-RO"/>
              </w:rPr>
            </w:pPr>
          </w:p>
        </w:tc>
        <w:tc>
          <w:tcPr>
            <w:tcW w:w="2880" w:type="dxa"/>
          </w:tcPr>
          <w:p w:rsidR="00972D8D" w:rsidRPr="00972D8D" w:rsidRDefault="00972D8D" w:rsidP="00F537B6">
            <w:pPr>
              <w:spacing w:after="0" w:line="240" w:lineRule="auto"/>
              <w:jc w:val="center"/>
              <w:rPr>
                <w:rFonts w:ascii="Times New Roman" w:hAnsi="Times New Roman"/>
                <w:color w:val="000000"/>
                <w:sz w:val="24"/>
                <w:szCs w:val="24"/>
                <w:lang w:val="ro-RO"/>
              </w:rPr>
            </w:pPr>
          </w:p>
        </w:tc>
      </w:tr>
    </w:tbl>
    <w:p w:rsidR="00972D8D" w:rsidRPr="006F44FD" w:rsidRDefault="00972D8D" w:rsidP="00016522">
      <w:pPr>
        <w:widowControl w:val="0"/>
        <w:numPr>
          <w:ilvl w:val="1"/>
          <w:numId w:val="35"/>
        </w:numPr>
        <w:tabs>
          <w:tab w:val="clear" w:pos="1440"/>
          <w:tab w:val="num" w:pos="720"/>
        </w:tabs>
        <w:adjustRightInd w:val="0"/>
        <w:spacing w:after="0" w:line="240" w:lineRule="auto"/>
        <w:ind w:left="720" w:hanging="180"/>
        <w:jc w:val="both"/>
        <w:textAlignment w:val="baseline"/>
        <w:rPr>
          <w:rFonts w:ascii="Times New Roman" w:hAnsi="Times New Roman"/>
          <w:color w:val="000000"/>
          <w:sz w:val="24"/>
          <w:szCs w:val="24"/>
          <w:lang w:val="ro-RO"/>
        </w:rPr>
      </w:pPr>
      <w:r w:rsidRPr="006F44FD">
        <w:rPr>
          <w:rFonts w:ascii="Times New Roman" w:hAnsi="Times New Roman"/>
          <w:b/>
          <w:color w:val="000000"/>
          <w:sz w:val="24"/>
          <w:szCs w:val="24"/>
          <w:lang w:val="ro-RO"/>
        </w:rPr>
        <w:t>Notă</w:t>
      </w:r>
      <w:r w:rsidRPr="006F44FD">
        <w:rPr>
          <w:rFonts w:ascii="Times New Roman" w:hAnsi="Times New Roman"/>
          <w:color w:val="000000"/>
          <w:sz w:val="24"/>
          <w:szCs w:val="24"/>
          <w:lang w:val="ro-RO"/>
        </w:rPr>
        <w:t>:</w:t>
      </w:r>
      <w:r w:rsidR="006F44FD">
        <w:rPr>
          <w:rFonts w:ascii="Times New Roman" w:hAnsi="Times New Roman"/>
          <w:color w:val="000000"/>
          <w:sz w:val="24"/>
          <w:szCs w:val="24"/>
          <w:lang w:val="ro-RO"/>
        </w:rPr>
        <w:t xml:space="preserve"> </w:t>
      </w:r>
      <w:r w:rsidRPr="006F44FD">
        <w:rPr>
          <w:rFonts w:ascii="Times New Roman" w:hAnsi="Times New Roman"/>
          <w:color w:val="000000"/>
          <w:sz w:val="24"/>
          <w:szCs w:val="24"/>
          <w:lang w:val="ro-RO"/>
        </w:rPr>
        <w:t>se vor anexa buletinele de analiza emise de către terţi.</w:t>
      </w:r>
    </w:p>
    <w:p w:rsidR="008C7A64" w:rsidRDefault="008C7A64" w:rsidP="00F537B6">
      <w:pPr>
        <w:spacing w:after="0"/>
        <w:jc w:val="center"/>
        <w:rPr>
          <w:rFonts w:ascii="Times New Roman" w:hAnsi="Times New Roman"/>
          <w:color w:val="FF0000"/>
          <w:sz w:val="24"/>
          <w:szCs w:val="24"/>
          <w:lang w:val="ro-RO"/>
        </w:rPr>
      </w:pPr>
    </w:p>
    <w:p w:rsidR="006E1691" w:rsidRDefault="006E1691" w:rsidP="00F537B6">
      <w:pPr>
        <w:spacing w:after="0"/>
        <w:jc w:val="center"/>
        <w:rPr>
          <w:rFonts w:ascii="Times New Roman" w:hAnsi="Times New Roman"/>
          <w:color w:val="FF0000"/>
          <w:sz w:val="24"/>
          <w:szCs w:val="24"/>
          <w:lang w:val="ro-RO"/>
        </w:rPr>
      </w:pPr>
    </w:p>
    <w:p w:rsidR="006E1691" w:rsidRDefault="006E1691" w:rsidP="00F537B6">
      <w:pPr>
        <w:spacing w:after="0"/>
        <w:jc w:val="center"/>
        <w:rPr>
          <w:rFonts w:ascii="Times New Roman" w:hAnsi="Times New Roman"/>
          <w:color w:val="FF0000"/>
          <w:sz w:val="24"/>
          <w:szCs w:val="24"/>
          <w:lang w:val="ro-RO"/>
        </w:rPr>
        <w:sectPr w:rsidR="006E1691" w:rsidSect="000518C2">
          <w:pgSz w:w="12242" w:h="15842" w:code="1"/>
          <w:pgMar w:top="1134" w:right="851" w:bottom="680" w:left="1418" w:header="680" w:footer="680" w:gutter="0"/>
          <w:cols w:space="720"/>
          <w:docGrid w:linePitch="360"/>
        </w:sectPr>
      </w:pPr>
    </w:p>
    <w:p w:rsidR="00972D8D" w:rsidRPr="00972D8D" w:rsidRDefault="00972D8D" w:rsidP="006E1691">
      <w:pPr>
        <w:spacing w:after="0"/>
        <w:rPr>
          <w:rFonts w:ascii="Times New Roman" w:hAnsi="Times New Roman"/>
          <w:b/>
          <w:color w:val="000000"/>
          <w:sz w:val="24"/>
          <w:szCs w:val="24"/>
          <w:lang w:val="ro-RO"/>
        </w:rPr>
      </w:pPr>
      <w:r w:rsidRPr="00972D8D">
        <w:rPr>
          <w:rFonts w:ascii="Times New Roman" w:hAnsi="Times New Roman"/>
          <w:b/>
          <w:color w:val="000000"/>
          <w:sz w:val="24"/>
          <w:szCs w:val="24"/>
          <w:lang w:val="ro-RO"/>
        </w:rPr>
        <w:lastRenderedPageBreak/>
        <w:t>Gestionarea deşeurilor</w:t>
      </w:r>
    </w:p>
    <w:tbl>
      <w:tblPr>
        <w:tblW w:w="14318" w:type="dxa"/>
        <w:tblInd w:w="-318" w:type="dxa"/>
        <w:tblBorders>
          <w:top w:val="single" w:sz="18" w:space="0" w:color="008000"/>
          <w:left w:val="single" w:sz="18" w:space="0" w:color="008000"/>
          <w:bottom w:val="single" w:sz="18" w:space="0" w:color="008000"/>
          <w:right w:val="single" w:sz="18" w:space="0" w:color="008000"/>
          <w:insideH w:val="single" w:sz="4" w:space="0" w:color="auto"/>
          <w:insideV w:val="single" w:sz="4" w:space="0" w:color="auto"/>
        </w:tblBorders>
        <w:tblLayout w:type="fixed"/>
        <w:tblLook w:val="01E0"/>
      </w:tblPr>
      <w:tblGrid>
        <w:gridCol w:w="569"/>
        <w:gridCol w:w="803"/>
        <w:gridCol w:w="1243"/>
        <w:gridCol w:w="1123"/>
        <w:gridCol w:w="1188"/>
        <w:gridCol w:w="1056"/>
        <w:gridCol w:w="902"/>
        <w:gridCol w:w="1056"/>
        <w:gridCol w:w="1666"/>
        <w:gridCol w:w="900"/>
        <w:gridCol w:w="1080"/>
        <w:gridCol w:w="1514"/>
        <w:gridCol w:w="1218"/>
      </w:tblGrid>
      <w:tr w:rsidR="00972D8D" w:rsidRPr="00972D8D" w:rsidTr="000B1918">
        <w:tc>
          <w:tcPr>
            <w:tcW w:w="569" w:type="dxa"/>
            <w:vMerge w:val="restart"/>
            <w:tcBorders>
              <w:top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Nr. crt.</w:t>
            </w:r>
          </w:p>
        </w:tc>
        <w:tc>
          <w:tcPr>
            <w:tcW w:w="803"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Sursa</w:t>
            </w:r>
          </w:p>
        </w:tc>
        <w:tc>
          <w:tcPr>
            <w:tcW w:w="1243"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Denumire deşeu</w:t>
            </w:r>
          </w:p>
        </w:tc>
        <w:tc>
          <w:tcPr>
            <w:tcW w:w="1123" w:type="dxa"/>
            <w:vMerge w:val="restart"/>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Cod deşeu conform H.G. 856/2002</w:t>
            </w:r>
          </w:p>
        </w:tc>
        <w:tc>
          <w:tcPr>
            <w:tcW w:w="2244" w:type="dxa"/>
            <w:gridSpan w:val="2"/>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Generat</w:t>
            </w:r>
          </w:p>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(t)</w:t>
            </w:r>
          </w:p>
        </w:tc>
        <w:tc>
          <w:tcPr>
            <w:tcW w:w="3624" w:type="dxa"/>
            <w:gridSpan w:val="3"/>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Valorificare</w:t>
            </w:r>
          </w:p>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(t)</w:t>
            </w:r>
          </w:p>
        </w:tc>
        <w:tc>
          <w:tcPr>
            <w:tcW w:w="3494" w:type="dxa"/>
            <w:gridSpan w:val="3"/>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Eliminare</w:t>
            </w:r>
          </w:p>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(t)</w:t>
            </w:r>
          </w:p>
        </w:tc>
        <w:tc>
          <w:tcPr>
            <w:tcW w:w="1218" w:type="dxa"/>
            <w:vMerge w:val="restart"/>
            <w:tcBorders>
              <w:top w:val="single" w:sz="18" w:space="0" w:color="008000"/>
              <w:left w:val="single" w:sz="18" w:space="0" w:color="008000"/>
              <w:bottom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Stoc luna</w:t>
            </w:r>
          </w:p>
        </w:tc>
      </w:tr>
      <w:tr w:rsidR="00972D8D" w:rsidRPr="00972D8D" w:rsidTr="000B1918">
        <w:tc>
          <w:tcPr>
            <w:tcW w:w="569" w:type="dxa"/>
            <w:vMerge/>
            <w:tcBorders>
              <w:top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p>
        </w:tc>
        <w:tc>
          <w:tcPr>
            <w:tcW w:w="803" w:type="dxa"/>
            <w:vMerge/>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p>
        </w:tc>
        <w:tc>
          <w:tcPr>
            <w:tcW w:w="1243" w:type="dxa"/>
            <w:vMerge/>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p>
        </w:tc>
        <w:tc>
          <w:tcPr>
            <w:tcW w:w="1123" w:type="dxa"/>
            <w:vMerge/>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p>
        </w:tc>
        <w:tc>
          <w:tcPr>
            <w:tcW w:w="1188"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luna</w:t>
            </w:r>
          </w:p>
        </w:tc>
        <w:tc>
          <w:tcPr>
            <w:tcW w:w="1056"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cumulat</w:t>
            </w:r>
          </w:p>
        </w:tc>
        <w:tc>
          <w:tcPr>
            <w:tcW w:w="902"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luna</w:t>
            </w:r>
          </w:p>
        </w:tc>
        <w:tc>
          <w:tcPr>
            <w:tcW w:w="1056"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cumulat</w:t>
            </w:r>
          </w:p>
        </w:tc>
        <w:tc>
          <w:tcPr>
            <w:tcW w:w="1666"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Agent economic valorificator/ eliminator</w:t>
            </w:r>
          </w:p>
        </w:tc>
        <w:tc>
          <w:tcPr>
            <w:tcW w:w="90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luna</w:t>
            </w:r>
          </w:p>
        </w:tc>
        <w:tc>
          <w:tcPr>
            <w:tcW w:w="1080"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cumulat</w:t>
            </w:r>
          </w:p>
        </w:tc>
        <w:tc>
          <w:tcPr>
            <w:tcW w:w="1514" w:type="dxa"/>
            <w:tcBorders>
              <w:top w:val="single" w:sz="18" w:space="0" w:color="008000"/>
              <w:left w:val="single" w:sz="18" w:space="0" w:color="008000"/>
              <w:bottom w:val="single" w:sz="18" w:space="0" w:color="008000"/>
              <w:right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r w:rsidRPr="00972D8D">
              <w:rPr>
                <w:rFonts w:ascii="Times New Roman" w:hAnsi="Times New Roman"/>
                <w:b/>
                <w:color w:val="000000"/>
                <w:sz w:val="24"/>
                <w:szCs w:val="24"/>
                <w:lang w:val="ro-RO"/>
              </w:rPr>
              <w:t>Agent economic valorificator/ eliminator</w:t>
            </w:r>
          </w:p>
        </w:tc>
        <w:tc>
          <w:tcPr>
            <w:tcW w:w="1218" w:type="dxa"/>
            <w:vMerge/>
            <w:tcBorders>
              <w:top w:val="single" w:sz="18" w:space="0" w:color="008000"/>
              <w:left w:val="single" w:sz="18" w:space="0" w:color="008000"/>
              <w:bottom w:val="single" w:sz="18" w:space="0" w:color="008000"/>
            </w:tcBorders>
            <w:shd w:val="pct10" w:color="auto" w:fill="auto"/>
            <w:vAlign w:val="center"/>
          </w:tcPr>
          <w:p w:rsidR="00972D8D" w:rsidRPr="00972D8D" w:rsidRDefault="00972D8D" w:rsidP="006E1691">
            <w:pPr>
              <w:spacing w:after="0" w:line="240" w:lineRule="auto"/>
              <w:jc w:val="center"/>
              <w:rPr>
                <w:rFonts w:ascii="Times New Roman" w:hAnsi="Times New Roman"/>
                <w:b/>
                <w:color w:val="000000"/>
                <w:sz w:val="24"/>
                <w:szCs w:val="24"/>
                <w:lang w:val="ro-RO"/>
              </w:rPr>
            </w:pPr>
          </w:p>
        </w:tc>
      </w:tr>
      <w:tr w:rsidR="00972D8D" w:rsidRPr="00972D8D" w:rsidTr="000B1918">
        <w:tc>
          <w:tcPr>
            <w:tcW w:w="569"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803"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43"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23"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88"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2"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666"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0"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80"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514"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18" w:type="dxa"/>
            <w:tcBorders>
              <w:top w:val="single" w:sz="18" w:space="0" w:color="008000"/>
            </w:tcBorders>
            <w:shd w:val="clear" w:color="auto" w:fill="auto"/>
          </w:tcPr>
          <w:p w:rsidR="00972D8D" w:rsidRPr="00972D8D" w:rsidRDefault="00972D8D" w:rsidP="006E1691">
            <w:pPr>
              <w:spacing w:after="0"/>
              <w:rPr>
                <w:rFonts w:ascii="Times New Roman" w:hAnsi="Times New Roman"/>
                <w:b/>
                <w:color w:val="000000"/>
                <w:sz w:val="24"/>
                <w:szCs w:val="24"/>
                <w:lang w:val="ro-RO"/>
              </w:rPr>
            </w:pPr>
          </w:p>
        </w:tc>
      </w:tr>
      <w:tr w:rsidR="00972D8D" w:rsidRPr="00972D8D" w:rsidTr="000B1918">
        <w:tc>
          <w:tcPr>
            <w:tcW w:w="569"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80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4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2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8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2"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66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8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514"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1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r>
      <w:tr w:rsidR="00972D8D" w:rsidRPr="00972D8D" w:rsidTr="000B1918">
        <w:tc>
          <w:tcPr>
            <w:tcW w:w="569"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80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4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2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8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2"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66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8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514"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1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r>
      <w:tr w:rsidR="00972D8D" w:rsidRPr="00972D8D" w:rsidTr="000B1918">
        <w:tc>
          <w:tcPr>
            <w:tcW w:w="569"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80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4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2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8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2"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66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8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514"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1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r>
      <w:tr w:rsidR="00972D8D" w:rsidRPr="00972D8D" w:rsidTr="000B1918">
        <w:tc>
          <w:tcPr>
            <w:tcW w:w="569"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80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4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2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8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2"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66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8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514"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1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r>
      <w:tr w:rsidR="00972D8D" w:rsidRPr="00972D8D" w:rsidTr="000B1918">
        <w:tc>
          <w:tcPr>
            <w:tcW w:w="569"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80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4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23"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18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2"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5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666"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90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080"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514"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c>
          <w:tcPr>
            <w:tcW w:w="1218" w:type="dxa"/>
            <w:shd w:val="clear" w:color="auto" w:fill="auto"/>
          </w:tcPr>
          <w:p w:rsidR="00972D8D" w:rsidRPr="00972D8D" w:rsidRDefault="00972D8D" w:rsidP="006E1691">
            <w:pPr>
              <w:spacing w:after="0"/>
              <w:rPr>
                <w:rFonts w:ascii="Times New Roman" w:hAnsi="Times New Roman"/>
                <w:b/>
                <w:color w:val="000000"/>
                <w:sz w:val="24"/>
                <w:szCs w:val="24"/>
                <w:lang w:val="ro-RO"/>
              </w:rPr>
            </w:pPr>
          </w:p>
        </w:tc>
      </w:tr>
    </w:tbl>
    <w:p w:rsidR="00972D8D" w:rsidRPr="00972D8D" w:rsidRDefault="00972D8D" w:rsidP="006E1691">
      <w:pPr>
        <w:spacing w:after="0" w:line="240" w:lineRule="auto"/>
        <w:rPr>
          <w:rFonts w:ascii="Times New Roman" w:hAnsi="Times New Roman"/>
          <w:color w:val="FF0000"/>
          <w:sz w:val="24"/>
          <w:szCs w:val="24"/>
          <w:lang w:val="ro-RO"/>
        </w:rPr>
      </w:pPr>
    </w:p>
    <w:p w:rsidR="00972D8D" w:rsidRPr="00972D8D" w:rsidRDefault="00972D8D" w:rsidP="006E1691">
      <w:pPr>
        <w:spacing w:after="0"/>
        <w:jc w:val="center"/>
        <w:rPr>
          <w:rFonts w:ascii="Times New Roman" w:hAnsi="Times New Roman"/>
          <w:color w:val="FF0000"/>
          <w:sz w:val="24"/>
          <w:szCs w:val="24"/>
          <w:lang w:val="ro-RO"/>
        </w:rPr>
      </w:pPr>
    </w:p>
    <w:p w:rsidR="00972D8D" w:rsidRPr="00972D8D" w:rsidRDefault="00972D8D" w:rsidP="006E1691">
      <w:pPr>
        <w:spacing w:after="0"/>
        <w:jc w:val="center"/>
        <w:rPr>
          <w:rFonts w:ascii="Times New Roman" w:hAnsi="Times New Roman"/>
          <w:color w:val="FF0000"/>
          <w:sz w:val="24"/>
          <w:szCs w:val="24"/>
          <w:lang w:val="ro-RO"/>
        </w:rPr>
      </w:pPr>
    </w:p>
    <w:p w:rsidR="00972D8D" w:rsidRPr="00972D8D" w:rsidRDefault="00972D8D" w:rsidP="00F537B6">
      <w:pPr>
        <w:spacing w:after="0"/>
        <w:jc w:val="center"/>
        <w:rPr>
          <w:rFonts w:ascii="Times New Roman" w:hAnsi="Times New Roman"/>
          <w:color w:val="FF0000"/>
          <w:sz w:val="24"/>
          <w:szCs w:val="24"/>
          <w:lang w:val="ro-RO"/>
        </w:rPr>
      </w:pPr>
    </w:p>
    <w:p w:rsidR="00972D8D" w:rsidRPr="00972D8D" w:rsidRDefault="00972D8D" w:rsidP="00F537B6">
      <w:pPr>
        <w:spacing w:after="0"/>
        <w:jc w:val="center"/>
        <w:rPr>
          <w:rFonts w:ascii="Times New Roman" w:hAnsi="Times New Roman"/>
          <w:color w:val="FF0000"/>
          <w:sz w:val="24"/>
          <w:szCs w:val="24"/>
          <w:lang w:val="ro-RO"/>
        </w:rPr>
      </w:pPr>
    </w:p>
    <w:p w:rsidR="00972D8D" w:rsidRPr="00972D8D" w:rsidRDefault="00972D8D" w:rsidP="00972D8D">
      <w:pPr>
        <w:jc w:val="center"/>
        <w:rPr>
          <w:rFonts w:ascii="Times New Roman" w:hAnsi="Times New Roman"/>
          <w:color w:val="FF0000"/>
          <w:sz w:val="24"/>
          <w:szCs w:val="24"/>
          <w:lang w:val="ro-RO"/>
        </w:rPr>
      </w:pPr>
    </w:p>
    <w:p w:rsidR="00972D8D" w:rsidRDefault="00972D8D" w:rsidP="00972D8D">
      <w:pPr>
        <w:jc w:val="center"/>
        <w:rPr>
          <w:rFonts w:ascii="Times New Roman" w:hAnsi="Times New Roman"/>
          <w:color w:val="FF0000"/>
          <w:sz w:val="24"/>
          <w:szCs w:val="24"/>
          <w:lang w:val="ro-RO"/>
        </w:rPr>
      </w:pPr>
    </w:p>
    <w:p w:rsidR="001D781E" w:rsidRDefault="001D781E" w:rsidP="00972D8D">
      <w:pPr>
        <w:jc w:val="center"/>
        <w:rPr>
          <w:rFonts w:ascii="Times New Roman" w:hAnsi="Times New Roman"/>
          <w:color w:val="FF0000"/>
          <w:sz w:val="24"/>
          <w:szCs w:val="24"/>
          <w:lang w:val="ro-RO"/>
        </w:rPr>
      </w:pPr>
    </w:p>
    <w:p w:rsidR="001D781E" w:rsidRDefault="001D781E" w:rsidP="00972D8D">
      <w:pPr>
        <w:jc w:val="center"/>
        <w:rPr>
          <w:rFonts w:ascii="Times New Roman" w:hAnsi="Times New Roman"/>
          <w:color w:val="FF0000"/>
          <w:sz w:val="24"/>
          <w:szCs w:val="24"/>
          <w:lang w:val="ro-RO"/>
        </w:rPr>
      </w:pPr>
    </w:p>
    <w:p w:rsidR="001D781E" w:rsidRPr="00972D8D" w:rsidRDefault="001D781E" w:rsidP="00972D8D">
      <w:pPr>
        <w:jc w:val="center"/>
        <w:rPr>
          <w:rFonts w:ascii="Times New Roman" w:hAnsi="Times New Roman"/>
          <w:color w:val="FF0000"/>
          <w:sz w:val="24"/>
          <w:szCs w:val="24"/>
          <w:lang w:val="ro-RO"/>
        </w:rPr>
      </w:pPr>
    </w:p>
    <w:p w:rsidR="00972D8D" w:rsidRPr="00972D8D" w:rsidRDefault="00972D8D" w:rsidP="00972D8D">
      <w:pPr>
        <w:jc w:val="center"/>
        <w:rPr>
          <w:rFonts w:ascii="Times New Roman" w:hAnsi="Times New Roman"/>
          <w:color w:val="FF0000"/>
          <w:sz w:val="24"/>
          <w:szCs w:val="24"/>
          <w:lang w:val="ro-RO"/>
        </w:rPr>
      </w:pPr>
    </w:p>
    <w:p w:rsidR="00972D8D" w:rsidRPr="00972D8D" w:rsidRDefault="00972D8D" w:rsidP="001D781E">
      <w:pPr>
        <w:pStyle w:val="EndnoteText"/>
        <w:rPr>
          <w:rStyle w:val="tca1"/>
          <w:bCs w:val="0"/>
          <w:color w:val="000000"/>
          <w:lang w:val="en-US"/>
        </w:rPr>
      </w:pPr>
      <w:r w:rsidRPr="00972D8D">
        <w:rPr>
          <w:b/>
          <w:color w:val="000000"/>
          <w:sz w:val="24"/>
          <w:szCs w:val="24"/>
          <w:lang w:val="en-US"/>
        </w:rPr>
        <w:lastRenderedPageBreak/>
        <w:t xml:space="preserve">Anexa III – </w:t>
      </w:r>
      <w:r w:rsidRPr="00972D8D">
        <w:rPr>
          <w:rStyle w:val="tca1"/>
          <w:color w:val="000000"/>
        </w:rPr>
        <w:t>RAPORT DE INFORMARE ÎN CAZUL POLUĂRILOR ACCIDENTALE</w:t>
      </w:r>
    </w:p>
    <w:tbl>
      <w:tblPr>
        <w:tblW w:w="14407" w:type="dxa"/>
        <w:tblCellSpacing w:w="0" w:type="dxa"/>
        <w:tblInd w:w="-150" w:type="dxa"/>
        <w:tblBorders>
          <w:top w:val="outset" w:sz="6" w:space="0" w:color="auto"/>
          <w:left w:val="outset" w:sz="6" w:space="0" w:color="auto"/>
          <w:bottom w:val="outset" w:sz="6" w:space="0" w:color="auto"/>
          <w:right w:val="outset" w:sz="6" w:space="0" w:color="auto"/>
        </w:tblBorders>
        <w:tblLook w:val="04A0"/>
      </w:tblPr>
      <w:tblGrid>
        <w:gridCol w:w="4137"/>
        <w:gridCol w:w="1189"/>
        <w:gridCol w:w="948"/>
        <w:gridCol w:w="343"/>
        <w:gridCol w:w="84"/>
        <w:gridCol w:w="343"/>
        <w:gridCol w:w="2014"/>
        <w:gridCol w:w="1755"/>
        <w:gridCol w:w="692"/>
        <w:gridCol w:w="2902"/>
      </w:tblGrid>
      <w:tr w:rsidR="00972D8D" w:rsidRPr="00972D8D" w:rsidTr="00A34DDF">
        <w:trPr>
          <w:tblCellSpacing w:w="0" w:type="dxa"/>
        </w:trPr>
        <w:tc>
          <w:tcPr>
            <w:tcW w:w="2326"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Agent economic .......................................................................</w:t>
            </w:r>
          </w:p>
        </w:tc>
        <w:tc>
          <w:tcPr>
            <w:tcW w:w="267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Autorizatie/Autorizatie integrata de mediu nr. ..............................................</w:t>
            </w:r>
          </w:p>
        </w:tc>
      </w:tr>
      <w:tr w:rsidR="00972D8D" w:rsidRPr="00972D8D" w:rsidTr="00A34DDF">
        <w:trPr>
          <w:trHeight w:val="211"/>
          <w:tblCellSpacing w:w="0" w:type="dxa"/>
        </w:trPr>
        <w:tc>
          <w:tcPr>
            <w:tcW w:w="1436" w:type="pct"/>
            <w:vMerge w:val="restart"/>
            <w:tcBorders>
              <w:top w:val="outset" w:sz="6"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jc w:val="center"/>
              <w:rPr>
                <w:rFonts w:ascii="Times New Roman" w:hAnsi="Times New Roman"/>
                <w:color w:val="000000"/>
                <w:sz w:val="24"/>
                <w:szCs w:val="24"/>
                <w:lang w:val="fr-FR"/>
              </w:rPr>
            </w:pPr>
            <w:r w:rsidRPr="00972D8D">
              <w:rPr>
                <w:rFonts w:ascii="Times New Roman" w:hAnsi="Times New Roman"/>
                <w:color w:val="000000"/>
                <w:sz w:val="24"/>
                <w:szCs w:val="24"/>
                <w:lang w:val="fr-FR"/>
              </w:rPr>
              <w:t>Date de localizare exactă a poluării accidentale</w:t>
            </w:r>
          </w:p>
        </w:tc>
        <w:tc>
          <w:tcPr>
            <w:tcW w:w="861" w:type="pct"/>
            <w:gridSpan w:val="3"/>
            <w:tcBorders>
              <w:top w:val="outset" w:sz="6" w:space="0" w:color="auto"/>
              <w:left w:val="outset" w:sz="6" w:space="0" w:color="auto"/>
              <w:bottom w:val="nil"/>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xml:space="preserve">Anul: </w:t>
            </w:r>
          </w:p>
        </w:tc>
        <w:tc>
          <w:tcPr>
            <w:tcW w:w="847" w:type="pct"/>
            <w:gridSpan w:val="3"/>
            <w:tcBorders>
              <w:top w:val="outset" w:sz="6" w:space="0" w:color="auto"/>
              <w:left w:val="outset" w:sz="6" w:space="0" w:color="auto"/>
              <w:bottom w:val="nil"/>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Luna:</w:t>
            </w:r>
          </w:p>
        </w:tc>
        <w:tc>
          <w:tcPr>
            <w:tcW w:w="849" w:type="pct"/>
            <w:gridSpan w:val="2"/>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Ziua:</w:t>
            </w:r>
          </w:p>
        </w:tc>
        <w:tc>
          <w:tcPr>
            <w:tcW w:w="1007" w:type="pct"/>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Ora:</w:t>
            </w:r>
          </w:p>
        </w:tc>
      </w:tr>
      <w:tr w:rsidR="00972D8D" w:rsidRPr="00972D8D" w:rsidTr="00A34D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742" w:type="pct"/>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Localizarea poluarii</w:t>
            </w:r>
          </w:p>
        </w:tc>
        <w:tc>
          <w:tcPr>
            <w:tcW w:w="2822" w:type="pct"/>
            <w:gridSpan w:val="7"/>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blCellSpacing w:w="0" w:type="dxa"/>
        </w:trPr>
        <w:tc>
          <w:tcPr>
            <w:tcW w:w="1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Cauza producerii poluării accidentale</w:t>
            </w:r>
          </w:p>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(inclusiv tipul poluantului, categoria de periculozitate, cantitatea emisa in mediu)</w:t>
            </w:r>
          </w:p>
        </w:tc>
        <w:tc>
          <w:tcPr>
            <w:tcW w:w="3564" w:type="pct"/>
            <w:gridSpan w:val="9"/>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blCellSpacing w:w="0" w:type="dxa"/>
        </w:trPr>
        <w:tc>
          <w:tcPr>
            <w:tcW w:w="1436" w:type="pct"/>
            <w:vMerge w:val="restar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Factorii de mediu afectaţi</w:t>
            </w: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Aer</w:t>
            </w:r>
          </w:p>
        </w:tc>
        <w:tc>
          <w:tcPr>
            <w:tcW w:w="3151" w:type="pct"/>
            <w:gridSpan w:val="8"/>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Apă</w:t>
            </w:r>
          </w:p>
        </w:tc>
        <w:tc>
          <w:tcPr>
            <w:tcW w:w="3151" w:type="pct"/>
            <w:gridSpan w:val="8"/>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Sol</w:t>
            </w:r>
          </w:p>
        </w:tc>
        <w:tc>
          <w:tcPr>
            <w:tcW w:w="3151" w:type="pct"/>
            <w:gridSpan w:val="8"/>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p>
        </w:tc>
      </w:tr>
      <w:tr w:rsidR="00972D8D" w:rsidRPr="00972D8D" w:rsidTr="00A34D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Alţi subiecţi</w:t>
            </w:r>
          </w:p>
        </w:tc>
        <w:tc>
          <w:tcPr>
            <w:tcW w:w="3151" w:type="pct"/>
            <w:gridSpan w:val="8"/>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p>
        </w:tc>
      </w:tr>
      <w:tr w:rsidR="00972D8D" w:rsidRPr="00972D8D" w:rsidTr="00A34DDF">
        <w:trPr>
          <w:trHeight w:val="274"/>
          <w:tblCellSpacing w:w="0" w:type="dxa"/>
        </w:trPr>
        <w:tc>
          <w:tcPr>
            <w:tcW w:w="1436" w:type="pct"/>
            <w:tcBorders>
              <w:top w:val="outset" w:sz="6" w:space="0" w:color="auto"/>
              <w:left w:val="outset" w:sz="6" w:space="0" w:color="auto"/>
              <w:bottom w:val="outset" w:sz="2" w:space="0" w:color="auto"/>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Modul de manifestare a fenomenului</w:t>
            </w:r>
          </w:p>
        </w:tc>
        <w:tc>
          <w:tcPr>
            <w:tcW w:w="3564" w:type="pct"/>
            <w:gridSpan w:val="9"/>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blCellSpacing w:w="0" w:type="dxa"/>
        </w:trPr>
        <w:tc>
          <w:tcPr>
            <w:tcW w:w="1436" w:type="pct"/>
            <w:vMerge w:val="restart"/>
            <w:tcBorders>
              <w:top w:val="outset" w:sz="2"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Rezultatele analizelor (dacă s-au efectuat)</w:t>
            </w:r>
          </w:p>
        </w:tc>
        <w:tc>
          <w:tcPr>
            <w:tcW w:w="3564" w:type="pct"/>
            <w:gridSpan w:val="9"/>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Recoltare probe</w:t>
            </w:r>
          </w:p>
        </w:tc>
      </w:tr>
      <w:tr w:rsidR="00972D8D" w:rsidRPr="00972D8D" w:rsidTr="00A34DDF">
        <w:trPr>
          <w:tblCellSpacing w:w="0" w:type="dxa"/>
        </w:trPr>
        <w:tc>
          <w:tcPr>
            <w:tcW w:w="0" w:type="auto"/>
            <w:vMerge/>
            <w:tcBorders>
              <w:top w:val="outset" w:sz="2"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1009"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Cine a recoltat</w:t>
            </w:r>
          </w:p>
        </w:tc>
        <w:tc>
          <w:tcPr>
            <w:tcW w:w="2555"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blCellSpacing w:w="0" w:type="dxa"/>
        </w:trPr>
        <w:tc>
          <w:tcPr>
            <w:tcW w:w="0" w:type="auto"/>
            <w:vMerge/>
            <w:tcBorders>
              <w:top w:val="outset" w:sz="2"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1009"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Condiţii de recoltare</w:t>
            </w:r>
          </w:p>
        </w:tc>
        <w:tc>
          <w:tcPr>
            <w:tcW w:w="2555"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blCellSpacing w:w="0" w:type="dxa"/>
        </w:trPr>
        <w:tc>
          <w:tcPr>
            <w:tcW w:w="0" w:type="auto"/>
            <w:vMerge/>
            <w:tcBorders>
              <w:top w:val="outset" w:sz="2"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1009"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Rezultatul analizelor</w:t>
            </w:r>
          </w:p>
        </w:tc>
        <w:tc>
          <w:tcPr>
            <w:tcW w:w="2555"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p>
        </w:tc>
      </w:tr>
      <w:tr w:rsidR="00972D8D" w:rsidRPr="00972D8D" w:rsidTr="00A34DDF">
        <w:trPr>
          <w:tblCellSpacing w:w="0" w:type="dxa"/>
        </w:trPr>
        <w:tc>
          <w:tcPr>
            <w:tcW w:w="1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Tendinţa evoluţiei</w:t>
            </w:r>
          </w:p>
        </w:tc>
        <w:tc>
          <w:tcPr>
            <w:tcW w:w="1009" w:type="pct"/>
            <w:gridSpan w:val="5"/>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Creştere</w:t>
            </w:r>
          </w:p>
        </w:tc>
        <w:tc>
          <w:tcPr>
            <w:tcW w:w="1308" w:type="pct"/>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Staţionare</w:t>
            </w:r>
          </w:p>
        </w:tc>
        <w:tc>
          <w:tcPr>
            <w:tcW w:w="1247" w:type="pct"/>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Descreştere</w:t>
            </w:r>
          </w:p>
        </w:tc>
      </w:tr>
      <w:tr w:rsidR="00972D8D" w:rsidRPr="00972D8D" w:rsidTr="00A34DDF">
        <w:trPr>
          <w:tblCellSpacing w:w="0" w:type="dxa"/>
        </w:trPr>
        <w:tc>
          <w:tcPr>
            <w:tcW w:w="1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Măsuri luate</w:t>
            </w:r>
          </w:p>
        </w:tc>
        <w:tc>
          <w:tcPr>
            <w:tcW w:w="1009" w:type="pct"/>
            <w:gridSpan w:val="5"/>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La sursă</w:t>
            </w:r>
          </w:p>
        </w:tc>
        <w:tc>
          <w:tcPr>
            <w:tcW w:w="2555"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De reducere şi/sau eliminare a efectelor</w:t>
            </w:r>
          </w:p>
        </w:tc>
      </w:tr>
      <w:tr w:rsidR="00972D8D" w:rsidRPr="00972D8D" w:rsidTr="00A34DDF">
        <w:trPr>
          <w:tblCellSpacing w:w="0" w:type="dxa"/>
        </w:trPr>
        <w:tc>
          <w:tcPr>
            <w:tcW w:w="1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jc w:val="center"/>
              <w:rPr>
                <w:rFonts w:ascii="Times New Roman" w:hAnsi="Times New Roman"/>
                <w:color w:val="000000"/>
                <w:sz w:val="24"/>
                <w:szCs w:val="24"/>
              </w:rPr>
            </w:pPr>
            <w:r w:rsidRPr="00972D8D">
              <w:rPr>
                <w:rFonts w:ascii="Times New Roman" w:hAnsi="Times New Roman"/>
                <w:color w:val="000000"/>
                <w:sz w:val="24"/>
                <w:szCs w:val="24"/>
              </w:rPr>
              <w:t>Alte informaţii</w:t>
            </w:r>
          </w:p>
        </w:tc>
        <w:tc>
          <w:tcPr>
            <w:tcW w:w="3564" w:type="pct"/>
            <w:gridSpan w:val="9"/>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 </w:t>
            </w:r>
          </w:p>
        </w:tc>
      </w:tr>
      <w:tr w:rsidR="00972D8D" w:rsidRPr="00972D8D" w:rsidTr="00A34DDF">
        <w:trPr>
          <w:trHeight w:val="178"/>
          <w:tblCellSpacing w:w="0" w:type="dxa"/>
        </w:trPr>
        <w:tc>
          <w:tcPr>
            <w:tcW w:w="1436" w:type="pct"/>
            <w:vMerge w:val="restar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2D8D" w:rsidRPr="00972D8D" w:rsidRDefault="00972D8D" w:rsidP="001D781E">
            <w:pPr>
              <w:spacing w:after="0" w:line="240" w:lineRule="auto"/>
              <w:jc w:val="center"/>
              <w:rPr>
                <w:rFonts w:ascii="Times New Roman" w:hAnsi="Times New Roman"/>
                <w:color w:val="000000"/>
                <w:sz w:val="24"/>
                <w:szCs w:val="24"/>
                <w:lang w:val="fr-FR"/>
              </w:rPr>
            </w:pPr>
            <w:r w:rsidRPr="00972D8D">
              <w:rPr>
                <w:rFonts w:ascii="Times New Roman" w:hAnsi="Times New Roman"/>
                <w:color w:val="000000"/>
                <w:sz w:val="24"/>
                <w:szCs w:val="24"/>
                <w:lang w:val="fr-FR"/>
              </w:rPr>
              <w:t>Cine completează Raportul de informare</w:t>
            </w:r>
          </w:p>
        </w:tc>
        <w:tc>
          <w:tcPr>
            <w:tcW w:w="1708" w:type="pct"/>
            <w:gridSpan w:val="6"/>
            <w:tcBorders>
              <w:top w:val="outset" w:sz="6" w:space="0" w:color="auto"/>
              <w:left w:val="outset" w:sz="6" w:space="0" w:color="auto"/>
              <w:bottom w:val="nil"/>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Numele şi prenumele</w:t>
            </w:r>
          </w:p>
        </w:tc>
        <w:tc>
          <w:tcPr>
            <w:tcW w:w="1856" w:type="pct"/>
            <w:gridSpan w:val="3"/>
            <w:tcBorders>
              <w:top w:val="outset" w:sz="6" w:space="0" w:color="auto"/>
              <w:left w:val="outset" w:sz="6" w:space="0" w:color="auto"/>
              <w:bottom w:val="nil"/>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Funcţia</w:t>
            </w:r>
          </w:p>
        </w:tc>
      </w:tr>
      <w:tr w:rsidR="00972D8D" w:rsidRPr="00972D8D" w:rsidTr="00A34DD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861" w:type="pct"/>
            <w:gridSpan w:val="3"/>
            <w:tcBorders>
              <w:top w:val="outset" w:sz="6" w:space="0" w:color="auto"/>
              <w:left w:val="outset" w:sz="6" w:space="0" w:color="auto"/>
              <w:bottom w:val="outset" w:sz="6" w:space="0" w:color="auto"/>
              <w:right w:val="outset" w:sz="6" w:space="0" w:color="auto"/>
            </w:tcBorders>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Data:</w:t>
            </w:r>
          </w:p>
        </w:tc>
        <w:tc>
          <w:tcPr>
            <w:tcW w:w="847" w:type="pct"/>
            <w:gridSpan w:val="3"/>
            <w:tcBorders>
              <w:top w:val="outset" w:sz="6" w:space="0" w:color="auto"/>
              <w:left w:val="outset" w:sz="6" w:space="0" w:color="auto"/>
              <w:bottom w:val="outset" w:sz="6" w:space="0" w:color="auto"/>
              <w:right w:val="outset" w:sz="6" w:space="0" w:color="auto"/>
            </w:tcBorders>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An</w:t>
            </w:r>
          </w:p>
        </w:tc>
        <w:tc>
          <w:tcPr>
            <w:tcW w:w="84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Luna</w:t>
            </w:r>
          </w:p>
        </w:tc>
        <w:tc>
          <w:tcPr>
            <w:tcW w:w="10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Ziua</w:t>
            </w:r>
          </w:p>
        </w:tc>
      </w:tr>
      <w:tr w:rsidR="00972D8D" w:rsidRPr="00972D8D" w:rsidTr="00A34DDF">
        <w:trPr>
          <w:trHeight w:val="32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72D8D" w:rsidRPr="00972D8D" w:rsidRDefault="00972D8D" w:rsidP="001D781E">
            <w:pPr>
              <w:spacing w:after="0" w:line="240" w:lineRule="auto"/>
              <w:rPr>
                <w:rFonts w:ascii="Times New Roman" w:hAnsi="Times New Roman"/>
                <w:color w:val="000000"/>
                <w:sz w:val="24"/>
                <w:szCs w:val="24"/>
              </w:rPr>
            </w:pPr>
          </w:p>
        </w:tc>
        <w:tc>
          <w:tcPr>
            <w:tcW w:w="1708" w:type="pct"/>
            <w:gridSpan w:val="6"/>
            <w:tcBorders>
              <w:top w:val="outset" w:sz="6" w:space="0" w:color="auto"/>
              <w:left w:val="outset" w:sz="6" w:space="0" w:color="auto"/>
              <w:bottom w:val="nil"/>
              <w:right w:val="outset" w:sz="6" w:space="0" w:color="auto"/>
            </w:tcBorders>
            <w:tcMar>
              <w:top w:w="20" w:type="dxa"/>
              <w:left w:w="20" w:type="dxa"/>
              <w:bottom w:w="20" w:type="dxa"/>
              <w:right w:w="20"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Semnătura</w:t>
            </w:r>
          </w:p>
        </w:tc>
        <w:tc>
          <w:tcPr>
            <w:tcW w:w="1856" w:type="pct"/>
            <w:gridSpan w:val="3"/>
            <w:tcBorders>
              <w:top w:val="outset" w:sz="6" w:space="0" w:color="auto"/>
              <w:left w:val="outset" w:sz="6" w:space="0" w:color="auto"/>
              <w:bottom w:val="nil"/>
              <w:right w:val="outset" w:sz="6" w:space="0" w:color="auto"/>
            </w:tcBorders>
            <w:tcMar>
              <w:top w:w="15" w:type="dxa"/>
              <w:left w:w="15" w:type="dxa"/>
              <w:bottom w:w="15" w:type="dxa"/>
              <w:right w:w="15" w:type="dxa"/>
            </w:tcMar>
          </w:tcPr>
          <w:p w:rsidR="00972D8D" w:rsidRPr="00972D8D" w:rsidRDefault="00972D8D" w:rsidP="001D781E">
            <w:pPr>
              <w:spacing w:after="0" w:line="240" w:lineRule="auto"/>
              <w:rPr>
                <w:rFonts w:ascii="Times New Roman" w:hAnsi="Times New Roman"/>
                <w:color w:val="000000"/>
                <w:sz w:val="24"/>
                <w:szCs w:val="24"/>
              </w:rPr>
            </w:pPr>
            <w:r w:rsidRPr="00972D8D">
              <w:rPr>
                <w:rFonts w:ascii="Times New Roman" w:hAnsi="Times New Roman"/>
                <w:color w:val="000000"/>
                <w:sz w:val="24"/>
                <w:szCs w:val="24"/>
              </w:rPr>
              <w:t>Stampila</w:t>
            </w:r>
          </w:p>
        </w:tc>
      </w:tr>
    </w:tbl>
    <w:p w:rsidR="00972D8D" w:rsidRPr="00972D8D" w:rsidRDefault="00972D8D" w:rsidP="001D781E">
      <w:pPr>
        <w:spacing w:after="0"/>
        <w:rPr>
          <w:rFonts w:ascii="Times New Roman" w:hAnsi="Times New Roman"/>
          <w:sz w:val="24"/>
          <w:szCs w:val="24"/>
          <w:lang w:val="ro-RO"/>
        </w:rPr>
        <w:sectPr w:rsidR="00972D8D" w:rsidRPr="00972D8D" w:rsidSect="006E1691">
          <w:pgSz w:w="15842" w:h="12242" w:orient="landscape" w:code="1"/>
          <w:pgMar w:top="1418" w:right="1134" w:bottom="851" w:left="680" w:header="680" w:footer="680" w:gutter="0"/>
          <w:cols w:space="720"/>
          <w:docGrid w:linePitch="360"/>
        </w:sectPr>
      </w:pPr>
    </w:p>
    <w:bookmarkEnd w:id="286"/>
    <w:bookmarkEnd w:id="287"/>
    <w:bookmarkEnd w:id="288"/>
    <w:p w:rsidR="00972D8D" w:rsidRPr="00972D8D" w:rsidRDefault="00972D8D" w:rsidP="001D781E">
      <w:pPr>
        <w:spacing w:after="0" w:line="240" w:lineRule="auto"/>
        <w:rPr>
          <w:rFonts w:ascii="Times New Roman" w:hAnsi="Times New Roman"/>
          <w:color w:val="FF0000"/>
          <w:sz w:val="24"/>
          <w:szCs w:val="24"/>
        </w:rPr>
      </w:pPr>
    </w:p>
    <w:p w:rsidR="005D59C3" w:rsidRPr="00972D8D" w:rsidRDefault="005D59C3" w:rsidP="001D781E">
      <w:pPr>
        <w:spacing w:after="0"/>
        <w:rPr>
          <w:rFonts w:ascii="Times New Roman" w:hAnsi="Times New Roman"/>
          <w:sz w:val="24"/>
          <w:szCs w:val="24"/>
        </w:rPr>
      </w:pPr>
    </w:p>
    <w:sectPr w:rsidR="005D59C3" w:rsidRPr="00972D8D" w:rsidSect="006E1691">
      <w:footerReference w:type="default" r:id="rId20"/>
      <w:headerReference w:type="first" r:id="rId21"/>
      <w:footerReference w:type="first" r:id="rId22"/>
      <w:type w:val="continuous"/>
      <w:pgSz w:w="15842" w:h="12242" w:orient="landscape" w:code="1"/>
      <w:pgMar w:top="1418" w:right="1134" w:bottom="851" w:left="680" w:header="680"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522" w:rsidRDefault="00016522" w:rsidP="0010560A">
      <w:pPr>
        <w:spacing w:after="0" w:line="240" w:lineRule="auto"/>
      </w:pPr>
      <w:r>
        <w:separator/>
      </w:r>
    </w:p>
  </w:endnote>
  <w:endnote w:type="continuationSeparator" w:id="1">
    <w:p w:rsidR="00016522" w:rsidRDefault="00016522"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ArialUpR">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TimesRomanR">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Sans Serif">
    <w:altName w:val="Microsoft Sans Serif"/>
    <w:panose1 w:val="020B0500000000000000"/>
    <w:charset w:val="00"/>
    <w:family w:val="swiss"/>
    <w:pitch w:val="variable"/>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Open Sans">
    <w:altName w:val="Arial"/>
    <w:panose1 w:val="020B0606030504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Default="00F537B6" w:rsidP="000B1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B6" w:rsidRDefault="00F537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Default="00F537B6" w:rsidP="00535C21">
    <w:pPr>
      <w:spacing w:after="0"/>
      <w:rPr>
        <w:rFonts w:ascii="Trebuchet MS" w:hAnsi="Trebuchet MS"/>
        <w:sz w:val="16"/>
        <w:szCs w:val="16"/>
      </w:rPr>
    </w:pPr>
    <w:r w:rsidRPr="00BD713C">
      <w:rPr>
        <w:noProof/>
      </w:rPr>
      <w:pict>
        <v:shapetype id="_x0000_t32" coordsize="21600,21600" o:spt="32" o:oned="t" path="m,l21600,21600e" filled="f">
          <v:path arrowok="t" fillok="f" o:connecttype="none"/>
          <o:lock v:ext="edit" shapetype="t"/>
        </v:shapetype>
        <v:shape id="_x0000_s2056" type="#_x0000_t32" style="position:absolute;margin-left:-7.5pt;margin-top:5.7pt;width:492pt;height:.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p>
  <w:p w:rsidR="00F537B6" w:rsidRPr="00414927" w:rsidRDefault="00F537B6" w:rsidP="00535C21">
    <w:pPr>
      <w:spacing w:after="0"/>
      <w:rPr>
        <w:rFonts w:ascii="Trebuchet MS" w:hAnsi="Trebuchet MS"/>
        <w:sz w:val="16"/>
        <w:szCs w:val="16"/>
      </w:rPr>
    </w:pPr>
    <w:r w:rsidRPr="00414927">
      <w:rPr>
        <w:rFonts w:ascii="Trebuchet MS" w:hAnsi="Trebuchet MS"/>
        <w:sz w:val="16"/>
        <w:szCs w:val="16"/>
      </w:rPr>
      <w:t xml:space="preserve">AGENȚIA PENTRU PROTECȚIA MEDIULUI </w:t>
    </w:r>
    <w:r>
      <w:rPr>
        <w:rFonts w:ascii="Trebuchet MS" w:hAnsi="Trebuchet MS"/>
        <w:sz w:val="16"/>
        <w:szCs w:val="16"/>
      </w:rPr>
      <w:t>CONSTANTA</w:t>
    </w:r>
    <w:r w:rsidRPr="00414927">
      <w:rPr>
        <w:rFonts w:ascii="Trebuchet MS" w:hAnsi="Trebuchet MS"/>
        <w:sz w:val="16"/>
        <w:szCs w:val="16"/>
      </w:rPr>
      <w:t xml:space="preserve">                                                        </w:t>
    </w:r>
    <w:r>
      <w:rPr>
        <w:rFonts w:ascii="Trebuchet MS" w:hAnsi="Trebuchet MS"/>
        <w:sz w:val="16"/>
        <w:szCs w:val="16"/>
      </w:rPr>
      <w:t xml:space="preserve">  </w:t>
    </w:r>
    <w:r w:rsidRPr="00414927">
      <w:rPr>
        <w:rFonts w:ascii="Trebuchet MS" w:hAnsi="Trebuchet MS"/>
        <w:sz w:val="16"/>
        <w:szCs w:val="16"/>
      </w:rPr>
      <w:t xml:space="preserve"> </w:t>
    </w:r>
    <w:r>
      <w:rPr>
        <w:rFonts w:ascii="Trebuchet MS" w:hAnsi="Trebuchet MS"/>
        <w:sz w:val="16"/>
        <w:szCs w:val="16"/>
      </w:rPr>
      <w:t xml:space="preserve">                       </w:t>
    </w:r>
    <w:r w:rsidRPr="00414927">
      <w:rPr>
        <w:rFonts w:ascii="Trebuchet MS" w:hAnsi="Trebuchet MS"/>
        <w:sz w:val="16"/>
        <w:szCs w:val="16"/>
      </w:rPr>
      <w:t xml:space="preserve">Pagină </w:t>
    </w:r>
    <w:r w:rsidRPr="00414927">
      <w:rPr>
        <w:rFonts w:ascii="Trebuchet MS" w:hAnsi="Trebuchet MS"/>
        <w:b/>
        <w:bCs/>
        <w:sz w:val="16"/>
        <w:szCs w:val="16"/>
      </w:rPr>
      <w:fldChar w:fldCharType="begin"/>
    </w:r>
    <w:r w:rsidRPr="00414927">
      <w:rPr>
        <w:rFonts w:ascii="Trebuchet MS" w:hAnsi="Trebuchet MS"/>
        <w:b/>
        <w:bCs/>
        <w:sz w:val="16"/>
        <w:szCs w:val="16"/>
      </w:rPr>
      <w:instrText>PAGE</w:instrText>
    </w:r>
    <w:r w:rsidRPr="00414927">
      <w:rPr>
        <w:rFonts w:ascii="Trebuchet MS" w:hAnsi="Trebuchet MS"/>
        <w:b/>
        <w:bCs/>
        <w:sz w:val="16"/>
        <w:szCs w:val="16"/>
      </w:rPr>
      <w:fldChar w:fldCharType="separate"/>
    </w:r>
    <w:r w:rsidR="00262962">
      <w:rPr>
        <w:rFonts w:ascii="Trebuchet MS" w:hAnsi="Trebuchet MS"/>
        <w:b/>
        <w:bCs/>
        <w:noProof/>
        <w:sz w:val="16"/>
        <w:szCs w:val="16"/>
      </w:rPr>
      <w:t>67</w:t>
    </w:r>
    <w:r w:rsidRPr="00414927">
      <w:rPr>
        <w:rFonts w:ascii="Trebuchet MS" w:hAnsi="Trebuchet MS"/>
        <w:b/>
        <w:bCs/>
        <w:sz w:val="16"/>
        <w:szCs w:val="16"/>
      </w:rPr>
      <w:fldChar w:fldCharType="end"/>
    </w:r>
    <w:r w:rsidRPr="00414927">
      <w:rPr>
        <w:rFonts w:ascii="Trebuchet MS" w:hAnsi="Trebuchet MS"/>
        <w:sz w:val="16"/>
        <w:szCs w:val="16"/>
      </w:rPr>
      <w:t xml:space="preserve"> din </w:t>
    </w:r>
    <w:r w:rsidRPr="00414927">
      <w:rPr>
        <w:rFonts w:ascii="Trebuchet MS" w:hAnsi="Trebuchet MS"/>
        <w:b/>
        <w:bCs/>
        <w:sz w:val="16"/>
        <w:szCs w:val="16"/>
      </w:rPr>
      <w:fldChar w:fldCharType="begin"/>
    </w:r>
    <w:r w:rsidRPr="00414927">
      <w:rPr>
        <w:rFonts w:ascii="Trebuchet MS" w:hAnsi="Trebuchet MS"/>
        <w:b/>
        <w:bCs/>
        <w:sz w:val="16"/>
        <w:szCs w:val="16"/>
      </w:rPr>
      <w:instrText>NUMPAGES</w:instrText>
    </w:r>
    <w:r w:rsidRPr="00414927">
      <w:rPr>
        <w:rFonts w:ascii="Trebuchet MS" w:hAnsi="Trebuchet MS"/>
        <w:b/>
        <w:bCs/>
        <w:sz w:val="16"/>
        <w:szCs w:val="16"/>
      </w:rPr>
      <w:fldChar w:fldCharType="separate"/>
    </w:r>
    <w:r w:rsidR="00262962">
      <w:rPr>
        <w:rFonts w:ascii="Trebuchet MS" w:hAnsi="Trebuchet MS"/>
        <w:b/>
        <w:bCs/>
        <w:noProof/>
        <w:sz w:val="16"/>
        <w:szCs w:val="16"/>
      </w:rPr>
      <w:t>67</w:t>
    </w:r>
    <w:r w:rsidRPr="00414927">
      <w:rPr>
        <w:rFonts w:ascii="Trebuchet MS" w:hAnsi="Trebuchet MS"/>
        <w:b/>
        <w:bCs/>
        <w:sz w:val="16"/>
        <w:szCs w:val="16"/>
      </w:rPr>
      <w:fldChar w:fldCharType="end"/>
    </w:r>
  </w:p>
  <w:p w:rsidR="00F537B6" w:rsidRPr="00414927" w:rsidRDefault="00F537B6" w:rsidP="00831E2F">
    <w:pPr>
      <w:spacing w:after="0" w:line="240" w:lineRule="auto"/>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F537B6" w:rsidRPr="00414927" w:rsidRDefault="00F537B6" w:rsidP="00831E2F">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lang w:val="en-US"/>
      </w:rPr>
      <w:t xml:space="preserve"> </w:t>
    </w:r>
    <w:hyperlink r:id="rId2" w:history="1">
      <w:r w:rsidRPr="004426D5">
        <w:rPr>
          <w:rStyle w:val="Hyperlink"/>
          <w:rFonts w:cs="Open Sans"/>
          <w:sz w:val="16"/>
          <w:szCs w:val="16"/>
          <w:lang w:val="en-US"/>
        </w:rPr>
        <w:t>office@apmct.anpm.ro</w:t>
      </w:r>
    </w:hyperlink>
    <w:r>
      <w:rPr>
        <w:rStyle w:val="Hyperlink"/>
        <w:rFonts w:cs="Open Sans"/>
        <w:color w:val="auto"/>
        <w:sz w:val="16"/>
        <w:szCs w:val="16"/>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1"/>
    </w:tblGrid>
    <w:tr w:rsidR="00F537B6" w:rsidRPr="00414927" w:rsidTr="000B1918">
      <w:trPr>
        <w:trHeight w:val="299"/>
      </w:trPr>
      <w:tc>
        <w:tcPr>
          <w:tcW w:w="8961" w:type="dxa"/>
          <w:vAlign w:val="center"/>
        </w:tcPr>
        <w:p w:rsidR="00F537B6" w:rsidRPr="00E92FAF" w:rsidRDefault="00F537B6" w:rsidP="00831E2F">
          <w:pPr>
            <w:pStyle w:val="Header"/>
            <w:rPr>
              <w:rFonts w:ascii="Trebuchet MS" w:hAnsi="Trebuchet MS" w:cs="Open Sans"/>
              <w:color w:val="000000"/>
              <w:sz w:val="16"/>
              <w:szCs w:val="16"/>
              <w:shd w:val="clear" w:color="auto" w:fill="FFFFFF"/>
            </w:rPr>
          </w:pPr>
          <w:r w:rsidRPr="00E92FAF">
            <w:rPr>
              <w:rFonts w:ascii="Trebuchet MS" w:hAnsi="Trebuchet MS" w:cs="Open Sans"/>
              <w:sz w:val="16"/>
              <w:szCs w:val="16"/>
              <w:shd w:val="clear" w:color="auto" w:fill="FFFFFF"/>
            </w:rPr>
            <w:t>Operator de date cu caracter personal, conform Regulamentului (UE) 2016/679</w:t>
          </w:r>
        </w:p>
      </w:tc>
    </w:tr>
  </w:tbl>
  <w:p w:rsidR="00F537B6" w:rsidRDefault="00F537B6" w:rsidP="00831E2F">
    <w:pPr>
      <w:pStyle w:val="Header"/>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Default="00F537B6" w:rsidP="000B1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537B6" w:rsidRDefault="00F537B6" w:rsidP="000B1918">
    <w:pPr>
      <w:pStyle w:val="Header"/>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Default="00F537B6" w:rsidP="00E82948">
    <w:pPr>
      <w:spacing w:after="0"/>
    </w:pPr>
    <w:r w:rsidRPr="00BD713C">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F537B6" w:rsidRPr="00414927" w:rsidRDefault="00F537B6" w:rsidP="003521D0">
    <w:pPr>
      <w:spacing w:after="0"/>
      <w:rPr>
        <w:rFonts w:ascii="Trebuchet MS" w:hAnsi="Trebuchet MS"/>
        <w:sz w:val="16"/>
        <w:szCs w:val="16"/>
      </w:rPr>
    </w:pPr>
    <w:r w:rsidRPr="00BD713C">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wMJQIAAEA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" strokecolor="#00214e" strokeweight="1.5pt"/>
      </w:pict>
    </w:r>
    <w:r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w:t>
    </w:r>
    <w:r>
      <w:rPr>
        <w:rFonts w:ascii="Trebuchet MS" w:hAnsi="Trebuchet MS"/>
        <w:sz w:val="16"/>
        <w:szCs w:val="16"/>
      </w:rPr>
      <w:t xml:space="preserve">                         </w:t>
    </w:r>
    <w:r w:rsidRPr="00414927">
      <w:rPr>
        <w:rFonts w:ascii="Trebuchet MS" w:hAnsi="Trebuchet MS"/>
        <w:sz w:val="16"/>
        <w:szCs w:val="16"/>
      </w:rPr>
      <w:t xml:space="preserve"> Pagină </w:t>
    </w:r>
    <w:r w:rsidRPr="00414927">
      <w:rPr>
        <w:rFonts w:ascii="Trebuchet MS" w:hAnsi="Trebuchet MS"/>
        <w:b/>
        <w:bCs/>
        <w:sz w:val="16"/>
        <w:szCs w:val="16"/>
      </w:rPr>
      <w:fldChar w:fldCharType="begin"/>
    </w:r>
    <w:r w:rsidRPr="00414927">
      <w:rPr>
        <w:rFonts w:ascii="Trebuchet MS" w:hAnsi="Trebuchet MS"/>
        <w:b/>
        <w:bCs/>
        <w:sz w:val="16"/>
        <w:szCs w:val="16"/>
      </w:rPr>
      <w:instrText>PAGE</w:instrText>
    </w:r>
    <w:r w:rsidRPr="00414927">
      <w:rPr>
        <w:rFonts w:ascii="Trebuchet MS" w:hAnsi="Trebuchet MS"/>
        <w:b/>
        <w:bCs/>
        <w:sz w:val="16"/>
        <w:szCs w:val="16"/>
      </w:rPr>
      <w:fldChar w:fldCharType="separate"/>
    </w:r>
    <w:r w:rsidR="00A34DDF">
      <w:rPr>
        <w:rFonts w:ascii="Trebuchet MS" w:hAnsi="Trebuchet MS"/>
        <w:b/>
        <w:bCs/>
        <w:noProof/>
        <w:sz w:val="16"/>
        <w:szCs w:val="16"/>
      </w:rPr>
      <w:t>68</w:t>
    </w:r>
    <w:r w:rsidRPr="00414927">
      <w:rPr>
        <w:rFonts w:ascii="Trebuchet MS" w:hAnsi="Trebuchet MS"/>
        <w:b/>
        <w:bCs/>
        <w:sz w:val="16"/>
        <w:szCs w:val="16"/>
      </w:rPr>
      <w:fldChar w:fldCharType="end"/>
    </w:r>
    <w:r w:rsidRPr="00414927">
      <w:rPr>
        <w:rFonts w:ascii="Trebuchet MS" w:hAnsi="Trebuchet MS"/>
        <w:sz w:val="16"/>
        <w:szCs w:val="16"/>
      </w:rPr>
      <w:t xml:space="preserve"> din </w:t>
    </w:r>
    <w:r w:rsidRPr="00414927">
      <w:rPr>
        <w:rFonts w:ascii="Trebuchet MS" w:hAnsi="Trebuchet MS"/>
        <w:b/>
        <w:bCs/>
        <w:sz w:val="16"/>
        <w:szCs w:val="16"/>
      </w:rPr>
      <w:fldChar w:fldCharType="begin"/>
    </w:r>
    <w:r w:rsidRPr="00414927">
      <w:rPr>
        <w:rFonts w:ascii="Trebuchet MS" w:hAnsi="Trebuchet MS"/>
        <w:b/>
        <w:bCs/>
        <w:sz w:val="16"/>
        <w:szCs w:val="16"/>
      </w:rPr>
      <w:instrText>NUMPAGES</w:instrText>
    </w:r>
    <w:r w:rsidRPr="00414927">
      <w:rPr>
        <w:rFonts w:ascii="Trebuchet MS" w:hAnsi="Trebuchet MS"/>
        <w:b/>
        <w:bCs/>
        <w:sz w:val="16"/>
        <w:szCs w:val="16"/>
      </w:rPr>
      <w:fldChar w:fldCharType="separate"/>
    </w:r>
    <w:r w:rsidR="00A34DDF">
      <w:rPr>
        <w:rFonts w:ascii="Trebuchet MS" w:hAnsi="Trebuchet MS"/>
        <w:b/>
        <w:bCs/>
        <w:noProof/>
        <w:sz w:val="16"/>
        <w:szCs w:val="16"/>
      </w:rPr>
      <w:t>68</w:t>
    </w:r>
    <w:r w:rsidRPr="00414927">
      <w:rPr>
        <w:rFonts w:ascii="Trebuchet MS" w:hAnsi="Trebuchet MS"/>
        <w:b/>
        <w:bCs/>
        <w:sz w:val="16"/>
        <w:szCs w:val="16"/>
      </w:rPr>
      <w:fldChar w:fldCharType="end"/>
    </w:r>
  </w:p>
  <w:p w:rsidR="00F537B6" w:rsidRPr="00414927" w:rsidRDefault="00F537B6" w:rsidP="003521D0">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F537B6" w:rsidRPr="00414927" w:rsidRDefault="00F537B6" w:rsidP="003521D0">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1"/>
    </w:tblGrid>
    <w:tr w:rsidR="00F537B6" w:rsidRPr="00414927" w:rsidTr="00E13225">
      <w:trPr>
        <w:trHeight w:val="299"/>
      </w:trPr>
      <w:tc>
        <w:tcPr>
          <w:tcW w:w="8961" w:type="dxa"/>
          <w:vAlign w:val="center"/>
        </w:tcPr>
        <w:p w:rsidR="00F537B6" w:rsidRPr="00E92FAF" w:rsidRDefault="00F537B6" w:rsidP="003521D0">
          <w:pPr>
            <w:pStyle w:val="Header"/>
            <w:rPr>
              <w:rFonts w:ascii="Trebuchet MS" w:hAnsi="Trebuchet MS" w:cs="Open Sans"/>
              <w:color w:val="000000"/>
              <w:sz w:val="16"/>
              <w:szCs w:val="16"/>
              <w:shd w:val="clear" w:color="auto" w:fill="FFFFFF"/>
            </w:rPr>
          </w:pPr>
          <w:r w:rsidRPr="00E92FAF">
            <w:rPr>
              <w:rFonts w:ascii="Trebuchet MS" w:hAnsi="Trebuchet MS" w:cs="Open Sans"/>
              <w:sz w:val="16"/>
              <w:szCs w:val="16"/>
              <w:shd w:val="clear" w:color="auto" w:fill="FFFFFF"/>
            </w:rPr>
            <w:t>Operator de date cu caracter personal, conform Regulamentului (UE) 2016/679</w:t>
          </w:r>
        </w:p>
      </w:tc>
    </w:tr>
  </w:tbl>
  <w:p w:rsidR="00F537B6" w:rsidRPr="00414927" w:rsidRDefault="00F537B6" w:rsidP="003521D0">
    <w:pPr>
      <w:pStyle w:val="Header"/>
      <w:tabs>
        <w:tab w:val="clear" w:pos="4680"/>
      </w:tabs>
      <w:rPr>
        <w:rFonts w:ascii="Trebuchet MS" w:hAnsi="Trebuchet MS"/>
        <w:color w:val="00214E"/>
        <w:sz w:val="24"/>
        <w:szCs w:val="24"/>
        <w:lang w:val="ro-RO"/>
      </w:rPr>
    </w:pPr>
  </w:p>
  <w:p w:rsidR="00F537B6" w:rsidRDefault="00F537B6" w:rsidP="003521D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Pr="00414927" w:rsidRDefault="00F537B6" w:rsidP="00414927">
    <w:pPr>
      <w:spacing w:after="0"/>
      <w:rPr>
        <w:rFonts w:ascii="Trebuchet MS" w:hAnsi="Trebuchet MS"/>
        <w:sz w:val="16"/>
        <w:szCs w:val="16"/>
      </w:rPr>
    </w:pPr>
    <w:r w:rsidRPr="00BD713C">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w:t>
    </w:r>
    <w:r>
      <w:rPr>
        <w:rFonts w:ascii="Trebuchet MS" w:hAnsi="Trebuchet MS"/>
        <w:sz w:val="16"/>
        <w:szCs w:val="16"/>
      </w:rPr>
      <w:t xml:space="preserve">  </w:t>
    </w:r>
    <w:r w:rsidRPr="00414927">
      <w:rPr>
        <w:rFonts w:ascii="Trebuchet MS" w:hAnsi="Trebuchet MS"/>
        <w:sz w:val="16"/>
        <w:szCs w:val="16"/>
      </w:rPr>
      <w:t xml:space="preserve"> Pagină </w:t>
    </w:r>
    <w:r w:rsidRPr="00414927">
      <w:rPr>
        <w:rFonts w:ascii="Trebuchet MS" w:hAnsi="Trebuchet MS"/>
        <w:b/>
        <w:bCs/>
        <w:sz w:val="16"/>
        <w:szCs w:val="16"/>
      </w:rPr>
      <w:fldChar w:fldCharType="begin"/>
    </w:r>
    <w:r w:rsidRPr="00414927">
      <w:rPr>
        <w:rFonts w:ascii="Trebuchet MS" w:hAnsi="Trebuchet MS"/>
        <w:b/>
        <w:bCs/>
        <w:sz w:val="16"/>
        <w:szCs w:val="16"/>
      </w:rPr>
      <w:instrText>PAGE</w:instrText>
    </w:r>
    <w:r w:rsidRPr="00414927">
      <w:rPr>
        <w:rFonts w:ascii="Trebuchet MS" w:hAnsi="Trebuchet MS"/>
        <w:b/>
        <w:bCs/>
        <w:sz w:val="16"/>
        <w:szCs w:val="16"/>
      </w:rPr>
      <w:fldChar w:fldCharType="separate"/>
    </w:r>
    <w:r w:rsidR="00A34DDF">
      <w:rPr>
        <w:rFonts w:ascii="Trebuchet MS" w:hAnsi="Trebuchet MS"/>
        <w:b/>
        <w:bCs/>
        <w:noProof/>
        <w:sz w:val="16"/>
        <w:szCs w:val="16"/>
      </w:rPr>
      <w:t>68</w:t>
    </w:r>
    <w:r w:rsidRPr="00414927">
      <w:rPr>
        <w:rFonts w:ascii="Trebuchet MS" w:hAnsi="Trebuchet MS"/>
        <w:b/>
        <w:bCs/>
        <w:sz w:val="16"/>
        <w:szCs w:val="16"/>
      </w:rPr>
      <w:fldChar w:fldCharType="end"/>
    </w:r>
    <w:r w:rsidRPr="00414927">
      <w:rPr>
        <w:rFonts w:ascii="Trebuchet MS" w:hAnsi="Trebuchet MS"/>
        <w:sz w:val="16"/>
        <w:szCs w:val="16"/>
      </w:rPr>
      <w:t xml:space="preserve"> din </w:t>
    </w:r>
    <w:r w:rsidRPr="00414927">
      <w:rPr>
        <w:rFonts w:ascii="Trebuchet MS" w:hAnsi="Trebuchet MS"/>
        <w:b/>
        <w:bCs/>
        <w:sz w:val="16"/>
        <w:szCs w:val="16"/>
      </w:rPr>
      <w:fldChar w:fldCharType="begin"/>
    </w:r>
    <w:r w:rsidRPr="00414927">
      <w:rPr>
        <w:rFonts w:ascii="Trebuchet MS" w:hAnsi="Trebuchet MS"/>
        <w:b/>
        <w:bCs/>
        <w:sz w:val="16"/>
        <w:szCs w:val="16"/>
      </w:rPr>
      <w:instrText>NUMPAGES</w:instrText>
    </w:r>
    <w:r w:rsidRPr="00414927">
      <w:rPr>
        <w:rFonts w:ascii="Trebuchet MS" w:hAnsi="Trebuchet MS"/>
        <w:b/>
        <w:bCs/>
        <w:sz w:val="16"/>
        <w:szCs w:val="16"/>
      </w:rPr>
      <w:fldChar w:fldCharType="separate"/>
    </w:r>
    <w:r w:rsidR="00A34DDF">
      <w:rPr>
        <w:rFonts w:ascii="Trebuchet MS" w:hAnsi="Trebuchet MS"/>
        <w:b/>
        <w:bCs/>
        <w:noProof/>
        <w:sz w:val="16"/>
        <w:szCs w:val="16"/>
      </w:rPr>
      <w:t>68</w:t>
    </w:r>
    <w:r w:rsidRPr="00414927">
      <w:rPr>
        <w:rFonts w:ascii="Trebuchet MS" w:hAnsi="Trebuchet MS"/>
        <w:b/>
        <w:bCs/>
        <w:sz w:val="16"/>
        <w:szCs w:val="16"/>
      </w:rPr>
      <w:fldChar w:fldCharType="end"/>
    </w:r>
  </w:p>
  <w:p w:rsidR="00F537B6" w:rsidRPr="00414927" w:rsidRDefault="00F537B6"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F537B6" w:rsidRPr="00414927" w:rsidRDefault="00F537B6"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1"/>
    </w:tblGrid>
    <w:tr w:rsidR="00F537B6" w:rsidRPr="00414927" w:rsidTr="00EF41A8">
      <w:trPr>
        <w:trHeight w:val="299"/>
      </w:trPr>
      <w:tc>
        <w:tcPr>
          <w:tcW w:w="8961" w:type="dxa"/>
          <w:vAlign w:val="center"/>
        </w:tcPr>
        <w:p w:rsidR="00F537B6" w:rsidRPr="00E92FAF" w:rsidRDefault="00F537B6" w:rsidP="00E82948">
          <w:pPr>
            <w:pStyle w:val="Header"/>
            <w:rPr>
              <w:rFonts w:ascii="Trebuchet MS" w:hAnsi="Trebuchet MS" w:cs="Open Sans"/>
              <w:color w:val="000000"/>
              <w:sz w:val="16"/>
              <w:szCs w:val="16"/>
              <w:shd w:val="clear" w:color="auto" w:fill="FFFFFF"/>
            </w:rPr>
          </w:pPr>
          <w:r w:rsidRPr="00E92FAF">
            <w:rPr>
              <w:rFonts w:ascii="Trebuchet MS" w:hAnsi="Trebuchet MS" w:cs="Open Sans"/>
              <w:sz w:val="16"/>
              <w:szCs w:val="16"/>
              <w:shd w:val="clear" w:color="auto" w:fill="FFFFFF"/>
            </w:rPr>
            <w:t>Operator de date cu caracter personal, conform Regulamentului (UE) 2016/679</w:t>
          </w:r>
        </w:p>
      </w:tc>
    </w:tr>
  </w:tbl>
  <w:p w:rsidR="00F537B6" w:rsidRPr="00414927" w:rsidRDefault="00F537B6" w:rsidP="00E82948">
    <w:pPr>
      <w:pStyle w:val="Header"/>
      <w:tabs>
        <w:tab w:val="clear" w:pos="4680"/>
      </w:tabs>
      <w:rPr>
        <w:rFonts w:ascii="Trebuchet MS" w:hAnsi="Trebuchet MS"/>
        <w:color w:val="00214E"/>
        <w:sz w:val="24"/>
        <w:szCs w:val="24"/>
        <w:lang w:val="ro-RO"/>
      </w:rPr>
    </w:pPr>
  </w:p>
  <w:p w:rsidR="00F537B6" w:rsidRPr="00835CAE" w:rsidRDefault="00F537B6" w:rsidP="00E82948">
    <w:pPr>
      <w:pStyle w:val="Header"/>
      <w:tabs>
        <w:tab w:val="clear" w:pos="4680"/>
      </w:tabs>
      <w:rPr>
        <w:rFonts w:ascii="Times New Roman" w:hAnsi="Times New Roman"/>
        <w:color w:val="00214E"/>
        <w:sz w:val="24"/>
        <w:szCs w:val="24"/>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522" w:rsidRDefault="00016522" w:rsidP="0010560A">
      <w:pPr>
        <w:spacing w:after="0" w:line="240" w:lineRule="auto"/>
      </w:pPr>
      <w:r>
        <w:separator/>
      </w:r>
    </w:p>
  </w:footnote>
  <w:footnote w:type="continuationSeparator" w:id="1">
    <w:p w:rsidR="00016522" w:rsidRDefault="00016522"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Pr="00FA63E3" w:rsidRDefault="00F537B6" w:rsidP="000B1918">
    <w:pPr>
      <w:pStyle w:val="Header"/>
      <w:tabs>
        <w:tab w:val="left" w:pos="9000"/>
      </w:tabs>
      <w:rPr>
        <w:b/>
        <w:lang w:val="it-IT"/>
      </w:rPr>
    </w:pPr>
    <w:r w:rsidRPr="00BD71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75pt;margin-top:-7.5pt;width:58.45pt;height:57.75pt;z-index:5;visibility:visible">
          <v:imagedata r:id="rId1" o:title=""/>
          <w10:wrap type="square"/>
        </v:shape>
      </w:pict>
    </w:r>
    <w:r w:rsidRPr="00BD713C">
      <w:rPr>
        <w:noProof/>
      </w:rPr>
      <w:pict>
        <v:shape id="_x0000_s2055" type="#_x0000_t75" style="position:absolute;margin-left:245.25pt;margin-top:-4.85pt;width:68.45pt;height:55.1pt;z-index:-1">
          <v:imagedata r:id="rId2" o:title=""/>
        </v:shape>
        <o:OLEObject Type="Embed" ProgID="CorelDRAW.Graphic.13" ShapeID="_x0000_s2055" DrawAspect="Content" ObjectID="_1783245849" r:id="rId3"/>
      </w:pict>
    </w:r>
  </w:p>
  <w:p w:rsidR="00F537B6" w:rsidRPr="00CE0220" w:rsidRDefault="00F537B6" w:rsidP="000B1918">
    <w:pPr>
      <w:pStyle w:val="Header"/>
      <w:tabs>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F537B6" w:rsidRPr="00CE0220" w:rsidRDefault="00F537B6" w:rsidP="000B1918">
    <w:pPr>
      <w:pStyle w:val="Header"/>
      <w:tabs>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F537B6" w:rsidRPr="00AF08E0" w:rsidRDefault="00F537B6" w:rsidP="000B1918">
    <w:pPr>
      <w:pStyle w:val="Header"/>
      <w:tabs>
        <w:tab w:val="left" w:pos="9000"/>
      </w:tabs>
      <w:rPr>
        <w:rFonts w:ascii="Trebuchet MS" w:hAnsi="Trebuchet MS"/>
        <w:sz w:val="28"/>
        <w:szCs w:val="28"/>
        <w:lang w:val="ro-RO"/>
      </w:rPr>
    </w:pPr>
  </w:p>
  <w:tbl>
    <w:tblPr>
      <w:tblW w:w="10031" w:type="dxa"/>
      <w:tblBorders>
        <w:top w:val="single" w:sz="8" w:space="0" w:color="000000"/>
        <w:bottom w:val="single" w:sz="8" w:space="0" w:color="000000"/>
      </w:tblBorders>
      <w:tblLook w:val="00A0"/>
    </w:tblPr>
    <w:tblGrid>
      <w:gridCol w:w="10031"/>
    </w:tblGrid>
    <w:tr w:rsidR="00F537B6" w:rsidRPr="004075B3" w:rsidTr="00946C31">
      <w:trPr>
        <w:trHeight w:val="564"/>
      </w:trPr>
      <w:tc>
        <w:tcPr>
          <w:tcW w:w="10031" w:type="dxa"/>
          <w:tcBorders>
            <w:top w:val="single" w:sz="8" w:space="0" w:color="000000"/>
            <w:bottom w:val="single" w:sz="8" w:space="0" w:color="000000"/>
          </w:tcBorders>
          <w:vAlign w:val="center"/>
        </w:tcPr>
        <w:p w:rsidR="00F537B6" w:rsidRPr="007874D5" w:rsidRDefault="00F537B6" w:rsidP="000B1918">
          <w:pPr>
            <w:spacing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F537B6" w:rsidRPr="006A2925" w:rsidRDefault="00F537B6" w:rsidP="000B1918">
    <w:pPr>
      <w:pStyle w:val="Header"/>
      <w:rPr>
        <w:sz w:val="16"/>
        <w:szCs w:val="16"/>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Pr="00CB0FBD" w:rsidRDefault="00F537B6" w:rsidP="00CB0F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08" w:type="dxa"/>
      <w:jc w:val="right"/>
      <w:tblBorders>
        <w:bottom w:val="single" w:sz="18" w:space="0" w:color="008000"/>
      </w:tblBorders>
      <w:tblLook w:val="01E0"/>
    </w:tblPr>
    <w:tblGrid>
      <w:gridCol w:w="10008"/>
    </w:tblGrid>
    <w:tr w:rsidR="00F537B6" w:rsidRPr="00C95101">
      <w:trPr>
        <w:jc w:val="right"/>
      </w:trPr>
      <w:tc>
        <w:tcPr>
          <w:tcW w:w="10008" w:type="dxa"/>
          <w:shd w:val="clear" w:color="auto" w:fill="auto"/>
        </w:tcPr>
        <w:p w:rsidR="00F537B6" w:rsidRPr="00C95101" w:rsidRDefault="00F537B6" w:rsidP="000B1918">
          <w:pPr>
            <w:pStyle w:val="Header"/>
            <w:tabs>
              <w:tab w:val="center" w:pos="9720"/>
              <w:tab w:val="right" w:pos="13932"/>
            </w:tabs>
            <w:ind w:right="72"/>
            <w:jc w:val="right"/>
            <w:rPr>
              <w:rFonts w:ascii="Tahoma" w:hAnsi="Tahoma" w:cs="Tahoma"/>
              <w:b/>
              <w:sz w:val="24"/>
              <w:szCs w:val="24"/>
              <w:lang w:val="it-IT"/>
            </w:rPr>
          </w:pPr>
          <w:r w:rsidRPr="00966ED2">
            <w:rPr>
              <w:rFonts w:ascii="Tahoma" w:hAnsi="Tahoma" w:cs="Tahoma"/>
              <w:b/>
              <w:sz w:val="24"/>
              <w:szCs w:val="24"/>
              <w:lang w:val="it-IT"/>
            </w:rPr>
            <w:t xml:space="preserve">APM   Constanta – A.I.M. nr.6/20.12.2013, </w:t>
          </w:r>
          <w:r>
            <w:rPr>
              <w:rFonts w:ascii="Tahoma" w:hAnsi="Tahoma" w:cs="Tahoma"/>
              <w:b/>
              <w:sz w:val="24"/>
              <w:szCs w:val="24"/>
              <w:lang w:val="it-IT"/>
            </w:rPr>
            <w:t xml:space="preserve">actualizata </w:t>
          </w:r>
          <w:r w:rsidRPr="00966ED2">
            <w:rPr>
              <w:rFonts w:ascii="Tahoma" w:hAnsi="Tahoma" w:cs="Tahoma"/>
              <w:b/>
              <w:color w:val="008000"/>
              <w:sz w:val="24"/>
              <w:szCs w:val="24"/>
              <w:lang w:val="it-IT"/>
            </w:rPr>
            <w:t xml:space="preserve"> </w:t>
          </w:r>
          <w:r w:rsidRPr="004F5CC9">
            <w:rPr>
              <w:rFonts w:ascii="Tahoma" w:hAnsi="Tahoma" w:cs="Tahoma"/>
              <w:b/>
              <w:sz w:val="24"/>
              <w:szCs w:val="24"/>
              <w:lang w:val="it-IT"/>
            </w:rPr>
            <w:t xml:space="preserve">in data de </w:t>
          </w:r>
          <w:r w:rsidRPr="00D26903">
            <w:rPr>
              <w:rFonts w:ascii="Tahoma" w:hAnsi="Tahoma" w:cs="Tahoma"/>
              <w:b/>
              <w:sz w:val="24"/>
              <w:szCs w:val="24"/>
              <w:lang w:val="it-IT"/>
            </w:rPr>
            <w:t>30.12.2014</w:t>
          </w:r>
          <w:r>
            <w:rPr>
              <w:rFonts w:ascii="Tahoma" w:hAnsi="Tahoma" w:cs="Tahoma"/>
              <w:b/>
              <w:sz w:val="24"/>
              <w:szCs w:val="24"/>
              <w:lang w:val="it-IT"/>
            </w:rPr>
            <w:t>,</w:t>
          </w:r>
          <w:r w:rsidRPr="00D26903">
            <w:rPr>
              <w:rFonts w:ascii="Tahoma" w:hAnsi="Tahoma" w:cs="Tahoma"/>
              <w:b/>
              <w:sz w:val="24"/>
              <w:szCs w:val="24"/>
              <w:lang w:val="it-IT"/>
            </w:rPr>
            <w:t xml:space="preserve">   28.12.2015</w:t>
          </w:r>
          <w:r>
            <w:rPr>
              <w:rFonts w:ascii="Tahoma" w:hAnsi="Tahoma" w:cs="Tahoma"/>
              <w:b/>
              <w:sz w:val="24"/>
              <w:szCs w:val="24"/>
              <w:lang w:val="it-IT"/>
            </w:rPr>
            <w:t xml:space="preserve">, </w:t>
          </w:r>
          <w:r w:rsidRPr="00044735">
            <w:rPr>
              <w:rFonts w:ascii="Tahoma" w:hAnsi="Tahoma" w:cs="Tahoma"/>
              <w:b/>
              <w:bCs/>
              <w:sz w:val="24"/>
              <w:szCs w:val="24"/>
              <w:lang w:val="it-IT"/>
            </w:rPr>
            <w:t xml:space="preserve">14.02.2019 </w:t>
          </w:r>
          <w:r w:rsidRPr="00222D6F">
            <w:rPr>
              <w:rFonts w:ascii="Tahoma" w:hAnsi="Tahoma" w:cs="Tahoma"/>
              <w:b/>
              <w:bCs/>
              <w:sz w:val="24"/>
              <w:szCs w:val="24"/>
              <w:lang w:val="it-IT"/>
            </w:rPr>
            <w:t>și 08.05.2020</w:t>
          </w:r>
        </w:p>
      </w:tc>
    </w:tr>
  </w:tbl>
  <w:p w:rsidR="00F537B6" w:rsidRPr="00966ED2" w:rsidRDefault="00F537B6" w:rsidP="000B1918">
    <w:pPr>
      <w:pStyle w:val="Header"/>
      <w:rPr>
        <w:lang w:val="it-I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B6" w:rsidRPr="00FA63E3" w:rsidRDefault="00F537B6" w:rsidP="002E6E44">
    <w:pPr>
      <w:pStyle w:val="Header"/>
      <w:tabs>
        <w:tab w:val="left" w:pos="9000"/>
      </w:tabs>
      <w:rPr>
        <w:b/>
        <w:lang w:val="it-IT"/>
      </w:rPr>
    </w:pPr>
    <w:r w:rsidRPr="00BD71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2">
          <v:imagedata r:id="rId1" o:title=""/>
        </v:shape>
        <o:OLEObject Type="Embed" ProgID="CorelDRAW.Graphic.13" ShapeID="_x0000_s2051" DrawAspect="Content" ObjectID="_1783245850" r:id="rId2"/>
      </w:pict>
    </w:r>
    <w:r w:rsidRPr="00BD713C">
      <w:rPr>
        <w:noProof/>
      </w:rPr>
      <w:pict>
        <v:shape id="Picture 46" o:spid="_x0000_s2052" type="#_x0000_t75" style="position:absolute;margin-left:-7.5pt;margin-top:3pt;width:58.45pt;height:57.75pt;z-index:1;visibility:visible">
          <v:imagedata r:id="rId3" o:title=""/>
          <w10:wrap type="square"/>
        </v:shape>
      </w:pict>
    </w:r>
  </w:p>
  <w:p w:rsidR="00F537B6" w:rsidRPr="00CE0220" w:rsidRDefault="00F537B6" w:rsidP="002E6E44">
    <w:pPr>
      <w:pStyle w:val="Header"/>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F537B6" w:rsidRPr="00CE0220" w:rsidRDefault="00F537B6" w:rsidP="002E6E44">
    <w:pPr>
      <w:pStyle w:val="Header"/>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F537B6" w:rsidRPr="00AF08E0" w:rsidRDefault="00F537B6" w:rsidP="002E6E44">
    <w:pPr>
      <w:pStyle w:val="Header"/>
      <w:tabs>
        <w:tab w:val="clear" w:pos="4680"/>
        <w:tab w:val="clear" w:pos="9360"/>
        <w:tab w:val="left" w:pos="9000"/>
      </w:tabs>
      <w:rPr>
        <w:rFonts w:ascii="Trebuchet MS" w:hAnsi="Trebuchet MS"/>
        <w:sz w:val="28"/>
        <w:szCs w:val="28"/>
        <w:lang w:val="ro-RO"/>
      </w:rPr>
    </w:pPr>
  </w:p>
  <w:p w:rsidR="00F537B6" w:rsidRPr="00414927" w:rsidRDefault="00F537B6" w:rsidP="002E6E44">
    <w:pPr>
      <w:pStyle w:val="Header"/>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tblPr>
    <w:tblGrid>
      <w:gridCol w:w="10031"/>
    </w:tblGrid>
    <w:tr w:rsidR="00F537B6" w:rsidRPr="004075B3" w:rsidTr="00DC2B8B">
      <w:trPr>
        <w:trHeight w:val="692"/>
      </w:trPr>
      <w:tc>
        <w:tcPr>
          <w:tcW w:w="10031" w:type="dxa"/>
          <w:tcBorders>
            <w:top w:val="single" w:sz="8" w:space="0" w:color="000000"/>
            <w:bottom w:val="single" w:sz="8" w:space="0" w:color="000000"/>
          </w:tcBorders>
          <w:vAlign w:val="center"/>
        </w:tcPr>
        <w:p w:rsidR="00F537B6" w:rsidRPr="007874D5" w:rsidRDefault="00F537B6"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F537B6" w:rsidRPr="00414927" w:rsidRDefault="00F537B6" w:rsidP="004F2DE2">
    <w:pPr>
      <w:pStyle w:val="Header"/>
      <w:tabs>
        <w:tab w:val="left" w:pos="9000"/>
      </w:tabs>
      <w:rPr>
        <w:b/>
        <w:sz w:val="8"/>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8B1"/>
    <w:multiLevelType w:val="multilevel"/>
    <w:tmpl w:val="39223992"/>
    <w:name w:val="WW8Num88"/>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0.%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791E07"/>
    <w:multiLevelType w:val="hybridMultilevel"/>
    <w:tmpl w:val="60F2C38A"/>
    <w:name w:val="WW8Num9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1831BE7"/>
    <w:multiLevelType w:val="hybridMultilevel"/>
    <w:tmpl w:val="64FA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26199"/>
    <w:multiLevelType w:val="hybridMultilevel"/>
    <w:tmpl w:val="1124FCB8"/>
    <w:lvl w:ilvl="0" w:tplc="FFFFFFFF">
      <w:start w:val="19"/>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261104"/>
    <w:multiLevelType w:val="hybridMultilevel"/>
    <w:tmpl w:val="FDFE7F06"/>
    <w:lvl w:ilvl="0" w:tplc="FE025B00">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067A3843"/>
    <w:multiLevelType w:val="hybridMultilevel"/>
    <w:tmpl w:val="2AC088CC"/>
    <w:lvl w:ilvl="0" w:tplc="5FFCA7FE">
      <w:start w:val="1"/>
      <w:numFmt w:val="decimal"/>
      <w:lvlText w:val="%1."/>
      <w:lvlJc w:val="left"/>
      <w:pPr>
        <w:tabs>
          <w:tab w:val="num" w:pos="720"/>
        </w:tabs>
        <w:ind w:left="720" w:hanging="360"/>
      </w:pPr>
      <w:rPr>
        <w:rFonts w:hint="default"/>
        <w:b w:val="0"/>
        <w:i w:val="0"/>
        <w:color w:val="auto"/>
        <w:sz w:val="24"/>
        <w:szCs w:val="24"/>
      </w:rPr>
    </w:lvl>
    <w:lvl w:ilvl="1" w:tplc="728253B8" w:tentative="1">
      <w:start w:val="1"/>
      <w:numFmt w:val="lowerLetter"/>
      <w:lvlText w:val="%2."/>
      <w:lvlJc w:val="left"/>
      <w:pPr>
        <w:tabs>
          <w:tab w:val="num" w:pos="363"/>
        </w:tabs>
        <w:ind w:left="363" w:hanging="360"/>
      </w:pPr>
    </w:lvl>
    <w:lvl w:ilvl="2" w:tplc="04090005" w:tentative="1">
      <w:start w:val="1"/>
      <w:numFmt w:val="lowerRoman"/>
      <w:lvlText w:val="%3."/>
      <w:lvlJc w:val="right"/>
      <w:pPr>
        <w:tabs>
          <w:tab w:val="num" w:pos="1083"/>
        </w:tabs>
        <w:ind w:left="1083" w:hanging="180"/>
      </w:pPr>
    </w:lvl>
    <w:lvl w:ilvl="3" w:tplc="04090001" w:tentative="1">
      <w:start w:val="1"/>
      <w:numFmt w:val="decimal"/>
      <w:lvlText w:val="%4."/>
      <w:lvlJc w:val="left"/>
      <w:pPr>
        <w:tabs>
          <w:tab w:val="num" w:pos="1803"/>
        </w:tabs>
        <w:ind w:left="1803" w:hanging="360"/>
      </w:pPr>
    </w:lvl>
    <w:lvl w:ilvl="4" w:tplc="04090003" w:tentative="1">
      <w:start w:val="1"/>
      <w:numFmt w:val="lowerLetter"/>
      <w:lvlText w:val="%5."/>
      <w:lvlJc w:val="left"/>
      <w:pPr>
        <w:tabs>
          <w:tab w:val="num" w:pos="2523"/>
        </w:tabs>
        <w:ind w:left="2523" w:hanging="360"/>
      </w:pPr>
    </w:lvl>
    <w:lvl w:ilvl="5" w:tplc="04090005" w:tentative="1">
      <w:start w:val="1"/>
      <w:numFmt w:val="lowerRoman"/>
      <w:lvlText w:val="%6."/>
      <w:lvlJc w:val="right"/>
      <w:pPr>
        <w:tabs>
          <w:tab w:val="num" w:pos="3243"/>
        </w:tabs>
        <w:ind w:left="3243" w:hanging="180"/>
      </w:pPr>
    </w:lvl>
    <w:lvl w:ilvl="6" w:tplc="04090001" w:tentative="1">
      <w:start w:val="1"/>
      <w:numFmt w:val="decimal"/>
      <w:lvlText w:val="%7."/>
      <w:lvlJc w:val="left"/>
      <w:pPr>
        <w:tabs>
          <w:tab w:val="num" w:pos="3963"/>
        </w:tabs>
        <w:ind w:left="3963" w:hanging="360"/>
      </w:pPr>
    </w:lvl>
    <w:lvl w:ilvl="7" w:tplc="04090003" w:tentative="1">
      <w:start w:val="1"/>
      <w:numFmt w:val="lowerLetter"/>
      <w:lvlText w:val="%8."/>
      <w:lvlJc w:val="left"/>
      <w:pPr>
        <w:tabs>
          <w:tab w:val="num" w:pos="4683"/>
        </w:tabs>
        <w:ind w:left="4683" w:hanging="360"/>
      </w:pPr>
    </w:lvl>
    <w:lvl w:ilvl="8" w:tplc="04090005" w:tentative="1">
      <w:start w:val="1"/>
      <w:numFmt w:val="lowerRoman"/>
      <w:lvlText w:val="%9."/>
      <w:lvlJc w:val="right"/>
      <w:pPr>
        <w:tabs>
          <w:tab w:val="num" w:pos="5403"/>
        </w:tabs>
        <w:ind w:left="5403" w:hanging="180"/>
      </w:pPr>
    </w:lvl>
  </w:abstractNum>
  <w:abstractNum w:abstractNumId="6">
    <w:nsid w:val="070D3261"/>
    <w:multiLevelType w:val="hybridMultilevel"/>
    <w:tmpl w:val="54E68E42"/>
    <w:lvl w:ilvl="0" w:tplc="FE025B00">
      <w:start w:val="1"/>
      <w:numFmt w:val="bullet"/>
      <w:lvlText w:val="-"/>
      <w:lvlJc w:val="left"/>
      <w:pPr>
        <w:tabs>
          <w:tab w:val="num" w:pos="468"/>
        </w:tabs>
        <w:ind w:left="540" w:hanging="360"/>
      </w:pPr>
      <w:rPr>
        <w:rFonts w:ascii="Arial" w:hAnsi="Arial" w:hint="default"/>
        <w:b w:val="0"/>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7">
    <w:nsid w:val="07556AD5"/>
    <w:multiLevelType w:val="hybridMultilevel"/>
    <w:tmpl w:val="24FAE872"/>
    <w:lvl w:ilvl="0" w:tplc="113C8A04">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8E73D05"/>
    <w:multiLevelType w:val="hybridMultilevel"/>
    <w:tmpl w:val="7C0421BE"/>
    <w:lvl w:ilvl="0" w:tplc="04180001">
      <w:start w:val="1"/>
      <w:numFmt w:val="bullet"/>
      <w:lvlText w:val=""/>
      <w:lvlJc w:val="left"/>
      <w:pPr>
        <w:tabs>
          <w:tab w:val="num" w:pos="1371"/>
        </w:tabs>
        <w:ind w:left="1371" w:hanging="804"/>
      </w:pPr>
      <w:rPr>
        <w:rFonts w:ascii="Symbol" w:hAnsi="Symbol" w:hint="default"/>
        <w:u w:val="none"/>
      </w:rPr>
    </w:lvl>
    <w:lvl w:ilvl="1" w:tplc="04180003">
      <w:start w:val="1"/>
      <w:numFmt w:val="bullet"/>
      <w:lvlText w:val=""/>
      <w:lvlJc w:val="left"/>
      <w:pPr>
        <w:tabs>
          <w:tab w:val="num" w:pos="1770"/>
        </w:tabs>
        <w:ind w:left="1543" w:hanging="256"/>
      </w:pPr>
      <w:rPr>
        <w:rFonts w:ascii="Wingdings" w:hAnsi="Wingdings" w:hint="default"/>
        <w:color w:val="auto"/>
        <w:sz w:val="24"/>
        <w:szCs w:val="24"/>
        <w:u w:val="none"/>
      </w:rPr>
    </w:lvl>
    <w:lvl w:ilvl="2" w:tplc="04180005" w:tentative="1">
      <w:start w:val="1"/>
      <w:numFmt w:val="lowerRoman"/>
      <w:lvlText w:val="%3."/>
      <w:lvlJc w:val="right"/>
      <w:pPr>
        <w:tabs>
          <w:tab w:val="num" w:pos="2367"/>
        </w:tabs>
        <w:ind w:left="2367" w:hanging="180"/>
      </w:pPr>
    </w:lvl>
    <w:lvl w:ilvl="3" w:tplc="04180001" w:tentative="1">
      <w:start w:val="1"/>
      <w:numFmt w:val="decimal"/>
      <w:lvlText w:val="%4."/>
      <w:lvlJc w:val="left"/>
      <w:pPr>
        <w:tabs>
          <w:tab w:val="num" w:pos="3087"/>
        </w:tabs>
        <w:ind w:left="3087" w:hanging="360"/>
      </w:pPr>
    </w:lvl>
    <w:lvl w:ilvl="4" w:tplc="04180003" w:tentative="1">
      <w:start w:val="1"/>
      <w:numFmt w:val="lowerLetter"/>
      <w:lvlText w:val="%5."/>
      <w:lvlJc w:val="left"/>
      <w:pPr>
        <w:tabs>
          <w:tab w:val="num" w:pos="3807"/>
        </w:tabs>
        <w:ind w:left="3807" w:hanging="360"/>
      </w:pPr>
    </w:lvl>
    <w:lvl w:ilvl="5" w:tplc="04180005" w:tentative="1">
      <w:start w:val="1"/>
      <w:numFmt w:val="lowerRoman"/>
      <w:lvlText w:val="%6."/>
      <w:lvlJc w:val="right"/>
      <w:pPr>
        <w:tabs>
          <w:tab w:val="num" w:pos="4527"/>
        </w:tabs>
        <w:ind w:left="4527" w:hanging="180"/>
      </w:pPr>
    </w:lvl>
    <w:lvl w:ilvl="6" w:tplc="04180001" w:tentative="1">
      <w:start w:val="1"/>
      <w:numFmt w:val="decimal"/>
      <w:lvlText w:val="%7."/>
      <w:lvlJc w:val="left"/>
      <w:pPr>
        <w:tabs>
          <w:tab w:val="num" w:pos="5247"/>
        </w:tabs>
        <w:ind w:left="5247" w:hanging="360"/>
      </w:pPr>
    </w:lvl>
    <w:lvl w:ilvl="7" w:tplc="04180003" w:tentative="1">
      <w:start w:val="1"/>
      <w:numFmt w:val="lowerLetter"/>
      <w:lvlText w:val="%8."/>
      <w:lvlJc w:val="left"/>
      <w:pPr>
        <w:tabs>
          <w:tab w:val="num" w:pos="5967"/>
        </w:tabs>
        <w:ind w:left="5967" w:hanging="360"/>
      </w:pPr>
    </w:lvl>
    <w:lvl w:ilvl="8" w:tplc="04180005" w:tentative="1">
      <w:start w:val="1"/>
      <w:numFmt w:val="lowerRoman"/>
      <w:lvlText w:val="%9."/>
      <w:lvlJc w:val="right"/>
      <w:pPr>
        <w:tabs>
          <w:tab w:val="num" w:pos="6687"/>
        </w:tabs>
        <w:ind w:left="6687" w:hanging="180"/>
      </w:pPr>
    </w:lvl>
  </w:abstractNum>
  <w:abstractNum w:abstractNumId="9">
    <w:nsid w:val="0A087826"/>
    <w:multiLevelType w:val="singleLevel"/>
    <w:tmpl w:val="11CC314A"/>
    <w:lvl w:ilvl="0">
      <w:start w:val="1"/>
      <w:numFmt w:val="bullet"/>
      <w:pStyle w:val="bullet2"/>
      <w:lvlText w:val="-"/>
      <w:lvlJc w:val="left"/>
      <w:pPr>
        <w:tabs>
          <w:tab w:val="num" w:pos="360"/>
        </w:tabs>
        <w:ind w:left="360" w:hanging="360"/>
      </w:pPr>
      <w:rPr>
        <w:rFonts w:ascii="Arial" w:hAnsi="Arial" w:hint="default"/>
        <w:sz w:val="18"/>
      </w:rPr>
    </w:lvl>
  </w:abstractNum>
  <w:abstractNum w:abstractNumId="10">
    <w:nsid w:val="0B073D42"/>
    <w:multiLevelType w:val="hybridMultilevel"/>
    <w:tmpl w:val="9FD2E20C"/>
    <w:lvl w:ilvl="0" w:tplc="FE025B00">
      <w:start w:val="1"/>
      <w:numFmt w:val="bullet"/>
      <w:lvlText w:val="-"/>
      <w:lvlJc w:val="left"/>
      <w:pPr>
        <w:ind w:left="1146" w:hanging="360"/>
      </w:pPr>
      <w:rPr>
        <w:rFonts w:ascii="Arial" w:hAnsi="Aria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nsid w:val="0BDA5CCD"/>
    <w:multiLevelType w:val="hybridMultilevel"/>
    <w:tmpl w:val="762E58CE"/>
    <w:lvl w:ilvl="0" w:tplc="FFFFFFFF">
      <w:start w:val="19"/>
      <w:numFmt w:val="bullet"/>
      <w:lvlText w:val="-"/>
      <w:lvlJc w:val="left"/>
      <w:pPr>
        <w:tabs>
          <w:tab w:val="num" w:pos="1440"/>
        </w:tabs>
        <w:ind w:left="1440" w:hanging="360"/>
      </w:pPr>
      <w:rPr>
        <w:rFonts w:ascii="Times New Roman" w:eastAsia="Times New Roman" w:hAnsi="Times New Roman" w:cs="Times New Roman" w:hint="default"/>
      </w:rPr>
    </w:lvl>
    <w:lvl w:ilvl="1" w:tplc="0418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11C0E31"/>
    <w:multiLevelType w:val="hybridMultilevel"/>
    <w:tmpl w:val="DD12A4B4"/>
    <w:lvl w:ilvl="0" w:tplc="04180017">
      <w:start w:val="4"/>
      <w:numFmt w:val="lowerRoman"/>
      <w:lvlText w:val="%1."/>
      <w:lvlJc w:val="righ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rPr>
        <w:rFonts w:hint="default"/>
        <w:b w:val="0"/>
      </w:rPr>
    </w:lvl>
    <w:lvl w:ilvl="4" w:tplc="04180019">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nsid w:val="1174318E"/>
    <w:multiLevelType w:val="hybridMultilevel"/>
    <w:tmpl w:val="201AD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7A38E3"/>
    <w:multiLevelType w:val="hybridMultilevel"/>
    <w:tmpl w:val="99725664"/>
    <w:lvl w:ilvl="0" w:tplc="7C24FAAC">
      <w:start w:val="1"/>
      <w:numFmt w:val="bullet"/>
      <w:lvlText w:val=""/>
      <w:lvlJc w:val="left"/>
      <w:pPr>
        <w:ind w:left="2007" w:hanging="360"/>
      </w:pPr>
      <w:rPr>
        <w:rFonts w:ascii="Wingdings" w:hAnsi="Wingdings" w:hint="default"/>
      </w:rPr>
    </w:lvl>
    <w:lvl w:ilvl="1" w:tplc="04090019" w:tentative="1">
      <w:start w:val="1"/>
      <w:numFmt w:val="bullet"/>
      <w:lvlText w:val="o"/>
      <w:lvlJc w:val="left"/>
      <w:pPr>
        <w:ind w:left="2727" w:hanging="360"/>
      </w:pPr>
      <w:rPr>
        <w:rFonts w:ascii="Courier New" w:hAnsi="Courier New" w:cs="Courier New" w:hint="default"/>
      </w:rPr>
    </w:lvl>
    <w:lvl w:ilvl="2" w:tplc="0409001B" w:tentative="1">
      <w:start w:val="1"/>
      <w:numFmt w:val="bullet"/>
      <w:lvlText w:val=""/>
      <w:lvlJc w:val="left"/>
      <w:pPr>
        <w:ind w:left="3447" w:hanging="360"/>
      </w:pPr>
      <w:rPr>
        <w:rFonts w:ascii="Wingdings" w:hAnsi="Wingdings" w:hint="default"/>
      </w:rPr>
    </w:lvl>
    <w:lvl w:ilvl="3" w:tplc="D44E7180" w:tentative="1">
      <w:start w:val="1"/>
      <w:numFmt w:val="bullet"/>
      <w:lvlText w:val=""/>
      <w:lvlJc w:val="left"/>
      <w:pPr>
        <w:ind w:left="4167" w:hanging="360"/>
      </w:pPr>
      <w:rPr>
        <w:rFonts w:ascii="Symbol" w:hAnsi="Symbol" w:hint="default"/>
      </w:rPr>
    </w:lvl>
    <w:lvl w:ilvl="4" w:tplc="04090001" w:tentative="1">
      <w:start w:val="1"/>
      <w:numFmt w:val="bullet"/>
      <w:lvlText w:val="o"/>
      <w:lvlJc w:val="left"/>
      <w:pPr>
        <w:ind w:left="4887" w:hanging="360"/>
      </w:pPr>
      <w:rPr>
        <w:rFonts w:ascii="Courier New" w:hAnsi="Courier New" w:cs="Courier New" w:hint="default"/>
      </w:rPr>
    </w:lvl>
    <w:lvl w:ilvl="5" w:tplc="0409001B" w:tentative="1">
      <w:start w:val="1"/>
      <w:numFmt w:val="bullet"/>
      <w:lvlText w:val=""/>
      <w:lvlJc w:val="left"/>
      <w:pPr>
        <w:ind w:left="5607" w:hanging="360"/>
      </w:pPr>
      <w:rPr>
        <w:rFonts w:ascii="Wingdings" w:hAnsi="Wingdings" w:hint="default"/>
      </w:rPr>
    </w:lvl>
    <w:lvl w:ilvl="6" w:tplc="0409000F" w:tentative="1">
      <w:start w:val="1"/>
      <w:numFmt w:val="bullet"/>
      <w:lvlText w:val=""/>
      <w:lvlJc w:val="left"/>
      <w:pPr>
        <w:ind w:left="6327" w:hanging="360"/>
      </w:pPr>
      <w:rPr>
        <w:rFonts w:ascii="Symbol" w:hAnsi="Symbol" w:hint="default"/>
      </w:rPr>
    </w:lvl>
    <w:lvl w:ilvl="7" w:tplc="04090019" w:tentative="1">
      <w:start w:val="1"/>
      <w:numFmt w:val="bullet"/>
      <w:lvlText w:val="o"/>
      <w:lvlJc w:val="left"/>
      <w:pPr>
        <w:ind w:left="7047" w:hanging="360"/>
      </w:pPr>
      <w:rPr>
        <w:rFonts w:ascii="Courier New" w:hAnsi="Courier New" w:cs="Courier New" w:hint="default"/>
      </w:rPr>
    </w:lvl>
    <w:lvl w:ilvl="8" w:tplc="0409001B" w:tentative="1">
      <w:start w:val="1"/>
      <w:numFmt w:val="bullet"/>
      <w:lvlText w:val=""/>
      <w:lvlJc w:val="left"/>
      <w:pPr>
        <w:ind w:left="7767" w:hanging="360"/>
      </w:pPr>
      <w:rPr>
        <w:rFonts w:ascii="Wingdings" w:hAnsi="Wingdings" w:hint="default"/>
      </w:rPr>
    </w:lvl>
  </w:abstractNum>
  <w:abstractNum w:abstractNumId="15">
    <w:nsid w:val="122710EC"/>
    <w:multiLevelType w:val="hybridMultilevel"/>
    <w:tmpl w:val="F552EF82"/>
    <w:lvl w:ilvl="0" w:tplc="04090001">
      <w:start w:val="1"/>
      <w:numFmt w:val="decimal"/>
      <w:lvlText w:val="5.%1"/>
      <w:lvlJc w:val="left"/>
      <w:pPr>
        <w:tabs>
          <w:tab w:val="num" w:pos="792"/>
        </w:tabs>
        <w:ind w:left="792" w:hanging="432"/>
      </w:pPr>
      <w:rPr>
        <w:rFonts w:hint="default"/>
        <w:b/>
        <w:color w:val="auto"/>
      </w:rPr>
    </w:lvl>
    <w:lvl w:ilvl="1" w:tplc="04090003">
      <w:start w:val="1"/>
      <w:numFmt w:val="bullet"/>
      <w:lvlText w:val="-"/>
      <w:lvlJc w:val="left"/>
      <w:pPr>
        <w:tabs>
          <w:tab w:val="num" w:pos="1440"/>
        </w:tabs>
        <w:ind w:left="1440" w:hanging="360"/>
      </w:pPr>
      <w:rPr>
        <w:rFonts w:ascii="Arial" w:eastAsia="Times New Roman" w:hAnsi="Arial" w:cs="Arial" w:hint="default"/>
        <w:b w:val="0"/>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3780D64"/>
    <w:multiLevelType w:val="hybridMultilevel"/>
    <w:tmpl w:val="87BCA38E"/>
    <w:lvl w:ilvl="0" w:tplc="FE025B00">
      <w:start w:val="1"/>
      <w:numFmt w:val="bullet"/>
      <w:lvlText w:val="-"/>
      <w:lvlJc w:val="left"/>
      <w:pPr>
        <w:tabs>
          <w:tab w:val="num" w:pos="720"/>
        </w:tabs>
        <w:ind w:left="720" w:hanging="360"/>
      </w:pPr>
      <w:rPr>
        <w:rFonts w:ascii="Arial" w:hAnsi="Arial" w:hint="default"/>
        <w:b w:val="0"/>
      </w:rPr>
    </w:lvl>
    <w:lvl w:ilvl="1" w:tplc="04180001" w:tentative="1">
      <w:start w:val="1"/>
      <w:numFmt w:val="lowerLetter"/>
      <w:lvlText w:val="%2."/>
      <w:lvlJc w:val="left"/>
      <w:pPr>
        <w:tabs>
          <w:tab w:val="num" w:pos="1656"/>
        </w:tabs>
        <w:ind w:left="1656" w:hanging="360"/>
      </w:pPr>
    </w:lvl>
    <w:lvl w:ilvl="2" w:tplc="04180005" w:tentative="1">
      <w:start w:val="1"/>
      <w:numFmt w:val="lowerRoman"/>
      <w:lvlText w:val="%3."/>
      <w:lvlJc w:val="right"/>
      <w:pPr>
        <w:tabs>
          <w:tab w:val="num" w:pos="2376"/>
        </w:tabs>
        <w:ind w:left="2376" w:hanging="180"/>
      </w:pPr>
    </w:lvl>
    <w:lvl w:ilvl="3" w:tplc="04180001" w:tentative="1">
      <w:start w:val="1"/>
      <w:numFmt w:val="decimal"/>
      <w:lvlText w:val="%4."/>
      <w:lvlJc w:val="left"/>
      <w:pPr>
        <w:tabs>
          <w:tab w:val="num" w:pos="3096"/>
        </w:tabs>
        <w:ind w:left="3096" w:hanging="360"/>
      </w:pPr>
    </w:lvl>
    <w:lvl w:ilvl="4" w:tplc="04180003" w:tentative="1">
      <w:start w:val="1"/>
      <w:numFmt w:val="lowerLetter"/>
      <w:lvlText w:val="%5."/>
      <w:lvlJc w:val="left"/>
      <w:pPr>
        <w:tabs>
          <w:tab w:val="num" w:pos="3816"/>
        </w:tabs>
        <w:ind w:left="3816" w:hanging="360"/>
      </w:pPr>
    </w:lvl>
    <w:lvl w:ilvl="5" w:tplc="04180005" w:tentative="1">
      <w:start w:val="1"/>
      <w:numFmt w:val="lowerRoman"/>
      <w:lvlText w:val="%6."/>
      <w:lvlJc w:val="right"/>
      <w:pPr>
        <w:tabs>
          <w:tab w:val="num" w:pos="4536"/>
        </w:tabs>
        <w:ind w:left="4536" w:hanging="180"/>
      </w:pPr>
    </w:lvl>
    <w:lvl w:ilvl="6" w:tplc="04180001" w:tentative="1">
      <w:start w:val="1"/>
      <w:numFmt w:val="decimal"/>
      <w:lvlText w:val="%7."/>
      <w:lvlJc w:val="left"/>
      <w:pPr>
        <w:tabs>
          <w:tab w:val="num" w:pos="5256"/>
        </w:tabs>
        <w:ind w:left="5256" w:hanging="360"/>
      </w:pPr>
    </w:lvl>
    <w:lvl w:ilvl="7" w:tplc="04180003" w:tentative="1">
      <w:start w:val="1"/>
      <w:numFmt w:val="lowerLetter"/>
      <w:lvlText w:val="%8."/>
      <w:lvlJc w:val="left"/>
      <w:pPr>
        <w:tabs>
          <w:tab w:val="num" w:pos="5976"/>
        </w:tabs>
        <w:ind w:left="5976" w:hanging="360"/>
      </w:pPr>
    </w:lvl>
    <w:lvl w:ilvl="8" w:tplc="04180005" w:tentative="1">
      <w:start w:val="1"/>
      <w:numFmt w:val="lowerRoman"/>
      <w:lvlText w:val="%9."/>
      <w:lvlJc w:val="right"/>
      <w:pPr>
        <w:tabs>
          <w:tab w:val="num" w:pos="6696"/>
        </w:tabs>
        <w:ind w:left="6696" w:hanging="180"/>
      </w:pPr>
    </w:lvl>
  </w:abstractNum>
  <w:abstractNum w:abstractNumId="17">
    <w:nsid w:val="1586587A"/>
    <w:multiLevelType w:val="hybridMultilevel"/>
    <w:tmpl w:val="098A60F8"/>
    <w:lvl w:ilvl="0" w:tplc="5A62CD9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75766F"/>
    <w:multiLevelType w:val="hybridMultilevel"/>
    <w:tmpl w:val="34CE4608"/>
    <w:lvl w:ilvl="0" w:tplc="5A62CD92">
      <w:start w:val="1"/>
      <w:numFmt w:val="bullet"/>
      <w:lvlText w:val=""/>
      <w:lvlJc w:val="left"/>
      <w:pPr>
        <w:tabs>
          <w:tab w:val="num" w:pos="702"/>
        </w:tabs>
        <w:ind w:left="702" w:hanging="360"/>
      </w:pPr>
      <w:rPr>
        <w:rFonts w:ascii="Symbol" w:hAnsi="Symbol" w:hint="default"/>
      </w:rPr>
    </w:lvl>
    <w:lvl w:ilvl="1" w:tplc="04090003">
      <w:start w:val="6"/>
      <w:numFmt w:val="bullet"/>
      <w:lvlText w:val="-"/>
      <w:lvlJc w:val="left"/>
      <w:pPr>
        <w:tabs>
          <w:tab w:val="num" w:pos="1422"/>
        </w:tabs>
        <w:ind w:left="1422" w:hanging="360"/>
      </w:pPr>
      <w:rPr>
        <w:rFonts w:ascii="Times New Roman" w:eastAsia="Times New Roman" w:hAnsi="Times New Roman" w:cs="Times New Roman" w:hint="default"/>
        <w:color w:val="auto"/>
      </w:rPr>
    </w:lvl>
    <w:lvl w:ilvl="2" w:tplc="04090005">
      <w:start w:val="1"/>
      <w:numFmt w:val="bullet"/>
      <w:lvlText w:val=""/>
      <w:lvlJc w:val="left"/>
      <w:pPr>
        <w:tabs>
          <w:tab w:val="num" w:pos="2142"/>
        </w:tabs>
        <w:ind w:left="2142" w:hanging="360"/>
      </w:pPr>
      <w:rPr>
        <w:rFonts w:ascii="Wingdings" w:hAnsi="Wingdings" w:hint="default"/>
      </w:rPr>
    </w:lvl>
    <w:lvl w:ilvl="3" w:tplc="0409000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9">
    <w:nsid w:val="199B7BE8"/>
    <w:multiLevelType w:val="hybridMultilevel"/>
    <w:tmpl w:val="A872C0A2"/>
    <w:lvl w:ilvl="0" w:tplc="C9EE356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1A4872AB"/>
    <w:multiLevelType w:val="hybridMultilevel"/>
    <w:tmpl w:val="C12E9164"/>
    <w:lvl w:ilvl="0" w:tplc="04090001">
      <w:start w:val="19"/>
      <w:numFmt w:val="bullet"/>
      <w:lvlText w:val="-"/>
      <w:lvlJc w:val="left"/>
      <w:pPr>
        <w:tabs>
          <w:tab w:val="num" w:pos="723"/>
        </w:tabs>
        <w:ind w:left="723" w:hanging="360"/>
      </w:pPr>
      <w:rPr>
        <w:rFonts w:ascii="Times New Roman" w:eastAsia="Times New Roman" w:hAnsi="Times New Roman" w:cs="Times New Roman" w:hint="default"/>
      </w:rPr>
    </w:lvl>
    <w:lvl w:ilvl="1" w:tplc="03CADDF0">
      <w:start w:val="1"/>
      <w:numFmt w:val="decimal"/>
      <w:lvlText w:val="%2."/>
      <w:lvlJc w:val="left"/>
      <w:pPr>
        <w:tabs>
          <w:tab w:val="num" w:pos="1443"/>
        </w:tabs>
        <w:ind w:left="1443" w:hanging="360"/>
      </w:pPr>
      <w:rPr>
        <w:rFonts w:hint="default"/>
      </w:rPr>
    </w:lvl>
    <w:lvl w:ilvl="2" w:tplc="04090005">
      <w:start w:val="1"/>
      <w:numFmt w:val="lowerLetter"/>
      <w:lvlText w:val="%3)"/>
      <w:lvlJc w:val="left"/>
      <w:pPr>
        <w:tabs>
          <w:tab w:val="num" w:pos="2679"/>
        </w:tabs>
        <w:ind w:left="2679" w:hanging="876"/>
      </w:pPr>
      <w:rPr>
        <w:rFonts w:ascii="Times New Roman" w:eastAsia="Times New Roman" w:hAnsi="Times New Roman" w:cs="Times New Roman" w:hint="default"/>
      </w:rPr>
    </w:lvl>
    <w:lvl w:ilvl="3" w:tplc="04090001">
      <w:start w:val="19"/>
      <w:numFmt w:val="bullet"/>
      <w:lvlText w:val="-"/>
      <w:lvlJc w:val="left"/>
      <w:pPr>
        <w:tabs>
          <w:tab w:val="num" w:pos="2883"/>
        </w:tabs>
        <w:ind w:left="2883" w:hanging="360"/>
      </w:pPr>
      <w:rPr>
        <w:rFonts w:ascii="Times New Roman" w:eastAsia="Times New Roman" w:hAnsi="Times New Roman" w:cs="Times New Roman"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21">
    <w:nsid w:val="1A7A7315"/>
    <w:multiLevelType w:val="hybridMultilevel"/>
    <w:tmpl w:val="2F4277E4"/>
    <w:lvl w:ilvl="0" w:tplc="13F27FA0">
      <w:start w:val="1"/>
      <w:numFmt w:val="bullet"/>
      <w:lvlText w:val=""/>
      <w:lvlJc w:val="left"/>
      <w:pPr>
        <w:tabs>
          <w:tab w:val="num" w:pos="1080"/>
        </w:tabs>
        <w:ind w:left="1080" w:hanging="360"/>
      </w:pPr>
      <w:rPr>
        <w:rFonts w:ascii="Symbol" w:hAnsi="Symbol" w:hint="default"/>
        <w:color w:val="auto"/>
      </w:rPr>
    </w:lvl>
    <w:lvl w:ilvl="1" w:tplc="04090003">
      <w:start w:val="19"/>
      <w:numFmt w:val="bullet"/>
      <w:lvlText w:val="-"/>
      <w:lvlJc w:val="left"/>
      <w:pPr>
        <w:tabs>
          <w:tab w:val="num" w:pos="1800"/>
        </w:tabs>
        <w:ind w:left="1800" w:hanging="360"/>
      </w:pPr>
      <w:rPr>
        <w:rFonts w:ascii="Times New Roman" w:eastAsia="Times New Roman" w:hAnsi="Times New Roman"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1A7F3AE2"/>
    <w:multiLevelType w:val="hybridMultilevel"/>
    <w:tmpl w:val="30FC817C"/>
    <w:lvl w:ilvl="0" w:tplc="EC728654">
      <w:start w:val="1"/>
      <w:numFmt w:val="bullet"/>
      <w:lvlText w:val="-"/>
      <w:lvlJc w:val="left"/>
      <w:pPr>
        <w:tabs>
          <w:tab w:val="num" w:pos="960"/>
        </w:tabs>
        <w:ind w:left="960" w:hanging="360"/>
      </w:pPr>
      <w:rPr>
        <w:rFonts w:ascii="Arial" w:hAnsi="Arial" w:hint="default"/>
      </w:rPr>
    </w:lvl>
    <w:lvl w:ilvl="1" w:tplc="0409000F" w:tentative="1">
      <w:start w:val="1"/>
      <w:numFmt w:val="bullet"/>
      <w:lvlText w:val="o"/>
      <w:lvlJc w:val="left"/>
      <w:pPr>
        <w:tabs>
          <w:tab w:val="num" w:pos="1680"/>
        </w:tabs>
        <w:ind w:left="1680" w:hanging="360"/>
      </w:pPr>
      <w:rPr>
        <w:rFonts w:ascii="Courier New" w:hAnsi="Courier New" w:hint="default"/>
      </w:rPr>
    </w:lvl>
    <w:lvl w:ilvl="2" w:tplc="9970CC1C" w:tentative="1">
      <w:start w:val="1"/>
      <w:numFmt w:val="bullet"/>
      <w:lvlText w:val=""/>
      <w:lvlJc w:val="left"/>
      <w:pPr>
        <w:tabs>
          <w:tab w:val="num" w:pos="2400"/>
        </w:tabs>
        <w:ind w:left="2400" w:hanging="360"/>
      </w:pPr>
      <w:rPr>
        <w:rFonts w:ascii="Wingdings" w:hAnsi="Wingdings" w:hint="default"/>
      </w:rPr>
    </w:lvl>
    <w:lvl w:ilvl="3" w:tplc="5A62CD92"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3">
    <w:nsid w:val="1B681934"/>
    <w:multiLevelType w:val="hybridMultilevel"/>
    <w:tmpl w:val="2F2C2C9C"/>
    <w:lvl w:ilvl="0" w:tplc="0644B496">
      <w:start w:val="6"/>
      <w:numFmt w:val="bullet"/>
      <w:lvlText w:val="-"/>
      <w:lvlJc w:val="left"/>
      <w:pPr>
        <w:tabs>
          <w:tab w:val="num" w:pos="1440"/>
        </w:tabs>
        <w:ind w:left="1440" w:hanging="360"/>
      </w:pPr>
      <w:rPr>
        <w:rFonts w:ascii="Times New Roman" w:eastAsia="Times New Roman" w:hAnsi="Times New Roman" w:cs="Times New Roman" w:hint="default"/>
      </w:rPr>
    </w:lvl>
    <w:lvl w:ilvl="1" w:tplc="5A62CD9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06465CB"/>
    <w:multiLevelType w:val="hybridMultilevel"/>
    <w:tmpl w:val="B80AD9B2"/>
    <w:lvl w:ilvl="0" w:tplc="FE025B00">
      <w:start w:val="1"/>
      <w:numFmt w:val="bullet"/>
      <w:lvlText w:val="-"/>
      <w:lvlJc w:val="left"/>
      <w:pPr>
        <w:tabs>
          <w:tab w:val="num" w:pos="1797"/>
        </w:tabs>
        <w:ind w:left="1797" w:hanging="360"/>
      </w:pPr>
      <w:rPr>
        <w:rFonts w:ascii="Arial" w:hAnsi="Arial" w:hint="default"/>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221F4AD3"/>
    <w:multiLevelType w:val="hybridMultilevel"/>
    <w:tmpl w:val="C8DAD582"/>
    <w:lvl w:ilvl="0" w:tplc="FE025B00">
      <w:start w:val="1"/>
      <w:numFmt w:val="bullet"/>
      <w:lvlText w:val="-"/>
      <w:lvlJc w:val="left"/>
      <w:pPr>
        <w:tabs>
          <w:tab w:val="num" w:pos="360"/>
        </w:tabs>
        <w:ind w:left="360" w:hanging="360"/>
      </w:pPr>
      <w:rPr>
        <w:rFonts w:ascii="Arial" w:hAnsi="Arial" w:hint="default"/>
        <w:b w:val="0"/>
        <w:i w:val="0"/>
        <w:color w:val="auto"/>
      </w:rPr>
    </w:lvl>
    <w:lvl w:ilvl="1" w:tplc="04090003" w:tentative="1">
      <w:start w:val="1"/>
      <w:numFmt w:val="lowerLetter"/>
      <w:lvlText w:val="%2."/>
      <w:lvlJc w:val="left"/>
      <w:pPr>
        <w:tabs>
          <w:tab w:val="num" w:pos="3"/>
        </w:tabs>
        <w:ind w:left="3" w:hanging="360"/>
      </w:pPr>
    </w:lvl>
    <w:lvl w:ilvl="2" w:tplc="04090005" w:tentative="1">
      <w:start w:val="1"/>
      <w:numFmt w:val="lowerRoman"/>
      <w:lvlText w:val="%3."/>
      <w:lvlJc w:val="right"/>
      <w:pPr>
        <w:tabs>
          <w:tab w:val="num" w:pos="723"/>
        </w:tabs>
        <w:ind w:left="723" w:hanging="180"/>
      </w:pPr>
    </w:lvl>
    <w:lvl w:ilvl="3" w:tplc="04090001" w:tentative="1">
      <w:start w:val="1"/>
      <w:numFmt w:val="decimal"/>
      <w:lvlText w:val="%4."/>
      <w:lvlJc w:val="left"/>
      <w:pPr>
        <w:tabs>
          <w:tab w:val="num" w:pos="1443"/>
        </w:tabs>
        <w:ind w:left="1443" w:hanging="360"/>
      </w:pPr>
    </w:lvl>
    <w:lvl w:ilvl="4" w:tplc="04090003" w:tentative="1">
      <w:start w:val="1"/>
      <w:numFmt w:val="lowerLetter"/>
      <w:lvlText w:val="%5."/>
      <w:lvlJc w:val="left"/>
      <w:pPr>
        <w:tabs>
          <w:tab w:val="num" w:pos="2163"/>
        </w:tabs>
        <w:ind w:left="2163" w:hanging="360"/>
      </w:pPr>
    </w:lvl>
    <w:lvl w:ilvl="5" w:tplc="04090005" w:tentative="1">
      <w:start w:val="1"/>
      <w:numFmt w:val="lowerRoman"/>
      <w:lvlText w:val="%6."/>
      <w:lvlJc w:val="right"/>
      <w:pPr>
        <w:tabs>
          <w:tab w:val="num" w:pos="2883"/>
        </w:tabs>
        <w:ind w:left="2883" w:hanging="180"/>
      </w:pPr>
    </w:lvl>
    <w:lvl w:ilvl="6" w:tplc="04090001" w:tentative="1">
      <w:start w:val="1"/>
      <w:numFmt w:val="decimal"/>
      <w:lvlText w:val="%7."/>
      <w:lvlJc w:val="left"/>
      <w:pPr>
        <w:tabs>
          <w:tab w:val="num" w:pos="3603"/>
        </w:tabs>
        <w:ind w:left="3603" w:hanging="360"/>
      </w:pPr>
    </w:lvl>
    <w:lvl w:ilvl="7" w:tplc="04090003" w:tentative="1">
      <w:start w:val="1"/>
      <w:numFmt w:val="lowerLetter"/>
      <w:lvlText w:val="%8."/>
      <w:lvlJc w:val="left"/>
      <w:pPr>
        <w:tabs>
          <w:tab w:val="num" w:pos="4323"/>
        </w:tabs>
        <w:ind w:left="4323" w:hanging="360"/>
      </w:pPr>
    </w:lvl>
    <w:lvl w:ilvl="8" w:tplc="04090005" w:tentative="1">
      <w:start w:val="1"/>
      <w:numFmt w:val="lowerRoman"/>
      <w:lvlText w:val="%9."/>
      <w:lvlJc w:val="right"/>
      <w:pPr>
        <w:tabs>
          <w:tab w:val="num" w:pos="5043"/>
        </w:tabs>
        <w:ind w:left="5043" w:hanging="180"/>
      </w:pPr>
    </w:lvl>
  </w:abstractNum>
  <w:abstractNum w:abstractNumId="26">
    <w:nsid w:val="22AF3FD3"/>
    <w:multiLevelType w:val="hybridMultilevel"/>
    <w:tmpl w:val="9DECF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3B03DDE"/>
    <w:multiLevelType w:val="singleLevel"/>
    <w:tmpl w:val="540CC100"/>
    <w:lvl w:ilvl="0">
      <w:start w:val="1"/>
      <w:numFmt w:val="decimal"/>
      <w:pStyle w:val="BodyTextNum"/>
      <w:lvlText w:val="%1."/>
      <w:lvlJc w:val="left"/>
      <w:pPr>
        <w:tabs>
          <w:tab w:val="num" w:pos="425"/>
        </w:tabs>
        <w:ind w:left="425" w:hanging="425"/>
      </w:pPr>
      <w:rPr>
        <w:b w:val="0"/>
        <w:i w:val="0"/>
      </w:rPr>
    </w:lvl>
  </w:abstractNum>
  <w:abstractNum w:abstractNumId="28">
    <w:nsid w:val="23D427C5"/>
    <w:multiLevelType w:val="hybridMultilevel"/>
    <w:tmpl w:val="11207E52"/>
    <w:lvl w:ilvl="0" w:tplc="04090001">
      <w:start w:val="1"/>
      <w:numFmt w:val="decimal"/>
      <w:lvlText w:val="%1."/>
      <w:lvlJc w:val="left"/>
      <w:pPr>
        <w:tabs>
          <w:tab w:val="num" w:pos="360"/>
        </w:tabs>
        <w:ind w:left="360" w:hanging="360"/>
      </w:pPr>
      <w:rPr>
        <w:i w:val="0"/>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340"/>
        </w:tabs>
        <w:ind w:left="2340" w:hanging="36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23D8453C"/>
    <w:multiLevelType w:val="hybridMultilevel"/>
    <w:tmpl w:val="03286452"/>
    <w:lvl w:ilvl="0" w:tplc="FE025B0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23EC5F11"/>
    <w:multiLevelType w:val="hybridMultilevel"/>
    <w:tmpl w:val="302A27EC"/>
    <w:lvl w:ilvl="0" w:tplc="A400FF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799442A"/>
    <w:multiLevelType w:val="hybridMultilevel"/>
    <w:tmpl w:val="77380B54"/>
    <w:lvl w:ilvl="0" w:tplc="FE025B0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2B2C6C7C"/>
    <w:multiLevelType w:val="hybridMultilevel"/>
    <w:tmpl w:val="4628D042"/>
    <w:lvl w:ilvl="0" w:tplc="AF24AF0C">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2CA15472"/>
    <w:multiLevelType w:val="hybridMultilevel"/>
    <w:tmpl w:val="B02E5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D487070"/>
    <w:multiLevelType w:val="hybridMultilevel"/>
    <w:tmpl w:val="7902ADE8"/>
    <w:lvl w:ilvl="0" w:tplc="FE025B0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30C66406"/>
    <w:multiLevelType w:val="hybridMultilevel"/>
    <w:tmpl w:val="AEC2B61C"/>
    <w:lvl w:ilvl="0" w:tplc="0409000B">
      <w:start w:val="1"/>
      <w:numFmt w:val="lowerLetter"/>
      <w:lvlText w:val="%1)"/>
      <w:lvlJc w:val="left"/>
      <w:pPr>
        <w:tabs>
          <w:tab w:val="num" w:pos="1891"/>
        </w:tabs>
        <w:ind w:left="1891" w:hanging="360"/>
      </w:pPr>
      <w:rPr>
        <w:rFonts w:hint="default"/>
      </w:rPr>
    </w:lvl>
    <w:lvl w:ilvl="1" w:tplc="04090003">
      <w:start w:val="9"/>
      <w:numFmt w:val="decimal"/>
      <w:lvlText w:val="%2."/>
      <w:lvlJc w:val="left"/>
      <w:pPr>
        <w:tabs>
          <w:tab w:val="num" w:pos="3638"/>
        </w:tabs>
        <w:ind w:left="3638" w:hanging="1140"/>
      </w:pPr>
      <w:rPr>
        <w:rFonts w:hint="default"/>
      </w:rPr>
    </w:lvl>
    <w:lvl w:ilvl="2" w:tplc="04090005" w:tentative="1">
      <w:start w:val="1"/>
      <w:numFmt w:val="lowerRoman"/>
      <w:lvlText w:val="%3."/>
      <w:lvlJc w:val="right"/>
      <w:pPr>
        <w:tabs>
          <w:tab w:val="num" w:pos="3578"/>
        </w:tabs>
        <w:ind w:left="3578" w:hanging="180"/>
      </w:pPr>
    </w:lvl>
    <w:lvl w:ilvl="3" w:tplc="04090001" w:tentative="1">
      <w:start w:val="1"/>
      <w:numFmt w:val="decimal"/>
      <w:lvlText w:val="%4."/>
      <w:lvlJc w:val="left"/>
      <w:pPr>
        <w:tabs>
          <w:tab w:val="num" w:pos="4298"/>
        </w:tabs>
        <w:ind w:left="4298" w:hanging="360"/>
      </w:pPr>
    </w:lvl>
    <w:lvl w:ilvl="4" w:tplc="04090003" w:tentative="1">
      <w:start w:val="1"/>
      <w:numFmt w:val="lowerLetter"/>
      <w:lvlText w:val="%5."/>
      <w:lvlJc w:val="left"/>
      <w:pPr>
        <w:tabs>
          <w:tab w:val="num" w:pos="5018"/>
        </w:tabs>
        <w:ind w:left="5018" w:hanging="360"/>
      </w:pPr>
    </w:lvl>
    <w:lvl w:ilvl="5" w:tplc="04090005" w:tentative="1">
      <w:start w:val="1"/>
      <w:numFmt w:val="lowerRoman"/>
      <w:lvlText w:val="%6."/>
      <w:lvlJc w:val="right"/>
      <w:pPr>
        <w:tabs>
          <w:tab w:val="num" w:pos="5738"/>
        </w:tabs>
        <w:ind w:left="5738" w:hanging="180"/>
      </w:pPr>
    </w:lvl>
    <w:lvl w:ilvl="6" w:tplc="04090001" w:tentative="1">
      <w:start w:val="1"/>
      <w:numFmt w:val="decimal"/>
      <w:lvlText w:val="%7."/>
      <w:lvlJc w:val="left"/>
      <w:pPr>
        <w:tabs>
          <w:tab w:val="num" w:pos="6458"/>
        </w:tabs>
        <w:ind w:left="6458" w:hanging="360"/>
      </w:pPr>
    </w:lvl>
    <w:lvl w:ilvl="7" w:tplc="04090003" w:tentative="1">
      <w:start w:val="1"/>
      <w:numFmt w:val="lowerLetter"/>
      <w:lvlText w:val="%8."/>
      <w:lvlJc w:val="left"/>
      <w:pPr>
        <w:tabs>
          <w:tab w:val="num" w:pos="7178"/>
        </w:tabs>
        <w:ind w:left="7178" w:hanging="360"/>
      </w:pPr>
    </w:lvl>
    <w:lvl w:ilvl="8" w:tplc="04090005" w:tentative="1">
      <w:start w:val="1"/>
      <w:numFmt w:val="lowerRoman"/>
      <w:lvlText w:val="%9."/>
      <w:lvlJc w:val="right"/>
      <w:pPr>
        <w:tabs>
          <w:tab w:val="num" w:pos="7898"/>
        </w:tabs>
        <w:ind w:left="7898" w:hanging="180"/>
      </w:pPr>
    </w:lvl>
  </w:abstractNum>
  <w:abstractNum w:abstractNumId="36">
    <w:nsid w:val="31F66FAD"/>
    <w:multiLevelType w:val="hybridMultilevel"/>
    <w:tmpl w:val="26923284"/>
    <w:lvl w:ilvl="0" w:tplc="04090017">
      <w:start w:val="1"/>
      <w:numFmt w:val="bullet"/>
      <w:lvlText w:val=""/>
      <w:lvlJc w:val="left"/>
      <w:pPr>
        <w:tabs>
          <w:tab w:val="num" w:pos="720"/>
        </w:tabs>
        <w:ind w:left="720" w:hanging="360"/>
      </w:pPr>
      <w:rPr>
        <w:rFonts w:ascii="Symbol" w:hAnsi="Symbol" w:hint="default"/>
      </w:rPr>
    </w:lvl>
    <w:lvl w:ilvl="1" w:tplc="6A48ADE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2DB3214"/>
    <w:multiLevelType w:val="hybridMultilevel"/>
    <w:tmpl w:val="B55C0FBE"/>
    <w:lvl w:ilvl="0" w:tplc="04090001">
      <w:start w:val="1"/>
      <w:numFmt w:val="bullet"/>
      <w:lvlText w:val="-"/>
      <w:lvlJc w:val="left"/>
      <w:pPr>
        <w:tabs>
          <w:tab w:val="num" w:pos="768"/>
        </w:tabs>
        <w:ind w:left="768" w:hanging="360"/>
      </w:pPr>
      <w:rPr>
        <w:rFonts w:ascii="Univers" w:hAnsi="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39F15F8"/>
    <w:multiLevelType w:val="hybridMultilevel"/>
    <w:tmpl w:val="5756E7B8"/>
    <w:lvl w:ilvl="0" w:tplc="0418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48639BB"/>
    <w:multiLevelType w:val="hybridMultilevel"/>
    <w:tmpl w:val="007CD322"/>
    <w:lvl w:ilvl="0" w:tplc="EC728654">
      <w:start w:val="1"/>
      <w:numFmt w:val="decimal"/>
      <w:lvlText w:val="%1."/>
      <w:lvlJc w:val="left"/>
      <w:pPr>
        <w:tabs>
          <w:tab w:val="num" w:pos="1797"/>
        </w:tabs>
        <w:ind w:left="1797" w:hanging="360"/>
      </w:pPr>
      <w:rPr>
        <w:rFonts w:hint="default"/>
        <w:i w:val="0"/>
      </w:rPr>
    </w:lvl>
    <w:lvl w:ilvl="1" w:tplc="7020E73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34F0259B"/>
    <w:multiLevelType w:val="hybridMultilevel"/>
    <w:tmpl w:val="AB22E13E"/>
    <w:lvl w:ilvl="0" w:tplc="EC728654">
      <w:start w:val="1"/>
      <w:numFmt w:val="bullet"/>
      <w:lvlText w:val="-"/>
      <w:lvlJc w:val="left"/>
      <w:pPr>
        <w:ind w:left="2065" w:hanging="360"/>
      </w:pPr>
      <w:rPr>
        <w:rFonts w:ascii="Arial" w:hAnsi="Arial"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41">
    <w:nsid w:val="389623BD"/>
    <w:multiLevelType w:val="hybridMultilevel"/>
    <w:tmpl w:val="91AE511E"/>
    <w:lvl w:ilvl="0" w:tplc="42E4A470">
      <w:start w:val="1"/>
      <w:numFmt w:val="bullet"/>
      <w:lvlText w:val=""/>
      <w:lvlJc w:val="left"/>
      <w:pPr>
        <w:tabs>
          <w:tab w:val="num" w:pos="720"/>
        </w:tabs>
        <w:ind w:left="720" w:hanging="360"/>
      </w:pPr>
      <w:rPr>
        <w:rFonts w:ascii="Symbol" w:hAnsi="Symbol" w:hint="default"/>
      </w:rPr>
    </w:lvl>
    <w:lvl w:ilvl="1" w:tplc="04180001">
      <w:start w:val="1"/>
      <w:numFmt w:val="bullet"/>
      <w:lvlText w:val=""/>
      <w:lvlJc w:val="left"/>
      <w:pPr>
        <w:tabs>
          <w:tab w:val="num" w:pos="1440"/>
        </w:tabs>
        <w:ind w:left="1440" w:hanging="360"/>
      </w:pPr>
      <w:rPr>
        <w:rFonts w:ascii="Symbol" w:hAnsi="Symbol" w:hint="default"/>
        <w:b w:val="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392C137D"/>
    <w:multiLevelType w:val="hybridMultilevel"/>
    <w:tmpl w:val="A6C8CBB6"/>
    <w:lvl w:ilvl="0" w:tplc="FE025B00">
      <w:start w:val="6"/>
      <w:numFmt w:val="bullet"/>
      <w:lvlText w:val="-"/>
      <w:lvlJc w:val="left"/>
      <w:pPr>
        <w:tabs>
          <w:tab w:val="num" w:pos="1380"/>
        </w:tabs>
        <w:ind w:left="1380" w:hanging="360"/>
      </w:pPr>
      <w:rPr>
        <w:rFonts w:ascii="Times New Roman" w:eastAsia="Times New Roman" w:hAnsi="Times New Roman" w:cs="Times New Roman" w:hint="default"/>
      </w:rPr>
    </w:lvl>
    <w:lvl w:ilvl="1" w:tplc="04180003" w:tentative="1">
      <w:start w:val="1"/>
      <w:numFmt w:val="bullet"/>
      <w:lvlText w:val="o"/>
      <w:lvlJc w:val="left"/>
      <w:pPr>
        <w:tabs>
          <w:tab w:val="num" w:pos="2100"/>
        </w:tabs>
        <w:ind w:left="2100" w:hanging="360"/>
      </w:pPr>
      <w:rPr>
        <w:rFonts w:ascii="Courier New" w:hAnsi="Courier New" w:cs="Courier New" w:hint="default"/>
      </w:rPr>
    </w:lvl>
    <w:lvl w:ilvl="2" w:tplc="04180005" w:tentative="1">
      <w:start w:val="1"/>
      <w:numFmt w:val="bullet"/>
      <w:lvlText w:val=""/>
      <w:lvlJc w:val="left"/>
      <w:pPr>
        <w:tabs>
          <w:tab w:val="num" w:pos="2820"/>
        </w:tabs>
        <w:ind w:left="2820" w:hanging="360"/>
      </w:pPr>
      <w:rPr>
        <w:rFonts w:ascii="Wingdings" w:hAnsi="Wingdings" w:hint="default"/>
      </w:rPr>
    </w:lvl>
    <w:lvl w:ilvl="3" w:tplc="04180001" w:tentative="1">
      <w:start w:val="1"/>
      <w:numFmt w:val="bullet"/>
      <w:lvlText w:val=""/>
      <w:lvlJc w:val="left"/>
      <w:pPr>
        <w:tabs>
          <w:tab w:val="num" w:pos="3540"/>
        </w:tabs>
        <w:ind w:left="3540" w:hanging="360"/>
      </w:pPr>
      <w:rPr>
        <w:rFonts w:ascii="Symbol" w:hAnsi="Symbol" w:hint="default"/>
      </w:rPr>
    </w:lvl>
    <w:lvl w:ilvl="4" w:tplc="04180003" w:tentative="1">
      <w:start w:val="1"/>
      <w:numFmt w:val="bullet"/>
      <w:lvlText w:val="o"/>
      <w:lvlJc w:val="left"/>
      <w:pPr>
        <w:tabs>
          <w:tab w:val="num" w:pos="4260"/>
        </w:tabs>
        <w:ind w:left="4260" w:hanging="360"/>
      </w:pPr>
      <w:rPr>
        <w:rFonts w:ascii="Courier New" w:hAnsi="Courier New" w:cs="Courier New" w:hint="default"/>
      </w:rPr>
    </w:lvl>
    <w:lvl w:ilvl="5" w:tplc="04180005" w:tentative="1">
      <w:start w:val="1"/>
      <w:numFmt w:val="bullet"/>
      <w:lvlText w:val=""/>
      <w:lvlJc w:val="left"/>
      <w:pPr>
        <w:tabs>
          <w:tab w:val="num" w:pos="4980"/>
        </w:tabs>
        <w:ind w:left="4980" w:hanging="360"/>
      </w:pPr>
      <w:rPr>
        <w:rFonts w:ascii="Wingdings" w:hAnsi="Wingdings" w:hint="default"/>
      </w:rPr>
    </w:lvl>
    <w:lvl w:ilvl="6" w:tplc="04180001" w:tentative="1">
      <w:start w:val="1"/>
      <w:numFmt w:val="bullet"/>
      <w:lvlText w:val=""/>
      <w:lvlJc w:val="left"/>
      <w:pPr>
        <w:tabs>
          <w:tab w:val="num" w:pos="5700"/>
        </w:tabs>
        <w:ind w:left="5700" w:hanging="360"/>
      </w:pPr>
      <w:rPr>
        <w:rFonts w:ascii="Symbol" w:hAnsi="Symbol" w:hint="default"/>
      </w:rPr>
    </w:lvl>
    <w:lvl w:ilvl="7" w:tplc="04180003" w:tentative="1">
      <w:start w:val="1"/>
      <w:numFmt w:val="bullet"/>
      <w:lvlText w:val="o"/>
      <w:lvlJc w:val="left"/>
      <w:pPr>
        <w:tabs>
          <w:tab w:val="num" w:pos="6420"/>
        </w:tabs>
        <w:ind w:left="6420" w:hanging="360"/>
      </w:pPr>
      <w:rPr>
        <w:rFonts w:ascii="Courier New" w:hAnsi="Courier New" w:cs="Courier New" w:hint="default"/>
      </w:rPr>
    </w:lvl>
    <w:lvl w:ilvl="8" w:tplc="04180005" w:tentative="1">
      <w:start w:val="1"/>
      <w:numFmt w:val="bullet"/>
      <w:lvlText w:val=""/>
      <w:lvlJc w:val="left"/>
      <w:pPr>
        <w:tabs>
          <w:tab w:val="num" w:pos="7140"/>
        </w:tabs>
        <w:ind w:left="7140" w:hanging="360"/>
      </w:pPr>
      <w:rPr>
        <w:rFonts w:ascii="Wingdings" w:hAnsi="Wingdings" w:hint="default"/>
      </w:rPr>
    </w:lvl>
  </w:abstractNum>
  <w:abstractNum w:abstractNumId="43">
    <w:nsid w:val="3AA63414"/>
    <w:multiLevelType w:val="hybridMultilevel"/>
    <w:tmpl w:val="41E078B2"/>
    <w:lvl w:ilvl="0" w:tplc="18A0F9C6">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4">
    <w:nsid w:val="3AC67321"/>
    <w:multiLevelType w:val="hybridMultilevel"/>
    <w:tmpl w:val="CFF8F5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Up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Up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Up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B463C42"/>
    <w:multiLevelType w:val="hybridMultilevel"/>
    <w:tmpl w:val="DD22F1A4"/>
    <w:lvl w:ilvl="0" w:tplc="B07CFAAE">
      <w:start w:val="1"/>
      <w:numFmt w:val="bullet"/>
      <w:lvlText w:val="-"/>
      <w:lvlJc w:val="left"/>
      <w:pPr>
        <w:tabs>
          <w:tab w:val="num" w:pos="1440"/>
        </w:tabs>
        <w:ind w:left="1440" w:hanging="360"/>
      </w:pPr>
      <w:rPr>
        <w:rFonts w:ascii="Verdana" w:hAnsi="Verdana"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BAB5E3D"/>
    <w:multiLevelType w:val="hybridMultilevel"/>
    <w:tmpl w:val="2D1CDC36"/>
    <w:lvl w:ilvl="0" w:tplc="4EE61F5A">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3DE95F3E"/>
    <w:multiLevelType w:val="hybridMultilevel"/>
    <w:tmpl w:val="B31497FA"/>
    <w:lvl w:ilvl="0" w:tplc="B37C4848">
      <w:start w:val="1"/>
      <w:numFmt w:val="bullet"/>
      <w:lvlText w:val="-"/>
      <w:lvlJc w:val="left"/>
      <w:pPr>
        <w:ind w:left="2007" w:hanging="360"/>
      </w:pPr>
      <w:rPr>
        <w:rFonts w:ascii="Arial" w:hAnsi="Arial" w:hint="default"/>
      </w:rPr>
    </w:lvl>
    <w:lvl w:ilvl="1" w:tplc="04180019" w:tentative="1">
      <w:start w:val="1"/>
      <w:numFmt w:val="bullet"/>
      <w:lvlText w:val="o"/>
      <w:lvlJc w:val="left"/>
      <w:pPr>
        <w:ind w:left="2727" w:hanging="360"/>
      </w:pPr>
      <w:rPr>
        <w:rFonts w:ascii="Courier New" w:hAnsi="Courier New" w:cs="Courier New" w:hint="default"/>
      </w:rPr>
    </w:lvl>
    <w:lvl w:ilvl="2" w:tplc="0418001B" w:tentative="1">
      <w:start w:val="1"/>
      <w:numFmt w:val="bullet"/>
      <w:lvlText w:val=""/>
      <w:lvlJc w:val="left"/>
      <w:pPr>
        <w:ind w:left="3447" w:hanging="360"/>
      </w:pPr>
      <w:rPr>
        <w:rFonts w:ascii="Wingdings" w:hAnsi="Wingdings" w:hint="default"/>
      </w:rPr>
    </w:lvl>
    <w:lvl w:ilvl="3" w:tplc="0418000F" w:tentative="1">
      <w:start w:val="1"/>
      <w:numFmt w:val="bullet"/>
      <w:lvlText w:val=""/>
      <w:lvlJc w:val="left"/>
      <w:pPr>
        <w:ind w:left="4167" w:hanging="360"/>
      </w:pPr>
      <w:rPr>
        <w:rFonts w:ascii="Symbol" w:hAnsi="Symbol" w:hint="default"/>
      </w:rPr>
    </w:lvl>
    <w:lvl w:ilvl="4" w:tplc="04180019" w:tentative="1">
      <w:start w:val="1"/>
      <w:numFmt w:val="bullet"/>
      <w:lvlText w:val="o"/>
      <w:lvlJc w:val="left"/>
      <w:pPr>
        <w:ind w:left="4887" w:hanging="360"/>
      </w:pPr>
      <w:rPr>
        <w:rFonts w:ascii="Courier New" w:hAnsi="Courier New" w:cs="Courier New" w:hint="default"/>
      </w:rPr>
    </w:lvl>
    <w:lvl w:ilvl="5" w:tplc="0418001B" w:tentative="1">
      <w:start w:val="1"/>
      <w:numFmt w:val="bullet"/>
      <w:lvlText w:val=""/>
      <w:lvlJc w:val="left"/>
      <w:pPr>
        <w:ind w:left="5607" w:hanging="360"/>
      </w:pPr>
      <w:rPr>
        <w:rFonts w:ascii="Wingdings" w:hAnsi="Wingdings" w:hint="default"/>
      </w:rPr>
    </w:lvl>
    <w:lvl w:ilvl="6" w:tplc="0418000F" w:tentative="1">
      <w:start w:val="1"/>
      <w:numFmt w:val="bullet"/>
      <w:lvlText w:val=""/>
      <w:lvlJc w:val="left"/>
      <w:pPr>
        <w:ind w:left="6327" w:hanging="360"/>
      </w:pPr>
      <w:rPr>
        <w:rFonts w:ascii="Symbol" w:hAnsi="Symbol" w:hint="default"/>
      </w:rPr>
    </w:lvl>
    <w:lvl w:ilvl="7" w:tplc="04180019" w:tentative="1">
      <w:start w:val="1"/>
      <w:numFmt w:val="bullet"/>
      <w:lvlText w:val="o"/>
      <w:lvlJc w:val="left"/>
      <w:pPr>
        <w:ind w:left="7047" w:hanging="360"/>
      </w:pPr>
      <w:rPr>
        <w:rFonts w:ascii="Courier New" w:hAnsi="Courier New" w:cs="Courier New" w:hint="default"/>
      </w:rPr>
    </w:lvl>
    <w:lvl w:ilvl="8" w:tplc="0418001B" w:tentative="1">
      <w:start w:val="1"/>
      <w:numFmt w:val="bullet"/>
      <w:lvlText w:val=""/>
      <w:lvlJc w:val="left"/>
      <w:pPr>
        <w:ind w:left="7767" w:hanging="360"/>
      </w:pPr>
      <w:rPr>
        <w:rFonts w:ascii="Wingdings" w:hAnsi="Wingdings" w:hint="default"/>
      </w:rPr>
    </w:lvl>
  </w:abstractNum>
  <w:abstractNum w:abstractNumId="48">
    <w:nsid w:val="3E690E8E"/>
    <w:multiLevelType w:val="hybridMultilevel"/>
    <w:tmpl w:val="0B505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41E357CF"/>
    <w:multiLevelType w:val="hybridMultilevel"/>
    <w:tmpl w:val="599E930A"/>
    <w:lvl w:ilvl="0" w:tplc="4C364610">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55459D6"/>
    <w:multiLevelType w:val="hybridMultilevel"/>
    <w:tmpl w:val="3EA00EE0"/>
    <w:lvl w:ilvl="0" w:tplc="EC728654">
      <w:start w:val="1"/>
      <w:numFmt w:val="bullet"/>
      <w:lvlText w:val="-"/>
      <w:lvlJc w:val="left"/>
      <w:pPr>
        <w:ind w:left="1678" w:hanging="360"/>
      </w:pPr>
      <w:rPr>
        <w:rFonts w:ascii="Arial" w:hAnsi="Arial" w:hint="default"/>
      </w:rPr>
    </w:lvl>
    <w:lvl w:ilvl="1" w:tplc="0409000F" w:tentative="1">
      <w:start w:val="1"/>
      <w:numFmt w:val="bullet"/>
      <w:lvlText w:val="o"/>
      <w:lvlJc w:val="left"/>
      <w:pPr>
        <w:ind w:left="2398" w:hanging="360"/>
      </w:pPr>
      <w:rPr>
        <w:rFonts w:ascii="Courier New" w:hAnsi="Courier New" w:cs="Courier New" w:hint="default"/>
      </w:rPr>
    </w:lvl>
    <w:lvl w:ilvl="2" w:tplc="6C5697EE" w:tentative="1">
      <w:start w:val="1"/>
      <w:numFmt w:val="bullet"/>
      <w:lvlText w:val=""/>
      <w:lvlJc w:val="left"/>
      <w:pPr>
        <w:ind w:left="3118" w:hanging="360"/>
      </w:pPr>
      <w:rPr>
        <w:rFonts w:ascii="Wingdings" w:hAnsi="Wingdings" w:hint="default"/>
      </w:rPr>
    </w:lvl>
    <w:lvl w:ilvl="3" w:tplc="FB129510" w:tentative="1">
      <w:start w:val="1"/>
      <w:numFmt w:val="bullet"/>
      <w:lvlText w:val=""/>
      <w:lvlJc w:val="left"/>
      <w:pPr>
        <w:ind w:left="3838" w:hanging="360"/>
      </w:pPr>
      <w:rPr>
        <w:rFonts w:ascii="Symbol" w:hAnsi="Symbol" w:hint="default"/>
      </w:rPr>
    </w:lvl>
    <w:lvl w:ilvl="4" w:tplc="04090005" w:tentative="1">
      <w:start w:val="1"/>
      <w:numFmt w:val="bullet"/>
      <w:lvlText w:val="o"/>
      <w:lvlJc w:val="left"/>
      <w:pPr>
        <w:ind w:left="4558" w:hanging="360"/>
      </w:pPr>
      <w:rPr>
        <w:rFonts w:ascii="Courier New" w:hAnsi="Courier New" w:cs="Courier New" w:hint="default"/>
      </w:rPr>
    </w:lvl>
    <w:lvl w:ilvl="5" w:tplc="04090005" w:tentative="1">
      <w:start w:val="1"/>
      <w:numFmt w:val="bullet"/>
      <w:lvlText w:val=""/>
      <w:lvlJc w:val="left"/>
      <w:pPr>
        <w:ind w:left="5278" w:hanging="360"/>
      </w:pPr>
      <w:rPr>
        <w:rFonts w:ascii="Wingdings" w:hAnsi="Wingdings" w:hint="default"/>
      </w:rPr>
    </w:lvl>
    <w:lvl w:ilvl="6" w:tplc="04090001" w:tentative="1">
      <w:start w:val="1"/>
      <w:numFmt w:val="bullet"/>
      <w:lvlText w:val=""/>
      <w:lvlJc w:val="left"/>
      <w:pPr>
        <w:ind w:left="5998" w:hanging="360"/>
      </w:pPr>
      <w:rPr>
        <w:rFonts w:ascii="Symbol" w:hAnsi="Symbol" w:hint="default"/>
      </w:rPr>
    </w:lvl>
    <w:lvl w:ilvl="7" w:tplc="04090003" w:tentative="1">
      <w:start w:val="1"/>
      <w:numFmt w:val="bullet"/>
      <w:lvlText w:val="o"/>
      <w:lvlJc w:val="left"/>
      <w:pPr>
        <w:ind w:left="6718" w:hanging="360"/>
      </w:pPr>
      <w:rPr>
        <w:rFonts w:ascii="Courier New" w:hAnsi="Courier New" w:cs="Courier New" w:hint="default"/>
      </w:rPr>
    </w:lvl>
    <w:lvl w:ilvl="8" w:tplc="04090005" w:tentative="1">
      <w:start w:val="1"/>
      <w:numFmt w:val="bullet"/>
      <w:lvlText w:val=""/>
      <w:lvlJc w:val="left"/>
      <w:pPr>
        <w:ind w:left="7438" w:hanging="360"/>
      </w:pPr>
      <w:rPr>
        <w:rFonts w:ascii="Wingdings" w:hAnsi="Wingdings" w:hint="default"/>
      </w:rPr>
    </w:lvl>
  </w:abstractNum>
  <w:abstractNum w:abstractNumId="51">
    <w:nsid w:val="46241BBD"/>
    <w:multiLevelType w:val="hybridMultilevel"/>
    <w:tmpl w:val="B736457E"/>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2">
    <w:nsid w:val="484C5349"/>
    <w:multiLevelType w:val="hybridMultilevel"/>
    <w:tmpl w:val="AF0CD332"/>
    <w:lvl w:ilvl="0" w:tplc="FFFFFFFF">
      <w:start w:val="1"/>
      <w:numFmt w:val="bullet"/>
      <w:lvlText w:val="-"/>
      <w:lvlJc w:val="left"/>
      <w:pPr>
        <w:tabs>
          <w:tab w:val="num" w:pos="768"/>
        </w:tabs>
        <w:ind w:left="768" w:hanging="360"/>
      </w:pPr>
      <w:rPr>
        <w:rFonts w:ascii="Univers" w:hAnsi="Univers" w:hint="default"/>
      </w:rPr>
    </w:lvl>
    <w:lvl w:ilvl="1" w:tplc="FFFFFFFF" w:tentative="1">
      <w:start w:val="1"/>
      <w:numFmt w:val="bullet"/>
      <w:lvlText w:val="o"/>
      <w:lvlJc w:val="left"/>
      <w:pPr>
        <w:tabs>
          <w:tab w:val="num" w:pos="1488"/>
        </w:tabs>
        <w:ind w:left="1488" w:hanging="360"/>
      </w:pPr>
      <w:rPr>
        <w:rFonts w:ascii="Courier New" w:hAnsi="Courier New" w:cs="Courier New" w:hint="default"/>
      </w:rPr>
    </w:lvl>
    <w:lvl w:ilvl="2" w:tplc="FFFFFFFF" w:tentative="1">
      <w:start w:val="1"/>
      <w:numFmt w:val="bullet"/>
      <w:lvlText w:val=""/>
      <w:lvlJc w:val="left"/>
      <w:pPr>
        <w:tabs>
          <w:tab w:val="num" w:pos="2208"/>
        </w:tabs>
        <w:ind w:left="2208" w:hanging="360"/>
      </w:pPr>
      <w:rPr>
        <w:rFonts w:ascii="Wingdings" w:hAnsi="Wingdings" w:hint="default"/>
      </w:rPr>
    </w:lvl>
    <w:lvl w:ilvl="3" w:tplc="FFFFFFFF" w:tentative="1">
      <w:start w:val="1"/>
      <w:numFmt w:val="bullet"/>
      <w:lvlText w:val=""/>
      <w:lvlJc w:val="left"/>
      <w:pPr>
        <w:tabs>
          <w:tab w:val="num" w:pos="2928"/>
        </w:tabs>
        <w:ind w:left="2928" w:hanging="360"/>
      </w:pPr>
      <w:rPr>
        <w:rFonts w:ascii="Symbol" w:hAnsi="Symbol" w:hint="default"/>
      </w:rPr>
    </w:lvl>
    <w:lvl w:ilvl="4" w:tplc="FFFFFFFF" w:tentative="1">
      <w:start w:val="1"/>
      <w:numFmt w:val="bullet"/>
      <w:lvlText w:val="o"/>
      <w:lvlJc w:val="left"/>
      <w:pPr>
        <w:tabs>
          <w:tab w:val="num" w:pos="3648"/>
        </w:tabs>
        <w:ind w:left="3648" w:hanging="360"/>
      </w:pPr>
      <w:rPr>
        <w:rFonts w:ascii="Courier New" w:hAnsi="Courier New" w:cs="Courier New" w:hint="default"/>
      </w:rPr>
    </w:lvl>
    <w:lvl w:ilvl="5" w:tplc="FFFFFFFF" w:tentative="1">
      <w:start w:val="1"/>
      <w:numFmt w:val="bullet"/>
      <w:lvlText w:val=""/>
      <w:lvlJc w:val="left"/>
      <w:pPr>
        <w:tabs>
          <w:tab w:val="num" w:pos="4368"/>
        </w:tabs>
        <w:ind w:left="4368" w:hanging="360"/>
      </w:pPr>
      <w:rPr>
        <w:rFonts w:ascii="Wingdings" w:hAnsi="Wingdings" w:hint="default"/>
      </w:rPr>
    </w:lvl>
    <w:lvl w:ilvl="6" w:tplc="FFFFFFFF" w:tentative="1">
      <w:start w:val="1"/>
      <w:numFmt w:val="bullet"/>
      <w:lvlText w:val=""/>
      <w:lvlJc w:val="left"/>
      <w:pPr>
        <w:tabs>
          <w:tab w:val="num" w:pos="5088"/>
        </w:tabs>
        <w:ind w:left="5088" w:hanging="360"/>
      </w:pPr>
      <w:rPr>
        <w:rFonts w:ascii="Symbol" w:hAnsi="Symbol" w:hint="default"/>
      </w:rPr>
    </w:lvl>
    <w:lvl w:ilvl="7" w:tplc="FFFFFFFF" w:tentative="1">
      <w:start w:val="1"/>
      <w:numFmt w:val="bullet"/>
      <w:lvlText w:val="o"/>
      <w:lvlJc w:val="left"/>
      <w:pPr>
        <w:tabs>
          <w:tab w:val="num" w:pos="5808"/>
        </w:tabs>
        <w:ind w:left="5808" w:hanging="360"/>
      </w:pPr>
      <w:rPr>
        <w:rFonts w:ascii="Courier New" w:hAnsi="Courier New" w:cs="Courier New" w:hint="default"/>
      </w:rPr>
    </w:lvl>
    <w:lvl w:ilvl="8" w:tplc="FFFFFFFF" w:tentative="1">
      <w:start w:val="1"/>
      <w:numFmt w:val="bullet"/>
      <w:lvlText w:val=""/>
      <w:lvlJc w:val="left"/>
      <w:pPr>
        <w:tabs>
          <w:tab w:val="num" w:pos="6528"/>
        </w:tabs>
        <w:ind w:left="6528" w:hanging="360"/>
      </w:pPr>
      <w:rPr>
        <w:rFonts w:ascii="Wingdings" w:hAnsi="Wingdings" w:hint="default"/>
      </w:rPr>
    </w:lvl>
  </w:abstractNum>
  <w:abstractNum w:abstractNumId="53">
    <w:nsid w:val="4A2B0AE5"/>
    <w:multiLevelType w:val="hybridMultilevel"/>
    <w:tmpl w:val="43B62C88"/>
    <w:lvl w:ilvl="0" w:tplc="728253B8">
      <w:start w:val="1"/>
      <w:numFmt w:val="lowerLetter"/>
      <w:lvlText w:val="%1)"/>
      <w:lvlJc w:val="left"/>
      <w:pPr>
        <w:ind w:left="1429" w:hanging="360"/>
      </w:p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54">
    <w:nsid w:val="4B0136C5"/>
    <w:multiLevelType w:val="hybridMultilevel"/>
    <w:tmpl w:val="DBAC094A"/>
    <w:lvl w:ilvl="0" w:tplc="04180017">
      <w:start w:val="1"/>
      <w:numFmt w:val="lowerLetter"/>
      <w:lvlText w:val="%1)"/>
      <w:lvlJc w:val="left"/>
      <w:pPr>
        <w:tabs>
          <w:tab w:val="num" w:pos="6996"/>
        </w:tabs>
        <w:ind w:left="6996" w:hanging="876"/>
      </w:pPr>
      <w:rPr>
        <w:rFonts w:ascii="Times New Roman" w:eastAsia="Times New Roman" w:hAnsi="Times New Roman" w:cs="Times New Roman"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5">
    <w:nsid w:val="4BFA7A80"/>
    <w:multiLevelType w:val="hybridMultilevel"/>
    <w:tmpl w:val="AD14538C"/>
    <w:lvl w:ilvl="0" w:tplc="FE025B0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hint="default"/>
        <w:sz w:val="16"/>
      </w:rPr>
    </w:lvl>
  </w:abstractNum>
  <w:abstractNum w:abstractNumId="57">
    <w:nsid w:val="517B30F5"/>
    <w:multiLevelType w:val="hybridMultilevel"/>
    <w:tmpl w:val="D5FCE58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8">
    <w:nsid w:val="51A56B19"/>
    <w:multiLevelType w:val="multilevel"/>
    <w:tmpl w:val="FD343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1B0EF8"/>
    <w:multiLevelType w:val="hybridMultilevel"/>
    <w:tmpl w:val="1E2CCE8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2E144DC"/>
    <w:multiLevelType w:val="hybridMultilevel"/>
    <w:tmpl w:val="F45E5D7A"/>
    <w:lvl w:ilvl="0" w:tplc="FE025B00">
      <w:start w:val="1"/>
      <w:numFmt w:val="bullet"/>
      <w:lvlText w:val="-"/>
      <w:lvlJc w:val="left"/>
      <w:pPr>
        <w:ind w:left="2160" w:hanging="360"/>
      </w:pPr>
      <w:rPr>
        <w:rFonts w:ascii="Arial" w:hAnsi="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1">
    <w:nsid w:val="537569B0"/>
    <w:multiLevelType w:val="hybridMultilevel"/>
    <w:tmpl w:val="99D648EA"/>
    <w:lvl w:ilvl="0" w:tplc="FE025B00">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2">
    <w:nsid w:val="53BC0C77"/>
    <w:multiLevelType w:val="hybridMultilevel"/>
    <w:tmpl w:val="4E5200DA"/>
    <w:lvl w:ilvl="0" w:tplc="FFFFFFFF">
      <w:start w:val="1"/>
      <w:numFmt w:val="decimal"/>
      <w:lvlText w:val="%1."/>
      <w:lvlJc w:val="left"/>
      <w:pPr>
        <w:tabs>
          <w:tab w:val="num" w:pos="648"/>
        </w:tabs>
        <w:ind w:left="720" w:hanging="360"/>
      </w:pPr>
      <w:rPr>
        <w:rFonts w:hint="default"/>
        <w:b w:val="0"/>
        <w:color w:val="auto"/>
      </w:rPr>
    </w:lvl>
    <w:lvl w:ilvl="1" w:tplc="FFFFFFFF">
      <w:start w:val="1"/>
      <w:numFmt w:val="lowerLetter"/>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71910AA"/>
    <w:multiLevelType w:val="hybridMultilevel"/>
    <w:tmpl w:val="DEE21F6C"/>
    <w:lvl w:ilvl="0" w:tplc="04090001">
      <w:start w:val="1"/>
      <w:numFmt w:val="lowerLetter"/>
      <w:lvlText w:val="%1)"/>
      <w:lvlJc w:val="left"/>
      <w:pPr>
        <w:ind w:left="1661" w:hanging="360"/>
      </w:pPr>
    </w:lvl>
    <w:lvl w:ilvl="1" w:tplc="04090003" w:tentative="1">
      <w:start w:val="1"/>
      <w:numFmt w:val="lowerLetter"/>
      <w:lvlText w:val="%2."/>
      <w:lvlJc w:val="left"/>
      <w:pPr>
        <w:ind w:left="2381" w:hanging="360"/>
      </w:pPr>
    </w:lvl>
    <w:lvl w:ilvl="2" w:tplc="04090005" w:tentative="1">
      <w:start w:val="1"/>
      <w:numFmt w:val="lowerRoman"/>
      <w:lvlText w:val="%3."/>
      <w:lvlJc w:val="right"/>
      <w:pPr>
        <w:ind w:left="3101" w:hanging="180"/>
      </w:pPr>
    </w:lvl>
    <w:lvl w:ilvl="3" w:tplc="04090001" w:tentative="1">
      <w:start w:val="1"/>
      <w:numFmt w:val="decimal"/>
      <w:lvlText w:val="%4."/>
      <w:lvlJc w:val="left"/>
      <w:pPr>
        <w:ind w:left="3821" w:hanging="360"/>
      </w:pPr>
    </w:lvl>
    <w:lvl w:ilvl="4" w:tplc="04090003" w:tentative="1">
      <w:start w:val="1"/>
      <w:numFmt w:val="lowerLetter"/>
      <w:lvlText w:val="%5."/>
      <w:lvlJc w:val="left"/>
      <w:pPr>
        <w:ind w:left="4541" w:hanging="360"/>
      </w:pPr>
    </w:lvl>
    <w:lvl w:ilvl="5" w:tplc="04090005" w:tentative="1">
      <w:start w:val="1"/>
      <w:numFmt w:val="lowerRoman"/>
      <w:lvlText w:val="%6."/>
      <w:lvlJc w:val="right"/>
      <w:pPr>
        <w:ind w:left="5261" w:hanging="180"/>
      </w:pPr>
    </w:lvl>
    <w:lvl w:ilvl="6" w:tplc="04090001" w:tentative="1">
      <w:start w:val="1"/>
      <w:numFmt w:val="decimal"/>
      <w:lvlText w:val="%7."/>
      <w:lvlJc w:val="left"/>
      <w:pPr>
        <w:ind w:left="5981" w:hanging="360"/>
      </w:pPr>
    </w:lvl>
    <w:lvl w:ilvl="7" w:tplc="04090003" w:tentative="1">
      <w:start w:val="1"/>
      <w:numFmt w:val="lowerLetter"/>
      <w:lvlText w:val="%8."/>
      <w:lvlJc w:val="left"/>
      <w:pPr>
        <w:ind w:left="6701" w:hanging="360"/>
      </w:pPr>
    </w:lvl>
    <w:lvl w:ilvl="8" w:tplc="04090005" w:tentative="1">
      <w:start w:val="1"/>
      <w:numFmt w:val="lowerRoman"/>
      <w:lvlText w:val="%9."/>
      <w:lvlJc w:val="right"/>
      <w:pPr>
        <w:ind w:left="7421" w:hanging="180"/>
      </w:pPr>
    </w:lvl>
  </w:abstractNum>
  <w:abstractNum w:abstractNumId="64">
    <w:nsid w:val="5843533E"/>
    <w:multiLevelType w:val="hybridMultilevel"/>
    <w:tmpl w:val="5F8C1A34"/>
    <w:lvl w:ilvl="0" w:tplc="747C378A">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5">
    <w:nsid w:val="594C778C"/>
    <w:multiLevelType w:val="hybridMultilevel"/>
    <w:tmpl w:val="AAAAB25E"/>
    <w:lvl w:ilvl="0" w:tplc="FE025B00">
      <w:start w:val="1"/>
      <w:numFmt w:val="bullet"/>
      <w:lvlText w:val="-"/>
      <w:lvlJc w:val="left"/>
      <w:pPr>
        <w:tabs>
          <w:tab w:val="num" w:pos="780"/>
        </w:tabs>
        <w:ind w:left="780" w:hanging="360"/>
      </w:pPr>
      <w:rPr>
        <w:rFonts w:ascii="Arial" w:hAnsi="Arial" w:hint="default"/>
        <w:color w:val="auto"/>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66">
    <w:nsid w:val="61280554"/>
    <w:multiLevelType w:val="singleLevel"/>
    <w:tmpl w:val="9C40EDDE"/>
    <w:lvl w:ilvl="0">
      <w:start w:val="1"/>
      <w:numFmt w:val="bullet"/>
      <w:pStyle w:val="Bullet1"/>
      <w:lvlText w:val=""/>
      <w:lvlJc w:val="left"/>
      <w:pPr>
        <w:tabs>
          <w:tab w:val="num" w:pos="360"/>
        </w:tabs>
        <w:ind w:left="360" w:hanging="360"/>
      </w:pPr>
      <w:rPr>
        <w:rFonts w:ascii="Symbol" w:hAnsi="Symbol" w:hint="default"/>
        <w:sz w:val="16"/>
      </w:rPr>
    </w:lvl>
  </w:abstractNum>
  <w:abstractNum w:abstractNumId="67">
    <w:nsid w:val="66516D2C"/>
    <w:multiLevelType w:val="hybridMultilevel"/>
    <w:tmpl w:val="EBE2FB1A"/>
    <w:lvl w:ilvl="0" w:tplc="FE025B00">
      <w:start w:val="1"/>
      <w:numFmt w:val="bullet"/>
      <w:lvlText w:val="-"/>
      <w:lvlJc w:val="left"/>
      <w:pPr>
        <w:ind w:left="960" w:hanging="360"/>
      </w:pPr>
      <w:rPr>
        <w:rFonts w:ascii="Arial" w:hAnsi="Aria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68">
    <w:nsid w:val="66970BC6"/>
    <w:multiLevelType w:val="hybridMultilevel"/>
    <w:tmpl w:val="B658CB22"/>
    <w:lvl w:ilvl="0" w:tplc="FE025B0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nsid w:val="66AC29EC"/>
    <w:multiLevelType w:val="hybridMultilevel"/>
    <w:tmpl w:val="E0E41CB4"/>
    <w:lvl w:ilvl="0" w:tplc="66B479A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687220CD"/>
    <w:multiLevelType w:val="hybridMultilevel"/>
    <w:tmpl w:val="30B0459A"/>
    <w:lvl w:ilvl="0" w:tplc="04180001">
      <w:start w:val="1"/>
      <w:numFmt w:val="lowerLetter"/>
      <w:lvlText w:val="%1)"/>
      <w:lvlJc w:val="left"/>
      <w:pPr>
        <w:ind w:left="1287" w:hanging="360"/>
      </w:pPr>
    </w:lvl>
    <w:lvl w:ilvl="1" w:tplc="04180003" w:tentative="1">
      <w:start w:val="1"/>
      <w:numFmt w:val="lowerLetter"/>
      <w:lvlText w:val="%2."/>
      <w:lvlJc w:val="left"/>
      <w:pPr>
        <w:ind w:left="2007" w:hanging="360"/>
      </w:pPr>
    </w:lvl>
    <w:lvl w:ilvl="2" w:tplc="04180005" w:tentative="1">
      <w:start w:val="1"/>
      <w:numFmt w:val="lowerRoman"/>
      <w:lvlText w:val="%3."/>
      <w:lvlJc w:val="right"/>
      <w:pPr>
        <w:ind w:left="2727" w:hanging="180"/>
      </w:pPr>
    </w:lvl>
    <w:lvl w:ilvl="3" w:tplc="04180001" w:tentative="1">
      <w:start w:val="1"/>
      <w:numFmt w:val="decimal"/>
      <w:lvlText w:val="%4."/>
      <w:lvlJc w:val="left"/>
      <w:pPr>
        <w:ind w:left="3447" w:hanging="360"/>
      </w:pPr>
    </w:lvl>
    <w:lvl w:ilvl="4" w:tplc="04180003" w:tentative="1">
      <w:start w:val="1"/>
      <w:numFmt w:val="lowerLetter"/>
      <w:lvlText w:val="%5."/>
      <w:lvlJc w:val="left"/>
      <w:pPr>
        <w:ind w:left="4167" w:hanging="360"/>
      </w:pPr>
    </w:lvl>
    <w:lvl w:ilvl="5" w:tplc="04180005" w:tentative="1">
      <w:start w:val="1"/>
      <w:numFmt w:val="lowerRoman"/>
      <w:lvlText w:val="%6."/>
      <w:lvlJc w:val="right"/>
      <w:pPr>
        <w:ind w:left="4887" w:hanging="180"/>
      </w:pPr>
    </w:lvl>
    <w:lvl w:ilvl="6" w:tplc="04180001" w:tentative="1">
      <w:start w:val="1"/>
      <w:numFmt w:val="decimal"/>
      <w:lvlText w:val="%7."/>
      <w:lvlJc w:val="left"/>
      <w:pPr>
        <w:ind w:left="5607" w:hanging="360"/>
      </w:pPr>
    </w:lvl>
    <w:lvl w:ilvl="7" w:tplc="04180003" w:tentative="1">
      <w:start w:val="1"/>
      <w:numFmt w:val="lowerLetter"/>
      <w:lvlText w:val="%8."/>
      <w:lvlJc w:val="left"/>
      <w:pPr>
        <w:ind w:left="6327" w:hanging="360"/>
      </w:pPr>
    </w:lvl>
    <w:lvl w:ilvl="8" w:tplc="04180005" w:tentative="1">
      <w:start w:val="1"/>
      <w:numFmt w:val="lowerRoman"/>
      <w:lvlText w:val="%9."/>
      <w:lvlJc w:val="right"/>
      <w:pPr>
        <w:ind w:left="7047" w:hanging="180"/>
      </w:pPr>
    </w:lvl>
  </w:abstractNum>
  <w:abstractNum w:abstractNumId="71">
    <w:nsid w:val="69872EE6"/>
    <w:multiLevelType w:val="hybridMultilevel"/>
    <w:tmpl w:val="D910BB72"/>
    <w:lvl w:ilvl="0" w:tplc="04180001">
      <w:start w:val="1"/>
      <w:numFmt w:val="bullet"/>
      <w:lvlText w:val=""/>
      <w:lvlJc w:val="left"/>
      <w:pPr>
        <w:ind w:left="1570" w:hanging="360"/>
      </w:pPr>
      <w:rPr>
        <w:rFonts w:ascii="Symbol" w:hAnsi="Symbol" w:hint="default"/>
      </w:rPr>
    </w:lvl>
    <w:lvl w:ilvl="1" w:tplc="04180003" w:tentative="1">
      <w:start w:val="1"/>
      <w:numFmt w:val="bullet"/>
      <w:lvlText w:val="o"/>
      <w:lvlJc w:val="left"/>
      <w:pPr>
        <w:ind w:left="2290" w:hanging="360"/>
      </w:pPr>
      <w:rPr>
        <w:rFonts w:ascii="Courier New" w:hAnsi="Courier New" w:cs="Courier New" w:hint="default"/>
      </w:rPr>
    </w:lvl>
    <w:lvl w:ilvl="2" w:tplc="04180005" w:tentative="1">
      <w:start w:val="1"/>
      <w:numFmt w:val="bullet"/>
      <w:lvlText w:val=""/>
      <w:lvlJc w:val="left"/>
      <w:pPr>
        <w:ind w:left="3010" w:hanging="360"/>
      </w:pPr>
      <w:rPr>
        <w:rFonts w:ascii="Wingdings" w:hAnsi="Wingdings" w:hint="default"/>
      </w:rPr>
    </w:lvl>
    <w:lvl w:ilvl="3" w:tplc="04180001" w:tentative="1">
      <w:start w:val="1"/>
      <w:numFmt w:val="bullet"/>
      <w:lvlText w:val=""/>
      <w:lvlJc w:val="left"/>
      <w:pPr>
        <w:ind w:left="3730" w:hanging="360"/>
      </w:pPr>
      <w:rPr>
        <w:rFonts w:ascii="Symbol" w:hAnsi="Symbol" w:hint="default"/>
      </w:rPr>
    </w:lvl>
    <w:lvl w:ilvl="4" w:tplc="04180003" w:tentative="1">
      <w:start w:val="1"/>
      <w:numFmt w:val="bullet"/>
      <w:lvlText w:val="o"/>
      <w:lvlJc w:val="left"/>
      <w:pPr>
        <w:ind w:left="4450" w:hanging="360"/>
      </w:pPr>
      <w:rPr>
        <w:rFonts w:ascii="Courier New" w:hAnsi="Courier New" w:cs="Courier New" w:hint="default"/>
      </w:rPr>
    </w:lvl>
    <w:lvl w:ilvl="5" w:tplc="04180005" w:tentative="1">
      <w:start w:val="1"/>
      <w:numFmt w:val="bullet"/>
      <w:lvlText w:val=""/>
      <w:lvlJc w:val="left"/>
      <w:pPr>
        <w:ind w:left="5170" w:hanging="360"/>
      </w:pPr>
      <w:rPr>
        <w:rFonts w:ascii="Wingdings" w:hAnsi="Wingdings" w:hint="default"/>
      </w:rPr>
    </w:lvl>
    <w:lvl w:ilvl="6" w:tplc="04180001" w:tentative="1">
      <w:start w:val="1"/>
      <w:numFmt w:val="bullet"/>
      <w:lvlText w:val=""/>
      <w:lvlJc w:val="left"/>
      <w:pPr>
        <w:ind w:left="5890" w:hanging="360"/>
      </w:pPr>
      <w:rPr>
        <w:rFonts w:ascii="Symbol" w:hAnsi="Symbol" w:hint="default"/>
      </w:rPr>
    </w:lvl>
    <w:lvl w:ilvl="7" w:tplc="04180003" w:tentative="1">
      <w:start w:val="1"/>
      <w:numFmt w:val="bullet"/>
      <w:lvlText w:val="o"/>
      <w:lvlJc w:val="left"/>
      <w:pPr>
        <w:ind w:left="6610" w:hanging="360"/>
      </w:pPr>
      <w:rPr>
        <w:rFonts w:ascii="Courier New" w:hAnsi="Courier New" w:cs="Courier New" w:hint="default"/>
      </w:rPr>
    </w:lvl>
    <w:lvl w:ilvl="8" w:tplc="04180005" w:tentative="1">
      <w:start w:val="1"/>
      <w:numFmt w:val="bullet"/>
      <w:lvlText w:val=""/>
      <w:lvlJc w:val="left"/>
      <w:pPr>
        <w:ind w:left="7330" w:hanging="360"/>
      </w:pPr>
      <w:rPr>
        <w:rFonts w:ascii="Wingdings" w:hAnsi="Wingdings" w:hint="default"/>
      </w:rPr>
    </w:lvl>
  </w:abstractNum>
  <w:abstractNum w:abstractNumId="72">
    <w:nsid w:val="6B266C4C"/>
    <w:multiLevelType w:val="hybridMultilevel"/>
    <w:tmpl w:val="CD109CA4"/>
    <w:lvl w:ilvl="0" w:tplc="FE025B00">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3">
    <w:nsid w:val="6EBA2137"/>
    <w:multiLevelType w:val="hybridMultilevel"/>
    <w:tmpl w:val="FAF8C844"/>
    <w:lvl w:ilvl="0" w:tplc="04090001">
      <w:start w:val="1"/>
      <w:numFmt w:val="bullet"/>
      <w:lvlText w:val=""/>
      <w:lvlJc w:val="left"/>
      <w:pPr>
        <w:tabs>
          <w:tab w:val="num" w:pos="1080"/>
        </w:tabs>
        <w:ind w:left="1080" w:hanging="360"/>
      </w:pPr>
      <w:rPr>
        <w:rFonts w:ascii="Symbol" w:hAnsi="Symbol" w:hint="default"/>
      </w:rPr>
    </w:lvl>
    <w:lvl w:ilvl="1" w:tplc="EC728654" w:tentative="1">
      <w:start w:val="1"/>
      <w:numFmt w:val="bullet"/>
      <w:lvlText w:val="o"/>
      <w:lvlJc w:val="left"/>
      <w:pPr>
        <w:tabs>
          <w:tab w:val="num" w:pos="1800"/>
        </w:tabs>
        <w:ind w:left="1800" w:hanging="360"/>
      </w:pPr>
      <w:rPr>
        <w:rFonts w:ascii="Courier New" w:hAnsi="Courier New" w:cs="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nsid w:val="6EE75E48"/>
    <w:multiLevelType w:val="hybridMultilevel"/>
    <w:tmpl w:val="6B422528"/>
    <w:lvl w:ilvl="0" w:tplc="18A0F9C6">
      <w:start w:val="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5">
    <w:nsid w:val="6F24789B"/>
    <w:multiLevelType w:val="hybridMultilevel"/>
    <w:tmpl w:val="4716A198"/>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721A1CB1"/>
    <w:multiLevelType w:val="hybridMultilevel"/>
    <w:tmpl w:val="F77848DC"/>
    <w:lvl w:ilvl="0" w:tplc="18A0F9C6">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7">
    <w:nsid w:val="744967A5"/>
    <w:multiLevelType w:val="multilevel"/>
    <w:tmpl w:val="F03A97B2"/>
    <w:lvl w:ilvl="0">
      <w:start w:val="1"/>
      <w:numFmt w:val="bullet"/>
      <w:lvlText w:val=""/>
      <w:lvlJc w:val="left"/>
      <w:pPr>
        <w:tabs>
          <w:tab w:val="num" w:pos="1379"/>
        </w:tabs>
        <w:ind w:left="1379" w:hanging="360"/>
      </w:pPr>
      <w:rPr>
        <w:rFonts w:ascii="Symbol" w:hAnsi="Symbol" w:cs="OpenSymbol" w:hint="default"/>
      </w:rPr>
    </w:lvl>
    <w:lvl w:ilvl="1">
      <w:start w:val="1"/>
      <w:numFmt w:val="bullet"/>
      <w:lvlText w:val="◦"/>
      <w:lvlJc w:val="left"/>
      <w:pPr>
        <w:tabs>
          <w:tab w:val="num" w:pos="1739"/>
        </w:tabs>
        <w:ind w:left="1739" w:hanging="360"/>
      </w:pPr>
      <w:rPr>
        <w:rFonts w:ascii="OpenSymbol" w:hAnsi="OpenSymbol" w:cs="OpenSymbol" w:hint="default"/>
      </w:rPr>
    </w:lvl>
    <w:lvl w:ilvl="2">
      <w:start w:val="1"/>
      <w:numFmt w:val="bullet"/>
      <w:lvlText w:val="▪"/>
      <w:lvlJc w:val="left"/>
      <w:pPr>
        <w:tabs>
          <w:tab w:val="num" w:pos="2099"/>
        </w:tabs>
        <w:ind w:left="2099" w:hanging="360"/>
      </w:pPr>
      <w:rPr>
        <w:rFonts w:ascii="OpenSymbol" w:hAnsi="OpenSymbol" w:cs="OpenSymbol" w:hint="default"/>
      </w:rPr>
    </w:lvl>
    <w:lvl w:ilvl="3">
      <w:start w:val="1"/>
      <w:numFmt w:val="bullet"/>
      <w:lvlText w:val=""/>
      <w:lvlJc w:val="left"/>
      <w:pPr>
        <w:tabs>
          <w:tab w:val="num" w:pos="2459"/>
        </w:tabs>
        <w:ind w:left="2459" w:hanging="360"/>
      </w:pPr>
      <w:rPr>
        <w:rFonts w:ascii="Symbol" w:hAnsi="Symbol" w:cs="OpenSymbol" w:hint="default"/>
      </w:rPr>
    </w:lvl>
    <w:lvl w:ilvl="4">
      <w:start w:val="1"/>
      <w:numFmt w:val="bullet"/>
      <w:lvlText w:val="◦"/>
      <w:lvlJc w:val="left"/>
      <w:pPr>
        <w:tabs>
          <w:tab w:val="num" w:pos="2819"/>
        </w:tabs>
        <w:ind w:left="2819" w:hanging="360"/>
      </w:pPr>
      <w:rPr>
        <w:rFonts w:ascii="OpenSymbol" w:hAnsi="OpenSymbol" w:cs="OpenSymbol" w:hint="default"/>
      </w:rPr>
    </w:lvl>
    <w:lvl w:ilvl="5">
      <w:start w:val="1"/>
      <w:numFmt w:val="bullet"/>
      <w:lvlText w:val="▪"/>
      <w:lvlJc w:val="left"/>
      <w:pPr>
        <w:tabs>
          <w:tab w:val="num" w:pos="3179"/>
        </w:tabs>
        <w:ind w:left="3179" w:hanging="360"/>
      </w:pPr>
      <w:rPr>
        <w:rFonts w:ascii="OpenSymbol" w:hAnsi="OpenSymbol" w:cs="OpenSymbol" w:hint="default"/>
      </w:rPr>
    </w:lvl>
    <w:lvl w:ilvl="6">
      <w:start w:val="1"/>
      <w:numFmt w:val="bullet"/>
      <w:lvlText w:val=""/>
      <w:lvlJc w:val="left"/>
      <w:pPr>
        <w:tabs>
          <w:tab w:val="num" w:pos="3539"/>
        </w:tabs>
        <w:ind w:left="3539" w:hanging="360"/>
      </w:pPr>
      <w:rPr>
        <w:rFonts w:ascii="Symbol" w:hAnsi="Symbol" w:cs="OpenSymbol" w:hint="default"/>
      </w:rPr>
    </w:lvl>
    <w:lvl w:ilvl="7">
      <w:start w:val="1"/>
      <w:numFmt w:val="bullet"/>
      <w:lvlText w:val="◦"/>
      <w:lvlJc w:val="left"/>
      <w:pPr>
        <w:tabs>
          <w:tab w:val="num" w:pos="3899"/>
        </w:tabs>
        <w:ind w:left="3899" w:hanging="360"/>
      </w:pPr>
      <w:rPr>
        <w:rFonts w:ascii="OpenSymbol" w:hAnsi="OpenSymbol" w:cs="OpenSymbol" w:hint="default"/>
      </w:rPr>
    </w:lvl>
    <w:lvl w:ilvl="8">
      <w:start w:val="1"/>
      <w:numFmt w:val="bullet"/>
      <w:lvlText w:val="▪"/>
      <w:lvlJc w:val="left"/>
      <w:pPr>
        <w:tabs>
          <w:tab w:val="num" w:pos="4259"/>
        </w:tabs>
        <w:ind w:left="4259" w:hanging="360"/>
      </w:pPr>
      <w:rPr>
        <w:rFonts w:ascii="OpenSymbol" w:hAnsi="OpenSymbol" w:cs="OpenSymbol" w:hint="default"/>
      </w:rPr>
    </w:lvl>
  </w:abstractNum>
  <w:abstractNum w:abstractNumId="78">
    <w:nsid w:val="75255EC0"/>
    <w:multiLevelType w:val="hybridMultilevel"/>
    <w:tmpl w:val="7B807084"/>
    <w:lvl w:ilvl="0" w:tplc="FE025B00">
      <w:start w:val="1"/>
      <w:numFmt w:val="bullet"/>
      <w:lvlText w:val="-"/>
      <w:lvlJc w:val="left"/>
      <w:pPr>
        <w:ind w:left="1571" w:hanging="360"/>
      </w:pPr>
      <w:rPr>
        <w:rFonts w:ascii="Arial" w:hAnsi="Aria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79">
    <w:nsid w:val="76A264F3"/>
    <w:multiLevelType w:val="singleLevel"/>
    <w:tmpl w:val="115C495C"/>
    <w:lvl w:ilvl="0">
      <w:start w:val="1"/>
      <w:numFmt w:val="bullet"/>
      <w:pStyle w:val="ListBullet"/>
      <w:lvlText w:val=""/>
      <w:lvlJc w:val="left"/>
      <w:pPr>
        <w:tabs>
          <w:tab w:val="num" w:pos="2061"/>
        </w:tabs>
        <w:ind w:left="1985" w:hanging="284"/>
      </w:pPr>
      <w:rPr>
        <w:rFonts w:ascii="Symbol" w:hAnsi="Symbol" w:hint="default"/>
        <w:caps w:val="0"/>
        <w:strike w:val="0"/>
        <w:dstrike w:val="0"/>
        <w:outline w:val="0"/>
        <w:shadow w:val="0"/>
        <w:emboss w:val="0"/>
        <w:imprint w:val="0"/>
        <w:vanish w:val="0"/>
        <w:vertAlign w:val="baseline"/>
      </w:rPr>
    </w:lvl>
  </w:abstractNum>
  <w:abstractNum w:abstractNumId="80">
    <w:nsid w:val="79B318E6"/>
    <w:multiLevelType w:val="hybridMultilevel"/>
    <w:tmpl w:val="3C68D91C"/>
    <w:lvl w:ilvl="0" w:tplc="04090001">
      <w:start w:val="1"/>
      <w:numFmt w:val="lowerRoman"/>
      <w:lvlText w:val="%1."/>
      <w:lvlJc w:val="right"/>
      <w:pPr>
        <w:tabs>
          <w:tab w:val="num" w:pos="1800"/>
        </w:tabs>
        <w:ind w:left="1800" w:hanging="180"/>
      </w:pPr>
      <w:rPr>
        <w:rFonts w:hint="default"/>
      </w:rPr>
    </w:lvl>
    <w:lvl w:ilvl="1" w:tplc="04090003">
      <w:start w:val="19"/>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Symbol" w:hAnsi="Symbol" w:hint="default"/>
      </w:rPr>
    </w:lvl>
    <w:lvl w:ilvl="3" w:tplc="04090001">
      <w:start w:val="1"/>
      <w:numFmt w:val="decimal"/>
      <w:lvlText w:val="%4."/>
      <w:lvlJc w:val="left"/>
      <w:pPr>
        <w:tabs>
          <w:tab w:val="num" w:pos="2880"/>
        </w:tabs>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1">
    <w:nsid w:val="7C9837F4"/>
    <w:multiLevelType w:val="hybridMultilevel"/>
    <w:tmpl w:val="75581DFE"/>
    <w:lvl w:ilvl="0" w:tplc="04090001">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E056D4"/>
    <w:multiLevelType w:val="singleLevel"/>
    <w:tmpl w:val="96248452"/>
    <w:lvl w:ilvl="0">
      <w:start w:val="1"/>
      <w:numFmt w:val="bullet"/>
      <w:lvlText w:val=""/>
      <w:lvlJc w:val="left"/>
      <w:pPr>
        <w:tabs>
          <w:tab w:val="num" w:pos="700"/>
        </w:tabs>
        <w:ind w:left="624" w:hanging="284"/>
      </w:pPr>
      <w:rPr>
        <w:rFonts w:ascii="Symbol" w:hAnsi="Symbol" w:hint="default"/>
      </w:rPr>
    </w:lvl>
  </w:abstractNum>
  <w:abstractNum w:abstractNumId="83">
    <w:nsid w:val="7FAF2708"/>
    <w:multiLevelType w:val="hybridMultilevel"/>
    <w:tmpl w:val="1F460986"/>
    <w:lvl w:ilvl="0" w:tplc="FE025B00">
      <w:start w:val="1"/>
      <w:numFmt w:val="bullet"/>
      <w:lvlText w:val="-"/>
      <w:lvlJc w:val="left"/>
      <w:pPr>
        <w:tabs>
          <w:tab w:val="num" w:pos="2880"/>
        </w:tabs>
        <w:ind w:left="2880" w:hanging="360"/>
      </w:pPr>
      <w:rPr>
        <w:rFonts w:ascii="Arial" w:hAnsi="Arial"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num w:numId="1">
    <w:abstractNumId w:val="79"/>
  </w:num>
  <w:num w:numId="2">
    <w:abstractNumId w:val="66"/>
  </w:num>
  <w:num w:numId="3">
    <w:abstractNumId w:val="9"/>
  </w:num>
  <w:num w:numId="4">
    <w:abstractNumId w:val="56"/>
  </w:num>
  <w:num w:numId="5">
    <w:abstractNumId w:val="27"/>
  </w:num>
  <w:num w:numId="6">
    <w:abstractNumId w:val="35"/>
  </w:num>
  <w:num w:numId="7">
    <w:abstractNumId w:val="82"/>
  </w:num>
  <w:num w:numId="8">
    <w:abstractNumId w:val="18"/>
  </w:num>
  <w:num w:numId="9">
    <w:abstractNumId w:val="20"/>
  </w:num>
  <w:num w:numId="10">
    <w:abstractNumId w:val="80"/>
  </w:num>
  <w:num w:numId="11">
    <w:abstractNumId w:val="12"/>
  </w:num>
  <w:num w:numId="12">
    <w:abstractNumId w:val="62"/>
  </w:num>
  <w:num w:numId="13">
    <w:abstractNumId w:val="52"/>
  </w:num>
  <w:num w:numId="14">
    <w:abstractNumId w:val="3"/>
  </w:num>
  <w:num w:numId="15">
    <w:abstractNumId w:val="38"/>
  </w:num>
  <w:num w:numId="16">
    <w:abstractNumId w:val="44"/>
  </w:num>
  <w:num w:numId="17">
    <w:abstractNumId w:val="4"/>
  </w:num>
  <w:num w:numId="18">
    <w:abstractNumId w:val="26"/>
  </w:num>
  <w:num w:numId="19">
    <w:abstractNumId w:val="36"/>
  </w:num>
  <w:num w:numId="20">
    <w:abstractNumId w:val="19"/>
  </w:num>
  <w:num w:numId="21">
    <w:abstractNumId w:val="23"/>
  </w:num>
  <w:num w:numId="22">
    <w:abstractNumId w:val="0"/>
  </w:num>
  <w:num w:numId="23">
    <w:abstractNumId w:val="25"/>
  </w:num>
  <w:num w:numId="24">
    <w:abstractNumId w:val="39"/>
  </w:num>
  <w:num w:numId="25">
    <w:abstractNumId w:val="24"/>
  </w:num>
  <w:num w:numId="26">
    <w:abstractNumId w:val="6"/>
  </w:num>
  <w:num w:numId="27">
    <w:abstractNumId w:val="17"/>
  </w:num>
  <w:num w:numId="28">
    <w:abstractNumId w:val="51"/>
  </w:num>
  <w:num w:numId="29">
    <w:abstractNumId w:val="32"/>
  </w:num>
  <w:num w:numId="30">
    <w:abstractNumId w:val="16"/>
  </w:num>
  <w:num w:numId="31">
    <w:abstractNumId w:val="5"/>
  </w:num>
  <w:num w:numId="32">
    <w:abstractNumId w:val="57"/>
  </w:num>
  <w:num w:numId="33">
    <w:abstractNumId w:val="37"/>
  </w:num>
  <w:num w:numId="34">
    <w:abstractNumId w:val="76"/>
  </w:num>
  <w:num w:numId="35">
    <w:abstractNumId w:val="41"/>
  </w:num>
  <w:num w:numId="36">
    <w:abstractNumId w:val="28"/>
  </w:num>
  <w:num w:numId="37">
    <w:abstractNumId w:val="21"/>
  </w:num>
  <w:num w:numId="38">
    <w:abstractNumId w:val="33"/>
  </w:num>
  <w:num w:numId="39">
    <w:abstractNumId w:val="11"/>
  </w:num>
  <w:num w:numId="40">
    <w:abstractNumId w:val="83"/>
  </w:num>
  <w:num w:numId="41">
    <w:abstractNumId w:val="15"/>
  </w:num>
  <w:num w:numId="42">
    <w:abstractNumId w:val="59"/>
  </w:num>
  <w:num w:numId="43">
    <w:abstractNumId w:val="45"/>
  </w:num>
  <w:num w:numId="44">
    <w:abstractNumId w:val="43"/>
  </w:num>
  <w:num w:numId="45">
    <w:abstractNumId w:val="73"/>
  </w:num>
  <w:num w:numId="46">
    <w:abstractNumId w:val="65"/>
  </w:num>
  <w:num w:numId="47">
    <w:abstractNumId w:val="54"/>
  </w:num>
  <w:num w:numId="48">
    <w:abstractNumId w:val="58"/>
  </w:num>
  <w:num w:numId="49">
    <w:abstractNumId w:val="42"/>
  </w:num>
  <w:num w:numId="50">
    <w:abstractNumId w:val="8"/>
  </w:num>
  <w:num w:numId="51">
    <w:abstractNumId w:val="64"/>
  </w:num>
  <w:num w:numId="52">
    <w:abstractNumId w:val="7"/>
  </w:num>
  <w:num w:numId="53">
    <w:abstractNumId w:val="13"/>
  </w:num>
  <w:num w:numId="54">
    <w:abstractNumId w:val="22"/>
  </w:num>
  <w:num w:numId="55">
    <w:abstractNumId w:val="70"/>
  </w:num>
  <w:num w:numId="56">
    <w:abstractNumId w:val="53"/>
  </w:num>
  <w:num w:numId="57">
    <w:abstractNumId w:val="63"/>
  </w:num>
  <w:num w:numId="58">
    <w:abstractNumId w:val="81"/>
  </w:num>
  <w:num w:numId="59">
    <w:abstractNumId w:val="75"/>
  </w:num>
  <w:num w:numId="60">
    <w:abstractNumId w:val="47"/>
  </w:num>
  <w:num w:numId="61">
    <w:abstractNumId w:val="40"/>
  </w:num>
  <w:num w:numId="62">
    <w:abstractNumId w:val="14"/>
  </w:num>
  <w:num w:numId="63">
    <w:abstractNumId w:val="69"/>
  </w:num>
  <w:num w:numId="64">
    <w:abstractNumId w:val="50"/>
  </w:num>
  <w:num w:numId="65">
    <w:abstractNumId w:val="78"/>
  </w:num>
  <w:num w:numId="66">
    <w:abstractNumId w:val="77"/>
  </w:num>
  <w:num w:numId="67">
    <w:abstractNumId w:val="71"/>
  </w:num>
  <w:num w:numId="68">
    <w:abstractNumId w:val="49"/>
  </w:num>
  <w:num w:numId="6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num>
  <w:num w:numId="71">
    <w:abstractNumId w:val="10"/>
  </w:num>
  <w:num w:numId="72">
    <w:abstractNumId w:val="2"/>
  </w:num>
  <w:num w:numId="73">
    <w:abstractNumId w:val="60"/>
  </w:num>
  <w:num w:numId="7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num>
  <w:num w:numId="76">
    <w:abstractNumId w:val="55"/>
  </w:num>
  <w:num w:numId="77">
    <w:abstractNumId w:val="68"/>
  </w:num>
  <w:num w:numId="78">
    <w:abstractNumId w:val="34"/>
  </w:num>
  <w:num w:numId="79">
    <w:abstractNumId w:val="31"/>
  </w:num>
  <w:num w:numId="80">
    <w:abstractNumId w:val="61"/>
  </w:num>
  <w:num w:numId="81">
    <w:abstractNumId w:val="29"/>
  </w:num>
  <w:num w:numId="82">
    <w:abstractNumId w:val="72"/>
  </w:num>
  <w:num w:numId="83">
    <w:abstractNumId w:val="46"/>
  </w:num>
  <w:num w:numId="84">
    <w:abstractNumId w:val="48"/>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hyphenationZone w:val="425"/>
  <w:drawingGridHorizontalSpacing w:val="110"/>
  <w:displayHorizontalDrawingGridEvery w:val="2"/>
  <w:characterSpacingControl w:val="doNotCompress"/>
  <w:hdrShapeDefaults>
    <o:shapedefaults v:ext="edit" spidmax="8194"/>
    <o:shapelayout v:ext="edit">
      <o:idmap v:ext="edit" data="2"/>
      <o:rules v:ext="edit">
        <o:r id="V:Rule5" type="connector" idref="#_x0000_s2050"/>
        <o:r id="V:Rule6" type="connector" idref="#_x0000_s2053"/>
        <o:r id="V:Rule7" type="connector" idref="#AutoShape 25"/>
        <o:r id="V:Rule8" type="connector" idref="#_x0000_s2056"/>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60A"/>
    <w:rsid w:val="00000934"/>
    <w:rsid w:val="0000100C"/>
    <w:rsid w:val="000011F8"/>
    <w:rsid w:val="0000653B"/>
    <w:rsid w:val="00010EC0"/>
    <w:rsid w:val="00015772"/>
    <w:rsid w:val="00016522"/>
    <w:rsid w:val="00016E0D"/>
    <w:rsid w:val="00016E8B"/>
    <w:rsid w:val="00020917"/>
    <w:rsid w:val="00023495"/>
    <w:rsid w:val="0002516A"/>
    <w:rsid w:val="00025D0D"/>
    <w:rsid w:val="000260B5"/>
    <w:rsid w:val="00031142"/>
    <w:rsid w:val="000336A1"/>
    <w:rsid w:val="00033CA4"/>
    <w:rsid w:val="00042337"/>
    <w:rsid w:val="00042CF0"/>
    <w:rsid w:val="00046049"/>
    <w:rsid w:val="00050430"/>
    <w:rsid w:val="0005093F"/>
    <w:rsid w:val="000509ED"/>
    <w:rsid w:val="00050AED"/>
    <w:rsid w:val="000518C2"/>
    <w:rsid w:val="00054E87"/>
    <w:rsid w:val="00056719"/>
    <w:rsid w:val="000567A2"/>
    <w:rsid w:val="000600FB"/>
    <w:rsid w:val="000605BE"/>
    <w:rsid w:val="00060E43"/>
    <w:rsid w:val="000615C5"/>
    <w:rsid w:val="00061802"/>
    <w:rsid w:val="00061891"/>
    <w:rsid w:val="00061E96"/>
    <w:rsid w:val="000622C3"/>
    <w:rsid w:val="0006237E"/>
    <w:rsid w:val="00064368"/>
    <w:rsid w:val="00065B42"/>
    <w:rsid w:val="00066EFC"/>
    <w:rsid w:val="0007594F"/>
    <w:rsid w:val="00076DB9"/>
    <w:rsid w:val="000866DE"/>
    <w:rsid w:val="00086B9A"/>
    <w:rsid w:val="00091719"/>
    <w:rsid w:val="000921B4"/>
    <w:rsid w:val="0009264F"/>
    <w:rsid w:val="00093049"/>
    <w:rsid w:val="00093758"/>
    <w:rsid w:val="00094CEC"/>
    <w:rsid w:val="00095760"/>
    <w:rsid w:val="0009618C"/>
    <w:rsid w:val="000961A9"/>
    <w:rsid w:val="00096339"/>
    <w:rsid w:val="00096C5B"/>
    <w:rsid w:val="000A1255"/>
    <w:rsid w:val="000A2EA2"/>
    <w:rsid w:val="000A4343"/>
    <w:rsid w:val="000A4B81"/>
    <w:rsid w:val="000A5373"/>
    <w:rsid w:val="000A5DAF"/>
    <w:rsid w:val="000A6081"/>
    <w:rsid w:val="000A6208"/>
    <w:rsid w:val="000A634F"/>
    <w:rsid w:val="000B0BFB"/>
    <w:rsid w:val="000B152C"/>
    <w:rsid w:val="000B1918"/>
    <w:rsid w:val="000B25F9"/>
    <w:rsid w:val="000B312B"/>
    <w:rsid w:val="000B4E57"/>
    <w:rsid w:val="000B5308"/>
    <w:rsid w:val="000C037B"/>
    <w:rsid w:val="000C1859"/>
    <w:rsid w:val="000C22F3"/>
    <w:rsid w:val="000C31A8"/>
    <w:rsid w:val="000C4375"/>
    <w:rsid w:val="000C6584"/>
    <w:rsid w:val="000D0742"/>
    <w:rsid w:val="000D2166"/>
    <w:rsid w:val="000D25A9"/>
    <w:rsid w:val="000D4F4E"/>
    <w:rsid w:val="000D506C"/>
    <w:rsid w:val="000D5493"/>
    <w:rsid w:val="000E0C62"/>
    <w:rsid w:val="000E3B6B"/>
    <w:rsid w:val="000E7A4F"/>
    <w:rsid w:val="000F01DB"/>
    <w:rsid w:val="000F17E9"/>
    <w:rsid w:val="000F4697"/>
    <w:rsid w:val="000F5694"/>
    <w:rsid w:val="000F58C0"/>
    <w:rsid w:val="000F5D69"/>
    <w:rsid w:val="000F6BA2"/>
    <w:rsid w:val="00100613"/>
    <w:rsid w:val="00100DA6"/>
    <w:rsid w:val="001011A5"/>
    <w:rsid w:val="001023EA"/>
    <w:rsid w:val="0010296B"/>
    <w:rsid w:val="00103E6F"/>
    <w:rsid w:val="0010560A"/>
    <w:rsid w:val="00107586"/>
    <w:rsid w:val="00107B73"/>
    <w:rsid w:val="001119AD"/>
    <w:rsid w:val="001123FD"/>
    <w:rsid w:val="00113334"/>
    <w:rsid w:val="001167C4"/>
    <w:rsid w:val="00117CBE"/>
    <w:rsid w:val="00122D50"/>
    <w:rsid w:val="00123039"/>
    <w:rsid w:val="00126580"/>
    <w:rsid w:val="001274F0"/>
    <w:rsid w:val="00127DAA"/>
    <w:rsid w:val="00130855"/>
    <w:rsid w:val="0013125A"/>
    <w:rsid w:val="00131C13"/>
    <w:rsid w:val="00133FEE"/>
    <w:rsid w:val="00135647"/>
    <w:rsid w:val="00135800"/>
    <w:rsid w:val="00136D07"/>
    <w:rsid w:val="001376BC"/>
    <w:rsid w:val="00137EAD"/>
    <w:rsid w:val="00140DBC"/>
    <w:rsid w:val="0014123D"/>
    <w:rsid w:val="0014192C"/>
    <w:rsid w:val="00142961"/>
    <w:rsid w:val="00143618"/>
    <w:rsid w:val="00143BC2"/>
    <w:rsid w:val="00145495"/>
    <w:rsid w:val="001459C2"/>
    <w:rsid w:val="00146736"/>
    <w:rsid w:val="00146BD0"/>
    <w:rsid w:val="00146FBB"/>
    <w:rsid w:val="001510F0"/>
    <w:rsid w:val="00152A90"/>
    <w:rsid w:val="00153104"/>
    <w:rsid w:val="00157784"/>
    <w:rsid w:val="00157A92"/>
    <w:rsid w:val="00157BB1"/>
    <w:rsid w:val="001602C3"/>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766D9"/>
    <w:rsid w:val="00183253"/>
    <w:rsid w:val="00185DE3"/>
    <w:rsid w:val="0019228E"/>
    <w:rsid w:val="00193B6F"/>
    <w:rsid w:val="0019432A"/>
    <w:rsid w:val="001A14DA"/>
    <w:rsid w:val="001A1D3D"/>
    <w:rsid w:val="001A3E29"/>
    <w:rsid w:val="001A6D96"/>
    <w:rsid w:val="001B0486"/>
    <w:rsid w:val="001B0834"/>
    <w:rsid w:val="001B0C2D"/>
    <w:rsid w:val="001B12A3"/>
    <w:rsid w:val="001B2538"/>
    <w:rsid w:val="001B28A6"/>
    <w:rsid w:val="001B31A6"/>
    <w:rsid w:val="001B4947"/>
    <w:rsid w:val="001B52E6"/>
    <w:rsid w:val="001B6835"/>
    <w:rsid w:val="001B6A4F"/>
    <w:rsid w:val="001C07C1"/>
    <w:rsid w:val="001C22A6"/>
    <w:rsid w:val="001C3C8D"/>
    <w:rsid w:val="001C5000"/>
    <w:rsid w:val="001C5DE1"/>
    <w:rsid w:val="001C6A2B"/>
    <w:rsid w:val="001C7D91"/>
    <w:rsid w:val="001D0270"/>
    <w:rsid w:val="001D0988"/>
    <w:rsid w:val="001D2CD3"/>
    <w:rsid w:val="001D4774"/>
    <w:rsid w:val="001D5AA3"/>
    <w:rsid w:val="001D781E"/>
    <w:rsid w:val="001D7DD6"/>
    <w:rsid w:val="001E0B0E"/>
    <w:rsid w:val="001E0EF9"/>
    <w:rsid w:val="001E2877"/>
    <w:rsid w:val="001E6281"/>
    <w:rsid w:val="001E6AA6"/>
    <w:rsid w:val="001E6CE5"/>
    <w:rsid w:val="001E7B11"/>
    <w:rsid w:val="001F166E"/>
    <w:rsid w:val="001F1E96"/>
    <w:rsid w:val="001F2489"/>
    <w:rsid w:val="001F41A9"/>
    <w:rsid w:val="001F426B"/>
    <w:rsid w:val="001F4A1F"/>
    <w:rsid w:val="001F5A6A"/>
    <w:rsid w:val="001F5CD1"/>
    <w:rsid w:val="001F68AC"/>
    <w:rsid w:val="001F7FD4"/>
    <w:rsid w:val="002005ED"/>
    <w:rsid w:val="00200B55"/>
    <w:rsid w:val="002024B9"/>
    <w:rsid w:val="002028BE"/>
    <w:rsid w:val="00202CB3"/>
    <w:rsid w:val="0020508F"/>
    <w:rsid w:val="00206333"/>
    <w:rsid w:val="00206816"/>
    <w:rsid w:val="002075BA"/>
    <w:rsid w:val="00207CB0"/>
    <w:rsid w:val="00211436"/>
    <w:rsid w:val="00211649"/>
    <w:rsid w:val="002117D5"/>
    <w:rsid w:val="00212E34"/>
    <w:rsid w:val="00213A3D"/>
    <w:rsid w:val="00213B2C"/>
    <w:rsid w:val="002165F9"/>
    <w:rsid w:val="002176F5"/>
    <w:rsid w:val="00217A4E"/>
    <w:rsid w:val="00220F87"/>
    <w:rsid w:val="00220FA3"/>
    <w:rsid w:val="00222863"/>
    <w:rsid w:val="002228DC"/>
    <w:rsid w:val="0022314C"/>
    <w:rsid w:val="00225B38"/>
    <w:rsid w:val="00230359"/>
    <w:rsid w:val="00232324"/>
    <w:rsid w:val="00232A0F"/>
    <w:rsid w:val="00234188"/>
    <w:rsid w:val="002364C5"/>
    <w:rsid w:val="00236D2C"/>
    <w:rsid w:val="00237A91"/>
    <w:rsid w:val="00240126"/>
    <w:rsid w:val="00240642"/>
    <w:rsid w:val="00241223"/>
    <w:rsid w:val="00242950"/>
    <w:rsid w:val="00244942"/>
    <w:rsid w:val="00246FF7"/>
    <w:rsid w:val="00247948"/>
    <w:rsid w:val="00247B76"/>
    <w:rsid w:val="00252008"/>
    <w:rsid w:val="0025277B"/>
    <w:rsid w:val="0025313B"/>
    <w:rsid w:val="002551E1"/>
    <w:rsid w:val="00256FB5"/>
    <w:rsid w:val="00260710"/>
    <w:rsid w:val="00261E05"/>
    <w:rsid w:val="00261EC6"/>
    <w:rsid w:val="00262962"/>
    <w:rsid w:val="00262B8F"/>
    <w:rsid w:val="00264093"/>
    <w:rsid w:val="0026746D"/>
    <w:rsid w:val="002678FA"/>
    <w:rsid w:val="00267F63"/>
    <w:rsid w:val="00270513"/>
    <w:rsid w:val="00271757"/>
    <w:rsid w:val="002729FB"/>
    <w:rsid w:val="00274875"/>
    <w:rsid w:val="00276CBD"/>
    <w:rsid w:val="00276D92"/>
    <w:rsid w:val="0028053B"/>
    <w:rsid w:val="00283202"/>
    <w:rsid w:val="00283E34"/>
    <w:rsid w:val="00284FE2"/>
    <w:rsid w:val="00286B9F"/>
    <w:rsid w:val="00286C08"/>
    <w:rsid w:val="002879B3"/>
    <w:rsid w:val="00290159"/>
    <w:rsid w:val="00290F87"/>
    <w:rsid w:val="00291653"/>
    <w:rsid w:val="002916F7"/>
    <w:rsid w:val="0029170F"/>
    <w:rsid w:val="00292170"/>
    <w:rsid w:val="00292971"/>
    <w:rsid w:val="0029412A"/>
    <w:rsid w:val="002A3A80"/>
    <w:rsid w:val="002A4881"/>
    <w:rsid w:val="002A4EE3"/>
    <w:rsid w:val="002A578D"/>
    <w:rsid w:val="002A7A0F"/>
    <w:rsid w:val="002B0220"/>
    <w:rsid w:val="002B1282"/>
    <w:rsid w:val="002B53C0"/>
    <w:rsid w:val="002B5D56"/>
    <w:rsid w:val="002B7B39"/>
    <w:rsid w:val="002C16CA"/>
    <w:rsid w:val="002C2AD2"/>
    <w:rsid w:val="002C3198"/>
    <w:rsid w:val="002C4361"/>
    <w:rsid w:val="002C4492"/>
    <w:rsid w:val="002C4E0D"/>
    <w:rsid w:val="002C5AD3"/>
    <w:rsid w:val="002C65FD"/>
    <w:rsid w:val="002C7896"/>
    <w:rsid w:val="002D060D"/>
    <w:rsid w:val="002D17F7"/>
    <w:rsid w:val="002D2D10"/>
    <w:rsid w:val="002D3510"/>
    <w:rsid w:val="002D36C8"/>
    <w:rsid w:val="002D5D16"/>
    <w:rsid w:val="002D6009"/>
    <w:rsid w:val="002E0FE1"/>
    <w:rsid w:val="002E40A1"/>
    <w:rsid w:val="002E4688"/>
    <w:rsid w:val="002E640F"/>
    <w:rsid w:val="002E68D6"/>
    <w:rsid w:val="002E6E44"/>
    <w:rsid w:val="002E75FB"/>
    <w:rsid w:val="002F07B2"/>
    <w:rsid w:val="002F08AA"/>
    <w:rsid w:val="002F14F3"/>
    <w:rsid w:val="002F2AF6"/>
    <w:rsid w:val="002F3DC9"/>
    <w:rsid w:val="002F4923"/>
    <w:rsid w:val="002F52FC"/>
    <w:rsid w:val="002F6C66"/>
    <w:rsid w:val="003002B7"/>
    <w:rsid w:val="0030103B"/>
    <w:rsid w:val="003019BE"/>
    <w:rsid w:val="003020B3"/>
    <w:rsid w:val="00303877"/>
    <w:rsid w:val="003048F9"/>
    <w:rsid w:val="00306395"/>
    <w:rsid w:val="00306A69"/>
    <w:rsid w:val="00306DC3"/>
    <w:rsid w:val="00306EE2"/>
    <w:rsid w:val="0030787C"/>
    <w:rsid w:val="00311006"/>
    <w:rsid w:val="00311668"/>
    <w:rsid w:val="00312392"/>
    <w:rsid w:val="00313BDE"/>
    <w:rsid w:val="00314671"/>
    <w:rsid w:val="0031582D"/>
    <w:rsid w:val="00320B7E"/>
    <w:rsid w:val="003229D2"/>
    <w:rsid w:val="00323663"/>
    <w:rsid w:val="00323E52"/>
    <w:rsid w:val="00325F54"/>
    <w:rsid w:val="00327C84"/>
    <w:rsid w:val="00330679"/>
    <w:rsid w:val="0033338A"/>
    <w:rsid w:val="003334C4"/>
    <w:rsid w:val="00334DE6"/>
    <w:rsid w:val="00336127"/>
    <w:rsid w:val="0033682D"/>
    <w:rsid w:val="00337466"/>
    <w:rsid w:val="0033765B"/>
    <w:rsid w:val="0034015D"/>
    <w:rsid w:val="003404FC"/>
    <w:rsid w:val="00344727"/>
    <w:rsid w:val="00345E2B"/>
    <w:rsid w:val="0034712E"/>
    <w:rsid w:val="00347395"/>
    <w:rsid w:val="00350D3C"/>
    <w:rsid w:val="00351B06"/>
    <w:rsid w:val="003521D0"/>
    <w:rsid w:val="003532BC"/>
    <w:rsid w:val="00355668"/>
    <w:rsid w:val="003560B6"/>
    <w:rsid w:val="003565EE"/>
    <w:rsid w:val="00357E59"/>
    <w:rsid w:val="003604F1"/>
    <w:rsid w:val="00361918"/>
    <w:rsid w:val="003648C6"/>
    <w:rsid w:val="0036552B"/>
    <w:rsid w:val="003660CA"/>
    <w:rsid w:val="00367C22"/>
    <w:rsid w:val="003702DE"/>
    <w:rsid w:val="00370565"/>
    <w:rsid w:val="00371645"/>
    <w:rsid w:val="0037206E"/>
    <w:rsid w:val="00374611"/>
    <w:rsid w:val="00377782"/>
    <w:rsid w:val="00380124"/>
    <w:rsid w:val="00381889"/>
    <w:rsid w:val="003857F8"/>
    <w:rsid w:val="003867AF"/>
    <w:rsid w:val="00387604"/>
    <w:rsid w:val="003914E4"/>
    <w:rsid w:val="003933EB"/>
    <w:rsid w:val="00394D82"/>
    <w:rsid w:val="00394E35"/>
    <w:rsid w:val="00397E56"/>
    <w:rsid w:val="003A2D3C"/>
    <w:rsid w:val="003A3F86"/>
    <w:rsid w:val="003A45EA"/>
    <w:rsid w:val="003A4B92"/>
    <w:rsid w:val="003A4C5D"/>
    <w:rsid w:val="003A50A8"/>
    <w:rsid w:val="003A5352"/>
    <w:rsid w:val="003B0792"/>
    <w:rsid w:val="003B1D0F"/>
    <w:rsid w:val="003B3D40"/>
    <w:rsid w:val="003B52B9"/>
    <w:rsid w:val="003B601A"/>
    <w:rsid w:val="003B799F"/>
    <w:rsid w:val="003C0C41"/>
    <w:rsid w:val="003C1E59"/>
    <w:rsid w:val="003C4FF3"/>
    <w:rsid w:val="003C54B3"/>
    <w:rsid w:val="003C7526"/>
    <w:rsid w:val="003C79EA"/>
    <w:rsid w:val="003D0948"/>
    <w:rsid w:val="003D1381"/>
    <w:rsid w:val="003D17D0"/>
    <w:rsid w:val="003D24E9"/>
    <w:rsid w:val="003D2760"/>
    <w:rsid w:val="003D291A"/>
    <w:rsid w:val="003D3BDF"/>
    <w:rsid w:val="003D6F2E"/>
    <w:rsid w:val="003E05F6"/>
    <w:rsid w:val="003E1DEC"/>
    <w:rsid w:val="003E2486"/>
    <w:rsid w:val="003E2B6F"/>
    <w:rsid w:val="003E5707"/>
    <w:rsid w:val="003E6903"/>
    <w:rsid w:val="003E69E3"/>
    <w:rsid w:val="003E6B13"/>
    <w:rsid w:val="003E6C22"/>
    <w:rsid w:val="003E7115"/>
    <w:rsid w:val="003E76F4"/>
    <w:rsid w:val="003F0199"/>
    <w:rsid w:val="003F19EA"/>
    <w:rsid w:val="003F2497"/>
    <w:rsid w:val="003F2861"/>
    <w:rsid w:val="003F3DFD"/>
    <w:rsid w:val="003F4A7B"/>
    <w:rsid w:val="00400B47"/>
    <w:rsid w:val="004012BE"/>
    <w:rsid w:val="00404D35"/>
    <w:rsid w:val="004055A9"/>
    <w:rsid w:val="0040749E"/>
    <w:rsid w:val="004075B3"/>
    <w:rsid w:val="00410257"/>
    <w:rsid w:val="004102C2"/>
    <w:rsid w:val="004108C0"/>
    <w:rsid w:val="004110A1"/>
    <w:rsid w:val="00411C1E"/>
    <w:rsid w:val="00412B3D"/>
    <w:rsid w:val="0041364F"/>
    <w:rsid w:val="00414927"/>
    <w:rsid w:val="00414B73"/>
    <w:rsid w:val="00417271"/>
    <w:rsid w:val="00417A78"/>
    <w:rsid w:val="00421E75"/>
    <w:rsid w:val="004224E8"/>
    <w:rsid w:val="00422B76"/>
    <w:rsid w:val="004236FC"/>
    <w:rsid w:val="00423B0E"/>
    <w:rsid w:val="00424F1D"/>
    <w:rsid w:val="00427E0C"/>
    <w:rsid w:val="00430B21"/>
    <w:rsid w:val="0043123F"/>
    <w:rsid w:val="0043631D"/>
    <w:rsid w:val="00440CE7"/>
    <w:rsid w:val="004426D5"/>
    <w:rsid w:val="004428F0"/>
    <w:rsid w:val="00445485"/>
    <w:rsid w:val="00445BCB"/>
    <w:rsid w:val="004474E2"/>
    <w:rsid w:val="00450E53"/>
    <w:rsid w:val="0045303E"/>
    <w:rsid w:val="00454AFF"/>
    <w:rsid w:val="00454CD8"/>
    <w:rsid w:val="004572E1"/>
    <w:rsid w:val="004578D4"/>
    <w:rsid w:val="0046061D"/>
    <w:rsid w:val="00462FFE"/>
    <w:rsid w:val="0046673A"/>
    <w:rsid w:val="00466939"/>
    <w:rsid w:val="00467CDD"/>
    <w:rsid w:val="00467FEB"/>
    <w:rsid w:val="00470195"/>
    <w:rsid w:val="00470BDC"/>
    <w:rsid w:val="00471E0F"/>
    <w:rsid w:val="0047280B"/>
    <w:rsid w:val="00473A03"/>
    <w:rsid w:val="00475201"/>
    <w:rsid w:val="00475215"/>
    <w:rsid w:val="004765EB"/>
    <w:rsid w:val="00482565"/>
    <w:rsid w:val="00483714"/>
    <w:rsid w:val="00483973"/>
    <w:rsid w:val="00483DBB"/>
    <w:rsid w:val="00484C05"/>
    <w:rsid w:val="004869E6"/>
    <w:rsid w:val="00487613"/>
    <w:rsid w:val="0049087F"/>
    <w:rsid w:val="004908DF"/>
    <w:rsid w:val="00491868"/>
    <w:rsid w:val="00493A08"/>
    <w:rsid w:val="00493F9B"/>
    <w:rsid w:val="00494EAF"/>
    <w:rsid w:val="004969BA"/>
    <w:rsid w:val="00497B0D"/>
    <w:rsid w:val="00497FD3"/>
    <w:rsid w:val="004A3A25"/>
    <w:rsid w:val="004A5B06"/>
    <w:rsid w:val="004A7FBB"/>
    <w:rsid w:val="004B1C45"/>
    <w:rsid w:val="004B3231"/>
    <w:rsid w:val="004B385E"/>
    <w:rsid w:val="004B6607"/>
    <w:rsid w:val="004B7C7C"/>
    <w:rsid w:val="004C184F"/>
    <w:rsid w:val="004C226E"/>
    <w:rsid w:val="004C26C9"/>
    <w:rsid w:val="004C3006"/>
    <w:rsid w:val="004C3822"/>
    <w:rsid w:val="004C442B"/>
    <w:rsid w:val="004C4B90"/>
    <w:rsid w:val="004C4E8D"/>
    <w:rsid w:val="004C6221"/>
    <w:rsid w:val="004C6E13"/>
    <w:rsid w:val="004C7F6B"/>
    <w:rsid w:val="004D284E"/>
    <w:rsid w:val="004D2EB9"/>
    <w:rsid w:val="004D2F4C"/>
    <w:rsid w:val="004D4A3B"/>
    <w:rsid w:val="004E10B4"/>
    <w:rsid w:val="004E1876"/>
    <w:rsid w:val="004E2CAA"/>
    <w:rsid w:val="004E3A3D"/>
    <w:rsid w:val="004E4031"/>
    <w:rsid w:val="004E515F"/>
    <w:rsid w:val="004E60CD"/>
    <w:rsid w:val="004E6E42"/>
    <w:rsid w:val="004E7653"/>
    <w:rsid w:val="004F00E7"/>
    <w:rsid w:val="004F0729"/>
    <w:rsid w:val="004F2422"/>
    <w:rsid w:val="004F2DE2"/>
    <w:rsid w:val="004F337F"/>
    <w:rsid w:val="004F3DF5"/>
    <w:rsid w:val="004F4FA9"/>
    <w:rsid w:val="004F5DF6"/>
    <w:rsid w:val="005063ED"/>
    <w:rsid w:val="0050643F"/>
    <w:rsid w:val="00506AB7"/>
    <w:rsid w:val="005074E3"/>
    <w:rsid w:val="005078D6"/>
    <w:rsid w:val="00510343"/>
    <w:rsid w:val="005105B4"/>
    <w:rsid w:val="00511900"/>
    <w:rsid w:val="00511E28"/>
    <w:rsid w:val="00517316"/>
    <w:rsid w:val="005205EF"/>
    <w:rsid w:val="005221E1"/>
    <w:rsid w:val="00525527"/>
    <w:rsid w:val="00532353"/>
    <w:rsid w:val="0053540F"/>
    <w:rsid w:val="00535598"/>
    <w:rsid w:val="00535C21"/>
    <w:rsid w:val="005364F3"/>
    <w:rsid w:val="00536C69"/>
    <w:rsid w:val="00537C04"/>
    <w:rsid w:val="00540E1D"/>
    <w:rsid w:val="005426FD"/>
    <w:rsid w:val="00543D22"/>
    <w:rsid w:val="005455F2"/>
    <w:rsid w:val="00546E2C"/>
    <w:rsid w:val="00547884"/>
    <w:rsid w:val="00551B60"/>
    <w:rsid w:val="00551E3C"/>
    <w:rsid w:val="0055290C"/>
    <w:rsid w:val="0055391A"/>
    <w:rsid w:val="005543F2"/>
    <w:rsid w:val="0055467D"/>
    <w:rsid w:val="00554EA1"/>
    <w:rsid w:val="00555B18"/>
    <w:rsid w:val="005616DA"/>
    <w:rsid w:val="0056184C"/>
    <w:rsid w:val="00562DA5"/>
    <w:rsid w:val="005630EA"/>
    <w:rsid w:val="00564AA4"/>
    <w:rsid w:val="00566406"/>
    <w:rsid w:val="00566F4A"/>
    <w:rsid w:val="005676A6"/>
    <w:rsid w:val="00567B7B"/>
    <w:rsid w:val="00567FD5"/>
    <w:rsid w:val="005704C9"/>
    <w:rsid w:val="00571253"/>
    <w:rsid w:val="005732C9"/>
    <w:rsid w:val="00574112"/>
    <w:rsid w:val="005751F1"/>
    <w:rsid w:val="00575325"/>
    <w:rsid w:val="00577C62"/>
    <w:rsid w:val="00582260"/>
    <w:rsid w:val="005845DD"/>
    <w:rsid w:val="00584E7E"/>
    <w:rsid w:val="005866C6"/>
    <w:rsid w:val="00586D0A"/>
    <w:rsid w:val="00586F12"/>
    <w:rsid w:val="0058785B"/>
    <w:rsid w:val="00591F68"/>
    <w:rsid w:val="0059286F"/>
    <w:rsid w:val="00594687"/>
    <w:rsid w:val="00596418"/>
    <w:rsid w:val="005A3E32"/>
    <w:rsid w:val="005A54EE"/>
    <w:rsid w:val="005A558F"/>
    <w:rsid w:val="005A569E"/>
    <w:rsid w:val="005A57F1"/>
    <w:rsid w:val="005A7F39"/>
    <w:rsid w:val="005B09B7"/>
    <w:rsid w:val="005B28B3"/>
    <w:rsid w:val="005B5956"/>
    <w:rsid w:val="005C0751"/>
    <w:rsid w:val="005C23BE"/>
    <w:rsid w:val="005C2547"/>
    <w:rsid w:val="005C494D"/>
    <w:rsid w:val="005C4C8A"/>
    <w:rsid w:val="005C4D66"/>
    <w:rsid w:val="005C5376"/>
    <w:rsid w:val="005C588B"/>
    <w:rsid w:val="005C6285"/>
    <w:rsid w:val="005C716F"/>
    <w:rsid w:val="005D1727"/>
    <w:rsid w:val="005D24AC"/>
    <w:rsid w:val="005D3599"/>
    <w:rsid w:val="005D48EC"/>
    <w:rsid w:val="005D500A"/>
    <w:rsid w:val="005D5101"/>
    <w:rsid w:val="005D5885"/>
    <w:rsid w:val="005D59C3"/>
    <w:rsid w:val="005D76A9"/>
    <w:rsid w:val="005D7F72"/>
    <w:rsid w:val="005E02CE"/>
    <w:rsid w:val="005E25BB"/>
    <w:rsid w:val="005E2A03"/>
    <w:rsid w:val="005E48F7"/>
    <w:rsid w:val="005E7D80"/>
    <w:rsid w:val="005F103F"/>
    <w:rsid w:val="005F2C9A"/>
    <w:rsid w:val="005F45D9"/>
    <w:rsid w:val="005F7153"/>
    <w:rsid w:val="0060060F"/>
    <w:rsid w:val="00601627"/>
    <w:rsid w:val="0060171E"/>
    <w:rsid w:val="00601C07"/>
    <w:rsid w:val="00602878"/>
    <w:rsid w:val="006039DE"/>
    <w:rsid w:val="006048E4"/>
    <w:rsid w:val="00610D4E"/>
    <w:rsid w:val="00614E61"/>
    <w:rsid w:val="0061677F"/>
    <w:rsid w:val="00617215"/>
    <w:rsid w:val="00617D7B"/>
    <w:rsid w:val="00617F2C"/>
    <w:rsid w:val="00620696"/>
    <w:rsid w:val="00620EAC"/>
    <w:rsid w:val="00621817"/>
    <w:rsid w:val="00622DCD"/>
    <w:rsid w:val="00622FD9"/>
    <w:rsid w:val="0062395C"/>
    <w:rsid w:val="006241A9"/>
    <w:rsid w:val="006258E4"/>
    <w:rsid w:val="00632013"/>
    <w:rsid w:val="00632117"/>
    <w:rsid w:val="0063506F"/>
    <w:rsid w:val="00635097"/>
    <w:rsid w:val="00635DFA"/>
    <w:rsid w:val="00635E54"/>
    <w:rsid w:val="00636050"/>
    <w:rsid w:val="0063688D"/>
    <w:rsid w:val="00640B3E"/>
    <w:rsid w:val="00640C07"/>
    <w:rsid w:val="00642CDC"/>
    <w:rsid w:val="00642F14"/>
    <w:rsid w:val="00644486"/>
    <w:rsid w:val="0064599E"/>
    <w:rsid w:val="00645ADA"/>
    <w:rsid w:val="00646B6D"/>
    <w:rsid w:val="0065147F"/>
    <w:rsid w:val="006520AF"/>
    <w:rsid w:val="006524AF"/>
    <w:rsid w:val="00653821"/>
    <w:rsid w:val="006539D3"/>
    <w:rsid w:val="00654C57"/>
    <w:rsid w:val="00654F2F"/>
    <w:rsid w:val="00657213"/>
    <w:rsid w:val="0065783B"/>
    <w:rsid w:val="006609D4"/>
    <w:rsid w:val="00660EB4"/>
    <w:rsid w:val="00661356"/>
    <w:rsid w:val="00663574"/>
    <w:rsid w:val="00663B50"/>
    <w:rsid w:val="0066428F"/>
    <w:rsid w:val="00665EDA"/>
    <w:rsid w:val="006667AE"/>
    <w:rsid w:val="00667BDA"/>
    <w:rsid w:val="006703B6"/>
    <w:rsid w:val="00672626"/>
    <w:rsid w:val="00674103"/>
    <w:rsid w:val="00675394"/>
    <w:rsid w:val="00676DA3"/>
    <w:rsid w:val="006777E8"/>
    <w:rsid w:val="00677AD1"/>
    <w:rsid w:val="00681D0E"/>
    <w:rsid w:val="00682A48"/>
    <w:rsid w:val="00686A66"/>
    <w:rsid w:val="006920DB"/>
    <w:rsid w:val="00692461"/>
    <w:rsid w:val="0069262C"/>
    <w:rsid w:val="0069287A"/>
    <w:rsid w:val="0069352B"/>
    <w:rsid w:val="00694930"/>
    <w:rsid w:val="00694F1F"/>
    <w:rsid w:val="00696B24"/>
    <w:rsid w:val="00697B7A"/>
    <w:rsid w:val="006A1237"/>
    <w:rsid w:val="006A3E1F"/>
    <w:rsid w:val="006A65BC"/>
    <w:rsid w:val="006A7BD0"/>
    <w:rsid w:val="006B056C"/>
    <w:rsid w:val="006B1C97"/>
    <w:rsid w:val="006B2BA3"/>
    <w:rsid w:val="006B4456"/>
    <w:rsid w:val="006B51E4"/>
    <w:rsid w:val="006B633E"/>
    <w:rsid w:val="006B7626"/>
    <w:rsid w:val="006B788A"/>
    <w:rsid w:val="006B7C28"/>
    <w:rsid w:val="006C097B"/>
    <w:rsid w:val="006C099D"/>
    <w:rsid w:val="006C7408"/>
    <w:rsid w:val="006C7CBB"/>
    <w:rsid w:val="006D0852"/>
    <w:rsid w:val="006D169C"/>
    <w:rsid w:val="006D49F0"/>
    <w:rsid w:val="006D4EF3"/>
    <w:rsid w:val="006D6F52"/>
    <w:rsid w:val="006E15F3"/>
    <w:rsid w:val="006E1691"/>
    <w:rsid w:val="006E17B0"/>
    <w:rsid w:val="006E1E1E"/>
    <w:rsid w:val="006F0DA7"/>
    <w:rsid w:val="006F1148"/>
    <w:rsid w:val="006F166D"/>
    <w:rsid w:val="006F1C5F"/>
    <w:rsid w:val="006F44FD"/>
    <w:rsid w:val="006F4CA3"/>
    <w:rsid w:val="006F6ABA"/>
    <w:rsid w:val="006F7887"/>
    <w:rsid w:val="007033BC"/>
    <w:rsid w:val="00706555"/>
    <w:rsid w:val="00706E9E"/>
    <w:rsid w:val="00710564"/>
    <w:rsid w:val="00710A33"/>
    <w:rsid w:val="007120B4"/>
    <w:rsid w:val="007151FD"/>
    <w:rsid w:val="007153B4"/>
    <w:rsid w:val="00717EDE"/>
    <w:rsid w:val="00721255"/>
    <w:rsid w:val="007215DD"/>
    <w:rsid w:val="0072380F"/>
    <w:rsid w:val="00726667"/>
    <w:rsid w:val="007267A3"/>
    <w:rsid w:val="00727DBA"/>
    <w:rsid w:val="00730A97"/>
    <w:rsid w:val="00731D4A"/>
    <w:rsid w:val="00733895"/>
    <w:rsid w:val="007342F0"/>
    <w:rsid w:val="00735580"/>
    <w:rsid w:val="00735CAE"/>
    <w:rsid w:val="00735FD4"/>
    <w:rsid w:val="00736DEF"/>
    <w:rsid w:val="007412A3"/>
    <w:rsid w:val="00742311"/>
    <w:rsid w:val="0074239E"/>
    <w:rsid w:val="00742CF4"/>
    <w:rsid w:val="00742D57"/>
    <w:rsid w:val="007436F9"/>
    <w:rsid w:val="0074689C"/>
    <w:rsid w:val="00746D68"/>
    <w:rsid w:val="00752CBB"/>
    <w:rsid w:val="00753B5B"/>
    <w:rsid w:val="00754487"/>
    <w:rsid w:val="00755763"/>
    <w:rsid w:val="007559E7"/>
    <w:rsid w:val="0075618B"/>
    <w:rsid w:val="00760345"/>
    <w:rsid w:val="00760AB8"/>
    <w:rsid w:val="007628BF"/>
    <w:rsid w:val="00763E25"/>
    <w:rsid w:val="007643ED"/>
    <w:rsid w:val="00764DF1"/>
    <w:rsid w:val="0076514E"/>
    <w:rsid w:val="007656D3"/>
    <w:rsid w:val="007663DF"/>
    <w:rsid w:val="007666B1"/>
    <w:rsid w:val="0076767C"/>
    <w:rsid w:val="00767E37"/>
    <w:rsid w:val="00771CE8"/>
    <w:rsid w:val="0077281F"/>
    <w:rsid w:val="00773915"/>
    <w:rsid w:val="00773B62"/>
    <w:rsid w:val="00776505"/>
    <w:rsid w:val="00776815"/>
    <w:rsid w:val="00776E9C"/>
    <w:rsid w:val="007778A5"/>
    <w:rsid w:val="00780428"/>
    <w:rsid w:val="007807F9"/>
    <w:rsid w:val="007813E3"/>
    <w:rsid w:val="007821EC"/>
    <w:rsid w:val="007839E2"/>
    <w:rsid w:val="00783A9F"/>
    <w:rsid w:val="00783C03"/>
    <w:rsid w:val="00786718"/>
    <w:rsid w:val="00787250"/>
    <w:rsid w:val="007874D5"/>
    <w:rsid w:val="00790715"/>
    <w:rsid w:val="00792526"/>
    <w:rsid w:val="0079446E"/>
    <w:rsid w:val="00795D10"/>
    <w:rsid w:val="00795DB8"/>
    <w:rsid w:val="00796E9F"/>
    <w:rsid w:val="00797A16"/>
    <w:rsid w:val="00797EE3"/>
    <w:rsid w:val="007A01EF"/>
    <w:rsid w:val="007A0655"/>
    <w:rsid w:val="007A1C30"/>
    <w:rsid w:val="007A41B6"/>
    <w:rsid w:val="007A52B5"/>
    <w:rsid w:val="007A571F"/>
    <w:rsid w:val="007A5B0A"/>
    <w:rsid w:val="007A5EAD"/>
    <w:rsid w:val="007A6BAA"/>
    <w:rsid w:val="007A7917"/>
    <w:rsid w:val="007B03A9"/>
    <w:rsid w:val="007B0E55"/>
    <w:rsid w:val="007B1793"/>
    <w:rsid w:val="007B2A6F"/>
    <w:rsid w:val="007B3BCA"/>
    <w:rsid w:val="007B5254"/>
    <w:rsid w:val="007B533B"/>
    <w:rsid w:val="007B5474"/>
    <w:rsid w:val="007B675B"/>
    <w:rsid w:val="007C0735"/>
    <w:rsid w:val="007C1306"/>
    <w:rsid w:val="007C2562"/>
    <w:rsid w:val="007C34F1"/>
    <w:rsid w:val="007C37E7"/>
    <w:rsid w:val="007C3BF2"/>
    <w:rsid w:val="007C405A"/>
    <w:rsid w:val="007C4BC2"/>
    <w:rsid w:val="007C7DEF"/>
    <w:rsid w:val="007D459B"/>
    <w:rsid w:val="007D5218"/>
    <w:rsid w:val="007D529D"/>
    <w:rsid w:val="007D5A59"/>
    <w:rsid w:val="007D7DE9"/>
    <w:rsid w:val="007E113A"/>
    <w:rsid w:val="007E13C8"/>
    <w:rsid w:val="007E1AEA"/>
    <w:rsid w:val="007E2D89"/>
    <w:rsid w:val="007E31FC"/>
    <w:rsid w:val="007E3AD3"/>
    <w:rsid w:val="007E3E2F"/>
    <w:rsid w:val="007E4227"/>
    <w:rsid w:val="007E53BD"/>
    <w:rsid w:val="007E5A42"/>
    <w:rsid w:val="007E616F"/>
    <w:rsid w:val="007E635E"/>
    <w:rsid w:val="007E6964"/>
    <w:rsid w:val="007E70E9"/>
    <w:rsid w:val="007E7B29"/>
    <w:rsid w:val="007F307C"/>
    <w:rsid w:val="007F32DB"/>
    <w:rsid w:val="007F3AE8"/>
    <w:rsid w:val="007F45B6"/>
    <w:rsid w:val="007F5276"/>
    <w:rsid w:val="008037F3"/>
    <w:rsid w:val="0080525A"/>
    <w:rsid w:val="00805B60"/>
    <w:rsid w:val="0081029E"/>
    <w:rsid w:val="00811026"/>
    <w:rsid w:val="00811F33"/>
    <w:rsid w:val="00814619"/>
    <w:rsid w:val="00815DB2"/>
    <w:rsid w:val="008177B9"/>
    <w:rsid w:val="00822216"/>
    <w:rsid w:val="00824D5A"/>
    <w:rsid w:val="00826BDC"/>
    <w:rsid w:val="00826FF2"/>
    <w:rsid w:val="0082719D"/>
    <w:rsid w:val="008306BE"/>
    <w:rsid w:val="008311BB"/>
    <w:rsid w:val="008319FC"/>
    <w:rsid w:val="00831E2F"/>
    <w:rsid w:val="00835876"/>
    <w:rsid w:val="00835CAE"/>
    <w:rsid w:val="00836DE8"/>
    <w:rsid w:val="00841326"/>
    <w:rsid w:val="00843B7E"/>
    <w:rsid w:val="00844F04"/>
    <w:rsid w:val="0084547F"/>
    <w:rsid w:val="0084548F"/>
    <w:rsid w:val="0084736D"/>
    <w:rsid w:val="00851170"/>
    <w:rsid w:val="00851CBC"/>
    <w:rsid w:val="0085289E"/>
    <w:rsid w:val="00853EA4"/>
    <w:rsid w:val="00855008"/>
    <w:rsid w:val="00856DAE"/>
    <w:rsid w:val="00856FF9"/>
    <w:rsid w:val="00857A2E"/>
    <w:rsid w:val="00857A43"/>
    <w:rsid w:val="00860A91"/>
    <w:rsid w:val="0086229F"/>
    <w:rsid w:val="008667B5"/>
    <w:rsid w:val="008721D1"/>
    <w:rsid w:val="00872F7A"/>
    <w:rsid w:val="008747EA"/>
    <w:rsid w:val="00874B21"/>
    <w:rsid w:val="00876AC3"/>
    <w:rsid w:val="00876D14"/>
    <w:rsid w:val="00880623"/>
    <w:rsid w:val="00881848"/>
    <w:rsid w:val="00881E50"/>
    <w:rsid w:val="00882E1E"/>
    <w:rsid w:val="00883912"/>
    <w:rsid w:val="00884B18"/>
    <w:rsid w:val="00887C49"/>
    <w:rsid w:val="00890070"/>
    <w:rsid w:val="00890382"/>
    <w:rsid w:val="0089136D"/>
    <w:rsid w:val="008918DC"/>
    <w:rsid w:val="008931BE"/>
    <w:rsid w:val="0089365C"/>
    <w:rsid w:val="00893943"/>
    <w:rsid w:val="00894587"/>
    <w:rsid w:val="008954FF"/>
    <w:rsid w:val="008962F7"/>
    <w:rsid w:val="00897BC9"/>
    <w:rsid w:val="008A16FA"/>
    <w:rsid w:val="008A1902"/>
    <w:rsid w:val="008A1C6F"/>
    <w:rsid w:val="008A2A1A"/>
    <w:rsid w:val="008A2AEB"/>
    <w:rsid w:val="008A3240"/>
    <w:rsid w:val="008A3CFC"/>
    <w:rsid w:val="008A4A89"/>
    <w:rsid w:val="008A4DE0"/>
    <w:rsid w:val="008A6476"/>
    <w:rsid w:val="008A6B64"/>
    <w:rsid w:val="008B0C94"/>
    <w:rsid w:val="008B105E"/>
    <w:rsid w:val="008B25C0"/>
    <w:rsid w:val="008B4E7C"/>
    <w:rsid w:val="008B52E1"/>
    <w:rsid w:val="008B6D46"/>
    <w:rsid w:val="008B7DBA"/>
    <w:rsid w:val="008C642D"/>
    <w:rsid w:val="008C7A64"/>
    <w:rsid w:val="008D02A2"/>
    <w:rsid w:val="008D13F8"/>
    <w:rsid w:val="008D3599"/>
    <w:rsid w:val="008D5E27"/>
    <w:rsid w:val="008D7863"/>
    <w:rsid w:val="008E22A8"/>
    <w:rsid w:val="008E2E5B"/>
    <w:rsid w:val="008E352B"/>
    <w:rsid w:val="008E3D27"/>
    <w:rsid w:val="008E5916"/>
    <w:rsid w:val="008E5B8D"/>
    <w:rsid w:val="008E7B84"/>
    <w:rsid w:val="008F060A"/>
    <w:rsid w:val="008F066B"/>
    <w:rsid w:val="008F086A"/>
    <w:rsid w:val="008F094D"/>
    <w:rsid w:val="008F133B"/>
    <w:rsid w:val="008F1618"/>
    <w:rsid w:val="008F1E3E"/>
    <w:rsid w:val="008F23C1"/>
    <w:rsid w:val="008F29B0"/>
    <w:rsid w:val="008F2E58"/>
    <w:rsid w:val="008F4B1E"/>
    <w:rsid w:val="008F7960"/>
    <w:rsid w:val="008F7C40"/>
    <w:rsid w:val="009013A0"/>
    <w:rsid w:val="00902005"/>
    <w:rsid w:val="00905328"/>
    <w:rsid w:val="00905526"/>
    <w:rsid w:val="00907D0A"/>
    <w:rsid w:val="009128A4"/>
    <w:rsid w:val="00912D88"/>
    <w:rsid w:val="00922962"/>
    <w:rsid w:val="00922F98"/>
    <w:rsid w:val="009276A3"/>
    <w:rsid w:val="00930009"/>
    <w:rsid w:val="00930852"/>
    <w:rsid w:val="00930AC7"/>
    <w:rsid w:val="00930F8D"/>
    <w:rsid w:val="00933190"/>
    <w:rsid w:val="00933232"/>
    <w:rsid w:val="00934AB2"/>
    <w:rsid w:val="00935E31"/>
    <w:rsid w:val="009362F4"/>
    <w:rsid w:val="00941BC5"/>
    <w:rsid w:val="0094286B"/>
    <w:rsid w:val="0094346D"/>
    <w:rsid w:val="00943E4D"/>
    <w:rsid w:val="00943F84"/>
    <w:rsid w:val="00946C31"/>
    <w:rsid w:val="009471F6"/>
    <w:rsid w:val="00950520"/>
    <w:rsid w:val="009544FB"/>
    <w:rsid w:val="00957499"/>
    <w:rsid w:val="00957556"/>
    <w:rsid w:val="00957892"/>
    <w:rsid w:val="009608D2"/>
    <w:rsid w:val="00962233"/>
    <w:rsid w:val="00962BEC"/>
    <w:rsid w:val="00964CE3"/>
    <w:rsid w:val="009700F1"/>
    <w:rsid w:val="009701A1"/>
    <w:rsid w:val="0097070D"/>
    <w:rsid w:val="00970AD4"/>
    <w:rsid w:val="00971E70"/>
    <w:rsid w:val="00972D8D"/>
    <w:rsid w:val="0097314C"/>
    <w:rsid w:val="009732E0"/>
    <w:rsid w:val="0097463D"/>
    <w:rsid w:val="00977AB4"/>
    <w:rsid w:val="00981AEC"/>
    <w:rsid w:val="00984B23"/>
    <w:rsid w:val="00984D6B"/>
    <w:rsid w:val="00984FCA"/>
    <w:rsid w:val="009850F0"/>
    <w:rsid w:val="00985357"/>
    <w:rsid w:val="009856FA"/>
    <w:rsid w:val="00986FEF"/>
    <w:rsid w:val="00987D9B"/>
    <w:rsid w:val="00987F22"/>
    <w:rsid w:val="009906A0"/>
    <w:rsid w:val="00990916"/>
    <w:rsid w:val="00992E3E"/>
    <w:rsid w:val="0099518F"/>
    <w:rsid w:val="009956BC"/>
    <w:rsid w:val="00996543"/>
    <w:rsid w:val="00997D16"/>
    <w:rsid w:val="009A02D8"/>
    <w:rsid w:val="009A12BC"/>
    <w:rsid w:val="009A2FEE"/>
    <w:rsid w:val="009A30D8"/>
    <w:rsid w:val="009A411F"/>
    <w:rsid w:val="009A4254"/>
    <w:rsid w:val="009A4429"/>
    <w:rsid w:val="009A60B9"/>
    <w:rsid w:val="009B13E0"/>
    <w:rsid w:val="009B1ADB"/>
    <w:rsid w:val="009B1F10"/>
    <w:rsid w:val="009B2AA1"/>
    <w:rsid w:val="009B4193"/>
    <w:rsid w:val="009B56E2"/>
    <w:rsid w:val="009B648B"/>
    <w:rsid w:val="009C2625"/>
    <w:rsid w:val="009C530D"/>
    <w:rsid w:val="009C64A0"/>
    <w:rsid w:val="009D05CA"/>
    <w:rsid w:val="009D1370"/>
    <w:rsid w:val="009D21FF"/>
    <w:rsid w:val="009D4129"/>
    <w:rsid w:val="009D5892"/>
    <w:rsid w:val="009E0515"/>
    <w:rsid w:val="009E0658"/>
    <w:rsid w:val="009E220E"/>
    <w:rsid w:val="009E2EA8"/>
    <w:rsid w:val="009E3273"/>
    <w:rsid w:val="009E3EA8"/>
    <w:rsid w:val="009E4B2A"/>
    <w:rsid w:val="009E4C36"/>
    <w:rsid w:val="009E6709"/>
    <w:rsid w:val="009E6B8B"/>
    <w:rsid w:val="009E7AB0"/>
    <w:rsid w:val="009E7D69"/>
    <w:rsid w:val="009E7E30"/>
    <w:rsid w:val="009F3C8F"/>
    <w:rsid w:val="009F4F54"/>
    <w:rsid w:val="009F50DD"/>
    <w:rsid w:val="009F5393"/>
    <w:rsid w:val="009F5473"/>
    <w:rsid w:val="009F7838"/>
    <w:rsid w:val="00A00C3D"/>
    <w:rsid w:val="00A01FAE"/>
    <w:rsid w:val="00A05AD9"/>
    <w:rsid w:val="00A07BFA"/>
    <w:rsid w:val="00A1141A"/>
    <w:rsid w:val="00A12076"/>
    <w:rsid w:val="00A12F88"/>
    <w:rsid w:val="00A136A9"/>
    <w:rsid w:val="00A13C61"/>
    <w:rsid w:val="00A141FC"/>
    <w:rsid w:val="00A15581"/>
    <w:rsid w:val="00A161AA"/>
    <w:rsid w:val="00A16D64"/>
    <w:rsid w:val="00A21421"/>
    <w:rsid w:val="00A2143E"/>
    <w:rsid w:val="00A24E64"/>
    <w:rsid w:val="00A302DA"/>
    <w:rsid w:val="00A32DF3"/>
    <w:rsid w:val="00A33F29"/>
    <w:rsid w:val="00A34DDF"/>
    <w:rsid w:val="00A37490"/>
    <w:rsid w:val="00A374A8"/>
    <w:rsid w:val="00A4101B"/>
    <w:rsid w:val="00A41062"/>
    <w:rsid w:val="00A418CD"/>
    <w:rsid w:val="00A4219F"/>
    <w:rsid w:val="00A4241D"/>
    <w:rsid w:val="00A43DFA"/>
    <w:rsid w:val="00A446D1"/>
    <w:rsid w:val="00A44F59"/>
    <w:rsid w:val="00A4596D"/>
    <w:rsid w:val="00A45FF1"/>
    <w:rsid w:val="00A47F8E"/>
    <w:rsid w:val="00A50888"/>
    <w:rsid w:val="00A50E4B"/>
    <w:rsid w:val="00A5477C"/>
    <w:rsid w:val="00A5535C"/>
    <w:rsid w:val="00A60A89"/>
    <w:rsid w:val="00A61CC8"/>
    <w:rsid w:val="00A62A47"/>
    <w:rsid w:val="00A64571"/>
    <w:rsid w:val="00A70A56"/>
    <w:rsid w:val="00A70BE8"/>
    <w:rsid w:val="00A71542"/>
    <w:rsid w:val="00A743EA"/>
    <w:rsid w:val="00A74DEE"/>
    <w:rsid w:val="00A74EBD"/>
    <w:rsid w:val="00A750D7"/>
    <w:rsid w:val="00A77EEC"/>
    <w:rsid w:val="00A8215E"/>
    <w:rsid w:val="00A82771"/>
    <w:rsid w:val="00A863F7"/>
    <w:rsid w:val="00A866CF"/>
    <w:rsid w:val="00A86946"/>
    <w:rsid w:val="00A870DA"/>
    <w:rsid w:val="00A909A0"/>
    <w:rsid w:val="00A917A4"/>
    <w:rsid w:val="00A9262D"/>
    <w:rsid w:val="00A93113"/>
    <w:rsid w:val="00A9333B"/>
    <w:rsid w:val="00A94C20"/>
    <w:rsid w:val="00A94EC8"/>
    <w:rsid w:val="00A95DAD"/>
    <w:rsid w:val="00A96D60"/>
    <w:rsid w:val="00A972D7"/>
    <w:rsid w:val="00A97612"/>
    <w:rsid w:val="00AA1670"/>
    <w:rsid w:val="00AA32F4"/>
    <w:rsid w:val="00AA486D"/>
    <w:rsid w:val="00AA52DC"/>
    <w:rsid w:val="00AA5AFA"/>
    <w:rsid w:val="00AA6418"/>
    <w:rsid w:val="00AA6C7B"/>
    <w:rsid w:val="00AA765A"/>
    <w:rsid w:val="00AA7B56"/>
    <w:rsid w:val="00AB0094"/>
    <w:rsid w:val="00AB0E93"/>
    <w:rsid w:val="00AB0F67"/>
    <w:rsid w:val="00AB1251"/>
    <w:rsid w:val="00AB15D0"/>
    <w:rsid w:val="00AB1DFB"/>
    <w:rsid w:val="00AB392E"/>
    <w:rsid w:val="00AB5BB2"/>
    <w:rsid w:val="00AB5E27"/>
    <w:rsid w:val="00AB6943"/>
    <w:rsid w:val="00AB7C32"/>
    <w:rsid w:val="00AC0834"/>
    <w:rsid w:val="00AC2E03"/>
    <w:rsid w:val="00AC39FA"/>
    <w:rsid w:val="00AC7712"/>
    <w:rsid w:val="00AC78B0"/>
    <w:rsid w:val="00AC7D11"/>
    <w:rsid w:val="00AD1C4E"/>
    <w:rsid w:val="00AD47D3"/>
    <w:rsid w:val="00AD5D03"/>
    <w:rsid w:val="00AD762E"/>
    <w:rsid w:val="00AE2DCB"/>
    <w:rsid w:val="00AE369D"/>
    <w:rsid w:val="00AE4787"/>
    <w:rsid w:val="00AE4A30"/>
    <w:rsid w:val="00AE551D"/>
    <w:rsid w:val="00AE5C01"/>
    <w:rsid w:val="00AE687F"/>
    <w:rsid w:val="00AE7050"/>
    <w:rsid w:val="00AF08E0"/>
    <w:rsid w:val="00AF1125"/>
    <w:rsid w:val="00AF1154"/>
    <w:rsid w:val="00AF7042"/>
    <w:rsid w:val="00B00951"/>
    <w:rsid w:val="00B01029"/>
    <w:rsid w:val="00B01186"/>
    <w:rsid w:val="00B018D7"/>
    <w:rsid w:val="00B0264E"/>
    <w:rsid w:val="00B048CE"/>
    <w:rsid w:val="00B059E0"/>
    <w:rsid w:val="00B05E39"/>
    <w:rsid w:val="00B061CD"/>
    <w:rsid w:val="00B07278"/>
    <w:rsid w:val="00B073A7"/>
    <w:rsid w:val="00B0769D"/>
    <w:rsid w:val="00B07FDD"/>
    <w:rsid w:val="00B1395A"/>
    <w:rsid w:val="00B13E2C"/>
    <w:rsid w:val="00B1445B"/>
    <w:rsid w:val="00B149E2"/>
    <w:rsid w:val="00B16559"/>
    <w:rsid w:val="00B20056"/>
    <w:rsid w:val="00B204ED"/>
    <w:rsid w:val="00B2183E"/>
    <w:rsid w:val="00B21B08"/>
    <w:rsid w:val="00B23A47"/>
    <w:rsid w:val="00B23DD7"/>
    <w:rsid w:val="00B251C3"/>
    <w:rsid w:val="00B25F83"/>
    <w:rsid w:val="00B26277"/>
    <w:rsid w:val="00B272EF"/>
    <w:rsid w:val="00B277FE"/>
    <w:rsid w:val="00B30E33"/>
    <w:rsid w:val="00B31DD6"/>
    <w:rsid w:val="00B334F1"/>
    <w:rsid w:val="00B33956"/>
    <w:rsid w:val="00B33C74"/>
    <w:rsid w:val="00B342B1"/>
    <w:rsid w:val="00B37C09"/>
    <w:rsid w:val="00B37C8C"/>
    <w:rsid w:val="00B402C4"/>
    <w:rsid w:val="00B40691"/>
    <w:rsid w:val="00B4183E"/>
    <w:rsid w:val="00B41A08"/>
    <w:rsid w:val="00B423BD"/>
    <w:rsid w:val="00B42606"/>
    <w:rsid w:val="00B43695"/>
    <w:rsid w:val="00B43737"/>
    <w:rsid w:val="00B44DEC"/>
    <w:rsid w:val="00B46D43"/>
    <w:rsid w:val="00B503A6"/>
    <w:rsid w:val="00B51A05"/>
    <w:rsid w:val="00B52282"/>
    <w:rsid w:val="00B53C3D"/>
    <w:rsid w:val="00B6277E"/>
    <w:rsid w:val="00B62BE0"/>
    <w:rsid w:val="00B62EF0"/>
    <w:rsid w:val="00B63B30"/>
    <w:rsid w:val="00B63ED3"/>
    <w:rsid w:val="00B65509"/>
    <w:rsid w:val="00B65521"/>
    <w:rsid w:val="00B66F5E"/>
    <w:rsid w:val="00B678CF"/>
    <w:rsid w:val="00B75725"/>
    <w:rsid w:val="00B75E21"/>
    <w:rsid w:val="00B77463"/>
    <w:rsid w:val="00B778A8"/>
    <w:rsid w:val="00B82024"/>
    <w:rsid w:val="00B825A9"/>
    <w:rsid w:val="00B825DE"/>
    <w:rsid w:val="00B835E2"/>
    <w:rsid w:val="00B87B82"/>
    <w:rsid w:val="00B9024D"/>
    <w:rsid w:val="00B90652"/>
    <w:rsid w:val="00B90779"/>
    <w:rsid w:val="00B909D2"/>
    <w:rsid w:val="00B92740"/>
    <w:rsid w:val="00B93564"/>
    <w:rsid w:val="00B93A45"/>
    <w:rsid w:val="00B93CC2"/>
    <w:rsid w:val="00B9614A"/>
    <w:rsid w:val="00B964A4"/>
    <w:rsid w:val="00B9740D"/>
    <w:rsid w:val="00BA2C90"/>
    <w:rsid w:val="00BA3280"/>
    <w:rsid w:val="00BA5160"/>
    <w:rsid w:val="00BA5ABB"/>
    <w:rsid w:val="00BA6EF4"/>
    <w:rsid w:val="00BB029D"/>
    <w:rsid w:val="00BB0476"/>
    <w:rsid w:val="00BB0C8B"/>
    <w:rsid w:val="00BB0CB3"/>
    <w:rsid w:val="00BB2DBF"/>
    <w:rsid w:val="00BB42BB"/>
    <w:rsid w:val="00BB448B"/>
    <w:rsid w:val="00BB5A46"/>
    <w:rsid w:val="00BC22E5"/>
    <w:rsid w:val="00BC2FFE"/>
    <w:rsid w:val="00BC36B6"/>
    <w:rsid w:val="00BC388A"/>
    <w:rsid w:val="00BC4CF3"/>
    <w:rsid w:val="00BC548C"/>
    <w:rsid w:val="00BC58CD"/>
    <w:rsid w:val="00BC5A96"/>
    <w:rsid w:val="00BC6E8C"/>
    <w:rsid w:val="00BD3677"/>
    <w:rsid w:val="00BD43A3"/>
    <w:rsid w:val="00BD713C"/>
    <w:rsid w:val="00BE075A"/>
    <w:rsid w:val="00BE0996"/>
    <w:rsid w:val="00BE228F"/>
    <w:rsid w:val="00BE2386"/>
    <w:rsid w:val="00BE3204"/>
    <w:rsid w:val="00BE61A9"/>
    <w:rsid w:val="00BE6AB1"/>
    <w:rsid w:val="00BE7BD1"/>
    <w:rsid w:val="00BF0083"/>
    <w:rsid w:val="00BF23A2"/>
    <w:rsid w:val="00BF2B6B"/>
    <w:rsid w:val="00BF2FE6"/>
    <w:rsid w:val="00BF3D6B"/>
    <w:rsid w:val="00BF7729"/>
    <w:rsid w:val="00C00BDD"/>
    <w:rsid w:val="00C01EBB"/>
    <w:rsid w:val="00C05931"/>
    <w:rsid w:val="00C064E7"/>
    <w:rsid w:val="00C06896"/>
    <w:rsid w:val="00C06C86"/>
    <w:rsid w:val="00C079B3"/>
    <w:rsid w:val="00C10B76"/>
    <w:rsid w:val="00C11FCF"/>
    <w:rsid w:val="00C121EA"/>
    <w:rsid w:val="00C15D36"/>
    <w:rsid w:val="00C16227"/>
    <w:rsid w:val="00C204C6"/>
    <w:rsid w:val="00C20F34"/>
    <w:rsid w:val="00C21ACD"/>
    <w:rsid w:val="00C221FD"/>
    <w:rsid w:val="00C2222B"/>
    <w:rsid w:val="00C25699"/>
    <w:rsid w:val="00C27BE3"/>
    <w:rsid w:val="00C31A6A"/>
    <w:rsid w:val="00C32244"/>
    <w:rsid w:val="00C326C8"/>
    <w:rsid w:val="00C3435D"/>
    <w:rsid w:val="00C35E47"/>
    <w:rsid w:val="00C365FB"/>
    <w:rsid w:val="00C36CE1"/>
    <w:rsid w:val="00C4084F"/>
    <w:rsid w:val="00C41F27"/>
    <w:rsid w:val="00C4392F"/>
    <w:rsid w:val="00C44EC3"/>
    <w:rsid w:val="00C45AC4"/>
    <w:rsid w:val="00C47B38"/>
    <w:rsid w:val="00C516FB"/>
    <w:rsid w:val="00C538D9"/>
    <w:rsid w:val="00C553F8"/>
    <w:rsid w:val="00C5560D"/>
    <w:rsid w:val="00C60C40"/>
    <w:rsid w:val="00C62240"/>
    <w:rsid w:val="00C6462A"/>
    <w:rsid w:val="00C64F0A"/>
    <w:rsid w:val="00C6561F"/>
    <w:rsid w:val="00C65941"/>
    <w:rsid w:val="00C70496"/>
    <w:rsid w:val="00C7265F"/>
    <w:rsid w:val="00C7266A"/>
    <w:rsid w:val="00C7305F"/>
    <w:rsid w:val="00C73696"/>
    <w:rsid w:val="00C73B33"/>
    <w:rsid w:val="00C747B9"/>
    <w:rsid w:val="00C75807"/>
    <w:rsid w:val="00C765A1"/>
    <w:rsid w:val="00C77140"/>
    <w:rsid w:val="00C81A84"/>
    <w:rsid w:val="00C83093"/>
    <w:rsid w:val="00C84AE0"/>
    <w:rsid w:val="00C8570A"/>
    <w:rsid w:val="00C85BD4"/>
    <w:rsid w:val="00C86682"/>
    <w:rsid w:val="00C91843"/>
    <w:rsid w:val="00C927ED"/>
    <w:rsid w:val="00C942E5"/>
    <w:rsid w:val="00C94E38"/>
    <w:rsid w:val="00C95985"/>
    <w:rsid w:val="00CA23D8"/>
    <w:rsid w:val="00CA43AD"/>
    <w:rsid w:val="00CA5485"/>
    <w:rsid w:val="00CA7673"/>
    <w:rsid w:val="00CA785F"/>
    <w:rsid w:val="00CB0FBD"/>
    <w:rsid w:val="00CB2172"/>
    <w:rsid w:val="00CB481B"/>
    <w:rsid w:val="00CB4884"/>
    <w:rsid w:val="00CB5280"/>
    <w:rsid w:val="00CB5F54"/>
    <w:rsid w:val="00CC19DB"/>
    <w:rsid w:val="00CC1D79"/>
    <w:rsid w:val="00CC3EEE"/>
    <w:rsid w:val="00CC60EF"/>
    <w:rsid w:val="00CC7049"/>
    <w:rsid w:val="00CD04E6"/>
    <w:rsid w:val="00CD06E7"/>
    <w:rsid w:val="00CD2AFB"/>
    <w:rsid w:val="00CD370E"/>
    <w:rsid w:val="00CD4BAE"/>
    <w:rsid w:val="00CD4DC7"/>
    <w:rsid w:val="00CD517A"/>
    <w:rsid w:val="00CD6202"/>
    <w:rsid w:val="00CD6C2D"/>
    <w:rsid w:val="00CD71DA"/>
    <w:rsid w:val="00CE0220"/>
    <w:rsid w:val="00CE4BB8"/>
    <w:rsid w:val="00CE5B85"/>
    <w:rsid w:val="00CE77D0"/>
    <w:rsid w:val="00CF1D35"/>
    <w:rsid w:val="00CF338E"/>
    <w:rsid w:val="00CF395B"/>
    <w:rsid w:val="00CF62CE"/>
    <w:rsid w:val="00CF7034"/>
    <w:rsid w:val="00D01433"/>
    <w:rsid w:val="00D018FB"/>
    <w:rsid w:val="00D01C43"/>
    <w:rsid w:val="00D05DE5"/>
    <w:rsid w:val="00D06C30"/>
    <w:rsid w:val="00D07143"/>
    <w:rsid w:val="00D13199"/>
    <w:rsid w:val="00D13C82"/>
    <w:rsid w:val="00D14167"/>
    <w:rsid w:val="00D14AF3"/>
    <w:rsid w:val="00D16FD5"/>
    <w:rsid w:val="00D176A7"/>
    <w:rsid w:val="00D176DA"/>
    <w:rsid w:val="00D22674"/>
    <w:rsid w:val="00D22A6D"/>
    <w:rsid w:val="00D30C57"/>
    <w:rsid w:val="00D315D2"/>
    <w:rsid w:val="00D31F5A"/>
    <w:rsid w:val="00D325F7"/>
    <w:rsid w:val="00D32901"/>
    <w:rsid w:val="00D337BD"/>
    <w:rsid w:val="00D351F4"/>
    <w:rsid w:val="00D36E32"/>
    <w:rsid w:val="00D40EFE"/>
    <w:rsid w:val="00D4176D"/>
    <w:rsid w:val="00D43969"/>
    <w:rsid w:val="00D44A0B"/>
    <w:rsid w:val="00D44D18"/>
    <w:rsid w:val="00D4546E"/>
    <w:rsid w:val="00D456F8"/>
    <w:rsid w:val="00D45BCE"/>
    <w:rsid w:val="00D4620E"/>
    <w:rsid w:val="00D46AA6"/>
    <w:rsid w:val="00D533DA"/>
    <w:rsid w:val="00D5414B"/>
    <w:rsid w:val="00D57F53"/>
    <w:rsid w:val="00D609C8"/>
    <w:rsid w:val="00D61D59"/>
    <w:rsid w:val="00D62E10"/>
    <w:rsid w:val="00D64895"/>
    <w:rsid w:val="00D66250"/>
    <w:rsid w:val="00D729A8"/>
    <w:rsid w:val="00D729B3"/>
    <w:rsid w:val="00D73C34"/>
    <w:rsid w:val="00D741EA"/>
    <w:rsid w:val="00D745D2"/>
    <w:rsid w:val="00D75742"/>
    <w:rsid w:val="00D76592"/>
    <w:rsid w:val="00D8142E"/>
    <w:rsid w:val="00D83CB7"/>
    <w:rsid w:val="00D86B7F"/>
    <w:rsid w:val="00D90DC8"/>
    <w:rsid w:val="00D91FAB"/>
    <w:rsid w:val="00D92477"/>
    <w:rsid w:val="00D95CEE"/>
    <w:rsid w:val="00D9712D"/>
    <w:rsid w:val="00DA011B"/>
    <w:rsid w:val="00DA0551"/>
    <w:rsid w:val="00DA1037"/>
    <w:rsid w:val="00DA1DE8"/>
    <w:rsid w:val="00DA3FB5"/>
    <w:rsid w:val="00DA455A"/>
    <w:rsid w:val="00DA7262"/>
    <w:rsid w:val="00DB04B7"/>
    <w:rsid w:val="00DB0D44"/>
    <w:rsid w:val="00DB2972"/>
    <w:rsid w:val="00DB45C1"/>
    <w:rsid w:val="00DB45CE"/>
    <w:rsid w:val="00DB6EE3"/>
    <w:rsid w:val="00DC2B8B"/>
    <w:rsid w:val="00DC36E3"/>
    <w:rsid w:val="00DC412A"/>
    <w:rsid w:val="00DC48E6"/>
    <w:rsid w:val="00DC5431"/>
    <w:rsid w:val="00DC5505"/>
    <w:rsid w:val="00DC7186"/>
    <w:rsid w:val="00DD3708"/>
    <w:rsid w:val="00DD4CA8"/>
    <w:rsid w:val="00DD56CB"/>
    <w:rsid w:val="00DD6A2D"/>
    <w:rsid w:val="00DD7456"/>
    <w:rsid w:val="00DE1C61"/>
    <w:rsid w:val="00DE1FC9"/>
    <w:rsid w:val="00DE4444"/>
    <w:rsid w:val="00DE46B7"/>
    <w:rsid w:val="00DE4FC0"/>
    <w:rsid w:val="00DF04A7"/>
    <w:rsid w:val="00DF1C71"/>
    <w:rsid w:val="00DF2A46"/>
    <w:rsid w:val="00DF2AD6"/>
    <w:rsid w:val="00DF3087"/>
    <w:rsid w:val="00DF317A"/>
    <w:rsid w:val="00DF34D7"/>
    <w:rsid w:val="00DF36E7"/>
    <w:rsid w:val="00DF658D"/>
    <w:rsid w:val="00DF686C"/>
    <w:rsid w:val="00DF6F37"/>
    <w:rsid w:val="00E01AE5"/>
    <w:rsid w:val="00E03434"/>
    <w:rsid w:val="00E03B86"/>
    <w:rsid w:val="00E05153"/>
    <w:rsid w:val="00E052EB"/>
    <w:rsid w:val="00E06832"/>
    <w:rsid w:val="00E069CA"/>
    <w:rsid w:val="00E06AF3"/>
    <w:rsid w:val="00E0722C"/>
    <w:rsid w:val="00E07F69"/>
    <w:rsid w:val="00E10271"/>
    <w:rsid w:val="00E1050D"/>
    <w:rsid w:val="00E10DBF"/>
    <w:rsid w:val="00E1296C"/>
    <w:rsid w:val="00E13225"/>
    <w:rsid w:val="00E1349F"/>
    <w:rsid w:val="00E14E22"/>
    <w:rsid w:val="00E206F1"/>
    <w:rsid w:val="00E20CF7"/>
    <w:rsid w:val="00E20EE1"/>
    <w:rsid w:val="00E2213B"/>
    <w:rsid w:val="00E24ACF"/>
    <w:rsid w:val="00E25812"/>
    <w:rsid w:val="00E25D8E"/>
    <w:rsid w:val="00E30BCF"/>
    <w:rsid w:val="00E315C2"/>
    <w:rsid w:val="00E3286F"/>
    <w:rsid w:val="00E33517"/>
    <w:rsid w:val="00E3590D"/>
    <w:rsid w:val="00E3617E"/>
    <w:rsid w:val="00E44197"/>
    <w:rsid w:val="00E45DE1"/>
    <w:rsid w:val="00E45E9F"/>
    <w:rsid w:val="00E46141"/>
    <w:rsid w:val="00E46A96"/>
    <w:rsid w:val="00E46C15"/>
    <w:rsid w:val="00E47F21"/>
    <w:rsid w:val="00E50262"/>
    <w:rsid w:val="00E50D26"/>
    <w:rsid w:val="00E52E41"/>
    <w:rsid w:val="00E55318"/>
    <w:rsid w:val="00E55D4E"/>
    <w:rsid w:val="00E6054D"/>
    <w:rsid w:val="00E6247A"/>
    <w:rsid w:val="00E62ABC"/>
    <w:rsid w:val="00E644B4"/>
    <w:rsid w:val="00E6583A"/>
    <w:rsid w:val="00E659AD"/>
    <w:rsid w:val="00E66235"/>
    <w:rsid w:val="00E66ED2"/>
    <w:rsid w:val="00E678D4"/>
    <w:rsid w:val="00E70EA2"/>
    <w:rsid w:val="00E72D92"/>
    <w:rsid w:val="00E7499D"/>
    <w:rsid w:val="00E74CE7"/>
    <w:rsid w:val="00E74DEC"/>
    <w:rsid w:val="00E74E98"/>
    <w:rsid w:val="00E805C4"/>
    <w:rsid w:val="00E805ED"/>
    <w:rsid w:val="00E81581"/>
    <w:rsid w:val="00E82948"/>
    <w:rsid w:val="00E82D22"/>
    <w:rsid w:val="00E835A6"/>
    <w:rsid w:val="00E8466C"/>
    <w:rsid w:val="00E8502F"/>
    <w:rsid w:val="00E85FD5"/>
    <w:rsid w:val="00E86A3E"/>
    <w:rsid w:val="00E92FAF"/>
    <w:rsid w:val="00E93162"/>
    <w:rsid w:val="00EA0D94"/>
    <w:rsid w:val="00EA1EE1"/>
    <w:rsid w:val="00EA2969"/>
    <w:rsid w:val="00EA33E1"/>
    <w:rsid w:val="00EA5546"/>
    <w:rsid w:val="00EA6A2A"/>
    <w:rsid w:val="00EA7B18"/>
    <w:rsid w:val="00EB0466"/>
    <w:rsid w:val="00EB2664"/>
    <w:rsid w:val="00EB2F81"/>
    <w:rsid w:val="00EB42A3"/>
    <w:rsid w:val="00EB4DF9"/>
    <w:rsid w:val="00EB782C"/>
    <w:rsid w:val="00EB793E"/>
    <w:rsid w:val="00EC0515"/>
    <w:rsid w:val="00EC0748"/>
    <w:rsid w:val="00EC09A8"/>
    <w:rsid w:val="00EC1082"/>
    <w:rsid w:val="00EC1FC8"/>
    <w:rsid w:val="00EC2E56"/>
    <w:rsid w:val="00EC43E9"/>
    <w:rsid w:val="00EC4CA2"/>
    <w:rsid w:val="00EC7074"/>
    <w:rsid w:val="00ED0040"/>
    <w:rsid w:val="00ED07F0"/>
    <w:rsid w:val="00ED2D9D"/>
    <w:rsid w:val="00ED3601"/>
    <w:rsid w:val="00ED3F54"/>
    <w:rsid w:val="00ED4992"/>
    <w:rsid w:val="00ED5AE4"/>
    <w:rsid w:val="00ED6998"/>
    <w:rsid w:val="00ED7627"/>
    <w:rsid w:val="00ED7937"/>
    <w:rsid w:val="00EE150D"/>
    <w:rsid w:val="00EE2B86"/>
    <w:rsid w:val="00EE2C1A"/>
    <w:rsid w:val="00EE2C1E"/>
    <w:rsid w:val="00EE30D7"/>
    <w:rsid w:val="00EE31E4"/>
    <w:rsid w:val="00EE53B0"/>
    <w:rsid w:val="00EE6672"/>
    <w:rsid w:val="00EF0936"/>
    <w:rsid w:val="00EF1AFB"/>
    <w:rsid w:val="00EF235A"/>
    <w:rsid w:val="00EF38AF"/>
    <w:rsid w:val="00EF41A8"/>
    <w:rsid w:val="00EF42BE"/>
    <w:rsid w:val="00EF5283"/>
    <w:rsid w:val="00EF5F4A"/>
    <w:rsid w:val="00EF6B4A"/>
    <w:rsid w:val="00EF7A33"/>
    <w:rsid w:val="00EF7D62"/>
    <w:rsid w:val="00EF7FB6"/>
    <w:rsid w:val="00F004B2"/>
    <w:rsid w:val="00F03697"/>
    <w:rsid w:val="00F036B2"/>
    <w:rsid w:val="00F05220"/>
    <w:rsid w:val="00F05E41"/>
    <w:rsid w:val="00F10B24"/>
    <w:rsid w:val="00F12663"/>
    <w:rsid w:val="00F13BBC"/>
    <w:rsid w:val="00F14E1B"/>
    <w:rsid w:val="00F14F8A"/>
    <w:rsid w:val="00F15C54"/>
    <w:rsid w:val="00F15D67"/>
    <w:rsid w:val="00F16BB4"/>
    <w:rsid w:val="00F17EA7"/>
    <w:rsid w:val="00F20838"/>
    <w:rsid w:val="00F20A45"/>
    <w:rsid w:val="00F227A0"/>
    <w:rsid w:val="00F251AD"/>
    <w:rsid w:val="00F27C40"/>
    <w:rsid w:val="00F27DA5"/>
    <w:rsid w:val="00F27E10"/>
    <w:rsid w:val="00F27E4A"/>
    <w:rsid w:val="00F27EDD"/>
    <w:rsid w:val="00F31AA5"/>
    <w:rsid w:val="00F3289C"/>
    <w:rsid w:val="00F35722"/>
    <w:rsid w:val="00F36C6B"/>
    <w:rsid w:val="00F36C86"/>
    <w:rsid w:val="00F36F7D"/>
    <w:rsid w:val="00F37910"/>
    <w:rsid w:val="00F40DF3"/>
    <w:rsid w:val="00F40EFD"/>
    <w:rsid w:val="00F41C17"/>
    <w:rsid w:val="00F41F86"/>
    <w:rsid w:val="00F4241A"/>
    <w:rsid w:val="00F50565"/>
    <w:rsid w:val="00F526AD"/>
    <w:rsid w:val="00F537B6"/>
    <w:rsid w:val="00F544DD"/>
    <w:rsid w:val="00F5763D"/>
    <w:rsid w:val="00F6116D"/>
    <w:rsid w:val="00F62519"/>
    <w:rsid w:val="00F6269E"/>
    <w:rsid w:val="00F639DD"/>
    <w:rsid w:val="00F64605"/>
    <w:rsid w:val="00F65B0A"/>
    <w:rsid w:val="00F65BA9"/>
    <w:rsid w:val="00F66080"/>
    <w:rsid w:val="00F66E24"/>
    <w:rsid w:val="00F670C1"/>
    <w:rsid w:val="00F71352"/>
    <w:rsid w:val="00F71917"/>
    <w:rsid w:val="00F71E3E"/>
    <w:rsid w:val="00F7214F"/>
    <w:rsid w:val="00F7676C"/>
    <w:rsid w:val="00F76DD4"/>
    <w:rsid w:val="00F81909"/>
    <w:rsid w:val="00F81B11"/>
    <w:rsid w:val="00F82ADD"/>
    <w:rsid w:val="00F837B3"/>
    <w:rsid w:val="00F846A5"/>
    <w:rsid w:val="00F84815"/>
    <w:rsid w:val="00F84914"/>
    <w:rsid w:val="00F85B91"/>
    <w:rsid w:val="00F862FF"/>
    <w:rsid w:val="00F90248"/>
    <w:rsid w:val="00F91E8B"/>
    <w:rsid w:val="00F92B51"/>
    <w:rsid w:val="00F97909"/>
    <w:rsid w:val="00FA16C8"/>
    <w:rsid w:val="00FA2157"/>
    <w:rsid w:val="00FA4C73"/>
    <w:rsid w:val="00FA5C9D"/>
    <w:rsid w:val="00FA63E3"/>
    <w:rsid w:val="00FA6BD5"/>
    <w:rsid w:val="00FA7B76"/>
    <w:rsid w:val="00FB110D"/>
    <w:rsid w:val="00FB1479"/>
    <w:rsid w:val="00FB2461"/>
    <w:rsid w:val="00FB2FE8"/>
    <w:rsid w:val="00FB36B1"/>
    <w:rsid w:val="00FB3870"/>
    <w:rsid w:val="00FB3DC4"/>
    <w:rsid w:val="00FB4AE5"/>
    <w:rsid w:val="00FB5429"/>
    <w:rsid w:val="00FB5B60"/>
    <w:rsid w:val="00FC0409"/>
    <w:rsid w:val="00FC05F7"/>
    <w:rsid w:val="00FC17C5"/>
    <w:rsid w:val="00FC3A84"/>
    <w:rsid w:val="00FC4BDA"/>
    <w:rsid w:val="00FC666B"/>
    <w:rsid w:val="00FC68B9"/>
    <w:rsid w:val="00FC7C73"/>
    <w:rsid w:val="00FC7DBE"/>
    <w:rsid w:val="00FD0F89"/>
    <w:rsid w:val="00FD152F"/>
    <w:rsid w:val="00FD54E5"/>
    <w:rsid w:val="00FD7FB3"/>
    <w:rsid w:val="00FE092A"/>
    <w:rsid w:val="00FE29CA"/>
    <w:rsid w:val="00FE31E6"/>
    <w:rsid w:val="00FE41B2"/>
    <w:rsid w:val="00FE5ED8"/>
    <w:rsid w:val="00FE633E"/>
    <w:rsid w:val="00FE7770"/>
    <w:rsid w:val="00FE7E6B"/>
    <w:rsid w:val="00FF0D3C"/>
    <w:rsid w:val="00FF6592"/>
    <w:rsid w:val="00FF705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locked="1" w:semiHidden="0" w:unhideWhenUsed="0"/>
    <w:lsdException w:name="Body Text 3" w:uiPriority="0"/>
    <w:lsdException w:name="Body Text Indent 2" w:uiPriority="0"/>
    <w:lsdException w:name="Body Text Indent 3" w:uiPriority="0"/>
    <w:lsdException w:name="Hyperlink" w:locked="1" w:semiHidden="0" w:unhideWhenUsed="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next w:val="Normal"/>
    <w:link w:val="Heading1Char"/>
    <w:qFormat/>
    <w:locked/>
    <w:rsid w:val="00972D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locked/>
    <w:rsid w:val="002916F7"/>
    <w:pPr>
      <w:keepNext/>
      <w:spacing w:after="0" w:line="240" w:lineRule="auto"/>
      <w:jc w:val="center"/>
      <w:outlineLvl w:val="1"/>
    </w:pPr>
    <w:rPr>
      <w:rFonts w:ascii="Cambria" w:hAnsi="Cambria"/>
      <w:b/>
      <w:i/>
      <w:sz w:val="28"/>
      <w:szCs w:val="20"/>
    </w:rPr>
  </w:style>
  <w:style w:type="paragraph" w:styleId="Heading3">
    <w:name w:val="heading 3"/>
    <w:basedOn w:val="Normal"/>
    <w:next w:val="Normal"/>
    <w:link w:val="Heading3Char"/>
    <w:qFormat/>
    <w:locked/>
    <w:rsid w:val="00972D8D"/>
    <w:pPr>
      <w:keepNext/>
      <w:widowControl w:val="0"/>
      <w:tabs>
        <w:tab w:val="num" w:pos="720"/>
      </w:tabs>
      <w:adjustRightInd w:val="0"/>
      <w:spacing w:after="0" w:line="360" w:lineRule="atLeast"/>
      <w:ind w:left="720" w:hanging="432"/>
      <w:jc w:val="center"/>
      <w:textAlignment w:val="baseline"/>
      <w:outlineLvl w:val="2"/>
    </w:pPr>
    <w:rPr>
      <w:rFonts w:ascii="Times New Roman" w:eastAsia="Times New Roman" w:hAnsi="Times New Roman"/>
      <w:b/>
      <w:bCs/>
      <w:i/>
      <w:iCs/>
      <w:sz w:val="28"/>
      <w:szCs w:val="20"/>
    </w:rPr>
  </w:style>
  <w:style w:type="paragraph" w:styleId="Heading4">
    <w:name w:val="heading 4"/>
    <w:basedOn w:val="Normal"/>
    <w:next w:val="Normal"/>
    <w:link w:val="Heading4Char"/>
    <w:qFormat/>
    <w:locked/>
    <w:rsid w:val="002916F7"/>
    <w:pPr>
      <w:keepNext/>
      <w:spacing w:before="240" w:after="60"/>
      <w:outlineLvl w:val="3"/>
    </w:pPr>
    <w:rPr>
      <w:b/>
      <w:sz w:val="28"/>
      <w:szCs w:val="20"/>
    </w:rPr>
  </w:style>
  <w:style w:type="paragraph" w:styleId="Heading5">
    <w:name w:val="heading 5"/>
    <w:basedOn w:val="Normal"/>
    <w:next w:val="Normal"/>
    <w:link w:val="Heading5Char"/>
    <w:qFormat/>
    <w:locked/>
    <w:rsid w:val="00972D8D"/>
    <w:pPr>
      <w:keepNext/>
      <w:widowControl w:val="0"/>
      <w:tabs>
        <w:tab w:val="num" w:pos="1008"/>
      </w:tabs>
      <w:adjustRightInd w:val="0"/>
      <w:spacing w:after="0" w:line="360" w:lineRule="atLeast"/>
      <w:ind w:left="1008" w:hanging="432"/>
      <w:jc w:val="both"/>
      <w:textAlignment w:val="baseline"/>
      <w:outlineLvl w:val="4"/>
    </w:pPr>
    <w:rPr>
      <w:rFonts w:ascii="Times New Roman" w:eastAsia="Times New Roman" w:hAnsi="Times New Roman"/>
      <w:sz w:val="24"/>
      <w:szCs w:val="20"/>
      <w:lang w:val="en-AU" w:eastAsia="ro-RO"/>
    </w:rPr>
  </w:style>
  <w:style w:type="paragraph" w:styleId="Heading6">
    <w:name w:val="heading 6"/>
    <w:basedOn w:val="Normal"/>
    <w:next w:val="Normal"/>
    <w:link w:val="Heading6Char"/>
    <w:qFormat/>
    <w:locked/>
    <w:rsid w:val="00972D8D"/>
    <w:pPr>
      <w:keepNext/>
      <w:widowControl w:val="0"/>
      <w:tabs>
        <w:tab w:val="num" w:pos="1152"/>
      </w:tabs>
      <w:adjustRightInd w:val="0"/>
      <w:spacing w:after="0" w:line="360" w:lineRule="atLeast"/>
      <w:ind w:left="1152" w:hanging="432"/>
      <w:jc w:val="center"/>
      <w:textAlignment w:val="baseline"/>
      <w:outlineLvl w:val="5"/>
    </w:pPr>
    <w:rPr>
      <w:rFonts w:ascii="Times New Roman" w:eastAsia="Times New Roman" w:hAnsi="Times New Roman"/>
      <w:b/>
      <w:bCs/>
      <w:i/>
      <w:iCs/>
      <w:sz w:val="24"/>
      <w:szCs w:val="20"/>
      <w:lang w:val="ro-RO" w:eastAsia="ro-RO"/>
    </w:rPr>
  </w:style>
  <w:style w:type="paragraph" w:styleId="Heading7">
    <w:name w:val="heading 7"/>
    <w:basedOn w:val="Normal"/>
    <w:next w:val="Normal"/>
    <w:link w:val="Heading7Char"/>
    <w:unhideWhenUsed/>
    <w:qFormat/>
    <w:locked/>
    <w:rsid w:val="00972D8D"/>
    <w:pPr>
      <w:spacing w:before="240" w:after="60"/>
      <w:outlineLvl w:val="6"/>
    </w:pPr>
    <w:rPr>
      <w:rFonts w:eastAsia="Times New Roman"/>
      <w:sz w:val="24"/>
      <w:szCs w:val="24"/>
    </w:rPr>
  </w:style>
  <w:style w:type="paragraph" w:styleId="Heading8">
    <w:name w:val="heading 8"/>
    <w:basedOn w:val="Normal"/>
    <w:next w:val="Normal"/>
    <w:link w:val="Heading8Char"/>
    <w:qFormat/>
    <w:locked/>
    <w:rsid w:val="00972D8D"/>
    <w:pPr>
      <w:keepNext/>
      <w:widowControl w:val="0"/>
      <w:adjustRightInd w:val="0"/>
      <w:spacing w:after="0" w:line="360" w:lineRule="atLeast"/>
      <w:ind w:left="360"/>
      <w:jc w:val="center"/>
      <w:textAlignment w:val="baseline"/>
      <w:outlineLvl w:val="7"/>
    </w:pPr>
    <w:rPr>
      <w:rFonts w:ascii="Times New Roman" w:eastAsia="Times New Roman" w:hAnsi="Times New Roman"/>
      <w:b/>
      <w:sz w:val="20"/>
      <w:szCs w:val="20"/>
      <w:lang w:val="en-AU" w:eastAsia="ro-RO"/>
    </w:rPr>
  </w:style>
  <w:style w:type="paragraph" w:styleId="Heading9">
    <w:name w:val="heading 9"/>
    <w:basedOn w:val="Normal"/>
    <w:next w:val="Normal"/>
    <w:link w:val="Heading9Char"/>
    <w:qFormat/>
    <w:locked/>
    <w:rsid w:val="00972D8D"/>
    <w:pPr>
      <w:keepNext/>
      <w:widowControl w:val="0"/>
      <w:adjustRightInd w:val="0"/>
      <w:spacing w:after="0" w:line="360" w:lineRule="atLeast"/>
      <w:ind w:left="360"/>
      <w:jc w:val="both"/>
      <w:textAlignment w:val="baseline"/>
      <w:outlineLvl w:val="8"/>
    </w:pPr>
    <w:rPr>
      <w:rFonts w:ascii="Arial" w:eastAsia="Times New Roman" w:hAnsi="Arial" w:cs="Arial"/>
      <w:noProof/>
      <w:color w:val="FF0000"/>
      <w:sz w:val="24"/>
      <w:szCs w:val="24"/>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DC36E3"/>
    <w:rPr>
      <w:rFonts w:ascii="Cambria" w:hAnsi="Cambria"/>
      <w:b/>
      <w:i/>
      <w:sz w:val="28"/>
    </w:rPr>
  </w:style>
  <w:style w:type="character" w:customStyle="1" w:styleId="Heading4Char">
    <w:name w:val="Heading 4 Char"/>
    <w:basedOn w:val="DefaultParagraphFont"/>
    <w:link w:val="Heading4"/>
    <w:uiPriority w:val="99"/>
    <w:semiHidden/>
    <w:locked/>
    <w:rsid w:val="00DC36E3"/>
    <w:rPr>
      <w:rFonts w:ascii="Calibri" w:hAnsi="Calibri"/>
      <w:b/>
      <w:sz w:val="28"/>
    </w:rPr>
  </w:style>
  <w:style w:type="paragraph" w:styleId="Header">
    <w:name w:val="header"/>
    <w:basedOn w:val="Normal"/>
    <w:link w:val="HeaderChar"/>
    <w:uiPriority w:val="99"/>
    <w:rsid w:val="0010560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10560A"/>
  </w:style>
  <w:style w:type="paragraph" w:styleId="Footer">
    <w:name w:val="footer"/>
    <w:basedOn w:val="Normal"/>
    <w:link w:val="FooterChar"/>
    <w:uiPriority w:val="99"/>
    <w:rsid w:val="0010560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10560A"/>
  </w:style>
  <w:style w:type="paragraph" w:styleId="BalloonText">
    <w:name w:val="Balloon Text"/>
    <w:basedOn w:val="Normal"/>
    <w:link w:val="BalloonTextChar"/>
    <w:semiHidden/>
    <w:rsid w:val="0010560A"/>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10560A"/>
    <w:rPr>
      <w:rFonts w:ascii="Tahoma" w:hAnsi="Tahoma"/>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link w:val="NormalWebChar"/>
    <w:rsid w:val="00AC39FA"/>
    <w:pPr>
      <w:spacing w:before="100" w:beforeAutospacing="1" w:after="100" w:afterAutospacing="1" w:line="240" w:lineRule="auto"/>
    </w:pPr>
    <w:rPr>
      <w:rFonts w:ascii="Times New Roman" w:eastAsia="Times New Roman" w:hAnsi="Times New Roman"/>
      <w:sz w:val="24"/>
      <w:szCs w:val="24"/>
      <w:lang/>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BodyText">
    <w:name w:val="Body Text"/>
    <w:basedOn w:val="Normal"/>
    <w:link w:val="BodyTextChar"/>
    <w:rsid w:val="00C11FCF"/>
    <w:pPr>
      <w:spacing w:after="120"/>
    </w:pPr>
    <w:rPr>
      <w:szCs w:val="20"/>
    </w:rPr>
  </w:style>
  <w:style w:type="character" w:customStyle="1" w:styleId="BodyTextChar">
    <w:name w:val="Body Text Char"/>
    <w:basedOn w:val="DefaultParagraphFont"/>
    <w:link w:val="BodyText"/>
    <w:locked/>
    <w:rsid w:val="00C11FCF"/>
    <w:rPr>
      <w:sz w:val="22"/>
    </w:rPr>
  </w:style>
  <w:style w:type="table" w:styleId="TableGrid">
    <w:name w:val="Table Grid"/>
    <w:basedOn w:val="TableNormal"/>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
    <w:name w:val="Light Shading"/>
    <w:basedOn w:val="TableNormal"/>
    <w:uiPriority w:val="99"/>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Strong">
    <w:name w:val="Strong"/>
    <w:basedOn w:val="DefaultParagraphFont"/>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rsid w:val="00D13C82"/>
  </w:style>
  <w:style w:type="paragraph" w:customStyle="1" w:styleId="Footer1">
    <w:name w:val="Footer1"/>
    <w:basedOn w:val="Footer"/>
    <w:link w:val="footerChar0"/>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0">
    <w:name w:val="footer Char"/>
    <w:link w:val="Footer1"/>
    <w:uiPriority w:val="99"/>
    <w:locked/>
    <w:rsid w:val="00E82948"/>
    <w:rPr>
      <w:rFonts w:ascii="Trebuchet MS" w:hAnsi="Trebuchet MS"/>
      <w:color w:val="000000"/>
      <w:sz w:val="14"/>
      <w:lang w:val="ro-RO"/>
    </w:rPr>
  </w:style>
  <w:style w:type="paragraph" w:styleId="BodyText2">
    <w:name w:val="Body Text 2"/>
    <w:basedOn w:val="Normal"/>
    <w:link w:val="BodyText2Char"/>
    <w:uiPriority w:val="99"/>
    <w:rsid w:val="004426D5"/>
    <w:pPr>
      <w:spacing w:after="120" w:line="480" w:lineRule="auto"/>
    </w:pPr>
    <w:rPr>
      <w:szCs w:val="20"/>
    </w:rPr>
  </w:style>
  <w:style w:type="character" w:customStyle="1" w:styleId="BodyText2Char">
    <w:name w:val="Body Text 2 Char"/>
    <w:basedOn w:val="DefaultParagraphFont"/>
    <w:link w:val="BodyText2"/>
    <w:uiPriority w:val="99"/>
    <w:semiHidden/>
    <w:locked/>
    <w:rsid w:val="004426D5"/>
    <w:rPr>
      <w:sz w:val="22"/>
    </w:rPr>
  </w:style>
  <w:style w:type="paragraph" w:styleId="Title">
    <w:name w:val="Title"/>
    <w:basedOn w:val="Normal"/>
    <w:link w:val="TitleChar"/>
    <w:qFormat/>
    <w:rsid w:val="00D22A6D"/>
    <w:pPr>
      <w:autoSpaceDE w:val="0"/>
      <w:autoSpaceDN w:val="0"/>
      <w:adjustRightInd w:val="0"/>
      <w:jc w:val="center"/>
    </w:pPr>
    <w:rPr>
      <w:b/>
      <w:sz w:val="28"/>
      <w:szCs w:val="20"/>
      <w:lang w:val="fr-FR"/>
    </w:rPr>
  </w:style>
  <w:style w:type="character" w:customStyle="1" w:styleId="TitleChar">
    <w:name w:val="Title Char"/>
    <w:basedOn w:val="DefaultParagraphFont"/>
    <w:link w:val="Title"/>
    <w:uiPriority w:val="99"/>
    <w:locked/>
    <w:rsid w:val="00D22A6D"/>
    <w:rPr>
      <w:b/>
      <w:sz w:val="28"/>
      <w:lang w:val="fr-FR"/>
    </w:rPr>
  </w:style>
  <w:style w:type="character" w:customStyle="1" w:styleId="tli1">
    <w:name w:val="tli1"/>
    <w:rsid w:val="001E6281"/>
  </w:style>
  <w:style w:type="character" w:customStyle="1" w:styleId="CharChar">
    <w:name w:val="Char Char"/>
    <w:uiPriority w:val="99"/>
    <w:rsid w:val="001E6281"/>
    <w:rPr>
      <w:rFonts w:ascii="Times New Roman" w:hAnsi="Times New Roman"/>
      <w:b/>
      <w:sz w:val="28"/>
      <w:lang w:val="fr-FR"/>
    </w:rPr>
  </w:style>
  <w:style w:type="paragraph" w:styleId="BodyTextIndent">
    <w:name w:val="Body Text Indent"/>
    <w:basedOn w:val="Normal"/>
    <w:link w:val="BodyTextIndentChar"/>
    <w:rsid w:val="002916F7"/>
    <w:pPr>
      <w:spacing w:after="120"/>
      <w:ind w:left="360"/>
    </w:pPr>
    <w:rPr>
      <w:sz w:val="20"/>
      <w:szCs w:val="20"/>
    </w:rPr>
  </w:style>
  <w:style w:type="character" w:customStyle="1" w:styleId="BodyTextIndentChar">
    <w:name w:val="Body Text Indent Char"/>
    <w:basedOn w:val="DefaultParagraphFont"/>
    <w:link w:val="BodyTextIndent"/>
    <w:uiPriority w:val="99"/>
    <w:semiHidden/>
    <w:locked/>
    <w:rsid w:val="00DC36E3"/>
  </w:style>
  <w:style w:type="paragraph" w:styleId="BodyText3">
    <w:name w:val="Body Text 3"/>
    <w:basedOn w:val="Normal"/>
    <w:link w:val="BodyText3Char"/>
    <w:rsid w:val="002C65FD"/>
    <w:pPr>
      <w:spacing w:after="120"/>
    </w:pPr>
    <w:rPr>
      <w:sz w:val="16"/>
      <w:szCs w:val="20"/>
    </w:rPr>
  </w:style>
  <w:style w:type="character" w:customStyle="1" w:styleId="BodyText3Char">
    <w:name w:val="Body Text 3 Char"/>
    <w:basedOn w:val="DefaultParagraphFont"/>
    <w:link w:val="BodyText3"/>
    <w:uiPriority w:val="99"/>
    <w:semiHidden/>
    <w:locked/>
    <w:rsid w:val="00950520"/>
    <w:rPr>
      <w:sz w:val="16"/>
    </w:rPr>
  </w:style>
  <w:style w:type="character" w:customStyle="1" w:styleId="Heading1Char">
    <w:name w:val="Heading 1 Char"/>
    <w:basedOn w:val="DefaultParagraphFont"/>
    <w:link w:val="Heading1"/>
    <w:rsid w:val="00972D8D"/>
    <w:rPr>
      <w:rFonts w:ascii="Cambria" w:eastAsia="Times New Roman" w:hAnsi="Cambria" w:cs="Times New Roman"/>
      <w:b/>
      <w:bCs/>
      <w:kern w:val="32"/>
      <w:sz w:val="32"/>
      <w:szCs w:val="32"/>
    </w:rPr>
  </w:style>
  <w:style w:type="character" w:customStyle="1" w:styleId="Heading7Char">
    <w:name w:val="Heading 7 Char"/>
    <w:basedOn w:val="DefaultParagraphFont"/>
    <w:link w:val="Heading7"/>
    <w:semiHidden/>
    <w:rsid w:val="00972D8D"/>
    <w:rPr>
      <w:rFonts w:ascii="Calibri" w:eastAsia="Times New Roman" w:hAnsi="Calibri" w:cs="Times New Roman"/>
      <w:sz w:val="24"/>
      <w:szCs w:val="24"/>
    </w:rPr>
  </w:style>
  <w:style w:type="character" w:customStyle="1" w:styleId="Heading3Char">
    <w:name w:val="Heading 3 Char"/>
    <w:basedOn w:val="DefaultParagraphFont"/>
    <w:link w:val="Heading3"/>
    <w:rsid w:val="00972D8D"/>
    <w:rPr>
      <w:rFonts w:ascii="Times New Roman" w:eastAsia="Times New Roman" w:hAnsi="Times New Roman"/>
      <w:b/>
      <w:bCs/>
      <w:i/>
      <w:iCs/>
      <w:sz w:val="28"/>
      <w:szCs w:val="20"/>
    </w:rPr>
  </w:style>
  <w:style w:type="character" w:customStyle="1" w:styleId="Heading5Char">
    <w:name w:val="Heading 5 Char"/>
    <w:basedOn w:val="DefaultParagraphFont"/>
    <w:link w:val="Heading5"/>
    <w:rsid w:val="00972D8D"/>
    <w:rPr>
      <w:rFonts w:ascii="Times New Roman" w:eastAsia="Times New Roman" w:hAnsi="Times New Roman"/>
      <w:sz w:val="24"/>
      <w:szCs w:val="20"/>
      <w:lang w:val="en-AU" w:eastAsia="ro-RO"/>
    </w:rPr>
  </w:style>
  <w:style w:type="character" w:customStyle="1" w:styleId="Heading6Char">
    <w:name w:val="Heading 6 Char"/>
    <w:basedOn w:val="DefaultParagraphFont"/>
    <w:link w:val="Heading6"/>
    <w:rsid w:val="00972D8D"/>
    <w:rPr>
      <w:rFonts w:ascii="Times New Roman" w:eastAsia="Times New Roman" w:hAnsi="Times New Roman"/>
      <w:b/>
      <w:bCs/>
      <w:i/>
      <w:iCs/>
      <w:sz w:val="24"/>
      <w:szCs w:val="20"/>
      <w:lang w:val="ro-RO" w:eastAsia="ro-RO"/>
    </w:rPr>
  </w:style>
  <w:style w:type="character" w:customStyle="1" w:styleId="Heading8Char">
    <w:name w:val="Heading 8 Char"/>
    <w:basedOn w:val="DefaultParagraphFont"/>
    <w:link w:val="Heading8"/>
    <w:rsid w:val="00972D8D"/>
    <w:rPr>
      <w:rFonts w:ascii="Times New Roman" w:eastAsia="Times New Roman" w:hAnsi="Times New Roman"/>
      <w:b/>
      <w:sz w:val="20"/>
      <w:szCs w:val="20"/>
      <w:lang w:val="en-AU" w:eastAsia="ro-RO"/>
    </w:rPr>
  </w:style>
  <w:style w:type="character" w:customStyle="1" w:styleId="Heading9Char">
    <w:name w:val="Heading 9 Char"/>
    <w:basedOn w:val="DefaultParagraphFont"/>
    <w:link w:val="Heading9"/>
    <w:rsid w:val="00972D8D"/>
    <w:rPr>
      <w:rFonts w:ascii="Arial" w:eastAsia="Times New Roman" w:hAnsi="Arial" w:cs="Arial"/>
      <w:noProof/>
      <w:color w:val="FF0000"/>
      <w:sz w:val="24"/>
      <w:szCs w:val="24"/>
      <w:lang w:val="en-AU" w:eastAsia="ro-RO"/>
    </w:rPr>
  </w:style>
  <w:style w:type="paragraph" w:styleId="Caption">
    <w:name w:val="caption"/>
    <w:basedOn w:val="Normal"/>
    <w:qFormat/>
    <w:locked/>
    <w:rsid w:val="00972D8D"/>
    <w:pPr>
      <w:widowControl w:val="0"/>
      <w:adjustRightInd w:val="0"/>
      <w:spacing w:before="100" w:after="100" w:line="360" w:lineRule="atLeast"/>
      <w:jc w:val="both"/>
      <w:textAlignment w:val="baseline"/>
    </w:pPr>
    <w:rPr>
      <w:rFonts w:ascii="Times New Roman" w:eastAsia="Times New Roman" w:hAnsi="Times New Roman"/>
      <w:sz w:val="24"/>
      <w:szCs w:val="20"/>
      <w:lang w:eastAsia="ro-RO"/>
    </w:rPr>
  </w:style>
  <w:style w:type="character" w:styleId="PageNumber">
    <w:name w:val="page number"/>
    <w:basedOn w:val="DefaultParagraphFont"/>
    <w:rsid w:val="00972D8D"/>
  </w:style>
  <w:style w:type="paragraph" w:styleId="TOC1">
    <w:name w:val="toc 1"/>
    <w:basedOn w:val="Normal"/>
    <w:next w:val="Normal"/>
    <w:autoRedefine/>
    <w:uiPriority w:val="39"/>
    <w:locked/>
    <w:rsid w:val="00E3590D"/>
    <w:pPr>
      <w:keepLines/>
      <w:widowControl w:val="0"/>
      <w:tabs>
        <w:tab w:val="left" w:pos="284"/>
        <w:tab w:val="right" w:leader="dot" w:pos="9120"/>
      </w:tabs>
      <w:adjustRightInd w:val="0"/>
      <w:spacing w:after="0" w:line="240" w:lineRule="auto"/>
      <w:textAlignment w:val="baseline"/>
      <w:outlineLvl w:val="0"/>
    </w:pPr>
    <w:rPr>
      <w:rFonts w:ascii="Times New Roman" w:eastAsia="Times New Roman" w:hAnsi="Times New Roman"/>
      <w:b/>
      <w:noProof/>
      <w:sz w:val="24"/>
      <w:szCs w:val="24"/>
      <w:lang w:val="ro-RO"/>
    </w:rPr>
  </w:style>
  <w:style w:type="paragraph" w:customStyle="1" w:styleId="Tablehead">
    <w:name w:val="Tablehead"/>
    <w:basedOn w:val="Heading3"/>
    <w:rsid w:val="00972D8D"/>
    <w:pPr>
      <w:keepLines/>
      <w:numPr>
        <w:ilvl w:val="2"/>
      </w:numPr>
      <w:tabs>
        <w:tab w:val="num" w:pos="720"/>
      </w:tabs>
      <w:spacing w:before="20" w:after="20" w:line="230" w:lineRule="exact"/>
      <w:ind w:left="720" w:hanging="432"/>
      <w:jc w:val="left"/>
    </w:pPr>
    <w:rPr>
      <w:rFonts w:ascii="Arial Narrow" w:hAnsi="Arial Narrow"/>
      <w:bCs w:val="0"/>
      <w:i w:val="0"/>
      <w:iCs w:val="0"/>
      <w:sz w:val="18"/>
      <w:lang w:val="en-GB"/>
    </w:rPr>
  </w:style>
  <w:style w:type="paragraph" w:customStyle="1" w:styleId="Tablebody">
    <w:name w:val="Tablebody"/>
    <w:basedOn w:val="Tablehead"/>
    <w:rsid w:val="00972D8D"/>
    <w:rPr>
      <w:b w:val="0"/>
    </w:rPr>
  </w:style>
  <w:style w:type="paragraph" w:styleId="ListBullet">
    <w:name w:val="List Bullet"/>
    <w:basedOn w:val="Normal"/>
    <w:autoRedefine/>
    <w:rsid w:val="00972D8D"/>
    <w:pPr>
      <w:widowControl w:val="0"/>
      <w:numPr>
        <w:numId w:val="1"/>
      </w:numPr>
      <w:adjustRightInd w:val="0"/>
      <w:spacing w:after="0" w:line="360" w:lineRule="atLeast"/>
      <w:jc w:val="both"/>
      <w:textAlignment w:val="baseline"/>
    </w:pPr>
    <w:rPr>
      <w:rFonts w:ascii="Arial" w:eastAsia="Times New Roman" w:hAnsi="Arial"/>
      <w:sz w:val="18"/>
      <w:szCs w:val="20"/>
      <w:lang w:val="en-GB" w:eastAsia="hu-HU"/>
    </w:rPr>
  </w:style>
  <w:style w:type="paragraph" w:styleId="CommentText">
    <w:name w:val="annotation text"/>
    <w:basedOn w:val="Normal"/>
    <w:link w:val="CommentTextChar"/>
    <w:semiHidden/>
    <w:rsid w:val="00972D8D"/>
    <w:pPr>
      <w:widowControl w:val="0"/>
      <w:adjustRightInd w:val="0"/>
      <w:spacing w:after="0" w:line="360" w:lineRule="atLeast"/>
      <w:jc w:val="both"/>
      <w:textAlignment w:val="baseline"/>
    </w:pPr>
    <w:rPr>
      <w:rFonts w:ascii="Times New Roman" w:eastAsia="Times New Roman" w:hAnsi="Times New Roman"/>
      <w:sz w:val="20"/>
      <w:szCs w:val="20"/>
      <w:lang w:val="en-AU" w:eastAsia="ro-RO"/>
    </w:rPr>
  </w:style>
  <w:style w:type="character" w:customStyle="1" w:styleId="CommentTextChar">
    <w:name w:val="Comment Text Char"/>
    <w:basedOn w:val="DefaultParagraphFont"/>
    <w:link w:val="CommentText"/>
    <w:semiHidden/>
    <w:rsid w:val="00972D8D"/>
    <w:rPr>
      <w:rFonts w:ascii="Times New Roman" w:eastAsia="Times New Roman" w:hAnsi="Times New Roman"/>
      <w:sz w:val="20"/>
      <w:szCs w:val="20"/>
      <w:lang w:val="en-AU" w:eastAsia="ro-RO"/>
    </w:rPr>
  </w:style>
  <w:style w:type="paragraph" w:customStyle="1" w:styleId="Bullet1">
    <w:name w:val="Bullet1"/>
    <w:basedOn w:val="Normal"/>
    <w:rsid w:val="00972D8D"/>
    <w:pPr>
      <w:widowControl w:val="0"/>
      <w:numPr>
        <w:numId w:val="2"/>
      </w:numPr>
      <w:adjustRightInd w:val="0"/>
      <w:spacing w:before="60" w:after="0" w:line="360" w:lineRule="atLeast"/>
      <w:jc w:val="both"/>
      <w:textAlignment w:val="baseline"/>
    </w:pPr>
    <w:rPr>
      <w:rFonts w:ascii="Arial" w:eastAsia="Times New Roman" w:hAnsi="Arial"/>
      <w:snapToGrid w:val="0"/>
      <w:sz w:val="18"/>
      <w:szCs w:val="20"/>
      <w:lang w:val="en-GB"/>
    </w:rPr>
  </w:style>
  <w:style w:type="paragraph" w:styleId="FootnoteText">
    <w:name w:val="footnote text"/>
    <w:basedOn w:val="Normal"/>
    <w:link w:val="FootnoteTextChar"/>
    <w:semiHidden/>
    <w:rsid w:val="00972D8D"/>
    <w:pPr>
      <w:widowControl w:val="0"/>
      <w:adjustRightInd w:val="0"/>
      <w:spacing w:after="0" w:line="360" w:lineRule="atLeast"/>
      <w:jc w:val="both"/>
      <w:textAlignment w:val="baseline"/>
    </w:pPr>
    <w:rPr>
      <w:rFonts w:ascii="Arial" w:eastAsia="Times New Roman" w:hAnsi="Arial"/>
      <w:snapToGrid w:val="0"/>
      <w:sz w:val="18"/>
      <w:szCs w:val="20"/>
      <w:lang w:val="en-GB"/>
    </w:rPr>
  </w:style>
  <w:style w:type="character" w:customStyle="1" w:styleId="FootnoteTextChar">
    <w:name w:val="Footnote Text Char"/>
    <w:basedOn w:val="DefaultParagraphFont"/>
    <w:link w:val="FootnoteText"/>
    <w:semiHidden/>
    <w:rsid w:val="00972D8D"/>
    <w:rPr>
      <w:rFonts w:ascii="Arial" w:eastAsia="Times New Roman" w:hAnsi="Arial"/>
      <w:snapToGrid w:val="0"/>
      <w:sz w:val="18"/>
      <w:szCs w:val="20"/>
      <w:lang w:val="en-GB"/>
    </w:rPr>
  </w:style>
  <w:style w:type="paragraph" w:customStyle="1" w:styleId="bullet2">
    <w:name w:val="bullet2"/>
    <w:basedOn w:val="Normal"/>
    <w:rsid w:val="00972D8D"/>
    <w:pPr>
      <w:widowControl w:val="0"/>
      <w:numPr>
        <w:numId w:val="3"/>
      </w:numPr>
      <w:tabs>
        <w:tab w:val="clear" w:pos="360"/>
        <w:tab w:val="num" w:pos="567"/>
      </w:tabs>
      <w:adjustRightInd w:val="0"/>
      <w:spacing w:before="60" w:after="0" w:line="360" w:lineRule="atLeast"/>
      <w:ind w:left="568" w:hanging="284"/>
      <w:jc w:val="both"/>
      <w:textAlignment w:val="baseline"/>
    </w:pPr>
    <w:rPr>
      <w:rFonts w:ascii="Arial" w:eastAsia="Times New Roman" w:hAnsi="Arial"/>
      <w:sz w:val="18"/>
      <w:szCs w:val="20"/>
      <w:lang w:val="en-GB"/>
    </w:rPr>
  </w:style>
  <w:style w:type="paragraph" w:customStyle="1" w:styleId="Para">
    <w:name w:val="Para"/>
    <w:qFormat/>
    <w:rsid w:val="00972D8D"/>
    <w:pPr>
      <w:widowControl w:val="0"/>
      <w:adjustRightInd w:val="0"/>
      <w:spacing w:line="360" w:lineRule="auto"/>
      <w:ind w:firstLine="709"/>
      <w:jc w:val="both"/>
      <w:textAlignment w:val="baseline"/>
    </w:pPr>
    <w:rPr>
      <w:rFonts w:ascii="TimesRomanR" w:eastAsia="Times New Roman" w:hAnsi="TimesRomanR"/>
      <w:noProof/>
      <w:sz w:val="24"/>
      <w:lang w:val="en-US" w:eastAsia="en-US"/>
    </w:rPr>
  </w:style>
  <w:style w:type="paragraph" w:customStyle="1" w:styleId="bullett1indent">
    <w:name w:val="bullett1 indent"/>
    <w:basedOn w:val="Normal"/>
    <w:rsid w:val="00972D8D"/>
    <w:pPr>
      <w:widowControl w:val="0"/>
      <w:numPr>
        <w:numId w:val="4"/>
      </w:numPr>
      <w:tabs>
        <w:tab w:val="clear" w:pos="360"/>
        <w:tab w:val="num" w:pos="709"/>
      </w:tabs>
      <w:adjustRightInd w:val="0"/>
      <w:spacing w:before="60" w:after="0" w:line="360" w:lineRule="atLeast"/>
      <w:ind w:left="709"/>
      <w:jc w:val="both"/>
      <w:textAlignment w:val="baseline"/>
    </w:pPr>
    <w:rPr>
      <w:rFonts w:ascii="Arial" w:eastAsia="Times New Roman" w:hAnsi="Arial"/>
      <w:sz w:val="18"/>
      <w:szCs w:val="20"/>
      <w:lang w:val="en-GB"/>
    </w:rPr>
  </w:style>
  <w:style w:type="paragraph" w:customStyle="1" w:styleId="Linie">
    <w:name w:val="Linie"/>
    <w:basedOn w:val="Normal"/>
    <w:rsid w:val="00972D8D"/>
    <w:pPr>
      <w:widowControl w:val="0"/>
      <w:adjustRightInd w:val="0"/>
      <w:spacing w:after="0" w:line="360" w:lineRule="auto"/>
      <w:ind w:left="360" w:hanging="360"/>
      <w:jc w:val="both"/>
      <w:textAlignment w:val="baseline"/>
    </w:pPr>
    <w:rPr>
      <w:rFonts w:ascii="TimesRomanR" w:eastAsia="Times New Roman" w:hAnsi="TimesRomanR"/>
      <w:noProof/>
      <w:sz w:val="24"/>
      <w:szCs w:val="20"/>
    </w:rPr>
  </w:style>
  <w:style w:type="paragraph" w:customStyle="1" w:styleId="ParaAr">
    <w:name w:val="ParaAr"/>
    <w:basedOn w:val="Normal"/>
    <w:rsid w:val="00972D8D"/>
    <w:pPr>
      <w:widowControl w:val="0"/>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ist">
    <w:name w:val="list"/>
    <w:basedOn w:val="Normal"/>
    <w:rsid w:val="00972D8D"/>
    <w:pPr>
      <w:widowControl w:val="0"/>
      <w:autoSpaceDE w:val="0"/>
      <w:autoSpaceDN w:val="0"/>
      <w:adjustRightInd w:val="0"/>
      <w:spacing w:after="0" w:line="360" w:lineRule="atLeast"/>
      <w:jc w:val="both"/>
      <w:textAlignment w:val="baseline"/>
    </w:pPr>
    <w:rPr>
      <w:rFonts w:ascii="Times New Roman" w:eastAsia="Times New Roman" w:hAnsi="Times New Roman"/>
      <w:sz w:val="20"/>
      <w:szCs w:val="20"/>
    </w:rPr>
  </w:style>
  <w:style w:type="paragraph" w:customStyle="1" w:styleId="BodyTextNum">
    <w:name w:val="Body Text Num"/>
    <w:basedOn w:val="BodyText"/>
    <w:next w:val="BodyText"/>
    <w:rsid w:val="00972D8D"/>
    <w:pPr>
      <w:widowControl w:val="0"/>
      <w:numPr>
        <w:numId w:val="5"/>
      </w:numPr>
      <w:suppressAutoHyphens/>
      <w:adjustRightInd w:val="0"/>
      <w:spacing w:before="180" w:after="0" w:line="360" w:lineRule="atLeast"/>
      <w:jc w:val="both"/>
      <w:textAlignment w:val="baseline"/>
    </w:pPr>
    <w:rPr>
      <w:rFonts w:ascii="Arial" w:eastAsia="Times New Roman" w:hAnsi="Arial"/>
      <w:color w:val="000000"/>
      <w:sz w:val="18"/>
      <w:lang w:val="en-GB" w:eastAsia="hu-HU"/>
    </w:rPr>
  </w:style>
  <w:style w:type="character" w:styleId="FootnoteReference">
    <w:name w:val="footnote reference"/>
    <w:semiHidden/>
    <w:rsid w:val="00972D8D"/>
    <w:rPr>
      <w:vertAlign w:val="superscript"/>
    </w:rPr>
  </w:style>
  <w:style w:type="paragraph" w:customStyle="1" w:styleId="ParaArChar1">
    <w:name w:val="ParaAr Char1"/>
    <w:basedOn w:val="Normal"/>
    <w:rsid w:val="00972D8D"/>
    <w:pPr>
      <w:widowControl w:val="0"/>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styleId="BodyTextIndent2">
    <w:name w:val="Body Text Indent 2"/>
    <w:basedOn w:val="Normal"/>
    <w:link w:val="BodyTextIndent2Char"/>
    <w:rsid w:val="00972D8D"/>
    <w:pPr>
      <w:widowControl w:val="0"/>
      <w:adjustRightInd w:val="0"/>
      <w:spacing w:after="0" w:line="360" w:lineRule="atLeast"/>
      <w:ind w:left="360"/>
      <w:jc w:val="center"/>
      <w:textAlignment w:val="baseline"/>
    </w:pPr>
    <w:rPr>
      <w:rFonts w:ascii="Times New Roman" w:eastAsia="Times New Roman" w:hAnsi="Times New Roman"/>
      <w:sz w:val="20"/>
      <w:szCs w:val="20"/>
      <w:lang w:val="en-AU" w:eastAsia="ro-RO"/>
    </w:rPr>
  </w:style>
  <w:style w:type="character" w:customStyle="1" w:styleId="BodyTextIndent2Char">
    <w:name w:val="Body Text Indent 2 Char"/>
    <w:basedOn w:val="DefaultParagraphFont"/>
    <w:link w:val="BodyTextIndent2"/>
    <w:rsid w:val="00972D8D"/>
    <w:rPr>
      <w:rFonts w:ascii="Times New Roman" w:eastAsia="Times New Roman" w:hAnsi="Times New Roman"/>
      <w:sz w:val="20"/>
      <w:szCs w:val="20"/>
      <w:lang w:val="en-AU" w:eastAsia="ro-RO"/>
    </w:rPr>
  </w:style>
  <w:style w:type="paragraph" w:customStyle="1" w:styleId="Heading3nonum">
    <w:name w:val="Heading 3 nonum"/>
    <w:basedOn w:val="Heading3"/>
    <w:rsid w:val="00972D8D"/>
    <w:pPr>
      <w:keepNext w:val="0"/>
      <w:keepLines/>
      <w:numPr>
        <w:ilvl w:val="2"/>
      </w:numPr>
      <w:tabs>
        <w:tab w:val="num" w:pos="720"/>
      </w:tabs>
      <w:spacing w:before="120" w:line="270" w:lineRule="exact"/>
      <w:ind w:left="720" w:hanging="432"/>
      <w:jc w:val="left"/>
    </w:pPr>
    <w:rPr>
      <w:rFonts w:ascii="Arial" w:hAnsi="Arial"/>
      <w:b w:val="0"/>
      <w:bCs w:val="0"/>
      <w:i w:val="0"/>
      <w:iCs w:val="0"/>
      <w:sz w:val="18"/>
      <w:lang w:val="en-GB"/>
    </w:rPr>
  </w:style>
  <w:style w:type="paragraph" w:customStyle="1" w:styleId="Heading2nonum">
    <w:name w:val="Heading 2nonum"/>
    <w:basedOn w:val="Heading2"/>
    <w:rsid w:val="00972D8D"/>
    <w:pPr>
      <w:keepLines/>
      <w:widowControl w:val="0"/>
      <w:numPr>
        <w:ilvl w:val="1"/>
      </w:numPr>
      <w:tabs>
        <w:tab w:val="left" w:pos="567"/>
        <w:tab w:val="num" w:pos="1080"/>
      </w:tabs>
      <w:adjustRightInd w:val="0"/>
      <w:spacing w:before="280" w:after="40" w:line="300" w:lineRule="exact"/>
      <w:jc w:val="both"/>
      <w:textAlignment w:val="baseline"/>
      <w:outlineLvl w:val="9"/>
    </w:pPr>
    <w:rPr>
      <w:rFonts w:ascii="Arial" w:eastAsia="Times New Roman" w:hAnsi="Arial"/>
      <w:b w:val="0"/>
      <w:i w:val="0"/>
      <w:sz w:val="26"/>
      <w:lang w:val="en-GB"/>
    </w:rPr>
  </w:style>
  <w:style w:type="character" w:styleId="FollowedHyperlink">
    <w:name w:val="FollowedHyperlink"/>
    <w:rsid w:val="00972D8D"/>
    <w:rPr>
      <w:color w:val="800080"/>
      <w:u w:val="single"/>
    </w:rPr>
  </w:style>
  <w:style w:type="paragraph" w:customStyle="1" w:styleId="font5">
    <w:name w:val="font5"/>
    <w:basedOn w:val="Normal"/>
    <w:rsid w:val="00972D8D"/>
    <w:pPr>
      <w:widowControl w:val="0"/>
      <w:adjustRightInd w:val="0"/>
      <w:spacing w:before="100" w:beforeAutospacing="1" w:after="100" w:afterAutospacing="1" w:line="360" w:lineRule="atLeast"/>
      <w:jc w:val="both"/>
      <w:textAlignment w:val="baseline"/>
    </w:pPr>
    <w:rPr>
      <w:rFonts w:ascii="Arial" w:eastAsia="Times New Roman" w:hAnsi="Arial" w:cs="Arial"/>
      <w:sz w:val="16"/>
      <w:szCs w:val="16"/>
      <w:lang w:val="ro-RO" w:eastAsia="ro-RO"/>
    </w:rPr>
  </w:style>
  <w:style w:type="paragraph" w:customStyle="1" w:styleId="font6">
    <w:name w:val="font6"/>
    <w:basedOn w:val="Normal"/>
    <w:rsid w:val="00972D8D"/>
    <w:pPr>
      <w:widowControl w:val="0"/>
      <w:adjustRightInd w:val="0"/>
      <w:spacing w:before="100" w:beforeAutospacing="1" w:after="100" w:afterAutospacing="1" w:line="360" w:lineRule="atLeast"/>
      <w:jc w:val="both"/>
      <w:textAlignment w:val="baseline"/>
    </w:pPr>
    <w:rPr>
      <w:rFonts w:ascii="Arial" w:eastAsia="Times New Roman" w:hAnsi="Arial" w:cs="Arial"/>
      <w:b/>
      <w:bCs/>
      <w:sz w:val="16"/>
      <w:szCs w:val="16"/>
      <w:lang w:val="ro-RO" w:eastAsia="ro-RO"/>
    </w:rPr>
  </w:style>
  <w:style w:type="paragraph" w:customStyle="1" w:styleId="font7">
    <w:name w:val="font7"/>
    <w:basedOn w:val="Normal"/>
    <w:rsid w:val="00972D8D"/>
    <w:pPr>
      <w:widowControl w:val="0"/>
      <w:adjustRightInd w:val="0"/>
      <w:spacing w:before="100" w:beforeAutospacing="1" w:after="100" w:afterAutospacing="1" w:line="360" w:lineRule="atLeast"/>
      <w:jc w:val="both"/>
      <w:textAlignment w:val="baseline"/>
    </w:pPr>
    <w:rPr>
      <w:rFonts w:ascii="Arial" w:eastAsia="Times New Roman" w:hAnsi="Arial" w:cs="Arial"/>
      <w:sz w:val="16"/>
      <w:szCs w:val="16"/>
      <w:lang w:val="ro-RO" w:eastAsia="ro-RO"/>
    </w:rPr>
  </w:style>
  <w:style w:type="paragraph" w:customStyle="1" w:styleId="font8">
    <w:name w:val="font8"/>
    <w:basedOn w:val="Normal"/>
    <w:rsid w:val="00972D8D"/>
    <w:pPr>
      <w:widowControl w:val="0"/>
      <w:adjustRightInd w:val="0"/>
      <w:spacing w:before="100" w:beforeAutospacing="1" w:after="100" w:afterAutospacing="1" w:line="360" w:lineRule="atLeast"/>
      <w:jc w:val="both"/>
      <w:textAlignment w:val="baseline"/>
    </w:pPr>
    <w:rPr>
      <w:rFonts w:ascii="Arial" w:eastAsia="Times New Roman" w:hAnsi="Arial" w:cs="Arial"/>
      <w:b/>
      <w:bCs/>
      <w:sz w:val="16"/>
      <w:szCs w:val="16"/>
      <w:lang w:val="ro-RO" w:eastAsia="ro-RO"/>
    </w:rPr>
  </w:style>
  <w:style w:type="paragraph" w:customStyle="1" w:styleId="xl24">
    <w:name w:val="xl24"/>
    <w:basedOn w:val="Normal"/>
    <w:rsid w:val="00972D8D"/>
    <w:pPr>
      <w:widowControl w:val="0"/>
      <w:pBdr>
        <w:top w:val="single" w:sz="4" w:space="0" w:color="auto"/>
        <w:left w:val="single" w:sz="4" w:space="0" w:color="auto"/>
        <w:bottom w:val="single" w:sz="4" w:space="0" w:color="auto"/>
        <w:right w:val="single" w:sz="4" w:space="0" w:color="auto"/>
      </w:pBdr>
      <w:shd w:val="clear" w:color="auto" w:fill="008080"/>
      <w:adjustRightInd w:val="0"/>
      <w:spacing w:before="100" w:beforeAutospacing="1" w:after="100" w:afterAutospacing="1" w:line="360" w:lineRule="atLeast"/>
      <w:jc w:val="both"/>
      <w:textAlignment w:val="baseline"/>
    </w:pPr>
    <w:rPr>
      <w:rFonts w:ascii="Arial" w:eastAsia="Times New Roman" w:hAnsi="Arial" w:cs="Arial"/>
      <w:b/>
      <w:bCs/>
      <w:color w:val="FFFFFF"/>
      <w:sz w:val="16"/>
      <w:szCs w:val="16"/>
      <w:lang w:val="ro-RO" w:eastAsia="ro-RO"/>
    </w:rPr>
  </w:style>
  <w:style w:type="paragraph" w:customStyle="1" w:styleId="xl25">
    <w:name w:val="xl25"/>
    <w:basedOn w:val="Normal"/>
    <w:rsid w:val="00972D8D"/>
    <w:pPr>
      <w:widowControl w:val="0"/>
      <w:pBdr>
        <w:top w:val="single" w:sz="4" w:space="0" w:color="auto"/>
        <w:left w:val="single" w:sz="4" w:space="0" w:color="auto"/>
        <w:bottom w:val="single" w:sz="4" w:space="0" w:color="auto"/>
        <w:right w:val="single" w:sz="4" w:space="0" w:color="auto"/>
      </w:pBdr>
      <w:shd w:val="clear" w:color="auto" w:fill="008080"/>
      <w:adjustRightInd w:val="0"/>
      <w:spacing w:before="100" w:beforeAutospacing="1" w:after="100" w:afterAutospacing="1" w:line="360" w:lineRule="atLeast"/>
      <w:jc w:val="both"/>
      <w:textAlignment w:val="baseline"/>
    </w:pPr>
    <w:rPr>
      <w:rFonts w:ascii="Arial" w:eastAsia="Times New Roman" w:hAnsi="Arial" w:cs="Arial"/>
      <w:b/>
      <w:bCs/>
      <w:color w:val="FFFFFF"/>
      <w:sz w:val="16"/>
      <w:szCs w:val="16"/>
      <w:lang w:val="ro-RO" w:eastAsia="ro-RO"/>
    </w:rPr>
  </w:style>
  <w:style w:type="paragraph" w:customStyle="1" w:styleId="xl26">
    <w:name w:val="xl26"/>
    <w:basedOn w:val="Normal"/>
    <w:rsid w:val="00972D8D"/>
    <w:pPr>
      <w:widowControl w:val="0"/>
      <w:shd w:val="clear" w:color="auto" w:fill="008080"/>
      <w:adjustRightInd w:val="0"/>
      <w:spacing w:before="100" w:beforeAutospacing="1" w:after="100" w:afterAutospacing="1" w:line="360" w:lineRule="atLeast"/>
      <w:jc w:val="both"/>
      <w:textAlignment w:val="baseline"/>
    </w:pPr>
    <w:rPr>
      <w:rFonts w:ascii="Arial" w:eastAsia="Times New Roman" w:hAnsi="Arial" w:cs="Arial"/>
      <w:b/>
      <w:bCs/>
      <w:color w:val="FFFFFF"/>
      <w:sz w:val="16"/>
      <w:szCs w:val="16"/>
      <w:lang w:val="ro-RO" w:eastAsia="ro-RO"/>
    </w:rPr>
  </w:style>
  <w:style w:type="paragraph" w:customStyle="1" w:styleId="xl27">
    <w:name w:val="xl27"/>
    <w:basedOn w:val="Normal"/>
    <w:rsid w:val="00972D8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b/>
      <w:bCs/>
      <w:sz w:val="16"/>
      <w:szCs w:val="16"/>
      <w:lang w:val="ro-RO" w:eastAsia="ro-RO"/>
    </w:rPr>
  </w:style>
  <w:style w:type="paragraph" w:customStyle="1" w:styleId="xl28">
    <w:name w:val="xl28"/>
    <w:basedOn w:val="Normal"/>
    <w:rsid w:val="00972D8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b/>
      <w:bCs/>
      <w:sz w:val="16"/>
      <w:szCs w:val="16"/>
      <w:lang w:val="ro-RO" w:eastAsia="ro-RO"/>
    </w:rPr>
  </w:style>
  <w:style w:type="paragraph" w:customStyle="1" w:styleId="xl29">
    <w:name w:val="xl29"/>
    <w:basedOn w:val="Normal"/>
    <w:rsid w:val="00972D8D"/>
    <w:pPr>
      <w:widowControl w:val="0"/>
      <w:shd w:val="clear" w:color="auto" w:fill="008080"/>
      <w:adjustRightInd w:val="0"/>
      <w:spacing w:before="100" w:beforeAutospacing="1" w:after="100" w:afterAutospacing="1" w:line="360" w:lineRule="atLeast"/>
      <w:jc w:val="both"/>
      <w:textAlignment w:val="baseline"/>
    </w:pPr>
    <w:rPr>
      <w:rFonts w:ascii="Arial" w:eastAsia="Times New Roman" w:hAnsi="Arial" w:cs="Arial"/>
      <w:b/>
      <w:bCs/>
      <w:sz w:val="16"/>
      <w:szCs w:val="16"/>
      <w:lang w:val="ro-RO" w:eastAsia="ro-RO"/>
    </w:rPr>
  </w:style>
  <w:style w:type="paragraph" w:customStyle="1" w:styleId="xl30">
    <w:name w:val="xl30"/>
    <w:basedOn w:val="Normal"/>
    <w:rsid w:val="00972D8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sz w:val="16"/>
      <w:szCs w:val="16"/>
      <w:lang w:val="ro-RO" w:eastAsia="ro-RO"/>
    </w:rPr>
  </w:style>
  <w:style w:type="paragraph" w:customStyle="1" w:styleId="xl31">
    <w:name w:val="xl31"/>
    <w:basedOn w:val="Normal"/>
    <w:rsid w:val="00972D8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sz w:val="16"/>
      <w:szCs w:val="16"/>
      <w:lang w:val="ro-RO" w:eastAsia="ro-RO"/>
    </w:rPr>
  </w:style>
  <w:style w:type="paragraph" w:customStyle="1" w:styleId="xl32">
    <w:name w:val="xl32"/>
    <w:basedOn w:val="Normal"/>
    <w:rsid w:val="00972D8D"/>
    <w:pPr>
      <w:widowControl w:val="0"/>
      <w:shd w:val="clear" w:color="auto" w:fill="008080"/>
      <w:adjustRightInd w:val="0"/>
      <w:spacing w:before="100" w:beforeAutospacing="1" w:after="100" w:afterAutospacing="1" w:line="360" w:lineRule="atLeast"/>
      <w:jc w:val="both"/>
      <w:textAlignment w:val="baseline"/>
    </w:pPr>
    <w:rPr>
      <w:rFonts w:ascii="Arial" w:eastAsia="Times New Roman" w:hAnsi="Arial" w:cs="Arial"/>
      <w:sz w:val="16"/>
      <w:szCs w:val="16"/>
      <w:lang w:val="ro-RO" w:eastAsia="ro-RO"/>
    </w:rPr>
  </w:style>
  <w:style w:type="paragraph" w:customStyle="1" w:styleId="xl33">
    <w:name w:val="xl33"/>
    <w:basedOn w:val="Normal"/>
    <w:rsid w:val="00972D8D"/>
    <w:pPr>
      <w:widowControl w:val="0"/>
      <w:shd w:val="clear" w:color="auto" w:fill="008080"/>
      <w:adjustRightInd w:val="0"/>
      <w:spacing w:before="100" w:beforeAutospacing="1" w:after="100" w:afterAutospacing="1" w:line="360" w:lineRule="atLeast"/>
      <w:jc w:val="both"/>
      <w:textAlignment w:val="baseline"/>
    </w:pPr>
    <w:rPr>
      <w:rFonts w:ascii="Arial" w:eastAsia="Times New Roman" w:hAnsi="Arial" w:cs="Arial"/>
      <w:sz w:val="16"/>
      <w:szCs w:val="16"/>
      <w:lang w:val="ro-RO" w:eastAsia="ro-RO"/>
    </w:rPr>
  </w:style>
  <w:style w:type="paragraph" w:customStyle="1" w:styleId="xl34">
    <w:name w:val="xl34"/>
    <w:basedOn w:val="Normal"/>
    <w:rsid w:val="00972D8D"/>
    <w:pPr>
      <w:widowControl w:val="0"/>
      <w:pBdr>
        <w:top w:val="single" w:sz="4" w:space="0" w:color="auto"/>
        <w:left w:val="single" w:sz="4" w:space="0" w:color="auto"/>
        <w:bottom w:val="single" w:sz="4" w:space="0" w:color="auto"/>
        <w:right w:val="single" w:sz="4" w:space="0" w:color="auto"/>
      </w:pBdr>
      <w:shd w:val="clear" w:color="auto" w:fill="CCFFFF"/>
      <w:adjustRightInd w:val="0"/>
      <w:spacing w:before="100" w:beforeAutospacing="1" w:after="100" w:afterAutospacing="1" w:line="360" w:lineRule="atLeast"/>
      <w:jc w:val="both"/>
      <w:textAlignment w:val="baseline"/>
    </w:pPr>
    <w:rPr>
      <w:rFonts w:ascii="Arial" w:eastAsia="Times New Roman" w:hAnsi="Arial" w:cs="Arial"/>
      <w:sz w:val="16"/>
      <w:szCs w:val="16"/>
      <w:lang w:val="ro-RO" w:eastAsia="ro-RO"/>
    </w:rPr>
  </w:style>
  <w:style w:type="paragraph" w:customStyle="1" w:styleId="xl35">
    <w:name w:val="xl35"/>
    <w:basedOn w:val="Normal"/>
    <w:rsid w:val="00972D8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color w:val="000000"/>
      <w:sz w:val="16"/>
      <w:szCs w:val="16"/>
      <w:lang w:val="ro-RO" w:eastAsia="ro-RO"/>
    </w:rPr>
  </w:style>
  <w:style w:type="paragraph" w:customStyle="1" w:styleId="xl36">
    <w:name w:val="xl36"/>
    <w:basedOn w:val="Normal"/>
    <w:rsid w:val="00972D8D"/>
    <w:pPr>
      <w:widowControl w:val="0"/>
      <w:adjustRightInd w:val="0"/>
      <w:spacing w:before="100" w:beforeAutospacing="1" w:after="100" w:afterAutospacing="1" w:line="360" w:lineRule="atLeast"/>
      <w:jc w:val="both"/>
      <w:textAlignment w:val="baseline"/>
    </w:pPr>
    <w:rPr>
      <w:rFonts w:ascii="Arial" w:eastAsia="Times New Roman" w:hAnsi="Arial" w:cs="Arial"/>
      <w:color w:val="000000"/>
      <w:sz w:val="16"/>
      <w:szCs w:val="16"/>
      <w:lang w:val="ro-RO" w:eastAsia="ro-RO"/>
    </w:rPr>
  </w:style>
  <w:style w:type="paragraph" w:styleId="Subtitle">
    <w:name w:val="Subtitle"/>
    <w:basedOn w:val="Normal"/>
    <w:link w:val="SubtitleChar"/>
    <w:qFormat/>
    <w:locked/>
    <w:rsid w:val="00972D8D"/>
    <w:pPr>
      <w:widowControl w:val="0"/>
      <w:adjustRightInd w:val="0"/>
      <w:spacing w:after="0" w:line="480" w:lineRule="auto"/>
      <w:jc w:val="center"/>
      <w:textAlignment w:val="baseline"/>
    </w:pPr>
    <w:rPr>
      <w:rFonts w:ascii="Arial" w:eastAsia="Times New Roman" w:hAnsi="Arial"/>
      <w:b/>
      <w:caps/>
      <w:sz w:val="32"/>
      <w:szCs w:val="20"/>
      <w:lang w:val="ro-RO"/>
    </w:rPr>
  </w:style>
  <w:style w:type="character" w:customStyle="1" w:styleId="SubtitleChar">
    <w:name w:val="Subtitle Char"/>
    <w:basedOn w:val="DefaultParagraphFont"/>
    <w:link w:val="Subtitle"/>
    <w:rsid w:val="00972D8D"/>
    <w:rPr>
      <w:rFonts w:ascii="Arial" w:eastAsia="Times New Roman" w:hAnsi="Arial"/>
      <w:b/>
      <w:caps/>
      <w:sz w:val="32"/>
      <w:szCs w:val="20"/>
      <w:lang w:val="ro-RO"/>
    </w:rPr>
  </w:style>
  <w:style w:type="paragraph" w:styleId="BodyTextIndent3">
    <w:name w:val="Body Text Indent 3"/>
    <w:basedOn w:val="Normal"/>
    <w:link w:val="BodyTextIndent3Char"/>
    <w:rsid w:val="00972D8D"/>
    <w:pPr>
      <w:widowControl w:val="0"/>
      <w:adjustRightInd w:val="0"/>
      <w:spacing w:after="0" w:line="360" w:lineRule="atLeast"/>
      <w:ind w:left="24" w:hanging="24"/>
      <w:jc w:val="both"/>
      <w:textAlignment w:val="baseline"/>
    </w:pPr>
    <w:rPr>
      <w:rFonts w:ascii="Times New Roman" w:eastAsia="Times New Roman" w:hAnsi="Times New Roman"/>
      <w:sz w:val="24"/>
      <w:szCs w:val="20"/>
      <w:lang w:val="en-AU" w:eastAsia="ro-RO"/>
    </w:rPr>
  </w:style>
  <w:style w:type="character" w:customStyle="1" w:styleId="BodyTextIndent3Char">
    <w:name w:val="Body Text Indent 3 Char"/>
    <w:basedOn w:val="DefaultParagraphFont"/>
    <w:link w:val="BodyTextIndent3"/>
    <w:rsid w:val="00972D8D"/>
    <w:rPr>
      <w:rFonts w:ascii="Times New Roman" w:eastAsia="Times New Roman" w:hAnsi="Times New Roman"/>
      <w:sz w:val="24"/>
      <w:szCs w:val="20"/>
      <w:lang w:val="en-AU" w:eastAsia="ro-RO"/>
    </w:rPr>
  </w:style>
  <w:style w:type="paragraph" w:styleId="HTMLPreformatted">
    <w:name w:val="HTML Preformatted"/>
    <w:basedOn w:val="Normal"/>
    <w:link w:val="HTMLPreformattedChar"/>
    <w:rsid w:val="00972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Times New Roman" w:hAnsi="Courier New" w:cs="Courier New"/>
      <w:sz w:val="11"/>
      <w:szCs w:val="11"/>
      <w:lang w:val="ro-RO" w:eastAsia="ro-RO"/>
    </w:rPr>
  </w:style>
  <w:style w:type="character" w:customStyle="1" w:styleId="HTMLPreformattedChar">
    <w:name w:val="HTML Preformatted Char"/>
    <w:basedOn w:val="DefaultParagraphFont"/>
    <w:link w:val="HTMLPreformatted"/>
    <w:rsid w:val="00972D8D"/>
    <w:rPr>
      <w:rFonts w:ascii="Courier New" w:eastAsia="Times New Roman" w:hAnsi="Courier New" w:cs="Courier New"/>
      <w:sz w:val="11"/>
      <w:szCs w:val="11"/>
      <w:lang w:val="ro-RO" w:eastAsia="ro-RO"/>
    </w:rPr>
  </w:style>
  <w:style w:type="paragraph" w:customStyle="1" w:styleId="table">
    <w:name w:val="table"/>
    <w:basedOn w:val="Normal"/>
    <w:rsid w:val="00972D8D"/>
    <w:pPr>
      <w:widowControl w:val="0"/>
      <w:adjustRightInd w:val="0"/>
      <w:spacing w:after="120" w:line="360" w:lineRule="atLeast"/>
      <w:jc w:val="both"/>
      <w:textAlignment w:val="baseline"/>
    </w:pPr>
    <w:rPr>
      <w:rFonts w:ascii="Times New Roman" w:eastAsia="Times New Roman" w:hAnsi="Times New Roman"/>
      <w:sz w:val="20"/>
      <w:szCs w:val="20"/>
      <w:lang w:val="en-GB"/>
    </w:rPr>
  </w:style>
  <w:style w:type="character" w:customStyle="1" w:styleId="BodyTextCharChar">
    <w:name w:val="Body Text Char Char"/>
    <w:rsid w:val="00972D8D"/>
    <w:rPr>
      <w:sz w:val="24"/>
      <w:szCs w:val="24"/>
      <w:lang w:val="en-US" w:eastAsia="en-US" w:bidi="ar-SA"/>
    </w:rPr>
  </w:style>
  <w:style w:type="character" w:styleId="CommentReference">
    <w:name w:val="annotation reference"/>
    <w:semiHidden/>
    <w:rsid w:val="00972D8D"/>
    <w:rPr>
      <w:sz w:val="16"/>
      <w:szCs w:val="16"/>
    </w:rPr>
  </w:style>
  <w:style w:type="paragraph" w:styleId="CommentSubject">
    <w:name w:val="annotation subject"/>
    <w:basedOn w:val="CommentText"/>
    <w:next w:val="CommentText"/>
    <w:link w:val="CommentSubjectChar"/>
    <w:semiHidden/>
    <w:rsid w:val="00972D8D"/>
    <w:rPr>
      <w:b/>
      <w:bCs/>
    </w:rPr>
  </w:style>
  <w:style w:type="character" w:customStyle="1" w:styleId="CommentSubjectChar">
    <w:name w:val="Comment Subject Char"/>
    <w:basedOn w:val="CommentTextChar"/>
    <w:link w:val="CommentSubject"/>
    <w:semiHidden/>
    <w:rsid w:val="00972D8D"/>
    <w:rPr>
      <w:b/>
      <w:bCs/>
    </w:rPr>
  </w:style>
  <w:style w:type="paragraph" w:styleId="PlainText">
    <w:name w:val="Plain Text"/>
    <w:basedOn w:val="Normal"/>
    <w:link w:val="PlainTextChar"/>
    <w:rsid w:val="00972D8D"/>
    <w:pPr>
      <w:widowControl w:val="0"/>
      <w:autoSpaceDE w:val="0"/>
      <w:autoSpaceDN w:val="0"/>
      <w:adjustRightInd w:val="0"/>
      <w:spacing w:after="0" w:line="240" w:lineRule="auto"/>
    </w:pPr>
    <w:rPr>
      <w:rFonts w:ascii="Courier New" w:eastAsia="Times New Roman" w:hAnsi="Courier New"/>
      <w:sz w:val="20"/>
      <w:szCs w:val="20"/>
      <w:lang w:eastAsia="ro-RO"/>
    </w:rPr>
  </w:style>
  <w:style w:type="character" w:customStyle="1" w:styleId="PlainTextChar">
    <w:name w:val="Plain Text Char"/>
    <w:basedOn w:val="DefaultParagraphFont"/>
    <w:link w:val="PlainText"/>
    <w:rsid w:val="00972D8D"/>
    <w:rPr>
      <w:rFonts w:ascii="Courier New" w:eastAsia="Times New Roman" w:hAnsi="Courier New"/>
      <w:sz w:val="20"/>
      <w:szCs w:val="20"/>
      <w:lang w:eastAsia="ro-RO"/>
    </w:rPr>
  </w:style>
  <w:style w:type="paragraph" w:customStyle="1" w:styleId="AppendixName">
    <w:name w:val="Appendix Name"/>
    <w:basedOn w:val="Normal"/>
    <w:rsid w:val="00972D8D"/>
    <w:pPr>
      <w:spacing w:before="480" w:after="120" w:line="240" w:lineRule="auto"/>
      <w:ind w:left="284"/>
      <w:jc w:val="center"/>
    </w:pPr>
    <w:rPr>
      <w:rFonts w:ascii="Times New Roman" w:eastAsia="Times New Roman" w:hAnsi="Times New Roman"/>
      <w:b/>
      <w:bCs/>
      <w:smallCaps/>
      <w:sz w:val="32"/>
      <w:szCs w:val="32"/>
      <w:lang w:val="en-GB"/>
    </w:rPr>
  </w:style>
  <w:style w:type="paragraph" w:customStyle="1" w:styleId="western">
    <w:name w:val="western"/>
    <w:basedOn w:val="Normal"/>
    <w:rsid w:val="00972D8D"/>
    <w:pPr>
      <w:spacing w:before="100" w:after="0" w:line="240" w:lineRule="auto"/>
    </w:pPr>
    <w:rPr>
      <w:rFonts w:ascii="Times New Roman" w:eastAsia="Arial Unicode MS" w:hAnsi="Times New Roman"/>
      <w:color w:val="000000"/>
      <w:sz w:val="28"/>
      <w:szCs w:val="20"/>
      <w:lang w:val="ro-RO" w:eastAsia="ro-RO"/>
    </w:rPr>
  </w:style>
  <w:style w:type="paragraph" w:customStyle="1" w:styleId="Default">
    <w:name w:val="Default"/>
    <w:rsid w:val="00972D8D"/>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semiHidden/>
    <w:rsid w:val="00972D8D"/>
    <w:pPr>
      <w:spacing w:after="0" w:line="240" w:lineRule="auto"/>
    </w:pPr>
    <w:rPr>
      <w:rFonts w:ascii="Times New Roman" w:eastAsia="Times New Roman" w:hAnsi="Times New Roman"/>
      <w:sz w:val="20"/>
      <w:szCs w:val="20"/>
      <w:lang w:val="en-AU" w:eastAsia="ro-RO"/>
    </w:rPr>
  </w:style>
  <w:style w:type="character" w:customStyle="1" w:styleId="EndnoteTextChar">
    <w:name w:val="Endnote Text Char"/>
    <w:basedOn w:val="DefaultParagraphFont"/>
    <w:link w:val="EndnoteText"/>
    <w:semiHidden/>
    <w:rsid w:val="00972D8D"/>
    <w:rPr>
      <w:rFonts w:ascii="Times New Roman" w:eastAsia="Times New Roman" w:hAnsi="Times New Roman"/>
      <w:sz w:val="20"/>
      <w:szCs w:val="20"/>
      <w:lang w:val="en-AU" w:eastAsia="ro-RO"/>
    </w:rPr>
  </w:style>
  <w:style w:type="character" w:styleId="EndnoteReference">
    <w:name w:val="endnote reference"/>
    <w:semiHidden/>
    <w:rsid w:val="00972D8D"/>
    <w:rPr>
      <w:vertAlign w:val="superscript"/>
    </w:rPr>
  </w:style>
  <w:style w:type="character" w:customStyle="1" w:styleId="do1">
    <w:name w:val="do1"/>
    <w:rsid w:val="00972D8D"/>
    <w:rPr>
      <w:b/>
      <w:bCs/>
      <w:sz w:val="26"/>
      <w:szCs w:val="26"/>
    </w:rPr>
  </w:style>
  <w:style w:type="character" w:customStyle="1" w:styleId="tal1">
    <w:name w:val="tal1"/>
    <w:basedOn w:val="DefaultParagraphFont"/>
    <w:rsid w:val="00972D8D"/>
  </w:style>
  <w:style w:type="character" w:customStyle="1" w:styleId="li1">
    <w:name w:val="li1"/>
    <w:rsid w:val="00972D8D"/>
    <w:rPr>
      <w:b/>
      <w:bCs/>
      <w:color w:val="8F0000"/>
    </w:rPr>
  </w:style>
  <w:style w:type="paragraph" w:customStyle="1" w:styleId="CaracterCharCharCaracterCharCharCaracter">
    <w:name w:val="Caracter Char Char Caracter Char Char Caracter"/>
    <w:basedOn w:val="Normal"/>
    <w:rsid w:val="00972D8D"/>
    <w:pPr>
      <w:spacing w:after="0" w:line="240" w:lineRule="auto"/>
    </w:pPr>
    <w:rPr>
      <w:rFonts w:ascii="Times New Roman" w:eastAsia="Times New Roman" w:hAnsi="Times New Roman"/>
      <w:sz w:val="24"/>
      <w:szCs w:val="24"/>
      <w:lang w:val="pl-PL" w:eastAsia="pl-PL"/>
    </w:rPr>
  </w:style>
  <w:style w:type="character" w:customStyle="1" w:styleId="tca1">
    <w:name w:val="tca1"/>
    <w:rsid w:val="00972D8D"/>
    <w:rPr>
      <w:b/>
      <w:bCs/>
      <w:sz w:val="24"/>
      <w:szCs w:val="24"/>
    </w:rPr>
  </w:style>
  <w:style w:type="paragraph" w:customStyle="1" w:styleId="Lev1">
    <w:name w:val="Lev1"/>
    <w:basedOn w:val="Normal"/>
    <w:rsid w:val="00972D8D"/>
    <w:pPr>
      <w:tabs>
        <w:tab w:val="left" w:pos="426"/>
      </w:tabs>
      <w:suppressAutoHyphens/>
      <w:spacing w:after="0" w:line="240" w:lineRule="auto"/>
      <w:ind w:left="708" w:hanging="282"/>
      <w:jc w:val="both"/>
    </w:pPr>
    <w:rPr>
      <w:rFonts w:ascii="Arial" w:eastAsia="Times New Roman" w:hAnsi="Arial" w:cs="Arial"/>
      <w:b/>
      <w:sz w:val="24"/>
      <w:szCs w:val="24"/>
      <w:lang w:val="it-IT" w:eastAsia="zh-CN"/>
    </w:rPr>
  </w:style>
  <w:style w:type="paragraph" w:customStyle="1" w:styleId="ParaArCharChar">
    <w:name w:val="ParaAr Char Char"/>
    <w:basedOn w:val="Para"/>
    <w:rsid w:val="00972D8D"/>
    <w:pPr>
      <w:widowControl/>
      <w:suppressAutoHyphens/>
      <w:adjustRightInd/>
      <w:textAlignment w:val="auto"/>
    </w:pPr>
    <w:rPr>
      <w:rFonts w:ascii="ArialUpR" w:hAnsi="ArialUpR" w:cs="ArialUpR"/>
      <w:noProof w:val="0"/>
      <w:lang w:eastAsia="ro-RO"/>
    </w:rPr>
  </w:style>
  <w:style w:type="paragraph" w:customStyle="1" w:styleId="ParaArChar">
    <w:name w:val="ParaAr Char"/>
    <w:basedOn w:val="Para"/>
    <w:rsid w:val="00972D8D"/>
    <w:pPr>
      <w:widowControl/>
      <w:suppressAutoHyphens/>
      <w:adjustRightInd/>
      <w:textAlignment w:val="auto"/>
    </w:pPr>
    <w:rPr>
      <w:rFonts w:ascii="ArialUpR" w:hAnsi="ArialUpR" w:cs="ArialUpR"/>
      <w:noProof w:val="0"/>
      <w:lang w:eastAsia="ro-RO"/>
    </w:rPr>
  </w:style>
  <w:style w:type="paragraph" w:customStyle="1" w:styleId="NoSpacing1">
    <w:name w:val="No Spacing1"/>
    <w:qFormat/>
    <w:rsid w:val="00972D8D"/>
    <w:pPr>
      <w:suppressAutoHyphens/>
    </w:pPr>
    <w:rPr>
      <w:rFonts w:ascii="ArialUpR" w:eastAsia="Times New Roman" w:hAnsi="ArialUpR" w:cs="ArialUpR"/>
      <w:sz w:val="24"/>
      <w:szCs w:val="24"/>
      <w:lang w:val="en-US" w:eastAsia="zh-CN"/>
    </w:rPr>
  </w:style>
  <w:style w:type="paragraph" w:customStyle="1" w:styleId="ListParagraph1">
    <w:name w:val="List Paragraph1"/>
    <w:basedOn w:val="Normal"/>
    <w:qFormat/>
    <w:rsid w:val="00972D8D"/>
    <w:pPr>
      <w:spacing w:after="0" w:line="240" w:lineRule="auto"/>
      <w:ind w:left="720"/>
    </w:pPr>
    <w:rPr>
      <w:rFonts w:ascii="Times New Roman" w:eastAsia="Times New Roman" w:hAnsi="Times New Roman"/>
      <w:sz w:val="24"/>
      <w:szCs w:val="24"/>
    </w:rPr>
  </w:style>
  <w:style w:type="character" w:customStyle="1" w:styleId="WW8Num6z1">
    <w:name w:val="WW8Num6z1"/>
    <w:rsid w:val="00972D8D"/>
  </w:style>
  <w:style w:type="character" w:customStyle="1" w:styleId="WW8Num17z7">
    <w:name w:val="WW8Num17z7"/>
    <w:rsid w:val="00972D8D"/>
  </w:style>
  <w:style w:type="character" w:customStyle="1" w:styleId="CharChar1">
    <w:name w:val="Char Char1"/>
    <w:rsid w:val="00972D8D"/>
    <w:rPr>
      <w:color w:val="000000"/>
      <w:kern w:val="28"/>
      <w:lang w:val="ro-RO" w:eastAsia="ro-RO" w:bidi="ar-SA"/>
    </w:rPr>
  </w:style>
  <w:style w:type="paragraph" w:customStyle="1" w:styleId="Char">
    <w:name w:val="Char"/>
    <w:basedOn w:val="Normal"/>
    <w:rsid w:val="00972D8D"/>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972D8D"/>
    <w:pPr>
      <w:suppressAutoHyphens/>
      <w:spacing w:after="0" w:line="240" w:lineRule="auto"/>
      <w:jc w:val="both"/>
    </w:pPr>
    <w:rPr>
      <w:rFonts w:ascii="Times New Roman" w:eastAsia="Times New Roman" w:hAnsi="Times New Roman"/>
      <w:sz w:val="24"/>
      <w:szCs w:val="20"/>
      <w:lang w:val="fr-FR" w:eastAsia="zh-CN"/>
    </w:rPr>
  </w:style>
  <w:style w:type="character" w:customStyle="1" w:styleId="WW8Num17z4">
    <w:name w:val="WW8Num17z4"/>
    <w:rsid w:val="00972D8D"/>
  </w:style>
  <w:style w:type="character" w:customStyle="1" w:styleId="lrzxrkno-fv">
    <w:name w:val="lrzxr kno-fv"/>
    <w:basedOn w:val="DefaultParagraphFont"/>
    <w:rsid w:val="00972D8D"/>
  </w:style>
  <w:style w:type="character" w:customStyle="1" w:styleId="do">
    <w:name w:val="do"/>
    <w:basedOn w:val="DefaultParagraphFont"/>
    <w:rsid w:val="00972D8D"/>
  </w:style>
  <w:style w:type="paragraph" w:customStyle="1" w:styleId="CharChar3CharChar">
    <w:name w:val="Char Char3 Char Char"/>
    <w:basedOn w:val="Normal"/>
    <w:rsid w:val="00972D8D"/>
    <w:pPr>
      <w:spacing w:after="0" w:line="240" w:lineRule="auto"/>
    </w:pPr>
    <w:rPr>
      <w:rFonts w:ascii="MS Sans Serif" w:eastAsia="Times New Roman" w:hAnsi="MS Sans Serif"/>
      <w:noProof/>
      <w:sz w:val="20"/>
      <w:szCs w:val="20"/>
      <w:lang w:val="pl-PL" w:eastAsia="pl-PL"/>
    </w:rPr>
  </w:style>
  <w:style w:type="character" w:customStyle="1" w:styleId="WW8Num1z0">
    <w:name w:val="WW8Num1z0"/>
    <w:rsid w:val="00972D8D"/>
    <w:rPr>
      <w:rFonts w:ascii="Symbol" w:hAnsi="Symbol" w:cs="Symbol"/>
      <w:color w:val="000000"/>
      <w:sz w:val="20"/>
      <w:szCs w:val="20"/>
    </w:rPr>
  </w:style>
  <w:style w:type="character" w:customStyle="1" w:styleId="WW8Num32z1">
    <w:name w:val="WW8Num32z1"/>
    <w:rsid w:val="00972D8D"/>
    <w:rPr>
      <w:rFonts w:ascii="Wingdings" w:hAnsi="Wingdings" w:cs="Wingdings"/>
      <w:szCs w:val="24"/>
      <w:lang w:val="ro-RO" w:eastAsia="en-US"/>
    </w:rPr>
  </w:style>
  <w:style w:type="character" w:customStyle="1" w:styleId="WW8Num20z1">
    <w:name w:val="WW8Num20z1"/>
    <w:rsid w:val="00972D8D"/>
    <w:rPr>
      <w:rFonts w:ascii="Courier New" w:hAnsi="Courier New" w:cs="Courier New"/>
    </w:rPr>
  </w:style>
  <w:style w:type="paragraph" w:customStyle="1" w:styleId="CharCharCharChar">
    <w:name w:val="Char Char Char Char"/>
    <w:basedOn w:val="Normal"/>
    <w:rsid w:val="00972D8D"/>
    <w:pPr>
      <w:spacing w:after="0" w:line="240" w:lineRule="auto"/>
    </w:pPr>
    <w:rPr>
      <w:rFonts w:ascii="MS Sans Serif" w:eastAsia="Times New Roman" w:hAnsi="MS Sans Serif"/>
      <w:noProof/>
      <w:sz w:val="20"/>
      <w:szCs w:val="20"/>
      <w:lang w:val="pl-PL" w:eastAsia="pl-PL"/>
    </w:rPr>
  </w:style>
  <w:style w:type="character" w:customStyle="1" w:styleId="Heading70">
    <w:name w:val="Heading #7_"/>
    <w:qFormat/>
    <w:rsid w:val="00972D8D"/>
    <w:rPr>
      <w:rFonts w:ascii="Calibri" w:hAnsi="Calibri" w:cs="Calibri"/>
      <w:b/>
      <w:bCs/>
      <w:sz w:val="24"/>
      <w:szCs w:val="24"/>
      <w:lang w:bidi="ar-SA"/>
    </w:rPr>
  </w:style>
  <w:style w:type="character" w:customStyle="1" w:styleId="tpa">
    <w:name w:val="tpa"/>
    <w:basedOn w:val="DefaultParagraphFont"/>
    <w:rsid w:val="00972D8D"/>
  </w:style>
  <w:style w:type="paragraph" w:customStyle="1" w:styleId="linie0">
    <w:name w:val="linie"/>
    <w:basedOn w:val="Normal"/>
    <w:rsid w:val="00972D8D"/>
    <w:pPr>
      <w:suppressAutoHyphens/>
      <w:spacing w:after="0" w:line="360" w:lineRule="auto"/>
      <w:ind w:left="1106" w:hanging="360"/>
      <w:jc w:val="both"/>
    </w:pPr>
    <w:rPr>
      <w:rFonts w:ascii="ArialUpR" w:eastAsia="Times New Roman" w:hAnsi="ArialUpR" w:cs="ArialUpR"/>
      <w:sz w:val="24"/>
      <w:szCs w:val="20"/>
      <w:lang w:val="en-GB" w:eastAsia="ro-RO"/>
    </w:rPr>
  </w:style>
  <w:style w:type="character" w:customStyle="1" w:styleId="HeaderChar1">
    <w:name w:val="Header Char1"/>
    <w:basedOn w:val="DefaultParagraphFont"/>
    <w:semiHidden/>
    <w:rsid w:val="00972D8D"/>
    <w:rPr>
      <w:sz w:val="24"/>
      <w:szCs w:val="24"/>
      <w:lang w:val="ro-RO" w:eastAsia="zh-CN" w:bidi="ar-SA"/>
    </w:rPr>
  </w:style>
  <w:style w:type="paragraph" w:styleId="NoSpacing">
    <w:name w:val="No Spacing"/>
    <w:qFormat/>
    <w:rsid w:val="00972D8D"/>
    <w:pPr>
      <w:suppressAutoHyphens/>
    </w:pPr>
    <w:rPr>
      <w:rFonts w:ascii="ArialUpR" w:eastAsia="Times New Roman" w:hAnsi="ArialUpR" w:cs="ArialUpR"/>
      <w:sz w:val="24"/>
      <w:szCs w:val="24"/>
      <w:lang w:val="en-US" w:eastAsia="zh-CN"/>
    </w:rPr>
  </w:style>
  <w:style w:type="paragraph" w:styleId="ListParagraph">
    <w:name w:val="List Paragraph"/>
    <w:basedOn w:val="Normal"/>
    <w:uiPriority w:val="34"/>
    <w:qFormat/>
    <w:rsid w:val="00972D8D"/>
    <w:pPr>
      <w:suppressAutoHyphens/>
      <w:spacing w:after="0" w:line="240" w:lineRule="auto"/>
      <w:ind w:left="720"/>
    </w:pPr>
    <w:rPr>
      <w:rFonts w:ascii="ArialUpR" w:eastAsia="Times New Roman" w:hAnsi="ArialUpR" w:cs="ArialUpR"/>
      <w:sz w:val="24"/>
      <w:szCs w:val="24"/>
      <w:lang w:eastAsia="zh-CN"/>
    </w:rPr>
  </w:style>
  <w:style w:type="character" w:customStyle="1" w:styleId="NormalWebChar">
    <w:name w:val="Normal (Web) Char"/>
    <w:link w:val="NormalWeb"/>
    <w:locked/>
    <w:rsid w:val="00972D8D"/>
    <w:rPr>
      <w:rFonts w:ascii="Times New Roman" w:eastAsia="Times New Roman" w:hAnsi="Times New Roman"/>
      <w:sz w:val="24"/>
      <w:szCs w:val="24"/>
    </w:rPr>
  </w:style>
  <w:style w:type="paragraph" w:customStyle="1" w:styleId="CharCharCharChar0">
    <w:name w:val="Char Char Char Char"/>
    <w:basedOn w:val="Normal"/>
    <w:rsid w:val="00C326C8"/>
    <w:pPr>
      <w:spacing w:after="0" w:line="240" w:lineRule="auto"/>
    </w:pPr>
    <w:rPr>
      <w:rFonts w:ascii="MS Sans Serif" w:eastAsia="Times New Roman" w:hAnsi="MS Sans Serif"/>
      <w:noProof/>
      <w:sz w:val="20"/>
      <w:szCs w:val="20"/>
      <w:lang w:val="pl-PL" w:eastAsia="pl-PL"/>
    </w:rPr>
  </w:style>
  <w:style w:type="paragraph" w:styleId="TOCHeading">
    <w:name w:val="TOC Heading"/>
    <w:basedOn w:val="Heading1"/>
    <w:next w:val="Normal"/>
    <w:uiPriority w:val="39"/>
    <w:semiHidden/>
    <w:unhideWhenUsed/>
    <w:qFormat/>
    <w:rsid w:val="00061802"/>
    <w:pPr>
      <w:keepLines/>
      <w:spacing w:before="480" w:after="0"/>
      <w:outlineLvl w:val="9"/>
    </w:pPr>
    <w:rPr>
      <w:color w:val="365F91"/>
      <w:kern w:val="0"/>
      <w:sz w:val="28"/>
      <w:szCs w:val="28"/>
    </w:rPr>
  </w:style>
  <w:style w:type="paragraph" w:styleId="TOC2">
    <w:name w:val="toc 2"/>
    <w:basedOn w:val="Normal"/>
    <w:next w:val="Normal"/>
    <w:autoRedefine/>
    <w:uiPriority w:val="39"/>
    <w:locked/>
    <w:rsid w:val="00061802"/>
    <w:pPr>
      <w:ind w:left="220"/>
    </w:pPr>
  </w:style>
  <w:style w:type="paragraph" w:styleId="TOC3">
    <w:name w:val="toc 3"/>
    <w:basedOn w:val="Normal"/>
    <w:next w:val="Normal"/>
    <w:autoRedefine/>
    <w:uiPriority w:val="39"/>
    <w:locked/>
    <w:rsid w:val="00061802"/>
    <w:pPr>
      <w:ind w:left="440"/>
    </w:pPr>
  </w:style>
  <w:style w:type="paragraph" w:styleId="TOC4">
    <w:name w:val="toc 4"/>
    <w:basedOn w:val="Normal"/>
    <w:next w:val="Normal"/>
    <w:autoRedefine/>
    <w:uiPriority w:val="39"/>
    <w:unhideWhenUsed/>
    <w:locked/>
    <w:rsid w:val="00061802"/>
    <w:pPr>
      <w:spacing w:after="100"/>
      <w:ind w:left="660"/>
    </w:pPr>
    <w:rPr>
      <w:rFonts w:eastAsia="Times New Roman"/>
      <w:lang w:val="ro-RO" w:eastAsia="ro-RO"/>
    </w:rPr>
  </w:style>
  <w:style w:type="paragraph" w:styleId="TOC5">
    <w:name w:val="toc 5"/>
    <w:basedOn w:val="Normal"/>
    <w:next w:val="Normal"/>
    <w:autoRedefine/>
    <w:uiPriority w:val="39"/>
    <w:unhideWhenUsed/>
    <w:locked/>
    <w:rsid w:val="00061802"/>
    <w:pPr>
      <w:spacing w:after="100"/>
      <w:ind w:left="880"/>
    </w:pPr>
    <w:rPr>
      <w:rFonts w:eastAsia="Times New Roman"/>
      <w:lang w:val="ro-RO" w:eastAsia="ro-RO"/>
    </w:rPr>
  </w:style>
  <w:style w:type="paragraph" w:styleId="TOC6">
    <w:name w:val="toc 6"/>
    <w:basedOn w:val="Normal"/>
    <w:next w:val="Normal"/>
    <w:autoRedefine/>
    <w:uiPriority w:val="39"/>
    <w:unhideWhenUsed/>
    <w:locked/>
    <w:rsid w:val="00061802"/>
    <w:pPr>
      <w:spacing w:after="100"/>
      <w:ind w:left="1100"/>
    </w:pPr>
    <w:rPr>
      <w:rFonts w:eastAsia="Times New Roman"/>
      <w:lang w:val="ro-RO" w:eastAsia="ro-RO"/>
    </w:rPr>
  </w:style>
  <w:style w:type="paragraph" w:styleId="TOC7">
    <w:name w:val="toc 7"/>
    <w:basedOn w:val="Normal"/>
    <w:next w:val="Normal"/>
    <w:autoRedefine/>
    <w:uiPriority w:val="39"/>
    <w:unhideWhenUsed/>
    <w:locked/>
    <w:rsid w:val="00061802"/>
    <w:pPr>
      <w:spacing w:after="100"/>
      <w:ind w:left="1320"/>
    </w:pPr>
    <w:rPr>
      <w:rFonts w:eastAsia="Times New Roman"/>
      <w:lang w:val="ro-RO" w:eastAsia="ro-RO"/>
    </w:rPr>
  </w:style>
  <w:style w:type="paragraph" w:styleId="TOC8">
    <w:name w:val="toc 8"/>
    <w:basedOn w:val="Normal"/>
    <w:next w:val="Normal"/>
    <w:autoRedefine/>
    <w:uiPriority w:val="39"/>
    <w:unhideWhenUsed/>
    <w:locked/>
    <w:rsid w:val="00061802"/>
    <w:pPr>
      <w:spacing w:after="100"/>
      <w:ind w:left="1540"/>
    </w:pPr>
    <w:rPr>
      <w:rFonts w:eastAsia="Times New Roman"/>
      <w:lang w:val="ro-RO" w:eastAsia="ro-RO"/>
    </w:rPr>
  </w:style>
  <w:style w:type="paragraph" w:styleId="TOC9">
    <w:name w:val="toc 9"/>
    <w:basedOn w:val="Normal"/>
    <w:next w:val="Normal"/>
    <w:autoRedefine/>
    <w:uiPriority w:val="39"/>
    <w:unhideWhenUsed/>
    <w:locked/>
    <w:rsid w:val="00061802"/>
    <w:pPr>
      <w:spacing w:after="100"/>
      <w:ind w:left="1760"/>
    </w:pPr>
    <w:rPr>
      <w:rFonts w:eastAsia="Times New Roman"/>
      <w:lang w:val="ro-RO" w:eastAsia="ro-RO"/>
    </w:rPr>
  </w:style>
</w:styles>
</file>

<file path=word/webSettings.xml><?xml version="1.0" encoding="utf-8"?>
<w:webSettings xmlns:r="http://schemas.openxmlformats.org/officeDocument/2006/relationships" xmlns:w="http://schemas.openxmlformats.org/wordprocessingml/2006/main">
  <w:divs>
    <w:div w:id="382603856">
      <w:marLeft w:val="0"/>
      <w:marRight w:val="0"/>
      <w:marTop w:val="0"/>
      <w:marBottom w:val="0"/>
      <w:divBdr>
        <w:top w:val="none" w:sz="0" w:space="0" w:color="auto"/>
        <w:left w:val="none" w:sz="0" w:space="0" w:color="auto"/>
        <w:bottom w:val="none" w:sz="0" w:space="0" w:color="auto"/>
        <w:right w:val="none" w:sz="0" w:space="0" w:color="auto"/>
      </w:divBdr>
    </w:div>
    <w:div w:id="382603857">
      <w:marLeft w:val="0"/>
      <w:marRight w:val="0"/>
      <w:marTop w:val="0"/>
      <w:marBottom w:val="0"/>
      <w:divBdr>
        <w:top w:val="none" w:sz="0" w:space="0" w:color="auto"/>
        <w:left w:val="none" w:sz="0" w:space="0" w:color="auto"/>
        <w:bottom w:val="none" w:sz="0" w:space="0" w:color="auto"/>
        <w:right w:val="none" w:sz="0" w:space="0" w:color="auto"/>
      </w:divBdr>
    </w:div>
    <w:div w:id="382603858">
      <w:marLeft w:val="0"/>
      <w:marRight w:val="0"/>
      <w:marTop w:val="0"/>
      <w:marBottom w:val="0"/>
      <w:divBdr>
        <w:top w:val="none" w:sz="0" w:space="0" w:color="auto"/>
        <w:left w:val="none" w:sz="0" w:space="0" w:color="auto"/>
        <w:bottom w:val="none" w:sz="0" w:space="0" w:color="auto"/>
        <w:right w:val="none" w:sz="0" w:space="0" w:color="auto"/>
      </w:divBdr>
    </w:div>
    <w:div w:id="382603859">
      <w:marLeft w:val="0"/>
      <w:marRight w:val="0"/>
      <w:marTop w:val="0"/>
      <w:marBottom w:val="0"/>
      <w:divBdr>
        <w:top w:val="none" w:sz="0" w:space="0" w:color="auto"/>
        <w:left w:val="none" w:sz="0" w:space="0" w:color="auto"/>
        <w:bottom w:val="none" w:sz="0" w:space="0" w:color="auto"/>
        <w:right w:val="none" w:sz="0" w:space="0" w:color="auto"/>
      </w:divBdr>
    </w:div>
    <w:div w:id="382603860">
      <w:marLeft w:val="0"/>
      <w:marRight w:val="0"/>
      <w:marTop w:val="0"/>
      <w:marBottom w:val="0"/>
      <w:divBdr>
        <w:top w:val="none" w:sz="0" w:space="0" w:color="auto"/>
        <w:left w:val="none" w:sz="0" w:space="0" w:color="auto"/>
        <w:bottom w:val="none" w:sz="0" w:space="0" w:color="auto"/>
        <w:right w:val="none" w:sz="0" w:space="0" w:color="auto"/>
      </w:divBdr>
    </w:div>
    <w:div w:id="382603861">
      <w:marLeft w:val="0"/>
      <w:marRight w:val="0"/>
      <w:marTop w:val="0"/>
      <w:marBottom w:val="0"/>
      <w:divBdr>
        <w:top w:val="none" w:sz="0" w:space="0" w:color="auto"/>
        <w:left w:val="none" w:sz="0" w:space="0" w:color="auto"/>
        <w:bottom w:val="none" w:sz="0" w:space="0" w:color="auto"/>
        <w:right w:val="none" w:sz="0" w:space="0" w:color="auto"/>
      </w:divBdr>
    </w:div>
    <w:div w:id="382603862">
      <w:marLeft w:val="0"/>
      <w:marRight w:val="0"/>
      <w:marTop w:val="0"/>
      <w:marBottom w:val="0"/>
      <w:divBdr>
        <w:top w:val="none" w:sz="0" w:space="0" w:color="auto"/>
        <w:left w:val="none" w:sz="0" w:space="0" w:color="auto"/>
        <w:bottom w:val="none" w:sz="0" w:space="0" w:color="auto"/>
        <w:right w:val="none" w:sz="0" w:space="0" w:color="auto"/>
      </w:divBdr>
      <w:divsChild>
        <w:div w:id="382603866">
          <w:marLeft w:val="0"/>
          <w:marRight w:val="0"/>
          <w:marTop w:val="0"/>
          <w:marBottom w:val="0"/>
          <w:divBdr>
            <w:top w:val="none" w:sz="0" w:space="0" w:color="auto"/>
            <w:left w:val="none" w:sz="0" w:space="0" w:color="auto"/>
            <w:bottom w:val="none" w:sz="0" w:space="0" w:color="auto"/>
            <w:right w:val="none" w:sz="0" w:space="0" w:color="auto"/>
          </w:divBdr>
          <w:divsChild>
            <w:div w:id="3826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3863">
      <w:marLeft w:val="0"/>
      <w:marRight w:val="0"/>
      <w:marTop w:val="0"/>
      <w:marBottom w:val="0"/>
      <w:divBdr>
        <w:top w:val="none" w:sz="0" w:space="0" w:color="auto"/>
        <w:left w:val="none" w:sz="0" w:space="0" w:color="auto"/>
        <w:bottom w:val="none" w:sz="0" w:space="0" w:color="auto"/>
        <w:right w:val="none" w:sz="0" w:space="0" w:color="auto"/>
      </w:divBdr>
    </w:div>
    <w:div w:id="382603864">
      <w:marLeft w:val="0"/>
      <w:marRight w:val="0"/>
      <w:marTop w:val="0"/>
      <w:marBottom w:val="0"/>
      <w:divBdr>
        <w:top w:val="none" w:sz="0" w:space="0" w:color="auto"/>
        <w:left w:val="none" w:sz="0" w:space="0" w:color="auto"/>
        <w:bottom w:val="none" w:sz="0" w:space="0" w:color="auto"/>
        <w:right w:val="none" w:sz="0" w:space="0" w:color="auto"/>
      </w:divBdr>
    </w:div>
    <w:div w:id="382603867">
      <w:marLeft w:val="0"/>
      <w:marRight w:val="0"/>
      <w:marTop w:val="0"/>
      <w:marBottom w:val="0"/>
      <w:divBdr>
        <w:top w:val="none" w:sz="0" w:space="0" w:color="auto"/>
        <w:left w:val="none" w:sz="0" w:space="0" w:color="auto"/>
        <w:bottom w:val="none" w:sz="0" w:space="0" w:color="auto"/>
        <w:right w:val="none" w:sz="0" w:space="0" w:color="auto"/>
      </w:divBdr>
    </w:div>
    <w:div w:id="382603868">
      <w:marLeft w:val="0"/>
      <w:marRight w:val="0"/>
      <w:marTop w:val="0"/>
      <w:marBottom w:val="0"/>
      <w:divBdr>
        <w:top w:val="none" w:sz="0" w:space="0" w:color="auto"/>
        <w:left w:val="none" w:sz="0" w:space="0" w:color="auto"/>
        <w:bottom w:val="none" w:sz="0" w:space="0" w:color="auto"/>
        <w:right w:val="none" w:sz="0" w:space="0" w:color="auto"/>
      </w:divBdr>
    </w:div>
    <w:div w:id="382603869">
      <w:marLeft w:val="0"/>
      <w:marRight w:val="0"/>
      <w:marTop w:val="0"/>
      <w:marBottom w:val="0"/>
      <w:divBdr>
        <w:top w:val="none" w:sz="0" w:space="0" w:color="auto"/>
        <w:left w:val="none" w:sz="0" w:space="0" w:color="auto"/>
        <w:bottom w:val="none" w:sz="0" w:space="0" w:color="auto"/>
        <w:right w:val="none" w:sz="0" w:space="0" w:color="auto"/>
      </w:divBdr>
    </w:div>
    <w:div w:id="382603870">
      <w:marLeft w:val="0"/>
      <w:marRight w:val="0"/>
      <w:marTop w:val="0"/>
      <w:marBottom w:val="0"/>
      <w:divBdr>
        <w:top w:val="none" w:sz="0" w:space="0" w:color="auto"/>
        <w:left w:val="none" w:sz="0" w:space="0" w:color="auto"/>
        <w:bottom w:val="none" w:sz="0" w:space="0" w:color="auto"/>
        <w:right w:val="none" w:sz="0" w:space="0" w:color="auto"/>
      </w:divBdr>
    </w:div>
    <w:div w:id="382603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idrept.ro/00054291.htm"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mocentrale@cetpalas.r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67</Pages>
  <Words>24385</Words>
  <Characters>141435</Characters>
  <Application>Microsoft Office Word</Application>
  <DocSecurity>0</DocSecurity>
  <Lines>1178</Lines>
  <Paragraphs>330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165490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camelia.bratu</cp:lastModifiedBy>
  <cp:revision>462</cp:revision>
  <cp:lastPrinted>2024-01-22T08:12:00Z</cp:lastPrinted>
  <dcterms:created xsi:type="dcterms:W3CDTF">2024-04-11T19:47:00Z</dcterms:created>
  <dcterms:modified xsi:type="dcterms:W3CDTF">2024-07-23T10:08:00Z</dcterms:modified>
</cp:coreProperties>
</file>